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DD699" w14:textId="77777777" w:rsidR="00A72B0D" w:rsidRPr="00041016" w:rsidRDefault="00A72B0D" w:rsidP="00DD78DB">
      <w:pPr>
        <w:spacing w:after="0" w:line="240" w:lineRule="auto"/>
        <w:jc w:val="center"/>
        <w:rPr>
          <w:rFonts w:ascii="Times New Roman" w:hAnsi="Times New Roman" w:cs="Times New Roman"/>
          <w:b/>
          <w:bCs/>
        </w:rPr>
      </w:pPr>
      <w:r w:rsidRPr="00041016">
        <w:rPr>
          <w:rFonts w:ascii="Times New Roman" w:hAnsi="Times New Roman" w:cs="Times New Roman"/>
          <w:b/>
          <w:bCs/>
        </w:rPr>
        <w:t>Узагальнені зауваження та пропозиції до про</w:t>
      </w:r>
      <w:r w:rsidR="003B7D03" w:rsidRPr="00041016">
        <w:rPr>
          <w:rFonts w:ascii="Times New Roman" w:hAnsi="Times New Roman" w:cs="Times New Roman"/>
          <w:b/>
          <w:bCs/>
        </w:rPr>
        <w:t>є</w:t>
      </w:r>
      <w:r w:rsidRPr="00041016">
        <w:rPr>
          <w:rFonts w:ascii="Times New Roman" w:hAnsi="Times New Roman" w:cs="Times New Roman"/>
          <w:b/>
          <w:bCs/>
        </w:rPr>
        <w:t xml:space="preserve">кту рішення НКРЕКП, що має ознаки регуляторного </w:t>
      </w:r>
      <w:proofErr w:type="spellStart"/>
      <w:r w:rsidRPr="00041016">
        <w:rPr>
          <w:rFonts w:ascii="Times New Roman" w:hAnsi="Times New Roman" w:cs="Times New Roman"/>
          <w:b/>
          <w:bCs/>
        </w:rPr>
        <w:t>акта</w:t>
      </w:r>
      <w:proofErr w:type="spellEnd"/>
    </w:p>
    <w:p w14:paraId="04AE7C95" w14:textId="77777777" w:rsidR="00A72B0D" w:rsidRPr="00041016" w:rsidRDefault="00A72B0D" w:rsidP="00A72B0D">
      <w:pPr>
        <w:spacing w:after="0" w:line="240" w:lineRule="auto"/>
        <w:jc w:val="center"/>
        <w:rPr>
          <w:rFonts w:ascii="Times New Roman" w:hAnsi="Times New Roman" w:cs="Times New Roman"/>
          <w:b/>
          <w:bCs/>
        </w:rPr>
      </w:pPr>
    </w:p>
    <w:p w14:paraId="34EE212B" w14:textId="77777777" w:rsidR="00A67420" w:rsidRPr="00041016" w:rsidRDefault="00C773B6" w:rsidP="00DD78DB">
      <w:pPr>
        <w:spacing w:after="0" w:line="240" w:lineRule="auto"/>
        <w:jc w:val="center"/>
        <w:rPr>
          <w:rFonts w:ascii="Times New Roman" w:eastAsia="Times New Roman" w:hAnsi="Times New Roman" w:cs="Times New Roman"/>
          <w:b/>
          <w:lang w:eastAsia="uk-UA"/>
        </w:rPr>
      </w:pPr>
      <w:r w:rsidRPr="00041016">
        <w:rPr>
          <w:rFonts w:ascii="Times New Roman" w:eastAsia="Times New Roman" w:hAnsi="Times New Roman" w:cs="Times New Roman"/>
          <w:b/>
          <w:lang w:eastAsia="uk-UA"/>
        </w:rPr>
        <w:t xml:space="preserve">«Про затвердження Змін </w:t>
      </w:r>
      <w:r w:rsidR="00E30BF8" w:rsidRPr="00041016">
        <w:rPr>
          <w:rFonts w:ascii="Times New Roman" w:eastAsia="Times New Roman" w:hAnsi="Times New Roman" w:cs="Times New Roman"/>
          <w:b/>
          <w:lang w:eastAsia="uk-UA"/>
        </w:rPr>
        <w:t>д</w:t>
      </w:r>
      <w:r w:rsidR="00157C15" w:rsidRPr="00041016">
        <w:rPr>
          <w:rFonts w:ascii="Times New Roman" w:eastAsia="Times New Roman" w:hAnsi="Times New Roman" w:cs="Times New Roman"/>
          <w:b/>
          <w:lang w:eastAsia="uk-UA"/>
        </w:rPr>
        <w:t xml:space="preserve">о </w:t>
      </w:r>
      <w:r w:rsidR="00184D6A" w:rsidRPr="00041016">
        <w:rPr>
          <w:rFonts w:ascii="Times New Roman" w:eastAsia="Times New Roman" w:hAnsi="Times New Roman" w:cs="Times New Roman"/>
          <w:b/>
          <w:lang w:eastAsia="uk-UA"/>
        </w:rPr>
        <w:t xml:space="preserve">деяких постанов Національної комісії, що здійснює державне регулювання у сферах енергетики </w:t>
      </w:r>
    </w:p>
    <w:p w14:paraId="2E7B3B93" w14:textId="77777777" w:rsidR="00A67420" w:rsidRPr="00041016" w:rsidRDefault="00184D6A" w:rsidP="00DD78DB">
      <w:pPr>
        <w:spacing w:after="0" w:line="240" w:lineRule="auto"/>
        <w:jc w:val="center"/>
        <w:rPr>
          <w:rFonts w:ascii="Times New Roman" w:hAnsi="Times New Roman" w:cs="Times New Roman"/>
          <w:b/>
          <w:shd w:val="clear" w:color="auto" w:fill="FFFFFF"/>
        </w:rPr>
      </w:pPr>
      <w:r w:rsidRPr="00041016">
        <w:rPr>
          <w:rFonts w:ascii="Times New Roman" w:eastAsia="Times New Roman" w:hAnsi="Times New Roman" w:cs="Times New Roman"/>
          <w:b/>
          <w:lang w:eastAsia="uk-UA"/>
        </w:rPr>
        <w:t>та комунальних послуг</w:t>
      </w:r>
      <w:r w:rsidR="00C773B6" w:rsidRPr="00041016">
        <w:rPr>
          <w:rFonts w:ascii="Times New Roman" w:eastAsia="Times New Roman" w:hAnsi="Times New Roman" w:cs="Times New Roman"/>
          <w:b/>
          <w:lang w:eastAsia="uk-UA"/>
        </w:rPr>
        <w:t xml:space="preserve">», </w:t>
      </w:r>
      <w:r w:rsidR="0011570C" w:rsidRPr="00041016">
        <w:rPr>
          <w:rFonts w:ascii="Times New Roman" w:hAnsi="Times New Roman" w:cs="Times New Roman"/>
          <w:b/>
          <w:shd w:val="clear" w:color="auto" w:fill="FFFFFF"/>
        </w:rPr>
        <w:t xml:space="preserve">які були отримані від юридичних осіб, їх об'єднань та інших заінтересованих осіб </w:t>
      </w:r>
    </w:p>
    <w:p w14:paraId="48A93EC8" w14:textId="77777777" w:rsidR="0011570C" w:rsidRPr="00041016" w:rsidRDefault="00C773B6" w:rsidP="00DD78DB">
      <w:pPr>
        <w:spacing w:after="0" w:line="240" w:lineRule="auto"/>
        <w:jc w:val="center"/>
        <w:rPr>
          <w:rFonts w:ascii="Times New Roman" w:eastAsia="Times New Roman" w:hAnsi="Times New Roman" w:cs="Times New Roman"/>
          <w:b/>
          <w:lang w:eastAsia="uk-UA"/>
        </w:rPr>
      </w:pPr>
      <w:r w:rsidRPr="00041016">
        <w:rPr>
          <w:rFonts w:ascii="Times New Roman" w:hAnsi="Times New Roman" w:cs="Times New Roman"/>
          <w:b/>
        </w:rPr>
        <w:t xml:space="preserve">у період з </w:t>
      </w:r>
      <w:r w:rsidR="00184D6A" w:rsidRPr="00041016">
        <w:rPr>
          <w:rFonts w:ascii="Times New Roman" w:hAnsi="Times New Roman" w:cs="Times New Roman"/>
          <w:b/>
        </w:rPr>
        <w:t>23</w:t>
      </w:r>
      <w:r w:rsidR="00B054EA" w:rsidRPr="00041016">
        <w:rPr>
          <w:rFonts w:ascii="Times New Roman" w:hAnsi="Times New Roman" w:cs="Times New Roman"/>
          <w:b/>
        </w:rPr>
        <w:t>.0</w:t>
      </w:r>
      <w:r w:rsidR="00184D6A" w:rsidRPr="00041016">
        <w:rPr>
          <w:rFonts w:ascii="Times New Roman" w:hAnsi="Times New Roman" w:cs="Times New Roman"/>
          <w:b/>
        </w:rPr>
        <w:t>4</w:t>
      </w:r>
      <w:r w:rsidR="00B054EA" w:rsidRPr="00041016">
        <w:rPr>
          <w:rFonts w:ascii="Times New Roman" w:hAnsi="Times New Roman" w:cs="Times New Roman"/>
          <w:b/>
        </w:rPr>
        <w:t>.202</w:t>
      </w:r>
      <w:r w:rsidR="000D27A1" w:rsidRPr="00041016">
        <w:rPr>
          <w:rFonts w:ascii="Times New Roman" w:hAnsi="Times New Roman" w:cs="Times New Roman"/>
          <w:b/>
        </w:rPr>
        <w:t>5</w:t>
      </w:r>
      <w:r w:rsidR="00B054EA" w:rsidRPr="00041016">
        <w:rPr>
          <w:rFonts w:ascii="Times New Roman" w:hAnsi="Times New Roman" w:cs="Times New Roman"/>
          <w:b/>
        </w:rPr>
        <w:t xml:space="preserve"> по </w:t>
      </w:r>
      <w:r w:rsidR="00184D6A" w:rsidRPr="00041016">
        <w:rPr>
          <w:rFonts w:ascii="Times New Roman" w:hAnsi="Times New Roman" w:cs="Times New Roman"/>
          <w:b/>
        </w:rPr>
        <w:t>09</w:t>
      </w:r>
      <w:r w:rsidR="00B054EA" w:rsidRPr="00041016">
        <w:rPr>
          <w:rFonts w:ascii="Times New Roman" w:hAnsi="Times New Roman" w:cs="Times New Roman"/>
          <w:b/>
        </w:rPr>
        <w:t>.0</w:t>
      </w:r>
      <w:r w:rsidR="00184D6A" w:rsidRPr="00041016">
        <w:rPr>
          <w:rFonts w:ascii="Times New Roman" w:hAnsi="Times New Roman" w:cs="Times New Roman"/>
          <w:b/>
        </w:rPr>
        <w:t>5</w:t>
      </w:r>
      <w:r w:rsidR="00B054EA" w:rsidRPr="00041016">
        <w:rPr>
          <w:rFonts w:ascii="Times New Roman" w:hAnsi="Times New Roman" w:cs="Times New Roman"/>
          <w:b/>
        </w:rPr>
        <w:t>.202</w:t>
      </w:r>
      <w:r w:rsidR="000D27A1" w:rsidRPr="00041016">
        <w:rPr>
          <w:rFonts w:ascii="Times New Roman" w:hAnsi="Times New Roman" w:cs="Times New Roman"/>
          <w:b/>
        </w:rPr>
        <w:t>5</w:t>
      </w:r>
    </w:p>
    <w:p w14:paraId="1FDA6A55" w14:textId="77777777" w:rsidR="0011570C" w:rsidRPr="00041016" w:rsidRDefault="0011570C" w:rsidP="0011570C">
      <w:pPr>
        <w:tabs>
          <w:tab w:val="left" w:pos="709"/>
          <w:tab w:val="left" w:pos="4536"/>
          <w:tab w:val="left" w:pos="8364"/>
        </w:tabs>
        <w:spacing w:after="0"/>
        <w:jc w:val="center"/>
        <w:rPr>
          <w:rFonts w:ascii="Times New Roman" w:hAnsi="Times New Roman" w:cs="Times New Roman"/>
          <w:b/>
        </w:rPr>
      </w:pPr>
    </w:p>
    <w:p w14:paraId="192DF308" w14:textId="77777777" w:rsidR="00D20D7F" w:rsidRPr="00041016" w:rsidRDefault="00F63D31" w:rsidP="00D20D7F">
      <w:pPr>
        <w:spacing w:after="0"/>
        <w:ind w:firstLine="567"/>
        <w:jc w:val="both"/>
        <w:rPr>
          <w:rFonts w:ascii="Times New Roman" w:hAnsi="Times New Roman" w:cs="Times New Roman"/>
        </w:rPr>
      </w:pPr>
      <w:r w:rsidRPr="00041016">
        <w:rPr>
          <w:rFonts w:ascii="Times New Roman" w:hAnsi="Times New Roman" w:cs="Times New Roman"/>
        </w:rPr>
        <w:t xml:space="preserve">Обґрунтуванням до проєкту постанови НКРЕКП </w:t>
      </w:r>
      <w:r w:rsidR="00C773B6" w:rsidRPr="00041016">
        <w:rPr>
          <w:rFonts w:ascii="Times New Roman" w:hAnsi="Times New Roman" w:cs="Times New Roman"/>
        </w:rPr>
        <w:t xml:space="preserve">«Про затвердження Змін </w:t>
      </w:r>
      <w:r w:rsidR="00157C15" w:rsidRPr="00041016">
        <w:rPr>
          <w:rFonts w:ascii="Times New Roman" w:hAnsi="Times New Roman" w:cs="Times New Roman"/>
        </w:rPr>
        <w:t>до деяких постанов НКРЕКП</w:t>
      </w:r>
      <w:r w:rsidR="00C773B6" w:rsidRPr="00041016">
        <w:rPr>
          <w:rFonts w:ascii="Times New Roman" w:hAnsi="Times New Roman" w:cs="Times New Roman"/>
        </w:rPr>
        <w:t>»</w:t>
      </w:r>
      <w:r w:rsidRPr="00041016">
        <w:rPr>
          <w:rFonts w:ascii="Times New Roman" w:hAnsi="Times New Roman" w:cs="Times New Roman"/>
        </w:rPr>
        <w:t xml:space="preserve"> (далі – </w:t>
      </w:r>
      <w:proofErr w:type="spellStart"/>
      <w:r w:rsidRPr="00041016">
        <w:rPr>
          <w:rFonts w:ascii="Times New Roman" w:hAnsi="Times New Roman" w:cs="Times New Roman"/>
        </w:rPr>
        <w:t>Проєкт</w:t>
      </w:r>
      <w:proofErr w:type="spellEnd"/>
      <w:r w:rsidRPr="00041016">
        <w:rPr>
          <w:rFonts w:ascii="Times New Roman" w:hAnsi="Times New Roman" w:cs="Times New Roman"/>
        </w:rPr>
        <w:t xml:space="preserve"> постанови) передбачено, що </w:t>
      </w:r>
      <w:proofErr w:type="spellStart"/>
      <w:r w:rsidRPr="00041016">
        <w:rPr>
          <w:rFonts w:ascii="Times New Roman" w:hAnsi="Times New Roman" w:cs="Times New Roman"/>
        </w:rPr>
        <w:t>Проєкт</w:t>
      </w:r>
      <w:proofErr w:type="spellEnd"/>
      <w:r w:rsidRPr="00041016">
        <w:rPr>
          <w:rFonts w:ascii="Times New Roman" w:hAnsi="Times New Roman" w:cs="Times New Roman"/>
        </w:rPr>
        <w:t xml:space="preserve"> постанови розроблено </w:t>
      </w:r>
      <w:r w:rsidR="00184D6A" w:rsidRPr="00041016">
        <w:rPr>
          <w:rFonts w:ascii="Times New Roman" w:hAnsi="Times New Roman" w:cs="Times New Roman"/>
        </w:rPr>
        <w:t>метою приведення у відповідність до Закону України від 14.01.2025 № 4213 «Про внесення змін до деяких законів України у сферах енергетики і теплопостачання щодо удосконалення окремих положень, пов’язаних із веденням господарської діяльності та дією воєнного стану в Україні» Правил роздрібного ринку електричної енергії, затверджених постановою НКРЕКП від 14.03.2018 № 312 (далі – ПРРЕЕ), та Порядку продажу та обліку електричної енергії, виробленої активними споживачами, та розрахунків за неї, затвердженого постановою НКРЕКП від 29.12.2023 № 2651</w:t>
      </w:r>
      <w:r w:rsidR="00A67420" w:rsidRPr="00041016">
        <w:rPr>
          <w:rFonts w:ascii="Times New Roman" w:hAnsi="Times New Roman" w:cs="Times New Roman"/>
        </w:rPr>
        <w:t xml:space="preserve"> (далі – Порядок)</w:t>
      </w:r>
      <w:r w:rsidR="00184D6A" w:rsidRPr="00041016">
        <w:rPr>
          <w:rFonts w:ascii="Times New Roman" w:hAnsi="Times New Roman" w:cs="Times New Roman"/>
        </w:rPr>
        <w:t xml:space="preserve">, та необхідністю їх удосконалення у частині врегулювання окремих питань діяльності активних споживачів та третіх осіб, електроустановки яких (у тому числі </w:t>
      </w:r>
      <w:proofErr w:type="spellStart"/>
      <w:r w:rsidR="00184D6A" w:rsidRPr="00041016">
        <w:rPr>
          <w:rFonts w:ascii="Times New Roman" w:hAnsi="Times New Roman" w:cs="Times New Roman"/>
        </w:rPr>
        <w:t>когенераційні</w:t>
      </w:r>
      <w:proofErr w:type="spellEnd"/>
      <w:r w:rsidR="00184D6A" w:rsidRPr="00041016">
        <w:rPr>
          <w:rFonts w:ascii="Times New Roman" w:hAnsi="Times New Roman" w:cs="Times New Roman"/>
        </w:rPr>
        <w:t>) приєднані до мереж активних споживачів або виробників електричної енергії/</w:t>
      </w:r>
      <w:proofErr w:type="spellStart"/>
      <w:r w:rsidR="00184D6A" w:rsidRPr="00041016">
        <w:rPr>
          <w:rFonts w:ascii="Times New Roman" w:hAnsi="Times New Roman" w:cs="Times New Roman"/>
        </w:rPr>
        <w:t>теплопостачальників</w:t>
      </w:r>
      <w:proofErr w:type="spellEnd"/>
      <w:r w:rsidR="00184D6A" w:rsidRPr="00041016">
        <w:rPr>
          <w:rFonts w:ascii="Times New Roman" w:hAnsi="Times New Roman" w:cs="Times New Roman"/>
        </w:rPr>
        <w:t>, уточнення взаємних прав та обов’язків учасників роздрібного ринку електричної енергії, у тому числі зобов’язання споживачів не здійснювати несанкціонований відбір електричної енергії тощо, а також приведення ПРРЕЕ у відповідність до положень Закону України «Про адміністративну процедуру»</w:t>
      </w:r>
      <w:r w:rsidR="00D20D7F" w:rsidRPr="00041016">
        <w:rPr>
          <w:rFonts w:ascii="Times New Roman" w:hAnsi="Times New Roman" w:cs="Times New Roman"/>
        </w:rPr>
        <w:t xml:space="preserve">. Враховуючи викладене, зауваження та пропозиції приймалися лише щодо вказаних норм </w:t>
      </w:r>
      <w:r w:rsidR="00BF5D90" w:rsidRPr="00041016">
        <w:rPr>
          <w:rFonts w:ascii="Times New Roman" w:hAnsi="Times New Roman" w:cs="Times New Roman"/>
        </w:rPr>
        <w:t>ПРРЕЕ та Порядку</w:t>
      </w:r>
      <w:r w:rsidR="00D20D7F" w:rsidRPr="00041016">
        <w:rPr>
          <w:rFonts w:ascii="Times New Roman" w:hAnsi="Times New Roman" w:cs="Times New Roman"/>
        </w:rPr>
        <w:t xml:space="preserve">, які охоплює </w:t>
      </w:r>
      <w:proofErr w:type="spellStart"/>
      <w:r w:rsidR="00D20D7F" w:rsidRPr="00041016">
        <w:rPr>
          <w:rFonts w:ascii="Times New Roman" w:hAnsi="Times New Roman" w:cs="Times New Roman"/>
        </w:rPr>
        <w:t>проєкт</w:t>
      </w:r>
      <w:proofErr w:type="spellEnd"/>
      <w:r w:rsidR="00D20D7F" w:rsidRPr="00041016">
        <w:rPr>
          <w:rFonts w:ascii="Times New Roman" w:hAnsi="Times New Roman" w:cs="Times New Roman"/>
        </w:rPr>
        <w:t xml:space="preserve"> постанови. Пропозиції до інших норм </w:t>
      </w:r>
      <w:r w:rsidR="00BF5D90" w:rsidRPr="00041016">
        <w:rPr>
          <w:rFonts w:ascii="Times New Roman" w:hAnsi="Times New Roman" w:cs="Times New Roman"/>
        </w:rPr>
        <w:t>ПРРЕЕ та Порядку</w:t>
      </w:r>
      <w:r w:rsidR="00D20D7F" w:rsidRPr="00041016">
        <w:rPr>
          <w:rFonts w:ascii="Times New Roman" w:hAnsi="Times New Roman" w:cs="Times New Roman"/>
        </w:rPr>
        <w:t xml:space="preserve">, які не охоплює </w:t>
      </w:r>
      <w:proofErr w:type="spellStart"/>
      <w:r w:rsidR="00D20D7F" w:rsidRPr="00041016">
        <w:rPr>
          <w:rFonts w:ascii="Times New Roman" w:hAnsi="Times New Roman" w:cs="Times New Roman"/>
        </w:rPr>
        <w:t>проєкт</w:t>
      </w:r>
      <w:proofErr w:type="spellEnd"/>
      <w:r w:rsidR="00D20D7F" w:rsidRPr="00041016">
        <w:rPr>
          <w:rFonts w:ascii="Times New Roman" w:hAnsi="Times New Roman" w:cs="Times New Roman"/>
        </w:rPr>
        <w:t xml:space="preserve"> постанови, фізичні та юридичних особи, їх об’єднання матимуть можливість надати при внесенні змін до відповідних норм (аспектів) Правил.</w:t>
      </w:r>
    </w:p>
    <w:p w14:paraId="12D13D92" w14:textId="77777777" w:rsidR="0011570C" w:rsidRPr="00041016" w:rsidRDefault="0011570C" w:rsidP="0011570C">
      <w:pPr>
        <w:spacing w:after="0"/>
        <w:ind w:firstLine="567"/>
        <w:jc w:val="both"/>
        <w:rPr>
          <w:rFonts w:ascii="Times New Roman" w:hAnsi="Times New Roman" w:cs="Times New Roman"/>
        </w:rPr>
      </w:pPr>
      <w:r w:rsidRPr="00041016">
        <w:rPr>
          <w:rFonts w:ascii="Times New Roman" w:hAnsi="Times New Roman" w:cs="Times New Roman"/>
        </w:rPr>
        <w:t>* - зміни виділені за принципом:</w:t>
      </w:r>
    </w:p>
    <w:p w14:paraId="0033BE58" w14:textId="77777777" w:rsidR="0011570C" w:rsidRPr="00041016" w:rsidRDefault="0011570C" w:rsidP="0011570C">
      <w:pPr>
        <w:spacing w:after="0"/>
        <w:ind w:firstLine="567"/>
        <w:jc w:val="both"/>
        <w:rPr>
          <w:rFonts w:ascii="Times New Roman" w:hAnsi="Times New Roman" w:cs="Times New Roman"/>
        </w:rPr>
      </w:pPr>
      <w:r w:rsidRPr="00041016">
        <w:rPr>
          <w:rFonts w:ascii="Times New Roman" w:hAnsi="Times New Roman" w:cs="Times New Roman"/>
        </w:rPr>
        <w:t xml:space="preserve">те, що підлягає виключенню – </w:t>
      </w:r>
      <w:r w:rsidRPr="00041016">
        <w:rPr>
          <w:rFonts w:ascii="Times New Roman" w:hAnsi="Times New Roman" w:cs="Times New Roman"/>
          <w:b/>
          <w:i/>
          <w:strike/>
          <w:color w:val="FF0000"/>
        </w:rPr>
        <w:t>курсивом</w:t>
      </w:r>
      <w:r w:rsidRPr="00041016">
        <w:rPr>
          <w:rFonts w:ascii="Times New Roman" w:hAnsi="Times New Roman" w:cs="Times New Roman"/>
        </w:rPr>
        <w:t>;</w:t>
      </w:r>
    </w:p>
    <w:p w14:paraId="5C19E133" w14:textId="77777777" w:rsidR="0011570C" w:rsidRPr="00041016" w:rsidRDefault="0011570C" w:rsidP="0011570C">
      <w:pPr>
        <w:spacing w:after="0"/>
        <w:ind w:firstLine="567"/>
        <w:jc w:val="both"/>
        <w:rPr>
          <w:rFonts w:ascii="Times New Roman" w:hAnsi="Times New Roman" w:cs="Times New Roman"/>
        </w:rPr>
      </w:pPr>
      <w:r w:rsidRPr="00041016">
        <w:rPr>
          <w:rFonts w:ascii="Times New Roman" w:hAnsi="Times New Roman" w:cs="Times New Roman"/>
        </w:rPr>
        <w:t>новий текс</w:t>
      </w:r>
      <w:r w:rsidR="006F4B8A" w:rsidRPr="00041016">
        <w:rPr>
          <w:rFonts w:ascii="Times New Roman" w:hAnsi="Times New Roman" w:cs="Times New Roman"/>
        </w:rPr>
        <w:t>т</w:t>
      </w:r>
      <w:r w:rsidRPr="00041016">
        <w:rPr>
          <w:rFonts w:ascii="Times New Roman" w:hAnsi="Times New Roman" w:cs="Times New Roman"/>
        </w:rPr>
        <w:t xml:space="preserve"> редакції проєкту – </w:t>
      </w:r>
      <w:r w:rsidRPr="00041016">
        <w:rPr>
          <w:rFonts w:ascii="Times New Roman" w:hAnsi="Times New Roman" w:cs="Times New Roman"/>
          <w:b/>
          <w:color w:val="0070C0"/>
        </w:rPr>
        <w:t>напівжирним шрифтом</w:t>
      </w:r>
      <w:r w:rsidRPr="00041016">
        <w:rPr>
          <w:rFonts w:ascii="Times New Roman" w:hAnsi="Times New Roman" w:cs="Times New Roman"/>
        </w:rPr>
        <w:t>;</w:t>
      </w:r>
      <w:r w:rsidR="00992B54" w:rsidRPr="00041016">
        <w:rPr>
          <w:rFonts w:ascii="Times New Roman" w:hAnsi="Times New Roman" w:cs="Times New Roman"/>
        </w:rPr>
        <w:t xml:space="preserve"> </w:t>
      </w:r>
    </w:p>
    <w:p w14:paraId="67E15A50" w14:textId="77777777" w:rsidR="0011570C" w:rsidRPr="00041016" w:rsidRDefault="0011570C" w:rsidP="0011570C">
      <w:pPr>
        <w:spacing w:after="0"/>
        <w:ind w:firstLine="567"/>
        <w:jc w:val="both"/>
        <w:rPr>
          <w:rFonts w:ascii="Times New Roman" w:hAnsi="Times New Roman" w:cs="Times New Roman"/>
        </w:rPr>
      </w:pPr>
      <w:r w:rsidRPr="00041016">
        <w:rPr>
          <w:rFonts w:ascii="Times New Roman" w:hAnsi="Times New Roman" w:cs="Times New Roman"/>
        </w:rPr>
        <w:t>новий текс</w:t>
      </w:r>
      <w:r w:rsidR="006F4B8A" w:rsidRPr="00041016">
        <w:rPr>
          <w:rFonts w:ascii="Times New Roman" w:hAnsi="Times New Roman" w:cs="Times New Roman"/>
        </w:rPr>
        <w:t>т</w:t>
      </w:r>
      <w:r w:rsidRPr="00041016">
        <w:rPr>
          <w:rFonts w:ascii="Times New Roman" w:hAnsi="Times New Roman" w:cs="Times New Roman"/>
        </w:rPr>
        <w:t xml:space="preserve"> редакції пропозицій - </w:t>
      </w:r>
      <w:r w:rsidRPr="00041016">
        <w:rPr>
          <w:rFonts w:ascii="Times New Roman" w:hAnsi="Times New Roman" w:cs="Times New Roman"/>
          <w:b/>
          <w:color w:val="7030A0"/>
        </w:rPr>
        <w:t>напівжирним шрифтом</w:t>
      </w:r>
      <w:r w:rsidR="007D598D" w:rsidRPr="00041016">
        <w:rPr>
          <w:rFonts w:ascii="Times New Roman" w:hAnsi="Times New Roman" w:cs="Times New Roman"/>
          <w:bCs/>
        </w:rPr>
        <w:t>;</w:t>
      </w:r>
      <w:r w:rsidR="00666ACA" w:rsidRPr="00041016">
        <w:rPr>
          <w:rFonts w:ascii="Times New Roman" w:hAnsi="Times New Roman" w:cs="Times New Roman"/>
          <w:bCs/>
        </w:rPr>
        <w:t xml:space="preserve"> </w:t>
      </w:r>
      <w:r w:rsidR="00666ACA" w:rsidRPr="00041016">
        <w:rPr>
          <w:rFonts w:ascii="Times New Roman" w:hAnsi="Times New Roman" w:cs="Times New Roman"/>
          <w:bCs/>
          <w:strike/>
        </w:rPr>
        <w:t xml:space="preserve"> </w:t>
      </w:r>
    </w:p>
    <w:p w14:paraId="4B528FCB" w14:textId="77777777" w:rsidR="0011570C" w:rsidRPr="00041016" w:rsidRDefault="0011570C" w:rsidP="0011570C">
      <w:pPr>
        <w:spacing w:after="0"/>
        <w:ind w:firstLine="567"/>
        <w:jc w:val="both"/>
        <w:rPr>
          <w:rFonts w:ascii="Times New Roman" w:hAnsi="Times New Roman" w:cs="Times New Roman"/>
          <w:b/>
        </w:rPr>
      </w:pPr>
      <w:r w:rsidRPr="00041016">
        <w:rPr>
          <w:rFonts w:ascii="Times New Roman" w:hAnsi="Times New Roman" w:cs="Times New Roman"/>
        </w:rPr>
        <w:t xml:space="preserve">редакція за результатом отриманих пропозицій– </w:t>
      </w:r>
      <w:r w:rsidRPr="00041016">
        <w:rPr>
          <w:rFonts w:ascii="Times New Roman" w:hAnsi="Times New Roman" w:cs="Times New Roman"/>
          <w:b/>
          <w:color w:val="00B050"/>
        </w:rPr>
        <w:t>жирним</w:t>
      </w:r>
      <w:r w:rsidRPr="00041016">
        <w:rPr>
          <w:rFonts w:ascii="Times New Roman" w:hAnsi="Times New Roman" w:cs="Times New Roman"/>
          <w:b/>
        </w:rPr>
        <w:t xml:space="preserve"> </w:t>
      </w:r>
      <w:r w:rsidRPr="00041016">
        <w:rPr>
          <w:rFonts w:ascii="Times New Roman" w:hAnsi="Times New Roman" w:cs="Times New Roman"/>
          <w:b/>
          <w:color w:val="00B050"/>
        </w:rPr>
        <w:t>шрифтом та виділені зеленим кольором.</w:t>
      </w:r>
    </w:p>
    <w:p w14:paraId="39634BB1" w14:textId="77777777" w:rsidR="0011570C" w:rsidRPr="00041016" w:rsidRDefault="0011570C" w:rsidP="0011570C">
      <w:pPr>
        <w:spacing w:after="0"/>
        <w:ind w:firstLine="567"/>
        <w:jc w:val="both"/>
        <w:rPr>
          <w:rFonts w:ascii="Times New Roman" w:hAnsi="Times New Roman" w:cs="Times New Roman"/>
          <w:highlight w:val="cyan"/>
        </w:rPr>
      </w:pPr>
    </w:p>
    <w:tbl>
      <w:tblPr>
        <w:tblStyle w:val="a3"/>
        <w:tblW w:w="15304" w:type="dxa"/>
        <w:tblLayout w:type="fixed"/>
        <w:tblLook w:val="04A0" w:firstRow="1" w:lastRow="0" w:firstColumn="1" w:lastColumn="0" w:noHBand="0" w:noVBand="1"/>
      </w:tblPr>
      <w:tblGrid>
        <w:gridCol w:w="4153"/>
        <w:gridCol w:w="4241"/>
        <w:gridCol w:w="3920"/>
        <w:gridCol w:w="11"/>
        <w:gridCol w:w="2979"/>
      </w:tblGrid>
      <w:tr w:rsidR="0011570C" w:rsidRPr="00041016" w14:paraId="6C1C9618" w14:textId="77777777" w:rsidTr="002450E0">
        <w:trPr>
          <w:trHeight w:val="20"/>
        </w:trPr>
        <w:tc>
          <w:tcPr>
            <w:tcW w:w="4153" w:type="dxa"/>
          </w:tcPr>
          <w:p w14:paraId="315BA330" w14:textId="77777777" w:rsidR="0011570C" w:rsidRPr="00041016" w:rsidRDefault="00A72B0D" w:rsidP="00DD78DB">
            <w:pPr>
              <w:jc w:val="center"/>
              <w:rPr>
                <w:rFonts w:ascii="Times New Roman" w:hAnsi="Times New Roman" w:cs="Times New Roman"/>
              </w:rPr>
            </w:pPr>
            <w:r w:rsidRPr="00041016">
              <w:rPr>
                <w:rFonts w:ascii="Times New Roman" w:hAnsi="Times New Roman" w:cs="Times New Roman"/>
                <w:b/>
              </w:rPr>
              <w:t>Редакція про</w:t>
            </w:r>
            <w:r w:rsidR="003B7D03" w:rsidRPr="00041016">
              <w:rPr>
                <w:rFonts w:ascii="Times New Roman" w:hAnsi="Times New Roman" w:cs="Times New Roman"/>
                <w:b/>
              </w:rPr>
              <w:t>є</w:t>
            </w:r>
            <w:r w:rsidRPr="00041016">
              <w:rPr>
                <w:rFonts w:ascii="Times New Roman" w:hAnsi="Times New Roman" w:cs="Times New Roman"/>
                <w:b/>
              </w:rPr>
              <w:t>кту рішення НКРЕКП</w:t>
            </w:r>
          </w:p>
          <w:p w14:paraId="239032C5" w14:textId="77777777" w:rsidR="0011570C" w:rsidRPr="00041016" w:rsidRDefault="0011570C" w:rsidP="00DD78DB">
            <w:pPr>
              <w:jc w:val="center"/>
              <w:rPr>
                <w:rFonts w:ascii="Times New Roman" w:hAnsi="Times New Roman" w:cs="Times New Roman"/>
              </w:rPr>
            </w:pPr>
          </w:p>
        </w:tc>
        <w:tc>
          <w:tcPr>
            <w:tcW w:w="4241" w:type="dxa"/>
          </w:tcPr>
          <w:p w14:paraId="6DF86A3C" w14:textId="77777777" w:rsidR="0011570C" w:rsidRPr="00041016" w:rsidRDefault="00A72B0D" w:rsidP="00DD78DB">
            <w:pPr>
              <w:jc w:val="center"/>
              <w:rPr>
                <w:rFonts w:ascii="Times New Roman" w:hAnsi="Times New Roman" w:cs="Times New Roman"/>
              </w:rPr>
            </w:pPr>
            <w:r w:rsidRPr="00041016">
              <w:rPr>
                <w:rFonts w:ascii="Times New Roman" w:eastAsia="Calibri" w:hAnsi="Times New Roman" w:cs="Times New Roman"/>
                <w:b/>
              </w:rPr>
              <w:t>Зауваження та пропозиції до про</w:t>
            </w:r>
            <w:r w:rsidR="003B7D03" w:rsidRPr="00041016">
              <w:rPr>
                <w:rFonts w:ascii="Times New Roman" w:eastAsia="Calibri" w:hAnsi="Times New Roman" w:cs="Times New Roman"/>
                <w:b/>
              </w:rPr>
              <w:t>є</w:t>
            </w:r>
            <w:r w:rsidRPr="00041016">
              <w:rPr>
                <w:rFonts w:ascii="Times New Roman" w:eastAsia="Calibri" w:hAnsi="Times New Roman" w:cs="Times New Roman"/>
                <w:b/>
              </w:rPr>
              <w:t>кту рішення НКРЕКП</w:t>
            </w:r>
          </w:p>
        </w:tc>
        <w:tc>
          <w:tcPr>
            <w:tcW w:w="3931" w:type="dxa"/>
            <w:gridSpan w:val="2"/>
          </w:tcPr>
          <w:p w14:paraId="6E106240" w14:textId="77777777" w:rsidR="0011570C" w:rsidRPr="00041016" w:rsidRDefault="0011570C" w:rsidP="00DD78DB">
            <w:pPr>
              <w:jc w:val="center"/>
              <w:rPr>
                <w:rFonts w:ascii="Times New Roman" w:hAnsi="Times New Roman" w:cs="Times New Roman"/>
              </w:rPr>
            </w:pPr>
            <w:r w:rsidRPr="00041016">
              <w:rPr>
                <w:rFonts w:ascii="Times New Roman" w:eastAsia="Calibri" w:hAnsi="Times New Roman" w:cs="Times New Roman"/>
                <w:b/>
              </w:rPr>
              <w:t>Обґрунтування зауважень та пропозицій</w:t>
            </w:r>
          </w:p>
        </w:tc>
        <w:tc>
          <w:tcPr>
            <w:tcW w:w="2979" w:type="dxa"/>
          </w:tcPr>
          <w:p w14:paraId="0596252B" w14:textId="77777777" w:rsidR="0011570C" w:rsidRPr="00041016" w:rsidRDefault="00A72B0D" w:rsidP="00DD78DB">
            <w:pPr>
              <w:jc w:val="center"/>
              <w:rPr>
                <w:rFonts w:ascii="Times New Roman" w:hAnsi="Times New Roman" w:cs="Times New Roman"/>
              </w:rPr>
            </w:pPr>
            <w:r w:rsidRPr="00041016">
              <w:rPr>
                <w:rFonts w:ascii="Times New Roman" w:eastAsia="Calibri" w:hAnsi="Times New Roman" w:cs="Times New Roman"/>
                <w:b/>
              </w:rPr>
              <w:t>Попередня позиція НКРЕКП щодо наданих зауважень та пропозицій з обґрунтуваннями щодо прийняття або відхилення</w:t>
            </w:r>
          </w:p>
        </w:tc>
      </w:tr>
      <w:tr w:rsidR="00006D10" w:rsidRPr="00041016" w14:paraId="683BBBE3" w14:textId="77777777" w:rsidTr="002450E0">
        <w:trPr>
          <w:trHeight w:val="20"/>
        </w:trPr>
        <w:tc>
          <w:tcPr>
            <w:tcW w:w="15304" w:type="dxa"/>
            <w:gridSpan w:val="5"/>
          </w:tcPr>
          <w:p w14:paraId="1FB70EC2" w14:textId="77777777" w:rsidR="00006D10" w:rsidRPr="00041016" w:rsidRDefault="00006D10" w:rsidP="00DD78DB">
            <w:pPr>
              <w:jc w:val="center"/>
              <w:rPr>
                <w:rFonts w:ascii="Times New Roman" w:hAnsi="Times New Roman" w:cs="Times New Roman"/>
                <w:b/>
              </w:rPr>
            </w:pPr>
            <w:r w:rsidRPr="00041016">
              <w:rPr>
                <w:rFonts w:ascii="Times New Roman" w:hAnsi="Times New Roman" w:cs="Times New Roman"/>
                <w:b/>
              </w:rPr>
              <w:t xml:space="preserve">ПРАВИЛА РОЗДРІБНОГО РИНКУ ЕЛЕКТРИЧНОЇ ЕНЕРГІЇ, </w:t>
            </w:r>
          </w:p>
          <w:p w14:paraId="4CBDDBA7" w14:textId="77777777" w:rsidR="00006D10" w:rsidRPr="00041016" w:rsidRDefault="00006D10" w:rsidP="00DD78DB">
            <w:pPr>
              <w:jc w:val="center"/>
              <w:rPr>
                <w:rFonts w:ascii="Times New Roman" w:hAnsi="Times New Roman" w:cs="Times New Roman"/>
                <w:b/>
              </w:rPr>
            </w:pPr>
            <w:r w:rsidRPr="00041016">
              <w:rPr>
                <w:rFonts w:ascii="Times New Roman" w:hAnsi="Times New Roman" w:cs="Times New Roman"/>
                <w:b/>
              </w:rPr>
              <w:t>затверджені постановою НКРЕКП від 14.03.2018 № 312</w:t>
            </w:r>
            <w:r w:rsidR="00D91501" w:rsidRPr="00041016">
              <w:rPr>
                <w:rFonts w:ascii="Times New Roman" w:hAnsi="Times New Roman" w:cs="Times New Roman"/>
                <w:b/>
              </w:rPr>
              <w:t xml:space="preserve"> (далі – ПРРЕЕ)</w:t>
            </w:r>
          </w:p>
          <w:p w14:paraId="2AA071D5" w14:textId="77777777" w:rsidR="00DD78DB" w:rsidRPr="00041016" w:rsidRDefault="00DD78DB" w:rsidP="00DD78DB">
            <w:pPr>
              <w:jc w:val="center"/>
              <w:rPr>
                <w:rFonts w:ascii="Times New Roman" w:hAnsi="Times New Roman" w:cs="Times New Roman"/>
              </w:rPr>
            </w:pPr>
          </w:p>
        </w:tc>
      </w:tr>
      <w:tr w:rsidR="00B92006" w:rsidRPr="00041016" w14:paraId="28E6BA45" w14:textId="77777777" w:rsidTr="002450E0">
        <w:trPr>
          <w:trHeight w:val="20"/>
        </w:trPr>
        <w:tc>
          <w:tcPr>
            <w:tcW w:w="15304" w:type="dxa"/>
            <w:gridSpan w:val="5"/>
          </w:tcPr>
          <w:p w14:paraId="56A3E68E" w14:textId="77777777" w:rsidR="00B92006" w:rsidRPr="00041016" w:rsidRDefault="00B92006" w:rsidP="00B92006">
            <w:pPr>
              <w:jc w:val="center"/>
              <w:rPr>
                <w:rFonts w:ascii="Times New Roman" w:hAnsi="Times New Roman" w:cs="Times New Roman"/>
                <w:b/>
              </w:rPr>
            </w:pPr>
            <w:r w:rsidRPr="00041016">
              <w:rPr>
                <w:rFonts w:ascii="Times New Roman" w:hAnsi="Times New Roman" w:cs="Times New Roman"/>
                <w:b/>
              </w:rPr>
              <w:t>III. Постачання електричної енергії на роздрібному ринку</w:t>
            </w:r>
          </w:p>
          <w:p w14:paraId="68D0AF6C" w14:textId="77777777" w:rsidR="00B92006" w:rsidRPr="00041016" w:rsidRDefault="00B92006" w:rsidP="00DD78DB">
            <w:pPr>
              <w:jc w:val="center"/>
              <w:rPr>
                <w:rFonts w:ascii="Times New Roman" w:hAnsi="Times New Roman" w:cs="Times New Roman"/>
                <w:b/>
                <w:bCs/>
              </w:rPr>
            </w:pPr>
          </w:p>
        </w:tc>
      </w:tr>
      <w:tr w:rsidR="00832B26" w:rsidRPr="00041016" w14:paraId="056861B1" w14:textId="77777777" w:rsidTr="00AF4E08">
        <w:trPr>
          <w:trHeight w:val="20"/>
        </w:trPr>
        <w:tc>
          <w:tcPr>
            <w:tcW w:w="15304" w:type="dxa"/>
            <w:gridSpan w:val="5"/>
            <w:tcBorders>
              <w:bottom w:val="nil"/>
            </w:tcBorders>
          </w:tcPr>
          <w:p w14:paraId="3684C275" w14:textId="77777777" w:rsidR="00832B26" w:rsidRPr="00041016" w:rsidRDefault="00832B26" w:rsidP="00832B26">
            <w:pPr>
              <w:shd w:val="clear" w:color="auto" w:fill="FFFFFF"/>
              <w:jc w:val="center"/>
              <w:rPr>
                <w:rFonts w:ascii="Times New Roman" w:eastAsia="Times New Roman" w:hAnsi="Times New Roman" w:cs="Times New Roman"/>
                <w:color w:val="333333"/>
                <w:lang w:eastAsia="uk-UA"/>
              </w:rPr>
            </w:pPr>
            <w:r w:rsidRPr="00041016">
              <w:rPr>
                <w:rFonts w:ascii="Times New Roman" w:eastAsia="Times New Roman" w:hAnsi="Times New Roman" w:cs="Times New Roman"/>
                <w:b/>
                <w:bCs/>
                <w:color w:val="333333"/>
                <w:lang w:eastAsia="uk-UA"/>
              </w:rPr>
              <w:t>3.4. Особливості постачання електричної енергії постачальником "останньої надії"</w:t>
            </w:r>
          </w:p>
          <w:p w14:paraId="1E24D0BB" w14:textId="77777777" w:rsidR="00832B26" w:rsidRPr="00041016" w:rsidRDefault="00832B26" w:rsidP="00832B26">
            <w:pPr>
              <w:rPr>
                <w:rFonts w:ascii="Times New Roman" w:hAnsi="Times New Roman" w:cs="Times New Roman"/>
              </w:rPr>
            </w:pPr>
          </w:p>
        </w:tc>
      </w:tr>
      <w:tr w:rsidR="00E11961" w:rsidRPr="00041016" w14:paraId="64A55DF4" w14:textId="77777777" w:rsidTr="0059474F">
        <w:trPr>
          <w:trHeight w:val="20"/>
        </w:trPr>
        <w:tc>
          <w:tcPr>
            <w:tcW w:w="4153" w:type="dxa"/>
            <w:tcBorders>
              <w:top w:val="single" w:sz="4" w:space="0" w:color="auto"/>
              <w:bottom w:val="single" w:sz="4" w:space="0" w:color="auto"/>
            </w:tcBorders>
          </w:tcPr>
          <w:p w14:paraId="107868EB" w14:textId="77777777" w:rsidR="0059474F" w:rsidRPr="00041016" w:rsidRDefault="0059474F" w:rsidP="0059474F">
            <w:pPr>
              <w:shd w:val="clear" w:color="auto" w:fill="FFFFFF"/>
              <w:ind w:firstLine="360"/>
              <w:jc w:val="both"/>
              <w:rPr>
                <w:rFonts w:ascii="Times New Roman" w:hAnsi="Times New Roman" w:cs="Times New Roman"/>
                <w:color w:val="000000"/>
              </w:rPr>
            </w:pPr>
            <w:r w:rsidRPr="00041016">
              <w:rPr>
                <w:rFonts w:ascii="Times New Roman" w:hAnsi="Times New Roman" w:cs="Times New Roman"/>
                <w:color w:val="000000"/>
              </w:rPr>
              <w:t>3.4.2. Постачальник "останньої надії" надає послуги з постачання електричної енергії споживачам у разі:</w:t>
            </w:r>
          </w:p>
          <w:p w14:paraId="765DB9E3" w14:textId="77777777" w:rsidR="0059474F" w:rsidRPr="00041016" w:rsidRDefault="0059474F" w:rsidP="0059474F">
            <w:pPr>
              <w:shd w:val="clear" w:color="auto" w:fill="FFFFFF"/>
              <w:ind w:firstLine="360"/>
              <w:jc w:val="both"/>
              <w:rPr>
                <w:rFonts w:ascii="Times New Roman" w:hAnsi="Times New Roman" w:cs="Times New Roman"/>
                <w:color w:val="000000"/>
              </w:rPr>
            </w:pPr>
            <w:r w:rsidRPr="00041016">
              <w:rPr>
                <w:rFonts w:ascii="Times New Roman" w:hAnsi="Times New Roman" w:cs="Times New Roman"/>
                <w:color w:val="000000"/>
              </w:rPr>
              <w:lastRenderedPageBreak/>
              <w:t xml:space="preserve">1) банкрутства, ліквідації попереднього </w:t>
            </w:r>
            <w:proofErr w:type="spellStart"/>
            <w:r w:rsidRPr="00041016">
              <w:rPr>
                <w:rFonts w:ascii="Times New Roman" w:hAnsi="Times New Roman" w:cs="Times New Roman"/>
                <w:color w:val="000000"/>
              </w:rPr>
              <w:t>електропостачальника</w:t>
            </w:r>
            <w:proofErr w:type="spellEnd"/>
            <w:r w:rsidRPr="00041016">
              <w:rPr>
                <w:rFonts w:ascii="Times New Roman" w:hAnsi="Times New Roman" w:cs="Times New Roman"/>
                <w:color w:val="000000"/>
              </w:rPr>
              <w:t>;</w:t>
            </w:r>
          </w:p>
          <w:p w14:paraId="04B1345A" w14:textId="77777777" w:rsidR="0059474F" w:rsidRPr="00041016" w:rsidRDefault="0059474F" w:rsidP="0059474F">
            <w:pPr>
              <w:shd w:val="clear" w:color="auto" w:fill="FFFFFF"/>
              <w:ind w:firstLine="360"/>
              <w:jc w:val="both"/>
              <w:rPr>
                <w:rFonts w:ascii="Times New Roman" w:hAnsi="Times New Roman" w:cs="Times New Roman"/>
                <w:color w:val="000000"/>
              </w:rPr>
            </w:pPr>
            <w:r w:rsidRPr="00041016">
              <w:rPr>
                <w:rFonts w:ascii="Times New Roman" w:hAnsi="Times New Roman" w:cs="Times New Roman"/>
                <w:color w:val="000000"/>
              </w:rPr>
              <w:t xml:space="preserve">2) завершення строку дії ліцензії, зупинення або </w:t>
            </w:r>
            <w:r w:rsidRPr="00041016">
              <w:rPr>
                <w:rFonts w:ascii="Times New Roman" w:hAnsi="Times New Roman" w:cs="Times New Roman"/>
                <w:b/>
                <w:bCs/>
                <w:color w:val="0070C0"/>
              </w:rPr>
              <w:t>припинення дії</w:t>
            </w:r>
            <w:r w:rsidRPr="00041016">
              <w:rPr>
                <w:rFonts w:ascii="Times New Roman" w:hAnsi="Times New Roman" w:cs="Times New Roman"/>
                <w:color w:val="0070C0"/>
              </w:rPr>
              <w:t xml:space="preserve"> </w:t>
            </w:r>
            <w:r w:rsidRPr="00041016">
              <w:rPr>
                <w:rFonts w:ascii="Times New Roman" w:hAnsi="Times New Roman" w:cs="Times New Roman"/>
                <w:color w:val="000000"/>
              </w:rPr>
              <w:t xml:space="preserve">ліцензії з постачання електричної енергії споживачам попереднього </w:t>
            </w:r>
            <w:proofErr w:type="spellStart"/>
            <w:r w:rsidRPr="00041016">
              <w:rPr>
                <w:rFonts w:ascii="Times New Roman" w:hAnsi="Times New Roman" w:cs="Times New Roman"/>
                <w:color w:val="000000"/>
              </w:rPr>
              <w:t>електропостачальника</w:t>
            </w:r>
            <w:proofErr w:type="spellEnd"/>
            <w:r w:rsidRPr="00041016">
              <w:rPr>
                <w:rFonts w:ascii="Times New Roman" w:hAnsi="Times New Roman" w:cs="Times New Roman"/>
                <w:color w:val="000000"/>
              </w:rPr>
              <w:t>;</w:t>
            </w:r>
          </w:p>
          <w:p w14:paraId="2BFEB7AF" w14:textId="77777777" w:rsidR="00E11961" w:rsidRDefault="0059474F" w:rsidP="0059474F">
            <w:pPr>
              <w:shd w:val="clear" w:color="auto" w:fill="FFFFFF"/>
              <w:ind w:firstLine="360"/>
              <w:jc w:val="both"/>
              <w:rPr>
                <w:rFonts w:ascii="Times New Roman" w:hAnsi="Times New Roman" w:cs="Times New Roman"/>
                <w:color w:val="000000"/>
              </w:rPr>
            </w:pPr>
            <w:r w:rsidRPr="00041016">
              <w:rPr>
                <w:rFonts w:ascii="Times New Roman" w:hAnsi="Times New Roman" w:cs="Times New Roman"/>
                <w:color w:val="000000"/>
              </w:rPr>
              <w:t>…</w:t>
            </w:r>
          </w:p>
          <w:p w14:paraId="1D320FFA" w14:textId="77777777" w:rsidR="00A509F3" w:rsidRPr="00A509F3" w:rsidRDefault="00A509F3" w:rsidP="0059474F">
            <w:pPr>
              <w:shd w:val="clear" w:color="auto" w:fill="FFFFFF"/>
              <w:ind w:firstLine="360"/>
              <w:jc w:val="both"/>
              <w:rPr>
                <w:rFonts w:ascii="Times New Roman" w:hAnsi="Times New Roman" w:cs="Times New Roman"/>
                <w:sz w:val="16"/>
                <w:szCs w:val="16"/>
              </w:rPr>
            </w:pPr>
          </w:p>
        </w:tc>
        <w:tc>
          <w:tcPr>
            <w:tcW w:w="4241" w:type="dxa"/>
          </w:tcPr>
          <w:p w14:paraId="249BB4E7" w14:textId="77777777" w:rsidR="00E11961" w:rsidRPr="00041016" w:rsidRDefault="00E11961" w:rsidP="00E11961">
            <w:pPr>
              <w:widowControl w:val="0"/>
              <w:shd w:val="clear" w:color="auto" w:fill="FFFFFF"/>
              <w:tabs>
                <w:tab w:val="left" w:pos="1163"/>
              </w:tabs>
              <w:snapToGrid w:val="0"/>
              <w:ind w:firstLine="318"/>
              <w:jc w:val="both"/>
              <w:rPr>
                <w:rFonts w:ascii="Times New Roman" w:hAnsi="Times New Roman" w:cs="Times New Roman"/>
                <w:color w:val="333333"/>
              </w:rPr>
            </w:pPr>
          </w:p>
        </w:tc>
        <w:tc>
          <w:tcPr>
            <w:tcW w:w="3931" w:type="dxa"/>
            <w:gridSpan w:val="2"/>
          </w:tcPr>
          <w:p w14:paraId="0477B58C" w14:textId="77777777" w:rsidR="00E11961" w:rsidRPr="00041016" w:rsidRDefault="00E11961" w:rsidP="00E11961">
            <w:pPr>
              <w:widowControl w:val="0"/>
              <w:shd w:val="clear" w:color="auto" w:fill="FFFFFF"/>
              <w:tabs>
                <w:tab w:val="left" w:pos="1163"/>
              </w:tabs>
              <w:snapToGrid w:val="0"/>
              <w:ind w:firstLine="318"/>
              <w:jc w:val="both"/>
              <w:rPr>
                <w:rFonts w:ascii="Times New Roman" w:hAnsi="Times New Roman" w:cs="Times New Roman"/>
                <w:b/>
                <w:bCs/>
              </w:rPr>
            </w:pPr>
          </w:p>
        </w:tc>
        <w:tc>
          <w:tcPr>
            <w:tcW w:w="2979" w:type="dxa"/>
          </w:tcPr>
          <w:p w14:paraId="75D74F82" w14:textId="77777777" w:rsidR="009025E9" w:rsidRPr="00041016" w:rsidRDefault="009025E9" w:rsidP="00832B26">
            <w:pPr>
              <w:rPr>
                <w:rFonts w:ascii="Times New Roman" w:hAnsi="Times New Roman" w:cs="Times New Roman"/>
                <w:b/>
                <w:color w:val="00B050"/>
              </w:rPr>
            </w:pPr>
          </w:p>
          <w:p w14:paraId="333BB2EA" w14:textId="77777777" w:rsidR="004C101C" w:rsidRPr="00041016" w:rsidRDefault="004C101C" w:rsidP="004C101C">
            <w:pPr>
              <w:rPr>
                <w:rFonts w:ascii="Times New Roman" w:hAnsi="Times New Roman" w:cs="Times New Roman"/>
              </w:rPr>
            </w:pPr>
          </w:p>
          <w:p w14:paraId="7F7C751A" w14:textId="77777777" w:rsidR="004C101C" w:rsidRPr="00041016" w:rsidRDefault="004C101C" w:rsidP="004C101C">
            <w:pPr>
              <w:rPr>
                <w:rFonts w:ascii="Times New Roman" w:hAnsi="Times New Roman" w:cs="Times New Roman"/>
              </w:rPr>
            </w:pPr>
          </w:p>
        </w:tc>
      </w:tr>
      <w:tr w:rsidR="000F32C6" w:rsidRPr="00041016" w14:paraId="581DFF36" w14:textId="77777777" w:rsidTr="00AF4E08">
        <w:trPr>
          <w:trHeight w:val="20"/>
        </w:trPr>
        <w:tc>
          <w:tcPr>
            <w:tcW w:w="15304" w:type="dxa"/>
            <w:gridSpan w:val="5"/>
            <w:tcBorders>
              <w:top w:val="single" w:sz="4" w:space="0" w:color="auto"/>
              <w:bottom w:val="nil"/>
            </w:tcBorders>
          </w:tcPr>
          <w:p w14:paraId="37124F0E" w14:textId="77777777" w:rsidR="000F32C6" w:rsidRPr="00041016" w:rsidRDefault="000F32C6" w:rsidP="000F32C6">
            <w:pPr>
              <w:jc w:val="center"/>
              <w:rPr>
                <w:rFonts w:ascii="Times New Roman" w:hAnsi="Times New Roman" w:cs="Times New Roman"/>
                <w:b/>
                <w:bCs/>
              </w:rPr>
            </w:pPr>
            <w:r w:rsidRPr="00041016">
              <w:rPr>
                <w:rFonts w:ascii="Times New Roman" w:hAnsi="Times New Roman" w:cs="Times New Roman"/>
                <w:b/>
                <w:bCs/>
              </w:rPr>
              <w:t>IV. Порядок розрахунків на роздрібному ринку електричної енергії</w:t>
            </w:r>
          </w:p>
          <w:p w14:paraId="546F97C3" w14:textId="77777777" w:rsidR="00F90F04" w:rsidRPr="00041016" w:rsidRDefault="00F90F04" w:rsidP="000F32C6">
            <w:pPr>
              <w:jc w:val="center"/>
              <w:rPr>
                <w:rFonts w:ascii="Times New Roman" w:hAnsi="Times New Roman" w:cs="Times New Roman"/>
                <w:b/>
                <w:bCs/>
              </w:rPr>
            </w:pPr>
          </w:p>
        </w:tc>
      </w:tr>
      <w:tr w:rsidR="000F32C6" w:rsidRPr="00041016" w14:paraId="5E84C60E" w14:textId="77777777" w:rsidTr="00EF7BA4">
        <w:trPr>
          <w:trHeight w:val="20"/>
        </w:trPr>
        <w:tc>
          <w:tcPr>
            <w:tcW w:w="4153" w:type="dxa"/>
            <w:tcBorders>
              <w:top w:val="single" w:sz="4" w:space="0" w:color="auto"/>
              <w:bottom w:val="nil"/>
            </w:tcBorders>
          </w:tcPr>
          <w:p w14:paraId="11D49FA0" w14:textId="77777777" w:rsidR="0059474F" w:rsidRPr="00041016" w:rsidRDefault="0059474F" w:rsidP="0059474F">
            <w:pPr>
              <w:shd w:val="clear" w:color="auto" w:fill="FFFFFF"/>
              <w:ind w:firstLine="360"/>
              <w:jc w:val="both"/>
              <w:rPr>
                <w:rFonts w:ascii="Times New Roman" w:hAnsi="Times New Roman" w:cs="Times New Roman"/>
                <w:color w:val="000000"/>
              </w:rPr>
            </w:pPr>
            <w:r w:rsidRPr="00041016">
              <w:rPr>
                <w:rFonts w:ascii="Times New Roman" w:hAnsi="Times New Roman" w:cs="Times New Roman"/>
                <w:color w:val="000000"/>
              </w:rPr>
              <w:t xml:space="preserve">4.2. Послуги з розподілу або </w:t>
            </w:r>
            <w:r w:rsidRPr="00041016">
              <w:rPr>
                <w:rFonts w:ascii="Times New Roman" w:eastAsia="Times New Roman" w:hAnsi="Times New Roman" w:cs="Times New Roman"/>
                <w:color w:val="333333"/>
                <w:lang w:eastAsia="uk-UA"/>
              </w:rPr>
              <w:t>передачі</w:t>
            </w:r>
            <w:r w:rsidRPr="00041016">
              <w:rPr>
                <w:rFonts w:ascii="Times New Roman" w:hAnsi="Times New Roman" w:cs="Times New Roman"/>
                <w:color w:val="000000"/>
              </w:rPr>
              <w:t xml:space="preserve"> електричної енергії оплачуються відповідно до умов договору споживача з </w:t>
            </w:r>
            <w:proofErr w:type="spellStart"/>
            <w:r w:rsidRPr="00041016">
              <w:rPr>
                <w:rFonts w:ascii="Times New Roman" w:hAnsi="Times New Roman" w:cs="Times New Roman"/>
                <w:color w:val="000000"/>
              </w:rPr>
              <w:t>електропостачальником</w:t>
            </w:r>
            <w:proofErr w:type="spellEnd"/>
            <w:r w:rsidRPr="00041016">
              <w:rPr>
                <w:rFonts w:ascii="Times New Roman" w:hAnsi="Times New Roman" w:cs="Times New Roman"/>
                <w:color w:val="000000"/>
              </w:rPr>
              <w:t xml:space="preserve"> або споживачем, або </w:t>
            </w:r>
            <w:proofErr w:type="spellStart"/>
            <w:r w:rsidRPr="00041016">
              <w:rPr>
                <w:rFonts w:ascii="Times New Roman" w:hAnsi="Times New Roman" w:cs="Times New Roman"/>
                <w:color w:val="000000"/>
              </w:rPr>
              <w:t>електропостачальником</w:t>
            </w:r>
            <w:proofErr w:type="spellEnd"/>
            <w:r w:rsidRPr="00041016">
              <w:rPr>
                <w:rFonts w:ascii="Times New Roman" w:hAnsi="Times New Roman" w:cs="Times New Roman"/>
                <w:color w:val="000000"/>
              </w:rPr>
              <w:t xml:space="preserve"> на зазначений у відповідних договорах поточний рахунок оператора системи.</w:t>
            </w:r>
          </w:p>
          <w:p w14:paraId="24FC6AE8" w14:textId="77777777" w:rsidR="0059474F" w:rsidRPr="00041016" w:rsidRDefault="0059474F" w:rsidP="0059474F">
            <w:pPr>
              <w:ind w:firstLine="315"/>
              <w:jc w:val="both"/>
              <w:rPr>
                <w:rFonts w:ascii="Times New Roman" w:hAnsi="Times New Roman" w:cs="Times New Roman"/>
                <w:b/>
                <w:color w:val="0070C0"/>
              </w:rPr>
            </w:pPr>
            <w:proofErr w:type="spellStart"/>
            <w:r w:rsidRPr="00041016">
              <w:rPr>
                <w:rFonts w:ascii="Times New Roman" w:hAnsi="Times New Roman" w:cs="Times New Roman"/>
                <w:b/>
                <w:color w:val="0070C0"/>
              </w:rPr>
              <w:t>Електропостачальники</w:t>
            </w:r>
            <w:proofErr w:type="spellEnd"/>
            <w:r w:rsidRPr="00041016">
              <w:rPr>
                <w:rFonts w:ascii="Times New Roman" w:hAnsi="Times New Roman" w:cs="Times New Roman"/>
                <w:b/>
                <w:color w:val="0070C0"/>
              </w:rPr>
              <w:t xml:space="preserve"> при проведенні розрахунків за отримані послуги з розподілу та передачі електричної енергії зобов’язані забезпечувати </w:t>
            </w:r>
            <w:proofErr w:type="spellStart"/>
            <w:r w:rsidRPr="00041016">
              <w:rPr>
                <w:rFonts w:ascii="Times New Roman" w:hAnsi="Times New Roman" w:cs="Times New Roman"/>
                <w:b/>
                <w:color w:val="0070C0"/>
              </w:rPr>
              <w:t>недискримінаційність</w:t>
            </w:r>
            <w:proofErr w:type="spellEnd"/>
            <w:r w:rsidRPr="00041016">
              <w:rPr>
                <w:rFonts w:ascii="Times New Roman" w:hAnsi="Times New Roman" w:cs="Times New Roman"/>
                <w:b/>
                <w:color w:val="0070C0"/>
              </w:rPr>
              <w:t xml:space="preserve"> та пропорційність розрахунків перед операторами за відповідний розрахунковий період (місяць).</w:t>
            </w:r>
          </w:p>
          <w:p w14:paraId="029E1F73" w14:textId="77777777" w:rsidR="007C468F" w:rsidRPr="00041016" w:rsidRDefault="007C468F" w:rsidP="00832B26">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0729381A" w14:textId="77777777" w:rsidR="003774BD" w:rsidRPr="00041016" w:rsidRDefault="00185ABD" w:rsidP="00185ABD">
            <w:pPr>
              <w:widowControl w:val="0"/>
              <w:shd w:val="clear" w:color="auto" w:fill="FFFFFF"/>
              <w:tabs>
                <w:tab w:val="left" w:pos="1163"/>
              </w:tabs>
              <w:snapToGrid w:val="0"/>
              <w:jc w:val="center"/>
              <w:rPr>
                <w:rFonts w:ascii="Times New Roman" w:hAnsi="Times New Roman" w:cs="Times New Roman"/>
                <w:b/>
                <w:bCs/>
              </w:rPr>
            </w:pPr>
            <w:r w:rsidRPr="00041016">
              <w:rPr>
                <w:rFonts w:ascii="Times New Roman" w:hAnsi="Times New Roman" w:cs="Times New Roman"/>
                <w:b/>
                <w:bCs/>
              </w:rPr>
              <w:t>АТ «ДТЕК ДНІПРОВСЬКІ ЕЛЕКТРОМЕРЕЖІ»</w:t>
            </w:r>
          </w:p>
          <w:p w14:paraId="5359EF33" w14:textId="77777777" w:rsidR="00185ABD" w:rsidRPr="00041016" w:rsidRDefault="00185ABD" w:rsidP="00185ABD">
            <w:pPr>
              <w:shd w:val="clear" w:color="auto" w:fill="FFFFFF"/>
              <w:ind w:firstLine="360"/>
              <w:jc w:val="both"/>
              <w:rPr>
                <w:rFonts w:ascii="Times New Roman" w:hAnsi="Times New Roman" w:cs="Times New Roman"/>
                <w:color w:val="000000"/>
              </w:rPr>
            </w:pPr>
            <w:r w:rsidRPr="00041016">
              <w:rPr>
                <w:rFonts w:ascii="Times New Roman" w:hAnsi="Times New Roman" w:cs="Times New Roman"/>
                <w:color w:val="000000"/>
                <w:sz w:val="24"/>
                <w:szCs w:val="24"/>
              </w:rPr>
              <w:t>4</w:t>
            </w:r>
            <w:r w:rsidRPr="00041016">
              <w:rPr>
                <w:rFonts w:ascii="Times New Roman" w:hAnsi="Times New Roman" w:cs="Times New Roman"/>
                <w:color w:val="000000"/>
              </w:rPr>
              <w:t xml:space="preserve">.2. Послуги з розподілу або передачі електричної енергії оплачуються відповідно до умов договору споживача з </w:t>
            </w:r>
            <w:proofErr w:type="spellStart"/>
            <w:r w:rsidRPr="00041016">
              <w:rPr>
                <w:rFonts w:ascii="Times New Roman" w:hAnsi="Times New Roman" w:cs="Times New Roman"/>
                <w:color w:val="000000"/>
              </w:rPr>
              <w:t>електропостачальником</w:t>
            </w:r>
            <w:proofErr w:type="spellEnd"/>
            <w:r w:rsidRPr="00041016">
              <w:rPr>
                <w:rFonts w:ascii="Times New Roman" w:hAnsi="Times New Roman" w:cs="Times New Roman"/>
                <w:color w:val="000000"/>
              </w:rPr>
              <w:t xml:space="preserve"> або споживачем, або </w:t>
            </w:r>
            <w:proofErr w:type="spellStart"/>
            <w:r w:rsidRPr="00041016">
              <w:rPr>
                <w:rFonts w:ascii="Times New Roman" w:hAnsi="Times New Roman" w:cs="Times New Roman"/>
                <w:color w:val="000000"/>
              </w:rPr>
              <w:t>електропостачальником</w:t>
            </w:r>
            <w:proofErr w:type="spellEnd"/>
            <w:r w:rsidRPr="00041016">
              <w:rPr>
                <w:rFonts w:ascii="Times New Roman" w:hAnsi="Times New Roman" w:cs="Times New Roman"/>
                <w:color w:val="000000"/>
              </w:rPr>
              <w:t xml:space="preserve"> на зазначений у відповідних договорах поточний рахунок оператора системи.</w:t>
            </w:r>
          </w:p>
          <w:p w14:paraId="3C3A5960" w14:textId="77777777" w:rsidR="00185ABD" w:rsidRPr="00041016" w:rsidRDefault="00185ABD" w:rsidP="00185ABD">
            <w:pPr>
              <w:shd w:val="clear" w:color="auto" w:fill="FFFFFF"/>
              <w:ind w:firstLine="360"/>
              <w:jc w:val="both"/>
              <w:rPr>
                <w:rFonts w:ascii="Times New Roman" w:hAnsi="Times New Roman" w:cs="Times New Roman"/>
                <w:b/>
                <w:bCs/>
                <w:color w:val="7030A0"/>
              </w:rPr>
            </w:pPr>
            <w:proofErr w:type="spellStart"/>
            <w:r w:rsidRPr="00041016">
              <w:rPr>
                <w:rFonts w:ascii="Times New Roman" w:hAnsi="Times New Roman" w:cs="Times New Roman"/>
                <w:b/>
                <w:bCs/>
                <w:color w:val="7030A0"/>
              </w:rPr>
              <w:t>Електропостачальники</w:t>
            </w:r>
            <w:proofErr w:type="spellEnd"/>
            <w:r w:rsidRPr="00041016">
              <w:rPr>
                <w:rFonts w:ascii="Times New Roman" w:hAnsi="Times New Roman" w:cs="Times New Roman"/>
                <w:b/>
                <w:bCs/>
                <w:color w:val="7030A0"/>
              </w:rPr>
              <w:t xml:space="preserve"> повинні повністю та своєчасно проводити  розрахунки за отримані послуги з розподілу та передачі електричної енергії.</w:t>
            </w:r>
          </w:p>
          <w:p w14:paraId="25838AF9" w14:textId="77777777" w:rsidR="00185ABD" w:rsidRPr="00041016" w:rsidRDefault="00185ABD" w:rsidP="00185ABD">
            <w:pPr>
              <w:widowControl w:val="0"/>
              <w:shd w:val="clear" w:color="auto" w:fill="FFFFFF"/>
              <w:tabs>
                <w:tab w:val="left" w:pos="1163"/>
              </w:tabs>
              <w:snapToGrid w:val="0"/>
              <w:jc w:val="both"/>
              <w:rPr>
                <w:rFonts w:ascii="Times New Roman" w:hAnsi="Times New Roman" w:cs="Times New Roman"/>
              </w:rPr>
            </w:pPr>
          </w:p>
          <w:p w14:paraId="427736CB" w14:textId="77777777" w:rsidR="00185ABD" w:rsidRPr="00041016" w:rsidRDefault="00185ABD" w:rsidP="00185ABD">
            <w:pPr>
              <w:widowControl w:val="0"/>
              <w:shd w:val="clear" w:color="auto" w:fill="FFFFFF"/>
              <w:tabs>
                <w:tab w:val="left" w:pos="1163"/>
              </w:tabs>
              <w:snapToGrid w:val="0"/>
              <w:jc w:val="both"/>
              <w:rPr>
                <w:rFonts w:ascii="Times New Roman" w:hAnsi="Times New Roman" w:cs="Times New Roman"/>
              </w:rPr>
            </w:pPr>
          </w:p>
        </w:tc>
        <w:tc>
          <w:tcPr>
            <w:tcW w:w="3931" w:type="dxa"/>
            <w:gridSpan w:val="2"/>
          </w:tcPr>
          <w:p w14:paraId="727DD665" w14:textId="77777777" w:rsidR="00185ABD" w:rsidRPr="00041016" w:rsidRDefault="00185ABD" w:rsidP="00185ABD">
            <w:pPr>
              <w:widowControl w:val="0"/>
              <w:shd w:val="clear" w:color="auto" w:fill="FFFFFF"/>
              <w:tabs>
                <w:tab w:val="left" w:pos="1163"/>
              </w:tabs>
              <w:snapToGrid w:val="0"/>
              <w:jc w:val="center"/>
              <w:rPr>
                <w:rFonts w:ascii="Times New Roman" w:hAnsi="Times New Roman" w:cs="Times New Roman"/>
                <w:b/>
                <w:bCs/>
              </w:rPr>
            </w:pPr>
            <w:r w:rsidRPr="00041016">
              <w:rPr>
                <w:rFonts w:ascii="Times New Roman" w:hAnsi="Times New Roman" w:cs="Times New Roman"/>
                <w:b/>
                <w:bCs/>
              </w:rPr>
              <w:t>АТ «ДТЕК ДНІПРОВСЬКІ ЕЛЕКТРОМЕРЕЖІ»</w:t>
            </w:r>
          </w:p>
          <w:p w14:paraId="6096D9EC" w14:textId="77777777" w:rsidR="000F32C6" w:rsidRPr="00041016" w:rsidRDefault="00185ABD" w:rsidP="009018E4">
            <w:pPr>
              <w:widowControl w:val="0"/>
              <w:shd w:val="clear" w:color="auto" w:fill="FFFFFF"/>
              <w:tabs>
                <w:tab w:val="left" w:pos="1163"/>
              </w:tabs>
              <w:snapToGrid w:val="0"/>
              <w:ind w:firstLine="318"/>
              <w:jc w:val="both"/>
              <w:rPr>
                <w:rFonts w:ascii="Times New Roman" w:hAnsi="Times New Roman" w:cs="Times New Roman"/>
              </w:rPr>
            </w:pPr>
            <w:proofErr w:type="spellStart"/>
            <w:r w:rsidRPr="00041016">
              <w:rPr>
                <w:rFonts w:ascii="Times New Roman" w:hAnsi="Times New Roman" w:cs="Times New Roman"/>
              </w:rPr>
              <w:t>Пропунуємо</w:t>
            </w:r>
            <w:proofErr w:type="spellEnd"/>
            <w:r w:rsidRPr="00041016">
              <w:rPr>
                <w:rFonts w:ascii="Times New Roman" w:hAnsi="Times New Roman" w:cs="Times New Roman"/>
              </w:rPr>
              <w:t xml:space="preserve"> </w:t>
            </w:r>
            <w:proofErr w:type="spellStart"/>
            <w:r w:rsidRPr="00041016">
              <w:rPr>
                <w:rFonts w:ascii="Times New Roman" w:hAnsi="Times New Roman" w:cs="Times New Roman"/>
              </w:rPr>
              <w:t>зазаначити</w:t>
            </w:r>
            <w:proofErr w:type="spellEnd"/>
            <w:r w:rsidRPr="00041016">
              <w:rPr>
                <w:rFonts w:ascii="Times New Roman" w:hAnsi="Times New Roman" w:cs="Times New Roman"/>
              </w:rPr>
              <w:t xml:space="preserve"> не пропорційну оплату за послуги, а необхідність повної та своєчасної оплати.</w:t>
            </w:r>
          </w:p>
        </w:tc>
        <w:tc>
          <w:tcPr>
            <w:tcW w:w="2979" w:type="dxa"/>
          </w:tcPr>
          <w:p w14:paraId="07B31A2E" w14:textId="77777777" w:rsidR="00257CBE" w:rsidRPr="00041016" w:rsidRDefault="00257CBE" w:rsidP="00257CBE">
            <w:pPr>
              <w:widowControl w:val="0"/>
              <w:shd w:val="clear" w:color="auto" w:fill="FFFFFF"/>
              <w:tabs>
                <w:tab w:val="left" w:pos="1163"/>
              </w:tabs>
              <w:snapToGrid w:val="0"/>
              <w:ind w:firstLine="318"/>
              <w:jc w:val="both"/>
              <w:rPr>
                <w:rFonts w:ascii="Times New Roman" w:hAnsi="Times New Roman" w:cs="Times New Roman"/>
                <w:b/>
                <w:bCs/>
              </w:rPr>
            </w:pPr>
            <w:r w:rsidRPr="00041016">
              <w:rPr>
                <w:rFonts w:ascii="Times New Roman" w:hAnsi="Times New Roman" w:cs="Times New Roman"/>
                <w:b/>
                <w:bCs/>
              </w:rPr>
              <w:t xml:space="preserve">Попередньо врахувати в редакції: </w:t>
            </w:r>
          </w:p>
          <w:p w14:paraId="023A3094" w14:textId="77777777" w:rsidR="00257CBE" w:rsidRPr="00041016" w:rsidRDefault="00A4089E" w:rsidP="00257CBE">
            <w:pPr>
              <w:widowControl w:val="0"/>
              <w:shd w:val="clear" w:color="auto" w:fill="FFFFFF"/>
              <w:tabs>
                <w:tab w:val="left" w:pos="1163"/>
              </w:tabs>
              <w:snapToGrid w:val="0"/>
              <w:ind w:firstLine="318"/>
              <w:jc w:val="both"/>
              <w:rPr>
                <w:rFonts w:ascii="Times New Roman" w:hAnsi="Times New Roman" w:cs="Times New Roman"/>
                <w:bCs/>
              </w:rPr>
            </w:pPr>
            <w:r w:rsidRPr="00041016">
              <w:rPr>
                <w:rFonts w:ascii="Times New Roman" w:hAnsi="Times New Roman" w:cs="Times New Roman"/>
                <w:bCs/>
              </w:rPr>
              <w:t>4.2</w:t>
            </w:r>
          </w:p>
          <w:p w14:paraId="5B6538FF" w14:textId="037D8A95" w:rsidR="00A4089E" w:rsidRPr="00041016" w:rsidRDefault="00A4089E" w:rsidP="00257CBE">
            <w:pPr>
              <w:widowControl w:val="0"/>
              <w:shd w:val="clear" w:color="auto" w:fill="FFFFFF"/>
              <w:tabs>
                <w:tab w:val="left" w:pos="1163"/>
              </w:tabs>
              <w:snapToGrid w:val="0"/>
              <w:ind w:firstLine="318"/>
              <w:jc w:val="both"/>
              <w:rPr>
                <w:rFonts w:ascii="Times New Roman" w:hAnsi="Times New Roman" w:cs="Times New Roman"/>
                <w:bCs/>
              </w:rPr>
            </w:pPr>
            <w:r w:rsidRPr="00041016">
              <w:rPr>
                <w:rFonts w:ascii="Times New Roman" w:hAnsi="Times New Roman" w:cs="Times New Roman"/>
                <w:bCs/>
              </w:rPr>
              <w:t xml:space="preserve">… </w:t>
            </w:r>
          </w:p>
          <w:p w14:paraId="64310196" w14:textId="77777777" w:rsidR="00A4089E" w:rsidRDefault="00A4089E" w:rsidP="00652DF8">
            <w:pPr>
              <w:shd w:val="clear" w:color="auto" w:fill="FFFFFF"/>
              <w:ind w:firstLine="360"/>
              <w:jc w:val="both"/>
              <w:rPr>
                <w:rFonts w:ascii="Times New Roman" w:hAnsi="Times New Roman" w:cs="Times New Roman"/>
                <w:b/>
                <w:bCs/>
                <w:color w:val="00B050"/>
              </w:rPr>
            </w:pPr>
            <w:proofErr w:type="spellStart"/>
            <w:r w:rsidRPr="00041016">
              <w:rPr>
                <w:rFonts w:ascii="Times New Roman" w:hAnsi="Times New Roman" w:cs="Times New Roman"/>
                <w:b/>
                <w:bCs/>
                <w:color w:val="00B050"/>
              </w:rPr>
              <w:t>Електропостачальники</w:t>
            </w:r>
            <w:proofErr w:type="spellEnd"/>
            <w:r w:rsidRPr="00041016">
              <w:rPr>
                <w:rFonts w:ascii="Times New Roman" w:hAnsi="Times New Roman" w:cs="Times New Roman"/>
                <w:b/>
                <w:bCs/>
                <w:color w:val="00B050"/>
              </w:rPr>
              <w:t xml:space="preserve"> мають повністю та своєчасно проводити  розрахунки за отримані послуги з розподілу та передачі електричної енергії.</w:t>
            </w:r>
            <w:r w:rsidR="00652DF8" w:rsidRPr="00041016">
              <w:rPr>
                <w:rFonts w:ascii="Times New Roman" w:hAnsi="Times New Roman" w:cs="Times New Roman"/>
                <w:b/>
                <w:bCs/>
                <w:color w:val="00B050"/>
              </w:rPr>
              <w:t xml:space="preserve"> </w:t>
            </w:r>
            <w:r w:rsidRPr="00041016">
              <w:rPr>
                <w:rFonts w:ascii="Times New Roman" w:hAnsi="Times New Roman" w:cs="Times New Roman"/>
                <w:b/>
                <w:bCs/>
                <w:color w:val="00B050"/>
              </w:rPr>
              <w:t xml:space="preserve">У разі не повної оплати споживачами за спожиту електричну енергію, </w:t>
            </w:r>
            <w:proofErr w:type="spellStart"/>
            <w:r w:rsidRPr="00041016">
              <w:rPr>
                <w:rFonts w:ascii="Times New Roman" w:hAnsi="Times New Roman" w:cs="Times New Roman"/>
                <w:b/>
                <w:bCs/>
                <w:color w:val="00B050"/>
              </w:rPr>
              <w:t>електропостачальники</w:t>
            </w:r>
            <w:proofErr w:type="spellEnd"/>
            <w:r w:rsidRPr="00041016">
              <w:rPr>
                <w:rFonts w:ascii="Times New Roman" w:hAnsi="Times New Roman" w:cs="Times New Roman"/>
                <w:b/>
                <w:bCs/>
                <w:color w:val="00B050"/>
              </w:rPr>
              <w:t xml:space="preserve"> під час розрахунків за отримані послуги з розподілу та передачі електричної енергії зобов’язані забезпечувати </w:t>
            </w:r>
            <w:proofErr w:type="spellStart"/>
            <w:r w:rsidRPr="00041016">
              <w:rPr>
                <w:rFonts w:ascii="Times New Roman" w:hAnsi="Times New Roman" w:cs="Times New Roman"/>
                <w:b/>
                <w:bCs/>
                <w:color w:val="00B050"/>
              </w:rPr>
              <w:t>недискримінаційність</w:t>
            </w:r>
            <w:proofErr w:type="spellEnd"/>
            <w:r w:rsidRPr="00041016">
              <w:rPr>
                <w:rFonts w:ascii="Times New Roman" w:hAnsi="Times New Roman" w:cs="Times New Roman"/>
                <w:b/>
                <w:bCs/>
                <w:color w:val="00B050"/>
              </w:rPr>
              <w:t xml:space="preserve"> та пропорційність розрахунків перед операторами систем (ОСР та ОСП) за відповідний розрахунковий період (місяць).</w:t>
            </w:r>
          </w:p>
          <w:p w14:paraId="56F3B572" w14:textId="4D439B3F" w:rsidR="00A509F3" w:rsidRPr="00041016" w:rsidRDefault="00A509F3" w:rsidP="00652DF8">
            <w:pPr>
              <w:shd w:val="clear" w:color="auto" w:fill="FFFFFF"/>
              <w:ind w:firstLine="360"/>
              <w:jc w:val="both"/>
              <w:rPr>
                <w:rFonts w:ascii="Times New Roman" w:hAnsi="Times New Roman" w:cs="Times New Roman"/>
                <w:b/>
                <w:bCs/>
                <w:color w:val="00B050"/>
              </w:rPr>
            </w:pPr>
          </w:p>
        </w:tc>
      </w:tr>
      <w:tr w:rsidR="00832B26" w:rsidRPr="00041016" w14:paraId="69C99FDF" w14:textId="77777777" w:rsidTr="002450E0">
        <w:trPr>
          <w:trHeight w:val="20"/>
        </w:trPr>
        <w:tc>
          <w:tcPr>
            <w:tcW w:w="15304" w:type="dxa"/>
            <w:gridSpan w:val="5"/>
          </w:tcPr>
          <w:p w14:paraId="26AEF9A7" w14:textId="77777777" w:rsidR="00832B26" w:rsidRPr="00041016" w:rsidRDefault="00832B26" w:rsidP="00832B26">
            <w:pPr>
              <w:shd w:val="clear" w:color="auto" w:fill="FFFFFF"/>
              <w:contextualSpacing/>
              <w:jc w:val="center"/>
              <w:rPr>
                <w:rFonts w:ascii="Times New Roman" w:eastAsia="Times New Roman" w:hAnsi="Times New Roman" w:cs="Times New Roman"/>
                <w:b/>
                <w:bCs/>
                <w:color w:val="333333"/>
                <w:lang w:eastAsia="en-GB" w:bidi="he-IL"/>
              </w:rPr>
            </w:pPr>
            <w:r w:rsidRPr="00041016">
              <w:rPr>
                <w:rFonts w:ascii="Times New Roman" w:eastAsia="Times New Roman" w:hAnsi="Times New Roman" w:cs="Times New Roman"/>
                <w:b/>
                <w:bCs/>
                <w:color w:val="333333"/>
                <w:lang w:eastAsia="en-GB" w:bidi="he-IL"/>
              </w:rPr>
              <w:lastRenderedPageBreak/>
              <w:t>V. Права, обов'язки та відповідальність учасників роздрібного ринку</w:t>
            </w:r>
          </w:p>
          <w:p w14:paraId="21AC4B18" w14:textId="77777777" w:rsidR="00832B26" w:rsidRPr="00041016" w:rsidRDefault="00832B26" w:rsidP="00832B26">
            <w:pPr>
              <w:shd w:val="clear" w:color="auto" w:fill="FFFFFF"/>
              <w:contextualSpacing/>
              <w:jc w:val="center"/>
              <w:rPr>
                <w:rFonts w:ascii="Times New Roman" w:eastAsia="Times New Roman" w:hAnsi="Times New Roman" w:cs="Times New Roman"/>
                <w:b/>
                <w:bCs/>
                <w:color w:val="333333"/>
                <w:lang w:eastAsia="en-GB" w:bidi="he-IL"/>
              </w:rPr>
            </w:pPr>
          </w:p>
        </w:tc>
      </w:tr>
      <w:tr w:rsidR="00877AEA" w:rsidRPr="00041016" w14:paraId="7C587B9D" w14:textId="77777777" w:rsidTr="00AF4E08">
        <w:trPr>
          <w:trHeight w:val="20"/>
        </w:trPr>
        <w:tc>
          <w:tcPr>
            <w:tcW w:w="15304" w:type="dxa"/>
            <w:gridSpan w:val="5"/>
            <w:tcBorders>
              <w:top w:val="single" w:sz="4" w:space="0" w:color="auto"/>
              <w:bottom w:val="nil"/>
            </w:tcBorders>
          </w:tcPr>
          <w:p w14:paraId="77072B24" w14:textId="77777777" w:rsidR="00877AEA" w:rsidRPr="00041016" w:rsidRDefault="00877AEA" w:rsidP="00877AEA">
            <w:pPr>
              <w:shd w:val="clear" w:color="auto" w:fill="FFFFFF"/>
              <w:contextualSpacing/>
              <w:jc w:val="center"/>
              <w:rPr>
                <w:rFonts w:ascii="Times New Roman" w:eastAsia="Times New Roman" w:hAnsi="Times New Roman" w:cs="Times New Roman"/>
                <w:b/>
                <w:bCs/>
                <w:color w:val="333333"/>
                <w:lang w:eastAsia="en-GB" w:bidi="he-IL"/>
              </w:rPr>
            </w:pPr>
            <w:r w:rsidRPr="00041016">
              <w:rPr>
                <w:rFonts w:ascii="Times New Roman" w:eastAsia="Times New Roman" w:hAnsi="Times New Roman" w:cs="Times New Roman"/>
                <w:b/>
                <w:bCs/>
                <w:color w:val="333333"/>
                <w:lang w:eastAsia="en-GB" w:bidi="he-IL"/>
              </w:rPr>
              <w:t>5.</w:t>
            </w:r>
            <w:r w:rsidR="007C468F" w:rsidRPr="00041016">
              <w:rPr>
                <w:rFonts w:ascii="Times New Roman" w:eastAsia="Times New Roman" w:hAnsi="Times New Roman" w:cs="Times New Roman"/>
                <w:b/>
                <w:bCs/>
                <w:color w:val="333333"/>
                <w:lang w:eastAsia="en-GB" w:bidi="he-IL"/>
              </w:rPr>
              <w:t>1</w:t>
            </w:r>
            <w:r w:rsidRPr="00041016">
              <w:rPr>
                <w:rFonts w:ascii="Times New Roman" w:eastAsia="Times New Roman" w:hAnsi="Times New Roman" w:cs="Times New Roman"/>
                <w:b/>
                <w:bCs/>
                <w:color w:val="333333"/>
                <w:lang w:eastAsia="en-GB" w:bidi="he-IL"/>
              </w:rPr>
              <w:t xml:space="preserve">. </w:t>
            </w:r>
            <w:r w:rsidR="002A3082" w:rsidRPr="00041016">
              <w:rPr>
                <w:rFonts w:ascii="Times New Roman" w:eastAsia="Times New Roman" w:hAnsi="Times New Roman" w:cs="Times New Roman"/>
                <w:b/>
                <w:bCs/>
                <w:color w:val="333333"/>
                <w:lang w:eastAsia="en-GB" w:bidi="he-IL"/>
              </w:rPr>
              <w:t>Права, обов'язки та відповідальність оператора системи</w:t>
            </w:r>
          </w:p>
          <w:p w14:paraId="690EEAF4" w14:textId="77777777" w:rsidR="00877AEA" w:rsidRPr="00041016" w:rsidRDefault="00877AEA" w:rsidP="00877AEA">
            <w:pPr>
              <w:jc w:val="center"/>
              <w:rPr>
                <w:rFonts w:ascii="Times New Roman" w:hAnsi="Times New Roman" w:cs="Times New Roman"/>
              </w:rPr>
            </w:pPr>
          </w:p>
        </w:tc>
      </w:tr>
      <w:tr w:rsidR="00877AEA" w:rsidRPr="00041016" w14:paraId="7AEAB4AE" w14:textId="77777777" w:rsidTr="00AF4E08">
        <w:trPr>
          <w:trHeight w:val="20"/>
        </w:trPr>
        <w:tc>
          <w:tcPr>
            <w:tcW w:w="4153" w:type="dxa"/>
            <w:tcBorders>
              <w:top w:val="single" w:sz="4" w:space="0" w:color="auto"/>
              <w:bottom w:val="nil"/>
            </w:tcBorders>
          </w:tcPr>
          <w:p w14:paraId="698B223B" w14:textId="77777777" w:rsidR="002A3082" w:rsidRPr="00041016" w:rsidRDefault="006570B7" w:rsidP="007C468F">
            <w:pPr>
              <w:widowControl w:val="0"/>
              <w:shd w:val="clear" w:color="auto" w:fill="FFFFFF"/>
              <w:tabs>
                <w:tab w:val="left" w:pos="1163"/>
              </w:tabs>
              <w:snapToGrid w:val="0"/>
              <w:ind w:firstLine="318"/>
              <w:jc w:val="both"/>
              <w:rPr>
                <w:rFonts w:ascii="Times New Roman" w:hAnsi="Times New Roman" w:cs="Times New Roman"/>
                <w:b/>
                <w:bCs/>
                <w:i/>
                <w:iCs/>
              </w:rPr>
            </w:pPr>
            <w:r w:rsidRPr="00041016">
              <w:rPr>
                <w:rFonts w:ascii="Times New Roman" w:hAnsi="Times New Roman" w:cs="Times New Roman"/>
                <w:b/>
                <w:bCs/>
                <w:i/>
                <w:iCs/>
              </w:rPr>
              <w:t xml:space="preserve">Відсутній в </w:t>
            </w:r>
            <w:proofErr w:type="spellStart"/>
            <w:r w:rsidRPr="00041016">
              <w:rPr>
                <w:rFonts w:ascii="Times New Roman" w:hAnsi="Times New Roman" w:cs="Times New Roman"/>
                <w:b/>
                <w:bCs/>
                <w:i/>
                <w:iCs/>
              </w:rPr>
              <w:t>проєкті</w:t>
            </w:r>
            <w:proofErr w:type="spellEnd"/>
          </w:p>
          <w:p w14:paraId="19AD165D" w14:textId="77777777" w:rsidR="006570B7" w:rsidRPr="00041016" w:rsidRDefault="00804DBD" w:rsidP="007C468F">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5.1.2. Оператор системи зобов'язаний:</w:t>
            </w:r>
          </w:p>
          <w:p w14:paraId="203FBAF7" w14:textId="77777777" w:rsidR="00804DBD" w:rsidRPr="00041016" w:rsidRDefault="00804DBD" w:rsidP="007C468F">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w:t>
            </w:r>
          </w:p>
          <w:p w14:paraId="47F44CA7" w14:textId="77777777" w:rsidR="00804DBD" w:rsidRPr="00041016" w:rsidRDefault="00804DBD" w:rsidP="007C468F">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 xml:space="preserve">11) припиняти у випадках та в порядку, визначених Кодексом систем розподілу або Кодексом системи передачі та цими Правилами, електроживлення споживача за зверненням </w:t>
            </w:r>
            <w:proofErr w:type="spellStart"/>
            <w:r w:rsidRPr="00041016">
              <w:rPr>
                <w:rFonts w:ascii="Times New Roman" w:hAnsi="Times New Roman" w:cs="Times New Roman"/>
              </w:rPr>
              <w:t>електропостачальника</w:t>
            </w:r>
            <w:proofErr w:type="spellEnd"/>
            <w:r w:rsidRPr="00041016">
              <w:rPr>
                <w:rFonts w:ascii="Times New Roman" w:hAnsi="Times New Roman" w:cs="Times New Roman"/>
              </w:rPr>
              <w:t xml:space="preserve"> відповідно до умов договору з </w:t>
            </w:r>
            <w:proofErr w:type="spellStart"/>
            <w:r w:rsidRPr="00041016">
              <w:rPr>
                <w:rFonts w:ascii="Times New Roman" w:hAnsi="Times New Roman" w:cs="Times New Roman"/>
              </w:rPr>
              <w:t>електропостачальником</w:t>
            </w:r>
            <w:proofErr w:type="spellEnd"/>
            <w:r w:rsidRPr="00041016">
              <w:rPr>
                <w:rFonts w:ascii="Times New Roman" w:hAnsi="Times New Roman" w:cs="Times New Roman"/>
              </w:rPr>
              <w:t>;</w:t>
            </w:r>
          </w:p>
          <w:p w14:paraId="022D81FB" w14:textId="77777777" w:rsidR="00804DBD" w:rsidRPr="00041016" w:rsidRDefault="00804DBD" w:rsidP="007C468F">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w:t>
            </w:r>
          </w:p>
          <w:p w14:paraId="26E02F76" w14:textId="77777777" w:rsidR="006570B7" w:rsidRPr="00041016" w:rsidRDefault="006570B7" w:rsidP="007C468F">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01897AF8" w14:textId="77777777" w:rsidR="001B5D04" w:rsidRPr="00041016" w:rsidRDefault="00804DBD" w:rsidP="00804DBD">
            <w:pPr>
              <w:widowControl w:val="0"/>
              <w:shd w:val="clear" w:color="auto" w:fill="FFFFFF"/>
              <w:tabs>
                <w:tab w:val="left" w:pos="1163"/>
              </w:tabs>
              <w:snapToGrid w:val="0"/>
              <w:jc w:val="center"/>
              <w:rPr>
                <w:rFonts w:ascii="Times New Roman" w:hAnsi="Times New Roman" w:cs="Times New Roman"/>
                <w:b/>
                <w:bCs/>
              </w:rPr>
            </w:pPr>
            <w:r w:rsidRPr="00041016">
              <w:rPr>
                <w:rFonts w:ascii="Times New Roman" w:hAnsi="Times New Roman" w:cs="Times New Roman"/>
                <w:b/>
                <w:bCs/>
              </w:rPr>
              <w:t>НЕК «УКРЕНЕРГО»</w:t>
            </w:r>
          </w:p>
          <w:p w14:paraId="123F2FF2" w14:textId="77777777" w:rsidR="00804DBD" w:rsidRPr="00041016" w:rsidRDefault="00804DBD" w:rsidP="00804DBD">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5.1.2. Оператор системи зобов'язаний:</w:t>
            </w:r>
          </w:p>
          <w:p w14:paraId="1D1F2511" w14:textId="77777777" w:rsidR="00804DBD" w:rsidRPr="00041016" w:rsidRDefault="00804DBD" w:rsidP="00804DBD">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w:t>
            </w:r>
          </w:p>
          <w:p w14:paraId="4EDDCD76" w14:textId="77777777" w:rsidR="00804DBD" w:rsidRPr="00041016" w:rsidRDefault="00804DBD" w:rsidP="00804DBD">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 xml:space="preserve">11) припиняти у випадках та в порядку, визначених Кодексом систем розподілу або Кодексом системи передачі та цими Правилами, електроживлення споживача </w:t>
            </w:r>
            <w:r w:rsidRPr="00041016">
              <w:rPr>
                <w:rFonts w:ascii="Times New Roman" w:hAnsi="Times New Roman" w:cs="Times New Roman"/>
                <w:b/>
                <w:bCs/>
                <w:color w:val="7030A0"/>
              </w:rPr>
              <w:t>у разі несанкціонованого відбору електричної енергії, а також</w:t>
            </w:r>
            <w:r w:rsidRPr="00041016">
              <w:rPr>
                <w:rFonts w:ascii="Times New Roman" w:hAnsi="Times New Roman" w:cs="Times New Roman"/>
                <w:color w:val="7030A0"/>
              </w:rPr>
              <w:t xml:space="preserve"> </w:t>
            </w:r>
            <w:r w:rsidRPr="00041016">
              <w:rPr>
                <w:rFonts w:ascii="Times New Roman" w:hAnsi="Times New Roman" w:cs="Times New Roman"/>
              </w:rPr>
              <w:t xml:space="preserve"> за зверненням </w:t>
            </w:r>
            <w:proofErr w:type="spellStart"/>
            <w:r w:rsidRPr="00041016">
              <w:rPr>
                <w:rFonts w:ascii="Times New Roman" w:hAnsi="Times New Roman" w:cs="Times New Roman"/>
              </w:rPr>
              <w:t>електропостачальника</w:t>
            </w:r>
            <w:proofErr w:type="spellEnd"/>
            <w:r w:rsidRPr="00041016">
              <w:rPr>
                <w:rFonts w:ascii="Times New Roman" w:hAnsi="Times New Roman" w:cs="Times New Roman"/>
              </w:rPr>
              <w:t xml:space="preserve"> відповідно до умов договору з </w:t>
            </w:r>
            <w:proofErr w:type="spellStart"/>
            <w:r w:rsidRPr="00041016">
              <w:rPr>
                <w:rFonts w:ascii="Times New Roman" w:hAnsi="Times New Roman" w:cs="Times New Roman"/>
              </w:rPr>
              <w:t>електропостачальником</w:t>
            </w:r>
            <w:proofErr w:type="spellEnd"/>
            <w:r w:rsidRPr="00041016">
              <w:rPr>
                <w:rFonts w:ascii="Times New Roman" w:hAnsi="Times New Roman" w:cs="Times New Roman"/>
              </w:rPr>
              <w:t>;</w:t>
            </w:r>
          </w:p>
          <w:p w14:paraId="2E20069E" w14:textId="77777777" w:rsidR="00804DBD" w:rsidRPr="00041016" w:rsidRDefault="00804DBD" w:rsidP="00804DBD">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w:t>
            </w:r>
          </w:p>
          <w:p w14:paraId="1DAA95FF" w14:textId="77777777" w:rsidR="00804DBD" w:rsidRPr="00A509F3" w:rsidRDefault="00804DBD" w:rsidP="002A3082">
            <w:pPr>
              <w:widowControl w:val="0"/>
              <w:shd w:val="clear" w:color="auto" w:fill="FFFFFF"/>
              <w:tabs>
                <w:tab w:val="left" w:pos="1163"/>
              </w:tabs>
              <w:snapToGrid w:val="0"/>
              <w:ind w:firstLine="318"/>
              <w:jc w:val="both"/>
              <w:rPr>
                <w:rFonts w:ascii="Times New Roman" w:hAnsi="Times New Roman" w:cs="Times New Roman"/>
                <w:sz w:val="16"/>
                <w:szCs w:val="16"/>
              </w:rPr>
            </w:pPr>
          </w:p>
        </w:tc>
        <w:tc>
          <w:tcPr>
            <w:tcW w:w="3931" w:type="dxa"/>
            <w:gridSpan w:val="2"/>
          </w:tcPr>
          <w:p w14:paraId="34490CC3" w14:textId="77777777" w:rsidR="00804DBD" w:rsidRPr="00041016" w:rsidRDefault="00804DBD" w:rsidP="00804DBD">
            <w:pPr>
              <w:widowControl w:val="0"/>
              <w:shd w:val="clear" w:color="auto" w:fill="FFFFFF"/>
              <w:tabs>
                <w:tab w:val="left" w:pos="1163"/>
              </w:tabs>
              <w:snapToGrid w:val="0"/>
              <w:jc w:val="center"/>
              <w:rPr>
                <w:rFonts w:ascii="Times New Roman" w:hAnsi="Times New Roman" w:cs="Times New Roman"/>
                <w:b/>
                <w:bCs/>
              </w:rPr>
            </w:pPr>
            <w:r w:rsidRPr="00041016">
              <w:rPr>
                <w:rFonts w:ascii="Times New Roman" w:hAnsi="Times New Roman" w:cs="Times New Roman"/>
                <w:b/>
                <w:bCs/>
              </w:rPr>
              <w:t>НЕК «УКРЕНЕРГО»</w:t>
            </w:r>
          </w:p>
          <w:p w14:paraId="717B665C" w14:textId="77777777" w:rsidR="00804DBD" w:rsidRPr="00041016" w:rsidRDefault="00804DBD" w:rsidP="00804DBD">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Відповідно до вимог Закону України від 14.01.2025 року № 4213-IX - обов’язок оператора системи припиняти електроживлення споживачу у разі несанкціонованого відбору електричної енергії.</w:t>
            </w:r>
          </w:p>
          <w:p w14:paraId="2612C93D" w14:textId="77777777" w:rsidR="00877AEA" w:rsidRPr="00041016" w:rsidRDefault="00877AEA" w:rsidP="002A3082">
            <w:pPr>
              <w:widowControl w:val="0"/>
              <w:shd w:val="clear" w:color="auto" w:fill="FFFFFF"/>
              <w:tabs>
                <w:tab w:val="left" w:pos="1163"/>
              </w:tabs>
              <w:snapToGrid w:val="0"/>
              <w:ind w:firstLine="318"/>
              <w:jc w:val="both"/>
              <w:rPr>
                <w:rFonts w:ascii="Times New Roman" w:hAnsi="Times New Roman" w:cs="Times New Roman"/>
              </w:rPr>
            </w:pPr>
          </w:p>
        </w:tc>
        <w:tc>
          <w:tcPr>
            <w:tcW w:w="2979" w:type="dxa"/>
          </w:tcPr>
          <w:p w14:paraId="1DFE6CE0" w14:textId="77777777" w:rsidR="0003555F" w:rsidRPr="00041016" w:rsidRDefault="0003555F" w:rsidP="00CF0666">
            <w:pPr>
              <w:jc w:val="center"/>
              <w:rPr>
                <w:rFonts w:ascii="Times New Roman" w:hAnsi="Times New Roman" w:cs="Times New Roman"/>
                <w:b/>
              </w:rPr>
            </w:pPr>
          </w:p>
          <w:p w14:paraId="52EE7633" w14:textId="77777777" w:rsidR="0003555F" w:rsidRPr="00041016" w:rsidRDefault="0003555F" w:rsidP="00CF0666">
            <w:pPr>
              <w:jc w:val="center"/>
              <w:rPr>
                <w:rFonts w:ascii="Times New Roman" w:hAnsi="Times New Roman" w:cs="Times New Roman"/>
                <w:b/>
              </w:rPr>
            </w:pPr>
          </w:p>
          <w:p w14:paraId="2FD8BC7D" w14:textId="77777777" w:rsidR="0003555F" w:rsidRPr="00041016" w:rsidRDefault="0003555F" w:rsidP="00CF0666">
            <w:pPr>
              <w:jc w:val="center"/>
              <w:rPr>
                <w:rFonts w:ascii="Times New Roman" w:hAnsi="Times New Roman" w:cs="Times New Roman"/>
                <w:b/>
              </w:rPr>
            </w:pPr>
          </w:p>
          <w:p w14:paraId="78F67BD9" w14:textId="77777777" w:rsidR="0003555F" w:rsidRPr="00041016" w:rsidRDefault="0003555F" w:rsidP="00CF0666">
            <w:pPr>
              <w:jc w:val="center"/>
              <w:rPr>
                <w:rFonts w:ascii="Times New Roman" w:hAnsi="Times New Roman" w:cs="Times New Roman"/>
                <w:b/>
              </w:rPr>
            </w:pPr>
          </w:p>
          <w:p w14:paraId="726BFD4B" w14:textId="77777777" w:rsidR="0003555F" w:rsidRPr="00041016" w:rsidRDefault="0003555F" w:rsidP="00CF0666">
            <w:pPr>
              <w:jc w:val="center"/>
              <w:rPr>
                <w:rFonts w:ascii="Times New Roman" w:hAnsi="Times New Roman" w:cs="Times New Roman"/>
                <w:b/>
              </w:rPr>
            </w:pPr>
          </w:p>
          <w:p w14:paraId="5F0B816B" w14:textId="77777777" w:rsidR="0003555F" w:rsidRPr="00041016" w:rsidRDefault="0003555F" w:rsidP="00CF0666">
            <w:pPr>
              <w:jc w:val="center"/>
              <w:rPr>
                <w:rFonts w:ascii="Times New Roman" w:hAnsi="Times New Roman" w:cs="Times New Roman"/>
                <w:b/>
              </w:rPr>
            </w:pPr>
          </w:p>
          <w:p w14:paraId="1C888E81" w14:textId="77777777" w:rsidR="0003555F" w:rsidRPr="00041016" w:rsidRDefault="0003555F" w:rsidP="00CF0666">
            <w:pPr>
              <w:jc w:val="center"/>
              <w:rPr>
                <w:rFonts w:ascii="Times New Roman" w:hAnsi="Times New Roman" w:cs="Times New Roman"/>
                <w:b/>
              </w:rPr>
            </w:pPr>
          </w:p>
          <w:p w14:paraId="3DC6A88A" w14:textId="5770C6D4" w:rsidR="00CF0666" w:rsidRPr="00041016" w:rsidRDefault="00CF0666" w:rsidP="00CF0666">
            <w:pPr>
              <w:jc w:val="center"/>
              <w:rPr>
                <w:rFonts w:ascii="Times New Roman" w:hAnsi="Times New Roman" w:cs="Times New Roman"/>
                <w:b/>
              </w:rPr>
            </w:pPr>
            <w:r w:rsidRPr="00041016">
              <w:rPr>
                <w:rFonts w:ascii="Times New Roman" w:hAnsi="Times New Roman" w:cs="Times New Roman"/>
                <w:b/>
              </w:rPr>
              <w:t>Попередньо врахувати</w:t>
            </w:r>
          </w:p>
          <w:p w14:paraId="314FAE2F" w14:textId="77777777" w:rsidR="00CF0666" w:rsidRPr="00041016" w:rsidRDefault="00CF0666" w:rsidP="00AC2498">
            <w:pPr>
              <w:jc w:val="center"/>
              <w:rPr>
                <w:rFonts w:ascii="Times New Roman" w:hAnsi="Times New Roman" w:cs="Times New Roman"/>
                <w:b/>
              </w:rPr>
            </w:pPr>
          </w:p>
          <w:p w14:paraId="6F646E5C" w14:textId="3AC2DD29" w:rsidR="009E0A2C" w:rsidRPr="00041016" w:rsidRDefault="009E0A2C" w:rsidP="00AC2498">
            <w:pPr>
              <w:shd w:val="clear" w:color="auto" w:fill="FFFFFF"/>
              <w:ind w:firstLine="360"/>
              <w:jc w:val="both"/>
              <w:rPr>
                <w:rFonts w:ascii="Times New Roman" w:hAnsi="Times New Roman" w:cs="Times New Roman"/>
                <w:bCs/>
                <w:color w:val="00B050"/>
              </w:rPr>
            </w:pPr>
          </w:p>
        </w:tc>
      </w:tr>
      <w:tr w:rsidR="00832B26" w:rsidRPr="00041016" w14:paraId="201B85E3" w14:textId="77777777" w:rsidTr="00AF4E08">
        <w:trPr>
          <w:trHeight w:val="20"/>
        </w:trPr>
        <w:tc>
          <w:tcPr>
            <w:tcW w:w="15304" w:type="dxa"/>
            <w:gridSpan w:val="5"/>
          </w:tcPr>
          <w:p w14:paraId="192281C2" w14:textId="77777777" w:rsidR="00832B26" w:rsidRPr="00041016" w:rsidRDefault="00832B26" w:rsidP="00832B26">
            <w:pPr>
              <w:jc w:val="center"/>
              <w:rPr>
                <w:rFonts w:ascii="Times New Roman" w:hAnsi="Times New Roman" w:cs="Times New Roman"/>
                <w:b/>
              </w:rPr>
            </w:pPr>
            <w:r w:rsidRPr="00041016">
              <w:rPr>
                <w:rFonts w:ascii="Times New Roman" w:hAnsi="Times New Roman" w:cs="Times New Roman"/>
                <w:b/>
              </w:rPr>
              <w:t>5.5. Права та обов'язки споживача</w:t>
            </w:r>
          </w:p>
          <w:p w14:paraId="5BD89D68" w14:textId="77777777" w:rsidR="001B5D04" w:rsidRPr="00041016" w:rsidRDefault="001B5D04" w:rsidP="00832B26">
            <w:pPr>
              <w:jc w:val="center"/>
              <w:rPr>
                <w:rFonts w:ascii="Times New Roman" w:hAnsi="Times New Roman" w:cs="Times New Roman"/>
                <w:b/>
              </w:rPr>
            </w:pPr>
          </w:p>
        </w:tc>
      </w:tr>
      <w:tr w:rsidR="00BF5D90" w:rsidRPr="00041016" w14:paraId="74E501C1" w14:textId="77777777" w:rsidTr="00AF4E08">
        <w:trPr>
          <w:trHeight w:val="20"/>
        </w:trPr>
        <w:tc>
          <w:tcPr>
            <w:tcW w:w="4153" w:type="dxa"/>
          </w:tcPr>
          <w:p w14:paraId="5AEC068B" w14:textId="77777777" w:rsidR="00BF5D90" w:rsidRPr="00041016" w:rsidRDefault="00BF5D90" w:rsidP="00BF5D90">
            <w:pPr>
              <w:ind w:firstLine="315"/>
              <w:jc w:val="both"/>
              <w:rPr>
                <w:rStyle w:val="rvts0"/>
                <w:rFonts w:ascii="Times New Roman" w:hAnsi="Times New Roman" w:cs="Times New Roman"/>
              </w:rPr>
            </w:pPr>
            <w:r w:rsidRPr="00041016">
              <w:rPr>
                <w:rStyle w:val="rvts0"/>
                <w:rFonts w:ascii="Times New Roman" w:hAnsi="Times New Roman" w:cs="Times New Roman"/>
              </w:rPr>
              <w:t xml:space="preserve">5.5.5. Споживач </w:t>
            </w:r>
            <w:r w:rsidRPr="00041016">
              <w:rPr>
                <w:rFonts w:ascii="Times New Roman" w:hAnsi="Times New Roman" w:cs="Times New Roman"/>
                <w:color w:val="000000"/>
              </w:rPr>
              <w:t>електричної</w:t>
            </w:r>
            <w:r w:rsidRPr="00041016">
              <w:rPr>
                <w:rStyle w:val="rvts0"/>
                <w:rFonts w:ascii="Times New Roman" w:hAnsi="Times New Roman" w:cs="Times New Roman"/>
              </w:rPr>
              <w:t xml:space="preserve"> енергії зобов'язаний:</w:t>
            </w:r>
          </w:p>
          <w:p w14:paraId="2BC3DB5D" w14:textId="77777777" w:rsidR="00BF5D90" w:rsidRPr="00041016" w:rsidRDefault="00BF5D90" w:rsidP="00BF5D90">
            <w:pPr>
              <w:ind w:firstLine="315"/>
              <w:jc w:val="both"/>
              <w:rPr>
                <w:rFonts w:ascii="Times New Roman" w:hAnsi="Times New Roman" w:cs="Times New Roman"/>
              </w:rPr>
            </w:pPr>
            <w:r w:rsidRPr="00041016">
              <w:rPr>
                <w:rFonts w:ascii="Times New Roman" w:hAnsi="Times New Roman" w:cs="Times New Roman"/>
              </w:rPr>
              <w:t>…</w:t>
            </w:r>
          </w:p>
          <w:p w14:paraId="13C34299" w14:textId="77777777" w:rsidR="00BF5D90" w:rsidRPr="00A509F3" w:rsidRDefault="00BF5D90" w:rsidP="00804DBD">
            <w:pPr>
              <w:ind w:firstLine="315"/>
              <w:jc w:val="both"/>
              <w:rPr>
                <w:rFonts w:ascii="Times New Roman" w:hAnsi="Times New Roman" w:cs="Times New Roman"/>
                <w:b/>
                <w:color w:val="0070C0"/>
                <w:spacing w:val="-4"/>
              </w:rPr>
            </w:pPr>
            <w:r w:rsidRPr="00A509F3">
              <w:rPr>
                <w:rFonts w:ascii="Times New Roman" w:hAnsi="Times New Roman" w:cs="Times New Roman"/>
                <w:spacing w:val="-4"/>
              </w:rPr>
              <w:t xml:space="preserve">28) </w:t>
            </w:r>
            <w:r w:rsidRPr="00A509F3">
              <w:rPr>
                <w:rFonts w:ascii="Times New Roman" w:hAnsi="Times New Roman" w:cs="Times New Roman"/>
                <w:color w:val="000000"/>
                <w:spacing w:val="-4"/>
              </w:rPr>
              <w:t>надавати</w:t>
            </w:r>
            <w:r w:rsidRPr="00A509F3">
              <w:rPr>
                <w:rFonts w:ascii="Times New Roman" w:hAnsi="Times New Roman" w:cs="Times New Roman"/>
                <w:spacing w:val="-4"/>
              </w:rPr>
              <w:t xml:space="preserve"> стороні, з якою укладено договір про постачання/купівлю-продаж електричної енергії, інформацію про</w:t>
            </w:r>
            <w:r w:rsidRPr="00A509F3">
              <w:rPr>
                <w:rFonts w:ascii="Times New Roman" w:hAnsi="Times New Roman" w:cs="Times New Roman"/>
                <w:b/>
                <w:color w:val="FF0000"/>
                <w:spacing w:val="-4"/>
              </w:rPr>
              <w:t xml:space="preserve"> </w:t>
            </w:r>
            <w:r w:rsidRPr="00A509F3">
              <w:rPr>
                <w:rFonts w:ascii="Times New Roman" w:hAnsi="Times New Roman" w:cs="Times New Roman"/>
                <w:b/>
                <w:color w:val="0070C0"/>
                <w:spacing w:val="-4"/>
              </w:rPr>
              <w:t xml:space="preserve">максимальну дозволену потужність споживання власних об’єктів споживання за договором з оператором системи розподілу/оператором системи передачі, якщо така потужність дозволяє споживати 600 </w:t>
            </w:r>
            <w:proofErr w:type="spellStart"/>
            <w:r w:rsidRPr="00A509F3">
              <w:rPr>
                <w:rFonts w:ascii="Times New Roman" w:hAnsi="Times New Roman" w:cs="Times New Roman"/>
                <w:b/>
                <w:color w:val="0070C0"/>
                <w:spacing w:val="-4"/>
              </w:rPr>
              <w:t>ГВт·год</w:t>
            </w:r>
            <w:proofErr w:type="spellEnd"/>
            <w:r w:rsidRPr="00A509F3">
              <w:rPr>
                <w:rFonts w:ascii="Times New Roman" w:hAnsi="Times New Roman" w:cs="Times New Roman"/>
                <w:b/>
                <w:color w:val="0070C0"/>
                <w:spacing w:val="-4"/>
              </w:rPr>
              <w:t xml:space="preserve"> на рік та більше при максимальній виробничій потужності споживання (цілодобове споживання протягом року);</w:t>
            </w:r>
          </w:p>
          <w:p w14:paraId="44DEA9D2" w14:textId="77777777" w:rsidR="00804DBD" w:rsidRPr="00A509F3" w:rsidRDefault="00804DBD" w:rsidP="00804DBD">
            <w:pPr>
              <w:ind w:firstLine="315"/>
              <w:jc w:val="both"/>
              <w:rPr>
                <w:rFonts w:ascii="Times New Roman" w:hAnsi="Times New Roman" w:cs="Times New Roman"/>
                <w:bCs/>
                <w:spacing w:val="-4"/>
              </w:rPr>
            </w:pPr>
            <w:r w:rsidRPr="00A509F3">
              <w:rPr>
                <w:rFonts w:ascii="Times New Roman" w:hAnsi="Times New Roman" w:cs="Times New Roman"/>
                <w:bCs/>
                <w:spacing w:val="-4"/>
              </w:rPr>
              <w:t xml:space="preserve">29) повідомляти </w:t>
            </w:r>
            <w:proofErr w:type="spellStart"/>
            <w:r w:rsidRPr="00A509F3">
              <w:rPr>
                <w:rFonts w:ascii="Times New Roman" w:hAnsi="Times New Roman" w:cs="Times New Roman"/>
                <w:bCs/>
                <w:spacing w:val="-4"/>
              </w:rPr>
              <w:t>електропостачальника</w:t>
            </w:r>
            <w:proofErr w:type="spellEnd"/>
            <w:r w:rsidRPr="00A509F3">
              <w:rPr>
                <w:rFonts w:ascii="Times New Roman" w:hAnsi="Times New Roman" w:cs="Times New Roman"/>
                <w:bCs/>
                <w:spacing w:val="-4"/>
              </w:rPr>
              <w:t xml:space="preserve"> про укладення договору про участь в агрегованій групі протягом 3 (трьох) робочих днів з дня його укладення.</w:t>
            </w:r>
          </w:p>
          <w:p w14:paraId="2D25A6A5" w14:textId="77777777" w:rsidR="00BF5D90" w:rsidRPr="00041016" w:rsidRDefault="00BF5D90" w:rsidP="00BF5D90">
            <w:pPr>
              <w:ind w:firstLine="315"/>
              <w:jc w:val="both"/>
              <w:rPr>
                <w:rFonts w:ascii="Times New Roman" w:hAnsi="Times New Roman" w:cs="Times New Roman"/>
                <w:b/>
                <w:color w:val="0070C0"/>
              </w:rPr>
            </w:pPr>
            <w:r w:rsidRPr="00041016">
              <w:rPr>
                <w:rFonts w:ascii="Times New Roman" w:hAnsi="Times New Roman" w:cs="Times New Roman"/>
                <w:b/>
                <w:color w:val="0070C0"/>
              </w:rPr>
              <w:lastRenderedPageBreak/>
              <w:t>30) не здійснювати несанкціонований відбір електричної енергії.</w:t>
            </w:r>
          </w:p>
          <w:p w14:paraId="1876DB1D" w14:textId="77777777" w:rsidR="00BF5D90" w:rsidRPr="00A509F3" w:rsidRDefault="00BF5D90" w:rsidP="00BF5D90">
            <w:pPr>
              <w:widowControl w:val="0"/>
              <w:shd w:val="clear" w:color="auto" w:fill="FFFFFF"/>
              <w:tabs>
                <w:tab w:val="left" w:pos="1163"/>
              </w:tabs>
              <w:snapToGrid w:val="0"/>
              <w:ind w:firstLine="318"/>
              <w:jc w:val="both"/>
              <w:rPr>
                <w:rFonts w:ascii="Times New Roman" w:hAnsi="Times New Roman" w:cs="Times New Roman"/>
                <w:b/>
                <w:bCs/>
                <w:sz w:val="16"/>
                <w:szCs w:val="16"/>
              </w:rPr>
            </w:pPr>
          </w:p>
        </w:tc>
        <w:tc>
          <w:tcPr>
            <w:tcW w:w="4241" w:type="dxa"/>
            <w:tcBorders>
              <w:top w:val="single" w:sz="6" w:space="0" w:color="000000"/>
              <w:left w:val="single" w:sz="6" w:space="0" w:color="000000"/>
              <w:bottom w:val="single" w:sz="6" w:space="0" w:color="000000"/>
              <w:right w:val="single" w:sz="6" w:space="0" w:color="000000"/>
            </w:tcBorders>
          </w:tcPr>
          <w:p w14:paraId="22C0B2D7" w14:textId="77777777" w:rsidR="00804DBD" w:rsidRPr="00041016" w:rsidRDefault="00804DBD" w:rsidP="00804DBD">
            <w:pPr>
              <w:widowControl w:val="0"/>
              <w:shd w:val="clear" w:color="auto" w:fill="FFFFFF"/>
              <w:tabs>
                <w:tab w:val="left" w:pos="1163"/>
              </w:tabs>
              <w:snapToGrid w:val="0"/>
              <w:jc w:val="center"/>
              <w:rPr>
                <w:rFonts w:ascii="Times New Roman" w:hAnsi="Times New Roman" w:cs="Times New Roman"/>
                <w:b/>
                <w:bCs/>
              </w:rPr>
            </w:pPr>
            <w:r w:rsidRPr="00041016">
              <w:rPr>
                <w:rFonts w:ascii="Times New Roman" w:hAnsi="Times New Roman" w:cs="Times New Roman"/>
                <w:b/>
                <w:bCs/>
              </w:rPr>
              <w:lastRenderedPageBreak/>
              <w:t>НЕК «УКРЕНЕРГО»</w:t>
            </w:r>
          </w:p>
          <w:p w14:paraId="5599AAA3" w14:textId="77777777" w:rsidR="00BF5D90" w:rsidRPr="00041016" w:rsidRDefault="00804DBD" w:rsidP="00E61985">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5.5.5. Споживач електричної енергії зобов'язаний:</w:t>
            </w:r>
          </w:p>
          <w:p w14:paraId="03340277" w14:textId="77777777" w:rsidR="00804DBD" w:rsidRPr="00041016" w:rsidRDefault="00804DBD" w:rsidP="00E61985">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w:t>
            </w:r>
          </w:p>
          <w:p w14:paraId="7D4F3B23"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rPr>
            </w:pPr>
          </w:p>
          <w:p w14:paraId="639C987D"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rPr>
            </w:pPr>
          </w:p>
          <w:p w14:paraId="0992DE09"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rPr>
            </w:pPr>
          </w:p>
          <w:p w14:paraId="625CC4F3"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rPr>
            </w:pPr>
          </w:p>
          <w:p w14:paraId="1BFC9BA3"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rPr>
            </w:pPr>
          </w:p>
          <w:p w14:paraId="44EB6B45"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rPr>
            </w:pPr>
          </w:p>
          <w:p w14:paraId="167F129B"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rPr>
            </w:pPr>
          </w:p>
          <w:p w14:paraId="23F9844D"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rPr>
            </w:pPr>
          </w:p>
          <w:p w14:paraId="36553618"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rPr>
            </w:pPr>
          </w:p>
          <w:p w14:paraId="7E09126D"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rPr>
            </w:pPr>
          </w:p>
          <w:p w14:paraId="3D14EC63"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rPr>
            </w:pPr>
          </w:p>
          <w:p w14:paraId="0D9DFB56"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 xml:space="preserve">29) повідомляти </w:t>
            </w:r>
            <w:proofErr w:type="spellStart"/>
            <w:r w:rsidRPr="00041016">
              <w:rPr>
                <w:rFonts w:ascii="Times New Roman" w:hAnsi="Times New Roman" w:cs="Times New Roman"/>
              </w:rPr>
              <w:t>електропостачальника</w:t>
            </w:r>
            <w:proofErr w:type="spellEnd"/>
            <w:r w:rsidRPr="00041016">
              <w:rPr>
                <w:rFonts w:ascii="Times New Roman" w:hAnsi="Times New Roman" w:cs="Times New Roman"/>
              </w:rPr>
              <w:t xml:space="preserve"> про укладення договору про участь в агрегованій групі протягом 3 (трьох) робочих днів з дня його укладення;</w:t>
            </w:r>
          </w:p>
          <w:p w14:paraId="00BFCE90" w14:textId="77777777" w:rsidR="00E61985" w:rsidRPr="00041016" w:rsidRDefault="00E61985" w:rsidP="00E61985">
            <w:pPr>
              <w:widowControl w:val="0"/>
              <w:shd w:val="clear" w:color="auto" w:fill="FFFFFF"/>
              <w:tabs>
                <w:tab w:val="left" w:pos="1163"/>
              </w:tabs>
              <w:snapToGrid w:val="0"/>
              <w:ind w:firstLine="318"/>
              <w:jc w:val="both"/>
              <w:rPr>
                <w:rFonts w:ascii="Times New Roman" w:hAnsi="Times New Roman" w:cs="Times New Roman"/>
                <w:b/>
                <w:bCs/>
                <w:color w:val="7030A0"/>
              </w:rPr>
            </w:pPr>
            <w:r w:rsidRPr="00041016">
              <w:rPr>
                <w:rFonts w:ascii="Times New Roman" w:hAnsi="Times New Roman" w:cs="Times New Roman"/>
                <w:b/>
                <w:bCs/>
                <w:color w:val="7030A0"/>
              </w:rPr>
              <w:lastRenderedPageBreak/>
              <w:t>30) не здійснювати несанкціонований відбір електричної енергії;</w:t>
            </w:r>
          </w:p>
          <w:p w14:paraId="59642641" w14:textId="77777777" w:rsidR="00E61985" w:rsidRPr="00A509F3" w:rsidRDefault="00E61985" w:rsidP="00E61985">
            <w:pPr>
              <w:widowControl w:val="0"/>
              <w:shd w:val="clear" w:color="auto" w:fill="FFFFFF"/>
              <w:tabs>
                <w:tab w:val="left" w:pos="1163"/>
              </w:tabs>
              <w:snapToGrid w:val="0"/>
              <w:ind w:firstLine="318"/>
              <w:jc w:val="both"/>
              <w:rPr>
                <w:rFonts w:ascii="Times New Roman" w:hAnsi="Times New Roman" w:cs="Times New Roman"/>
                <w:sz w:val="16"/>
                <w:szCs w:val="16"/>
              </w:rPr>
            </w:pPr>
          </w:p>
        </w:tc>
        <w:tc>
          <w:tcPr>
            <w:tcW w:w="3920" w:type="dxa"/>
            <w:tcBorders>
              <w:top w:val="single" w:sz="6" w:space="0" w:color="000000"/>
              <w:left w:val="single" w:sz="6" w:space="0" w:color="000000"/>
              <w:bottom w:val="single" w:sz="6" w:space="0" w:color="000000"/>
              <w:right w:val="single" w:sz="6" w:space="0" w:color="000000"/>
            </w:tcBorders>
          </w:tcPr>
          <w:p w14:paraId="721C7170" w14:textId="77777777" w:rsidR="00E61985" w:rsidRPr="00041016" w:rsidRDefault="00E61985" w:rsidP="00E61985">
            <w:pPr>
              <w:widowControl w:val="0"/>
              <w:shd w:val="clear" w:color="auto" w:fill="FFFFFF"/>
              <w:tabs>
                <w:tab w:val="left" w:pos="1163"/>
              </w:tabs>
              <w:snapToGrid w:val="0"/>
              <w:jc w:val="center"/>
              <w:rPr>
                <w:rFonts w:ascii="Times New Roman" w:hAnsi="Times New Roman" w:cs="Times New Roman"/>
                <w:b/>
                <w:bCs/>
              </w:rPr>
            </w:pPr>
            <w:r w:rsidRPr="00041016">
              <w:rPr>
                <w:rFonts w:ascii="Times New Roman" w:hAnsi="Times New Roman" w:cs="Times New Roman"/>
                <w:b/>
                <w:bCs/>
              </w:rPr>
              <w:lastRenderedPageBreak/>
              <w:t>НЕК «УКРЕНЕРГО»</w:t>
            </w:r>
          </w:p>
          <w:p w14:paraId="4838DB96"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bCs/>
              </w:rPr>
            </w:pPr>
          </w:p>
          <w:p w14:paraId="484CD3BF"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46642073"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0A3DC25C"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7E55EA15"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41021D57"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092C7A3C"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0A5A0B4B"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3B6FF844"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51940F23"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381581AA"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2C1C2955"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4F6A5BCC"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3E508A9C"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32E252EC"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2F93EFD1"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07CEDB6B"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p w14:paraId="144708C9" w14:textId="77777777" w:rsidR="00CE2AB6" w:rsidRPr="00041016" w:rsidRDefault="00CE2AB6" w:rsidP="00BF5D90">
            <w:pPr>
              <w:widowControl w:val="0"/>
              <w:shd w:val="clear" w:color="auto" w:fill="FFFFFF"/>
              <w:tabs>
                <w:tab w:val="left" w:pos="1163"/>
              </w:tabs>
              <w:snapToGrid w:val="0"/>
              <w:ind w:firstLine="318"/>
              <w:jc w:val="both"/>
              <w:rPr>
                <w:rFonts w:ascii="Times New Roman" w:hAnsi="Times New Roman" w:cs="Times New Roman"/>
                <w:b/>
                <w:bCs/>
              </w:rPr>
            </w:pPr>
          </w:p>
          <w:p w14:paraId="25C45A42" w14:textId="77777777" w:rsidR="00E61985" w:rsidRPr="00041016" w:rsidRDefault="00E61985" w:rsidP="00BF5D90">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lastRenderedPageBreak/>
              <w:t>Приведення у відповідність до вимог Закону 4213-ІХ.</w:t>
            </w:r>
          </w:p>
        </w:tc>
        <w:tc>
          <w:tcPr>
            <w:tcW w:w="2990" w:type="dxa"/>
            <w:gridSpan w:val="2"/>
          </w:tcPr>
          <w:p w14:paraId="78C76D44" w14:textId="77777777" w:rsidR="00BF5D90" w:rsidRPr="00041016" w:rsidRDefault="00BF5D90" w:rsidP="00BF5D90">
            <w:pPr>
              <w:rPr>
                <w:rFonts w:ascii="Times New Roman" w:hAnsi="Times New Roman" w:cs="Times New Roman"/>
                <w:b/>
                <w:color w:val="00B050"/>
              </w:rPr>
            </w:pPr>
          </w:p>
          <w:p w14:paraId="15B7BAFF" w14:textId="77777777" w:rsidR="0019237D" w:rsidRPr="00041016" w:rsidRDefault="0019237D" w:rsidP="00BF5D90">
            <w:pPr>
              <w:rPr>
                <w:rFonts w:ascii="Times New Roman" w:hAnsi="Times New Roman" w:cs="Times New Roman"/>
                <w:b/>
                <w:color w:val="00B050"/>
              </w:rPr>
            </w:pPr>
          </w:p>
          <w:p w14:paraId="448D94B0" w14:textId="77777777" w:rsidR="0019237D" w:rsidRPr="00041016" w:rsidRDefault="0019237D" w:rsidP="00BF5D90">
            <w:pPr>
              <w:rPr>
                <w:rFonts w:ascii="Times New Roman" w:hAnsi="Times New Roman" w:cs="Times New Roman"/>
                <w:b/>
                <w:color w:val="00B050"/>
              </w:rPr>
            </w:pPr>
          </w:p>
          <w:p w14:paraId="068E0BCB" w14:textId="77777777" w:rsidR="0019237D" w:rsidRPr="00041016" w:rsidRDefault="0019237D" w:rsidP="00BF5D90">
            <w:pPr>
              <w:rPr>
                <w:rFonts w:ascii="Times New Roman" w:hAnsi="Times New Roman" w:cs="Times New Roman"/>
                <w:b/>
                <w:color w:val="00B050"/>
              </w:rPr>
            </w:pPr>
          </w:p>
          <w:p w14:paraId="126714C9" w14:textId="77777777" w:rsidR="0019237D" w:rsidRPr="00041016" w:rsidRDefault="0019237D" w:rsidP="00BF5D90">
            <w:pPr>
              <w:rPr>
                <w:rFonts w:ascii="Times New Roman" w:hAnsi="Times New Roman" w:cs="Times New Roman"/>
                <w:b/>
                <w:color w:val="00B050"/>
              </w:rPr>
            </w:pPr>
          </w:p>
          <w:p w14:paraId="179512AD" w14:textId="77777777" w:rsidR="0019237D" w:rsidRPr="00041016" w:rsidRDefault="0019237D" w:rsidP="00BF5D90">
            <w:pPr>
              <w:rPr>
                <w:rFonts w:ascii="Times New Roman" w:hAnsi="Times New Roman" w:cs="Times New Roman"/>
                <w:b/>
                <w:color w:val="00B050"/>
              </w:rPr>
            </w:pPr>
          </w:p>
          <w:p w14:paraId="4CFA3E67" w14:textId="77777777" w:rsidR="0019237D" w:rsidRPr="00041016" w:rsidRDefault="0019237D" w:rsidP="00BF5D90">
            <w:pPr>
              <w:rPr>
                <w:rFonts w:ascii="Times New Roman" w:hAnsi="Times New Roman" w:cs="Times New Roman"/>
                <w:b/>
                <w:color w:val="00B050"/>
              </w:rPr>
            </w:pPr>
          </w:p>
          <w:p w14:paraId="3738E12A" w14:textId="77777777" w:rsidR="0019237D" w:rsidRPr="00041016" w:rsidRDefault="0019237D" w:rsidP="00BF5D90">
            <w:pPr>
              <w:rPr>
                <w:rFonts w:ascii="Times New Roman" w:hAnsi="Times New Roman" w:cs="Times New Roman"/>
                <w:b/>
                <w:color w:val="00B050"/>
              </w:rPr>
            </w:pPr>
          </w:p>
          <w:p w14:paraId="1C22E9BE" w14:textId="77777777" w:rsidR="0019237D" w:rsidRPr="00041016" w:rsidRDefault="0019237D" w:rsidP="00BF5D90">
            <w:pPr>
              <w:rPr>
                <w:rFonts w:ascii="Times New Roman" w:hAnsi="Times New Roman" w:cs="Times New Roman"/>
                <w:b/>
                <w:color w:val="00B050"/>
              </w:rPr>
            </w:pPr>
          </w:p>
          <w:p w14:paraId="026DDD91" w14:textId="77777777" w:rsidR="0019237D" w:rsidRPr="00041016" w:rsidRDefault="0019237D" w:rsidP="00BF5D90">
            <w:pPr>
              <w:rPr>
                <w:rFonts w:ascii="Times New Roman" w:hAnsi="Times New Roman" w:cs="Times New Roman"/>
                <w:b/>
                <w:color w:val="00B050"/>
              </w:rPr>
            </w:pPr>
          </w:p>
          <w:p w14:paraId="4BD9B85A" w14:textId="77777777" w:rsidR="0019237D" w:rsidRPr="00041016" w:rsidRDefault="0019237D" w:rsidP="00BF5D90">
            <w:pPr>
              <w:rPr>
                <w:rFonts w:ascii="Times New Roman" w:hAnsi="Times New Roman" w:cs="Times New Roman"/>
                <w:b/>
                <w:color w:val="00B050"/>
              </w:rPr>
            </w:pPr>
          </w:p>
          <w:p w14:paraId="7A8222C5" w14:textId="77777777" w:rsidR="0019237D" w:rsidRPr="00041016" w:rsidRDefault="0019237D" w:rsidP="00BF5D90">
            <w:pPr>
              <w:rPr>
                <w:rFonts w:ascii="Times New Roman" w:hAnsi="Times New Roman" w:cs="Times New Roman"/>
                <w:b/>
                <w:color w:val="00B050"/>
              </w:rPr>
            </w:pPr>
          </w:p>
          <w:p w14:paraId="6D7CDABF" w14:textId="77777777" w:rsidR="0019237D" w:rsidRPr="00041016" w:rsidRDefault="0019237D" w:rsidP="00BF5D90">
            <w:pPr>
              <w:rPr>
                <w:rFonts w:ascii="Times New Roman" w:hAnsi="Times New Roman" w:cs="Times New Roman"/>
                <w:b/>
                <w:color w:val="00B050"/>
              </w:rPr>
            </w:pPr>
          </w:p>
          <w:p w14:paraId="69E0C2E7" w14:textId="77777777" w:rsidR="0019237D" w:rsidRPr="00041016" w:rsidRDefault="0019237D" w:rsidP="00BF5D90">
            <w:pPr>
              <w:rPr>
                <w:rFonts w:ascii="Times New Roman" w:hAnsi="Times New Roman" w:cs="Times New Roman"/>
                <w:b/>
                <w:color w:val="00B050"/>
              </w:rPr>
            </w:pPr>
          </w:p>
          <w:p w14:paraId="6EA1F8F3" w14:textId="77777777" w:rsidR="0019237D" w:rsidRPr="00041016" w:rsidRDefault="0019237D" w:rsidP="00BF5D90">
            <w:pPr>
              <w:rPr>
                <w:rFonts w:ascii="Times New Roman" w:hAnsi="Times New Roman" w:cs="Times New Roman"/>
                <w:b/>
                <w:color w:val="00B050"/>
              </w:rPr>
            </w:pPr>
          </w:p>
          <w:p w14:paraId="56D864BB" w14:textId="77777777" w:rsidR="0019237D" w:rsidRPr="00041016" w:rsidRDefault="0019237D" w:rsidP="00BF5D90">
            <w:pPr>
              <w:rPr>
                <w:rFonts w:ascii="Times New Roman" w:hAnsi="Times New Roman" w:cs="Times New Roman"/>
                <w:b/>
                <w:color w:val="00B050"/>
              </w:rPr>
            </w:pPr>
          </w:p>
          <w:p w14:paraId="469D4DD9" w14:textId="77777777" w:rsidR="0019237D" w:rsidRPr="00041016" w:rsidRDefault="0019237D" w:rsidP="00BF5D90">
            <w:pPr>
              <w:rPr>
                <w:rFonts w:ascii="Times New Roman" w:hAnsi="Times New Roman" w:cs="Times New Roman"/>
                <w:b/>
                <w:color w:val="00B050"/>
              </w:rPr>
            </w:pPr>
          </w:p>
          <w:p w14:paraId="1BC05799" w14:textId="77777777" w:rsidR="0019237D" w:rsidRPr="00041016" w:rsidRDefault="0019237D" w:rsidP="00BF5D90">
            <w:pPr>
              <w:rPr>
                <w:rFonts w:ascii="Times New Roman" w:hAnsi="Times New Roman" w:cs="Times New Roman"/>
                <w:b/>
                <w:color w:val="00B050"/>
              </w:rPr>
            </w:pPr>
          </w:p>
          <w:p w14:paraId="2B985404" w14:textId="77777777" w:rsidR="00CE2AB6" w:rsidRPr="00041016" w:rsidRDefault="00CE2AB6" w:rsidP="00BF5D90">
            <w:pPr>
              <w:rPr>
                <w:rFonts w:ascii="Times New Roman" w:hAnsi="Times New Roman" w:cs="Times New Roman"/>
                <w:b/>
                <w:color w:val="00B050"/>
              </w:rPr>
            </w:pPr>
          </w:p>
          <w:p w14:paraId="77A0F507" w14:textId="24AA89D6" w:rsidR="00CF0666" w:rsidRPr="00041016" w:rsidRDefault="00A509F3" w:rsidP="00CF0666">
            <w:pPr>
              <w:jc w:val="center"/>
              <w:rPr>
                <w:rFonts w:ascii="Times New Roman" w:hAnsi="Times New Roman" w:cs="Times New Roman"/>
                <w:b/>
                <w:color w:val="00B050"/>
              </w:rPr>
            </w:pPr>
            <w:r>
              <w:rPr>
                <w:rFonts w:ascii="Times New Roman" w:hAnsi="Times New Roman" w:cs="Times New Roman"/>
                <w:b/>
              </w:rPr>
              <w:lastRenderedPageBreak/>
              <w:t>Пропозиція наявна в</w:t>
            </w:r>
            <w:r w:rsidR="00CF0666" w:rsidRPr="00041016">
              <w:rPr>
                <w:rFonts w:ascii="Times New Roman" w:hAnsi="Times New Roman" w:cs="Times New Roman"/>
                <w:b/>
              </w:rPr>
              <w:t xml:space="preserve"> </w:t>
            </w:r>
            <w:proofErr w:type="spellStart"/>
            <w:r w:rsidR="00CF0666" w:rsidRPr="00041016">
              <w:rPr>
                <w:rFonts w:ascii="Times New Roman" w:hAnsi="Times New Roman" w:cs="Times New Roman"/>
                <w:b/>
              </w:rPr>
              <w:t>проєкті</w:t>
            </w:r>
            <w:proofErr w:type="spellEnd"/>
            <w:r w:rsidR="00CF0666" w:rsidRPr="00041016">
              <w:rPr>
                <w:rFonts w:ascii="Times New Roman" w:hAnsi="Times New Roman" w:cs="Times New Roman"/>
                <w:b/>
              </w:rPr>
              <w:t xml:space="preserve"> змін</w:t>
            </w:r>
          </w:p>
        </w:tc>
      </w:tr>
      <w:tr w:rsidR="00BF5D90" w:rsidRPr="00041016" w14:paraId="3867E1A6" w14:textId="77777777" w:rsidTr="00AF4E08">
        <w:trPr>
          <w:trHeight w:val="20"/>
        </w:trPr>
        <w:tc>
          <w:tcPr>
            <w:tcW w:w="15304" w:type="dxa"/>
            <w:gridSpan w:val="5"/>
          </w:tcPr>
          <w:p w14:paraId="10813ED4" w14:textId="77777777" w:rsidR="00BF5D90" w:rsidRPr="00041016" w:rsidRDefault="00BF5D90" w:rsidP="00BF5D90">
            <w:pPr>
              <w:jc w:val="center"/>
              <w:rPr>
                <w:rFonts w:ascii="Times New Roman" w:hAnsi="Times New Roman" w:cs="Times New Roman"/>
                <w:b/>
                <w:color w:val="000000"/>
              </w:rPr>
            </w:pPr>
            <w:r w:rsidRPr="00041016">
              <w:rPr>
                <w:rFonts w:ascii="Times New Roman" w:hAnsi="Times New Roman" w:cs="Times New Roman"/>
                <w:b/>
                <w:color w:val="000000"/>
              </w:rPr>
              <w:lastRenderedPageBreak/>
              <w:t xml:space="preserve">VI. Зміна </w:t>
            </w:r>
            <w:proofErr w:type="spellStart"/>
            <w:r w:rsidRPr="00041016">
              <w:rPr>
                <w:rFonts w:ascii="Times New Roman" w:hAnsi="Times New Roman" w:cs="Times New Roman"/>
                <w:b/>
                <w:color w:val="000000"/>
              </w:rPr>
              <w:t>електропостачальника</w:t>
            </w:r>
            <w:proofErr w:type="spellEnd"/>
          </w:p>
          <w:p w14:paraId="49540C47" w14:textId="77777777" w:rsidR="00BF5D90" w:rsidRPr="00041016" w:rsidRDefault="00BF5D90" w:rsidP="00BF5D90">
            <w:pPr>
              <w:jc w:val="center"/>
              <w:rPr>
                <w:rFonts w:ascii="Times New Roman" w:hAnsi="Times New Roman" w:cs="Times New Roman"/>
                <w:b/>
              </w:rPr>
            </w:pPr>
          </w:p>
        </w:tc>
      </w:tr>
      <w:tr w:rsidR="00BF5D90" w:rsidRPr="00041016" w14:paraId="6BA69175" w14:textId="77777777" w:rsidTr="00AF4E08">
        <w:trPr>
          <w:trHeight w:val="20"/>
        </w:trPr>
        <w:tc>
          <w:tcPr>
            <w:tcW w:w="15304" w:type="dxa"/>
            <w:gridSpan w:val="5"/>
          </w:tcPr>
          <w:p w14:paraId="04487FB1" w14:textId="77777777" w:rsidR="00BF5D90" w:rsidRPr="00041016" w:rsidRDefault="00BF5D90" w:rsidP="00BF5D90">
            <w:pPr>
              <w:jc w:val="center"/>
              <w:rPr>
                <w:rFonts w:ascii="Times New Roman" w:hAnsi="Times New Roman" w:cs="Times New Roman"/>
                <w:b/>
              </w:rPr>
            </w:pPr>
            <w:r w:rsidRPr="00041016">
              <w:rPr>
                <w:rFonts w:ascii="Times New Roman" w:hAnsi="Times New Roman" w:cs="Times New Roman"/>
                <w:b/>
              </w:rPr>
              <w:t xml:space="preserve">6.2. Порядок зміни </w:t>
            </w:r>
            <w:proofErr w:type="spellStart"/>
            <w:r w:rsidRPr="00041016">
              <w:rPr>
                <w:rFonts w:ascii="Times New Roman" w:hAnsi="Times New Roman" w:cs="Times New Roman"/>
                <w:b/>
              </w:rPr>
              <w:t>електропостачальника</w:t>
            </w:r>
            <w:proofErr w:type="spellEnd"/>
            <w:r w:rsidRPr="00041016">
              <w:rPr>
                <w:rFonts w:ascii="Times New Roman" w:hAnsi="Times New Roman" w:cs="Times New Roman"/>
                <w:b/>
              </w:rPr>
              <w:t xml:space="preserve"> на постачальника "останньої надії"</w:t>
            </w:r>
          </w:p>
          <w:p w14:paraId="6C57495E" w14:textId="77777777" w:rsidR="00BF5D90" w:rsidRPr="00041016" w:rsidRDefault="00BF5D90" w:rsidP="00BF5D90">
            <w:pPr>
              <w:rPr>
                <w:rFonts w:ascii="Times New Roman" w:hAnsi="Times New Roman" w:cs="Times New Roman"/>
                <w:b/>
              </w:rPr>
            </w:pPr>
          </w:p>
        </w:tc>
      </w:tr>
      <w:tr w:rsidR="00BF5D90" w:rsidRPr="00041016" w14:paraId="4592625E" w14:textId="77777777" w:rsidTr="002450E0">
        <w:trPr>
          <w:trHeight w:val="20"/>
        </w:trPr>
        <w:tc>
          <w:tcPr>
            <w:tcW w:w="4153" w:type="dxa"/>
          </w:tcPr>
          <w:p w14:paraId="70272E83"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6.2.2. У разі прийняття у встановленому законодавством порядку рішення про ліквідацію або порушення справи про банкрутство, набуття статусу "</w:t>
            </w:r>
            <w:proofErr w:type="spellStart"/>
            <w:r w:rsidRPr="00041016">
              <w:rPr>
                <w:rFonts w:ascii="Times New Roman" w:hAnsi="Times New Roman" w:cs="Times New Roman"/>
              </w:rPr>
              <w:t>Дефолтний</w:t>
            </w:r>
            <w:proofErr w:type="spellEnd"/>
            <w:r w:rsidRPr="00041016">
              <w:rPr>
                <w:rFonts w:ascii="Times New Roman" w:hAnsi="Times New Roman" w:cs="Times New Roman"/>
              </w:rPr>
              <w:t xml:space="preserve">", завершення строку дії або </w:t>
            </w:r>
            <w:r w:rsidRPr="00041016">
              <w:rPr>
                <w:rFonts w:ascii="Times New Roman" w:hAnsi="Times New Roman" w:cs="Times New Roman"/>
                <w:b/>
                <w:bCs/>
                <w:color w:val="0070C0"/>
              </w:rPr>
              <w:t>припинення дії</w:t>
            </w:r>
            <w:r w:rsidRPr="00041016">
              <w:rPr>
                <w:rFonts w:ascii="Times New Roman" w:hAnsi="Times New Roman" w:cs="Times New Roman"/>
                <w:color w:val="0070C0"/>
              </w:rPr>
              <w:t xml:space="preserve"> </w:t>
            </w:r>
            <w:r w:rsidRPr="00041016">
              <w:rPr>
                <w:rFonts w:ascii="Times New Roman" w:hAnsi="Times New Roman" w:cs="Times New Roman"/>
              </w:rPr>
              <w:t xml:space="preserve">ліцензії на провадження господарської діяльності з постачання електричної енергії попереднього </w:t>
            </w:r>
            <w:proofErr w:type="spellStart"/>
            <w:r w:rsidRPr="00041016">
              <w:rPr>
                <w:rFonts w:ascii="Times New Roman" w:hAnsi="Times New Roman" w:cs="Times New Roman"/>
              </w:rPr>
              <w:t>електропостачальника</w:t>
            </w:r>
            <w:proofErr w:type="spellEnd"/>
            <w:r w:rsidRPr="00041016">
              <w:rPr>
                <w:rFonts w:ascii="Times New Roman" w:hAnsi="Times New Roman" w:cs="Times New Roman"/>
              </w:rPr>
              <w:t xml:space="preserve">, а також у разі припинення його участі на ринку електричної енергії </w:t>
            </w:r>
            <w:proofErr w:type="spellStart"/>
            <w:r w:rsidRPr="00041016">
              <w:rPr>
                <w:rFonts w:ascii="Times New Roman" w:hAnsi="Times New Roman" w:cs="Times New Roman"/>
              </w:rPr>
              <w:t>електропостачальник</w:t>
            </w:r>
            <w:proofErr w:type="spellEnd"/>
            <w:r w:rsidRPr="00041016">
              <w:rPr>
                <w:rFonts w:ascii="Times New Roman" w:hAnsi="Times New Roman" w:cs="Times New Roman"/>
              </w:rPr>
              <w:t xml:space="preserve"> повинен протягом одного робочого дня з дня, коли стало відомо про зазначені вище обставини, повідомити про це споживача (споживачів), відповідного (відповідних) оператора (операторів) системи та постачальника "останньої надії", на території діяльності якого розташовані електроустановки такого споживача (таких споживачів), із зазначенням дати, з якої такий </w:t>
            </w:r>
            <w:proofErr w:type="spellStart"/>
            <w:r w:rsidRPr="00041016">
              <w:rPr>
                <w:rFonts w:ascii="Times New Roman" w:hAnsi="Times New Roman" w:cs="Times New Roman"/>
              </w:rPr>
              <w:t>електропостачальник</w:t>
            </w:r>
            <w:proofErr w:type="spellEnd"/>
            <w:r w:rsidRPr="00041016">
              <w:rPr>
                <w:rFonts w:ascii="Times New Roman" w:hAnsi="Times New Roman" w:cs="Times New Roman"/>
              </w:rPr>
              <w:t xml:space="preserve"> припинить здійснювати постачання електричної енергії споживачу (споживачам).</w:t>
            </w:r>
          </w:p>
          <w:p w14:paraId="2A303EEB"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w:t>
            </w:r>
          </w:p>
          <w:p w14:paraId="17EA836F" w14:textId="77777777" w:rsidR="00BF5D90" w:rsidRPr="00A509F3" w:rsidRDefault="00BF5D90" w:rsidP="00BF5D90">
            <w:pPr>
              <w:shd w:val="clear" w:color="auto" w:fill="FFFFFF"/>
              <w:jc w:val="both"/>
              <w:rPr>
                <w:rFonts w:ascii="Times New Roman" w:hAnsi="Times New Roman" w:cs="Times New Roman"/>
                <w:sz w:val="16"/>
                <w:szCs w:val="16"/>
              </w:rPr>
            </w:pPr>
          </w:p>
        </w:tc>
        <w:tc>
          <w:tcPr>
            <w:tcW w:w="4241" w:type="dxa"/>
          </w:tcPr>
          <w:p w14:paraId="1AC0E66F"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color w:val="000000"/>
              </w:rPr>
            </w:pPr>
          </w:p>
        </w:tc>
        <w:tc>
          <w:tcPr>
            <w:tcW w:w="3920" w:type="dxa"/>
          </w:tcPr>
          <w:p w14:paraId="7554F122"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color w:val="000000"/>
              </w:rPr>
            </w:pPr>
          </w:p>
        </w:tc>
        <w:tc>
          <w:tcPr>
            <w:tcW w:w="2990" w:type="dxa"/>
            <w:gridSpan w:val="2"/>
          </w:tcPr>
          <w:p w14:paraId="56B3AA20" w14:textId="77777777" w:rsidR="00BF5D90" w:rsidRPr="00041016" w:rsidRDefault="00BF5D90" w:rsidP="00BF5D90">
            <w:pPr>
              <w:rPr>
                <w:rFonts w:ascii="Times New Roman" w:hAnsi="Times New Roman" w:cs="Times New Roman"/>
                <w:i/>
                <w:color w:val="00B050"/>
              </w:rPr>
            </w:pPr>
          </w:p>
        </w:tc>
      </w:tr>
      <w:tr w:rsidR="00BF5D90" w:rsidRPr="00041016" w14:paraId="0DADEB24" w14:textId="77777777" w:rsidTr="00AF4E08">
        <w:trPr>
          <w:trHeight w:val="20"/>
        </w:trPr>
        <w:tc>
          <w:tcPr>
            <w:tcW w:w="15304" w:type="dxa"/>
            <w:gridSpan w:val="5"/>
          </w:tcPr>
          <w:p w14:paraId="1BD49AB3" w14:textId="77777777" w:rsidR="00BF5D90" w:rsidRPr="00041016" w:rsidRDefault="00BF5D90" w:rsidP="00BF5D90">
            <w:pPr>
              <w:shd w:val="clear" w:color="auto" w:fill="FFFFFF"/>
              <w:contextualSpacing/>
              <w:jc w:val="center"/>
              <w:rPr>
                <w:rFonts w:ascii="Times New Roman" w:eastAsia="Times New Roman" w:hAnsi="Times New Roman" w:cs="Times New Roman"/>
                <w:b/>
                <w:bCs/>
                <w:color w:val="333333"/>
                <w:lang w:eastAsia="en-GB" w:bidi="he-IL"/>
              </w:rPr>
            </w:pPr>
            <w:r w:rsidRPr="00041016">
              <w:rPr>
                <w:rFonts w:ascii="Times New Roman" w:eastAsia="Times New Roman" w:hAnsi="Times New Roman" w:cs="Times New Roman"/>
                <w:b/>
                <w:bCs/>
                <w:color w:val="333333"/>
                <w:lang w:eastAsia="en-GB" w:bidi="he-IL"/>
              </w:rPr>
              <w:t>VII. Умови та порядок припинення та відновлення постачання електричної енергії споживачу</w:t>
            </w:r>
          </w:p>
          <w:p w14:paraId="463F83BE" w14:textId="77777777" w:rsidR="00BF5D90" w:rsidRPr="00041016" w:rsidRDefault="00BF5D90" w:rsidP="00BF5D90">
            <w:pPr>
              <w:jc w:val="center"/>
              <w:rPr>
                <w:rFonts w:ascii="Times New Roman" w:hAnsi="Times New Roman" w:cs="Times New Roman"/>
                <w:b/>
              </w:rPr>
            </w:pPr>
          </w:p>
        </w:tc>
      </w:tr>
      <w:tr w:rsidR="00BF5D90" w:rsidRPr="00041016" w14:paraId="478DADA2" w14:textId="77777777" w:rsidTr="002450E0">
        <w:trPr>
          <w:trHeight w:val="20"/>
        </w:trPr>
        <w:tc>
          <w:tcPr>
            <w:tcW w:w="4153" w:type="dxa"/>
          </w:tcPr>
          <w:p w14:paraId="642272C2"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bCs/>
                <w:i/>
                <w:iCs/>
              </w:rPr>
            </w:pPr>
            <w:r w:rsidRPr="00041016">
              <w:rPr>
                <w:rFonts w:ascii="Times New Roman" w:hAnsi="Times New Roman" w:cs="Times New Roman"/>
                <w:b/>
                <w:bCs/>
                <w:i/>
                <w:iCs/>
              </w:rPr>
              <w:t xml:space="preserve">Відсутній в </w:t>
            </w:r>
            <w:proofErr w:type="spellStart"/>
            <w:r w:rsidRPr="00041016">
              <w:rPr>
                <w:rFonts w:ascii="Times New Roman" w:hAnsi="Times New Roman" w:cs="Times New Roman"/>
                <w:b/>
                <w:bCs/>
                <w:i/>
                <w:iCs/>
              </w:rPr>
              <w:t>проєкті</w:t>
            </w:r>
            <w:proofErr w:type="spellEnd"/>
          </w:p>
          <w:p w14:paraId="18995C8A"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rPr>
            </w:pPr>
          </w:p>
          <w:p w14:paraId="4E7FC85D"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 xml:space="preserve">7.3. Обмеження у споживанні електричної енергії має проводитися за </w:t>
            </w:r>
            <w:r w:rsidRPr="00041016">
              <w:rPr>
                <w:rFonts w:ascii="Times New Roman" w:hAnsi="Times New Roman" w:cs="Times New Roman"/>
              </w:rPr>
              <w:lastRenderedPageBreak/>
              <w:t xml:space="preserve">умови одночасного забезпечення збереження необхідних рівнів надійності та якості електропостачання інших споживачів та </w:t>
            </w:r>
            <w:proofErr w:type="spellStart"/>
            <w:r w:rsidRPr="00041016">
              <w:rPr>
                <w:rFonts w:ascii="Times New Roman" w:hAnsi="Times New Roman" w:cs="Times New Roman"/>
              </w:rPr>
              <w:t>субспоживачів</w:t>
            </w:r>
            <w:proofErr w:type="spellEnd"/>
            <w:r w:rsidRPr="00041016">
              <w:rPr>
                <w:rFonts w:ascii="Times New Roman" w:hAnsi="Times New Roman" w:cs="Times New Roman"/>
              </w:rPr>
              <w:t>.</w:t>
            </w:r>
          </w:p>
          <w:p w14:paraId="17367466"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 xml:space="preserve">Якщо основний споживач/власник електричних мереж не здійснив самостійне обмеження споживання </w:t>
            </w:r>
            <w:proofErr w:type="spellStart"/>
            <w:r w:rsidRPr="00041016">
              <w:rPr>
                <w:rFonts w:ascii="Times New Roman" w:hAnsi="Times New Roman" w:cs="Times New Roman"/>
              </w:rPr>
              <w:t>субспоживача</w:t>
            </w:r>
            <w:proofErr w:type="spellEnd"/>
            <w:r w:rsidRPr="00041016">
              <w:rPr>
                <w:rFonts w:ascii="Times New Roman" w:hAnsi="Times New Roman" w:cs="Times New Roman"/>
              </w:rPr>
              <w:t xml:space="preserve"> (</w:t>
            </w:r>
            <w:proofErr w:type="spellStart"/>
            <w:r w:rsidRPr="00041016">
              <w:rPr>
                <w:rFonts w:ascii="Times New Roman" w:hAnsi="Times New Roman" w:cs="Times New Roman"/>
              </w:rPr>
              <w:t>субспоживачів</w:t>
            </w:r>
            <w:proofErr w:type="spellEnd"/>
            <w:r w:rsidRPr="00041016">
              <w:rPr>
                <w:rFonts w:ascii="Times New Roman" w:hAnsi="Times New Roman" w:cs="Times New Roman"/>
              </w:rPr>
              <w:t xml:space="preserve">) або своїми діями перешкодив ОСР припинити електропостачання </w:t>
            </w:r>
            <w:proofErr w:type="spellStart"/>
            <w:r w:rsidRPr="00041016">
              <w:rPr>
                <w:rFonts w:ascii="Times New Roman" w:hAnsi="Times New Roman" w:cs="Times New Roman"/>
              </w:rPr>
              <w:t>субспоживачу</w:t>
            </w:r>
            <w:proofErr w:type="spellEnd"/>
            <w:r w:rsidRPr="00041016">
              <w:rPr>
                <w:rFonts w:ascii="Times New Roman" w:hAnsi="Times New Roman" w:cs="Times New Roman"/>
              </w:rPr>
              <w:t xml:space="preserve"> (</w:t>
            </w:r>
            <w:proofErr w:type="spellStart"/>
            <w:r w:rsidRPr="00041016">
              <w:rPr>
                <w:rFonts w:ascii="Times New Roman" w:hAnsi="Times New Roman" w:cs="Times New Roman"/>
              </w:rPr>
              <w:t>субспоживачам</w:t>
            </w:r>
            <w:proofErr w:type="spellEnd"/>
            <w:r w:rsidRPr="00041016">
              <w:rPr>
                <w:rFonts w:ascii="Times New Roman" w:hAnsi="Times New Roman" w:cs="Times New Roman"/>
              </w:rPr>
              <w:t xml:space="preserve">) згідно з вимогою оператора системи про відключення, купівля-продаж електричної енергії цим </w:t>
            </w:r>
            <w:proofErr w:type="spellStart"/>
            <w:r w:rsidRPr="00041016">
              <w:rPr>
                <w:rFonts w:ascii="Times New Roman" w:hAnsi="Times New Roman" w:cs="Times New Roman"/>
              </w:rPr>
              <w:t>субспоживачем</w:t>
            </w:r>
            <w:proofErr w:type="spellEnd"/>
            <w:r w:rsidRPr="00041016">
              <w:rPr>
                <w:rFonts w:ascii="Times New Roman" w:hAnsi="Times New Roman" w:cs="Times New Roman"/>
              </w:rPr>
              <w:t xml:space="preserve"> (</w:t>
            </w:r>
            <w:proofErr w:type="spellStart"/>
            <w:r w:rsidRPr="00041016">
              <w:rPr>
                <w:rFonts w:ascii="Times New Roman" w:hAnsi="Times New Roman" w:cs="Times New Roman"/>
              </w:rPr>
              <w:t>субспоживачами</w:t>
            </w:r>
            <w:proofErr w:type="spellEnd"/>
            <w:r w:rsidRPr="00041016">
              <w:rPr>
                <w:rFonts w:ascii="Times New Roman" w:hAnsi="Times New Roman" w:cs="Times New Roman"/>
              </w:rPr>
              <w:t xml:space="preserve">) за договором про постачання зупиняється, а обсяги електричної енергії, використані </w:t>
            </w:r>
            <w:proofErr w:type="spellStart"/>
            <w:r w:rsidRPr="00041016">
              <w:rPr>
                <w:rFonts w:ascii="Times New Roman" w:hAnsi="Times New Roman" w:cs="Times New Roman"/>
              </w:rPr>
              <w:t>субспоживачем</w:t>
            </w:r>
            <w:proofErr w:type="spellEnd"/>
            <w:r w:rsidRPr="00041016">
              <w:rPr>
                <w:rFonts w:ascii="Times New Roman" w:hAnsi="Times New Roman" w:cs="Times New Roman"/>
              </w:rPr>
              <w:t xml:space="preserve"> (</w:t>
            </w:r>
            <w:proofErr w:type="spellStart"/>
            <w:r w:rsidRPr="00041016">
              <w:rPr>
                <w:rFonts w:ascii="Times New Roman" w:hAnsi="Times New Roman" w:cs="Times New Roman"/>
              </w:rPr>
              <w:t>субспоживачами</w:t>
            </w:r>
            <w:proofErr w:type="spellEnd"/>
            <w:r w:rsidRPr="00041016">
              <w:rPr>
                <w:rFonts w:ascii="Times New Roman" w:hAnsi="Times New Roman" w:cs="Times New Roman"/>
              </w:rPr>
              <w:t xml:space="preserve">) з дати, зазначеної у </w:t>
            </w:r>
            <w:proofErr w:type="spellStart"/>
            <w:r w:rsidRPr="00041016">
              <w:rPr>
                <w:rFonts w:ascii="Times New Roman" w:hAnsi="Times New Roman" w:cs="Times New Roman"/>
              </w:rPr>
              <w:t>вимозі</w:t>
            </w:r>
            <w:proofErr w:type="spellEnd"/>
            <w:r w:rsidRPr="00041016">
              <w:rPr>
                <w:rFonts w:ascii="Times New Roman" w:hAnsi="Times New Roman" w:cs="Times New Roman"/>
              </w:rPr>
              <w:t xml:space="preserve"> про відключення, покладаються адміністратором комерційного обліку </w:t>
            </w:r>
            <w:r w:rsidRPr="00041016">
              <w:rPr>
                <w:rFonts w:ascii="Times New Roman" w:hAnsi="Times New Roman" w:cs="Times New Roman"/>
                <w:b/>
                <w:bCs/>
                <w:i/>
                <w:iCs/>
                <w:strike/>
                <w:color w:val="FF0000"/>
              </w:rPr>
              <w:t>на основного споживача/власника електричних мереж як спожиті/</w:t>
            </w:r>
            <w:r w:rsidRPr="00041016">
              <w:rPr>
                <w:rFonts w:ascii="Times New Roman" w:hAnsi="Times New Roman" w:cs="Times New Roman"/>
              </w:rPr>
              <w:t>такі, що надійшли до його електричних мереж.</w:t>
            </w:r>
          </w:p>
          <w:p w14:paraId="1F1C3404"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 xml:space="preserve">Якщо вузол обліку </w:t>
            </w:r>
            <w:proofErr w:type="spellStart"/>
            <w:r w:rsidRPr="00041016">
              <w:rPr>
                <w:rFonts w:ascii="Times New Roman" w:hAnsi="Times New Roman" w:cs="Times New Roman"/>
              </w:rPr>
              <w:t>субспоживача</w:t>
            </w:r>
            <w:proofErr w:type="spellEnd"/>
            <w:r w:rsidRPr="00041016">
              <w:rPr>
                <w:rFonts w:ascii="Times New Roman" w:hAnsi="Times New Roman" w:cs="Times New Roman"/>
              </w:rPr>
              <w:t xml:space="preserve"> оснащений засобами дистанційної передачі даних, обсяги електричної енергії визначаються згідно із зафіксованими показами на цю дату, в інших випадках обсяги електричної енергії визначаються згідно із показами, визначеними на цю дату розрахунковим шляхом за середньодобовим споживанням </w:t>
            </w:r>
            <w:proofErr w:type="spellStart"/>
            <w:r w:rsidRPr="00041016">
              <w:rPr>
                <w:rFonts w:ascii="Times New Roman" w:hAnsi="Times New Roman" w:cs="Times New Roman"/>
              </w:rPr>
              <w:t>субспоживача</w:t>
            </w:r>
            <w:proofErr w:type="spellEnd"/>
            <w:r w:rsidRPr="00041016">
              <w:rPr>
                <w:rFonts w:ascii="Times New Roman" w:hAnsi="Times New Roman" w:cs="Times New Roman"/>
              </w:rPr>
              <w:t xml:space="preserve"> протягом попереднього розрахункового періоду.</w:t>
            </w:r>
          </w:p>
          <w:p w14:paraId="18043175"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bCs/>
                <w:i/>
                <w:iCs/>
              </w:rPr>
            </w:pPr>
          </w:p>
        </w:tc>
        <w:tc>
          <w:tcPr>
            <w:tcW w:w="4241" w:type="dxa"/>
          </w:tcPr>
          <w:p w14:paraId="73EA0B3A" w14:textId="77777777" w:rsidR="00BF5D90" w:rsidRPr="00041016" w:rsidRDefault="00BF5D90" w:rsidP="00BF5D90">
            <w:pPr>
              <w:widowControl w:val="0"/>
              <w:shd w:val="clear" w:color="auto" w:fill="FFFFFF"/>
              <w:tabs>
                <w:tab w:val="left" w:pos="1163"/>
              </w:tabs>
              <w:snapToGrid w:val="0"/>
              <w:ind w:firstLine="318"/>
              <w:jc w:val="center"/>
              <w:rPr>
                <w:rFonts w:ascii="Times New Roman" w:hAnsi="Times New Roman" w:cs="Times New Roman"/>
                <w:color w:val="000000"/>
              </w:rPr>
            </w:pPr>
            <w:r w:rsidRPr="00041016">
              <w:rPr>
                <w:rFonts w:ascii="Times New Roman" w:hAnsi="Times New Roman" w:cs="Times New Roman"/>
                <w:b/>
                <w:bCs/>
                <w:color w:val="000000"/>
              </w:rPr>
              <w:lastRenderedPageBreak/>
              <w:t>НЕК «УКРЕНЕРГО»</w:t>
            </w:r>
          </w:p>
          <w:p w14:paraId="74BD92F9"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7.3. Обмеження у споживанні електричної енергії має проводитися за умови одночасного забезпечення </w:t>
            </w:r>
            <w:r w:rsidRPr="00041016">
              <w:rPr>
                <w:rFonts w:ascii="Times New Roman" w:hAnsi="Times New Roman" w:cs="Times New Roman"/>
                <w:color w:val="000000"/>
              </w:rPr>
              <w:lastRenderedPageBreak/>
              <w:t xml:space="preserve">збереження необхідних рівнів надійності та якості електропостачання інших споживачів та </w:t>
            </w:r>
            <w:proofErr w:type="spellStart"/>
            <w:r w:rsidRPr="00041016">
              <w:rPr>
                <w:rFonts w:ascii="Times New Roman" w:hAnsi="Times New Roman" w:cs="Times New Roman"/>
                <w:color w:val="000000"/>
              </w:rPr>
              <w:t>субспоживачів</w:t>
            </w:r>
            <w:proofErr w:type="spellEnd"/>
            <w:r w:rsidRPr="00041016">
              <w:rPr>
                <w:rFonts w:ascii="Times New Roman" w:hAnsi="Times New Roman" w:cs="Times New Roman"/>
                <w:color w:val="000000"/>
              </w:rPr>
              <w:t>.</w:t>
            </w:r>
          </w:p>
          <w:p w14:paraId="27BC51AB"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Якщо основний споживач/власник електричних мереж не здійснив самостійне обмеження споживання </w:t>
            </w:r>
            <w:proofErr w:type="spellStart"/>
            <w:r w:rsidRPr="00041016">
              <w:rPr>
                <w:rFonts w:ascii="Times New Roman" w:hAnsi="Times New Roman" w:cs="Times New Roman"/>
                <w:color w:val="000000"/>
              </w:rPr>
              <w:t>субспоживача</w:t>
            </w:r>
            <w:proofErr w:type="spellEnd"/>
            <w:r w:rsidRPr="00041016">
              <w:rPr>
                <w:rFonts w:ascii="Times New Roman" w:hAnsi="Times New Roman" w:cs="Times New Roman"/>
                <w:color w:val="000000"/>
              </w:rPr>
              <w:t xml:space="preserve"> (</w:t>
            </w:r>
            <w:proofErr w:type="spellStart"/>
            <w:r w:rsidRPr="00041016">
              <w:rPr>
                <w:rFonts w:ascii="Times New Roman" w:hAnsi="Times New Roman" w:cs="Times New Roman"/>
                <w:color w:val="000000"/>
              </w:rPr>
              <w:t>субспоживачів</w:t>
            </w:r>
            <w:proofErr w:type="spellEnd"/>
            <w:r w:rsidRPr="00041016">
              <w:rPr>
                <w:rFonts w:ascii="Times New Roman" w:hAnsi="Times New Roman" w:cs="Times New Roman"/>
                <w:color w:val="000000"/>
              </w:rPr>
              <w:t xml:space="preserve">) або своїми діями перешкодив ОСР припинити електропостачання </w:t>
            </w:r>
            <w:proofErr w:type="spellStart"/>
            <w:r w:rsidRPr="00041016">
              <w:rPr>
                <w:rFonts w:ascii="Times New Roman" w:hAnsi="Times New Roman" w:cs="Times New Roman"/>
                <w:color w:val="000000"/>
              </w:rPr>
              <w:t>субспоживачу</w:t>
            </w:r>
            <w:proofErr w:type="spellEnd"/>
            <w:r w:rsidRPr="00041016">
              <w:rPr>
                <w:rFonts w:ascii="Times New Roman" w:hAnsi="Times New Roman" w:cs="Times New Roman"/>
                <w:color w:val="000000"/>
              </w:rPr>
              <w:t xml:space="preserve"> (</w:t>
            </w:r>
            <w:proofErr w:type="spellStart"/>
            <w:r w:rsidRPr="00041016">
              <w:rPr>
                <w:rFonts w:ascii="Times New Roman" w:hAnsi="Times New Roman" w:cs="Times New Roman"/>
                <w:color w:val="000000"/>
              </w:rPr>
              <w:t>субспоживачам</w:t>
            </w:r>
            <w:proofErr w:type="spellEnd"/>
            <w:r w:rsidRPr="00041016">
              <w:rPr>
                <w:rFonts w:ascii="Times New Roman" w:hAnsi="Times New Roman" w:cs="Times New Roman"/>
                <w:color w:val="000000"/>
              </w:rPr>
              <w:t xml:space="preserve">) згідно з вимогою оператора системи про відключення, купівля-продаж електричної енергії цим </w:t>
            </w:r>
            <w:proofErr w:type="spellStart"/>
            <w:r w:rsidRPr="00041016">
              <w:rPr>
                <w:rFonts w:ascii="Times New Roman" w:hAnsi="Times New Roman" w:cs="Times New Roman"/>
                <w:color w:val="000000"/>
              </w:rPr>
              <w:t>субспоживачем</w:t>
            </w:r>
            <w:proofErr w:type="spellEnd"/>
            <w:r w:rsidRPr="00041016">
              <w:rPr>
                <w:rFonts w:ascii="Times New Roman" w:hAnsi="Times New Roman" w:cs="Times New Roman"/>
                <w:color w:val="000000"/>
              </w:rPr>
              <w:t xml:space="preserve"> (</w:t>
            </w:r>
            <w:proofErr w:type="spellStart"/>
            <w:r w:rsidRPr="00041016">
              <w:rPr>
                <w:rFonts w:ascii="Times New Roman" w:hAnsi="Times New Roman" w:cs="Times New Roman"/>
                <w:color w:val="000000"/>
              </w:rPr>
              <w:t>субспоживачами</w:t>
            </w:r>
            <w:proofErr w:type="spellEnd"/>
            <w:r w:rsidRPr="00041016">
              <w:rPr>
                <w:rFonts w:ascii="Times New Roman" w:hAnsi="Times New Roman" w:cs="Times New Roman"/>
                <w:color w:val="000000"/>
              </w:rPr>
              <w:t xml:space="preserve">) за договором про постачання зупиняється, а обсяги електричної енергії, використані </w:t>
            </w:r>
            <w:proofErr w:type="spellStart"/>
            <w:r w:rsidRPr="00041016">
              <w:rPr>
                <w:rFonts w:ascii="Times New Roman" w:hAnsi="Times New Roman" w:cs="Times New Roman"/>
                <w:color w:val="000000"/>
              </w:rPr>
              <w:t>субспоживачем</w:t>
            </w:r>
            <w:proofErr w:type="spellEnd"/>
            <w:r w:rsidRPr="00041016">
              <w:rPr>
                <w:rFonts w:ascii="Times New Roman" w:hAnsi="Times New Roman" w:cs="Times New Roman"/>
                <w:color w:val="000000"/>
              </w:rPr>
              <w:t xml:space="preserve"> (</w:t>
            </w:r>
            <w:proofErr w:type="spellStart"/>
            <w:r w:rsidRPr="00041016">
              <w:rPr>
                <w:rFonts w:ascii="Times New Roman" w:hAnsi="Times New Roman" w:cs="Times New Roman"/>
                <w:color w:val="000000"/>
              </w:rPr>
              <w:t>субспоживачами</w:t>
            </w:r>
            <w:proofErr w:type="spellEnd"/>
            <w:r w:rsidRPr="00041016">
              <w:rPr>
                <w:rFonts w:ascii="Times New Roman" w:hAnsi="Times New Roman" w:cs="Times New Roman"/>
                <w:color w:val="000000"/>
              </w:rPr>
              <w:t xml:space="preserve">) з дати, зазначеної у </w:t>
            </w:r>
            <w:proofErr w:type="spellStart"/>
            <w:r w:rsidRPr="00041016">
              <w:rPr>
                <w:rFonts w:ascii="Times New Roman" w:hAnsi="Times New Roman" w:cs="Times New Roman"/>
                <w:color w:val="000000"/>
              </w:rPr>
              <w:t>вимозі</w:t>
            </w:r>
            <w:proofErr w:type="spellEnd"/>
            <w:r w:rsidRPr="00041016">
              <w:rPr>
                <w:rFonts w:ascii="Times New Roman" w:hAnsi="Times New Roman" w:cs="Times New Roman"/>
                <w:color w:val="000000"/>
              </w:rPr>
              <w:t xml:space="preserve"> про відключення, покладаються адміністратором комерційного обліку на </w:t>
            </w:r>
            <w:r w:rsidRPr="00041016">
              <w:rPr>
                <w:rFonts w:ascii="Times New Roman" w:hAnsi="Times New Roman" w:cs="Times New Roman"/>
                <w:b/>
                <w:bCs/>
                <w:color w:val="7030A0"/>
              </w:rPr>
              <w:t>відповідного оператора системи розподілу як</w:t>
            </w:r>
            <w:r w:rsidRPr="00041016">
              <w:rPr>
                <w:rFonts w:ascii="Times New Roman" w:hAnsi="Times New Roman" w:cs="Times New Roman"/>
              </w:rPr>
              <w:t xml:space="preserve"> </w:t>
            </w:r>
            <w:r w:rsidRPr="00041016">
              <w:rPr>
                <w:rFonts w:ascii="Times New Roman" w:hAnsi="Times New Roman" w:cs="Times New Roman"/>
                <w:color w:val="000000"/>
              </w:rPr>
              <w:t>такі, що надійшли до його електричних мереж.</w:t>
            </w:r>
          </w:p>
          <w:p w14:paraId="7E95E6A8"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bCs/>
                <w:color w:val="7030A0"/>
              </w:rPr>
            </w:pPr>
            <w:r w:rsidRPr="00041016">
              <w:rPr>
                <w:rFonts w:ascii="Times New Roman" w:hAnsi="Times New Roman" w:cs="Times New Roman"/>
                <w:b/>
                <w:bCs/>
                <w:color w:val="7030A0"/>
              </w:rPr>
              <w:t xml:space="preserve">Збитки, пов'язані з оплатою та адмініструванням втрат, які виникли внаслідок не виконання вимоги оператора системи про відключення </w:t>
            </w:r>
            <w:proofErr w:type="spellStart"/>
            <w:r w:rsidRPr="00041016">
              <w:rPr>
                <w:rFonts w:ascii="Times New Roman" w:hAnsi="Times New Roman" w:cs="Times New Roman"/>
                <w:b/>
                <w:bCs/>
                <w:color w:val="7030A0"/>
              </w:rPr>
              <w:t>субспоживача</w:t>
            </w:r>
            <w:proofErr w:type="spellEnd"/>
            <w:r w:rsidRPr="00041016">
              <w:rPr>
                <w:rFonts w:ascii="Times New Roman" w:hAnsi="Times New Roman" w:cs="Times New Roman"/>
                <w:b/>
                <w:bCs/>
                <w:color w:val="7030A0"/>
              </w:rPr>
              <w:t xml:space="preserve"> (</w:t>
            </w:r>
            <w:proofErr w:type="spellStart"/>
            <w:r w:rsidRPr="00041016">
              <w:rPr>
                <w:rFonts w:ascii="Times New Roman" w:hAnsi="Times New Roman" w:cs="Times New Roman"/>
                <w:b/>
                <w:bCs/>
                <w:color w:val="7030A0"/>
              </w:rPr>
              <w:t>субспоживачів</w:t>
            </w:r>
            <w:proofErr w:type="spellEnd"/>
            <w:r w:rsidRPr="00041016">
              <w:rPr>
                <w:rFonts w:ascii="Times New Roman" w:hAnsi="Times New Roman" w:cs="Times New Roman"/>
                <w:b/>
                <w:bCs/>
                <w:color w:val="7030A0"/>
              </w:rPr>
              <w:t xml:space="preserve">) оператор системи розподілу відшкодовує, оформивши претензію цьому (цим) </w:t>
            </w:r>
            <w:proofErr w:type="spellStart"/>
            <w:r w:rsidRPr="00041016">
              <w:rPr>
                <w:rFonts w:ascii="Times New Roman" w:hAnsi="Times New Roman" w:cs="Times New Roman"/>
                <w:b/>
                <w:bCs/>
                <w:color w:val="7030A0"/>
              </w:rPr>
              <w:t>субспоживачу</w:t>
            </w:r>
            <w:proofErr w:type="spellEnd"/>
            <w:r w:rsidRPr="00041016">
              <w:rPr>
                <w:rFonts w:ascii="Times New Roman" w:hAnsi="Times New Roman" w:cs="Times New Roman"/>
                <w:b/>
                <w:bCs/>
                <w:color w:val="7030A0"/>
              </w:rPr>
              <w:t xml:space="preserve"> (</w:t>
            </w:r>
            <w:proofErr w:type="spellStart"/>
            <w:r w:rsidRPr="00041016">
              <w:rPr>
                <w:rFonts w:ascii="Times New Roman" w:hAnsi="Times New Roman" w:cs="Times New Roman"/>
                <w:b/>
                <w:bCs/>
                <w:color w:val="7030A0"/>
              </w:rPr>
              <w:t>субспоживачам</w:t>
            </w:r>
            <w:proofErr w:type="spellEnd"/>
            <w:r w:rsidRPr="00041016">
              <w:rPr>
                <w:rFonts w:ascii="Times New Roman" w:hAnsi="Times New Roman" w:cs="Times New Roman"/>
                <w:b/>
                <w:bCs/>
                <w:color w:val="7030A0"/>
              </w:rPr>
              <w:t>) на відшкодування збитків у порядку, передбаченому розділом VIII цих Правил.</w:t>
            </w:r>
          </w:p>
          <w:p w14:paraId="57BEBD8E"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Якщо вузол обліку </w:t>
            </w:r>
            <w:proofErr w:type="spellStart"/>
            <w:r w:rsidRPr="00041016">
              <w:rPr>
                <w:rFonts w:ascii="Times New Roman" w:hAnsi="Times New Roman" w:cs="Times New Roman"/>
                <w:color w:val="000000"/>
              </w:rPr>
              <w:t>субспоживача</w:t>
            </w:r>
            <w:proofErr w:type="spellEnd"/>
            <w:r w:rsidRPr="00041016">
              <w:rPr>
                <w:rFonts w:ascii="Times New Roman" w:hAnsi="Times New Roman" w:cs="Times New Roman"/>
                <w:color w:val="000000"/>
              </w:rPr>
              <w:t xml:space="preserve"> оснащений засобами дистанційної передачі даних, обсяги електричної енергії визначаються згідно із зафіксованими показами на цю дату, в інших випадках обсяги електричної енергії визначаються згідно із показами, визначеними на цю </w:t>
            </w:r>
            <w:r w:rsidRPr="00041016">
              <w:rPr>
                <w:rFonts w:ascii="Times New Roman" w:hAnsi="Times New Roman" w:cs="Times New Roman"/>
                <w:color w:val="000000"/>
              </w:rPr>
              <w:lastRenderedPageBreak/>
              <w:t xml:space="preserve">дату розрахунковим шляхом за середньодобовим споживанням </w:t>
            </w:r>
            <w:proofErr w:type="spellStart"/>
            <w:r w:rsidRPr="00041016">
              <w:rPr>
                <w:rFonts w:ascii="Times New Roman" w:hAnsi="Times New Roman" w:cs="Times New Roman"/>
                <w:color w:val="000000"/>
              </w:rPr>
              <w:t>субспоживача</w:t>
            </w:r>
            <w:proofErr w:type="spellEnd"/>
            <w:r w:rsidRPr="00041016">
              <w:rPr>
                <w:rFonts w:ascii="Times New Roman" w:hAnsi="Times New Roman" w:cs="Times New Roman"/>
                <w:color w:val="000000"/>
              </w:rPr>
              <w:t xml:space="preserve"> протягом попереднього розрахункового періоду.</w:t>
            </w:r>
          </w:p>
          <w:p w14:paraId="4B7ADA9C"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bCs/>
                <w:color w:val="000000"/>
              </w:rPr>
            </w:pPr>
          </w:p>
        </w:tc>
        <w:tc>
          <w:tcPr>
            <w:tcW w:w="3920" w:type="dxa"/>
          </w:tcPr>
          <w:p w14:paraId="43216D56" w14:textId="77777777" w:rsidR="00BF5D90" w:rsidRPr="00041016" w:rsidRDefault="00BF5D90" w:rsidP="00BF5D90">
            <w:pPr>
              <w:widowControl w:val="0"/>
              <w:shd w:val="clear" w:color="auto" w:fill="FFFFFF"/>
              <w:tabs>
                <w:tab w:val="left" w:pos="1163"/>
              </w:tabs>
              <w:snapToGrid w:val="0"/>
              <w:ind w:firstLine="318"/>
              <w:jc w:val="center"/>
              <w:rPr>
                <w:rFonts w:ascii="Times New Roman" w:hAnsi="Times New Roman" w:cs="Times New Roman"/>
                <w:color w:val="000000"/>
              </w:rPr>
            </w:pPr>
            <w:r w:rsidRPr="00041016">
              <w:rPr>
                <w:rFonts w:ascii="Times New Roman" w:hAnsi="Times New Roman" w:cs="Times New Roman"/>
                <w:b/>
                <w:bCs/>
                <w:color w:val="000000"/>
              </w:rPr>
              <w:lastRenderedPageBreak/>
              <w:t>НЕК «УКРЕНЕРГО»</w:t>
            </w:r>
          </w:p>
          <w:p w14:paraId="746C4DD6"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1.Підхід у якому обсяги електричної енергії, використані </w:t>
            </w:r>
            <w:proofErr w:type="spellStart"/>
            <w:r w:rsidRPr="00041016">
              <w:rPr>
                <w:rFonts w:ascii="Times New Roman" w:hAnsi="Times New Roman" w:cs="Times New Roman"/>
                <w:color w:val="000000"/>
              </w:rPr>
              <w:t>субспоживачем</w:t>
            </w:r>
            <w:proofErr w:type="spellEnd"/>
            <w:r w:rsidRPr="00041016">
              <w:rPr>
                <w:rFonts w:ascii="Times New Roman" w:hAnsi="Times New Roman" w:cs="Times New Roman"/>
                <w:color w:val="000000"/>
              </w:rPr>
              <w:t xml:space="preserve"> покладаються </w:t>
            </w:r>
            <w:r w:rsidRPr="00041016">
              <w:rPr>
                <w:rFonts w:ascii="Times New Roman" w:hAnsi="Times New Roman" w:cs="Times New Roman"/>
                <w:color w:val="000000"/>
              </w:rPr>
              <w:lastRenderedPageBreak/>
              <w:t xml:space="preserve">адміністратором комерційного обліку на основного споживача/власника електричних мереж як спожиті/такі, що надійшли до його електричних мереж призводить до викривлення відповідальної сторони, так як додаткові обсяги (обсяги споживання </w:t>
            </w:r>
            <w:proofErr w:type="spellStart"/>
            <w:r w:rsidRPr="00041016">
              <w:rPr>
                <w:rFonts w:ascii="Times New Roman" w:hAnsi="Times New Roman" w:cs="Times New Roman"/>
                <w:color w:val="000000"/>
              </w:rPr>
              <w:t>субспоживача</w:t>
            </w:r>
            <w:proofErr w:type="spellEnd"/>
            <w:r w:rsidRPr="00041016">
              <w:rPr>
                <w:rFonts w:ascii="Times New Roman" w:hAnsi="Times New Roman" w:cs="Times New Roman"/>
                <w:color w:val="000000"/>
              </w:rPr>
              <w:t xml:space="preserve">) по суті будуть віднесені на постачальника електричної енергії основного споживача, який не є стороною в процесі взаємодії оператора системи розподілу та основного споживача і не є стороною договорів укладених між ОСР та основним споживачем. Постачальник електричної енергії не має змоги спланувати закупівлю таких обсягів електроенергії, не має змоги спрогнозувати настання подібної ситуації при постачанні електричної енергії основному споживачу, в той же час постачальник електричної енергії при застосуванні підходу віднесення на нього обсягів </w:t>
            </w:r>
            <w:proofErr w:type="spellStart"/>
            <w:r w:rsidRPr="00041016">
              <w:rPr>
                <w:rFonts w:ascii="Times New Roman" w:hAnsi="Times New Roman" w:cs="Times New Roman"/>
                <w:color w:val="000000"/>
              </w:rPr>
              <w:t>субспоживачів</w:t>
            </w:r>
            <w:proofErr w:type="spellEnd"/>
            <w:r w:rsidRPr="00041016">
              <w:rPr>
                <w:rFonts w:ascii="Times New Roman" w:hAnsi="Times New Roman" w:cs="Times New Roman"/>
                <w:color w:val="000000"/>
              </w:rPr>
              <w:t xml:space="preserve"> з якими у нього відсутні договори потрапляє в ситуацію з неконтрольованими ризиками та може призвести до неспроможності зі сторони постачальника виконати свої зобов’язання по договорам постачання електричної енергії своїх споживачів, зокрема, але не виключно у зв’язку з набуттям ним статусу «</w:t>
            </w:r>
            <w:proofErr w:type="spellStart"/>
            <w:r w:rsidRPr="00041016">
              <w:rPr>
                <w:rFonts w:ascii="Times New Roman" w:hAnsi="Times New Roman" w:cs="Times New Roman"/>
                <w:color w:val="000000"/>
              </w:rPr>
              <w:t>Дефолтний</w:t>
            </w:r>
            <w:proofErr w:type="spellEnd"/>
            <w:r w:rsidRPr="00041016">
              <w:rPr>
                <w:rFonts w:ascii="Times New Roman" w:hAnsi="Times New Roman" w:cs="Times New Roman"/>
                <w:color w:val="000000"/>
              </w:rPr>
              <w:t>».</w:t>
            </w:r>
          </w:p>
          <w:p w14:paraId="79F30386"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2. Також вищезазначений підхід викривлює віднесення обсягів </w:t>
            </w:r>
            <w:proofErr w:type="spellStart"/>
            <w:r w:rsidRPr="00041016">
              <w:rPr>
                <w:rFonts w:ascii="Times New Roman" w:hAnsi="Times New Roman" w:cs="Times New Roman"/>
                <w:color w:val="000000"/>
              </w:rPr>
              <w:t>субспоживача</w:t>
            </w:r>
            <w:proofErr w:type="spellEnd"/>
            <w:r w:rsidRPr="00041016">
              <w:rPr>
                <w:rFonts w:ascii="Times New Roman" w:hAnsi="Times New Roman" w:cs="Times New Roman"/>
                <w:color w:val="000000"/>
              </w:rPr>
              <w:t xml:space="preserve"> на основного споживача у випадках, коли основний споживач знаходиться в зоні ліцензійної діяльності та області обліку одного </w:t>
            </w:r>
            <w:r w:rsidRPr="00041016">
              <w:rPr>
                <w:rFonts w:ascii="Times New Roman" w:hAnsi="Times New Roman" w:cs="Times New Roman"/>
                <w:color w:val="000000"/>
              </w:rPr>
              <w:lastRenderedPageBreak/>
              <w:t xml:space="preserve">оператора системи, а </w:t>
            </w:r>
            <w:proofErr w:type="spellStart"/>
            <w:r w:rsidRPr="00041016">
              <w:rPr>
                <w:rFonts w:ascii="Times New Roman" w:hAnsi="Times New Roman" w:cs="Times New Roman"/>
                <w:color w:val="000000"/>
              </w:rPr>
              <w:t>субспоживач</w:t>
            </w:r>
            <w:proofErr w:type="spellEnd"/>
            <w:r w:rsidRPr="00041016">
              <w:rPr>
                <w:rFonts w:ascii="Times New Roman" w:hAnsi="Times New Roman" w:cs="Times New Roman"/>
                <w:color w:val="000000"/>
              </w:rPr>
              <w:t xml:space="preserve"> знаходиться в зоні ліцензійної діяльності та області обліку іншого оператора системи. Вищеописана ситуація не може виникнути на перетині ОСР – ОСР, так як основний споживач і </w:t>
            </w:r>
            <w:proofErr w:type="spellStart"/>
            <w:r w:rsidRPr="00041016">
              <w:rPr>
                <w:rFonts w:ascii="Times New Roman" w:hAnsi="Times New Roman" w:cs="Times New Roman"/>
                <w:color w:val="000000"/>
              </w:rPr>
              <w:t>субспоживач</w:t>
            </w:r>
            <w:proofErr w:type="spellEnd"/>
            <w:r w:rsidRPr="00041016">
              <w:rPr>
                <w:rFonts w:ascii="Times New Roman" w:hAnsi="Times New Roman" w:cs="Times New Roman"/>
                <w:color w:val="000000"/>
              </w:rPr>
              <w:t xml:space="preserve"> належать до одного оператора системи розподілу, який має з основним споживачем: договір про спільне використання мереж, а також має укладені договори на розподіл з </w:t>
            </w:r>
            <w:proofErr w:type="spellStart"/>
            <w:r w:rsidRPr="00041016">
              <w:rPr>
                <w:rFonts w:ascii="Times New Roman" w:hAnsi="Times New Roman" w:cs="Times New Roman"/>
                <w:color w:val="000000"/>
              </w:rPr>
              <w:t>субспоживачами</w:t>
            </w:r>
            <w:proofErr w:type="spellEnd"/>
            <w:r w:rsidRPr="00041016">
              <w:rPr>
                <w:rFonts w:ascii="Times New Roman" w:hAnsi="Times New Roman" w:cs="Times New Roman"/>
                <w:color w:val="000000"/>
              </w:rPr>
              <w:t xml:space="preserve"> основного споживача. На перетині ОСР – ОСП виникає ситуація, коли договір про спільне використання мереж укладені між ОСР та основним споживачем, а договір на передачу укладений між ОСП та основним споживачем. Тобто застосування вимог п.7.3 в діючій редакції призводить до необхідності перенесення обсягів електричної енергії з зони ліцензійної діяльності і області обліку ОСР в зону ліцензійної діяльності і області обліку ОСП, при цьому у основного споживача відсутні зобов’язання перед ОСП по взаємодії з </w:t>
            </w:r>
            <w:proofErr w:type="spellStart"/>
            <w:r w:rsidRPr="00041016">
              <w:rPr>
                <w:rFonts w:ascii="Times New Roman" w:hAnsi="Times New Roman" w:cs="Times New Roman"/>
                <w:color w:val="000000"/>
              </w:rPr>
              <w:t>субспоживачами</w:t>
            </w:r>
            <w:proofErr w:type="spellEnd"/>
            <w:r w:rsidRPr="00041016">
              <w:rPr>
                <w:rFonts w:ascii="Times New Roman" w:hAnsi="Times New Roman" w:cs="Times New Roman"/>
                <w:color w:val="000000"/>
              </w:rPr>
              <w:t xml:space="preserve"> ОСР, в тому числі по відключенню </w:t>
            </w:r>
            <w:proofErr w:type="spellStart"/>
            <w:r w:rsidRPr="00041016">
              <w:rPr>
                <w:rFonts w:ascii="Times New Roman" w:hAnsi="Times New Roman" w:cs="Times New Roman"/>
                <w:color w:val="000000"/>
              </w:rPr>
              <w:t>субспоживачів</w:t>
            </w:r>
            <w:proofErr w:type="spellEnd"/>
            <w:r w:rsidRPr="00041016">
              <w:rPr>
                <w:rFonts w:ascii="Times New Roman" w:hAnsi="Times New Roman" w:cs="Times New Roman"/>
                <w:color w:val="000000"/>
              </w:rPr>
              <w:t>, так як ці зобов’язання врегульовані договором спільного використання мереж між ОСР і основним споживачем.</w:t>
            </w:r>
          </w:p>
          <w:p w14:paraId="7ADB2463"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Запропонована редакція унеможливлює віднесення обсягів через постачальника електричної енергії основного споживача, який не є стороною в процесі взаємодії оператора системи розподілу та основного споживача та включає в себе </w:t>
            </w:r>
            <w:r w:rsidRPr="00041016">
              <w:rPr>
                <w:rFonts w:ascii="Times New Roman" w:hAnsi="Times New Roman" w:cs="Times New Roman"/>
                <w:color w:val="000000"/>
              </w:rPr>
              <w:lastRenderedPageBreak/>
              <w:t>подальші дії оператора системи розподілу, а саме оформлення відшкодування збитків у порядку, передбаченому розділом VIII цих Правил, шляхом подання претензій/звернення в судовому порядку відповідному учаснику роздрібного ринку.</w:t>
            </w:r>
          </w:p>
          <w:p w14:paraId="440FDBC8" w14:textId="77777777" w:rsidR="00BF5D90" w:rsidRPr="00A509F3" w:rsidRDefault="00BF5D90" w:rsidP="00BF5D90">
            <w:pPr>
              <w:widowControl w:val="0"/>
              <w:shd w:val="clear" w:color="auto" w:fill="FFFFFF"/>
              <w:tabs>
                <w:tab w:val="left" w:pos="1163"/>
              </w:tabs>
              <w:snapToGrid w:val="0"/>
              <w:ind w:firstLine="318"/>
              <w:jc w:val="both"/>
              <w:rPr>
                <w:rFonts w:ascii="Times New Roman" w:hAnsi="Times New Roman" w:cs="Times New Roman"/>
                <w:b/>
                <w:bCs/>
                <w:color w:val="000000"/>
                <w:sz w:val="16"/>
                <w:szCs w:val="16"/>
              </w:rPr>
            </w:pPr>
          </w:p>
        </w:tc>
        <w:tc>
          <w:tcPr>
            <w:tcW w:w="2990" w:type="dxa"/>
            <w:gridSpan w:val="2"/>
          </w:tcPr>
          <w:p w14:paraId="13E9A967" w14:textId="77777777" w:rsidR="00D846C5" w:rsidRPr="00041016" w:rsidRDefault="00D846C5" w:rsidP="00BF5D90">
            <w:pPr>
              <w:rPr>
                <w:rFonts w:ascii="Times New Roman" w:hAnsi="Times New Roman" w:cs="Times New Roman"/>
                <w:b/>
                <w:color w:val="00B050"/>
                <w:highlight w:val="yellow"/>
              </w:rPr>
            </w:pPr>
          </w:p>
          <w:p w14:paraId="0614922A" w14:textId="77777777" w:rsidR="00D846C5" w:rsidRPr="00041016" w:rsidRDefault="00D846C5" w:rsidP="00BF5D90">
            <w:pPr>
              <w:rPr>
                <w:rFonts w:ascii="Times New Roman" w:hAnsi="Times New Roman" w:cs="Times New Roman"/>
                <w:b/>
                <w:color w:val="00B050"/>
                <w:highlight w:val="yellow"/>
              </w:rPr>
            </w:pPr>
          </w:p>
          <w:p w14:paraId="5E37FC25" w14:textId="77777777" w:rsidR="00D846C5" w:rsidRPr="00041016" w:rsidRDefault="00D846C5" w:rsidP="00BF5D90">
            <w:pPr>
              <w:rPr>
                <w:rFonts w:ascii="Times New Roman" w:hAnsi="Times New Roman" w:cs="Times New Roman"/>
                <w:b/>
                <w:color w:val="00B050"/>
                <w:highlight w:val="yellow"/>
              </w:rPr>
            </w:pPr>
          </w:p>
          <w:p w14:paraId="24D0FBB3" w14:textId="77777777" w:rsidR="00D846C5" w:rsidRPr="00041016" w:rsidRDefault="00D846C5" w:rsidP="00BF5D90">
            <w:pPr>
              <w:rPr>
                <w:rFonts w:ascii="Times New Roman" w:hAnsi="Times New Roman" w:cs="Times New Roman"/>
                <w:b/>
                <w:color w:val="00B050"/>
                <w:highlight w:val="yellow"/>
              </w:rPr>
            </w:pPr>
          </w:p>
          <w:p w14:paraId="0054B6DB" w14:textId="77777777" w:rsidR="00D846C5" w:rsidRPr="00041016" w:rsidRDefault="00D846C5" w:rsidP="00BF5D90">
            <w:pPr>
              <w:rPr>
                <w:rFonts w:ascii="Times New Roman" w:hAnsi="Times New Roman" w:cs="Times New Roman"/>
                <w:b/>
                <w:color w:val="00B050"/>
                <w:highlight w:val="yellow"/>
              </w:rPr>
            </w:pPr>
          </w:p>
          <w:p w14:paraId="4CF7A535" w14:textId="77777777" w:rsidR="00D846C5" w:rsidRPr="00041016" w:rsidRDefault="00D846C5" w:rsidP="00BF5D90">
            <w:pPr>
              <w:rPr>
                <w:rFonts w:ascii="Times New Roman" w:hAnsi="Times New Roman" w:cs="Times New Roman"/>
                <w:b/>
                <w:color w:val="00B050"/>
                <w:highlight w:val="yellow"/>
              </w:rPr>
            </w:pPr>
          </w:p>
          <w:p w14:paraId="5389BE31" w14:textId="77777777" w:rsidR="00D846C5" w:rsidRPr="00041016" w:rsidRDefault="00D846C5" w:rsidP="00BF5D90">
            <w:pPr>
              <w:rPr>
                <w:rFonts w:ascii="Times New Roman" w:hAnsi="Times New Roman" w:cs="Times New Roman"/>
                <w:b/>
                <w:color w:val="00B050"/>
                <w:highlight w:val="yellow"/>
              </w:rPr>
            </w:pPr>
          </w:p>
          <w:p w14:paraId="66524127" w14:textId="77777777" w:rsidR="00D846C5" w:rsidRPr="00041016" w:rsidRDefault="00D846C5" w:rsidP="00BF5D90">
            <w:pPr>
              <w:rPr>
                <w:rFonts w:ascii="Times New Roman" w:hAnsi="Times New Roman" w:cs="Times New Roman"/>
                <w:b/>
                <w:color w:val="00B050"/>
                <w:highlight w:val="yellow"/>
              </w:rPr>
            </w:pPr>
          </w:p>
          <w:p w14:paraId="7C9A6FD2" w14:textId="77777777" w:rsidR="00D846C5" w:rsidRPr="00041016" w:rsidRDefault="00D846C5" w:rsidP="00BF5D90">
            <w:pPr>
              <w:rPr>
                <w:rFonts w:ascii="Times New Roman" w:hAnsi="Times New Roman" w:cs="Times New Roman"/>
                <w:b/>
                <w:color w:val="00B050"/>
                <w:highlight w:val="yellow"/>
              </w:rPr>
            </w:pPr>
          </w:p>
          <w:p w14:paraId="4BC0D8C1" w14:textId="77777777" w:rsidR="00D846C5" w:rsidRPr="00041016" w:rsidRDefault="00D846C5" w:rsidP="00BF5D90">
            <w:pPr>
              <w:rPr>
                <w:rFonts w:ascii="Times New Roman" w:hAnsi="Times New Roman" w:cs="Times New Roman"/>
                <w:b/>
                <w:color w:val="00B050"/>
                <w:highlight w:val="yellow"/>
              </w:rPr>
            </w:pPr>
          </w:p>
          <w:p w14:paraId="40483B8E" w14:textId="77777777" w:rsidR="00D846C5" w:rsidRPr="00041016" w:rsidRDefault="00D846C5" w:rsidP="00BF5D90">
            <w:pPr>
              <w:rPr>
                <w:rFonts w:ascii="Times New Roman" w:hAnsi="Times New Roman" w:cs="Times New Roman"/>
                <w:b/>
                <w:color w:val="00B050"/>
                <w:highlight w:val="yellow"/>
              </w:rPr>
            </w:pPr>
          </w:p>
          <w:p w14:paraId="2E218F74" w14:textId="77777777" w:rsidR="00D846C5" w:rsidRPr="00041016" w:rsidRDefault="00D846C5" w:rsidP="00BF5D90">
            <w:pPr>
              <w:rPr>
                <w:rFonts w:ascii="Times New Roman" w:hAnsi="Times New Roman" w:cs="Times New Roman"/>
                <w:b/>
                <w:color w:val="00B050"/>
                <w:highlight w:val="yellow"/>
              </w:rPr>
            </w:pPr>
          </w:p>
          <w:p w14:paraId="588918F3" w14:textId="77777777" w:rsidR="00D846C5" w:rsidRPr="00041016" w:rsidRDefault="00D846C5" w:rsidP="00BF5D90">
            <w:pPr>
              <w:rPr>
                <w:rFonts w:ascii="Times New Roman" w:hAnsi="Times New Roman" w:cs="Times New Roman"/>
                <w:b/>
                <w:color w:val="00B050"/>
                <w:highlight w:val="yellow"/>
              </w:rPr>
            </w:pPr>
          </w:p>
          <w:p w14:paraId="1E8F0AE1" w14:textId="77777777" w:rsidR="00D846C5" w:rsidRPr="00041016" w:rsidRDefault="00D846C5" w:rsidP="00BF5D90">
            <w:pPr>
              <w:rPr>
                <w:rFonts w:ascii="Times New Roman" w:hAnsi="Times New Roman" w:cs="Times New Roman"/>
                <w:b/>
                <w:color w:val="00B050"/>
                <w:highlight w:val="yellow"/>
              </w:rPr>
            </w:pPr>
          </w:p>
          <w:p w14:paraId="3E403A66" w14:textId="77777777" w:rsidR="0003555F" w:rsidRPr="00041016" w:rsidRDefault="0003555F" w:rsidP="00BF5D90">
            <w:pPr>
              <w:rPr>
                <w:rFonts w:ascii="Times New Roman" w:hAnsi="Times New Roman" w:cs="Times New Roman"/>
                <w:b/>
                <w:color w:val="00B050"/>
                <w:highlight w:val="yellow"/>
              </w:rPr>
            </w:pPr>
          </w:p>
          <w:p w14:paraId="32DE24ED" w14:textId="77777777" w:rsidR="0003555F" w:rsidRPr="00041016" w:rsidRDefault="0003555F" w:rsidP="00BF5D90">
            <w:pPr>
              <w:rPr>
                <w:rFonts w:ascii="Times New Roman" w:hAnsi="Times New Roman" w:cs="Times New Roman"/>
                <w:b/>
                <w:color w:val="00B050"/>
                <w:highlight w:val="yellow"/>
              </w:rPr>
            </w:pPr>
          </w:p>
          <w:p w14:paraId="72F9DF1D" w14:textId="77777777" w:rsidR="0003555F" w:rsidRPr="00041016" w:rsidRDefault="0003555F" w:rsidP="00BF5D90">
            <w:pPr>
              <w:rPr>
                <w:rFonts w:ascii="Times New Roman" w:hAnsi="Times New Roman" w:cs="Times New Roman"/>
                <w:b/>
                <w:color w:val="00B050"/>
                <w:highlight w:val="yellow"/>
              </w:rPr>
            </w:pPr>
          </w:p>
          <w:p w14:paraId="201204C2" w14:textId="77777777" w:rsidR="0003555F" w:rsidRPr="00041016" w:rsidRDefault="0003555F" w:rsidP="00BF5D90">
            <w:pPr>
              <w:rPr>
                <w:rFonts w:ascii="Times New Roman" w:hAnsi="Times New Roman" w:cs="Times New Roman"/>
                <w:b/>
                <w:color w:val="00B050"/>
                <w:highlight w:val="yellow"/>
              </w:rPr>
            </w:pPr>
          </w:p>
          <w:p w14:paraId="255304B1" w14:textId="77777777" w:rsidR="0003555F" w:rsidRPr="00041016" w:rsidRDefault="0003555F" w:rsidP="00BF5D90">
            <w:pPr>
              <w:rPr>
                <w:rFonts w:ascii="Times New Roman" w:hAnsi="Times New Roman" w:cs="Times New Roman"/>
                <w:b/>
                <w:color w:val="00B050"/>
                <w:highlight w:val="yellow"/>
              </w:rPr>
            </w:pPr>
          </w:p>
          <w:p w14:paraId="6204DA4E" w14:textId="77777777" w:rsidR="0003555F" w:rsidRPr="00041016" w:rsidRDefault="0003555F" w:rsidP="00BF5D90">
            <w:pPr>
              <w:rPr>
                <w:rFonts w:ascii="Times New Roman" w:hAnsi="Times New Roman" w:cs="Times New Roman"/>
                <w:b/>
                <w:color w:val="00B050"/>
                <w:highlight w:val="yellow"/>
              </w:rPr>
            </w:pPr>
          </w:p>
          <w:p w14:paraId="4965CE92" w14:textId="77777777" w:rsidR="0003555F" w:rsidRPr="00041016" w:rsidRDefault="0003555F" w:rsidP="00BF5D90">
            <w:pPr>
              <w:rPr>
                <w:rFonts w:ascii="Times New Roman" w:hAnsi="Times New Roman" w:cs="Times New Roman"/>
                <w:b/>
                <w:color w:val="00B050"/>
                <w:highlight w:val="yellow"/>
              </w:rPr>
            </w:pPr>
          </w:p>
          <w:p w14:paraId="19646550" w14:textId="77777777" w:rsidR="0003555F" w:rsidRPr="00041016" w:rsidRDefault="0003555F" w:rsidP="00BF5D90">
            <w:pPr>
              <w:rPr>
                <w:rFonts w:ascii="Times New Roman" w:hAnsi="Times New Roman" w:cs="Times New Roman"/>
                <w:b/>
                <w:color w:val="00B050"/>
                <w:highlight w:val="yellow"/>
              </w:rPr>
            </w:pPr>
          </w:p>
          <w:p w14:paraId="05E00558" w14:textId="77777777" w:rsidR="0003555F" w:rsidRPr="00041016" w:rsidRDefault="0003555F" w:rsidP="00BF5D90">
            <w:pPr>
              <w:rPr>
                <w:rFonts w:ascii="Times New Roman" w:hAnsi="Times New Roman" w:cs="Times New Roman"/>
                <w:b/>
                <w:color w:val="00B050"/>
                <w:highlight w:val="yellow"/>
              </w:rPr>
            </w:pPr>
          </w:p>
          <w:p w14:paraId="073F45EB" w14:textId="77777777" w:rsidR="0003555F" w:rsidRPr="00041016" w:rsidRDefault="0003555F" w:rsidP="00BF5D90">
            <w:pPr>
              <w:rPr>
                <w:rFonts w:ascii="Times New Roman" w:hAnsi="Times New Roman" w:cs="Times New Roman"/>
                <w:b/>
                <w:color w:val="00B050"/>
                <w:highlight w:val="yellow"/>
              </w:rPr>
            </w:pPr>
          </w:p>
          <w:p w14:paraId="70A12317" w14:textId="77777777" w:rsidR="00D846C5" w:rsidRPr="00041016" w:rsidRDefault="00D846C5" w:rsidP="00BF5D90">
            <w:pPr>
              <w:rPr>
                <w:rFonts w:ascii="Times New Roman" w:hAnsi="Times New Roman" w:cs="Times New Roman"/>
                <w:b/>
                <w:color w:val="00B050"/>
                <w:highlight w:val="yellow"/>
              </w:rPr>
            </w:pPr>
          </w:p>
          <w:p w14:paraId="5E723106" w14:textId="77777777" w:rsidR="00CE2AB6" w:rsidRPr="00041016" w:rsidRDefault="00CE2AB6" w:rsidP="00CE2AB6">
            <w:pPr>
              <w:jc w:val="center"/>
              <w:rPr>
                <w:rFonts w:ascii="Times New Roman" w:hAnsi="Times New Roman" w:cs="Times New Roman"/>
                <w:b/>
              </w:rPr>
            </w:pPr>
            <w:r w:rsidRPr="00041016">
              <w:rPr>
                <w:rFonts w:ascii="Times New Roman" w:hAnsi="Times New Roman" w:cs="Times New Roman"/>
                <w:b/>
              </w:rPr>
              <w:t>Не враховано</w:t>
            </w:r>
          </w:p>
          <w:p w14:paraId="5DCFA0A6" w14:textId="77777777" w:rsidR="00CE2AB6" w:rsidRPr="00041016" w:rsidRDefault="00CE2AB6" w:rsidP="00CE2AB6">
            <w:pPr>
              <w:jc w:val="center"/>
              <w:rPr>
                <w:rFonts w:ascii="Times New Roman" w:hAnsi="Times New Roman" w:cs="Times New Roman"/>
              </w:rPr>
            </w:pPr>
            <w:r w:rsidRPr="00041016">
              <w:rPr>
                <w:rFonts w:ascii="Times New Roman" w:hAnsi="Times New Roman" w:cs="Times New Roman"/>
                <w:bCs/>
              </w:rPr>
              <w:t xml:space="preserve">Пропозиції не стосуються </w:t>
            </w:r>
            <w:r w:rsidRPr="00041016">
              <w:rPr>
                <w:rFonts w:ascii="Times New Roman" w:hAnsi="Times New Roman" w:cs="Times New Roman"/>
              </w:rPr>
              <w:t xml:space="preserve">норм, які охоплені </w:t>
            </w:r>
            <w:proofErr w:type="spellStart"/>
            <w:r w:rsidRPr="00041016">
              <w:rPr>
                <w:rFonts w:ascii="Times New Roman" w:hAnsi="Times New Roman" w:cs="Times New Roman"/>
              </w:rPr>
              <w:t>проєктом</w:t>
            </w:r>
            <w:proofErr w:type="spellEnd"/>
            <w:r w:rsidRPr="00041016">
              <w:rPr>
                <w:rFonts w:ascii="Times New Roman" w:hAnsi="Times New Roman" w:cs="Times New Roman"/>
              </w:rPr>
              <w:t xml:space="preserve"> змін.</w:t>
            </w:r>
          </w:p>
          <w:p w14:paraId="232117D2" w14:textId="1F0344DC" w:rsidR="00DB363B" w:rsidRPr="00041016" w:rsidRDefault="00DB363B" w:rsidP="00CE2AB6">
            <w:pPr>
              <w:jc w:val="center"/>
              <w:rPr>
                <w:rFonts w:ascii="Times New Roman" w:hAnsi="Times New Roman" w:cs="Times New Roman"/>
              </w:rPr>
            </w:pPr>
            <w:r w:rsidRPr="00041016">
              <w:rPr>
                <w:rFonts w:ascii="Times New Roman" w:hAnsi="Times New Roman" w:cs="Times New Roman"/>
              </w:rPr>
              <w:t>Крім того, надана пропозиція потребує комплексного внесення змін до ПРРЕЕ.</w:t>
            </w:r>
          </w:p>
          <w:p w14:paraId="170BB0B4" w14:textId="77777777" w:rsidR="00C7420C" w:rsidRPr="00041016" w:rsidRDefault="00C7420C" w:rsidP="00BF5D90">
            <w:pPr>
              <w:rPr>
                <w:rFonts w:ascii="Times New Roman" w:hAnsi="Times New Roman" w:cs="Times New Roman"/>
                <w:b/>
                <w:color w:val="00B050"/>
                <w:highlight w:val="yellow"/>
              </w:rPr>
            </w:pPr>
          </w:p>
          <w:p w14:paraId="36869500" w14:textId="77777777" w:rsidR="00C7420C" w:rsidRPr="00041016" w:rsidRDefault="00C7420C" w:rsidP="00BF5D90">
            <w:pPr>
              <w:rPr>
                <w:rFonts w:ascii="Times New Roman" w:hAnsi="Times New Roman" w:cs="Times New Roman"/>
                <w:b/>
                <w:color w:val="00B050"/>
                <w:highlight w:val="yellow"/>
              </w:rPr>
            </w:pPr>
          </w:p>
          <w:p w14:paraId="640EEFE6" w14:textId="77777777" w:rsidR="00C7420C" w:rsidRPr="00041016" w:rsidRDefault="00C7420C" w:rsidP="00BF5D90">
            <w:pPr>
              <w:rPr>
                <w:rFonts w:ascii="Times New Roman" w:hAnsi="Times New Roman" w:cs="Times New Roman"/>
                <w:b/>
                <w:color w:val="00B050"/>
                <w:highlight w:val="yellow"/>
              </w:rPr>
            </w:pPr>
          </w:p>
          <w:p w14:paraId="2C162EA9" w14:textId="77777777" w:rsidR="00C7420C" w:rsidRPr="00041016" w:rsidRDefault="00C7420C" w:rsidP="00BF5D90">
            <w:pPr>
              <w:rPr>
                <w:rFonts w:ascii="Times New Roman" w:hAnsi="Times New Roman" w:cs="Times New Roman"/>
                <w:b/>
                <w:color w:val="00B050"/>
                <w:highlight w:val="yellow"/>
              </w:rPr>
            </w:pPr>
          </w:p>
          <w:p w14:paraId="6A08D6A5" w14:textId="77777777" w:rsidR="00C7420C" w:rsidRPr="00041016" w:rsidRDefault="00C7420C" w:rsidP="00BF5D90">
            <w:pPr>
              <w:rPr>
                <w:rFonts w:ascii="Times New Roman" w:hAnsi="Times New Roman" w:cs="Times New Roman"/>
                <w:b/>
                <w:color w:val="00B050"/>
                <w:highlight w:val="yellow"/>
              </w:rPr>
            </w:pPr>
          </w:p>
          <w:p w14:paraId="701F5C31" w14:textId="77777777" w:rsidR="00C7420C" w:rsidRPr="00041016" w:rsidRDefault="00C7420C" w:rsidP="00BF5D90">
            <w:pPr>
              <w:rPr>
                <w:rFonts w:ascii="Times New Roman" w:hAnsi="Times New Roman" w:cs="Times New Roman"/>
                <w:b/>
                <w:color w:val="00B050"/>
                <w:highlight w:val="yellow"/>
              </w:rPr>
            </w:pPr>
          </w:p>
          <w:p w14:paraId="7E20C559" w14:textId="77777777" w:rsidR="00C7420C" w:rsidRPr="00041016" w:rsidRDefault="00C7420C" w:rsidP="00BF5D90">
            <w:pPr>
              <w:rPr>
                <w:rFonts w:ascii="Times New Roman" w:hAnsi="Times New Roman" w:cs="Times New Roman"/>
                <w:b/>
                <w:color w:val="00B050"/>
                <w:highlight w:val="yellow"/>
              </w:rPr>
            </w:pPr>
          </w:p>
          <w:p w14:paraId="4A3FE9C8" w14:textId="77777777" w:rsidR="00C7420C" w:rsidRPr="00041016" w:rsidRDefault="00C7420C" w:rsidP="00BF5D90">
            <w:pPr>
              <w:rPr>
                <w:rFonts w:ascii="Times New Roman" w:hAnsi="Times New Roman" w:cs="Times New Roman"/>
                <w:b/>
                <w:color w:val="00B050"/>
                <w:highlight w:val="yellow"/>
              </w:rPr>
            </w:pPr>
          </w:p>
          <w:p w14:paraId="10F880A4" w14:textId="77777777" w:rsidR="00C7420C" w:rsidRPr="00041016" w:rsidRDefault="00C7420C" w:rsidP="00BF5D90">
            <w:pPr>
              <w:rPr>
                <w:rFonts w:ascii="Times New Roman" w:hAnsi="Times New Roman" w:cs="Times New Roman"/>
                <w:b/>
                <w:color w:val="00B050"/>
                <w:highlight w:val="yellow"/>
              </w:rPr>
            </w:pPr>
          </w:p>
          <w:p w14:paraId="286BC508" w14:textId="77777777" w:rsidR="00C7420C" w:rsidRPr="00041016" w:rsidRDefault="00C7420C" w:rsidP="00BF5D90">
            <w:pPr>
              <w:rPr>
                <w:rFonts w:ascii="Times New Roman" w:hAnsi="Times New Roman" w:cs="Times New Roman"/>
                <w:b/>
                <w:color w:val="00B050"/>
                <w:highlight w:val="yellow"/>
              </w:rPr>
            </w:pPr>
          </w:p>
          <w:p w14:paraId="49729940" w14:textId="77777777" w:rsidR="00C7420C" w:rsidRPr="00041016" w:rsidRDefault="00C7420C" w:rsidP="00BF5D90">
            <w:pPr>
              <w:rPr>
                <w:rFonts w:ascii="Times New Roman" w:hAnsi="Times New Roman" w:cs="Times New Roman"/>
                <w:b/>
                <w:color w:val="00B050"/>
                <w:highlight w:val="yellow"/>
              </w:rPr>
            </w:pPr>
          </w:p>
          <w:p w14:paraId="4C6E01D1" w14:textId="77777777" w:rsidR="00C7420C" w:rsidRPr="00041016" w:rsidRDefault="00C7420C" w:rsidP="00BF5D90">
            <w:pPr>
              <w:rPr>
                <w:rFonts w:ascii="Times New Roman" w:hAnsi="Times New Roman" w:cs="Times New Roman"/>
                <w:b/>
                <w:color w:val="00B050"/>
                <w:highlight w:val="yellow"/>
              </w:rPr>
            </w:pPr>
          </w:p>
          <w:p w14:paraId="33489966" w14:textId="77777777" w:rsidR="00C7420C" w:rsidRPr="00041016" w:rsidRDefault="00C7420C" w:rsidP="00BF5D90">
            <w:pPr>
              <w:rPr>
                <w:rFonts w:ascii="Times New Roman" w:hAnsi="Times New Roman" w:cs="Times New Roman"/>
                <w:b/>
                <w:color w:val="00B050"/>
                <w:highlight w:val="yellow"/>
              </w:rPr>
            </w:pPr>
          </w:p>
          <w:p w14:paraId="472A9472" w14:textId="776A8BEA" w:rsidR="00C7420C" w:rsidRPr="00041016" w:rsidRDefault="00C7420C" w:rsidP="00BF5D90">
            <w:pPr>
              <w:rPr>
                <w:rFonts w:ascii="Times New Roman" w:hAnsi="Times New Roman" w:cs="Times New Roman"/>
                <w:b/>
                <w:color w:val="00B050"/>
                <w:highlight w:val="yellow"/>
              </w:rPr>
            </w:pPr>
          </w:p>
        </w:tc>
      </w:tr>
      <w:tr w:rsidR="00BF5D90" w:rsidRPr="00041016" w14:paraId="0948A448" w14:textId="77777777" w:rsidTr="002450E0">
        <w:trPr>
          <w:trHeight w:val="20"/>
        </w:trPr>
        <w:tc>
          <w:tcPr>
            <w:tcW w:w="4153" w:type="dxa"/>
          </w:tcPr>
          <w:p w14:paraId="214AFFFD"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bCs/>
                <w:i/>
                <w:iCs/>
              </w:rPr>
            </w:pPr>
            <w:r w:rsidRPr="00041016">
              <w:rPr>
                <w:rFonts w:ascii="Times New Roman" w:hAnsi="Times New Roman" w:cs="Times New Roman"/>
                <w:b/>
                <w:bCs/>
                <w:i/>
                <w:iCs/>
              </w:rPr>
              <w:lastRenderedPageBreak/>
              <w:t xml:space="preserve">Відсутній в </w:t>
            </w:r>
            <w:proofErr w:type="spellStart"/>
            <w:r w:rsidRPr="00041016">
              <w:rPr>
                <w:rFonts w:ascii="Times New Roman" w:hAnsi="Times New Roman" w:cs="Times New Roman"/>
                <w:b/>
                <w:bCs/>
                <w:i/>
                <w:iCs/>
              </w:rPr>
              <w:t>проєкті</w:t>
            </w:r>
            <w:proofErr w:type="spellEnd"/>
          </w:p>
          <w:p w14:paraId="554B421C"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bCs/>
                <w:i/>
                <w:iCs/>
              </w:rPr>
            </w:pPr>
          </w:p>
          <w:p w14:paraId="433404AA"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 xml:space="preserve">7.4. У разі відсутності технічної можливості виконання умови одночасного забезпечення збереження необхідних рівнів надійності і якості електропостачання інших споживачів та </w:t>
            </w:r>
            <w:proofErr w:type="spellStart"/>
            <w:r w:rsidRPr="00041016">
              <w:rPr>
                <w:rFonts w:ascii="Times New Roman" w:hAnsi="Times New Roman" w:cs="Times New Roman"/>
              </w:rPr>
              <w:t>субспоживачів</w:t>
            </w:r>
            <w:proofErr w:type="spellEnd"/>
            <w:r w:rsidRPr="00041016">
              <w:rPr>
                <w:rFonts w:ascii="Times New Roman" w:hAnsi="Times New Roman" w:cs="Times New Roman"/>
              </w:rPr>
              <w:t xml:space="preserve"> (унаслідок застосування відповідної схеми електропостачання) споживач, електропостачання якого має бути обмежене або припинене, зобов'язаний надати доступ до власних електроустановок уповноваженим представникам оператора системи для вибіркового відключення струмоприймачів з наступним пломбуванням пристроїв їх підключення.</w:t>
            </w:r>
          </w:p>
          <w:p w14:paraId="3DA3B517"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 xml:space="preserve">У разі ненадання доступу для вибіркового відключення оператор системи має перед відключенням основного споживача забезпечити живлення об'єктів </w:t>
            </w:r>
            <w:proofErr w:type="spellStart"/>
            <w:r w:rsidRPr="00041016">
              <w:rPr>
                <w:rFonts w:ascii="Times New Roman" w:hAnsi="Times New Roman" w:cs="Times New Roman"/>
              </w:rPr>
              <w:t>субспоживачів</w:t>
            </w:r>
            <w:proofErr w:type="spellEnd"/>
            <w:r w:rsidRPr="00041016">
              <w:rPr>
                <w:rFonts w:ascii="Times New Roman" w:hAnsi="Times New Roman" w:cs="Times New Roman"/>
              </w:rPr>
              <w:t xml:space="preserve"> за іншою схемою.</w:t>
            </w:r>
          </w:p>
          <w:p w14:paraId="4C670A32"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 xml:space="preserve">Первинні витрати зі зміни точки приєднання та забезпечення живлення за іншою схемою об'єкта </w:t>
            </w:r>
            <w:proofErr w:type="spellStart"/>
            <w:r w:rsidRPr="00041016">
              <w:rPr>
                <w:rFonts w:ascii="Times New Roman" w:hAnsi="Times New Roman" w:cs="Times New Roman"/>
              </w:rPr>
              <w:t>субспоживача</w:t>
            </w:r>
            <w:proofErr w:type="spellEnd"/>
            <w:r w:rsidRPr="00041016">
              <w:rPr>
                <w:rFonts w:ascii="Times New Roman" w:hAnsi="Times New Roman" w:cs="Times New Roman"/>
              </w:rPr>
              <w:t xml:space="preserve">, приєднаного на ступені напруги 27,5 кВ і вище, а також на ступені напруги до 27,5 кВ (крім побутових споживачів та бюджетних установ), мають </w:t>
            </w:r>
            <w:r w:rsidRPr="00041016">
              <w:rPr>
                <w:rFonts w:ascii="Times New Roman" w:hAnsi="Times New Roman" w:cs="Times New Roman"/>
              </w:rPr>
              <w:lastRenderedPageBreak/>
              <w:t xml:space="preserve">здійснюватися за рахунок цього </w:t>
            </w:r>
            <w:proofErr w:type="spellStart"/>
            <w:r w:rsidRPr="00041016">
              <w:rPr>
                <w:rFonts w:ascii="Times New Roman" w:hAnsi="Times New Roman" w:cs="Times New Roman"/>
              </w:rPr>
              <w:t>субспоживача</w:t>
            </w:r>
            <w:proofErr w:type="spellEnd"/>
            <w:r w:rsidRPr="00041016">
              <w:rPr>
                <w:rFonts w:ascii="Times New Roman" w:hAnsi="Times New Roman" w:cs="Times New Roman"/>
              </w:rPr>
              <w:t xml:space="preserve"> згідно з процедурою приєднання, а об'єкта </w:t>
            </w:r>
            <w:proofErr w:type="spellStart"/>
            <w:r w:rsidRPr="00041016">
              <w:rPr>
                <w:rFonts w:ascii="Times New Roman" w:hAnsi="Times New Roman" w:cs="Times New Roman"/>
              </w:rPr>
              <w:t>субспоживача</w:t>
            </w:r>
            <w:proofErr w:type="spellEnd"/>
            <w:r w:rsidRPr="00041016">
              <w:rPr>
                <w:rFonts w:ascii="Times New Roman" w:hAnsi="Times New Roman" w:cs="Times New Roman"/>
              </w:rPr>
              <w:t xml:space="preserve"> (побутового споживача та бюджетних установ,) приєднаного на ступені напруги нижче 27,5 кВ, - за рахунок ОСР. У такому разі основний споживач / власник електричних мереж зобов'язаний компенсувати ОСР або </w:t>
            </w:r>
            <w:proofErr w:type="spellStart"/>
            <w:r w:rsidRPr="00041016">
              <w:rPr>
                <w:rFonts w:ascii="Times New Roman" w:hAnsi="Times New Roman" w:cs="Times New Roman"/>
              </w:rPr>
              <w:t>субспоживачу</w:t>
            </w:r>
            <w:proofErr w:type="spellEnd"/>
            <w:r w:rsidRPr="00041016">
              <w:rPr>
                <w:rFonts w:ascii="Times New Roman" w:hAnsi="Times New Roman" w:cs="Times New Roman"/>
              </w:rPr>
              <w:t xml:space="preserve"> витрати із забезпечення живлення об'єктів </w:t>
            </w:r>
            <w:proofErr w:type="spellStart"/>
            <w:r w:rsidRPr="00041016">
              <w:rPr>
                <w:rFonts w:ascii="Times New Roman" w:hAnsi="Times New Roman" w:cs="Times New Roman"/>
              </w:rPr>
              <w:t>субспоживача</w:t>
            </w:r>
            <w:proofErr w:type="spellEnd"/>
            <w:r w:rsidRPr="00041016">
              <w:rPr>
                <w:rFonts w:ascii="Times New Roman" w:hAnsi="Times New Roman" w:cs="Times New Roman"/>
              </w:rPr>
              <w:t xml:space="preserve"> за іншою схемою живлення.</w:t>
            </w:r>
          </w:p>
          <w:p w14:paraId="27FF0E03"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7EC94780" w14:textId="77777777" w:rsidR="00BF5D90" w:rsidRPr="00041016" w:rsidRDefault="00BF5D90" w:rsidP="00BF5D90">
            <w:pPr>
              <w:widowControl w:val="0"/>
              <w:shd w:val="clear" w:color="auto" w:fill="FFFFFF"/>
              <w:tabs>
                <w:tab w:val="left" w:pos="1163"/>
              </w:tabs>
              <w:snapToGrid w:val="0"/>
              <w:ind w:firstLine="318"/>
              <w:jc w:val="center"/>
              <w:rPr>
                <w:rFonts w:ascii="Times New Roman" w:hAnsi="Times New Roman" w:cs="Times New Roman"/>
                <w:color w:val="000000"/>
              </w:rPr>
            </w:pPr>
            <w:r w:rsidRPr="00041016">
              <w:rPr>
                <w:rFonts w:ascii="Times New Roman" w:hAnsi="Times New Roman" w:cs="Times New Roman"/>
                <w:b/>
                <w:bCs/>
                <w:color w:val="000000"/>
              </w:rPr>
              <w:lastRenderedPageBreak/>
              <w:t>НЕК «УКРЕНЕРГО»</w:t>
            </w:r>
          </w:p>
          <w:p w14:paraId="0AC90578"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 xml:space="preserve">7.4. У разі відсутності технічної можливості виконання умови одночасного забезпечення збереження необхідних рівнів надійності і якості електропостачання інших споживачів та </w:t>
            </w:r>
            <w:proofErr w:type="spellStart"/>
            <w:r w:rsidRPr="00041016">
              <w:rPr>
                <w:rFonts w:ascii="Times New Roman" w:hAnsi="Times New Roman" w:cs="Times New Roman"/>
              </w:rPr>
              <w:t>субспоживачів</w:t>
            </w:r>
            <w:proofErr w:type="spellEnd"/>
            <w:r w:rsidRPr="00041016">
              <w:rPr>
                <w:rFonts w:ascii="Times New Roman" w:hAnsi="Times New Roman" w:cs="Times New Roman"/>
              </w:rPr>
              <w:t xml:space="preserve"> (унаслідок застосування відповідної схеми електропостачання) споживач, електропостачання якого має бути обмежене або припинене, зобов'язаний надати доступ до власних електроустановок уповноваженим представникам оператора системи для вибіркового відключення струмоприймачів з наступним пломбуванням пристроїв їх підключення.</w:t>
            </w:r>
          </w:p>
          <w:p w14:paraId="5CE38BC2"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rPr>
            </w:pPr>
            <w:r w:rsidRPr="00041016">
              <w:rPr>
                <w:rFonts w:ascii="Times New Roman" w:hAnsi="Times New Roman" w:cs="Times New Roman"/>
              </w:rPr>
              <w:t xml:space="preserve">У разі ненадання доступу для вибіркового відключення оператор системи </w:t>
            </w:r>
            <w:r w:rsidRPr="00041016">
              <w:rPr>
                <w:rFonts w:ascii="Times New Roman" w:hAnsi="Times New Roman" w:cs="Times New Roman"/>
                <w:b/>
                <w:bCs/>
                <w:color w:val="7030A0"/>
              </w:rPr>
              <w:t>розподілу</w:t>
            </w:r>
            <w:r w:rsidRPr="00041016">
              <w:rPr>
                <w:rFonts w:ascii="Times New Roman" w:hAnsi="Times New Roman" w:cs="Times New Roman"/>
                <w:color w:val="7030A0"/>
              </w:rPr>
              <w:t xml:space="preserve"> </w:t>
            </w:r>
            <w:r w:rsidRPr="00041016">
              <w:rPr>
                <w:rFonts w:ascii="Times New Roman" w:hAnsi="Times New Roman" w:cs="Times New Roman"/>
              </w:rPr>
              <w:t xml:space="preserve">має перед відключенням основного споживача забезпечити живлення об'єктів </w:t>
            </w:r>
            <w:proofErr w:type="spellStart"/>
            <w:r w:rsidRPr="00041016">
              <w:rPr>
                <w:rFonts w:ascii="Times New Roman" w:hAnsi="Times New Roman" w:cs="Times New Roman"/>
              </w:rPr>
              <w:t>субспоживачів</w:t>
            </w:r>
            <w:proofErr w:type="spellEnd"/>
            <w:r w:rsidRPr="00041016">
              <w:rPr>
                <w:rFonts w:ascii="Times New Roman" w:hAnsi="Times New Roman" w:cs="Times New Roman"/>
              </w:rPr>
              <w:t xml:space="preserve"> за іншою схемою.</w:t>
            </w:r>
          </w:p>
          <w:p w14:paraId="2075700A"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bCs/>
                <w:color w:val="7030A0"/>
              </w:rPr>
            </w:pPr>
            <w:r w:rsidRPr="00041016">
              <w:rPr>
                <w:rFonts w:ascii="Times New Roman" w:hAnsi="Times New Roman" w:cs="Times New Roman"/>
                <w:b/>
                <w:bCs/>
                <w:color w:val="7030A0"/>
              </w:rPr>
              <w:t xml:space="preserve">В такому разі, на протязі 10 робочих днів, оператор системи розподілу після ненадання доступу для вибіркового відключення струмоприймачів основного споживача, має право або на звернення оператора системи передачі зобов’язаний, після ненадання доступу для вибіркового відключення </w:t>
            </w:r>
            <w:r w:rsidRPr="00041016">
              <w:rPr>
                <w:rFonts w:ascii="Times New Roman" w:hAnsi="Times New Roman" w:cs="Times New Roman"/>
                <w:b/>
                <w:bCs/>
                <w:color w:val="7030A0"/>
              </w:rPr>
              <w:lastRenderedPageBreak/>
              <w:t xml:space="preserve">струмоприймачів споживача ОСП, видати </w:t>
            </w:r>
            <w:proofErr w:type="spellStart"/>
            <w:r w:rsidRPr="00041016">
              <w:rPr>
                <w:rFonts w:ascii="Times New Roman" w:hAnsi="Times New Roman" w:cs="Times New Roman"/>
                <w:b/>
                <w:bCs/>
                <w:color w:val="7030A0"/>
              </w:rPr>
              <w:t>субспоживачу</w:t>
            </w:r>
            <w:proofErr w:type="spellEnd"/>
            <w:r w:rsidRPr="00041016">
              <w:rPr>
                <w:rFonts w:ascii="Times New Roman" w:hAnsi="Times New Roman" w:cs="Times New Roman"/>
                <w:b/>
                <w:bCs/>
                <w:color w:val="7030A0"/>
              </w:rPr>
              <w:t>, приєднаного на ступені напруги 27,5 кВ і вище, а також на ступені напруги до 27,5 кВ (крім побутових споживачів та бюджетних установ), технічні умови на приєднання (разом із розрахунком вартості плати за приєднання до електричних мереж та рахунком на оплату вартості послуги з приєднання) для зміни точки приєднання у терміни передбачені Кодексом системи розподілу згідно із процедурою приєднання.</w:t>
            </w:r>
          </w:p>
          <w:p w14:paraId="5457EBF3"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bCs/>
                <w:color w:val="7030A0"/>
              </w:rPr>
            </w:pPr>
            <w:r w:rsidRPr="00041016">
              <w:rPr>
                <w:rFonts w:ascii="Times New Roman" w:hAnsi="Times New Roman" w:cs="Times New Roman"/>
                <w:b/>
                <w:bCs/>
                <w:color w:val="7030A0"/>
              </w:rPr>
              <w:t xml:space="preserve">У разі актуальності процесу відключення основного споживача та несплати </w:t>
            </w:r>
            <w:proofErr w:type="spellStart"/>
            <w:r w:rsidRPr="00041016">
              <w:rPr>
                <w:rFonts w:ascii="Times New Roman" w:hAnsi="Times New Roman" w:cs="Times New Roman"/>
                <w:b/>
                <w:bCs/>
                <w:color w:val="7030A0"/>
              </w:rPr>
              <w:t>субспоживачем</w:t>
            </w:r>
            <w:proofErr w:type="spellEnd"/>
            <w:r w:rsidRPr="00041016">
              <w:rPr>
                <w:rFonts w:ascii="Times New Roman" w:hAnsi="Times New Roman" w:cs="Times New Roman"/>
                <w:b/>
                <w:bCs/>
                <w:color w:val="7030A0"/>
              </w:rPr>
              <w:t xml:space="preserve"> оператору системи розподілу рахунку на оплату вартості послуги з приєднання у термін 20 робочих днів від дати отримання технічних умов, оператор системи має право повністю припинити електроживлення основного споживача (власника електричних мереж). </w:t>
            </w:r>
          </w:p>
          <w:p w14:paraId="4C03AB95"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bCs/>
                <w:color w:val="7030A0"/>
              </w:rPr>
            </w:pPr>
            <w:r w:rsidRPr="00041016">
              <w:rPr>
                <w:rFonts w:ascii="Times New Roman" w:hAnsi="Times New Roman" w:cs="Times New Roman"/>
                <w:b/>
                <w:bCs/>
                <w:color w:val="7030A0"/>
              </w:rPr>
              <w:t xml:space="preserve">На звернення оператора системи передачі, після ненадання доступу для вибіркового відключення струмоприймачів споживача ОСП, оператор системи розподілу зобов’язаний змінити точку приєднання об’єкта </w:t>
            </w:r>
            <w:proofErr w:type="spellStart"/>
            <w:r w:rsidRPr="00041016">
              <w:rPr>
                <w:rFonts w:ascii="Times New Roman" w:hAnsi="Times New Roman" w:cs="Times New Roman"/>
                <w:b/>
                <w:bCs/>
                <w:color w:val="7030A0"/>
              </w:rPr>
              <w:t>субспоживача</w:t>
            </w:r>
            <w:proofErr w:type="spellEnd"/>
            <w:r w:rsidRPr="00041016">
              <w:rPr>
                <w:rFonts w:ascii="Times New Roman" w:hAnsi="Times New Roman" w:cs="Times New Roman"/>
                <w:b/>
                <w:bCs/>
                <w:color w:val="7030A0"/>
              </w:rPr>
              <w:t xml:space="preserve"> (побутового споживача та бюджетних установ) приєднаного на ступені напруги нижче 27,5 кВ у терміни передбачені КСР згідно з процедурою приєднання. У разі не виконання оператором системи розподілу зміни точки приєднання об’єкта </w:t>
            </w:r>
            <w:proofErr w:type="spellStart"/>
            <w:r w:rsidRPr="00041016">
              <w:rPr>
                <w:rFonts w:ascii="Times New Roman" w:hAnsi="Times New Roman" w:cs="Times New Roman"/>
                <w:b/>
                <w:bCs/>
                <w:color w:val="7030A0"/>
              </w:rPr>
              <w:t>субспоживача</w:t>
            </w:r>
            <w:proofErr w:type="spellEnd"/>
            <w:r w:rsidRPr="00041016">
              <w:rPr>
                <w:rFonts w:ascii="Times New Roman" w:hAnsi="Times New Roman" w:cs="Times New Roman"/>
                <w:b/>
                <w:bCs/>
                <w:color w:val="7030A0"/>
              </w:rPr>
              <w:t xml:space="preserve"> оператор системи передачі має право повністю припинити електроживлення основного споживача </w:t>
            </w:r>
            <w:r w:rsidRPr="00041016">
              <w:rPr>
                <w:rFonts w:ascii="Times New Roman" w:hAnsi="Times New Roman" w:cs="Times New Roman"/>
                <w:b/>
                <w:bCs/>
                <w:color w:val="7030A0"/>
              </w:rPr>
              <w:lastRenderedPageBreak/>
              <w:t>(власника електричних мереж).</w:t>
            </w:r>
          </w:p>
          <w:p w14:paraId="43DA58F5"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Первинні витрати зі зміни точки приєднання та забезпечення живлення за іншою схемою об'єкта </w:t>
            </w:r>
            <w:proofErr w:type="spellStart"/>
            <w:r w:rsidRPr="00041016">
              <w:rPr>
                <w:rFonts w:ascii="Times New Roman" w:hAnsi="Times New Roman" w:cs="Times New Roman"/>
                <w:color w:val="000000"/>
              </w:rPr>
              <w:t>субспоживача</w:t>
            </w:r>
            <w:proofErr w:type="spellEnd"/>
            <w:r w:rsidRPr="00041016">
              <w:rPr>
                <w:rFonts w:ascii="Times New Roman" w:hAnsi="Times New Roman" w:cs="Times New Roman"/>
                <w:color w:val="000000"/>
              </w:rPr>
              <w:t xml:space="preserve">, приєднаного на ступені напруги 27,5 кВ і вище, а також на ступені напруги до 27,5 кВ (крім побутових споживачів та бюджетних установ), мають здійснюватися за рахунок цього </w:t>
            </w:r>
            <w:proofErr w:type="spellStart"/>
            <w:r w:rsidRPr="00041016">
              <w:rPr>
                <w:rFonts w:ascii="Times New Roman" w:hAnsi="Times New Roman" w:cs="Times New Roman"/>
                <w:color w:val="000000"/>
              </w:rPr>
              <w:t>субспоживача</w:t>
            </w:r>
            <w:proofErr w:type="spellEnd"/>
            <w:r w:rsidRPr="00041016">
              <w:rPr>
                <w:rFonts w:ascii="Times New Roman" w:hAnsi="Times New Roman" w:cs="Times New Roman"/>
                <w:color w:val="000000"/>
              </w:rPr>
              <w:t xml:space="preserve"> згідно з процедурою приєднання, а об'єкта </w:t>
            </w:r>
            <w:proofErr w:type="spellStart"/>
            <w:r w:rsidRPr="00041016">
              <w:rPr>
                <w:rFonts w:ascii="Times New Roman" w:hAnsi="Times New Roman" w:cs="Times New Roman"/>
                <w:color w:val="000000"/>
              </w:rPr>
              <w:t>субспоживача</w:t>
            </w:r>
            <w:proofErr w:type="spellEnd"/>
            <w:r w:rsidRPr="00041016">
              <w:rPr>
                <w:rFonts w:ascii="Times New Roman" w:hAnsi="Times New Roman" w:cs="Times New Roman"/>
                <w:color w:val="000000"/>
              </w:rPr>
              <w:t xml:space="preserve"> (побутового споживача та бюджетних установ,) приєднаного на ступені напруги нижче 27,5 кВ, - за рахунок ОСР. У такому разі основний споживач / власник електричних мереж зобов'язаний компенсувати ОСР або </w:t>
            </w:r>
            <w:proofErr w:type="spellStart"/>
            <w:r w:rsidRPr="00041016">
              <w:rPr>
                <w:rFonts w:ascii="Times New Roman" w:hAnsi="Times New Roman" w:cs="Times New Roman"/>
                <w:color w:val="000000"/>
              </w:rPr>
              <w:t>субспоживачу</w:t>
            </w:r>
            <w:proofErr w:type="spellEnd"/>
            <w:r w:rsidRPr="00041016">
              <w:rPr>
                <w:rFonts w:ascii="Times New Roman" w:hAnsi="Times New Roman" w:cs="Times New Roman"/>
                <w:color w:val="000000"/>
              </w:rPr>
              <w:t xml:space="preserve"> витрати із забезпечення живлення об'єктів </w:t>
            </w:r>
            <w:proofErr w:type="spellStart"/>
            <w:r w:rsidRPr="00041016">
              <w:rPr>
                <w:rFonts w:ascii="Times New Roman" w:hAnsi="Times New Roman" w:cs="Times New Roman"/>
                <w:color w:val="000000"/>
              </w:rPr>
              <w:t>субспоживача</w:t>
            </w:r>
            <w:proofErr w:type="spellEnd"/>
            <w:r w:rsidRPr="00041016">
              <w:rPr>
                <w:rFonts w:ascii="Times New Roman" w:hAnsi="Times New Roman" w:cs="Times New Roman"/>
                <w:color w:val="000000"/>
              </w:rPr>
              <w:t xml:space="preserve"> за іншою схемою живлення.</w:t>
            </w:r>
          </w:p>
          <w:p w14:paraId="2A938313"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b/>
                <w:bCs/>
                <w:color w:val="7030A0"/>
              </w:rPr>
            </w:pPr>
            <w:r w:rsidRPr="00041016">
              <w:rPr>
                <w:rFonts w:ascii="Times New Roman" w:hAnsi="Times New Roman" w:cs="Times New Roman"/>
                <w:b/>
                <w:bCs/>
                <w:color w:val="7030A0"/>
              </w:rPr>
              <w:t>Відповідальність за можливі економічні збитки основного споживача/</w:t>
            </w:r>
            <w:proofErr w:type="spellStart"/>
            <w:r w:rsidRPr="00041016">
              <w:rPr>
                <w:rFonts w:ascii="Times New Roman" w:hAnsi="Times New Roman" w:cs="Times New Roman"/>
                <w:b/>
                <w:bCs/>
                <w:color w:val="7030A0"/>
              </w:rPr>
              <w:t>субспоживача</w:t>
            </w:r>
            <w:proofErr w:type="spellEnd"/>
            <w:r w:rsidRPr="00041016">
              <w:rPr>
                <w:rFonts w:ascii="Times New Roman" w:hAnsi="Times New Roman" w:cs="Times New Roman"/>
                <w:b/>
                <w:bCs/>
                <w:color w:val="7030A0"/>
              </w:rPr>
              <w:t>, а також техногенні, екологічні та соціальні наслідки припинення його електроживлення, здійсненого відповідно до визначеного цим пунктом порядку, несе основний споживач.</w:t>
            </w:r>
          </w:p>
          <w:p w14:paraId="78184218" w14:textId="77777777" w:rsidR="00BF5D90" w:rsidRPr="00A509F3" w:rsidRDefault="00BF5D90" w:rsidP="00BF5D90">
            <w:pPr>
              <w:widowControl w:val="0"/>
              <w:shd w:val="clear" w:color="auto" w:fill="FFFFFF"/>
              <w:tabs>
                <w:tab w:val="left" w:pos="1163"/>
              </w:tabs>
              <w:snapToGrid w:val="0"/>
              <w:ind w:firstLine="318"/>
              <w:jc w:val="both"/>
              <w:rPr>
                <w:rFonts w:ascii="Times New Roman" w:hAnsi="Times New Roman" w:cs="Times New Roman"/>
                <w:b/>
                <w:bCs/>
                <w:color w:val="000000"/>
                <w:sz w:val="16"/>
                <w:szCs w:val="16"/>
              </w:rPr>
            </w:pPr>
          </w:p>
        </w:tc>
        <w:tc>
          <w:tcPr>
            <w:tcW w:w="3920" w:type="dxa"/>
          </w:tcPr>
          <w:p w14:paraId="55AC9CE3" w14:textId="77777777" w:rsidR="00BF5D90" w:rsidRPr="00041016" w:rsidRDefault="00BF5D90" w:rsidP="00BF5D90">
            <w:pPr>
              <w:widowControl w:val="0"/>
              <w:shd w:val="clear" w:color="auto" w:fill="FFFFFF"/>
              <w:tabs>
                <w:tab w:val="left" w:pos="1163"/>
              </w:tabs>
              <w:snapToGrid w:val="0"/>
              <w:ind w:firstLine="318"/>
              <w:jc w:val="center"/>
              <w:rPr>
                <w:rFonts w:ascii="Times New Roman" w:hAnsi="Times New Roman" w:cs="Times New Roman"/>
                <w:color w:val="000000"/>
              </w:rPr>
            </w:pPr>
            <w:r w:rsidRPr="00041016">
              <w:rPr>
                <w:rFonts w:ascii="Times New Roman" w:hAnsi="Times New Roman" w:cs="Times New Roman"/>
                <w:b/>
                <w:bCs/>
                <w:color w:val="000000"/>
              </w:rPr>
              <w:lastRenderedPageBreak/>
              <w:t>НЕК «УКРЕНЕРГО»</w:t>
            </w:r>
          </w:p>
          <w:p w14:paraId="5A0B8834"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Існуюча редакція пункту 7.4 розділу не врегульовує питання відключення споживача, в процесі якого доступ для вибіркового відключення не надається основним споживачем у разі проведення відключення оператором системи передачі.</w:t>
            </w:r>
          </w:p>
          <w:p w14:paraId="077527A2"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Відповідно до КСП, до системи передачі можуть бути приєднані, зокрема електроустановки споживача на рівні напруги 110 кВ та вище (об’єкти енергоспоживання), у тому числі МСР відповідно до ТЕО. Отже, відповідно до умов приєднання електроустановок до системи передачі, ОСП може забезпечити живлення об'єктів </w:t>
            </w:r>
            <w:proofErr w:type="spellStart"/>
            <w:r w:rsidRPr="00041016">
              <w:rPr>
                <w:rFonts w:ascii="Times New Roman" w:hAnsi="Times New Roman" w:cs="Times New Roman"/>
                <w:color w:val="000000"/>
              </w:rPr>
              <w:t>субспоживачів</w:t>
            </w:r>
            <w:proofErr w:type="spellEnd"/>
            <w:r w:rsidRPr="00041016">
              <w:rPr>
                <w:rFonts w:ascii="Times New Roman" w:hAnsi="Times New Roman" w:cs="Times New Roman"/>
                <w:color w:val="000000"/>
              </w:rPr>
              <w:t xml:space="preserve"> за іншою схемою шляхом зміни точки приєднання по напрузі 110 кВ та вище.</w:t>
            </w:r>
          </w:p>
          <w:p w14:paraId="347E252E"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Слід зазначити, відповідно до Ліцензійних умов провадження господарської діяльності з передачі електричної енергії затверджених Постановою НКРКП від 09.11.2017 № 1388, місце провадження господарської діяльності - місце розташування засобів провадження господарської діяльності, призначених для провадження ліцензованої діяльності, </w:t>
            </w:r>
            <w:r w:rsidRPr="00041016">
              <w:rPr>
                <w:rFonts w:ascii="Times New Roman" w:hAnsi="Times New Roman" w:cs="Times New Roman"/>
                <w:color w:val="000000"/>
              </w:rPr>
              <w:lastRenderedPageBreak/>
              <w:t>що перебувають у власності або господарському віданні здобувача ліцензії (ліцензіата).</w:t>
            </w:r>
          </w:p>
          <w:p w14:paraId="66651972"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Наразі існують не поодинокі випадки маніпулювання основними споживачами вимогами пункту 7.4 ПРРЕЕ та відповідно дії/бездіяльність які направлені на ненадання доступу до власних електроустановок уповноваженим представникам оператора системи для вибіркового відключення струмоприймачів з наступним пломбуванням пристроїв їх підключення.</w:t>
            </w:r>
          </w:p>
          <w:p w14:paraId="4F8E0C0C"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В свою чергу, </w:t>
            </w:r>
            <w:proofErr w:type="spellStart"/>
            <w:r w:rsidRPr="00041016">
              <w:rPr>
                <w:rFonts w:ascii="Times New Roman" w:hAnsi="Times New Roman" w:cs="Times New Roman"/>
                <w:color w:val="000000"/>
              </w:rPr>
              <w:t>субспоживачі</w:t>
            </w:r>
            <w:proofErr w:type="spellEnd"/>
            <w:r w:rsidRPr="00041016">
              <w:rPr>
                <w:rFonts w:ascii="Times New Roman" w:hAnsi="Times New Roman" w:cs="Times New Roman"/>
                <w:color w:val="000000"/>
              </w:rPr>
              <w:t xml:space="preserve"> даного основного споживача, а в деяких випадках ОСР, зі свого боку не мають бажання/можливості за власний рахунок змінювати точку приєднання для забезпечувати живлення за іншою схемою згідно з процедурою приєднання з подальшою компенсацією від основного споживача, а абзац третій пункту 7.4 розділу VII ПРРЕЕ не містить прозорості процесу взаємодії між операторами системи та </w:t>
            </w:r>
            <w:proofErr w:type="spellStart"/>
            <w:r w:rsidRPr="00041016">
              <w:rPr>
                <w:rFonts w:ascii="Times New Roman" w:hAnsi="Times New Roman" w:cs="Times New Roman"/>
                <w:color w:val="000000"/>
              </w:rPr>
              <w:t>субспоживачами</w:t>
            </w:r>
            <w:proofErr w:type="spellEnd"/>
            <w:r w:rsidRPr="00041016">
              <w:rPr>
                <w:rFonts w:ascii="Times New Roman" w:hAnsi="Times New Roman" w:cs="Times New Roman"/>
                <w:color w:val="000000"/>
              </w:rPr>
              <w:t xml:space="preserve"> як і терміни його виконання.</w:t>
            </w:r>
          </w:p>
          <w:p w14:paraId="1770F5D7"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Дані зміни до ПРРЕЕ дозволяють врегулювати питання забезпечення живлення об'єктів </w:t>
            </w:r>
            <w:proofErr w:type="spellStart"/>
            <w:r w:rsidRPr="00041016">
              <w:rPr>
                <w:rFonts w:ascii="Times New Roman" w:hAnsi="Times New Roman" w:cs="Times New Roman"/>
                <w:color w:val="000000"/>
              </w:rPr>
              <w:t>субспоживачів</w:t>
            </w:r>
            <w:proofErr w:type="spellEnd"/>
            <w:r w:rsidRPr="00041016">
              <w:rPr>
                <w:rFonts w:ascii="Times New Roman" w:hAnsi="Times New Roman" w:cs="Times New Roman"/>
                <w:color w:val="000000"/>
              </w:rPr>
              <w:t xml:space="preserve"> за іншою схемою та конкретизує умови та вимоги для такого </w:t>
            </w:r>
            <w:proofErr w:type="spellStart"/>
            <w:r w:rsidRPr="00041016">
              <w:rPr>
                <w:rFonts w:ascii="Times New Roman" w:hAnsi="Times New Roman" w:cs="Times New Roman"/>
                <w:color w:val="000000"/>
              </w:rPr>
              <w:t>перезаживлення</w:t>
            </w:r>
            <w:proofErr w:type="spellEnd"/>
            <w:r w:rsidRPr="00041016">
              <w:rPr>
                <w:rFonts w:ascii="Times New Roman" w:hAnsi="Times New Roman" w:cs="Times New Roman"/>
                <w:color w:val="000000"/>
              </w:rPr>
              <w:t xml:space="preserve">, що унеможливлює отримання збитків для операторів системи внаслідок не надання доступу основним споживачем до власних електроустановок уповноваженим представникам </w:t>
            </w:r>
            <w:r w:rsidRPr="00041016">
              <w:rPr>
                <w:rFonts w:ascii="Times New Roman" w:hAnsi="Times New Roman" w:cs="Times New Roman"/>
                <w:color w:val="000000"/>
              </w:rPr>
              <w:lastRenderedPageBreak/>
              <w:t>оператора системи для вибіркового відключення струмоприймачів.</w:t>
            </w:r>
          </w:p>
          <w:p w14:paraId="6393E589"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tc>
        <w:tc>
          <w:tcPr>
            <w:tcW w:w="2990" w:type="dxa"/>
            <w:gridSpan w:val="2"/>
          </w:tcPr>
          <w:p w14:paraId="41F8F84F" w14:textId="77777777" w:rsidR="0003555F" w:rsidRPr="00041016" w:rsidRDefault="0003555F" w:rsidP="00937D6C">
            <w:pPr>
              <w:rPr>
                <w:rFonts w:ascii="Times New Roman" w:hAnsi="Times New Roman" w:cs="Times New Roman"/>
                <w:b/>
              </w:rPr>
            </w:pPr>
          </w:p>
          <w:p w14:paraId="41CEDC2A" w14:textId="77777777" w:rsidR="00937D6C" w:rsidRPr="00041016" w:rsidRDefault="00937D6C" w:rsidP="00937D6C">
            <w:pPr>
              <w:rPr>
                <w:rFonts w:ascii="Times New Roman" w:hAnsi="Times New Roman" w:cs="Times New Roman"/>
                <w:b/>
              </w:rPr>
            </w:pPr>
            <w:r w:rsidRPr="00041016">
              <w:rPr>
                <w:rFonts w:ascii="Times New Roman" w:hAnsi="Times New Roman" w:cs="Times New Roman"/>
                <w:b/>
              </w:rPr>
              <w:t xml:space="preserve"> </w:t>
            </w:r>
          </w:p>
          <w:p w14:paraId="5231288B" w14:textId="77777777" w:rsidR="0003555F" w:rsidRPr="00041016" w:rsidRDefault="0003555F" w:rsidP="00937D6C">
            <w:pPr>
              <w:rPr>
                <w:rFonts w:ascii="Times New Roman" w:hAnsi="Times New Roman" w:cs="Times New Roman"/>
                <w:b/>
              </w:rPr>
            </w:pPr>
          </w:p>
          <w:p w14:paraId="236C7A58" w14:textId="77777777" w:rsidR="0003555F" w:rsidRPr="00041016" w:rsidRDefault="0003555F" w:rsidP="00937D6C">
            <w:pPr>
              <w:rPr>
                <w:rFonts w:ascii="Times New Roman" w:hAnsi="Times New Roman" w:cs="Times New Roman"/>
                <w:b/>
              </w:rPr>
            </w:pPr>
          </w:p>
          <w:p w14:paraId="3AC801CE" w14:textId="77777777" w:rsidR="0003555F" w:rsidRPr="00041016" w:rsidRDefault="0003555F" w:rsidP="00937D6C">
            <w:pPr>
              <w:rPr>
                <w:rFonts w:ascii="Times New Roman" w:hAnsi="Times New Roman" w:cs="Times New Roman"/>
                <w:b/>
              </w:rPr>
            </w:pPr>
          </w:p>
          <w:p w14:paraId="073812D9" w14:textId="77777777" w:rsidR="0003555F" w:rsidRPr="00041016" w:rsidRDefault="0003555F" w:rsidP="00937D6C">
            <w:pPr>
              <w:rPr>
                <w:rFonts w:ascii="Times New Roman" w:hAnsi="Times New Roman" w:cs="Times New Roman"/>
                <w:b/>
              </w:rPr>
            </w:pPr>
          </w:p>
          <w:p w14:paraId="31CC83DA" w14:textId="77777777" w:rsidR="0003555F" w:rsidRPr="00041016" w:rsidRDefault="0003555F" w:rsidP="00937D6C">
            <w:pPr>
              <w:rPr>
                <w:rFonts w:ascii="Times New Roman" w:hAnsi="Times New Roman" w:cs="Times New Roman"/>
                <w:b/>
              </w:rPr>
            </w:pPr>
          </w:p>
          <w:p w14:paraId="0D88AF00" w14:textId="77777777" w:rsidR="0003555F" w:rsidRPr="00041016" w:rsidRDefault="0003555F" w:rsidP="00937D6C">
            <w:pPr>
              <w:rPr>
                <w:rFonts w:ascii="Times New Roman" w:hAnsi="Times New Roman" w:cs="Times New Roman"/>
                <w:b/>
              </w:rPr>
            </w:pPr>
          </w:p>
          <w:p w14:paraId="6BA48A0F" w14:textId="77777777" w:rsidR="0003555F" w:rsidRPr="00041016" w:rsidRDefault="0003555F" w:rsidP="00937D6C">
            <w:pPr>
              <w:rPr>
                <w:rFonts w:ascii="Times New Roman" w:hAnsi="Times New Roman" w:cs="Times New Roman"/>
                <w:b/>
              </w:rPr>
            </w:pPr>
          </w:p>
          <w:p w14:paraId="256CE8D1" w14:textId="77777777" w:rsidR="0003555F" w:rsidRPr="00041016" w:rsidRDefault="0003555F" w:rsidP="00937D6C">
            <w:pPr>
              <w:rPr>
                <w:rFonts w:ascii="Times New Roman" w:hAnsi="Times New Roman" w:cs="Times New Roman"/>
                <w:b/>
              </w:rPr>
            </w:pPr>
          </w:p>
          <w:p w14:paraId="66430756" w14:textId="77777777" w:rsidR="0003555F" w:rsidRPr="00041016" w:rsidRDefault="0003555F" w:rsidP="00937D6C">
            <w:pPr>
              <w:rPr>
                <w:rFonts w:ascii="Times New Roman" w:hAnsi="Times New Roman" w:cs="Times New Roman"/>
                <w:b/>
              </w:rPr>
            </w:pPr>
          </w:p>
          <w:p w14:paraId="47A1A403" w14:textId="77777777" w:rsidR="0003555F" w:rsidRPr="00041016" w:rsidRDefault="0003555F" w:rsidP="00937D6C">
            <w:pPr>
              <w:rPr>
                <w:rFonts w:ascii="Times New Roman" w:hAnsi="Times New Roman" w:cs="Times New Roman"/>
                <w:b/>
              </w:rPr>
            </w:pPr>
          </w:p>
          <w:p w14:paraId="5A2526CB" w14:textId="77777777" w:rsidR="0003555F" w:rsidRPr="00041016" w:rsidRDefault="0003555F" w:rsidP="00937D6C">
            <w:pPr>
              <w:rPr>
                <w:rFonts w:ascii="Times New Roman" w:hAnsi="Times New Roman" w:cs="Times New Roman"/>
                <w:b/>
              </w:rPr>
            </w:pPr>
          </w:p>
          <w:p w14:paraId="75D641B4" w14:textId="77777777" w:rsidR="0003555F" w:rsidRPr="00041016" w:rsidRDefault="0003555F" w:rsidP="00937D6C">
            <w:pPr>
              <w:rPr>
                <w:rFonts w:ascii="Times New Roman" w:hAnsi="Times New Roman" w:cs="Times New Roman"/>
                <w:b/>
              </w:rPr>
            </w:pPr>
          </w:p>
          <w:p w14:paraId="16E118E8" w14:textId="77777777" w:rsidR="0003555F" w:rsidRPr="00041016" w:rsidRDefault="0003555F" w:rsidP="00937D6C">
            <w:pPr>
              <w:rPr>
                <w:rFonts w:ascii="Times New Roman" w:hAnsi="Times New Roman" w:cs="Times New Roman"/>
                <w:b/>
              </w:rPr>
            </w:pPr>
          </w:p>
          <w:p w14:paraId="15E7873F" w14:textId="77777777" w:rsidR="0003555F" w:rsidRPr="00041016" w:rsidRDefault="0003555F" w:rsidP="00937D6C">
            <w:pPr>
              <w:rPr>
                <w:rFonts w:ascii="Times New Roman" w:hAnsi="Times New Roman" w:cs="Times New Roman"/>
                <w:b/>
              </w:rPr>
            </w:pPr>
          </w:p>
          <w:p w14:paraId="14A74355" w14:textId="77777777" w:rsidR="0003555F" w:rsidRPr="00041016" w:rsidRDefault="0003555F" w:rsidP="00937D6C">
            <w:pPr>
              <w:rPr>
                <w:rFonts w:ascii="Times New Roman" w:hAnsi="Times New Roman" w:cs="Times New Roman"/>
                <w:b/>
              </w:rPr>
            </w:pPr>
          </w:p>
          <w:p w14:paraId="6CBCA8F7" w14:textId="77777777" w:rsidR="0003555F" w:rsidRPr="00041016" w:rsidRDefault="0003555F" w:rsidP="00937D6C">
            <w:pPr>
              <w:rPr>
                <w:rFonts w:ascii="Times New Roman" w:hAnsi="Times New Roman" w:cs="Times New Roman"/>
                <w:b/>
              </w:rPr>
            </w:pPr>
          </w:p>
          <w:p w14:paraId="69741BE1" w14:textId="77777777" w:rsidR="0003555F" w:rsidRPr="00041016" w:rsidRDefault="0003555F" w:rsidP="00937D6C">
            <w:pPr>
              <w:rPr>
                <w:rFonts w:ascii="Times New Roman" w:hAnsi="Times New Roman" w:cs="Times New Roman"/>
                <w:b/>
              </w:rPr>
            </w:pPr>
          </w:p>
          <w:p w14:paraId="10386215" w14:textId="77777777" w:rsidR="0003555F" w:rsidRPr="00041016" w:rsidRDefault="0003555F" w:rsidP="00937D6C">
            <w:pPr>
              <w:rPr>
                <w:rFonts w:ascii="Times New Roman" w:hAnsi="Times New Roman" w:cs="Times New Roman"/>
                <w:b/>
              </w:rPr>
            </w:pPr>
          </w:p>
          <w:p w14:paraId="481FDC85" w14:textId="77777777" w:rsidR="0003555F" w:rsidRPr="00041016" w:rsidRDefault="0003555F" w:rsidP="00937D6C">
            <w:pPr>
              <w:rPr>
                <w:rFonts w:ascii="Times New Roman" w:hAnsi="Times New Roman" w:cs="Times New Roman"/>
                <w:b/>
              </w:rPr>
            </w:pPr>
          </w:p>
          <w:p w14:paraId="4F41109F" w14:textId="77777777" w:rsidR="0003555F" w:rsidRPr="00041016" w:rsidRDefault="0003555F" w:rsidP="0003555F">
            <w:pPr>
              <w:jc w:val="center"/>
              <w:rPr>
                <w:rFonts w:ascii="Times New Roman" w:hAnsi="Times New Roman" w:cs="Times New Roman"/>
                <w:b/>
              </w:rPr>
            </w:pPr>
            <w:r w:rsidRPr="00041016">
              <w:rPr>
                <w:rFonts w:ascii="Times New Roman" w:hAnsi="Times New Roman" w:cs="Times New Roman"/>
                <w:b/>
              </w:rPr>
              <w:t>Не враховано</w:t>
            </w:r>
          </w:p>
          <w:p w14:paraId="0E279355" w14:textId="77777777" w:rsidR="0003555F" w:rsidRPr="00041016" w:rsidRDefault="0003555F" w:rsidP="0003555F">
            <w:pPr>
              <w:jc w:val="center"/>
              <w:rPr>
                <w:rFonts w:ascii="Times New Roman" w:hAnsi="Times New Roman" w:cs="Times New Roman"/>
              </w:rPr>
            </w:pPr>
            <w:r w:rsidRPr="00041016">
              <w:rPr>
                <w:rFonts w:ascii="Times New Roman" w:hAnsi="Times New Roman" w:cs="Times New Roman"/>
                <w:bCs/>
              </w:rPr>
              <w:t xml:space="preserve">Пропозиції не стосуються </w:t>
            </w:r>
            <w:r w:rsidRPr="00041016">
              <w:rPr>
                <w:rFonts w:ascii="Times New Roman" w:hAnsi="Times New Roman" w:cs="Times New Roman"/>
              </w:rPr>
              <w:t xml:space="preserve">норм, які охоплені </w:t>
            </w:r>
            <w:proofErr w:type="spellStart"/>
            <w:r w:rsidRPr="00041016">
              <w:rPr>
                <w:rFonts w:ascii="Times New Roman" w:hAnsi="Times New Roman" w:cs="Times New Roman"/>
              </w:rPr>
              <w:t>проєктом</w:t>
            </w:r>
            <w:proofErr w:type="spellEnd"/>
            <w:r w:rsidRPr="00041016">
              <w:rPr>
                <w:rFonts w:ascii="Times New Roman" w:hAnsi="Times New Roman" w:cs="Times New Roman"/>
              </w:rPr>
              <w:t xml:space="preserve"> змін.</w:t>
            </w:r>
          </w:p>
          <w:p w14:paraId="1F4BE91D" w14:textId="77777777" w:rsidR="0003555F" w:rsidRPr="00041016" w:rsidRDefault="0003555F" w:rsidP="0003555F">
            <w:pPr>
              <w:jc w:val="center"/>
              <w:rPr>
                <w:rFonts w:ascii="Times New Roman" w:hAnsi="Times New Roman" w:cs="Times New Roman"/>
              </w:rPr>
            </w:pPr>
            <w:r w:rsidRPr="00041016">
              <w:rPr>
                <w:rFonts w:ascii="Times New Roman" w:hAnsi="Times New Roman" w:cs="Times New Roman"/>
              </w:rPr>
              <w:t>Крім того, надана пропозиція потребує комплексного внесення змін до ПРРЕЕ.</w:t>
            </w:r>
          </w:p>
          <w:p w14:paraId="7173DA68" w14:textId="77777777" w:rsidR="0003555F" w:rsidRPr="00041016" w:rsidRDefault="0003555F" w:rsidP="00937D6C">
            <w:pPr>
              <w:rPr>
                <w:rFonts w:ascii="Times New Roman" w:hAnsi="Times New Roman" w:cs="Times New Roman"/>
                <w:b/>
                <w:highlight w:val="yellow"/>
              </w:rPr>
            </w:pPr>
          </w:p>
          <w:p w14:paraId="74AC1F84" w14:textId="77777777" w:rsidR="0003555F" w:rsidRPr="00041016" w:rsidRDefault="0003555F" w:rsidP="00937D6C">
            <w:pPr>
              <w:rPr>
                <w:rFonts w:ascii="Times New Roman" w:hAnsi="Times New Roman" w:cs="Times New Roman"/>
                <w:b/>
                <w:highlight w:val="yellow"/>
              </w:rPr>
            </w:pPr>
          </w:p>
          <w:p w14:paraId="1FF84EA2" w14:textId="77777777" w:rsidR="0003555F" w:rsidRPr="00041016" w:rsidRDefault="0003555F" w:rsidP="00937D6C">
            <w:pPr>
              <w:rPr>
                <w:rFonts w:ascii="Times New Roman" w:hAnsi="Times New Roman" w:cs="Times New Roman"/>
                <w:b/>
                <w:highlight w:val="yellow"/>
              </w:rPr>
            </w:pPr>
          </w:p>
          <w:p w14:paraId="12B6921D" w14:textId="77777777" w:rsidR="0003555F" w:rsidRPr="00041016" w:rsidRDefault="0003555F" w:rsidP="00937D6C">
            <w:pPr>
              <w:rPr>
                <w:rFonts w:ascii="Times New Roman" w:hAnsi="Times New Roman" w:cs="Times New Roman"/>
                <w:b/>
                <w:highlight w:val="yellow"/>
              </w:rPr>
            </w:pPr>
          </w:p>
          <w:p w14:paraId="60D026C5" w14:textId="77777777" w:rsidR="0003555F" w:rsidRPr="00041016" w:rsidRDefault="0003555F" w:rsidP="00937D6C">
            <w:pPr>
              <w:rPr>
                <w:rFonts w:ascii="Times New Roman" w:hAnsi="Times New Roman" w:cs="Times New Roman"/>
                <w:b/>
                <w:highlight w:val="yellow"/>
              </w:rPr>
            </w:pPr>
          </w:p>
          <w:p w14:paraId="4EEB56D6" w14:textId="77777777" w:rsidR="0003555F" w:rsidRPr="00041016" w:rsidRDefault="0003555F" w:rsidP="00937D6C">
            <w:pPr>
              <w:rPr>
                <w:rFonts w:ascii="Times New Roman" w:hAnsi="Times New Roman" w:cs="Times New Roman"/>
                <w:b/>
                <w:highlight w:val="yellow"/>
              </w:rPr>
            </w:pPr>
          </w:p>
          <w:p w14:paraId="0627B8F5" w14:textId="77777777" w:rsidR="0003555F" w:rsidRPr="00041016" w:rsidRDefault="0003555F" w:rsidP="00937D6C">
            <w:pPr>
              <w:rPr>
                <w:rFonts w:ascii="Times New Roman" w:hAnsi="Times New Roman" w:cs="Times New Roman"/>
                <w:b/>
                <w:highlight w:val="yellow"/>
              </w:rPr>
            </w:pPr>
          </w:p>
          <w:p w14:paraId="42C7AF7E" w14:textId="77777777" w:rsidR="0003555F" w:rsidRPr="00041016" w:rsidRDefault="0003555F" w:rsidP="00937D6C">
            <w:pPr>
              <w:rPr>
                <w:rFonts w:ascii="Times New Roman" w:hAnsi="Times New Roman" w:cs="Times New Roman"/>
                <w:b/>
                <w:highlight w:val="yellow"/>
              </w:rPr>
            </w:pPr>
          </w:p>
          <w:p w14:paraId="1734F10A" w14:textId="77777777" w:rsidR="0003555F" w:rsidRPr="00041016" w:rsidRDefault="0003555F" w:rsidP="00937D6C">
            <w:pPr>
              <w:rPr>
                <w:rFonts w:ascii="Times New Roman" w:hAnsi="Times New Roman" w:cs="Times New Roman"/>
                <w:b/>
                <w:highlight w:val="yellow"/>
              </w:rPr>
            </w:pPr>
          </w:p>
          <w:p w14:paraId="27D6D485" w14:textId="77777777" w:rsidR="0003555F" w:rsidRPr="00041016" w:rsidRDefault="0003555F" w:rsidP="00937D6C">
            <w:pPr>
              <w:rPr>
                <w:rFonts w:ascii="Times New Roman" w:hAnsi="Times New Roman" w:cs="Times New Roman"/>
                <w:b/>
                <w:highlight w:val="yellow"/>
              </w:rPr>
            </w:pPr>
          </w:p>
          <w:p w14:paraId="5FF06251" w14:textId="77777777" w:rsidR="0003555F" w:rsidRPr="00041016" w:rsidRDefault="0003555F" w:rsidP="00937D6C">
            <w:pPr>
              <w:rPr>
                <w:rFonts w:ascii="Times New Roman" w:hAnsi="Times New Roman" w:cs="Times New Roman"/>
                <w:b/>
                <w:highlight w:val="yellow"/>
              </w:rPr>
            </w:pPr>
          </w:p>
          <w:p w14:paraId="14E0C595" w14:textId="77777777" w:rsidR="0003555F" w:rsidRPr="00041016" w:rsidRDefault="0003555F" w:rsidP="00937D6C">
            <w:pPr>
              <w:rPr>
                <w:rFonts w:ascii="Times New Roman" w:hAnsi="Times New Roman" w:cs="Times New Roman"/>
                <w:b/>
                <w:highlight w:val="yellow"/>
              </w:rPr>
            </w:pPr>
          </w:p>
          <w:p w14:paraId="7C1AF53C" w14:textId="77777777" w:rsidR="0003555F" w:rsidRPr="00041016" w:rsidRDefault="0003555F" w:rsidP="00937D6C">
            <w:pPr>
              <w:rPr>
                <w:rFonts w:ascii="Times New Roman" w:hAnsi="Times New Roman" w:cs="Times New Roman"/>
                <w:b/>
                <w:highlight w:val="yellow"/>
              </w:rPr>
            </w:pPr>
          </w:p>
          <w:p w14:paraId="574E05D1" w14:textId="77777777" w:rsidR="0003555F" w:rsidRPr="00041016" w:rsidRDefault="0003555F" w:rsidP="00937D6C">
            <w:pPr>
              <w:rPr>
                <w:rFonts w:ascii="Times New Roman" w:hAnsi="Times New Roman" w:cs="Times New Roman"/>
                <w:b/>
                <w:highlight w:val="yellow"/>
              </w:rPr>
            </w:pPr>
          </w:p>
          <w:p w14:paraId="6B8D45B9" w14:textId="77777777" w:rsidR="0003555F" w:rsidRPr="00041016" w:rsidRDefault="0003555F" w:rsidP="00937D6C">
            <w:pPr>
              <w:rPr>
                <w:rFonts w:ascii="Times New Roman" w:hAnsi="Times New Roman" w:cs="Times New Roman"/>
                <w:b/>
                <w:highlight w:val="yellow"/>
              </w:rPr>
            </w:pPr>
          </w:p>
          <w:p w14:paraId="3BD85FB9" w14:textId="77777777" w:rsidR="0003555F" w:rsidRPr="00041016" w:rsidRDefault="0003555F" w:rsidP="00937D6C">
            <w:pPr>
              <w:rPr>
                <w:rFonts w:ascii="Times New Roman" w:hAnsi="Times New Roman" w:cs="Times New Roman"/>
                <w:b/>
                <w:highlight w:val="yellow"/>
              </w:rPr>
            </w:pPr>
          </w:p>
          <w:p w14:paraId="1BCBAEB7" w14:textId="77777777" w:rsidR="0003555F" w:rsidRPr="00041016" w:rsidRDefault="0003555F" w:rsidP="00937D6C">
            <w:pPr>
              <w:rPr>
                <w:rFonts w:ascii="Times New Roman" w:hAnsi="Times New Roman" w:cs="Times New Roman"/>
                <w:b/>
                <w:highlight w:val="yellow"/>
              </w:rPr>
            </w:pPr>
          </w:p>
          <w:p w14:paraId="71532E96" w14:textId="77777777" w:rsidR="0003555F" w:rsidRPr="00041016" w:rsidRDefault="0003555F" w:rsidP="00937D6C">
            <w:pPr>
              <w:rPr>
                <w:rFonts w:ascii="Times New Roman" w:hAnsi="Times New Roman" w:cs="Times New Roman"/>
                <w:b/>
                <w:highlight w:val="yellow"/>
              </w:rPr>
            </w:pPr>
          </w:p>
          <w:p w14:paraId="70D369C1" w14:textId="77777777" w:rsidR="0003555F" w:rsidRPr="00041016" w:rsidRDefault="0003555F" w:rsidP="00937D6C">
            <w:pPr>
              <w:rPr>
                <w:rFonts w:ascii="Times New Roman" w:hAnsi="Times New Roman" w:cs="Times New Roman"/>
                <w:b/>
                <w:highlight w:val="yellow"/>
              </w:rPr>
            </w:pPr>
          </w:p>
          <w:p w14:paraId="2FDBF06B" w14:textId="77777777" w:rsidR="0003555F" w:rsidRPr="00041016" w:rsidRDefault="0003555F" w:rsidP="00937D6C">
            <w:pPr>
              <w:rPr>
                <w:rFonts w:ascii="Times New Roman" w:hAnsi="Times New Roman" w:cs="Times New Roman"/>
                <w:b/>
                <w:highlight w:val="yellow"/>
              </w:rPr>
            </w:pPr>
          </w:p>
          <w:p w14:paraId="405CB572" w14:textId="77777777" w:rsidR="0003555F" w:rsidRPr="00041016" w:rsidRDefault="0003555F" w:rsidP="00937D6C">
            <w:pPr>
              <w:rPr>
                <w:rFonts w:ascii="Times New Roman" w:hAnsi="Times New Roman" w:cs="Times New Roman"/>
                <w:b/>
                <w:highlight w:val="yellow"/>
              </w:rPr>
            </w:pPr>
          </w:p>
          <w:p w14:paraId="6DAD2A55" w14:textId="77777777" w:rsidR="0003555F" w:rsidRPr="00041016" w:rsidRDefault="0003555F" w:rsidP="00937D6C">
            <w:pPr>
              <w:rPr>
                <w:rFonts w:ascii="Times New Roman" w:hAnsi="Times New Roman" w:cs="Times New Roman"/>
                <w:b/>
                <w:highlight w:val="yellow"/>
              </w:rPr>
            </w:pPr>
          </w:p>
          <w:p w14:paraId="0E0E35CC" w14:textId="77777777" w:rsidR="0003555F" w:rsidRPr="00041016" w:rsidRDefault="0003555F" w:rsidP="00937D6C">
            <w:pPr>
              <w:rPr>
                <w:rFonts w:ascii="Times New Roman" w:hAnsi="Times New Roman" w:cs="Times New Roman"/>
                <w:b/>
                <w:highlight w:val="yellow"/>
              </w:rPr>
            </w:pPr>
          </w:p>
          <w:p w14:paraId="770E9DE9" w14:textId="77777777" w:rsidR="0003555F" w:rsidRPr="00041016" w:rsidRDefault="0003555F" w:rsidP="00937D6C">
            <w:pPr>
              <w:rPr>
                <w:rFonts w:ascii="Times New Roman" w:hAnsi="Times New Roman" w:cs="Times New Roman"/>
                <w:b/>
                <w:highlight w:val="yellow"/>
              </w:rPr>
            </w:pPr>
          </w:p>
          <w:p w14:paraId="004BF6A7" w14:textId="77777777" w:rsidR="0003555F" w:rsidRPr="00041016" w:rsidRDefault="0003555F" w:rsidP="00937D6C">
            <w:pPr>
              <w:rPr>
                <w:rFonts w:ascii="Times New Roman" w:hAnsi="Times New Roman" w:cs="Times New Roman"/>
                <w:b/>
                <w:highlight w:val="yellow"/>
              </w:rPr>
            </w:pPr>
          </w:p>
          <w:p w14:paraId="6D572196" w14:textId="77777777" w:rsidR="0003555F" w:rsidRPr="00041016" w:rsidRDefault="0003555F" w:rsidP="00937D6C">
            <w:pPr>
              <w:rPr>
                <w:rFonts w:ascii="Times New Roman" w:hAnsi="Times New Roman" w:cs="Times New Roman"/>
                <w:b/>
                <w:highlight w:val="yellow"/>
              </w:rPr>
            </w:pPr>
          </w:p>
          <w:p w14:paraId="0201B20F" w14:textId="77777777" w:rsidR="0003555F" w:rsidRPr="00041016" w:rsidRDefault="0003555F" w:rsidP="00937D6C">
            <w:pPr>
              <w:rPr>
                <w:rFonts w:ascii="Times New Roman" w:hAnsi="Times New Roman" w:cs="Times New Roman"/>
                <w:b/>
                <w:highlight w:val="yellow"/>
              </w:rPr>
            </w:pPr>
          </w:p>
          <w:p w14:paraId="4A8DD328" w14:textId="77777777" w:rsidR="0003555F" w:rsidRPr="00041016" w:rsidRDefault="0003555F" w:rsidP="00937D6C">
            <w:pPr>
              <w:rPr>
                <w:rFonts w:ascii="Times New Roman" w:hAnsi="Times New Roman" w:cs="Times New Roman"/>
                <w:b/>
                <w:highlight w:val="yellow"/>
              </w:rPr>
            </w:pPr>
          </w:p>
          <w:p w14:paraId="6ABA5370" w14:textId="77777777" w:rsidR="0003555F" w:rsidRPr="00041016" w:rsidRDefault="0003555F" w:rsidP="00937D6C">
            <w:pPr>
              <w:rPr>
                <w:rFonts w:ascii="Times New Roman" w:hAnsi="Times New Roman" w:cs="Times New Roman"/>
                <w:b/>
                <w:highlight w:val="yellow"/>
              </w:rPr>
            </w:pPr>
          </w:p>
          <w:p w14:paraId="2520FF18" w14:textId="77777777" w:rsidR="0003555F" w:rsidRPr="00041016" w:rsidRDefault="0003555F" w:rsidP="00937D6C">
            <w:pPr>
              <w:rPr>
                <w:rFonts w:ascii="Times New Roman" w:hAnsi="Times New Roman" w:cs="Times New Roman"/>
                <w:b/>
                <w:highlight w:val="yellow"/>
              </w:rPr>
            </w:pPr>
          </w:p>
          <w:p w14:paraId="226FC070" w14:textId="77777777" w:rsidR="0003555F" w:rsidRPr="00041016" w:rsidRDefault="0003555F" w:rsidP="00937D6C">
            <w:pPr>
              <w:rPr>
                <w:rFonts w:ascii="Times New Roman" w:hAnsi="Times New Roman" w:cs="Times New Roman"/>
                <w:b/>
                <w:highlight w:val="yellow"/>
              </w:rPr>
            </w:pPr>
          </w:p>
          <w:p w14:paraId="22104D84" w14:textId="77777777" w:rsidR="0003555F" w:rsidRPr="00041016" w:rsidRDefault="0003555F" w:rsidP="00937D6C">
            <w:pPr>
              <w:rPr>
                <w:rFonts w:ascii="Times New Roman" w:hAnsi="Times New Roman" w:cs="Times New Roman"/>
                <w:b/>
                <w:highlight w:val="yellow"/>
              </w:rPr>
            </w:pPr>
          </w:p>
          <w:p w14:paraId="040DA369" w14:textId="77777777" w:rsidR="0003555F" w:rsidRPr="00041016" w:rsidRDefault="0003555F" w:rsidP="00937D6C">
            <w:pPr>
              <w:rPr>
                <w:rFonts w:ascii="Times New Roman" w:hAnsi="Times New Roman" w:cs="Times New Roman"/>
                <w:b/>
                <w:highlight w:val="yellow"/>
              </w:rPr>
            </w:pPr>
          </w:p>
          <w:p w14:paraId="0AFBE80E" w14:textId="77777777" w:rsidR="0003555F" w:rsidRPr="00041016" w:rsidRDefault="0003555F" w:rsidP="00937D6C">
            <w:pPr>
              <w:rPr>
                <w:rFonts w:ascii="Times New Roman" w:hAnsi="Times New Roman" w:cs="Times New Roman"/>
                <w:b/>
                <w:highlight w:val="yellow"/>
              </w:rPr>
            </w:pPr>
          </w:p>
          <w:p w14:paraId="56EF468C" w14:textId="77777777" w:rsidR="0003555F" w:rsidRPr="00041016" w:rsidRDefault="0003555F" w:rsidP="00937D6C">
            <w:pPr>
              <w:rPr>
                <w:rFonts w:ascii="Times New Roman" w:hAnsi="Times New Roman" w:cs="Times New Roman"/>
                <w:b/>
                <w:highlight w:val="yellow"/>
              </w:rPr>
            </w:pPr>
          </w:p>
          <w:p w14:paraId="21A5F9F9" w14:textId="77777777" w:rsidR="0003555F" w:rsidRPr="00041016" w:rsidRDefault="0003555F" w:rsidP="00937D6C">
            <w:pPr>
              <w:rPr>
                <w:rFonts w:ascii="Times New Roman" w:hAnsi="Times New Roman" w:cs="Times New Roman"/>
                <w:b/>
                <w:highlight w:val="yellow"/>
              </w:rPr>
            </w:pPr>
          </w:p>
          <w:p w14:paraId="26B65AAF" w14:textId="77777777" w:rsidR="0003555F" w:rsidRPr="00041016" w:rsidRDefault="0003555F" w:rsidP="00937D6C">
            <w:pPr>
              <w:rPr>
                <w:rFonts w:ascii="Times New Roman" w:hAnsi="Times New Roman" w:cs="Times New Roman"/>
                <w:b/>
                <w:highlight w:val="yellow"/>
              </w:rPr>
            </w:pPr>
          </w:p>
          <w:p w14:paraId="6E3B6225" w14:textId="77777777" w:rsidR="0003555F" w:rsidRPr="00041016" w:rsidRDefault="0003555F" w:rsidP="00937D6C">
            <w:pPr>
              <w:rPr>
                <w:rFonts w:ascii="Times New Roman" w:hAnsi="Times New Roman" w:cs="Times New Roman"/>
                <w:b/>
                <w:highlight w:val="yellow"/>
              </w:rPr>
            </w:pPr>
          </w:p>
          <w:p w14:paraId="33C8B954" w14:textId="77777777" w:rsidR="0003555F" w:rsidRPr="00041016" w:rsidRDefault="0003555F" w:rsidP="00937D6C">
            <w:pPr>
              <w:rPr>
                <w:rFonts w:ascii="Times New Roman" w:hAnsi="Times New Roman" w:cs="Times New Roman"/>
                <w:b/>
                <w:highlight w:val="yellow"/>
              </w:rPr>
            </w:pPr>
          </w:p>
          <w:p w14:paraId="16944EDC" w14:textId="77777777" w:rsidR="0003555F" w:rsidRPr="00041016" w:rsidRDefault="0003555F" w:rsidP="00937D6C">
            <w:pPr>
              <w:rPr>
                <w:rFonts w:ascii="Times New Roman" w:hAnsi="Times New Roman" w:cs="Times New Roman"/>
                <w:b/>
                <w:highlight w:val="yellow"/>
              </w:rPr>
            </w:pPr>
          </w:p>
          <w:p w14:paraId="2CF6EDE6" w14:textId="77777777" w:rsidR="0003555F" w:rsidRPr="00041016" w:rsidRDefault="0003555F" w:rsidP="00937D6C">
            <w:pPr>
              <w:rPr>
                <w:rFonts w:ascii="Times New Roman" w:hAnsi="Times New Roman" w:cs="Times New Roman"/>
                <w:b/>
                <w:highlight w:val="yellow"/>
              </w:rPr>
            </w:pPr>
          </w:p>
          <w:p w14:paraId="6E28C200" w14:textId="77777777" w:rsidR="0003555F" w:rsidRPr="00041016" w:rsidRDefault="0003555F" w:rsidP="00937D6C">
            <w:pPr>
              <w:rPr>
                <w:rFonts w:ascii="Times New Roman" w:hAnsi="Times New Roman" w:cs="Times New Roman"/>
                <w:b/>
                <w:highlight w:val="yellow"/>
              </w:rPr>
            </w:pPr>
          </w:p>
          <w:p w14:paraId="2E0E0566" w14:textId="77777777" w:rsidR="0003555F" w:rsidRPr="00041016" w:rsidRDefault="0003555F" w:rsidP="00937D6C">
            <w:pPr>
              <w:rPr>
                <w:rFonts w:ascii="Times New Roman" w:hAnsi="Times New Roman" w:cs="Times New Roman"/>
                <w:b/>
                <w:highlight w:val="yellow"/>
              </w:rPr>
            </w:pPr>
          </w:p>
          <w:p w14:paraId="5F9684D1" w14:textId="77777777" w:rsidR="0003555F" w:rsidRPr="00041016" w:rsidRDefault="0003555F" w:rsidP="00937D6C">
            <w:pPr>
              <w:rPr>
                <w:rFonts w:ascii="Times New Roman" w:hAnsi="Times New Roman" w:cs="Times New Roman"/>
                <w:b/>
                <w:highlight w:val="yellow"/>
              </w:rPr>
            </w:pPr>
          </w:p>
          <w:p w14:paraId="35D3FEDA" w14:textId="77777777" w:rsidR="0003555F" w:rsidRPr="00041016" w:rsidRDefault="0003555F" w:rsidP="00937D6C">
            <w:pPr>
              <w:rPr>
                <w:rFonts w:ascii="Times New Roman" w:hAnsi="Times New Roman" w:cs="Times New Roman"/>
                <w:b/>
                <w:highlight w:val="yellow"/>
              </w:rPr>
            </w:pPr>
          </w:p>
          <w:p w14:paraId="03FD6D91" w14:textId="77777777" w:rsidR="0003555F" w:rsidRPr="00041016" w:rsidRDefault="0003555F" w:rsidP="00937D6C">
            <w:pPr>
              <w:rPr>
                <w:rFonts w:ascii="Times New Roman" w:hAnsi="Times New Roman" w:cs="Times New Roman"/>
                <w:b/>
                <w:highlight w:val="yellow"/>
              </w:rPr>
            </w:pPr>
          </w:p>
          <w:p w14:paraId="2156751A" w14:textId="77777777" w:rsidR="0003555F" w:rsidRPr="00041016" w:rsidRDefault="0003555F" w:rsidP="00937D6C">
            <w:pPr>
              <w:rPr>
                <w:rFonts w:ascii="Times New Roman" w:hAnsi="Times New Roman" w:cs="Times New Roman"/>
                <w:b/>
                <w:highlight w:val="yellow"/>
              </w:rPr>
            </w:pPr>
          </w:p>
          <w:p w14:paraId="343536F5" w14:textId="77777777" w:rsidR="0003555F" w:rsidRPr="00041016" w:rsidRDefault="0003555F" w:rsidP="00937D6C">
            <w:pPr>
              <w:rPr>
                <w:rFonts w:ascii="Times New Roman" w:hAnsi="Times New Roman" w:cs="Times New Roman"/>
                <w:b/>
                <w:highlight w:val="yellow"/>
              </w:rPr>
            </w:pPr>
          </w:p>
          <w:p w14:paraId="6725B24C" w14:textId="77777777" w:rsidR="0003555F" w:rsidRPr="00041016" w:rsidRDefault="0003555F" w:rsidP="00937D6C">
            <w:pPr>
              <w:rPr>
                <w:rFonts w:ascii="Times New Roman" w:hAnsi="Times New Roman" w:cs="Times New Roman"/>
                <w:b/>
                <w:highlight w:val="yellow"/>
              </w:rPr>
            </w:pPr>
          </w:p>
          <w:p w14:paraId="2B7B72C3" w14:textId="77777777" w:rsidR="0003555F" w:rsidRPr="00041016" w:rsidRDefault="0003555F" w:rsidP="00937D6C">
            <w:pPr>
              <w:rPr>
                <w:rFonts w:ascii="Times New Roman" w:hAnsi="Times New Roman" w:cs="Times New Roman"/>
                <w:b/>
                <w:highlight w:val="yellow"/>
              </w:rPr>
            </w:pPr>
          </w:p>
          <w:p w14:paraId="08F361C6" w14:textId="77777777" w:rsidR="0003555F" w:rsidRPr="00041016" w:rsidRDefault="0003555F" w:rsidP="00937D6C">
            <w:pPr>
              <w:rPr>
                <w:rFonts w:ascii="Times New Roman" w:hAnsi="Times New Roman" w:cs="Times New Roman"/>
                <w:b/>
                <w:highlight w:val="yellow"/>
              </w:rPr>
            </w:pPr>
          </w:p>
          <w:p w14:paraId="55F92E5A" w14:textId="77777777" w:rsidR="0003555F" w:rsidRPr="00041016" w:rsidRDefault="0003555F" w:rsidP="00937D6C">
            <w:pPr>
              <w:rPr>
                <w:rFonts w:ascii="Times New Roman" w:hAnsi="Times New Roman" w:cs="Times New Roman"/>
                <w:b/>
                <w:highlight w:val="yellow"/>
              </w:rPr>
            </w:pPr>
          </w:p>
          <w:p w14:paraId="28001F33" w14:textId="77777777" w:rsidR="0003555F" w:rsidRPr="00041016" w:rsidRDefault="0003555F" w:rsidP="00937D6C">
            <w:pPr>
              <w:rPr>
                <w:rFonts w:ascii="Times New Roman" w:hAnsi="Times New Roman" w:cs="Times New Roman"/>
                <w:b/>
                <w:highlight w:val="yellow"/>
              </w:rPr>
            </w:pPr>
          </w:p>
          <w:p w14:paraId="196D6528" w14:textId="77777777" w:rsidR="0003555F" w:rsidRPr="00041016" w:rsidRDefault="0003555F" w:rsidP="00937D6C">
            <w:pPr>
              <w:rPr>
                <w:rFonts w:ascii="Times New Roman" w:hAnsi="Times New Roman" w:cs="Times New Roman"/>
                <w:b/>
                <w:highlight w:val="yellow"/>
              </w:rPr>
            </w:pPr>
          </w:p>
          <w:p w14:paraId="4BD31FBE" w14:textId="77777777" w:rsidR="0003555F" w:rsidRPr="00041016" w:rsidRDefault="0003555F" w:rsidP="00937D6C">
            <w:pPr>
              <w:rPr>
                <w:rFonts w:ascii="Times New Roman" w:hAnsi="Times New Roman" w:cs="Times New Roman"/>
                <w:b/>
                <w:highlight w:val="yellow"/>
              </w:rPr>
            </w:pPr>
          </w:p>
          <w:p w14:paraId="265BAA6B" w14:textId="77777777" w:rsidR="0003555F" w:rsidRPr="00041016" w:rsidRDefault="0003555F" w:rsidP="00937D6C">
            <w:pPr>
              <w:rPr>
                <w:rFonts w:ascii="Times New Roman" w:hAnsi="Times New Roman" w:cs="Times New Roman"/>
                <w:b/>
                <w:highlight w:val="yellow"/>
              </w:rPr>
            </w:pPr>
          </w:p>
          <w:p w14:paraId="5E8A2D57" w14:textId="77777777" w:rsidR="0003555F" w:rsidRPr="00041016" w:rsidRDefault="0003555F" w:rsidP="00937D6C">
            <w:pPr>
              <w:rPr>
                <w:rFonts w:ascii="Times New Roman" w:hAnsi="Times New Roman" w:cs="Times New Roman"/>
                <w:b/>
                <w:highlight w:val="yellow"/>
              </w:rPr>
            </w:pPr>
          </w:p>
          <w:p w14:paraId="1D85E0B9" w14:textId="77777777" w:rsidR="0003555F" w:rsidRPr="00041016" w:rsidRDefault="0003555F" w:rsidP="00937D6C">
            <w:pPr>
              <w:rPr>
                <w:rFonts w:ascii="Times New Roman" w:hAnsi="Times New Roman" w:cs="Times New Roman"/>
                <w:b/>
                <w:highlight w:val="yellow"/>
              </w:rPr>
            </w:pPr>
          </w:p>
          <w:p w14:paraId="2193F69F" w14:textId="77777777" w:rsidR="0003555F" w:rsidRPr="00041016" w:rsidRDefault="0003555F" w:rsidP="00937D6C">
            <w:pPr>
              <w:rPr>
                <w:rFonts w:ascii="Times New Roman" w:hAnsi="Times New Roman" w:cs="Times New Roman"/>
                <w:b/>
                <w:highlight w:val="yellow"/>
              </w:rPr>
            </w:pPr>
          </w:p>
          <w:p w14:paraId="18946F6A" w14:textId="77777777" w:rsidR="0003555F" w:rsidRPr="00041016" w:rsidRDefault="0003555F" w:rsidP="00937D6C">
            <w:pPr>
              <w:rPr>
                <w:rFonts w:ascii="Times New Roman" w:hAnsi="Times New Roman" w:cs="Times New Roman"/>
                <w:b/>
                <w:highlight w:val="yellow"/>
              </w:rPr>
            </w:pPr>
          </w:p>
          <w:p w14:paraId="4468FC2A" w14:textId="77777777" w:rsidR="0003555F" w:rsidRPr="00041016" w:rsidRDefault="0003555F" w:rsidP="0003555F">
            <w:pPr>
              <w:jc w:val="center"/>
              <w:rPr>
                <w:rFonts w:ascii="Times New Roman" w:hAnsi="Times New Roman" w:cs="Times New Roman"/>
                <w:b/>
              </w:rPr>
            </w:pPr>
            <w:r w:rsidRPr="00041016">
              <w:rPr>
                <w:rFonts w:ascii="Times New Roman" w:hAnsi="Times New Roman" w:cs="Times New Roman"/>
                <w:b/>
              </w:rPr>
              <w:t>Не враховано</w:t>
            </w:r>
          </w:p>
          <w:p w14:paraId="0A9EBF43" w14:textId="77777777" w:rsidR="0003555F" w:rsidRPr="00041016" w:rsidRDefault="0003555F" w:rsidP="0003555F">
            <w:pPr>
              <w:jc w:val="center"/>
              <w:rPr>
                <w:rFonts w:ascii="Times New Roman" w:hAnsi="Times New Roman" w:cs="Times New Roman"/>
              </w:rPr>
            </w:pPr>
            <w:r w:rsidRPr="00041016">
              <w:rPr>
                <w:rFonts w:ascii="Times New Roman" w:hAnsi="Times New Roman" w:cs="Times New Roman"/>
                <w:bCs/>
              </w:rPr>
              <w:t xml:space="preserve">Пропозиції не стосуються </w:t>
            </w:r>
            <w:r w:rsidRPr="00041016">
              <w:rPr>
                <w:rFonts w:ascii="Times New Roman" w:hAnsi="Times New Roman" w:cs="Times New Roman"/>
              </w:rPr>
              <w:t xml:space="preserve">норм, які охоплені </w:t>
            </w:r>
            <w:proofErr w:type="spellStart"/>
            <w:r w:rsidRPr="00041016">
              <w:rPr>
                <w:rFonts w:ascii="Times New Roman" w:hAnsi="Times New Roman" w:cs="Times New Roman"/>
              </w:rPr>
              <w:t>проєктом</w:t>
            </w:r>
            <w:proofErr w:type="spellEnd"/>
            <w:r w:rsidRPr="00041016">
              <w:rPr>
                <w:rFonts w:ascii="Times New Roman" w:hAnsi="Times New Roman" w:cs="Times New Roman"/>
              </w:rPr>
              <w:t xml:space="preserve"> змін.</w:t>
            </w:r>
          </w:p>
          <w:p w14:paraId="071C2551" w14:textId="77777777" w:rsidR="0003555F" w:rsidRPr="00041016" w:rsidRDefault="0003555F" w:rsidP="0003555F">
            <w:pPr>
              <w:jc w:val="center"/>
              <w:rPr>
                <w:rFonts w:ascii="Times New Roman" w:hAnsi="Times New Roman" w:cs="Times New Roman"/>
              </w:rPr>
            </w:pPr>
            <w:r w:rsidRPr="00041016">
              <w:rPr>
                <w:rFonts w:ascii="Times New Roman" w:hAnsi="Times New Roman" w:cs="Times New Roman"/>
              </w:rPr>
              <w:t>Крім того, надана пропозиція потребує комплексного внесення змін до ПРРЕЕ.</w:t>
            </w:r>
          </w:p>
          <w:p w14:paraId="3BC4D5BE" w14:textId="782F19AD" w:rsidR="0003555F" w:rsidRPr="00041016" w:rsidRDefault="0003555F" w:rsidP="00937D6C">
            <w:pPr>
              <w:rPr>
                <w:rFonts w:ascii="Times New Roman" w:hAnsi="Times New Roman" w:cs="Times New Roman"/>
                <w:b/>
                <w:highlight w:val="yellow"/>
              </w:rPr>
            </w:pPr>
          </w:p>
        </w:tc>
      </w:tr>
      <w:tr w:rsidR="00A509F3" w:rsidRPr="00041016" w14:paraId="3975FA5F" w14:textId="77777777" w:rsidTr="002450E0">
        <w:trPr>
          <w:trHeight w:val="20"/>
        </w:trPr>
        <w:tc>
          <w:tcPr>
            <w:tcW w:w="4153" w:type="dxa"/>
            <w:vMerge w:val="restart"/>
          </w:tcPr>
          <w:p w14:paraId="42D311DB" w14:textId="77777777" w:rsidR="00A509F3" w:rsidRPr="00041016" w:rsidRDefault="00A509F3" w:rsidP="00BF5D90">
            <w:pPr>
              <w:ind w:firstLine="315"/>
              <w:jc w:val="both"/>
              <w:rPr>
                <w:rFonts w:ascii="Times New Roman" w:hAnsi="Times New Roman" w:cs="Times New Roman"/>
                <w:color w:val="000000"/>
              </w:rPr>
            </w:pPr>
          </w:p>
          <w:p w14:paraId="3660E523" w14:textId="77777777" w:rsidR="00A509F3" w:rsidRPr="00041016" w:rsidRDefault="00A509F3" w:rsidP="00BF5D90">
            <w:pPr>
              <w:ind w:firstLine="315"/>
              <w:jc w:val="both"/>
              <w:rPr>
                <w:rFonts w:ascii="Times New Roman" w:hAnsi="Times New Roman" w:cs="Times New Roman"/>
                <w:color w:val="000000"/>
              </w:rPr>
            </w:pPr>
            <w:r w:rsidRPr="00041016">
              <w:rPr>
                <w:rFonts w:ascii="Times New Roman" w:hAnsi="Times New Roman" w:cs="Times New Roman"/>
                <w:color w:val="000000"/>
              </w:rPr>
              <w:t>7.6. Припинення електроживлення електроустановок споживача здійснюється оператором системи без попередження споживача:</w:t>
            </w:r>
          </w:p>
          <w:p w14:paraId="3E433CBE" w14:textId="77777777" w:rsidR="00A509F3" w:rsidRPr="00041016" w:rsidRDefault="00A509F3" w:rsidP="00BF5D90">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1) після оформлення у встановленому цими Правилами порядку </w:t>
            </w:r>
            <w:proofErr w:type="spellStart"/>
            <w:r w:rsidRPr="00041016">
              <w:rPr>
                <w:rFonts w:ascii="Times New Roman" w:hAnsi="Times New Roman" w:cs="Times New Roman"/>
                <w:color w:val="000000"/>
              </w:rPr>
              <w:t>акта</w:t>
            </w:r>
            <w:proofErr w:type="spellEnd"/>
            <w:r w:rsidRPr="00041016">
              <w:rPr>
                <w:rFonts w:ascii="Times New Roman" w:hAnsi="Times New Roman" w:cs="Times New Roman"/>
                <w:color w:val="000000"/>
              </w:rPr>
              <w:t xml:space="preserve"> про порушення у разі:</w:t>
            </w:r>
          </w:p>
          <w:p w14:paraId="347E1460" w14:textId="77777777" w:rsidR="00A509F3" w:rsidRPr="00041016" w:rsidRDefault="00A509F3" w:rsidP="00BF5D90">
            <w:pPr>
              <w:ind w:firstLine="315"/>
              <w:jc w:val="both"/>
              <w:rPr>
                <w:rFonts w:ascii="Times New Roman" w:hAnsi="Times New Roman" w:cs="Times New Roman"/>
                <w:b/>
                <w:bCs/>
                <w:i/>
                <w:iCs/>
                <w:strike/>
                <w:color w:val="FF0000"/>
              </w:rPr>
            </w:pPr>
            <w:r w:rsidRPr="00041016">
              <w:rPr>
                <w:rFonts w:ascii="Times New Roman" w:hAnsi="Times New Roman" w:cs="Times New Roman"/>
                <w:b/>
                <w:bCs/>
                <w:i/>
                <w:iCs/>
                <w:strike/>
                <w:color w:val="FF0000"/>
              </w:rPr>
              <w:t xml:space="preserve">самовільного підключення споживачем струмоприймачів або </w:t>
            </w:r>
            <w:r w:rsidRPr="00041016">
              <w:rPr>
                <w:rFonts w:ascii="Times New Roman" w:hAnsi="Times New Roman" w:cs="Times New Roman"/>
                <w:b/>
                <w:bCs/>
                <w:i/>
                <w:iCs/>
                <w:strike/>
                <w:color w:val="FF0000"/>
              </w:rPr>
              <w:lastRenderedPageBreak/>
              <w:t>приєднання струмоприймачів поза засобами комерційного обліку;</w:t>
            </w:r>
          </w:p>
          <w:p w14:paraId="63E06810" w14:textId="77777777" w:rsidR="00A509F3" w:rsidRPr="00041016" w:rsidRDefault="00A509F3" w:rsidP="00BF5D90">
            <w:pPr>
              <w:ind w:firstLine="315"/>
              <w:jc w:val="both"/>
              <w:rPr>
                <w:rFonts w:ascii="Times New Roman" w:hAnsi="Times New Roman" w:cs="Times New Roman"/>
                <w:color w:val="000000"/>
              </w:rPr>
            </w:pPr>
            <w:bookmarkStart w:id="0" w:name="_Hlk194650606"/>
            <w:r w:rsidRPr="00041016">
              <w:rPr>
                <w:rFonts w:ascii="Times New Roman" w:hAnsi="Times New Roman" w:cs="Times New Roman"/>
                <w:color w:val="000000"/>
              </w:rPr>
              <w:t xml:space="preserve">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з оператором системи,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w:t>
            </w:r>
            <w:hyperlink r:id="rId8" w:anchor="n1902" w:tgtFrame="_blank" w:history="1">
              <w:r w:rsidRPr="00041016">
                <w:rPr>
                  <w:rFonts w:ascii="Times New Roman" w:hAnsi="Times New Roman" w:cs="Times New Roman"/>
                  <w:color w:val="000000"/>
                </w:rPr>
                <w:t>Кодексу систем розп</w:t>
              </w:r>
            </w:hyperlink>
            <w:hyperlink r:id="rId9" w:anchor="n1902" w:tgtFrame="_blank" w:history="1">
              <w:r w:rsidRPr="00041016">
                <w:rPr>
                  <w:rFonts w:ascii="Times New Roman" w:hAnsi="Times New Roman" w:cs="Times New Roman"/>
                  <w:color w:val="000000"/>
                </w:rPr>
                <w:t>оділу</w:t>
              </w:r>
            </w:hyperlink>
            <w:r w:rsidRPr="00041016">
              <w:rPr>
                <w:rFonts w:ascii="Times New Roman" w:hAnsi="Times New Roman" w:cs="Times New Roman"/>
                <w:color w:val="000000"/>
              </w:rPr>
              <w:t>/</w:t>
            </w:r>
            <w:hyperlink r:id="rId10" w:anchor="n23" w:tgtFrame="_blank" w:history="1">
              <w:r w:rsidRPr="00041016">
                <w:rPr>
                  <w:rFonts w:ascii="Times New Roman" w:hAnsi="Times New Roman" w:cs="Times New Roman"/>
                  <w:color w:val="000000"/>
                </w:rPr>
                <w:t>Кодексу системи передачі</w:t>
              </w:r>
            </w:hyperlink>
            <w:r w:rsidRPr="00041016">
              <w:rPr>
                <w:rFonts w:ascii="Times New Roman" w:hAnsi="Times New Roman" w:cs="Times New Roman"/>
                <w:color w:val="000000"/>
              </w:rPr>
              <w:t xml:space="preserve"> та нормативно-технічних документів) до величин, які порушують функціонування електроустановок оператора системи та інших споживачів;</w:t>
            </w:r>
          </w:p>
          <w:bookmarkEnd w:id="0"/>
          <w:p w14:paraId="330508B4" w14:textId="77777777" w:rsidR="00A509F3" w:rsidRPr="00041016" w:rsidRDefault="00A509F3" w:rsidP="00BF5D90">
            <w:pPr>
              <w:pStyle w:val="rvps2"/>
              <w:shd w:val="clear" w:color="auto" w:fill="FFFFFF"/>
              <w:spacing w:before="0" w:beforeAutospacing="0" w:after="0" w:afterAutospacing="0"/>
              <w:ind w:firstLine="316"/>
              <w:contextualSpacing/>
              <w:jc w:val="both"/>
              <w:rPr>
                <w:rFonts w:eastAsiaTheme="minorHAnsi"/>
                <w:b/>
                <w:color w:val="0070C0"/>
                <w:sz w:val="22"/>
                <w:szCs w:val="22"/>
                <w:lang w:eastAsia="en-US"/>
              </w:rPr>
            </w:pPr>
            <w:r w:rsidRPr="00041016">
              <w:rPr>
                <w:rFonts w:eastAsiaTheme="minorHAnsi"/>
                <w:b/>
                <w:color w:val="0070C0"/>
                <w:sz w:val="22"/>
                <w:szCs w:val="22"/>
                <w:lang w:eastAsia="en-US"/>
              </w:rPr>
              <w:t>несанкціонованого відбору електричної енергії споживачем;</w:t>
            </w:r>
          </w:p>
          <w:p w14:paraId="632BA187" w14:textId="77777777" w:rsidR="00A509F3" w:rsidRPr="00041016" w:rsidRDefault="00A509F3" w:rsidP="00BF5D90">
            <w:pPr>
              <w:pStyle w:val="rvps2"/>
              <w:shd w:val="clear" w:color="auto" w:fill="FFFFFF"/>
              <w:spacing w:before="0" w:beforeAutospacing="0" w:after="0" w:afterAutospacing="0"/>
              <w:ind w:firstLine="316"/>
              <w:contextualSpacing/>
              <w:jc w:val="both"/>
              <w:rPr>
                <w:rFonts w:eastAsiaTheme="minorHAnsi"/>
                <w:b/>
                <w:color w:val="0070C0"/>
                <w:sz w:val="22"/>
                <w:szCs w:val="22"/>
                <w:lang w:eastAsia="en-US"/>
              </w:rPr>
            </w:pPr>
            <w:r w:rsidRPr="00041016">
              <w:rPr>
                <w:rFonts w:eastAsiaTheme="minorHAnsi"/>
                <w:b/>
                <w:color w:val="0070C0"/>
                <w:sz w:val="22"/>
                <w:szCs w:val="22"/>
                <w:lang w:eastAsia="en-US"/>
              </w:rPr>
              <w:t>самовільного підключення електроустановок споживача до електричних мереж (у тому числі після їх відключення в установленому законодавством порядку) або підключення електроустановок/струмоприймачів поза засобами комерційного обліку.</w:t>
            </w:r>
          </w:p>
          <w:p w14:paraId="1BE0A477" w14:textId="77777777" w:rsidR="00A509F3" w:rsidRPr="00041016" w:rsidRDefault="00A509F3" w:rsidP="00BF5D90">
            <w:pPr>
              <w:ind w:firstLine="315"/>
              <w:jc w:val="both"/>
              <w:rPr>
                <w:rFonts w:ascii="Times New Roman" w:hAnsi="Times New Roman" w:cs="Times New Roman"/>
                <w:b/>
                <w:bCs/>
                <w:color w:val="0070C0"/>
              </w:rPr>
            </w:pPr>
            <w:r w:rsidRPr="00041016">
              <w:rPr>
                <w:rFonts w:ascii="Times New Roman" w:hAnsi="Times New Roman" w:cs="Times New Roman"/>
                <w:b/>
                <w:bCs/>
                <w:color w:val="0070C0"/>
              </w:rPr>
              <w:t xml:space="preserve">У разі виявлення факту підключення споживачем струмоприймачів поза розрахунковими засобами комерційного обліку оператор системи має право припинити електроживлення лише </w:t>
            </w:r>
            <w:proofErr w:type="spellStart"/>
            <w:r w:rsidRPr="00041016">
              <w:rPr>
                <w:rFonts w:ascii="Times New Roman" w:hAnsi="Times New Roman" w:cs="Times New Roman"/>
                <w:b/>
                <w:bCs/>
                <w:color w:val="0070C0"/>
              </w:rPr>
              <w:t>безоблікового</w:t>
            </w:r>
            <w:proofErr w:type="spellEnd"/>
            <w:r w:rsidRPr="00041016">
              <w:rPr>
                <w:rFonts w:ascii="Times New Roman" w:hAnsi="Times New Roman" w:cs="Times New Roman"/>
                <w:b/>
                <w:bCs/>
                <w:color w:val="0070C0"/>
              </w:rPr>
              <w:t xml:space="preserve"> підключення до електричних мереж. Якщо неможливо усунути </w:t>
            </w:r>
            <w:proofErr w:type="spellStart"/>
            <w:r w:rsidRPr="00041016">
              <w:rPr>
                <w:rFonts w:ascii="Times New Roman" w:hAnsi="Times New Roman" w:cs="Times New Roman"/>
                <w:b/>
                <w:bCs/>
                <w:color w:val="0070C0"/>
              </w:rPr>
              <w:t>безоблікове</w:t>
            </w:r>
            <w:proofErr w:type="spellEnd"/>
            <w:r w:rsidRPr="00041016">
              <w:rPr>
                <w:rFonts w:ascii="Times New Roman" w:hAnsi="Times New Roman" w:cs="Times New Roman"/>
                <w:b/>
                <w:bCs/>
                <w:color w:val="0070C0"/>
              </w:rPr>
              <w:t xml:space="preserve"> підключення під час оформлення </w:t>
            </w:r>
            <w:proofErr w:type="spellStart"/>
            <w:r w:rsidRPr="00041016">
              <w:rPr>
                <w:rFonts w:ascii="Times New Roman" w:hAnsi="Times New Roman" w:cs="Times New Roman"/>
                <w:b/>
                <w:bCs/>
                <w:color w:val="0070C0"/>
              </w:rPr>
              <w:t>акта</w:t>
            </w:r>
            <w:proofErr w:type="spellEnd"/>
            <w:r w:rsidRPr="00041016">
              <w:rPr>
                <w:rFonts w:ascii="Times New Roman" w:hAnsi="Times New Roman" w:cs="Times New Roman"/>
                <w:b/>
                <w:bCs/>
                <w:color w:val="0070C0"/>
              </w:rPr>
              <w:t xml:space="preserve"> про порушення, припиненню </w:t>
            </w:r>
            <w:r w:rsidRPr="00041016">
              <w:rPr>
                <w:rFonts w:ascii="Times New Roman" w:hAnsi="Times New Roman" w:cs="Times New Roman"/>
                <w:b/>
                <w:bCs/>
                <w:color w:val="0070C0"/>
              </w:rPr>
              <w:lastRenderedPageBreak/>
              <w:t>електроживлення підлягає об'єкт споживача в цілому, про що зазначається в акті про порушення;</w:t>
            </w:r>
          </w:p>
          <w:p w14:paraId="14123CB4" w14:textId="77777777" w:rsidR="00A509F3" w:rsidRPr="00041016" w:rsidRDefault="00A509F3" w:rsidP="00BF5D90">
            <w:pPr>
              <w:ind w:firstLine="315"/>
              <w:jc w:val="both"/>
              <w:rPr>
                <w:rFonts w:ascii="Times New Roman" w:hAnsi="Times New Roman" w:cs="Times New Roman"/>
                <w:b/>
                <w:color w:val="FF0000"/>
              </w:rPr>
            </w:pPr>
            <w:r w:rsidRPr="00041016">
              <w:rPr>
                <w:rFonts w:ascii="Times New Roman" w:hAnsi="Times New Roman" w:cs="Times New Roman"/>
                <w:color w:val="000000"/>
              </w:rPr>
              <w:t>2) на виконання припису уповноваженого представника відповідного органу виконавчої влади;</w:t>
            </w:r>
          </w:p>
          <w:p w14:paraId="1AAF8635" w14:textId="77777777" w:rsidR="00A509F3" w:rsidRPr="00041016" w:rsidRDefault="00A509F3" w:rsidP="00BF5D90">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3) відсутності ініціативи особи (спадкоємця) щодо укладення договору відповідно до пункту 2.1.8 глави 2.1 розділу II цих Правил впродовж 20 робочих днів з дня відправлення запиту в порядку визначеному пунктом 4.27 розділу IV цих Правил. </w:t>
            </w:r>
          </w:p>
          <w:p w14:paraId="5ABC574D" w14:textId="77777777" w:rsidR="00A509F3" w:rsidRPr="00041016" w:rsidRDefault="00A509F3" w:rsidP="00BF5D90">
            <w:pPr>
              <w:ind w:firstLine="315"/>
              <w:jc w:val="both"/>
              <w:rPr>
                <w:rFonts w:ascii="Times New Roman" w:hAnsi="Times New Roman" w:cs="Times New Roman"/>
                <w:b/>
                <w:bCs/>
                <w:i/>
                <w:iCs/>
                <w:strike/>
                <w:color w:val="FF0000"/>
              </w:rPr>
            </w:pPr>
            <w:r w:rsidRPr="00041016">
              <w:rPr>
                <w:rFonts w:ascii="Times New Roman" w:hAnsi="Times New Roman" w:cs="Times New Roman"/>
                <w:b/>
                <w:bCs/>
                <w:i/>
                <w:iCs/>
                <w:strike/>
                <w:color w:val="FF0000"/>
              </w:rPr>
              <w:t xml:space="preserve">У разі виявлення факту приєднання споживачем струмоприймачів поза розрахунковими засобами комерційного обліку оператор системи має право припинити електроживлення лише </w:t>
            </w:r>
            <w:proofErr w:type="spellStart"/>
            <w:r w:rsidRPr="00041016">
              <w:rPr>
                <w:rFonts w:ascii="Times New Roman" w:hAnsi="Times New Roman" w:cs="Times New Roman"/>
                <w:b/>
                <w:bCs/>
                <w:i/>
                <w:iCs/>
                <w:strike/>
                <w:color w:val="FF0000"/>
              </w:rPr>
              <w:t>безоблікового</w:t>
            </w:r>
            <w:proofErr w:type="spellEnd"/>
            <w:r w:rsidRPr="00041016">
              <w:rPr>
                <w:rFonts w:ascii="Times New Roman" w:hAnsi="Times New Roman" w:cs="Times New Roman"/>
                <w:b/>
                <w:bCs/>
                <w:i/>
                <w:iCs/>
                <w:strike/>
                <w:color w:val="FF0000"/>
              </w:rPr>
              <w:t xml:space="preserve"> приєднання до електричних мереж. Якщо неможливо усунути </w:t>
            </w:r>
            <w:proofErr w:type="spellStart"/>
            <w:r w:rsidRPr="00041016">
              <w:rPr>
                <w:rFonts w:ascii="Times New Roman" w:hAnsi="Times New Roman" w:cs="Times New Roman"/>
                <w:b/>
                <w:bCs/>
                <w:i/>
                <w:iCs/>
                <w:strike/>
                <w:color w:val="FF0000"/>
              </w:rPr>
              <w:t>безоблікове</w:t>
            </w:r>
            <w:proofErr w:type="spellEnd"/>
            <w:r w:rsidRPr="00041016">
              <w:rPr>
                <w:rFonts w:ascii="Times New Roman" w:hAnsi="Times New Roman" w:cs="Times New Roman"/>
                <w:b/>
                <w:bCs/>
                <w:i/>
                <w:iCs/>
                <w:strike/>
                <w:color w:val="FF0000"/>
              </w:rPr>
              <w:t xml:space="preserve"> приєднання під час оформлення </w:t>
            </w:r>
            <w:proofErr w:type="spellStart"/>
            <w:r w:rsidRPr="00041016">
              <w:rPr>
                <w:rFonts w:ascii="Times New Roman" w:hAnsi="Times New Roman" w:cs="Times New Roman"/>
                <w:b/>
                <w:bCs/>
                <w:i/>
                <w:iCs/>
                <w:strike/>
                <w:color w:val="FF0000"/>
              </w:rPr>
              <w:t>акта</w:t>
            </w:r>
            <w:proofErr w:type="spellEnd"/>
            <w:r w:rsidRPr="00041016">
              <w:rPr>
                <w:rFonts w:ascii="Times New Roman" w:hAnsi="Times New Roman" w:cs="Times New Roman"/>
                <w:b/>
                <w:bCs/>
                <w:i/>
                <w:iCs/>
                <w:strike/>
                <w:color w:val="FF0000"/>
              </w:rPr>
              <w:t xml:space="preserve"> про порушення, припиненню електроживлення підлягає об'єкт споживача в цілому, про що зазначається в акті.</w:t>
            </w:r>
          </w:p>
          <w:p w14:paraId="066DF9B8" w14:textId="77777777" w:rsidR="00A509F3" w:rsidRPr="00041016" w:rsidRDefault="00A509F3" w:rsidP="00BF5D90">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Про застосовані заходи протягом одного робочого дня повідомляється адміністратор комерційного обліку та </w:t>
            </w:r>
            <w:proofErr w:type="spellStart"/>
            <w:r w:rsidRPr="00041016">
              <w:rPr>
                <w:rFonts w:ascii="Times New Roman" w:hAnsi="Times New Roman" w:cs="Times New Roman"/>
                <w:color w:val="000000"/>
              </w:rPr>
              <w:t>електропостачальник</w:t>
            </w:r>
            <w:proofErr w:type="spellEnd"/>
            <w:r w:rsidRPr="00041016">
              <w:rPr>
                <w:rFonts w:ascii="Times New Roman" w:hAnsi="Times New Roman" w:cs="Times New Roman"/>
                <w:color w:val="000000"/>
              </w:rPr>
              <w:t xml:space="preserve"> споживача. Разом з повідомленням </w:t>
            </w:r>
            <w:proofErr w:type="spellStart"/>
            <w:r w:rsidRPr="00041016">
              <w:rPr>
                <w:rFonts w:ascii="Times New Roman" w:hAnsi="Times New Roman" w:cs="Times New Roman"/>
                <w:color w:val="000000"/>
              </w:rPr>
              <w:t>електропостачальнику</w:t>
            </w:r>
            <w:proofErr w:type="spellEnd"/>
            <w:r w:rsidRPr="00041016">
              <w:rPr>
                <w:rFonts w:ascii="Times New Roman" w:hAnsi="Times New Roman" w:cs="Times New Roman"/>
                <w:color w:val="000000"/>
              </w:rPr>
              <w:t xml:space="preserve"> надається копія </w:t>
            </w:r>
            <w:proofErr w:type="spellStart"/>
            <w:r w:rsidRPr="00041016">
              <w:rPr>
                <w:rFonts w:ascii="Times New Roman" w:hAnsi="Times New Roman" w:cs="Times New Roman"/>
                <w:color w:val="000000"/>
              </w:rPr>
              <w:t>акта</w:t>
            </w:r>
            <w:proofErr w:type="spellEnd"/>
            <w:r w:rsidRPr="00041016">
              <w:rPr>
                <w:rFonts w:ascii="Times New Roman" w:hAnsi="Times New Roman" w:cs="Times New Roman"/>
                <w:color w:val="000000"/>
              </w:rPr>
              <w:t xml:space="preserve"> про порушення.</w:t>
            </w:r>
          </w:p>
          <w:p w14:paraId="4411CC07" w14:textId="77777777" w:rsidR="00A509F3" w:rsidRPr="00A509F3" w:rsidRDefault="00A509F3" w:rsidP="00BF5D90">
            <w:pPr>
              <w:widowControl w:val="0"/>
              <w:shd w:val="clear" w:color="auto" w:fill="FFFFFF"/>
              <w:tabs>
                <w:tab w:val="left" w:pos="1163"/>
              </w:tabs>
              <w:snapToGrid w:val="0"/>
              <w:ind w:firstLine="318"/>
              <w:jc w:val="both"/>
              <w:rPr>
                <w:rFonts w:ascii="Times New Roman" w:hAnsi="Times New Roman" w:cs="Times New Roman"/>
                <w:b/>
                <w:bCs/>
                <w:i/>
                <w:iCs/>
                <w:sz w:val="16"/>
                <w:szCs w:val="16"/>
              </w:rPr>
            </w:pPr>
          </w:p>
        </w:tc>
        <w:tc>
          <w:tcPr>
            <w:tcW w:w="4241" w:type="dxa"/>
          </w:tcPr>
          <w:p w14:paraId="79CD0D9E" w14:textId="77777777" w:rsidR="00A509F3" w:rsidRPr="00041016" w:rsidRDefault="00A509F3" w:rsidP="00185ABD">
            <w:pPr>
              <w:widowControl w:val="0"/>
              <w:shd w:val="clear" w:color="auto" w:fill="FFFFFF"/>
              <w:tabs>
                <w:tab w:val="left" w:pos="1163"/>
              </w:tabs>
              <w:snapToGrid w:val="0"/>
              <w:jc w:val="center"/>
              <w:rPr>
                <w:rFonts w:ascii="Times New Roman" w:hAnsi="Times New Roman" w:cs="Times New Roman"/>
                <w:b/>
                <w:bCs/>
              </w:rPr>
            </w:pPr>
            <w:r w:rsidRPr="00041016">
              <w:rPr>
                <w:rFonts w:ascii="Times New Roman" w:hAnsi="Times New Roman" w:cs="Times New Roman"/>
                <w:b/>
                <w:bCs/>
              </w:rPr>
              <w:lastRenderedPageBreak/>
              <w:t>АТ «ДТЕК ДНІПРОВСЬКІ ЕЛЕКТРОМЕРЕЖІ»</w:t>
            </w:r>
          </w:p>
          <w:p w14:paraId="4A9067E0" w14:textId="77777777" w:rsidR="00A509F3" w:rsidRPr="00041016" w:rsidRDefault="00A509F3" w:rsidP="00185ABD">
            <w:pPr>
              <w:ind w:firstLine="315"/>
              <w:jc w:val="both"/>
              <w:rPr>
                <w:rFonts w:ascii="Times New Roman" w:hAnsi="Times New Roman" w:cs="Times New Roman"/>
                <w:color w:val="000000"/>
              </w:rPr>
            </w:pPr>
            <w:r w:rsidRPr="00041016">
              <w:rPr>
                <w:rFonts w:ascii="Times New Roman" w:hAnsi="Times New Roman" w:cs="Times New Roman"/>
                <w:color w:val="000000"/>
              </w:rPr>
              <w:t>7.6. Припинення електроживлення електроустановок споживача здійснюється оператором системи без попередження споживача:</w:t>
            </w:r>
          </w:p>
          <w:p w14:paraId="20EDD16C" w14:textId="77777777" w:rsidR="00A509F3" w:rsidRPr="00041016" w:rsidRDefault="00A509F3" w:rsidP="00185ABD">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1) після оформлення у встановленому цими Правилами порядку </w:t>
            </w:r>
            <w:proofErr w:type="spellStart"/>
            <w:r w:rsidRPr="00041016">
              <w:rPr>
                <w:rFonts w:ascii="Times New Roman" w:hAnsi="Times New Roman" w:cs="Times New Roman"/>
                <w:color w:val="000000"/>
              </w:rPr>
              <w:t>акта</w:t>
            </w:r>
            <w:proofErr w:type="spellEnd"/>
            <w:r w:rsidRPr="00041016">
              <w:rPr>
                <w:rFonts w:ascii="Times New Roman" w:hAnsi="Times New Roman" w:cs="Times New Roman"/>
                <w:color w:val="000000"/>
              </w:rPr>
              <w:t xml:space="preserve"> про порушення у разі:</w:t>
            </w:r>
          </w:p>
          <w:p w14:paraId="5E87D5ED" w14:textId="77777777" w:rsidR="00A509F3" w:rsidRPr="00041016" w:rsidRDefault="00A509F3" w:rsidP="00185ABD">
            <w:pPr>
              <w:ind w:firstLine="315"/>
              <w:jc w:val="both"/>
              <w:rPr>
                <w:rFonts w:ascii="Times New Roman" w:hAnsi="Times New Roman" w:cs="Times New Roman"/>
                <w:b/>
                <w:bCs/>
                <w:i/>
                <w:iCs/>
                <w:strike/>
                <w:color w:val="FF0000"/>
              </w:rPr>
            </w:pPr>
            <w:r w:rsidRPr="00041016">
              <w:rPr>
                <w:rFonts w:ascii="Times New Roman" w:hAnsi="Times New Roman" w:cs="Times New Roman"/>
                <w:b/>
                <w:bCs/>
                <w:i/>
                <w:iCs/>
                <w:strike/>
                <w:color w:val="FF0000"/>
              </w:rPr>
              <w:t xml:space="preserve">самовільного підключення споживачем струмоприймачів або </w:t>
            </w:r>
            <w:r w:rsidRPr="00041016">
              <w:rPr>
                <w:rFonts w:ascii="Times New Roman" w:hAnsi="Times New Roman" w:cs="Times New Roman"/>
                <w:b/>
                <w:bCs/>
                <w:i/>
                <w:iCs/>
                <w:strike/>
                <w:color w:val="FF0000"/>
              </w:rPr>
              <w:lastRenderedPageBreak/>
              <w:t>приєднання струмоприймачів поза засобами комерційного обліку;</w:t>
            </w:r>
          </w:p>
          <w:p w14:paraId="1C26E00F" w14:textId="77777777" w:rsidR="00A509F3" w:rsidRPr="00041016" w:rsidRDefault="00A509F3" w:rsidP="00185ABD">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з оператором системи,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w:t>
            </w:r>
            <w:hyperlink r:id="rId11" w:anchor="n1902" w:tgtFrame="_blank" w:history="1">
              <w:r w:rsidRPr="00041016">
                <w:rPr>
                  <w:rFonts w:ascii="Times New Roman" w:hAnsi="Times New Roman" w:cs="Times New Roman"/>
                  <w:color w:val="000000"/>
                </w:rPr>
                <w:t>Кодексу систем розп</w:t>
              </w:r>
            </w:hyperlink>
            <w:hyperlink r:id="rId12" w:anchor="n1902" w:tgtFrame="_blank" w:history="1">
              <w:r w:rsidRPr="00041016">
                <w:rPr>
                  <w:rFonts w:ascii="Times New Roman" w:hAnsi="Times New Roman" w:cs="Times New Roman"/>
                  <w:color w:val="000000"/>
                </w:rPr>
                <w:t>оділу</w:t>
              </w:r>
            </w:hyperlink>
            <w:r w:rsidRPr="00041016">
              <w:rPr>
                <w:rFonts w:ascii="Times New Roman" w:hAnsi="Times New Roman" w:cs="Times New Roman"/>
                <w:color w:val="000000"/>
              </w:rPr>
              <w:t>/</w:t>
            </w:r>
            <w:hyperlink r:id="rId13" w:anchor="n23" w:tgtFrame="_blank" w:history="1">
              <w:r w:rsidRPr="00041016">
                <w:rPr>
                  <w:rFonts w:ascii="Times New Roman" w:hAnsi="Times New Roman" w:cs="Times New Roman"/>
                  <w:color w:val="000000"/>
                </w:rPr>
                <w:t>Кодексу системи передачі</w:t>
              </w:r>
            </w:hyperlink>
            <w:r w:rsidRPr="00041016">
              <w:rPr>
                <w:rFonts w:ascii="Times New Roman" w:hAnsi="Times New Roman" w:cs="Times New Roman"/>
                <w:color w:val="000000"/>
              </w:rPr>
              <w:t xml:space="preserve"> та нормативно-технічних документів) до величин, які порушують функціонування електроустановок оператора системи та інших споживачів;</w:t>
            </w:r>
          </w:p>
          <w:p w14:paraId="1A6E55B3" w14:textId="77777777" w:rsidR="00A509F3" w:rsidRPr="00A509F3" w:rsidRDefault="00A509F3" w:rsidP="00185ABD">
            <w:pPr>
              <w:pStyle w:val="rvps2"/>
              <w:shd w:val="clear" w:color="auto" w:fill="FFFFFF"/>
              <w:spacing w:before="0" w:beforeAutospacing="0" w:after="0" w:afterAutospacing="0"/>
              <w:ind w:firstLine="316"/>
              <w:contextualSpacing/>
              <w:jc w:val="both"/>
              <w:rPr>
                <w:rFonts w:eastAsiaTheme="minorHAnsi"/>
                <w:b/>
                <w:color w:val="0070C0"/>
                <w:sz w:val="22"/>
                <w:szCs w:val="22"/>
                <w:lang w:eastAsia="en-US"/>
              </w:rPr>
            </w:pPr>
            <w:r w:rsidRPr="00A509F3">
              <w:rPr>
                <w:rFonts w:eastAsiaTheme="minorHAnsi"/>
                <w:b/>
                <w:color w:val="0070C0"/>
                <w:sz w:val="22"/>
                <w:szCs w:val="22"/>
                <w:lang w:eastAsia="en-US"/>
              </w:rPr>
              <w:t xml:space="preserve">несанкціонованого відбору електричної енергії споживачем </w:t>
            </w:r>
            <w:r w:rsidRPr="00A509F3">
              <w:rPr>
                <w:rFonts w:eastAsiaTheme="minorHAnsi"/>
                <w:b/>
                <w:color w:val="7030A0"/>
                <w:sz w:val="22"/>
                <w:szCs w:val="22"/>
                <w:lang w:eastAsia="en-US"/>
              </w:rPr>
              <w:t>(</w:t>
            </w:r>
            <w:r w:rsidRPr="00A509F3">
              <w:rPr>
                <w:b/>
                <w:color w:val="7030A0"/>
                <w:sz w:val="22"/>
                <w:szCs w:val="22"/>
              </w:rPr>
              <w:t>несанкціонований відбір електричної енергії - відбір електричної енергії за відсутності укладеного та діючого договору про постачання електричної енергії або у разі самовільного підключення до електричних мереж оператора системи передачі або розподілу поза розрахунковим засобом комерційного обліку споживача)</w:t>
            </w:r>
            <w:r w:rsidRPr="00A509F3">
              <w:rPr>
                <w:rFonts w:eastAsiaTheme="minorHAnsi"/>
                <w:b/>
                <w:color w:val="0070C0"/>
                <w:sz w:val="22"/>
                <w:szCs w:val="22"/>
                <w:lang w:eastAsia="en-US"/>
              </w:rPr>
              <w:t>;</w:t>
            </w:r>
          </w:p>
          <w:p w14:paraId="15DA7AFD" w14:textId="77777777" w:rsidR="00A509F3" w:rsidRPr="00A509F3" w:rsidRDefault="00A509F3" w:rsidP="00185ABD">
            <w:pPr>
              <w:pStyle w:val="rvps2"/>
              <w:shd w:val="clear" w:color="auto" w:fill="FFFFFF"/>
              <w:spacing w:before="0" w:beforeAutospacing="0" w:after="0" w:afterAutospacing="0"/>
              <w:ind w:firstLine="316"/>
              <w:contextualSpacing/>
              <w:jc w:val="both"/>
              <w:rPr>
                <w:rFonts w:eastAsiaTheme="minorHAnsi"/>
                <w:b/>
                <w:color w:val="0070C0"/>
                <w:sz w:val="22"/>
                <w:szCs w:val="22"/>
                <w:lang w:eastAsia="en-US"/>
              </w:rPr>
            </w:pPr>
            <w:r w:rsidRPr="00A509F3">
              <w:rPr>
                <w:rFonts w:eastAsiaTheme="minorHAnsi"/>
                <w:b/>
                <w:color w:val="0070C0"/>
                <w:sz w:val="22"/>
                <w:szCs w:val="22"/>
                <w:lang w:eastAsia="en-US"/>
              </w:rPr>
              <w:t>самовільного підключення електроустановок споживача до електричних мереж (у тому числі після їх відключення в установленому законодавством порядку) або підключення електроустановок/струмоприймачів поза засобами комерційного обліку.</w:t>
            </w:r>
          </w:p>
          <w:p w14:paraId="79ACEFE8" w14:textId="77777777" w:rsidR="00A509F3" w:rsidRPr="00041016" w:rsidRDefault="00A509F3" w:rsidP="00185ABD">
            <w:pPr>
              <w:ind w:firstLine="315"/>
              <w:jc w:val="both"/>
              <w:rPr>
                <w:rFonts w:ascii="Times New Roman" w:hAnsi="Times New Roman" w:cs="Times New Roman"/>
                <w:b/>
                <w:bCs/>
                <w:color w:val="0070C0"/>
              </w:rPr>
            </w:pPr>
            <w:r w:rsidRPr="00041016">
              <w:rPr>
                <w:rFonts w:ascii="Times New Roman" w:hAnsi="Times New Roman" w:cs="Times New Roman"/>
                <w:b/>
                <w:bCs/>
                <w:color w:val="0070C0"/>
              </w:rPr>
              <w:t xml:space="preserve">У разі виявлення факту підключення споживачем струмоприймачів поза розрахунковими засобами комерційного </w:t>
            </w:r>
            <w:r w:rsidRPr="00041016">
              <w:rPr>
                <w:rFonts w:ascii="Times New Roman" w:hAnsi="Times New Roman" w:cs="Times New Roman"/>
                <w:b/>
                <w:bCs/>
                <w:color w:val="0070C0"/>
              </w:rPr>
              <w:lastRenderedPageBreak/>
              <w:t xml:space="preserve">обліку оператор системи має право припинити електроживлення лише </w:t>
            </w:r>
            <w:proofErr w:type="spellStart"/>
            <w:r w:rsidRPr="00041016">
              <w:rPr>
                <w:rFonts w:ascii="Times New Roman" w:hAnsi="Times New Roman" w:cs="Times New Roman"/>
                <w:b/>
                <w:bCs/>
                <w:color w:val="0070C0"/>
              </w:rPr>
              <w:t>безоблікового</w:t>
            </w:r>
            <w:proofErr w:type="spellEnd"/>
            <w:r w:rsidRPr="00041016">
              <w:rPr>
                <w:rFonts w:ascii="Times New Roman" w:hAnsi="Times New Roman" w:cs="Times New Roman"/>
                <w:b/>
                <w:bCs/>
                <w:color w:val="0070C0"/>
              </w:rPr>
              <w:t xml:space="preserve"> підключення до електричних мереж. Якщо неможливо усунути </w:t>
            </w:r>
            <w:proofErr w:type="spellStart"/>
            <w:r w:rsidRPr="00041016">
              <w:rPr>
                <w:rFonts w:ascii="Times New Roman" w:hAnsi="Times New Roman" w:cs="Times New Roman"/>
                <w:b/>
                <w:bCs/>
                <w:color w:val="0070C0"/>
              </w:rPr>
              <w:t>безоблікове</w:t>
            </w:r>
            <w:proofErr w:type="spellEnd"/>
            <w:r w:rsidRPr="00041016">
              <w:rPr>
                <w:rFonts w:ascii="Times New Roman" w:hAnsi="Times New Roman" w:cs="Times New Roman"/>
                <w:b/>
                <w:bCs/>
                <w:color w:val="0070C0"/>
              </w:rPr>
              <w:t xml:space="preserve"> підключення під час оформлення </w:t>
            </w:r>
            <w:proofErr w:type="spellStart"/>
            <w:r w:rsidRPr="00041016">
              <w:rPr>
                <w:rFonts w:ascii="Times New Roman" w:hAnsi="Times New Roman" w:cs="Times New Roman"/>
                <w:b/>
                <w:bCs/>
                <w:color w:val="0070C0"/>
              </w:rPr>
              <w:t>акта</w:t>
            </w:r>
            <w:proofErr w:type="spellEnd"/>
            <w:r w:rsidRPr="00041016">
              <w:rPr>
                <w:rFonts w:ascii="Times New Roman" w:hAnsi="Times New Roman" w:cs="Times New Roman"/>
                <w:b/>
                <w:bCs/>
                <w:color w:val="0070C0"/>
              </w:rPr>
              <w:t xml:space="preserve"> про порушення, припиненню електроживлення підлягає об'єкт споживача в цілому, про що зазначається в акті про порушення;</w:t>
            </w:r>
          </w:p>
          <w:p w14:paraId="7A7C99BA" w14:textId="77777777" w:rsidR="00A509F3" w:rsidRPr="00041016" w:rsidRDefault="00A509F3" w:rsidP="00185ABD">
            <w:pPr>
              <w:ind w:firstLine="315"/>
              <w:jc w:val="both"/>
              <w:rPr>
                <w:rFonts w:ascii="Times New Roman" w:hAnsi="Times New Roman" w:cs="Times New Roman"/>
                <w:b/>
                <w:color w:val="FF0000"/>
              </w:rPr>
            </w:pPr>
            <w:r w:rsidRPr="00041016">
              <w:rPr>
                <w:rFonts w:ascii="Times New Roman" w:hAnsi="Times New Roman" w:cs="Times New Roman"/>
                <w:color w:val="000000"/>
              </w:rPr>
              <w:t>2) на виконання припису уповноваженого представника відповідного органу виконавчої влади;</w:t>
            </w:r>
          </w:p>
          <w:p w14:paraId="19227DEB" w14:textId="77777777" w:rsidR="00A509F3" w:rsidRPr="00041016" w:rsidRDefault="00A509F3" w:rsidP="00185ABD">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3) відсутності ініціативи особи (спадкоємця) щодо укладення договору відповідно до пункту 2.1.8 глави 2.1 розділу II цих Правил впродовж 20 робочих днів з дня відправлення запиту в порядку визначеному пунктом 4.27 розділу IV цих Правил. </w:t>
            </w:r>
          </w:p>
          <w:p w14:paraId="5B4551E6" w14:textId="77777777" w:rsidR="00A509F3" w:rsidRPr="00041016" w:rsidRDefault="00A509F3" w:rsidP="00185ABD">
            <w:pPr>
              <w:widowControl w:val="0"/>
              <w:shd w:val="clear" w:color="auto" w:fill="FFFFFF"/>
              <w:tabs>
                <w:tab w:val="left" w:pos="1163"/>
              </w:tabs>
              <w:snapToGrid w:val="0"/>
              <w:ind w:firstLine="318"/>
              <w:jc w:val="both"/>
              <w:rPr>
                <w:rFonts w:ascii="Times New Roman" w:hAnsi="Times New Roman" w:cs="Times New Roman"/>
                <w:b/>
                <w:bCs/>
                <w:color w:val="000000"/>
              </w:rPr>
            </w:pPr>
          </w:p>
        </w:tc>
        <w:tc>
          <w:tcPr>
            <w:tcW w:w="3920" w:type="dxa"/>
          </w:tcPr>
          <w:p w14:paraId="0D63C0DF" w14:textId="77777777" w:rsidR="00A509F3" w:rsidRPr="00041016" w:rsidRDefault="00A509F3" w:rsidP="00185ABD">
            <w:pPr>
              <w:widowControl w:val="0"/>
              <w:shd w:val="clear" w:color="auto" w:fill="FFFFFF"/>
              <w:tabs>
                <w:tab w:val="left" w:pos="1163"/>
              </w:tabs>
              <w:snapToGrid w:val="0"/>
              <w:jc w:val="center"/>
              <w:rPr>
                <w:rFonts w:ascii="Times New Roman" w:hAnsi="Times New Roman" w:cs="Times New Roman"/>
                <w:b/>
                <w:bCs/>
              </w:rPr>
            </w:pPr>
            <w:r w:rsidRPr="00041016">
              <w:rPr>
                <w:rFonts w:ascii="Times New Roman" w:hAnsi="Times New Roman" w:cs="Times New Roman"/>
                <w:b/>
                <w:bCs/>
              </w:rPr>
              <w:lastRenderedPageBreak/>
              <w:t>АТ «ДТЕК ДНІПРОВСЬКІ ЕЛЕКТРОМЕРЕЖІ»</w:t>
            </w:r>
          </w:p>
          <w:p w14:paraId="46EAD618" w14:textId="77777777" w:rsidR="00A509F3" w:rsidRPr="00041016" w:rsidRDefault="00A509F3" w:rsidP="00185ABD">
            <w:pPr>
              <w:widowControl w:val="0"/>
              <w:shd w:val="clear" w:color="auto" w:fill="FFFFFF"/>
              <w:tabs>
                <w:tab w:val="left" w:pos="1163"/>
              </w:tabs>
              <w:snapToGrid w:val="0"/>
              <w:ind w:firstLine="318"/>
              <w:jc w:val="both"/>
              <w:rPr>
                <w:rFonts w:ascii="Times New Roman" w:hAnsi="Times New Roman" w:cs="Times New Roman"/>
                <w:color w:val="000000"/>
                <w:sz w:val="24"/>
                <w:szCs w:val="24"/>
              </w:rPr>
            </w:pPr>
            <w:r w:rsidRPr="00041016">
              <w:rPr>
                <w:rFonts w:ascii="Times New Roman" w:hAnsi="Times New Roman" w:cs="Times New Roman"/>
                <w:color w:val="000000"/>
                <w:sz w:val="24"/>
                <w:szCs w:val="24"/>
              </w:rPr>
              <w:t>Пропонуємо дати визначення несанкціонованого відбору електричної енергії.</w:t>
            </w:r>
          </w:p>
          <w:p w14:paraId="3A244191" w14:textId="77777777" w:rsidR="00A509F3" w:rsidRPr="00041016" w:rsidRDefault="00A509F3" w:rsidP="00185ABD">
            <w:pPr>
              <w:widowControl w:val="0"/>
              <w:shd w:val="clear" w:color="auto" w:fill="FFFFFF"/>
              <w:tabs>
                <w:tab w:val="left" w:pos="1163"/>
              </w:tabs>
              <w:snapToGrid w:val="0"/>
              <w:ind w:firstLine="318"/>
              <w:jc w:val="both"/>
              <w:rPr>
                <w:rFonts w:ascii="Times New Roman" w:hAnsi="Times New Roman" w:cs="Times New Roman"/>
                <w:b/>
                <w:bCs/>
                <w:color w:val="000000"/>
              </w:rPr>
            </w:pPr>
            <w:r w:rsidRPr="00041016">
              <w:rPr>
                <w:rFonts w:ascii="Times New Roman" w:hAnsi="Times New Roman" w:cs="Times New Roman"/>
                <w:color w:val="000000"/>
                <w:sz w:val="24"/>
                <w:szCs w:val="24"/>
              </w:rPr>
              <w:t xml:space="preserve">Також пропонуємо визначити форму </w:t>
            </w:r>
            <w:proofErr w:type="spellStart"/>
            <w:r w:rsidRPr="00041016">
              <w:rPr>
                <w:rFonts w:ascii="Times New Roman" w:hAnsi="Times New Roman" w:cs="Times New Roman"/>
                <w:color w:val="000000"/>
                <w:sz w:val="24"/>
                <w:szCs w:val="24"/>
              </w:rPr>
              <w:t>акта</w:t>
            </w:r>
            <w:proofErr w:type="spellEnd"/>
            <w:r w:rsidRPr="00041016">
              <w:rPr>
                <w:rFonts w:ascii="Times New Roman" w:hAnsi="Times New Roman" w:cs="Times New Roman"/>
                <w:color w:val="000000"/>
                <w:sz w:val="24"/>
                <w:szCs w:val="24"/>
              </w:rPr>
              <w:t xml:space="preserve"> про порушення у разі несанкціонованого відбору в частині відбору електричної енергії за відсутності укладеного та діючого договору про постачання </w:t>
            </w:r>
            <w:r w:rsidRPr="00041016">
              <w:rPr>
                <w:rFonts w:ascii="Times New Roman" w:hAnsi="Times New Roman" w:cs="Times New Roman"/>
                <w:color w:val="000000"/>
                <w:sz w:val="24"/>
                <w:szCs w:val="24"/>
              </w:rPr>
              <w:lastRenderedPageBreak/>
              <w:t>електричної енергії</w:t>
            </w:r>
          </w:p>
        </w:tc>
        <w:tc>
          <w:tcPr>
            <w:tcW w:w="2990" w:type="dxa"/>
            <w:gridSpan w:val="2"/>
          </w:tcPr>
          <w:p w14:paraId="49687535" w14:textId="77777777" w:rsidR="00A509F3" w:rsidRPr="00041016" w:rsidRDefault="00A509F3" w:rsidP="00BF5D90">
            <w:pPr>
              <w:rPr>
                <w:rFonts w:ascii="Times New Roman" w:hAnsi="Times New Roman" w:cs="Times New Roman"/>
                <w:b/>
              </w:rPr>
            </w:pPr>
          </w:p>
          <w:p w14:paraId="47655828" w14:textId="77777777" w:rsidR="00A509F3" w:rsidRPr="00041016" w:rsidRDefault="00A509F3" w:rsidP="00BF5D90">
            <w:pPr>
              <w:rPr>
                <w:rFonts w:ascii="Times New Roman" w:hAnsi="Times New Roman" w:cs="Times New Roman"/>
                <w:b/>
              </w:rPr>
            </w:pPr>
          </w:p>
          <w:p w14:paraId="15F3D192" w14:textId="77777777" w:rsidR="00A509F3" w:rsidRPr="00041016" w:rsidRDefault="00A509F3" w:rsidP="00BF5D90">
            <w:pPr>
              <w:rPr>
                <w:rFonts w:ascii="Times New Roman" w:hAnsi="Times New Roman" w:cs="Times New Roman"/>
                <w:b/>
              </w:rPr>
            </w:pPr>
          </w:p>
          <w:p w14:paraId="45BB9C1D" w14:textId="77777777" w:rsidR="00A509F3" w:rsidRPr="00041016" w:rsidRDefault="00A509F3" w:rsidP="00BF5D90">
            <w:pPr>
              <w:rPr>
                <w:rFonts w:ascii="Times New Roman" w:hAnsi="Times New Roman" w:cs="Times New Roman"/>
                <w:b/>
              </w:rPr>
            </w:pPr>
          </w:p>
          <w:p w14:paraId="4960E8B7" w14:textId="77777777" w:rsidR="00A509F3" w:rsidRPr="00041016" w:rsidRDefault="00A509F3" w:rsidP="00BF5D90">
            <w:pPr>
              <w:rPr>
                <w:rFonts w:ascii="Times New Roman" w:hAnsi="Times New Roman" w:cs="Times New Roman"/>
                <w:b/>
              </w:rPr>
            </w:pPr>
          </w:p>
          <w:p w14:paraId="25CC88B4" w14:textId="77777777" w:rsidR="00A509F3" w:rsidRPr="00041016" w:rsidRDefault="00A509F3" w:rsidP="00BF5D90">
            <w:pPr>
              <w:rPr>
                <w:rFonts w:ascii="Times New Roman" w:hAnsi="Times New Roman" w:cs="Times New Roman"/>
                <w:b/>
              </w:rPr>
            </w:pPr>
          </w:p>
          <w:p w14:paraId="32A51B29" w14:textId="77777777" w:rsidR="00A509F3" w:rsidRPr="00041016" w:rsidRDefault="00A509F3" w:rsidP="00BF5D90">
            <w:pPr>
              <w:rPr>
                <w:rFonts w:ascii="Times New Roman" w:hAnsi="Times New Roman" w:cs="Times New Roman"/>
                <w:b/>
              </w:rPr>
            </w:pPr>
          </w:p>
          <w:p w14:paraId="030FCF76" w14:textId="77777777" w:rsidR="00A509F3" w:rsidRPr="00041016" w:rsidRDefault="00A509F3" w:rsidP="00BF5D90">
            <w:pPr>
              <w:rPr>
                <w:rFonts w:ascii="Times New Roman" w:hAnsi="Times New Roman" w:cs="Times New Roman"/>
                <w:b/>
              </w:rPr>
            </w:pPr>
          </w:p>
          <w:p w14:paraId="109693FF" w14:textId="77777777" w:rsidR="00A509F3" w:rsidRPr="00041016" w:rsidRDefault="00A509F3" w:rsidP="00BF5D90">
            <w:pPr>
              <w:rPr>
                <w:rFonts w:ascii="Times New Roman" w:hAnsi="Times New Roman" w:cs="Times New Roman"/>
                <w:b/>
              </w:rPr>
            </w:pPr>
          </w:p>
          <w:p w14:paraId="7BB864F8" w14:textId="77777777" w:rsidR="00A509F3" w:rsidRPr="00041016" w:rsidRDefault="00A509F3" w:rsidP="00BF5D90">
            <w:pPr>
              <w:rPr>
                <w:rFonts w:ascii="Times New Roman" w:hAnsi="Times New Roman" w:cs="Times New Roman"/>
                <w:b/>
              </w:rPr>
            </w:pPr>
          </w:p>
          <w:p w14:paraId="6C066BF0" w14:textId="77777777" w:rsidR="00A509F3" w:rsidRPr="00041016" w:rsidRDefault="00A509F3" w:rsidP="00BF5D90">
            <w:pPr>
              <w:rPr>
                <w:rFonts w:ascii="Times New Roman" w:hAnsi="Times New Roman" w:cs="Times New Roman"/>
                <w:b/>
              </w:rPr>
            </w:pPr>
          </w:p>
          <w:p w14:paraId="4D67BB1E" w14:textId="77777777" w:rsidR="00A509F3" w:rsidRPr="00041016" w:rsidRDefault="00A509F3" w:rsidP="00BF5D90">
            <w:pPr>
              <w:rPr>
                <w:rFonts w:ascii="Times New Roman" w:hAnsi="Times New Roman" w:cs="Times New Roman"/>
                <w:b/>
              </w:rPr>
            </w:pPr>
          </w:p>
          <w:p w14:paraId="1F823B27" w14:textId="77777777" w:rsidR="00A509F3" w:rsidRPr="00041016" w:rsidRDefault="00A509F3" w:rsidP="00BF5D90">
            <w:pPr>
              <w:rPr>
                <w:rFonts w:ascii="Times New Roman" w:hAnsi="Times New Roman" w:cs="Times New Roman"/>
                <w:b/>
              </w:rPr>
            </w:pPr>
          </w:p>
          <w:p w14:paraId="6224050F" w14:textId="77777777" w:rsidR="00A509F3" w:rsidRPr="00041016" w:rsidRDefault="00A509F3" w:rsidP="00BF5D90">
            <w:pPr>
              <w:rPr>
                <w:rFonts w:ascii="Times New Roman" w:hAnsi="Times New Roman" w:cs="Times New Roman"/>
                <w:b/>
              </w:rPr>
            </w:pPr>
          </w:p>
          <w:p w14:paraId="1AE2EBA4" w14:textId="77777777" w:rsidR="00A509F3" w:rsidRPr="00041016" w:rsidRDefault="00A509F3" w:rsidP="00BF5D90">
            <w:pPr>
              <w:rPr>
                <w:rFonts w:ascii="Times New Roman" w:hAnsi="Times New Roman" w:cs="Times New Roman"/>
                <w:b/>
              </w:rPr>
            </w:pPr>
          </w:p>
          <w:p w14:paraId="0E76A83B" w14:textId="77777777" w:rsidR="00A509F3" w:rsidRPr="00041016" w:rsidRDefault="00A509F3" w:rsidP="00BF5D90">
            <w:pPr>
              <w:rPr>
                <w:rFonts w:ascii="Times New Roman" w:hAnsi="Times New Roman" w:cs="Times New Roman"/>
                <w:b/>
              </w:rPr>
            </w:pPr>
          </w:p>
          <w:p w14:paraId="79209501" w14:textId="77777777" w:rsidR="00A509F3" w:rsidRPr="00041016" w:rsidRDefault="00A509F3" w:rsidP="00BF5D90">
            <w:pPr>
              <w:rPr>
                <w:rFonts w:ascii="Times New Roman" w:hAnsi="Times New Roman" w:cs="Times New Roman"/>
                <w:b/>
              </w:rPr>
            </w:pPr>
          </w:p>
          <w:p w14:paraId="720142B1" w14:textId="77777777" w:rsidR="00A509F3" w:rsidRPr="00041016" w:rsidRDefault="00A509F3" w:rsidP="00BF5D90">
            <w:pPr>
              <w:rPr>
                <w:rFonts w:ascii="Times New Roman" w:hAnsi="Times New Roman" w:cs="Times New Roman"/>
                <w:b/>
              </w:rPr>
            </w:pPr>
          </w:p>
          <w:p w14:paraId="35687FE8" w14:textId="77777777" w:rsidR="00A509F3" w:rsidRPr="00041016" w:rsidRDefault="00A509F3" w:rsidP="00BF5D90">
            <w:pPr>
              <w:rPr>
                <w:rFonts w:ascii="Times New Roman" w:hAnsi="Times New Roman" w:cs="Times New Roman"/>
                <w:b/>
              </w:rPr>
            </w:pPr>
          </w:p>
          <w:p w14:paraId="04FFA7A6" w14:textId="77777777" w:rsidR="00A509F3" w:rsidRPr="00041016" w:rsidRDefault="00A509F3" w:rsidP="00BF5D90">
            <w:pPr>
              <w:rPr>
                <w:rFonts w:ascii="Times New Roman" w:hAnsi="Times New Roman" w:cs="Times New Roman"/>
                <w:b/>
              </w:rPr>
            </w:pPr>
          </w:p>
          <w:p w14:paraId="5ECF3FE7" w14:textId="77777777" w:rsidR="00A509F3" w:rsidRPr="00041016" w:rsidRDefault="00A509F3" w:rsidP="00BF5D90">
            <w:pPr>
              <w:rPr>
                <w:rFonts w:ascii="Times New Roman" w:hAnsi="Times New Roman" w:cs="Times New Roman"/>
                <w:b/>
              </w:rPr>
            </w:pPr>
          </w:p>
          <w:p w14:paraId="4FD36E63" w14:textId="77777777" w:rsidR="00A509F3" w:rsidRPr="00041016" w:rsidRDefault="00A509F3" w:rsidP="00BF5D90">
            <w:pPr>
              <w:rPr>
                <w:rFonts w:ascii="Times New Roman" w:hAnsi="Times New Roman" w:cs="Times New Roman"/>
                <w:b/>
              </w:rPr>
            </w:pPr>
          </w:p>
          <w:p w14:paraId="7D3EB443" w14:textId="77777777" w:rsidR="00A509F3" w:rsidRPr="00041016" w:rsidRDefault="00A509F3" w:rsidP="00BF5D90">
            <w:pPr>
              <w:rPr>
                <w:rFonts w:ascii="Times New Roman" w:hAnsi="Times New Roman" w:cs="Times New Roman"/>
                <w:b/>
              </w:rPr>
            </w:pPr>
          </w:p>
          <w:p w14:paraId="6996688C" w14:textId="77777777" w:rsidR="00A509F3" w:rsidRPr="00041016" w:rsidRDefault="00A509F3" w:rsidP="00BF5D90">
            <w:pPr>
              <w:rPr>
                <w:rFonts w:ascii="Times New Roman" w:hAnsi="Times New Roman" w:cs="Times New Roman"/>
                <w:b/>
              </w:rPr>
            </w:pPr>
          </w:p>
          <w:p w14:paraId="4A35A697" w14:textId="77777777" w:rsidR="00A509F3" w:rsidRPr="00041016" w:rsidRDefault="00A509F3" w:rsidP="00BF5D90">
            <w:pPr>
              <w:rPr>
                <w:rFonts w:ascii="Times New Roman" w:hAnsi="Times New Roman" w:cs="Times New Roman"/>
                <w:b/>
              </w:rPr>
            </w:pPr>
          </w:p>
          <w:p w14:paraId="0744BFA2" w14:textId="77777777" w:rsidR="00A509F3" w:rsidRPr="00041016" w:rsidRDefault="00A509F3" w:rsidP="00BF5D90">
            <w:pPr>
              <w:rPr>
                <w:rFonts w:ascii="Times New Roman" w:hAnsi="Times New Roman" w:cs="Times New Roman"/>
                <w:b/>
              </w:rPr>
            </w:pPr>
          </w:p>
          <w:p w14:paraId="280376F0" w14:textId="77777777" w:rsidR="00A509F3" w:rsidRPr="00041016" w:rsidRDefault="00A509F3" w:rsidP="00BF5D90">
            <w:pPr>
              <w:rPr>
                <w:rFonts w:ascii="Times New Roman" w:hAnsi="Times New Roman" w:cs="Times New Roman"/>
                <w:b/>
              </w:rPr>
            </w:pPr>
          </w:p>
          <w:p w14:paraId="3A66B697" w14:textId="77777777" w:rsidR="00A509F3" w:rsidRPr="00041016" w:rsidRDefault="00A509F3" w:rsidP="00BF5D90">
            <w:pPr>
              <w:rPr>
                <w:rFonts w:ascii="Times New Roman" w:hAnsi="Times New Roman" w:cs="Times New Roman"/>
                <w:b/>
              </w:rPr>
            </w:pPr>
          </w:p>
          <w:p w14:paraId="2D13EF4C" w14:textId="77777777" w:rsidR="00A509F3" w:rsidRPr="00A509F3" w:rsidRDefault="00A509F3" w:rsidP="00A765F2">
            <w:pPr>
              <w:jc w:val="center"/>
              <w:rPr>
                <w:rFonts w:ascii="Times New Roman" w:hAnsi="Times New Roman" w:cs="Times New Roman"/>
                <w:b/>
                <w:lang w:val="ru-RU"/>
              </w:rPr>
            </w:pPr>
          </w:p>
          <w:p w14:paraId="737855FB" w14:textId="37254D51" w:rsidR="00A509F3" w:rsidRPr="00041016" w:rsidRDefault="00A509F3" w:rsidP="00A765F2">
            <w:pPr>
              <w:jc w:val="center"/>
              <w:rPr>
                <w:rFonts w:ascii="Times New Roman" w:hAnsi="Times New Roman" w:cs="Times New Roman"/>
                <w:b/>
              </w:rPr>
            </w:pPr>
            <w:r w:rsidRPr="00041016">
              <w:rPr>
                <w:rFonts w:ascii="Times New Roman" w:hAnsi="Times New Roman" w:cs="Times New Roman"/>
                <w:b/>
              </w:rPr>
              <w:t>Попередньо відхилити</w:t>
            </w:r>
          </w:p>
          <w:p w14:paraId="6AF44E8A" w14:textId="3DEFE4B2" w:rsidR="00A509F3" w:rsidRPr="00A509F3" w:rsidRDefault="00A509F3" w:rsidP="00041016">
            <w:pPr>
              <w:jc w:val="both"/>
              <w:rPr>
                <w:rFonts w:ascii="Times New Roman" w:hAnsi="Times New Roman" w:cs="Times New Roman"/>
                <w:bCs/>
                <w:lang w:val="ru-RU"/>
              </w:rPr>
            </w:pPr>
            <w:r w:rsidRPr="00041016">
              <w:rPr>
                <w:rFonts w:ascii="Times New Roman" w:hAnsi="Times New Roman" w:cs="Times New Roman"/>
                <w:bCs/>
              </w:rPr>
              <w:t xml:space="preserve">Визначення поняття несанкціонований відбір наведено в Законі України «Про ринок електричної енергії» </w:t>
            </w:r>
          </w:p>
        </w:tc>
      </w:tr>
      <w:tr w:rsidR="00A509F3" w:rsidRPr="00041016" w14:paraId="079B6F05" w14:textId="77777777" w:rsidTr="00B43A30">
        <w:trPr>
          <w:trHeight w:val="20"/>
        </w:trPr>
        <w:tc>
          <w:tcPr>
            <w:tcW w:w="4153" w:type="dxa"/>
            <w:vMerge/>
          </w:tcPr>
          <w:p w14:paraId="7E12DA43" w14:textId="77777777" w:rsidR="00A509F3" w:rsidRPr="00041016" w:rsidRDefault="00A509F3" w:rsidP="00BF5D90">
            <w:pPr>
              <w:widowControl w:val="0"/>
              <w:shd w:val="clear" w:color="auto" w:fill="FFFFFF"/>
              <w:tabs>
                <w:tab w:val="left" w:pos="1163"/>
              </w:tabs>
              <w:snapToGrid w:val="0"/>
              <w:ind w:firstLine="318"/>
              <w:jc w:val="both"/>
              <w:rPr>
                <w:rFonts w:ascii="Times New Roman" w:hAnsi="Times New Roman" w:cs="Times New Roman"/>
                <w:b/>
                <w:bCs/>
                <w:i/>
                <w:iCs/>
              </w:rPr>
            </w:pPr>
          </w:p>
        </w:tc>
        <w:tc>
          <w:tcPr>
            <w:tcW w:w="4241" w:type="dxa"/>
          </w:tcPr>
          <w:p w14:paraId="344C2EAE" w14:textId="77777777" w:rsidR="00A509F3" w:rsidRPr="00041016" w:rsidRDefault="00A509F3" w:rsidP="00BF5D90">
            <w:pPr>
              <w:widowControl w:val="0"/>
              <w:shd w:val="clear" w:color="auto" w:fill="FFFFFF"/>
              <w:tabs>
                <w:tab w:val="left" w:pos="1163"/>
              </w:tabs>
              <w:snapToGrid w:val="0"/>
              <w:ind w:firstLine="318"/>
              <w:jc w:val="center"/>
              <w:rPr>
                <w:rFonts w:ascii="Times New Roman" w:hAnsi="Times New Roman" w:cs="Times New Roman"/>
                <w:color w:val="000000"/>
              </w:rPr>
            </w:pPr>
            <w:r w:rsidRPr="00041016">
              <w:rPr>
                <w:rFonts w:ascii="Times New Roman" w:hAnsi="Times New Roman" w:cs="Times New Roman"/>
                <w:b/>
                <w:bCs/>
                <w:color w:val="000000"/>
              </w:rPr>
              <w:t>НЕК «УКРЕНЕРГО»</w:t>
            </w:r>
          </w:p>
          <w:p w14:paraId="69A7AA3E" w14:textId="77777777" w:rsidR="00A509F3" w:rsidRPr="00041016" w:rsidRDefault="00A509F3" w:rsidP="00681709">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1) після оформлення у встановленому цими Правилами порядку </w:t>
            </w:r>
            <w:proofErr w:type="spellStart"/>
            <w:r w:rsidRPr="00041016">
              <w:rPr>
                <w:rFonts w:ascii="Times New Roman" w:hAnsi="Times New Roman" w:cs="Times New Roman"/>
                <w:color w:val="000000"/>
              </w:rPr>
              <w:t>акта</w:t>
            </w:r>
            <w:proofErr w:type="spellEnd"/>
            <w:r w:rsidRPr="00041016">
              <w:rPr>
                <w:rFonts w:ascii="Times New Roman" w:hAnsi="Times New Roman" w:cs="Times New Roman"/>
                <w:color w:val="000000"/>
              </w:rPr>
              <w:t xml:space="preserve"> про порушення у разі:</w:t>
            </w:r>
          </w:p>
          <w:p w14:paraId="603AEEFA" w14:textId="77777777" w:rsidR="00A509F3" w:rsidRPr="00041016" w:rsidRDefault="00A509F3" w:rsidP="00681709">
            <w:pPr>
              <w:ind w:firstLine="315"/>
              <w:jc w:val="both"/>
              <w:rPr>
                <w:rFonts w:ascii="Times New Roman" w:hAnsi="Times New Roman" w:cs="Times New Roman"/>
                <w:b/>
                <w:bCs/>
                <w:i/>
                <w:iCs/>
                <w:strike/>
                <w:color w:val="FF0000"/>
              </w:rPr>
            </w:pPr>
            <w:r w:rsidRPr="00041016">
              <w:rPr>
                <w:rFonts w:ascii="Times New Roman" w:hAnsi="Times New Roman" w:cs="Times New Roman"/>
                <w:b/>
                <w:bCs/>
                <w:i/>
                <w:iCs/>
                <w:strike/>
                <w:color w:val="FF0000"/>
              </w:rPr>
              <w:t>самовільного підключення споживачем струмоприймачів або приєднання струмоприймачів поза засобами комерційного обліку;</w:t>
            </w:r>
          </w:p>
          <w:p w14:paraId="4FEEE095" w14:textId="77777777" w:rsidR="00A509F3" w:rsidRPr="00041016" w:rsidRDefault="00A509F3" w:rsidP="00681709">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з оператором системи,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w:t>
            </w:r>
            <w:hyperlink r:id="rId14" w:anchor="n1902" w:tgtFrame="_blank" w:history="1">
              <w:r w:rsidRPr="00041016">
                <w:rPr>
                  <w:rFonts w:ascii="Times New Roman" w:hAnsi="Times New Roman" w:cs="Times New Roman"/>
                  <w:color w:val="000000"/>
                </w:rPr>
                <w:t>Кодексу систем розп</w:t>
              </w:r>
            </w:hyperlink>
            <w:hyperlink r:id="rId15" w:anchor="n1902" w:tgtFrame="_blank" w:history="1">
              <w:r w:rsidRPr="00041016">
                <w:rPr>
                  <w:rFonts w:ascii="Times New Roman" w:hAnsi="Times New Roman" w:cs="Times New Roman"/>
                  <w:color w:val="000000"/>
                </w:rPr>
                <w:t>оділу</w:t>
              </w:r>
            </w:hyperlink>
            <w:r w:rsidRPr="00041016">
              <w:rPr>
                <w:rFonts w:ascii="Times New Roman" w:hAnsi="Times New Roman" w:cs="Times New Roman"/>
                <w:color w:val="000000"/>
              </w:rPr>
              <w:t>/</w:t>
            </w:r>
            <w:hyperlink r:id="rId16" w:anchor="n23" w:tgtFrame="_blank" w:history="1">
              <w:r w:rsidRPr="00041016">
                <w:rPr>
                  <w:rFonts w:ascii="Times New Roman" w:hAnsi="Times New Roman" w:cs="Times New Roman"/>
                  <w:color w:val="000000"/>
                </w:rPr>
                <w:t>Кодексу системи передачі</w:t>
              </w:r>
            </w:hyperlink>
            <w:r w:rsidRPr="00041016">
              <w:rPr>
                <w:rFonts w:ascii="Times New Roman" w:hAnsi="Times New Roman" w:cs="Times New Roman"/>
                <w:color w:val="000000"/>
              </w:rPr>
              <w:t xml:space="preserve"> та </w:t>
            </w:r>
            <w:r w:rsidRPr="00041016">
              <w:rPr>
                <w:rFonts w:ascii="Times New Roman" w:hAnsi="Times New Roman" w:cs="Times New Roman"/>
                <w:color w:val="000000"/>
              </w:rPr>
              <w:lastRenderedPageBreak/>
              <w:t>нормативно-технічних документів) до величин, які порушують функціонування електроустановок оператора системи та інших споживачів;</w:t>
            </w:r>
          </w:p>
          <w:p w14:paraId="1A2AA652" w14:textId="77777777" w:rsidR="00A509F3" w:rsidRPr="00041016" w:rsidRDefault="00A509F3" w:rsidP="00681709">
            <w:pPr>
              <w:pStyle w:val="rvps2"/>
              <w:shd w:val="clear" w:color="auto" w:fill="FFFFFF"/>
              <w:spacing w:before="0" w:beforeAutospacing="0" w:after="0" w:afterAutospacing="0"/>
              <w:ind w:firstLine="316"/>
              <w:contextualSpacing/>
              <w:jc w:val="both"/>
              <w:rPr>
                <w:rFonts w:eastAsiaTheme="minorHAnsi"/>
                <w:b/>
                <w:strike/>
                <w:color w:val="0070C0"/>
                <w:sz w:val="22"/>
                <w:szCs w:val="22"/>
                <w:lang w:eastAsia="en-US"/>
              </w:rPr>
            </w:pPr>
            <w:r w:rsidRPr="00041016">
              <w:rPr>
                <w:rFonts w:eastAsiaTheme="minorHAnsi"/>
                <w:b/>
                <w:strike/>
                <w:color w:val="7030A0"/>
                <w:sz w:val="22"/>
                <w:szCs w:val="22"/>
                <w:lang w:eastAsia="en-US"/>
              </w:rPr>
              <w:t>несанкціонованого відбору електричної енергії споживачем;</w:t>
            </w:r>
          </w:p>
          <w:p w14:paraId="713B6ABB" w14:textId="77777777" w:rsidR="00A509F3" w:rsidRPr="00041016" w:rsidRDefault="00A509F3" w:rsidP="00681709">
            <w:pPr>
              <w:pStyle w:val="rvps2"/>
              <w:shd w:val="clear" w:color="auto" w:fill="FFFFFF"/>
              <w:spacing w:before="0" w:beforeAutospacing="0" w:after="0" w:afterAutospacing="0"/>
              <w:ind w:firstLine="316"/>
              <w:contextualSpacing/>
              <w:jc w:val="both"/>
              <w:rPr>
                <w:rFonts w:eastAsiaTheme="minorHAnsi"/>
                <w:b/>
                <w:color w:val="0070C0"/>
                <w:sz w:val="22"/>
                <w:szCs w:val="22"/>
                <w:lang w:eastAsia="en-US"/>
              </w:rPr>
            </w:pPr>
            <w:r w:rsidRPr="00041016">
              <w:rPr>
                <w:rFonts w:eastAsiaTheme="minorHAnsi"/>
                <w:b/>
                <w:color w:val="0070C0"/>
                <w:sz w:val="22"/>
                <w:szCs w:val="22"/>
                <w:lang w:eastAsia="en-US"/>
              </w:rPr>
              <w:t>самовільного підключення електроустановок споживача до електричних мереж (у тому числі після їх відключення в установленому законодавством порядку) або підключення електроустановок/струмоприймачів поза засобами комерційного обліку.</w:t>
            </w:r>
          </w:p>
          <w:p w14:paraId="0F7A8B10" w14:textId="77777777" w:rsidR="00A509F3" w:rsidRPr="00041016" w:rsidRDefault="00A509F3" w:rsidP="00681709">
            <w:pPr>
              <w:ind w:firstLine="315"/>
              <w:jc w:val="both"/>
              <w:rPr>
                <w:rFonts w:ascii="Times New Roman" w:hAnsi="Times New Roman" w:cs="Times New Roman"/>
                <w:b/>
                <w:bCs/>
                <w:color w:val="0070C0"/>
              </w:rPr>
            </w:pPr>
            <w:r w:rsidRPr="00041016">
              <w:rPr>
                <w:rFonts w:ascii="Times New Roman" w:hAnsi="Times New Roman" w:cs="Times New Roman"/>
                <w:b/>
                <w:bCs/>
                <w:color w:val="0070C0"/>
              </w:rPr>
              <w:t xml:space="preserve">У разі виявлення факту підключення споживачем струмоприймачів поза розрахунковими засобами комерційного обліку оператор системи має право припинити електроживлення лише </w:t>
            </w:r>
            <w:proofErr w:type="spellStart"/>
            <w:r w:rsidRPr="00041016">
              <w:rPr>
                <w:rFonts w:ascii="Times New Roman" w:hAnsi="Times New Roman" w:cs="Times New Roman"/>
                <w:b/>
                <w:bCs/>
                <w:color w:val="0070C0"/>
              </w:rPr>
              <w:t>безоблікового</w:t>
            </w:r>
            <w:proofErr w:type="spellEnd"/>
            <w:r w:rsidRPr="00041016">
              <w:rPr>
                <w:rFonts w:ascii="Times New Roman" w:hAnsi="Times New Roman" w:cs="Times New Roman"/>
                <w:b/>
                <w:bCs/>
                <w:color w:val="0070C0"/>
              </w:rPr>
              <w:t xml:space="preserve"> підключення до електричних мереж. Якщо неможливо усунути </w:t>
            </w:r>
            <w:proofErr w:type="spellStart"/>
            <w:r w:rsidRPr="00041016">
              <w:rPr>
                <w:rFonts w:ascii="Times New Roman" w:hAnsi="Times New Roman" w:cs="Times New Roman"/>
                <w:b/>
                <w:bCs/>
                <w:color w:val="0070C0"/>
              </w:rPr>
              <w:t>безоблікове</w:t>
            </w:r>
            <w:proofErr w:type="spellEnd"/>
            <w:r w:rsidRPr="00041016">
              <w:rPr>
                <w:rFonts w:ascii="Times New Roman" w:hAnsi="Times New Roman" w:cs="Times New Roman"/>
                <w:b/>
                <w:bCs/>
                <w:color w:val="0070C0"/>
              </w:rPr>
              <w:t xml:space="preserve"> підключення під час оформлення </w:t>
            </w:r>
            <w:proofErr w:type="spellStart"/>
            <w:r w:rsidRPr="00041016">
              <w:rPr>
                <w:rFonts w:ascii="Times New Roman" w:hAnsi="Times New Roman" w:cs="Times New Roman"/>
                <w:b/>
                <w:bCs/>
                <w:color w:val="0070C0"/>
              </w:rPr>
              <w:t>акта</w:t>
            </w:r>
            <w:proofErr w:type="spellEnd"/>
            <w:r w:rsidRPr="00041016">
              <w:rPr>
                <w:rFonts w:ascii="Times New Roman" w:hAnsi="Times New Roman" w:cs="Times New Roman"/>
                <w:b/>
                <w:bCs/>
                <w:color w:val="0070C0"/>
              </w:rPr>
              <w:t xml:space="preserve"> про порушення, припиненню електроживлення підлягає об'єкт споживача в цілому, про що зазначається в акті про порушення;</w:t>
            </w:r>
          </w:p>
          <w:p w14:paraId="6B35937E" w14:textId="77777777" w:rsidR="00A509F3" w:rsidRPr="00041016" w:rsidRDefault="00A509F3" w:rsidP="00681709">
            <w:pPr>
              <w:ind w:firstLine="315"/>
              <w:jc w:val="both"/>
              <w:rPr>
                <w:rFonts w:ascii="Times New Roman" w:hAnsi="Times New Roman" w:cs="Times New Roman"/>
                <w:b/>
                <w:color w:val="FF0000"/>
              </w:rPr>
            </w:pPr>
            <w:r w:rsidRPr="00041016">
              <w:rPr>
                <w:rFonts w:ascii="Times New Roman" w:hAnsi="Times New Roman" w:cs="Times New Roman"/>
                <w:color w:val="000000"/>
              </w:rPr>
              <w:t>2) на виконання припису уповноваженого представника відповідного органу виконавчої влади;</w:t>
            </w:r>
          </w:p>
          <w:p w14:paraId="016828D6" w14:textId="77777777" w:rsidR="00A509F3" w:rsidRPr="00041016" w:rsidRDefault="00A509F3" w:rsidP="00681709">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3) відсутності ініціативи особи (спадкоємця) щодо укладення договору відповідно до пункту 2.1.8 глави 2.1 розділу II цих Правил впродовж 20 робочих днів з дня відправлення запиту в порядку визначеному пунктом 4.27 розділу IV цих Правил. </w:t>
            </w:r>
          </w:p>
          <w:p w14:paraId="13F34820" w14:textId="77777777" w:rsidR="00A509F3" w:rsidRPr="00041016" w:rsidRDefault="00A509F3" w:rsidP="00681709">
            <w:pPr>
              <w:ind w:firstLine="315"/>
              <w:jc w:val="both"/>
              <w:rPr>
                <w:rFonts w:ascii="Times New Roman" w:hAnsi="Times New Roman" w:cs="Times New Roman"/>
                <w:b/>
                <w:bCs/>
                <w:i/>
                <w:iCs/>
                <w:strike/>
                <w:color w:val="FF0000"/>
              </w:rPr>
            </w:pPr>
            <w:r w:rsidRPr="00041016">
              <w:rPr>
                <w:rFonts w:ascii="Times New Roman" w:hAnsi="Times New Roman" w:cs="Times New Roman"/>
                <w:b/>
                <w:bCs/>
                <w:i/>
                <w:iCs/>
                <w:strike/>
                <w:color w:val="FF0000"/>
              </w:rPr>
              <w:t xml:space="preserve">У разі виявлення факту приєднання споживачем струмоприймачів поза розрахунковими засобами комерційного </w:t>
            </w:r>
            <w:r w:rsidRPr="00041016">
              <w:rPr>
                <w:rFonts w:ascii="Times New Roman" w:hAnsi="Times New Roman" w:cs="Times New Roman"/>
                <w:b/>
                <w:bCs/>
                <w:i/>
                <w:iCs/>
                <w:strike/>
                <w:color w:val="FF0000"/>
              </w:rPr>
              <w:lastRenderedPageBreak/>
              <w:t xml:space="preserve">обліку оператор системи має право припинити електроживлення лише </w:t>
            </w:r>
            <w:proofErr w:type="spellStart"/>
            <w:r w:rsidRPr="00041016">
              <w:rPr>
                <w:rFonts w:ascii="Times New Roman" w:hAnsi="Times New Roman" w:cs="Times New Roman"/>
                <w:b/>
                <w:bCs/>
                <w:i/>
                <w:iCs/>
                <w:strike/>
                <w:color w:val="FF0000"/>
              </w:rPr>
              <w:t>безоблікового</w:t>
            </w:r>
            <w:proofErr w:type="spellEnd"/>
            <w:r w:rsidRPr="00041016">
              <w:rPr>
                <w:rFonts w:ascii="Times New Roman" w:hAnsi="Times New Roman" w:cs="Times New Roman"/>
                <w:b/>
                <w:bCs/>
                <w:i/>
                <w:iCs/>
                <w:strike/>
                <w:color w:val="FF0000"/>
              </w:rPr>
              <w:t xml:space="preserve"> приєднання до електричних мереж. Якщо неможливо усунути </w:t>
            </w:r>
            <w:proofErr w:type="spellStart"/>
            <w:r w:rsidRPr="00041016">
              <w:rPr>
                <w:rFonts w:ascii="Times New Roman" w:hAnsi="Times New Roman" w:cs="Times New Roman"/>
                <w:b/>
                <w:bCs/>
                <w:i/>
                <w:iCs/>
                <w:strike/>
                <w:color w:val="FF0000"/>
              </w:rPr>
              <w:t>безоблікове</w:t>
            </w:r>
            <w:proofErr w:type="spellEnd"/>
            <w:r w:rsidRPr="00041016">
              <w:rPr>
                <w:rFonts w:ascii="Times New Roman" w:hAnsi="Times New Roman" w:cs="Times New Roman"/>
                <w:b/>
                <w:bCs/>
                <w:i/>
                <w:iCs/>
                <w:strike/>
                <w:color w:val="FF0000"/>
              </w:rPr>
              <w:t xml:space="preserve"> приєднання під час оформлення </w:t>
            </w:r>
            <w:proofErr w:type="spellStart"/>
            <w:r w:rsidRPr="00041016">
              <w:rPr>
                <w:rFonts w:ascii="Times New Roman" w:hAnsi="Times New Roman" w:cs="Times New Roman"/>
                <w:b/>
                <w:bCs/>
                <w:i/>
                <w:iCs/>
                <w:strike/>
                <w:color w:val="FF0000"/>
              </w:rPr>
              <w:t>акта</w:t>
            </w:r>
            <w:proofErr w:type="spellEnd"/>
            <w:r w:rsidRPr="00041016">
              <w:rPr>
                <w:rFonts w:ascii="Times New Roman" w:hAnsi="Times New Roman" w:cs="Times New Roman"/>
                <w:b/>
                <w:bCs/>
                <w:i/>
                <w:iCs/>
                <w:strike/>
                <w:color w:val="FF0000"/>
              </w:rPr>
              <w:t xml:space="preserve"> про порушення, припиненню електроживлення підлягає об'єкт споживача в цілому, про що зазначається в акті.</w:t>
            </w:r>
          </w:p>
          <w:p w14:paraId="7722B7CF" w14:textId="77777777" w:rsidR="00A509F3" w:rsidRPr="00041016" w:rsidRDefault="00A509F3" w:rsidP="00BF5D90">
            <w:pPr>
              <w:widowControl w:val="0"/>
              <w:shd w:val="clear" w:color="auto" w:fill="FFFFFF"/>
              <w:tabs>
                <w:tab w:val="left" w:pos="1163"/>
              </w:tabs>
              <w:snapToGrid w:val="0"/>
              <w:ind w:firstLine="318"/>
              <w:jc w:val="both"/>
              <w:rPr>
                <w:rFonts w:ascii="Times New Roman" w:hAnsi="Times New Roman" w:cs="Times New Roman"/>
                <w:b/>
                <w:bCs/>
                <w:color w:val="7030A0"/>
              </w:rPr>
            </w:pPr>
            <w:r w:rsidRPr="00041016">
              <w:rPr>
                <w:rFonts w:ascii="Times New Roman" w:hAnsi="Times New Roman" w:cs="Times New Roman"/>
                <w:b/>
                <w:bCs/>
                <w:color w:val="7030A0"/>
              </w:rPr>
              <w:t xml:space="preserve">4) у разі відбору електричної енергії за відсутності укладеного та діючого договору про постачання електричної енергії.  </w:t>
            </w:r>
          </w:p>
          <w:p w14:paraId="09F270C8" w14:textId="77777777" w:rsidR="00A509F3" w:rsidRPr="00041016" w:rsidRDefault="00A509F3" w:rsidP="0097361B">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Про застосовані заходи протягом одного робочого дня повідомляється адміністратор комерційного обліку та </w:t>
            </w:r>
            <w:proofErr w:type="spellStart"/>
            <w:r w:rsidRPr="00041016">
              <w:rPr>
                <w:rFonts w:ascii="Times New Roman" w:hAnsi="Times New Roman" w:cs="Times New Roman"/>
                <w:color w:val="000000"/>
              </w:rPr>
              <w:t>електропостачальник</w:t>
            </w:r>
            <w:proofErr w:type="spellEnd"/>
            <w:r w:rsidRPr="00041016">
              <w:rPr>
                <w:rFonts w:ascii="Times New Roman" w:hAnsi="Times New Roman" w:cs="Times New Roman"/>
                <w:color w:val="000000"/>
              </w:rPr>
              <w:t xml:space="preserve"> споживача. Разом з повідомленням </w:t>
            </w:r>
            <w:proofErr w:type="spellStart"/>
            <w:r w:rsidRPr="00041016">
              <w:rPr>
                <w:rFonts w:ascii="Times New Roman" w:hAnsi="Times New Roman" w:cs="Times New Roman"/>
                <w:color w:val="000000"/>
              </w:rPr>
              <w:t>електропостачальнику</w:t>
            </w:r>
            <w:proofErr w:type="spellEnd"/>
            <w:r w:rsidRPr="00041016">
              <w:rPr>
                <w:rFonts w:ascii="Times New Roman" w:hAnsi="Times New Roman" w:cs="Times New Roman"/>
                <w:color w:val="000000"/>
              </w:rPr>
              <w:t xml:space="preserve"> надається копія </w:t>
            </w:r>
            <w:proofErr w:type="spellStart"/>
            <w:r w:rsidRPr="00041016">
              <w:rPr>
                <w:rFonts w:ascii="Times New Roman" w:hAnsi="Times New Roman" w:cs="Times New Roman"/>
                <w:color w:val="000000"/>
              </w:rPr>
              <w:t>акта</w:t>
            </w:r>
            <w:proofErr w:type="spellEnd"/>
            <w:r w:rsidRPr="00041016">
              <w:rPr>
                <w:rFonts w:ascii="Times New Roman" w:hAnsi="Times New Roman" w:cs="Times New Roman"/>
                <w:color w:val="000000"/>
              </w:rPr>
              <w:t xml:space="preserve"> про порушення.</w:t>
            </w:r>
          </w:p>
          <w:p w14:paraId="34DD6C2B" w14:textId="77777777" w:rsidR="00A509F3" w:rsidRPr="00A509F3" w:rsidRDefault="00A509F3" w:rsidP="00BF5D90">
            <w:pPr>
              <w:widowControl w:val="0"/>
              <w:shd w:val="clear" w:color="auto" w:fill="FFFFFF"/>
              <w:tabs>
                <w:tab w:val="left" w:pos="1163"/>
              </w:tabs>
              <w:snapToGrid w:val="0"/>
              <w:ind w:firstLine="318"/>
              <w:jc w:val="both"/>
              <w:rPr>
                <w:rFonts w:ascii="Times New Roman" w:hAnsi="Times New Roman" w:cs="Times New Roman"/>
                <w:b/>
                <w:bCs/>
                <w:color w:val="000000"/>
                <w:sz w:val="16"/>
                <w:szCs w:val="16"/>
                <w:highlight w:val="yellow"/>
              </w:rPr>
            </w:pPr>
          </w:p>
        </w:tc>
        <w:tc>
          <w:tcPr>
            <w:tcW w:w="3920" w:type="dxa"/>
          </w:tcPr>
          <w:p w14:paraId="2D8B7A59" w14:textId="77777777" w:rsidR="00A509F3" w:rsidRPr="00041016" w:rsidRDefault="00A509F3" w:rsidP="00BF5D90">
            <w:pPr>
              <w:widowControl w:val="0"/>
              <w:shd w:val="clear" w:color="auto" w:fill="FFFFFF"/>
              <w:tabs>
                <w:tab w:val="left" w:pos="1163"/>
              </w:tabs>
              <w:snapToGrid w:val="0"/>
              <w:ind w:firstLine="318"/>
              <w:jc w:val="center"/>
              <w:rPr>
                <w:rFonts w:ascii="Times New Roman" w:hAnsi="Times New Roman" w:cs="Times New Roman"/>
                <w:b/>
                <w:bCs/>
                <w:color w:val="000000"/>
              </w:rPr>
            </w:pPr>
            <w:r w:rsidRPr="00041016">
              <w:rPr>
                <w:rFonts w:ascii="Times New Roman" w:hAnsi="Times New Roman" w:cs="Times New Roman"/>
                <w:b/>
                <w:bCs/>
                <w:color w:val="000000"/>
              </w:rPr>
              <w:lastRenderedPageBreak/>
              <w:t>НЕК «УКРЕНЕРГО»</w:t>
            </w:r>
          </w:p>
          <w:p w14:paraId="5AE1822B" w14:textId="77777777" w:rsidR="00A509F3" w:rsidRPr="00041016" w:rsidRDefault="00A509F3" w:rsidP="0097361B">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Відповідно до вимог Закону України від 14.01.2025 року № 4213-IX, оператор системи зобов’язаний припиняти у порядку, визначеному КСП, КСР та правилами роздрібного ринку, електроживлення електроустановки у разі несанкціонованого відбору електричної енергії.</w:t>
            </w:r>
          </w:p>
          <w:p w14:paraId="184BA3A9" w14:textId="77777777" w:rsidR="00A509F3" w:rsidRPr="00041016" w:rsidRDefault="00A509F3" w:rsidP="0097361B">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Разом з тим, акт про порушення - документ установленої форми, який складається для фіксації факту порушення на об'єкті споживача цих Правил.</w:t>
            </w:r>
          </w:p>
          <w:p w14:paraId="28D23D6C" w14:textId="77777777" w:rsidR="00A509F3" w:rsidRPr="00041016" w:rsidRDefault="00A509F3" w:rsidP="0097361B">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Відсутність укладеного та діючого договору про постачання електричної енергії не вимагає фіксації та присутності представників оператора </w:t>
            </w:r>
            <w:r w:rsidRPr="00041016">
              <w:rPr>
                <w:rFonts w:ascii="Times New Roman" w:hAnsi="Times New Roman" w:cs="Times New Roman"/>
                <w:color w:val="000000"/>
              </w:rPr>
              <w:lastRenderedPageBreak/>
              <w:t>системи на об'єкті споживача.</w:t>
            </w:r>
          </w:p>
          <w:p w14:paraId="248B2676" w14:textId="77777777" w:rsidR="00A509F3" w:rsidRPr="00041016" w:rsidRDefault="00A509F3" w:rsidP="0097361B">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В акті про порушення заповнюються всі графи та рядки без пропусків. Виправлення чи підчищення не допускаються. Текст повинен бути однозначним, без можливості подвійного тлумачення. Якщо графи та рядки </w:t>
            </w:r>
            <w:proofErr w:type="spellStart"/>
            <w:r w:rsidRPr="00041016">
              <w:rPr>
                <w:rFonts w:ascii="Times New Roman" w:hAnsi="Times New Roman" w:cs="Times New Roman"/>
                <w:color w:val="000000"/>
              </w:rPr>
              <w:t>акта</w:t>
            </w:r>
            <w:proofErr w:type="spellEnd"/>
            <w:r w:rsidRPr="00041016">
              <w:rPr>
                <w:rFonts w:ascii="Times New Roman" w:hAnsi="Times New Roman" w:cs="Times New Roman"/>
                <w:color w:val="000000"/>
              </w:rPr>
              <w:t xml:space="preserve"> про порушення не стосуються виявленого порушення, у них проставляються прочерки.</w:t>
            </w:r>
          </w:p>
          <w:p w14:paraId="094F48A0" w14:textId="77777777" w:rsidR="00A509F3" w:rsidRPr="00041016" w:rsidRDefault="00A509F3" w:rsidP="0097361B">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У випадку відсутності договору про постачання електричної енергії, акт про порушення не буде містити інформації окрім ідентифікації сторін та відсутності постачальника, окрім того, неврегульоване питання у разі </w:t>
            </w:r>
            <w:proofErr w:type="spellStart"/>
            <w:r w:rsidRPr="00041016">
              <w:rPr>
                <w:rFonts w:ascii="Times New Roman" w:hAnsi="Times New Roman" w:cs="Times New Roman"/>
                <w:color w:val="000000"/>
              </w:rPr>
              <w:t>недопуску</w:t>
            </w:r>
            <w:proofErr w:type="spellEnd"/>
            <w:r w:rsidRPr="00041016">
              <w:rPr>
                <w:rFonts w:ascii="Times New Roman" w:hAnsi="Times New Roman" w:cs="Times New Roman"/>
                <w:color w:val="000000"/>
              </w:rPr>
              <w:t xml:space="preserve"> представників оператора системи на об’єкт споживача.</w:t>
            </w:r>
          </w:p>
          <w:p w14:paraId="41A1C7BD" w14:textId="77777777" w:rsidR="00A509F3" w:rsidRPr="00041016" w:rsidRDefault="00A509F3" w:rsidP="0097361B">
            <w:pPr>
              <w:widowControl w:val="0"/>
              <w:shd w:val="clear" w:color="auto" w:fill="FFFFFF"/>
              <w:tabs>
                <w:tab w:val="left" w:pos="1163"/>
              </w:tabs>
              <w:snapToGrid w:val="0"/>
              <w:ind w:firstLine="318"/>
              <w:jc w:val="both"/>
              <w:rPr>
                <w:rFonts w:ascii="Times New Roman" w:hAnsi="Times New Roman" w:cs="Times New Roman"/>
                <w:b/>
                <w:bCs/>
                <w:color w:val="000000"/>
                <w:highlight w:val="yellow"/>
              </w:rPr>
            </w:pPr>
            <w:r w:rsidRPr="00041016">
              <w:rPr>
                <w:rFonts w:ascii="Times New Roman" w:hAnsi="Times New Roman" w:cs="Times New Roman"/>
                <w:color w:val="000000"/>
              </w:rPr>
              <w:t>Враховуючи вищезазначене, пропонуємо відшкодування збитків та/або визначення їх розміру з споживачів, які допустили несанкціонований відбір електричної енергії за відсутності укладеного та діючого договору про постачання електричної енергії, врегульовувати відповідно до пункту 8.2.1 ПРРЕЕ, під час розгляду претензії шляхом переговорів між учасниками роздрібного ринку або в судовому порядку.</w:t>
            </w:r>
          </w:p>
        </w:tc>
        <w:tc>
          <w:tcPr>
            <w:tcW w:w="2990" w:type="dxa"/>
            <w:gridSpan w:val="2"/>
          </w:tcPr>
          <w:p w14:paraId="015A3F8F" w14:textId="77777777" w:rsidR="00A509F3" w:rsidRPr="00041016" w:rsidRDefault="00A509F3" w:rsidP="00BF5D90">
            <w:pPr>
              <w:rPr>
                <w:rFonts w:ascii="Times New Roman" w:hAnsi="Times New Roman" w:cs="Times New Roman"/>
                <w:b/>
              </w:rPr>
            </w:pPr>
          </w:p>
          <w:p w14:paraId="3740ACDC" w14:textId="77777777" w:rsidR="00A509F3" w:rsidRPr="00041016" w:rsidRDefault="00A509F3" w:rsidP="00BF5D90">
            <w:pPr>
              <w:rPr>
                <w:rFonts w:ascii="Times New Roman" w:hAnsi="Times New Roman" w:cs="Times New Roman"/>
                <w:b/>
              </w:rPr>
            </w:pPr>
          </w:p>
          <w:p w14:paraId="3C028A3D" w14:textId="77777777" w:rsidR="00A509F3" w:rsidRPr="00041016" w:rsidRDefault="00A509F3" w:rsidP="00BF5D90">
            <w:pPr>
              <w:rPr>
                <w:rFonts w:ascii="Times New Roman" w:hAnsi="Times New Roman" w:cs="Times New Roman"/>
                <w:b/>
              </w:rPr>
            </w:pPr>
          </w:p>
          <w:p w14:paraId="272BCDDE" w14:textId="77777777" w:rsidR="00A509F3" w:rsidRPr="00041016" w:rsidRDefault="00A509F3" w:rsidP="00BF5D90">
            <w:pPr>
              <w:rPr>
                <w:rFonts w:ascii="Times New Roman" w:hAnsi="Times New Roman" w:cs="Times New Roman"/>
                <w:b/>
              </w:rPr>
            </w:pPr>
          </w:p>
          <w:p w14:paraId="5AA78F65" w14:textId="77777777" w:rsidR="00A509F3" w:rsidRPr="00041016" w:rsidRDefault="00A509F3" w:rsidP="00BF5D90">
            <w:pPr>
              <w:rPr>
                <w:rFonts w:ascii="Times New Roman" w:hAnsi="Times New Roman" w:cs="Times New Roman"/>
                <w:b/>
              </w:rPr>
            </w:pPr>
          </w:p>
          <w:p w14:paraId="328A9B67" w14:textId="77777777" w:rsidR="00A509F3" w:rsidRPr="00041016" w:rsidRDefault="00A509F3" w:rsidP="00BF5D90">
            <w:pPr>
              <w:rPr>
                <w:rFonts w:ascii="Times New Roman" w:hAnsi="Times New Roman" w:cs="Times New Roman"/>
                <w:b/>
              </w:rPr>
            </w:pPr>
          </w:p>
          <w:p w14:paraId="4CCF8C2B" w14:textId="77777777" w:rsidR="00A509F3" w:rsidRPr="00041016" w:rsidRDefault="00A509F3" w:rsidP="00BF5D90">
            <w:pPr>
              <w:rPr>
                <w:rFonts w:ascii="Times New Roman" w:hAnsi="Times New Roman" w:cs="Times New Roman"/>
                <w:b/>
              </w:rPr>
            </w:pPr>
          </w:p>
          <w:p w14:paraId="4D87D509" w14:textId="77777777" w:rsidR="00A509F3" w:rsidRPr="00041016" w:rsidRDefault="00A509F3" w:rsidP="00BF5D90">
            <w:pPr>
              <w:rPr>
                <w:rFonts w:ascii="Times New Roman" w:hAnsi="Times New Roman" w:cs="Times New Roman"/>
                <w:b/>
              </w:rPr>
            </w:pPr>
          </w:p>
          <w:p w14:paraId="1F67B430" w14:textId="77777777" w:rsidR="00A509F3" w:rsidRPr="00041016" w:rsidRDefault="00A509F3" w:rsidP="00BF5D90">
            <w:pPr>
              <w:rPr>
                <w:rFonts w:ascii="Times New Roman" w:hAnsi="Times New Roman" w:cs="Times New Roman"/>
                <w:b/>
              </w:rPr>
            </w:pPr>
          </w:p>
          <w:p w14:paraId="6D635EB5" w14:textId="77777777" w:rsidR="00A509F3" w:rsidRPr="00041016" w:rsidRDefault="00A509F3" w:rsidP="00BF5D90">
            <w:pPr>
              <w:rPr>
                <w:rFonts w:ascii="Times New Roman" w:hAnsi="Times New Roman" w:cs="Times New Roman"/>
                <w:b/>
              </w:rPr>
            </w:pPr>
          </w:p>
          <w:p w14:paraId="4BB5FD30" w14:textId="77777777" w:rsidR="00A509F3" w:rsidRPr="00041016" w:rsidRDefault="00A509F3" w:rsidP="00BF5D90">
            <w:pPr>
              <w:rPr>
                <w:rFonts w:ascii="Times New Roman" w:hAnsi="Times New Roman" w:cs="Times New Roman"/>
                <w:b/>
              </w:rPr>
            </w:pPr>
          </w:p>
          <w:p w14:paraId="796693B7" w14:textId="77777777" w:rsidR="00A509F3" w:rsidRPr="00041016" w:rsidRDefault="00A509F3" w:rsidP="00BF5D90">
            <w:pPr>
              <w:rPr>
                <w:rFonts w:ascii="Times New Roman" w:hAnsi="Times New Roman" w:cs="Times New Roman"/>
                <w:b/>
              </w:rPr>
            </w:pPr>
          </w:p>
          <w:p w14:paraId="30C0DFFA" w14:textId="77777777" w:rsidR="00A509F3" w:rsidRPr="00041016" w:rsidRDefault="00A509F3" w:rsidP="00BF5D90">
            <w:pPr>
              <w:rPr>
                <w:rFonts w:ascii="Times New Roman" w:hAnsi="Times New Roman" w:cs="Times New Roman"/>
                <w:b/>
              </w:rPr>
            </w:pPr>
          </w:p>
          <w:p w14:paraId="7F42E460" w14:textId="77777777" w:rsidR="00A509F3" w:rsidRPr="00041016" w:rsidRDefault="00A509F3" w:rsidP="00BF5D90">
            <w:pPr>
              <w:rPr>
                <w:rFonts w:ascii="Times New Roman" w:hAnsi="Times New Roman" w:cs="Times New Roman"/>
                <w:b/>
              </w:rPr>
            </w:pPr>
          </w:p>
          <w:p w14:paraId="6FA1BF98" w14:textId="77777777" w:rsidR="00A509F3" w:rsidRPr="00041016" w:rsidRDefault="00A509F3" w:rsidP="00BF5D90">
            <w:pPr>
              <w:rPr>
                <w:rFonts w:ascii="Times New Roman" w:hAnsi="Times New Roman" w:cs="Times New Roman"/>
                <w:b/>
              </w:rPr>
            </w:pPr>
          </w:p>
          <w:p w14:paraId="56D66C7F" w14:textId="77777777" w:rsidR="00A509F3" w:rsidRPr="00041016" w:rsidRDefault="00A509F3" w:rsidP="00BF5D90">
            <w:pPr>
              <w:rPr>
                <w:rFonts w:ascii="Times New Roman" w:hAnsi="Times New Roman" w:cs="Times New Roman"/>
                <w:b/>
              </w:rPr>
            </w:pPr>
          </w:p>
          <w:p w14:paraId="426064B0" w14:textId="77777777" w:rsidR="00A509F3" w:rsidRPr="00041016" w:rsidRDefault="00A509F3" w:rsidP="00BF5D90">
            <w:pPr>
              <w:rPr>
                <w:rFonts w:ascii="Times New Roman" w:hAnsi="Times New Roman" w:cs="Times New Roman"/>
                <w:b/>
              </w:rPr>
            </w:pPr>
          </w:p>
          <w:p w14:paraId="306E056E" w14:textId="77777777" w:rsidR="00A509F3" w:rsidRPr="00041016" w:rsidRDefault="00A509F3" w:rsidP="00BF5D90">
            <w:pPr>
              <w:rPr>
                <w:rFonts w:ascii="Times New Roman" w:hAnsi="Times New Roman" w:cs="Times New Roman"/>
                <w:b/>
              </w:rPr>
            </w:pPr>
          </w:p>
          <w:p w14:paraId="47487D64" w14:textId="77777777" w:rsidR="00A509F3" w:rsidRPr="00041016" w:rsidRDefault="00A509F3" w:rsidP="00BF5D90">
            <w:pPr>
              <w:rPr>
                <w:rFonts w:ascii="Times New Roman" w:hAnsi="Times New Roman" w:cs="Times New Roman"/>
                <w:b/>
              </w:rPr>
            </w:pPr>
          </w:p>
          <w:p w14:paraId="54B9EB35" w14:textId="77777777" w:rsidR="00A509F3" w:rsidRPr="00041016" w:rsidRDefault="00A509F3" w:rsidP="00BF5D90">
            <w:pPr>
              <w:rPr>
                <w:rFonts w:ascii="Times New Roman" w:hAnsi="Times New Roman" w:cs="Times New Roman"/>
                <w:b/>
              </w:rPr>
            </w:pPr>
          </w:p>
          <w:p w14:paraId="25A027BD" w14:textId="77777777" w:rsidR="00A509F3" w:rsidRPr="00041016" w:rsidRDefault="00A509F3" w:rsidP="00BF5D90">
            <w:pPr>
              <w:rPr>
                <w:rFonts w:ascii="Times New Roman" w:hAnsi="Times New Roman" w:cs="Times New Roman"/>
                <w:b/>
              </w:rPr>
            </w:pPr>
          </w:p>
          <w:p w14:paraId="711ED51B" w14:textId="77777777" w:rsidR="00A509F3" w:rsidRPr="00041016" w:rsidRDefault="00A509F3" w:rsidP="00BF5D90">
            <w:pPr>
              <w:rPr>
                <w:rFonts w:ascii="Times New Roman" w:hAnsi="Times New Roman" w:cs="Times New Roman"/>
                <w:b/>
              </w:rPr>
            </w:pPr>
          </w:p>
          <w:p w14:paraId="78239655" w14:textId="77777777" w:rsidR="00A509F3" w:rsidRPr="00041016" w:rsidRDefault="00A509F3" w:rsidP="00BF5D90">
            <w:pPr>
              <w:rPr>
                <w:rFonts w:ascii="Times New Roman" w:hAnsi="Times New Roman" w:cs="Times New Roman"/>
                <w:b/>
              </w:rPr>
            </w:pPr>
          </w:p>
          <w:p w14:paraId="48CD4A4F" w14:textId="77777777" w:rsidR="00A509F3" w:rsidRPr="00041016" w:rsidRDefault="00A509F3" w:rsidP="00BF5D90">
            <w:pPr>
              <w:rPr>
                <w:rFonts w:ascii="Times New Roman" w:hAnsi="Times New Roman" w:cs="Times New Roman"/>
                <w:b/>
              </w:rPr>
            </w:pPr>
          </w:p>
          <w:p w14:paraId="49ADDCE4" w14:textId="77777777" w:rsidR="00A509F3" w:rsidRPr="00041016" w:rsidRDefault="00A509F3" w:rsidP="003F31E3">
            <w:pPr>
              <w:jc w:val="center"/>
              <w:rPr>
                <w:rFonts w:ascii="Times New Roman" w:hAnsi="Times New Roman" w:cs="Times New Roman"/>
                <w:b/>
              </w:rPr>
            </w:pPr>
            <w:r w:rsidRPr="00041016">
              <w:rPr>
                <w:rFonts w:ascii="Times New Roman" w:hAnsi="Times New Roman" w:cs="Times New Roman"/>
                <w:b/>
              </w:rPr>
              <w:t>Попередньо врахувати</w:t>
            </w:r>
          </w:p>
          <w:p w14:paraId="4E30E842" w14:textId="77777777" w:rsidR="00A509F3" w:rsidRPr="00041016" w:rsidRDefault="00A509F3" w:rsidP="00BF5D90">
            <w:pPr>
              <w:rPr>
                <w:rFonts w:ascii="Times New Roman" w:hAnsi="Times New Roman" w:cs="Times New Roman"/>
                <w:b/>
              </w:rPr>
            </w:pPr>
          </w:p>
          <w:p w14:paraId="6C3BDCCD" w14:textId="77777777" w:rsidR="00A509F3" w:rsidRPr="00041016" w:rsidRDefault="00A509F3" w:rsidP="00BF5D90">
            <w:pPr>
              <w:rPr>
                <w:rFonts w:ascii="Times New Roman" w:hAnsi="Times New Roman" w:cs="Times New Roman"/>
                <w:b/>
                <w:highlight w:val="yellow"/>
              </w:rPr>
            </w:pPr>
          </w:p>
          <w:p w14:paraId="434C4611" w14:textId="77777777" w:rsidR="00A509F3" w:rsidRPr="00041016" w:rsidRDefault="00A509F3" w:rsidP="00BF5D90">
            <w:pPr>
              <w:rPr>
                <w:rFonts w:ascii="Times New Roman" w:hAnsi="Times New Roman" w:cs="Times New Roman"/>
                <w:b/>
                <w:highlight w:val="yellow"/>
              </w:rPr>
            </w:pPr>
          </w:p>
          <w:p w14:paraId="18EA542C" w14:textId="77777777" w:rsidR="00A509F3" w:rsidRPr="00041016" w:rsidRDefault="00A509F3" w:rsidP="00BF5D90">
            <w:pPr>
              <w:rPr>
                <w:rFonts w:ascii="Times New Roman" w:hAnsi="Times New Roman" w:cs="Times New Roman"/>
                <w:b/>
                <w:highlight w:val="yellow"/>
              </w:rPr>
            </w:pPr>
          </w:p>
          <w:p w14:paraId="0B4847C6" w14:textId="77777777" w:rsidR="00A509F3" w:rsidRPr="00041016" w:rsidRDefault="00A509F3" w:rsidP="00BF5D90">
            <w:pPr>
              <w:rPr>
                <w:rFonts w:ascii="Times New Roman" w:hAnsi="Times New Roman" w:cs="Times New Roman"/>
                <w:b/>
                <w:highlight w:val="yellow"/>
              </w:rPr>
            </w:pPr>
          </w:p>
          <w:p w14:paraId="7601DB39" w14:textId="77777777" w:rsidR="00A509F3" w:rsidRPr="00041016" w:rsidRDefault="00A509F3" w:rsidP="00BF5D90">
            <w:pPr>
              <w:rPr>
                <w:rFonts w:ascii="Times New Roman" w:hAnsi="Times New Roman" w:cs="Times New Roman"/>
                <w:b/>
                <w:highlight w:val="yellow"/>
              </w:rPr>
            </w:pPr>
          </w:p>
          <w:p w14:paraId="109FC604" w14:textId="77777777" w:rsidR="00A509F3" w:rsidRPr="00041016" w:rsidRDefault="00A509F3" w:rsidP="00BF5D90">
            <w:pPr>
              <w:rPr>
                <w:rFonts w:ascii="Times New Roman" w:hAnsi="Times New Roman" w:cs="Times New Roman"/>
                <w:b/>
                <w:highlight w:val="yellow"/>
              </w:rPr>
            </w:pPr>
          </w:p>
          <w:p w14:paraId="234CC0E3" w14:textId="77777777" w:rsidR="00A509F3" w:rsidRPr="00041016" w:rsidRDefault="00A509F3" w:rsidP="00BF5D90">
            <w:pPr>
              <w:rPr>
                <w:rFonts w:ascii="Times New Roman" w:hAnsi="Times New Roman" w:cs="Times New Roman"/>
                <w:b/>
                <w:highlight w:val="yellow"/>
              </w:rPr>
            </w:pPr>
          </w:p>
          <w:p w14:paraId="0E94E4DA" w14:textId="77777777" w:rsidR="00A509F3" w:rsidRPr="00041016" w:rsidRDefault="00A509F3" w:rsidP="00BF5D90">
            <w:pPr>
              <w:rPr>
                <w:rFonts w:ascii="Times New Roman" w:hAnsi="Times New Roman" w:cs="Times New Roman"/>
                <w:b/>
                <w:highlight w:val="yellow"/>
              </w:rPr>
            </w:pPr>
          </w:p>
          <w:p w14:paraId="317D65E8" w14:textId="77777777" w:rsidR="00A509F3" w:rsidRPr="00041016" w:rsidRDefault="00A509F3" w:rsidP="00BF5D90">
            <w:pPr>
              <w:rPr>
                <w:rFonts w:ascii="Times New Roman" w:hAnsi="Times New Roman" w:cs="Times New Roman"/>
                <w:b/>
                <w:highlight w:val="yellow"/>
              </w:rPr>
            </w:pPr>
          </w:p>
          <w:p w14:paraId="576F8E94" w14:textId="77777777" w:rsidR="00A509F3" w:rsidRPr="00041016" w:rsidRDefault="00A509F3" w:rsidP="00BF5D90">
            <w:pPr>
              <w:rPr>
                <w:rFonts w:ascii="Times New Roman" w:hAnsi="Times New Roman" w:cs="Times New Roman"/>
                <w:b/>
                <w:highlight w:val="yellow"/>
              </w:rPr>
            </w:pPr>
          </w:p>
          <w:p w14:paraId="22381822" w14:textId="77777777" w:rsidR="00A509F3" w:rsidRPr="00041016" w:rsidRDefault="00A509F3" w:rsidP="00BF5D90">
            <w:pPr>
              <w:rPr>
                <w:rFonts w:ascii="Times New Roman" w:hAnsi="Times New Roman" w:cs="Times New Roman"/>
                <w:b/>
                <w:highlight w:val="yellow"/>
              </w:rPr>
            </w:pPr>
          </w:p>
          <w:p w14:paraId="487080AF" w14:textId="77777777" w:rsidR="00A509F3" w:rsidRPr="00041016" w:rsidRDefault="00A509F3" w:rsidP="00BF5D90">
            <w:pPr>
              <w:rPr>
                <w:rFonts w:ascii="Times New Roman" w:hAnsi="Times New Roman" w:cs="Times New Roman"/>
                <w:b/>
                <w:highlight w:val="yellow"/>
              </w:rPr>
            </w:pPr>
          </w:p>
          <w:p w14:paraId="31B0754E" w14:textId="77777777" w:rsidR="00A509F3" w:rsidRPr="00041016" w:rsidRDefault="00A509F3" w:rsidP="00BF5D90">
            <w:pPr>
              <w:rPr>
                <w:rFonts w:ascii="Times New Roman" w:hAnsi="Times New Roman" w:cs="Times New Roman"/>
                <w:b/>
                <w:highlight w:val="yellow"/>
              </w:rPr>
            </w:pPr>
          </w:p>
          <w:p w14:paraId="2A9AA3B7" w14:textId="77777777" w:rsidR="00A509F3" w:rsidRPr="00041016" w:rsidRDefault="00A509F3" w:rsidP="00BF5D90">
            <w:pPr>
              <w:rPr>
                <w:rFonts w:ascii="Times New Roman" w:hAnsi="Times New Roman" w:cs="Times New Roman"/>
                <w:b/>
                <w:highlight w:val="yellow"/>
              </w:rPr>
            </w:pPr>
          </w:p>
          <w:p w14:paraId="29227B0A" w14:textId="77777777" w:rsidR="00A509F3" w:rsidRPr="00041016" w:rsidRDefault="00A509F3" w:rsidP="00BF5D90">
            <w:pPr>
              <w:rPr>
                <w:rFonts w:ascii="Times New Roman" w:hAnsi="Times New Roman" w:cs="Times New Roman"/>
                <w:b/>
                <w:highlight w:val="yellow"/>
              </w:rPr>
            </w:pPr>
          </w:p>
          <w:p w14:paraId="128488A3" w14:textId="77777777" w:rsidR="00A509F3" w:rsidRPr="00041016" w:rsidRDefault="00A509F3" w:rsidP="00BF5D90">
            <w:pPr>
              <w:rPr>
                <w:rFonts w:ascii="Times New Roman" w:hAnsi="Times New Roman" w:cs="Times New Roman"/>
                <w:b/>
                <w:highlight w:val="yellow"/>
              </w:rPr>
            </w:pPr>
          </w:p>
          <w:p w14:paraId="56FCE766" w14:textId="77777777" w:rsidR="00A509F3" w:rsidRPr="00041016" w:rsidRDefault="00A509F3" w:rsidP="00BF5D90">
            <w:pPr>
              <w:rPr>
                <w:rFonts w:ascii="Times New Roman" w:hAnsi="Times New Roman" w:cs="Times New Roman"/>
                <w:b/>
                <w:highlight w:val="yellow"/>
              </w:rPr>
            </w:pPr>
          </w:p>
          <w:p w14:paraId="00E2C10D" w14:textId="77777777" w:rsidR="00A509F3" w:rsidRPr="00041016" w:rsidRDefault="00A509F3" w:rsidP="00BF5D90">
            <w:pPr>
              <w:rPr>
                <w:rFonts w:ascii="Times New Roman" w:hAnsi="Times New Roman" w:cs="Times New Roman"/>
                <w:b/>
                <w:highlight w:val="yellow"/>
              </w:rPr>
            </w:pPr>
          </w:p>
          <w:p w14:paraId="35776E5E" w14:textId="77777777" w:rsidR="00A509F3" w:rsidRPr="00041016" w:rsidRDefault="00A509F3" w:rsidP="00BF5D90">
            <w:pPr>
              <w:rPr>
                <w:rFonts w:ascii="Times New Roman" w:hAnsi="Times New Roman" w:cs="Times New Roman"/>
                <w:b/>
                <w:highlight w:val="yellow"/>
              </w:rPr>
            </w:pPr>
          </w:p>
          <w:p w14:paraId="28284DE2" w14:textId="77777777" w:rsidR="00A509F3" w:rsidRPr="00041016" w:rsidRDefault="00A509F3" w:rsidP="00BF5D90">
            <w:pPr>
              <w:rPr>
                <w:rFonts w:ascii="Times New Roman" w:hAnsi="Times New Roman" w:cs="Times New Roman"/>
                <w:b/>
                <w:highlight w:val="yellow"/>
              </w:rPr>
            </w:pPr>
          </w:p>
          <w:p w14:paraId="2D019193" w14:textId="77777777" w:rsidR="00A509F3" w:rsidRPr="00041016" w:rsidRDefault="00A509F3" w:rsidP="00BF5D90">
            <w:pPr>
              <w:rPr>
                <w:rFonts w:ascii="Times New Roman" w:hAnsi="Times New Roman" w:cs="Times New Roman"/>
                <w:b/>
                <w:highlight w:val="yellow"/>
              </w:rPr>
            </w:pPr>
          </w:p>
          <w:p w14:paraId="51169634" w14:textId="77777777" w:rsidR="00A509F3" w:rsidRPr="00041016" w:rsidRDefault="00A509F3" w:rsidP="00BF5D90">
            <w:pPr>
              <w:rPr>
                <w:rFonts w:ascii="Times New Roman" w:hAnsi="Times New Roman" w:cs="Times New Roman"/>
                <w:b/>
                <w:highlight w:val="yellow"/>
              </w:rPr>
            </w:pPr>
          </w:p>
          <w:p w14:paraId="454EBC86" w14:textId="77777777" w:rsidR="00A509F3" w:rsidRPr="00041016" w:rsidRDefault="00A509F3" w:rsidP="00BF5D90">
            <w:pPr>
              <w:rPr>
                <w:rFonts w:ascii="Times New Roman" w:hAnsi="Times New Roman" w:cs="Times New Roman"/>
                <w:b/>
                <w:highlight w:val="yellow"/>
              </w:rPr>
            </w:pPr>
          </w:p>
          <w:p w14:paraId="2BC9124E" w14:textId="77777777" w:rsidR="00A509F3" w:rsidRPr="00041016" w:rsidRDefault="00A509F3" w:rsidP="00BF5D90">
            <w:pPr>
              <w:rPr>
                <w:rFonts w:ascii="Times New Roman" w:hAnsi="Times New Roman" w:cs="Times New Roman"/>
                <w:b/>
                <w:highlight w:val="yellow"/>
              </w:rPr>
            </w:pPr>
          </w:p>
          <w:p w14:paraId="56BFE9BF" w14:textId="77777777" w:rsidR="00A509F3" w:rsidRPr="00041016" w:rsidRDefault="00A509F3" w:rsidP="00BF5D90">
            <w:pPr>
              <w:rPr>
                <w:rFonts w:ascii="Times New Roman" w:hAnsi="Times New Roman" w:cs="Times New Roman"/>
                <w:b/>
                <w:highlight w:val="yellow"/>
              </w:rPr>
            </w:pPr>
          </w:p>
          <w:p w14:paraId="4403266A" w14:textId="77777777" w:rsidR="00A509F3" w:rsidRPr="00041016" w:rsidRDefault="00A509F3" w:rsidP="00BF5D90">
            <w:pPr>
              <w:rPr>
                <w:rFonts w:ascii="Times New Roman" w:hAnsi="Times New Roman" w:cs="Times New Roman"/>
                <w:b/>
                <w:highlight w:val="yellow"/>
              </w:rPr>
            </w:pPr>
          </w:p>
          <w:p w14:paraId="4C49C662" w14:textId="77777777" w:rsidR="00A509F3" w:rsidRPr="00041016" w:rsidRDefault="00A509F3" w:rsidP="00BF5D90">
            <w:pPr>
              <w:rPr>
                <w:rFonts w:ascii="Times New Roman" w:hAnsi="Times New Roman" w:cs="Times New Roman"/>
                <w:b/>
                <w:highlight w:val="yellow"/>
              </w:rPr>
            </w:pPr>
          </w:p>
          <w:p w14:paraId="21723D05" w14:textId="77777777" w:rsidR="00A509F3" w:rsidRPr="00041016" w:rsidRDefault="00A509F3" w:rsidP="00BF5D90">
            <w:pPr>
              <w:rPr>
                <w:rFonts w:ascii="Times New Roman" w:hAnsi="Times New Roman" w:cs="Times New Roman"/>
                <w:b/>
                <w:highlight w:val="yellow"/>
              </w:rPr>
            </w:pPr>
          </w:p>
          <w:p w14:paraId="0B23B6C8" w14:textId="77777777" w:rsidR="00A509F3" w:rsidRPr="00041016" w:rsidRDefault="00A509F3" w:rsidP="00BF5D90">
            <w:pPr>
              <w:rPr>
                <w:rFonts w:ascii="Times New Roman" w:hAnsi="Times New Roman" w:cs="Times New Roman"/>
                <w:b/>
                <w:highlight w:val="yellow"/>
              </w:rPr>
            </w:pPr>
          </w:p>
          <w:p w14:paraId="38ACE78E" w14:textId="77777777" w:rsidR="00A509F3" w:rsidRPr="00041016" w:rsidRDefault="00A509F3" w:rsidP="00BF5D90">
            <w:pPr>
              <w:rPr>
                <w:rFonts w:ascii="Times New Roman" w:hAnsi="Times New Roman" w:cs="Times New Roman"/>
                <w:b/>
                <w:highlight w:val="yellow"/>
              </w:rPr>
            </w:pPr>
          </w:p>
          <w:p w14:paraId="04F51773" w14:textId="77777777" w:rsidR="00A509F3" w:rsidRPr="00041016" w:rsidRDefault="00A509F3" w:rsidP="00BF5D90">
            <w:pPr>
              <w:rPr>
                <w:rFonts w:ascii="Times New Roman" w:hAnsi="Times New Roman" w:cs="Times New Roman"/>
                <w:b/>
                <w:highlight w:val="yellow"/>
              </w:rPr>
            </w:pPr>
          </w:p>
          <w:p w14:paraId="6464C218" w14:textId="77777777" w:rsidR="00A509F3" w:rsidRPr="00041016" w:rsidRDefault="00A509F3" w:rsidP="00BF5D90">
            <w:pPr>
              <w:rPr>
                <w:rFonts w:ascii="Times New Roman" w:hAnsi="Times New Roman" w:cs="Times New Roman"/>
                <w:b/>
                <w:highlight w:val="yellow"/>
              </w:rPr>
            </w:pPr>
          </w:p>
          <w:p w14:paraId="5AD8BC82" w14:textId="77777777" w:rsidR="00A509F3" w:rsidRPr="00041016" w:rsidRDefault="00A509F3" w:rsidP="00BF5D90">
            <w:pPr>
              <w:rPr>
                <w:rFonts w:ascii="Times New Roman" w:hAnsi="Times New Roman" w:cs="Times New Roman"/>
                <w:b/>
                <w:highlight w:val="yellow"/>
              </w:rPr>
            </w:pPr>
          </w:p>
          <w:p w14:paraId="60A57557" w14:textId="77777777" w:rsidR="00A509F3" w:rsidRPr="00041016" w:rsidRDefault="00A509F3" w:rsidP="00BF5D90">
            <w:pPr>
              <w:rPr>
                <w:rFonts w:ascii="Times New Roman" w:hAnsi="Times New Roman" w:cs="Times New Roman"/>
                <w:b/>
                <w:highlight w:val="yellow"/>
              </w:rPr>
            </w:pPr>
          </w:p>
          <w:p w14:paraId="244F83BD" w14:textId="77777777" w:rsidR="00A509F3" w:rsidRPr="00041016" w:rsidRDefault="00A509F3" w:rsidP="00BF5D90">
            <w:pPr>
              <w:rPr>
                <w:rFonts w:ascii="Times New Roman" w:hAnsi="Times New Roman" w:cs="Times New Roman"/>
                <w:b/>
                <w:highlight w:val="yellow"/>
              </w:rPr>
            </w:pPr>
          </w:p>
          <w:p w14:paraId="0313589D" w14:textId="77777777" w:rsidR="00A509F3" w:rsidRPr="00041016" w:rsidRDefault="00A509F3" w:rsidP="00BF5D90">
            <w:pPr>
              <w:rPr>
                <w:rFonts w:ascii="Times New Roman" w:hAnsi="Times New Roman" w:cs="Times New Roman"/>
                <w:b/>
                <w:highlight w:val="yellow"/>
              </w:rPr>
            </w:pPr>
          </w:p>
          <w:p w14:paraId="34078681" w14:textId="77777777" w:rsidR="00A509F3" w:rsidRPr="00041016" w:rsidRDefault="00A509F3" w:rsidP="00BF5D90">
            <w:pPr>
              <w:rPr>
                <w:rFonts w:ascii="Times New Roman" w:hAnsi="Times New Roman" w:cs="Times New Roman"/>
                <w:b/>
                <w:highlight w:val="yellow"/>
              </w:rPr>
            </w:pPr>
          </w:p>
          <w:p w14:paraId="1CAE2C25" w14:textId="77777777" w:rsidR="00A509F3" w:rsidRPr="00041016" w:rsidRDefault="00A509F3" w:rsidP="00BF5D90">
            <w:pPr>
              <w:rPr>
                <w:rFonts w:ascii="Times New Roman" w:hAnsi="Times New Roman" w:cs="Times New Roman"/>
                <w:b/>
                <w:highlight w:val="yellow"/>
              </w:rPr>
            </w:pPr>
          </w:p>
          <w:p w14:paraId="181E1A11" w14:textId="77777777" w:rsidR="00A509F3" w:rsidRPr="00041016" w:rsidRDefault="00A509F3" w:rsidP="00BF5D90">
            <w:pPr>
              <w:rPr>
                <w:rFonts w:ascii="Times New Roman" w:hAnsi="Times New Roman" w:cs="Times New Roman"/>
                <w:b/>
                <w:highlight w:val="yellow"/>
              </w:rPr>
            </w:pPr>
          </w:p>
          <w:p w14:paraId="454ADDE5" w14:textId="77777777" w:rsidR="00A509F3" w:rsidRPr="00041016" w:rsidRDefault="00A509F3" w:rsidP="00BF5D90">
            <w:pPr>
              <w:rPr>
                <w:rFonts w:ascii="Times New Roman" w:hAnsi="Times New Roman" w:cs="Times New Roman"/>
                <w:b/>
                <w:highlight w:val="yellow"/>
              </w:rPr>
            </w:pPr>
          </w:p>
          <w:p w14:paraId="0CCDB9B6" w14:textId="77777777" w:rsidR="00A509F3" w:rsidRPr="00041016" w:rsidRDefault="00A509F3" w:rsidP="00BF5D90">
            <w:pPr>
              <w:rPr>
                <w:rFonts w:ascii="Times New Roman" w:hAnsi="Times New Roman" w:cs="Times New Roman"/>
                <w:b/>
                <w:highlight w:val="yellow"/>
              </w:rPr>
            </w:pPr>
          </w:p>
          <w:p w14:paraId="5BA0C713" w14:textId="77777777" w:rsidR="00A509F3" w:rsidRPr="00041016" w:rsidRDefault="00A509F3" w:rsidP="00BF5D90">
            <w:pPr>
              <w:rPr>
                <w:rFonts w:ascii="Times New Roman" w:hAnsi="Times New Roman" w:cs="Times New Roman"/>
                <w:b/>
                <w:highlight w:val="yellow"/>
              </w:rPr>
            </w:pPr>
          </w:p>
          <w:p w14:paraId="3A4CB848" w14:textId="77777777" w:rsidR="00A509F3" w:rsidRPr="00041016" w:rsidRDefault="00A509F3" w:rsidP="003F31E3">
            <w:pPr>
              <w:jc w:val="center"/>
              <w:rPr>
                <w:rFonts w:ascii="Times New Roman" w:hAnsi="Times New Roman" w:cs="Times New Roman"/>
                <w:b/>
              </w:rPr>
            </w:pPr>
            <w:r w:rsidRPr="00041016">
              <w:rPr>
                <w:rFonts w:ascii="Times New Roman" w:hAnsi="Times New Roman" w:cs="Times New Roman"/>
                <w:b/>
              </w:rPr>
              <w:t>Попередньо врахувати</w:t>
            </w:r>
          </w:p>
          <w:p w14:paraId="2C467720" w14:textId="77777777" w:rsidR="00A509F3" w:rsidRPr="00041016" w:rsidRDefault="00A509F3" w:rsidP="003F31E3">
            <w:pPr>
              <w:rPr>
                <w:rFonts w:ascii="Times New Roman" w:hAnsi="Times New Roman" w:cs="Times New Roman"/>
                <w:b/>
              </w:rPr>
            </w:pPr>
          </w:p>
          <w:p w14:paraId="2654DFB7" w14:textId="77777777" w:rsidR="00A509F3" w:rsidRPr="00041016" w:rsidRDefault="00A509F3" w:rsidP="003F31E3">
            <w:pPr>
              <w:rPr>
                <w:rFonts w:ascii="Times New Roman" w:hAnsi="Times New Roman" w:cs="Times New Roman"/>
                <w:b/>
                <w:highlight w:val="yellow"/>
              </w:rPr>
            </w:pPr>
          </w:p>
          <w:p w14:paraId="61E04EA6" w14:textId="77777777" w:rsidR="00A509F3" w:rsidRPr="00041016" w:rsidRDefault="00A509F3" w:rsidP="00BF5D90">
            <w:pPr>
              <w:rPr>
                <w:rFonts w:ascii="Times New Roman" w:hAnsi="Times New Roman" w:cs="Times New Roman"/>
                <w:b/>
                <w:highlight w:val="yellow"/>
              </w:rPr>
            </w:pPr>
          </w:p>
          <w:p w14:paraId="3AADD838" w14:textId="77777777" w:rsidR="00A509F3" w:rsidRPr="00041016" w:rsidRDefault="00A509F3" w:rsidP="00BF5D90">
            <w:pPr>
              <w:rPr>
                <w:rFonts w:ascii="Times New Roman" w:hAnsi="Times New Roman" w:cs="Times New Roman"/>
                <w:b/>
                <w:highlight w:val="yellow"/>
              </w:rPr>
            </w:pPr>
          </w:p>
          <w:p w14:paraId="76787E8A" w14:textId="6D4221E2" w:rsidR="00A509F3" w:rsidRPr="00041016" w:rsidRDefault="00A509F3" w:rsidP="00BF5D90">
            <w:pPr>
              <w:rPr>
                <w:rFonts w:ascii="Times New Roman" w:hAnsi="Times New Roman" w:cs="Times New Roman"/>
                <w:b/>
                <w:color w:val="00B050"/>
                <w:highlight w:val="yellow"/>
              </w:rPr>
            </w:pPr>
          </w:p>
        </w:tc>
      </w:tr>
      <w:tr w:rsidR="00BF5D90" w:rsidRPr="00041016" w14:paraId="6FD17308" w14:textId="77777777" w:rsidTr="002450E0">
        <w:trPr>
          <w:trHeight w:val="20"/>
        </w:trPr>
        <w:tc>
          <w:tcPr>
            <w:tcW w:w="15304" w:type="dxa"/>
            <w:gridSpan w:val="5"/>
          </w:tcPr>
          <w:p w14:paraId="70FEC218" w14:textId="77777777" w:rsidR="00BF5D90" w:rsidRPr="00041016" w:rsidRDefault="00D15B84" w:rsidP="00BF5D90">
            <w:pPr>
              <w:jc w:val="center"/>
              <w:rPr>
                <w:rFonts w:ascii="Times New Roman" w:hAnsi="Times New Roman" w:cs="Times New Roman"/>
                <w:b/>
                <w:bCs/>
              </w:rPr>
            </w:pPr>
            <w:r w:rsidRPr="00041016">
              <w:rPr>
                <w:rFonts w:ascii="Times New Roman" w:hAnsi="Times New Roman" w:cs="Times New Roman"/>
                <w:b/>
                <w:bCs/>
              </w:rPr>
              <w:lastRenderedPageBreak/>
              <w:t>X. Постачання та розподіл електричної енергії в умовах малої системи розподілу та колективного побутового споживача</w:t>
            </w:r>
          </w:p>
          <w:p w14:paraId="78690428" w14:textId="77777777" w:rsidR="00D15B84" w:rsidRPr="00041016" w:rsidRDefault="00D15B84" w:rsidP="00BF5D90">
            <w:pPr>
              <w:jc w:val="center"/>
              <w:rPr>
                <w:rFonts w:ascii="Times New Roman" w:hAnsi="Times New Roman" w:cs="Times New Roman"/>
                <w:b/>
                <w:bCs/>
              </w:rPr>
            </w:pPr>
          </w:p>
        </w:tc>
      </w:tr>
      <w:tr w:rsidR="00BF5D90" w:rsidRPr="00041016" w14:paraId="0355E3D9" w14:textId="77777777" w:rsidTr="002450E0">
        <w:trPr>
          <w:trHeight w:val="20"/>
        </w:trPr>
        <w:tc>
          <w:tcPr>
            <w:tcW w:w="15304" w:type="dxa"/>
            <w:gridSpan w:val="5"/>
          </w:tcPr>
          <w:p w14:paraId="5136E787" w14:textId="77777777" w:rsidR="00BF5D90" w:rsidRPr="00041016" w:rsidRDefault="00D15B84" w:rsidP="00BF5D90">
            <w:pPr>
              <w:jc w:val="center"/>
              <w:rPr>
                <w:rFonts w:ascii="Times New Roman" w:hAnsi="Times New Roman" w:cs="Times New Roman"/>
                <w:b/>
                <w:bCs/>
              </w:rPr>
            </w:pPr>
            <w:r w:rsidRPr="00041016">
              <w:rPr>
                <w:rFonts w:ascii="Times New Roman" w:hAnsi="Times New Roman" w:cs="Times New Roman"/>
                <w:b/>
                <w:bCs/>
              </w:rPr>
              <w:t>10.1. Постачання та розподіл електричної енергії в умовах малої системи розподілу</w:t>
            </w:r>
          </w:p>
          <w:p w14:paraId="425CF5FE" w14:textId="77777777" w:rsidR="00D15B84" w:rsidRPr="00041016" w:rsidRDefault="00D15B84" w:rsidP="00BF5D90">
            <w:pPr>
              <w:jc w:val="center"/>
              <w:rPr>
                <w:rFonts w:ascii="Times New Roman" w:hAnsi="Times New Roman" w:cs="Times New Roman"/>
                <w:b/>
                <w:bCs/>
              </w:rPr>
            </w:pPr>
          </w:p>
        </w:tc>
      </w:tr>
      <w:tr w:rsidR="00BF5D90" w:rsidRPr="00041016" w14:paraId="48869114" w14:textId="77777777" w:rsidTr="00A509F3">
        <w:trPr>
          <w:trHeight w:val="20"/>
        </w:trPr>
        <w:tc>
          <w:tcPr>
            <w:tcW w:w="4153" w:type="dxa"/>
            <w:tcBorders>
              <w:bottom w:val="single" w:sz="4" w:space="0" w:color="auto"/>
            </w:tcBorders>
          </w:tcPr>
          <w:p w14:paraId="1112B5C1" w14:textId="77777777" w:rsidR="00BF5D90" w:rsidRPr="00041016" w:rsidRDefault="00D15B84" w:rsidP="00BF5D90">
            <w:pPr>
              <w:widowControl w:val="0"/>
              <w:shd w:val="clear" w:color="auto" w:fill="FFFFFF"/>
              <w:tabs>
                <w:tab w:val="left" w:pos="1163"/>
              </w:tabs>
              <w:snapToGrid w:val="0"/>
              <w:ind w:firstLine="318"/>
              <w:jc w:val="both"/>
              <w:rPr>
                <w:rFonts w:ascii="Times New Roman" w:hAnsi="Times New Roman" w:cs="Times New Roman"/>
                <w:b/>
                <w:color w:val="333333"/>
              </w:rPr>
            </w:pPr>
            <w:r w:rsidRPr="00041016">
              <w:rPr>
                <w:rFonts w:ascii="Times New Roman" w:hAnsi="Times New Roman" w:cs="Times New Roman"/>
                <w:color w:val="000000"/>
              </w:rPr>
              <w:t>10.1.3. Набуття/позбавлення статусу МСР здійснюється з дня видачі/</w:t>
            </w:r>
            <w:r w:rsidRPr="00041016">
              <w:rPr>
                <w:rFonts w:ascii="Times New Roman" w:hAnsi="Times New Roman" w:cs="Times New Roman"/>
                <w:b/>
                <w:bCs/>
                <w:color w:val="0070C0"/>
              </w:rPr>
              <w:t>припинення дії</w:t>
            </w:r>
            <w:r w:rsidRPr="00041016">
              <w:rPr>
                <w:rFonts w:ascii="Times New Roman" w:hAnsi="Times New Roman" w:cs="Times New Roman"/>
                <w:color w:val="0070C0"/>
              </w:rPr>
              <w:t xml:space="preserve"> </w:t>
            </w:r>
            <w:r w:rsidRPr="00041016">
              <w:rPr>
                <w:rFonts w:ascii="Times New Roman" w:hAnsi="Times New Roman" w:cs="Times New Roman"/>
                <w:color w:val="000000"/>
              </w:rPr>
              <w:t>суб'єкту господарювання - власнику електричних мереж ліцензії на провадження господарської діяльності з господарської діяльності з розподілу електричної енергії малою системою розподілу.</w:t>
            </w:r>
          </w:p>
        </w:tc>
        <w:tc>
          <w:tcPr>
            <w:tcW w:w="4241" w:type="dxa"/>
          </w:tcPr>
          <w:p w14:paraId="15D37040" w14:textId="77777777" w:rsidR="00BF5D90" w:rsidRPr="00041016" w:rsidRDefault="00BF5D90" w:rsidP="00BF5D90">
            <w:pPr>
              <w:ind w:firstLine="406"/>
              <w:contextualSpacing/>
              <w:jc w:val="both"/>
              <w:rPr>
                <w:rFonts w:ascii="Times New Roman" w:hAnsi="Times New Roman" w:cs="Times New Roman"/>
                <w:color w:val="000000"/>
              </w:rPr>
            </w:pPr>
          </w:p>
        </w:tc>
        <w:tc>
          <w:tcPr>
            <w:tcW w:w="3920" w:type="dxa"/>
          </w:tcPr>
          <w:p w14:paraId="6B86177F"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tc>
        <w:tc>
          <w:tcPr>
            <w:tcW w:w="2990" w:type="dxa"/>
            <w:gridSpan w:val="2"/>
          </w:tcPr>
          <w:p w14:paraId="12405196" w14:textId="77777777" w:rsidR="00BF5D90" w:rsidRPr="00041016" w:rsidRDefault="00BF5D90" w:rsidP="00BF5D90">
            <w:pPr>
              <w:jc w:val="both"/>
              <w:rPr>
                <w:rFonts w:ascii="Times New Roman" w:hAnsi="Times New Roman" w:cs="Times New Roman"/>
              </w:rPr>
            </w:pPr>
          </w:p>
        </w:tc>
      </w:tr>
      <w:tr w:rsidR="00BF5D90" w:rsidRPr="00041016" w14:paraId="4E52E647" w14:textId="77777777" w:rsidTr="00A509F3">
        <w:trPr>
          <w:trHeight w:val="20"/>
        </w:trPr>
        <w:tc>
          <w:tcPr>
            <w:tcW w:w="4153" w:type="dxa"/>
            <w:tcBorders>
              <w:top w:val="single" w:sz="4" w:space="0" w:color="auto"/>
            </w:tcBorders>
          </w:tcPr>
          <w:p w14:paraId="6D787ED6" w14:textId="77777777" w:rsidR="00D15B84" w:rsidRPr="00A509F3" w:rsidRDefault="00D15B84" w:rsidP="00D15B84">
            <w:pPr>
              <w:ind w:firstLine="315"/>
              <w:jc w:val="both"/>
              <w:rPr>
                <w:rFonts w:ascii="Times New Roman" w:hAnsi="Times New Roman" w:cs="Times New Roman"/>
                <w:color w:val="000000"/>
                <w:spacing w:val="-4"/>
              </w:rPr>
            </w:pPr>
            <w:r w:rsidRPr="00A509F3">
              <w:rPr>
                <w:rFonts w:ascii="Times New Roman" w:hAnsi="Times New Roman" w:cs="Times New Roman"/>
                <w:color w:val="000000"/>
                <w:spacing w:val="-4"/>
              </w:rPr>
              <w:t xml:space="preserve">10.1.14. У разі </w:t>
            </w:r>
            <w:r w:rsidRPr="00A509F3">
              <w:rPr>
                <w:rFonts w:ascii="Times New Roman" w:hAnsi="Times New Roman" w:cs="Times New Roman"/>
                <w:b/>
                <w:bCs/>
                <w:color w:val="0070C0"/>
                <w:spacing w:val="-4"/>
              </w:rPr>
              <w:t>припинення дії</w:t>
            </w:r>
            <w:r w:rsidRPr="00A509F3">
              <w:rPr>
                <w:rFonts w:ascii="Times New Roman" w:hAnsi="Times New Roman" w:cs="Times New Roman"/>
                <w:color w:val="0070C0"/>
                <w:spacing w:val="-4"/>
              </w:rPr>
              <w:t xml:space="preserve"> </w:t>
            </w:r>
            <w:r w:rsidRPr="00A509F3">
              <w:rPr>
                <w:rFonts w:ascii="Times New Roman" w:hAnsi="Times New Roman" w:cs="Times New Roman"/>
                <w:color w:val="000000"/>
                <w:spacing w:val="-4"/>
              </w:rPr>
              <w:t xml:space="preserve">отриманої ОМСР ліцензії на право провадження господарської діяльності з розподілу електричної енергії малою системою розподілу, суб'єкт господарювання - власник таких електричних мереж (ОМСР) набуває </w:t>
            </w:r>
            <w:r w:rsidRPr="00A509F3">
              <w:rPr>
                <w:rFonts w:ascii="Times New Roman" w:hAnsi="Times New Roman" w:cs="Times New Roman"/>
                <w:color w:val="000000"/>
                <w:spacing w:val="-4"/>
              </w:rPr>
              <w:lastRenderedPageBreak/>
              <w:t xml:space="preserve">статусу основного споживача та з дня </w:t>
            </w:r>
            <w:r w:rsidRPr="00A509F3">
              <w:rPr>
                <w:rFonts w:ascii="Times New Roman" w:hAnsi="Times New Roman" w:cs="Times New Roman"/>
                <w:b/>
                <w:bCs/>
                <w:color w:val="0070C0"/>
                <w:spacing w:val="-4"/>
              </w:rPr>
              <w:t>припинення дії</w:t>
            </w:r>
            <w:r w:rsidRPr="00A509F3">
              <w:rPr>
                <w:rFonts w:ascii="Times New Roman" w:hAnsi="Times New Roman" w:cs="Times New Roman"/>
                <w:color w:val="0070C0"/>
                <w:spacing w:val="-4"/>
              </w:rPr>
              <w:t xml:space="preserve"> </w:t>
            </w:r>
            <w:r w:rsidRPr="00A509F3">
              <w:rPr>
                <w:rFonts w:ascii="Times New Roman" w:hAnsi="Times New Roman" w:cs="Times New Roman"/>
                <w:color w:val="000000"/>
                <w:spacing w:val="-4"/>
              </w:rPr>
              <w:t xml:space="preserve">відповідної ліцензії відновлює дію договору про спільне використання технологічних електричних мереж, укладеного між ОСР/ОСП та відповідним суб'єктом господарювання - власником таких електричних мереж (як з основним споживачем), та дію договорів про надання послуг з розподілу електричної енергії, укладених між ОСР та споживачем МСР (як із </w:t>
            </w:r>
            <w:proofErr w:type="spellStart"/>
            <w:r w:rsidRPr="00A509F3">
              <w:rPr>
                <w:rFonts w:ascii="Times New Roman" w:hAnsi="Times New Roman" w:cs="Times New Roman"/>
                <w:color w:val="000000"/>
                <w:spacing w:val="-4"/>
              </w:rPr>
              <w:t>субспоживачами</w:t>
            </w:r>
            <w:proofErr w:type="spellEnd"/>
            <w:r w:rsidRPr="00A509F3">
              <w:rPr>
                <w:rFonts w:ascii="Times New Roman" w:hAnsi="Times New Roman" w:cs="Times New Roman"/>
                <w:color w:val="000000"/>
                <w:spacing w:val="-4"/>
              </w:rPr>
              <w:t xml:space="preserve">). Адміністратор комерційного обліку протягом 1 робочого дня, наступного за днем втрати чинності ліцензією вносить відповідні зміни у записах Реєстрів ТКО та повідомляє ОСР та </w:t>
            </w:r>
            <w:proofErr w:type="spellStart"/>
            <w:r w:rsidRPr="00A509F3">
              <w:rPr>
                <w:rFonts w:ascii="Times New Roman" w:hAnsi="Times New Roman" w:cs="Times New Roman"/>
                <w:color w:val="000000"/>
                <w:spacing w:val="-4"/>
              </w:rPr>
              <w:t>електропостачальників</w:t>
            </w:r>
            <w:proofErr w:type="spellEnd"/>
            <w:r w:rsidRPr="00A509F3">
              <w:rPr>
                <w:rFonts w:ascii="Times New Roman" w:hAnsi="Times New Roman" w:cs="Times New Roman"/>
                <w:color w:val="000000"/>
                <w:spacing w:val="-4"/>
              </w:rPr>
              <w:t>, які здійснювали постачання споживачам на території МСР.</w:t>
            </w:r>
          </w:p>
          <w:p w14:paraId="42A6B806" w14:textId="77777777" w:rsidR="00BF5D90" w:rsidRPr="00A509F3" w:rsidRDefault="00BF5D90" w:rsidP="00BF5D90">
            <w:pPr>
              <w:contextualSpacing/>
              <w:jc w:val="both"/>
              <w:rPr>
                <w:rFonts w:ascii="Times New Roman" w:hAnsi="Times New Roman" w:cs="Times New Roman"/>
                <w:b/>
                <w:color w:val="333333"/>
                <w:sz w:val="16"/>
                <w:szCs w:val="16"/>
              </w:rPr>
            </w:pPr>
          </w:p>
        </w:tc>
        <w:tc>
          <w:tcPr>
            <w:tcW w:w="4241" w:type="dxa"/>
          </w:tcPr>
          <w:p w14:paraId="10EEA7C2" w14:textId="77777777" w:rsidR="00BF5D90" w:rsidRPr="00041016" w:rsidRDefault="00BF5D90" w:rsidP="00BF5D90">
            <w:pPr>
              <w:ind w:firstLine="406"/>
              <w:contextualSpacing/>
              <w:jc w:val="both"/>
              <w:rPr>
                <w:rFonts w:ascii="Times New Roman" w:hAnsi="Times New Roman" w:cs="Times New Roman"/>
                <w:color w:val="000000"/>
              </w:rPr>
            </w:pPr>
          </w:p>
        </w:tc>
        <w:tc>
          <w:tcPr>
            <w:tcW w:w="3920" w:type="dxa"/>
          </w:tcPr>
          <w:p w14:paraId="2EA66E55"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tc>
        <w:tc>
          <w:tcPr>
            <w:tcW w:w="2990" w:type="dxa"/>
            <w:gridSpan w:val="2"/>
          </w:tcPr>
          <w:p w14:paraId="41E376D7" w14:textId="77777777" w:rsidR="00BF5D90" w:rsidRPr="00041016" w:rsidRDefault="00BF5D90" w:rsidP="00BF5D90">
            <w:pPr>
              <w:rPr>
                <w:rFonts w:ascii="Times New Roman" w:hAnsi="Times New Roman" w:cs="Times New Roman"/>
                <w:b/>
                <w:color w:val="00B050"/>
              </w:rPr>
            </w:pPr>
          </w:p>
        </w:tc>
      </w:tr>
      <w:tr w:rsidR="00523856" w:rsidRPr="00041016" w14:paraId="1C42912C" w14:textId="77777777" w:rsidTr="00C7420C">
        <w:trPr>
          <w:trHeight w:val="20"/>
        </w:trPr>
        <w:tc>
          <w:tcPr>
            <w:tcW w:w="15304" w:type="dxa"/>
            <w:gridSpan w:val="5"/>
            <w:tcBorders>
              <w:top w:val="nil"/>
            </w:tcBorders>
          </w:tcPr>
          <w:p w14:paraId="5D591944" w14:textId="77777777" w:rsidR="00523856" w:rsidRPr="00041016" w:rsidRDefault="00523856" w:rsidP="00523856">
            <w:pPr>
              <w:jc w:val="center"/>
              <w:rPr>
                <w:rFonts w:ascii="Times New Roman" w:hAnsi="Times New Roman" w:cs="Times New Roman"/>
                <w:b/>
                <w:color w:val="000000"/>
              </w:rPr>
            </w:pPr>
            <w:r w:rsidRPr="00041016">
              <w:rPr>
                <w:rFonts w:ascii="Times New Roman" w:hAnsi="Times New Roman" w:cs="Times New Roman"/>
                <w:b/>
                <w:color w:val="000000"/>
              </w:rPr>
              <w:t>XI. Виробництво електричної енергії в умовах роздрібного ринку</w:t>
            </w:r>
          </w:p>
          <w:p w14:paraId="3E2B3FFD" w14:textId="77777777" w:rsidR="00523856" w:rsidRPr="00041016" w:rsidRDefault="00523856" w:rsidP="00BF5D90">
            <w:pPr>
              <w:rPr>
                <w:rFonts w:ascii="Times New Roman" w:hAnsi="Times New Roman" w:cs="Times New Roman"/>
                <w:b/>
                <w:color w:val="00B050"/>
              </w:rPr>
            </w:pPr>
          </w:p>
        </w:tc>
      </w:tr>
      <w:tr w:rsidR="00523856" w:rsidRPr="00041016" w14:paraId="302642F4" w14:textId="77777777" w:rsidTr="00C7420C">
        <w:trPr>
          <w:trHeight w:val="20"/>
        </w:trPr>
        <w:tc>
          <w:tcPr>
            <w:tcW w:w="15304" w:type="dxa"/>
            <w:gridSpan w:val="5"/>
            <w:tcBorders>
              <w:top w:val="nil"/>
            </w:tcBorders>
          </w:tcPr>
          <w:p w14:paraId="40C80AAB" w14:textId="77777777" w:rsidR="00523856" w:rsidRPr="00041016" w:rsidRDefault="00523856" w:rsidP="00523856">
            <w:pPr>
              <w:jc w:val="center"/>
              <w:rPr>
                <w:rFonts w:ascii="Times New Roman" w:hAnsi="Times New Roman" w:cs="Times New Roman"/>
                <w:b/>
                <w:color w:val="000000"/>
              </w:rPr>
            </w:pPr>
            <w:r w:rsidRPr="00041016">
              <w:rPr>
                <w:rFonts w:ascii="Times New Roman" w:hAnsi="Times New Roman" w:cs="Times New Roman"/>
                <w:b/>
                <w:color w:val="000000"/>
              </w:rPr>
              <w:t>11.4. Купівля-продаж електричної енергії за механізмом самовиробництва</w:t>
            </w:r>
          </w:p>
          <w:p w14:paraId="554E191D" w14:textId="77777777" w:rsidR="00523856" w:rsidRPr="00041016" w:rsidRDefault="00523856" w:rsidP="00523856">
            <w:pPr>
              <w:jc w:val="center"/>
              <w:rPr>
                <w:rFonts w:ascii="Times New Roman" w:hAnsi="Times New Roman" w:cs="Times New Roman"/>
                <w:b/>
                <w:color w:val="000000"/>
              </w:rPr>
            </w:pPr>
          </w:p>
        </w:tc>
      </w:tr>
      <w:tr w:rsidR="00523856" w:rsidRPr="00041016" w14:paraId="08A32585" w14:textId="77777777" w:rsidTr="004E639C">
        <w:trPr>
          <w:trHeight w:val="20"/>
        </w:trPr>
        <w:tc>
          <w:tcPr>
            <w:tcW w:w="4153" w:type="dxa"/>
            <w:tcBorders>
              <w:top w:val="nil"/>
            </w:tcBorders>
          </w:tcPr>
          <w:p w14:paraId="46E3672D" w14:textId="77777777" w:rsidR="00523856" w:rsidRPr="00041016" w:rsidRDefault="00523856" w:rsidP="00523856">
            <w:pPr>
              <w:ind w:firstLine="315"/>
              <w:jc w:val="both"/>
              <w:rPr>
                <w:rFonts w:ascii="Times New Roman" w:hAnsi="Times New Roman" w:cs="Times New Roman"/>
                <w:b/>
                <w:bCs/>
                <w:i/>
                <w:iCs/>
                <w:color w:val="000000"/>
              </w:rPr>
            </w:pPr>
            <w:r w:rsidRPr="00041016">
              <w:rPr>
                <w:rFonts w:ascii="Times New Roman" w:hAnsi="Times New Roman" w:cs="Times New Roman"/>
                <w:b/>
                <w:bCs/>
                <w:i/>
                <w:iCs/>
                <w:color w:val="000000"/>
              </w:rPr>
              <w:t xml:space="preserve">Відсутній в </w:t>
            </w:r>
            <w:proofErr w:type="spellStart"/>
            <w:r w:rsidRPr="00041016">
              <w:rPr>
                <w:rFonts w:ascii="Times New Roman" w:hAnsi="Times New Roman" w:cs="Times New Roman"/>
                <w:b/>
                <w:bCs/>
                <w:i/>
                <w:iCs/>
                <w:color w:val="000000"/>
              </w:rPr>
              <w:t>проєкті</w:t>
            </w:r>
            <w:proofErr w:type="spellEnd"/>
          </w:p>
          <w:p w14:paraId="40392483" w14:textId="77777777" w:rsidR="00523856" w:rsidRPr="00041016" w:rsidRDefault="00523856" w:rsidP="00523856">
            <w:pPr>
              <w:ind w:firstLine="315"/>
              <w:jc w:val="both"/>
              <w:rPr>
                <w:rFonts w:ascii="Times New Roman" w:hAnsi="Times New Roman" w:cs="Times New Roman"/>
                <w:color w:val="000000"/>
              </w:rPr>
            </w:pPr>
            <w:r w:rsidRPr="00041016">
              <w:rPr>
                <w:rFonts w:ascii="Times New Roman" w:hAnsi="Times New Roman" w:cs="Times New Roman"/>
                <w:color w:val="000000"/>
              </w:rPr>
              <w:t>11.4.3. Договір купівлі-продажу електричної енергії за механізмом самовиробництва укладається одночасно з укладенням договору (внесенням змін до діючого договору в частині зміни комерційної пропозиції на комерційну пропозицію за механізмом самовиробництва)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w:t>
            </w:r>
          </w:p>
          <w:p w14:paraId="6B3A914D" w14:textId="77777777" w:rsidR="00523856" w:rsidRPr="00041016" w:rsidRDefault="00523856" w:rsidP="00523856">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Для укладення договору про постачання електричної енергії </w:t>
            </w:r>
            <w:r w:rsidRPr="00041016">
              <w:rPr>
                <w:rFonts w:ascii="Times New Roman" w:hAnsi="Times New Roman" w:cs="Times New Roman"/>
                <w:color w:val="000000"/>
              </w:rPr>
              <w:lastRenderedPageBreak/>
              <w:t xml:space="preserve">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 та договору купівлі-продажу електричної енергії за механізмом самовиробництва з обраним </w:t>
            </w:r>
            <w:proofErr w:type="spellStart"/>
            <w:r w:rsidRPr="00041016">
              <w:rPr>
                <w:rFonts w:ascii="Times New Roman" w:hAnsi="Times New Roman" w:cs="Times New Roman"/>
                <w:color w:val="000000"/>
              </w:rPr>
              <w:t>електропостачальником</w:t>
            </w:r>
            <w:proofErr w:type="spellEnd"/>
            <w:r w:rsidRPr="00041016">
              <w:rPr>
                <w:rFonts w:ascii="Times New Roman" w:hAnsi="Times New Roman" w:cs="Times New Roman"/>
                <w:color w:val="000000"/>
              </w:rPr>
              <w:t xml:space="preserve"> споживач надає перелік документів, визначених пунктом 3.2.12 глави 3.2 розділу III цих Правил, у тому числі паспорт точки розподілу/передачі, у якому наявна інформація про встановлення генеруючої(-</w:t>
            </w:r>
            <w:proofErr w:type="spellStart"/>
            <w:r w:rsidRPr="00041016">
              <w:rPr>
                <w:rFonts w:ascii="Times New Roman" w:hAnsi="Times New Roman" w:cs="Times New Roman"/>
                <w:color w:val="000000"/>
              </w:rPr>
              <w:t>их</w:t>
            </w:r>
            <w:proofErr w:type="spellEnd"/>
            <w:r w:rsidRPr="00041016">
              <w:rPr>
                <w:rFonts w:ascii="Times New Roman" w:hAnsi="Times New Roman" w:cs="Times New Roman"/>
                <w:color w:val="000000"/>
              </w:rPr>
              <w:t>) установки(-</w:t>
            </w:r>
            <w:proofErr w:type="spellStart"/>
            <w:r w:rsidRPr="00041016">
              <w:rPr>
                <w:rFonts w:ascii="Times New Roman" w:hAnsi="Times New Roman" w:cs="Times New Roman"/>
                <w:color w:val="000000"/>
              </w:rPr>
              <w:t>ок</w:t>
            </w:r>
            <w:proofErr w:type="spellEnd"/>
            <w:r w:rsidRPr="00041016">
              <w:rPr>
                <w:rFonts w:ascii="Times New Roman" w:hAnsi="Times New Roman" w:cs="Times New Roman"/>
                <w:color w:val="000000"/>
              </w:rPr>
              <w:t xml:space="preserve">) з можливістю відпуску електричної енергії та організації належного комерційного обліку відповідно до вимог Кодексу комерційного обліку, та довідку банківської установи (у тому числі роздруковану з мережі інтернет) про банківські реквізити рахунку, відкритого в банківській установі, що має діючу ліцензію НБУ щодо провадження банківської діяльності на території України, для перерахування коштів </w:t>
            </w:r>
            <w:proofErr w:type="spellStart"/>
            <w:r w:rsidRPr="00041016">
              <w:rPr>
                <w:rFonts w:ascii="Times New Roman" w:hAnsi="Times New Roman" w:cs="Times New Roman"/>
                <w:color w:val="000000"/>
              </w:rPr>
              <w:t>електропостачальником</w:t>
            </w:r>
            <w:proofErr w:type="spellEnd"/>
            <w:r w:rsidRPr="00041016">
              <w:rPr>
                <w:rFonts w:ascii="Times New Roman" w:hAnsi="Times New Roman" w:cs="Times New Roman"/>
                <w:color w:val="000000"/>
              </w:rPr>
              <w:t xml:space="preserve"> за відпущену активним споживачем електричну енергію за механізмом самовиробництва.</w:t>
            </w:r>
          </w:p>
          <w:p w14:paraId="40E51D66" w14:textId="77777777" w:rsidR="00EF4E63" w:rsidRPr="00041016" w:rsidRDefault="00EF4E63" w:rsidP="00523856">
            <w:pPr>
              <w:ind w:firstLine="315"/>
              <w:jc w:val="both"/>
              <w:rPr>
                <w:rFonts w:ascii="Times New Roman" w:hAnsi="Times New Roman" w:cs="Times New Roman"/>
                <w:b/>
                <w:bCs/>
                <w:color w:val="000000"/>
              </w:rPr>
            </w:pPr>
            <w:r w:rsidRPr="00041016">
              <w:rPr>
                <w:rFonts w:ascii="Times New Roman" w:hAnsi="Times New Roman" w:cs="Times New Roman"/>
                <w:b/>
                <w:bCs/>
                <w:color w:val="000000"/>
              </w:rPr>
              <w:t>Положення відсутн</w:t>
            </w:r>
            <w:r w:rsidR="008B13A2" w:rsidRPr="00041016">
              <w:rPr>
                <w:rFonts w:ascii="Times New Roman" w:hAnsi="Times New Roman" w:cs="Times New Roman"/>
                <w:b/>
                <w:bCs/>
                <w:color w:val="000000"/>
              </w:rPr>
              <w:t>є</w:t>
            </w:r>
          </w:p>
          <w:p w14:paraId="30A5B795" w14:textId="77777777" w:rsidR="008B13A2" w:rsidRPr="00041016" w:rsidRDefault="008B13A2" w:rsidP="00523856">
            <w:pPr>
              <w:ind w:firstLine="315"/>
              <w:jc w:val="both"/>
              <w:rPr>
                <w:rFonts w:ascii="Times New Roman" w:hAnsi="Times New Roman" w:cs="Times New Roman"/>
                <w:color w:val="000000"/>
              </w:rPr>
            </w:pPr>
          </w:p>
          <w:p w14:paraId="6080ADB0" w14:textId="77777777" w:rsidR="008B13A2" w:rsidRPr="00041016" w:rsidRDefault="008B13A2" w:rsidP="00523856">
            <w:pPr>
              <w:ind w:firstLine="315"/>
              <w:jc w:val="both"/>
              <w:rPr>
                <w:rFonts w:ascii="Times New Roman" w:hAnsi="Times New Roman" w:cs="Times New Roman"/>
                <w:color w:val="000000"/>
              </w:rPr>
            </w:pPr>
          </w:p>
          <w:p w14:paraId="43941B9E" w14:textId="77777777" w:rsidR="008B13A2" w:rsidRPr="00041016" w:rsidRDefault="008B13A2" w:rsidP="00523856">
            <w:pPr>
              <w:ind w:firstLine="315"/>
              <w:jc w:val="both"/>
              <w:rPr>
                <w:rFonts w:ascii="Times New Roman" w:hAnsi="Times New Roman" w:cs="Times New Roman"/>
                <w:color w:val="000000"/>
              </w:rPr>
            </w:pPr>
          </w:p>
          <w:p w14:paraId="23F45EB5" w14:textId="77777777" w:rsidR="008B13A2" w:rsidRPr="00041016" w:rsidRDefault="008B13A2" w:rsidP="00523856">
            <w:pPr>
              <w:ind w:firstLine="315"/>
              <w:jc w:val="both"/>
              <w:rPr>
                <w:rFonts w:ascii="Times New Roman" w:hAnsi="Times New Roman" w:cs="Times New Roman"/>
                <w:color w:val="000000"/>
              </w:rPr>
            </w:pPr>
          </w:p>
          <w:p w14:paraId="70E20537" w14:textId="77777777" w:rsidR="008B13A2" w:rsidRPr="00041016" w:rsidRDefault="008B13A2" w:rsidP="00523856">
            <w:pPr>
              <w:ind w:firstLine="315"/>
              <w:jc w:val="both"/>
              <w:rPr>
                <w:rFonts w:ascii="Times New Roman" w:hAnsi="Times New Roman" w:cs="Times New Roman"/>
                <w:color w:val="000000"/>
              </w:rPr>
            </w:pPr>
          </w:p>
          <w:p w14:paraId="29EF096A" w14:textId="77777777" w:rsidR="008B13A2" w:rsidRPr="00041016" w:rsidRDefault="008B13A2" w:rsidP="00523856">
            <w:pPr>
              <w:ind w:firstLine="315"/>
              <w:jc w:val="both"/>
              <w:rPr>
                <w:rFonts w:ascii="Times New Roman" w:hAnsi="Times New Roman" w:cs="Times New Roman"/>
                <w:color w:val="000000"/>
              </w:rPr>
            </w:pPr>
          </w:p>
          <w:p w14:paraId="5248F9DA" w14:textId="77777777" w:rsidR="00523856" w:rsidRPr="00041016" w:rsidRDefault="00523856" w:rsidP="00523856">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Для зміни комерційної пропозиції на комерційну пропозицію за механізмом самовиробництва в межах одного </w:t>
            </w:r>
            <w:proofErr w:type="spellStart"/>
            <w:r w:rsidRPr="00041016">
              <w:rPr>
                <w:rFonts w:ascii="Times New Roman" w:hAnsi="Times New Roman" w:cs="Times New Roman"/>
                <w:color w:val="000000"/>
              </w:rPr>
              <w:t>електропостачальника</w:t>
            </w:r>
            <w:proofErr w:type="spellEnd"/>
            <w:r w:rsidRPr="00041016">
              <w:rPr>
                <w:rFonts w:ascii="Times New Roman" w:hAnsi="Times New Roman" w:cs="Times New Roman"/>
                <w:color w:val="000000"/>
              </w:rPr>
              <w:t xml:space="preserve"> споживач має </w:t>
            </w:r>
            <w:r w:rsidRPr="00041016">
              <w:rPr>
                <w:rFonts w:ascii="Times New Roman" w:hAnsi="Times New Roman" w:cs="Times New Roman"/>
                <w:color w:val="000000"/>
              </w:rPr>
              <w:lastRenderedPageBreak/>
              <w:t xml:space="preserve">надати </w:t>
            </w:r>
            <w:proofErr w:type="spellStart"/>
            <w:r w:rsidRPr="00041016">
              <w:rPr>
                <w:rFonts w:ascii="Times New Roman" w:hAnsi="Times New Roman" w:cs="Times New Roman"/>
                <w:color w:val="000000"/>
              </w:rPr>
              <w:t>електропостачальнику</w:t>
            </w:r>
            <w:proofErr w:type="spellEnd"/>
            <w:r w:rsidRPr="00041016">
              <w:rPr>
                <w:rFonts w:ascii="Times New Roman" w:hAnsi="Times New Roman" w:cs="Times New Roman"/>
                <w:color w:val="000000"/>
              </w:rPr>
              <w:t xml:space="preserve"> паспорт точки розподілу/передачі, у якому наявна інформація про встановлення генеруючої(-</w:t>
            </w:r>
            <w:proofErr w:type="spellStart"/>
            <w:r w:rsidRPr="00041016">
              <w:rPr>
                <w:rFonts w:ascii="Times New Roman" w:hAnsi="Times New Roman" w:cs="Times New Roman"/>
                <w:color w:val="000000"/>
              </w:rPr>
              <w:t>их</w:t>
            </w:r>
            <w:proofErr w:type="spellEnd"/>
            <w:r w:rsidRPr="00041016">
              <w:rPr>
                <w:rFonts w:ascii="Times New Roman" w:hAnsi="Times New Roman" w:cs="Times New Roman"/>
                <w:color w:val="000000"/>
              </w:rPr>
              <w:t>) установки(-</w:t>
            </w:r>
            <w:proofErr w:type="spellStart"/>
            <w:r w:rsidRPr="00041016">
              <w:rPr>
                <w:rFonts w:ascii="Times New Roman" w:hAnsi="Times New Roman" w:cs="Times New Roman"/>
                <w:color w:val="000000"/>
              </w:rPr>
              <w:t>ок</w:t>
            </w:r>
            <w:proofErr w:type="spellEnd"/>
            <w:r w:rsidRPr="00041016">
              <w:rPr>
                <w:rFonts w:ascii="Times New Roman" w:hAnsi="Times New Roman" w:cs="Times New Roman"/>
                <w:color w:val="000000"/>
              </w:rPr>
              <w:t xml:space="preserve">) та, за наявності, установок зберігання енергії з можливістю відпуску електричної енергії та організації належного комерційного обліку відповідно до вимог Кодексу комерційного обліку, та довідку банківської установи (у тому числі роздруковану з мережі інтернет) про банківські реквізити рахунку, відкритого в банківській установі, що має діючу ліцензію НБУ щодо провадження банківської діяльності на території України, для перерахування коштів </w:t>
            </w:r>
            <w:proofErr w:type="spellStart"/>
            <w:r w:rsidRPr="00041016">
              <w:rPr>
                <w:rFonts w:ascii="Times New Roman" w:hAnsi="Times New Roman" w:cs="Times New Roman"/>
                <w:color w:val="000000"/>
              </w:rPr>
              <w:t>електропостачальником</w:t>
            </w:r>
            <w:proofErr w:type="spellEnd"/>
            <w:r w:rsidRPr="00041016">
              <w:rPr>
                <w:rFonts w:ascii="Times New Roman" w:hAnsi="Times New Roman" w:cs="Times New Roman"/>
                <w:color w:val="000000"/>
              </w:rPr>
              <w:t xml:space="preserve"> за відпущену активним споживачем електричну енергію за механізмом самовиробництва.</w:t>
            </w:r>
          </w:p>
          <w:p w14:paraId="54A611EF" w14:textId="77777777" w:rsidR="00523856" w:rsidRPr="00A509F3" w:rsidRDefault="00523856" w:rsidP="00523856">
            <w:pPr>
              <w:ind w:firstLine="315"/>
              <w:jc w:val="both"/>
              <w:rPr>
                <w:rFonts w:ascii="Times New Roman" w:hAnsi="Times New Roman" w:cs="Times New Roman"/>
                <w:color w:val="000000"/>
                <w:sz w:val="16"/>
                <w:szCs w:val="16"/>
              </w:rPr>
            </w:pPr>
          </w:p>
        </w:tc>
        <w:tc>
          <w:tcPr>
            <w:tcW w:w="4241" w:type="dxa"/>
          </w:tcPr>
          <w:p w14:paraId="020AF3B1" w14:textId="77777777" w:rsidR="00523856" w:rsidRPr="00041016" w:rsidRDefault="00523856" w:rsidP="00523856">
            <w:pPr>
              <w:contextualSpacing/>
              <w:jc w:val="center"/>
              <w:rPr>
                <w:rFonts w:ascii="Times New Roman" w:hAnsi="Times New Roman" w:cs="Times New Roman"/>
                <w:b/>
                <w:bCs/>
                <w:color w:val="000000"/>
              </w:rPr>
            </w:pPr>
            <w:r w:rsidRPr="00041016">
              <w:rPr>
                <w:rFonts w:ascii="Times New Roman" w:hAnsi="Times New Roman" w:cs="Times New Roman"/>
                <w:b/>
                <w:bCs/>
                <w:color w:val="000000"/>
              </w:rPr>
              <w:lastRenderedPageBreak/>
              <w:t>ТОВ «ЕНЕРА ЧЕРНІГІВ»</w:t>
            </w:r>
          </w:p>
          <w:p w14:paraId="46451676" w14:textId="77777777" w:rsidR="00523856" w:rsidRPr="00041016" w:rsidRDefault="00523856" w:rsidP="00523856">
            <w:pPr>
              <w:ind w:firstLine="406"/>
              <w:contextualSpacing/>
              <w:jc w:val="both"/>
              <w:rPr>
                <w:rFonts w:ascii="Times New Roman" w:hAnsi="Times New Roman" w:cs="Times New Roman"/>
                <w:color w:val="000000"/>
              </w:rPr>
            </w:pPr>
            <w:r w:rsidRPr="00041016">
              <w:rPr>
                <w:rFonts w:ascii="Times New Roman" w:hAnsi="Times New Roman" w:cs="Times New Roman"/>
                <w:color w:val="000000"/>
              </w:rPr>
              <w:t>11.4.3. Договір купівлі-продажу електричної енергії за механізмом самовиробництва укладається одночасно з укладенням договору (внесенням змін до діючого договору в частині зміни комерційної пропозиції на комерційну пропозицію за механізмом самовиробництва)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w:t>
            </w:r>
          </w:p>
          <w:p w14:paraId="637B84C2" w14:textId="77777777" w:rsidR="00523856" w:rsidRPr="00041016" w:rsidRDefault="00523856" w:rsidP="00523856">
            <w:pPr>
              <w:ind w:firstLine="315"/>
              <w:jc w:val="both"/>
              <w:rPr>
                <w:rFonts w:ascii="Times New Roman" w:hAnsi="Times New Roman" w:cs="Times New Roman"/>
                <w:color w:val="000000"/>
              </w:rPr>
            </w:pPr>
            <w:r w:rsidRPr="00041016">
              <w:rPr>
                <w:rFonts w:ascii="Times New Roman" w:hAnsi="Times New Roman" w:cs="Times New Roman"/>
                <w:color w:val="000000"/>
              </w:rPr>
              <w:t xml:space="preserve">Для укладення договору про постачання електричної енергії споживачу </w:t>
            </w:r>
            <w:r w:rsidRPr="00041016">
              <w:rPr>
                <w:rFonts w:ascii="Times New Roman" w:hAnsi="Times New Roman" w:cs="Times New Roman"/>
                <w:color w:val="000000"/>
              </w:rPr>
              <w:lastRenderedPageBreak/>
              <w:t xml:space="preserve">або договору про постачання електричної енергії постачальником універсальних послуг на умовах комерційної пропозиції за механізмом самовиробництва та договору купівлі-продажу електричної енергії за механізмом самовиробництва з обраним </w:t>
            </w:r>
            <w:proofErr w:type="spellStart"/>
            <w:r w:rsidRPr="00041016">
              <w:rPr>
                <w:rFonts w:ascii="Times New Roman" w:hAnsi="Times New Roman" w:cs="Times New Roman"/>
                <w:color w:val="000000"/>
              </w:rPr>
              <w:t>електропостачальником</w:t>
            </w:r>
            <w:proofErr w:type="spellEnd"/>
            <w:r w:rsidRPr="00041016">
              <w:rPr>
                <w:rFonts w:ascii="Times New Roman" w:hAnsi="Times New Roman" w:cs="Times New Roman"/>
                <w:color w:val="000000"/>
              </w:rPr>
              <w:t xml:space="preserve"> споживач надає перелік документів, визначених пунктом 3.2.12 глави 3.2 розділу III цих Правил, у тому числі паспорт точки розподілу/передачі, у якому наявна інформація про встановлення генеруючої(-</w:t>
            </w:r>
            <w:proofErr w:type="spellStart"/>
            <w:r w:rsidRPr="00041016">
              <w:rPr>
                <w:rFonts w:ascii="Times New Roman" w:hAnsi="Times New Roman" w:cs="Times New Roman"/>
                <w:color w:val="000000"/>
              </w:rPr>
              <w:t>их</w:t>
            </w:r>
            <w:proofErr w:type="spellEnd"/>
            <w:r w:rsidRPr="00041016">
              <w:rPr>
                <w:rFonts w:ascii="Times New Roman" w:hAnsi="Times New Roman" w:cs="Times New Roman"/>
                <w:color w:val="000000"/>
              </w:rPr>
              <w:t>) установки(-</w:t>
            </w:r>
            <w:proofErr w:type="spellStart"/>
            <w:r w:rsidRPr="00041016">
              <w:rPr>
                <w:rFonts w:ascii="Times New Roman" w:hAnsi="Times New Roman" w:cs="Times New Roman"/>
                <w:color w:val="000000"/>
              </w:rPr>
              <w:t>ок</w:t>
            </w:r>
            <w:proofErr w:type="spellEnd"/>
            <w:r w:rsidRPr="00041016">
              <w:rPr>
                <w:rFonts w:ascii="Times New Roman" w:hAnsi="Times New Roman" w:cs="Times New Roman"/>
                <w:color w:val="000000"/>
              </w:rPr>
              <w:t xml:space="preserve">) з можливістю відпуску електричної енергії та організації належного комерційного обліку відповідно до вимог Кодексу комерційного обліку, та довідку банківської установи (у тому числі роздруковану з мережі інтернет) про банківські реквізити рахунку, відкритого в банківській установі, що має діючу ліцензію НБУ щодо провадження банківської діяльності на території України, для перерахування коштів </w:t>
            </w:r>
            <w:proofErr w:type="spellStart"/>
            <w:r w:rsidRPr="00041016">
              <w:rPr>
                <w:rFonts w:ascii="Times New Roman" w:hAnsi="Times New Roman" w:cs="Times New Roman"/>
                <w:color w:val="000000"/>
              </w:rPr>
              <w:t>електропостачальником</w:t>
            </w:r>
            <w:proofErr w:type="spellEnd"/>
            <w:r w:rsidRPr="00041016">
              <w:rPr>
                <w:rFonts w:ascii="Times New Roman" w:hAnsi="Times New Roman" w:cs="Times New Roman"/>
                <w:color w:val="000000"/>
              </w:rPr>
              <w:t xml:space="preserve"> за відпущену активним споживачем електричну енергію за механізмом самовиробництва. </w:t>
            </w:r>
          </w:p>
          <w:p w14:paraId="14A0E2CB" w14:textId="77777777" w:rsidR="00EF4E63" w:rsidRPr="00041016" w:rsidRDefault="00EF4E63" w:rsidP="00523856">
            <w:pPr>
              <w:ind w:firstLine="315"/>
              <w:jc w:val="both"/>
              <w:rPr>
                <w:rFonts w:ascii="Times New Roman" w:hAnsi="Times New Roman" w:cs="Times New Roman"/>
                <w:color w:val="000000"/>
              </w:rPr>
            </w:pPr>
          </w:p>
          <w:p w14:paraId="7B2930D4" w14:textId="77777777" w:rsidR="00523856" w:rsidRPr="00041016" w:rsidRDefault="00523856" w:rsidP="00523856">
            <w:pPr>
              <w:ind w:firstLine="315"/>
              <w:jc w:val="both"/>
              <w:rPr>
                <w:rFonts w:ascii="Times New Roman" w:hAnsi="Times New Roman" w:cs="Times New Roman"/>
                <w:b/>
                <w:bCs/>
                <w:color w:val="7030A0"/>
              </w:rPr>
            </w:pPr>
            <w:r w:rsidRPr="00041016">
              <w:rPr>
                <w:rFonts w:ascii="Times New Roman" w:hAnsi="Times New Roman" w:cs="Times New Roman"/>
                <w:b/>
                <w:bCs/>
                <w:color w:val="7030A0"/>
              </w:rPr>
              <w:t xml:space="preserve">У випадку оренди державного та/або комунального майна та/або земельних ділянок (прав на них), що перебувають у державній або комунальній власності, для розміщення на них генеруючих установок та/або установок зберігання енергії третіх осіб (орендарів), договори, передбачені цими Правилами, у тому числі договір за механізмом самовиробництва укладаються з орендодавцем (балансоутримувачем), а </w:t>
            </w:r>
            <w:r w:rsidRPr="00041016">
              <w:rPr>
                <w:rFonts w:ascii="Times New Roman" w:hAnsi="Times New Roman" w:cs="Times New Roman"/>
                <w:b/>
                <w:bCs/>
                <w:color w:val="7030A0"/>
              </w:rPr>
              <w:lastRenderedPageBreak/>
              <w:t>також додатково третя особа надає копію договору оренди  або інші документи, що підтверджують право користування такого державного чи комунального майна та/або земельних ділянок (прав на них).</w:t>
            </w:r>
          </w:p>
          <w:p w14:paraId="76431FDC" w14:textId="77777777" w:rsidR="00523856" w:rsidRPr="00041016" w:rsidRDefault="00523856" w:rsidP="0069314D">
            <w:pPr>
              <w:ind w:firstLine="315"/>
              <w:jc w:val="both"/>
              <w:rPr>
                <w:rFonts w:ascii="Times New Roman" w:hAnsi="Times New Roman" w:cs="Times New Roman"/>
                <w:color w:val="000000"/>
              </w:rPr>
            </w:pPr>
          </w:p>
        </w:tc>
        <w:tc>
          <w:tcPr>
            <w:tcW w:w="3920" w:type="dxa"/>
          </w:tcPr>
          <w:p w14:paraId="082A3C07" w14:textId="77777777" w:rsidR="00523856" w:rsidRPr="00041016" w:rsidRDefault="00523856" w:rsidP="00523856">
            <w:pPr>
              <w:contextualSpacing/>
              <w:jc w:val="center"/>
              <w:rPr>
                <w:rFonts w:ascii="Times New Roman" w:hAnsi="Times New Roman" w:cs="Times New Roman"/>
                <w:b/>
                <w:bCs/>
                <w:color w:val="000000"/>
              </w:rPr>
            </w:pPr>
            <w:r w:rsidRPr="00041016">
              <w:rPr>
                <w:rFonts w:ascii="Times New Roman" w:hAnsi="Times New Roman" w:cs="Times New Roman"/>
                <w:b/>
                <w:bCs/>
                <w:color w:val="000000"/>
              </w:rPr>
              <w:lastRenderedPageBreak/>
              <w:t>ТОВ «ЕНЕРА ЧЕРНІГІВ»</w:t>
            </w:r>
          </w:p>
          <w:p w14:paraId="574D8AD2" w14:textId="77777777" w:rsidR="00523856" w:rsidRPr="00041016" w:rsidRDefault="00523856" w:rsidP="00523856">
            <w:pPr>
              <w:ind w:firstLine="406"/>
              <w:contextualSpacing/>
              <w:jc w:val="both"/>
              <w:rPr>
                <w:rFonts w:ascii="Times New Roman" w:hAnsi="Times New Roman" w:cs="Times New Roman"/>
                <w:color w:val="000000"/>
              </w:rPr>
            </w:pPr>
          </w:p>
          <w:p w14:paraId="54D36F8E"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4E6B8F8C"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0F6EDC75"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2B0C2BE1"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0CFC1322"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3D76C243"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1007660D"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06E2AECF"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4158E383"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0A1CE7CB"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11F50A00"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008D5EC5"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4A796AF5"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2F09061C"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083C1B98"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04FB4B46"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3783609F"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461E8356"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1BA15056"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1693C1C5"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3D7D63D4"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0E6B9DE0"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51945664"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42C32720"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53C0C693"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258EC7FA"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719A7BBD"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4E89EB29"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1C0F5425"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131BD787"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2E27FF7B"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4F80D651"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1CAAC9F4"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5F125807"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5DC7DBD5"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57496BAB"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36B4718A"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43747C9F"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66DDB028"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61BBEAE9"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012FDA92" w14:textId="77777777" w:rsidR="0069314D"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0B44FDDE" w14:textId="77777777" w:rsidR="008B13A2" w:rsidRPr="00041016" w:rsidRDefault="008B13A2"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70CBF102" w14:textId="77777777" w:rsidR="00523856" w:rsidRPr="00041016" w:rsidRDefault="0069314D" w:rsidP="00BF5D90">
            <w:pPr>
              <w:widowControl w:val="0"/>
              <w:shd w:val="clear" w:color="auto" w:fill="FFFFFF"/>
              <w:tabs>
                <w:tab w:val="left" w:pos="1163"/>
              </w:tabs>
              <w:snapToGrid w:val="0"/>
              <w:ind w:firstLine="318"/>
              <w:jc w:val="both"/>
              <w:rPr>
                <w:rFonts w:ascii="Times New Roman" w:hAnsi="Times New Roman" w:cs="Times New Roman"/>
                <w:color w:val="000000"/>
              </w:rPr>
            </w:pPr>
            <w:r w:rsidRPr="00041016">
              <w:rPr>
                <w:rFonts w:ascii="Times New Roman" w:hAnsi="Times New Roman" w:cs="Times New Roman"/>
                <w:color w:val="000000"/>
              </w:rPr>
              <w:t xml:space="preserve">При укладанні договору важливою умовою буде кінцевий термін договору купівлі-продажу електричної енергії за механізмом самовиробництва. В результаті чого споживач повинен надати постачальнику копію договору оренди або інший документи який відповідає чинному законодавству, що підтверджує </w:t>
            </w:r>
            <w:proofErr w:type="spellStart"/>
            <w:r w:rsidRPr="00041016">
              <w:rPr>
                <w:rFonts w:ascii="Times New Roman" w:hAnsi="Times New Roman" w:cs="Times New Roman"/>
                <w:color w:val="000000"/>
              </w:rPr>
              <w:t>правокористування</w:t>
            </w:r>
            <w:proofErr w:type="spellEnd"/>
            <w:r w:rsidRPr="00041016">
              <w:rPr>
                <w:rFonts w:ascii="Times New Roman" w:hAnsi="Times New Roman" w:cs="Times New Roman"/>
                <w:color w:val="000000"/>
              </w:rPr>
              <w:t xml:space="preserve"> такого державного чи комунального майна та/або земельних ділянок.</w:t>
            </w:r>
          </w:p>
        </w:tc>
        <w:tc>
          <w:tcPr>
            <w:tcW w:w="2990" w:type="dxa"/>
            <w:gridSpan w:val="2"/>
          </w:tcPr>
          <w:p w14:paraId="5AE9BEE1" w14:textId="77777777" w:rsidR="00523856" w:rsidRPr="00041016" w:rsidRDefault="00523856" w:rsidP="00BF5D90">
            <w:pPr>
              <w:rPr>
                <w:rFonts w:ascii="Times New Roman" w:hAnsi="Times New Roman" w:cs="Times New Roman"/>
                <w:b/>
              </w:rPr>
            </w:pPr>
          </w:p>
          <w:p w14:paraId="544C9FF8" w14:textId="77777777" w:rsidR="0087447C" w:rsidRPr="00041016" w:rsidRDefault="0087447C" w:rsidP="00BF5D90">
            <w:pPr>
              <w:rPr>
                <w:rFonts w:ascii="Times New Roman" w:hAnsi="Times New Roman" w:cs="Times New Roman"/>
                <w:b/>
              </w:rPr>
            </w:pPr>
          </w:p>
          <w:p w14:paraId="1AA1CBF5" w14:textId="77777777" w:rsidR="0087447C" w:rsidRPr="00041016" w:rsidRDefault="0087447C" w:rsidP="00BF5D90">
            <w:pPr>
              <w:rPr>
                <w:rFonts w:ascii="Times New Roman" w:hAnsi="Times New Roman" w:cs="Times New Roman"/>
                <w:b/>
              </w:rPr>
            </w:pPr>
          </w:p>
          <w:p w14:paraId="4C1A27D5" w14:textId="77777777" w:rsidR="0087447C" w:rsidRPr="00041016" w:rsidRDefault="0087447C" w:rsidP="00BF5D90">
            <w:pPr>
              <w:rPr>
                <w:rFonts w:ascii="Times New Roman" w:hAnsi="Times New Roman" w:cs="Times New Roman"/>
                <w:b/>
              </w:rPr>
            </w:pPr>
          </w:p>
          <w:p w14:paraId="2276E834" w14:textId="77777777" w:rsidR="0087447C" w:rsidRPr="00041016" w:rsidRDefault="0087447C" w:rsidP="00BF5D90">
            <w:pPr>
              <w:rPr>
                <w:rFonts w:ascii="Times New Roman" w:hAnsi="Times New Roman" w:cs="Times New Roman"/>
                <w:b/>
              </w:rPr>
            </w:pPr>
          </w:p>
          <w:p w14:paraId="46B6D3DA" w14:textId="77777777" w:rsidR="0087447C" w:rsidRPr="00041016" w:rsidRDefault="0087447C" w:rsidP="00BF5D90">
            <w:pPr>
              <w:rPr>
                <w:rFonts w:ascii="Times New Roman" w:hAnsi="Times New Roman" w:cs="Times New Roman"/>
                <w:b/>
              </w:rPr>
            </w:pPr>
          </w:p>
          <w:p w14:paraId="6EEA3E8A" w14:textId="77777777" w:rsidR="0087447C" w:rsidRPr="00041016" w:rsidRDefault="0087447C" w:rsidP="00BF5D90">
            <w:pPr>
              <w:rPr>
                <w:rFonts w:ascii="Times New Roman" w:hAnsi="Times New Roman" w:cs="Times New Roman"/>
                <w:b/>
              </w:rPr>
            </w:pPr>
          </w:p>
          <w:p w14:paraId="2B6E2700" w14:textId="77777777" w:rsidR="0087447C" w:rsidRPr="00041016" w:rsidRDefault="0087447C" w:rsidP="00BF5D90">
            <w:pPr>
              <w:rPr>
                <w:rFonts w:ascii="Times New Roman" w:hAnsi="Times New Roman" w:cs="Times New Roman"/>
                <w:b/>
              </w:rPr>
            </w:pPr>
          </w:p>
          <w:p w14:paraId="3BDAF002" w14:textId="77777777" w:rsidR="0087447C" w:rsidRPr="00041016" w:rsidRDefault="0087447C" w:rsidP="00BF5D90">
            <w:pPr>
              <w:rPr>
                <w:rFonts w:ascii="Times New Roman" w:hAnsi="Times New Roman" w:cs="Times New Roman"/>
                <w:b/>
              </w:rPr>
            </w:pPr>
          </w:p>
          <w:p w14:paraId="593661BB" w14:textId="77777777" w:rsidR="0087447C" w:rsidRPr="00041016" w:rsidRDefault="0087447C" w:rsidP="00BF5D90">
            <w:pPr>
              <w:rPr>
                <w:rFonts w:ascii="Times New Roman" w:hAnsi="Times New Roman" w:cs="Times New Roman"/>
                <w:b/>
              </w:rPr>
            </w:pPr>
          </w:p>
          <w:p w14:paraId="16501715" w14:textId="77777777" w:rsidR="0087447C" w:rsidRPr="00041016" w:rsidRDefault="0087447C" w:rsidP="00BF5D90">
            <w:pPr>
              <w:rPr>
                <w:rFonts w:ascii="Times New Roman" w:hAnsi="Times New Roman" w:cs="Times New Roman"/>
                <w:b/>
              </w:rPr>
            </w:pPr>
          </w:p>
          <w:p w14:paraId="1992336F" w14:textId="77777777" w:rsidR="0087447C" w:rsidRPr="00041016" w:rsidRDefault="0087447C" w:rsidP="00BF5D90">
            <w:pPr>
              <w:rPr>
                <w:rFonts w:ascii="Times New Roman" w:hAnsi="Times New Roman" w:cs="Times New Roman"/>
                <w:b/>
              </w:rPr>
            </w:pPr>
          </w:p>
          <w:p w14:paraId="18CBE2A6" w14:textId="77777777" w:rsidR="0087447C" w:rsidRPr="00041016" w:rsidRDefault="0087447C" w:rsidP="00BF5D90">
            <w:pPr>
              <w:rPr>
                <w:rFonts w:ascii="Times New Roman" w:hAnsi="Times New Roman" w:cs="Times New Roman"/>
                <w:b/>
              </w:rPr>
            </w:pPr>
          </w:p>
          <w:p w14:paraId="60C2AC0E" w14:textId="77777777" w:rsidR="0087447C" w:rsidRPr="00041016" w:rsidRDefault="0087447C" w:rsidP="00BF5D90">
            <w:pPr>
              <w:rPr>
                <w:rFonts w:ascii="Times New Roman" w:hAnsi="Times New Roman" w:cs="Times New Roman"/>
                <w:b/>
              </w:rPr>
            </w:pPr>
          </w:p>
          <w:p w14:paraId="274F864E" w14:textId="77777777" w:rsidR="0087447C" w:rsidRPr="00041016" w:rsidRDefault="0087447C" w:rsidP="00BF5D90">
            <w:pPr>
              <w:rPr>
                <w:rFonts w:ascii="Times New Roman" w:hAnsi="Times New Roman" w:cs="Times New Roman"/>
                <w:b/>
              </w:rPr>
            </w:pPr>
          </w:p>
          <w:p w14:paraId="30E0236C" w14:textId="77777777" w:rsidR="0087447C" w:rsidRPr="00041016" w:rsidRDefault="0087447C" w:rsidP="00BF5D90">
            <w:pPr>
              <w:rPr>
                <w:rFonts w:ascii="Times New Roman" w:hAnsi="Times New Roman" w:cs="Times New Roman"/>
                <w:b/>
              </w:rPr>
            </w:pPr>
          </w:p>
          <w:p w14:paraId="21BBABD8" w14:textId="77777777" w:rsidR="0087447C" w:rsidRPr="00041016" w:rsidRDefault="0087447C" w:rsidP="00BF5D90">
            <w:pPr>
              <w:rPr>
                <w:rFonts w:ascii="Times New Roman" w:hAnsi="Times New Roman" w:cs="Times New Roman"/>
                <w:b/>
              </w:rPr>
            </w:pPr>
          </w:p>
          <w:p w14:paraId="37BC4D7E" w14:textId="77777777" w:rsidR="0087447C" w:rsidRPr="00041016" w:rsidRDefault="0087447C" w:rsidP="00BF5D90">
            <w:pPr>
              <w:rPr>
                <w:rFonts w:ascii="Times New Roman" w:hAnsi="Times New Roman" w:cs="Times New Roman"/>
                <w:b/>
              </w:rPr>
            </w:pPr>
          </w:p>
          <w:p w14:paraId="4DF5B450" w14:textId="77777777" w:rsidR="0087447C" w:rsidRPr="00041016" w:rsidRDefault="0087447C" w:rsidP="00BF5D90">
            <w:pPr>
              <w:rPr>
                <w:rFonts w:ascii="Times New Roman" w:hAnsi="Times New Roman" w:cs="Times New Roman"/>
                <w:b/>
              </w:rPr>
            </w:pPr>
          </w:p>
          <w:p w14:paraId="66133D39" w14:textId="77777777" w:rsidR="0087447C" w:rsidRPr="00041016" w:rsidRDefault="0087447C" w:rsidP="00BF5D90">
            <w:pPr>
              <w:rPr>
                <w:rFonts w:ascii="Times New Roman" w:hAnsi="Times New Roman" w:cs="Times New Roman"/>
                <w:b/>
              </w:rPr>
            </w:pPr>
          </w:p>
          <w:p w14:paraId="0B209D96" w14:textId="77777777" w:rsidR="0087447C" w:rsidRPr="00041016" w:rsidRDefault="0087447C" w:rsidP="00BF5D90">
            <w:pPr>
              <w:rPr>
                <w:rFonts w:ascii="Times New Roman" w:hAnsi="Times New Roman" w:cs="Times New Roman"/>
                <w:b/>
              </w:rPr>
            </w:pPr>
          </w:p>
          <w:p w14:paraId="7D4A29DA" w14:textId="77777777" w:rsidR="0087447C" w:rsidRPr="00041016" w:rsidRDefault="0087447C" w:rsidP="00BF5D90">
            <w:pPr>
              <w:rPr>
                <w:rFonts w:ascii="Times New Roman" w:hAnsi="Times New Roman" w:cs="Times New Roman"/>
                <w:b/>
              </w:rPr>
            </w:pPr>
          </w:p>
          <w:p w14:paraId="21349066" w14:textId="77777777" w:rsidR="0087447C" w:rsidRPr="00041016" w:rsidRDefault="0087447C" w:rsidP="00BF5D90">
            <w:pPr>
              <w:rPr>
                <w:rFonts w:ascii="Times New Roman" w:hAnsi="Times New Roman" w:cs="Times New Roman"/>
                <w:b/>
              </w:rPr>
            </w:pPr>
          </w:p>
          <w:p w14:paraId="78946ACC" w14:textId="77777777" w:rsidR="0087447C" w:rsidRPr="00041016" w:rsidRDefault="0087447C" w:rsidP="00BF5D90">
            <w:pPr>
              <w:rPr>
                <w:rFonts w:ascii="Times New Roman" w:hAnsi="Times New Roman" w:cs="Times New Roman"/>
                <w:b/>
              </w:rPr>
            </w:pPr>
          </w:p>
          <w:p w14:paraId="70D21AD4" w14:textId="77777777" w:rsidR="0087447C" w:rsidRPr="00041016" w:rsidRDefault="0087447C" w:rsidP="00BF5D90">
            <w:pPr>
              <w:rPr>
                <w:rFonts w:ascii="Times New Roman" w:hAnsi="Times New Roman" w:cs="Times New Roman"/>
                <w:b/>
              </w:rPr>
            </w:pPr>
          </w:p>
          <w:p w14:paraId="475C27A2" w14:textId="77777777" w:rsidR="0087447C" w:rsidRPr="00041016" w:rsidRDefault="0087447C" w:rsidP="00BF5D90">
            <w:pPr>
              <w:rPr>
                <w:rFonts w:ascii="Times New Roman" w:hAnsi="Times New Roman" w:cs="Times New Roman"/>
                <w:b/>
              </w:rPr>
            </w:pPr>
          </w:p>
          <w:p w14:paraId="35694BFE" w14:textId="77777777" w:rsidR="0087447C" w:rsidRPr="00041016" w:rsidRDefault="0087447C" w:rsidP="00BF5D90">
            <w:pPr>
              <w:rPr>
                <w:rFonts w:ascii="Times New Roman" w:hAnsi="Times New Roman" w:cs="Times New Roman"/>
                <w:b/>
              </w:rPr>
            </w:pPr>
          </w:p>
          <w:p w14:paraId="23951675" w14:textId="77777777" w:rsidR="0087447C" w:rsidRPr="00041016" w:rsidRDefault="0087447C" w:rsidP="00BF5D90">
            <w:pPr>
              <w:rPr>
                <w:rFonts w:ascii="Times New Roman" w:hAnsi="Times New Roman" w:cs="Times New Roman"/>
                <w:b/>
              </w:rPr>
            </w:pPr>
          </w:p>
          <w:p w14:paraId="298B4F69" w14:textId="77777777" w:rsidR="0087447C" w:rsidRPr="00041016" w:rsidRDefault="0087447C" w:rsidP="00BF5D90">
            <w:pPr>
              <w:rPr>
                <w:rFonts w:ascii="Times New Roman" w:hAnsi="Times New Roman" w:cs="Times New Roman"/>
                <w:b/>
              </w:rPr>
            </w:pPr>
          </w:p>
          <w:p w14:paraId="60723EDE" w14:textId="77777777" w:rsidR="0087447C" w:rsidRPr="00041016" w:rsidRDefault="0087447C" w:rsidP="00BF5D90">
            <w:pPr>
              <w:rPr>
                <w:rFonts w:ascii="Times New Roman" w:hAnsi="Times New Roman" w:cs="Times New Roman"/>
                <w:b/>
              </w:rPr>
            </w:pPr>
          </w:p>
          <w:p w14:paraId="19E2AEAE" w14:textId="77777777" w:rsidR="0087447C" w:rsidRPr="00041016" w:rsidRDefault="0087447C" w:rsidP="00BF5D90">
            <w:pPr>
              <w:rPr>
                <w:rFonts w:ascii="Times New Roman" w:hAnsi="Times New Roman" w:cs="Times New Roman"/>
                <w:b/>
              </w:rPr>
            </w:pPr>
          </w:p>
          <w:p w14:paraId="28540F7F" w14:textId="77777777" w:rsidR="0087447C" w:rsidRPr="00041016" w:rsidRDefault="0087447C" w:rsidP="00BF5D90">
            <w:pPr>
              <w:rPr>
                <w:rFonts w:ascii="Times New Roman" w:hAnsi="Times New Roman" w:cs="Times New Roman"/>
                <w:b/>
              </w:rPr>
            </w:pPr>
          </w:p>
          <w:p w14:paraId="3BE33D26" w14:textId="77777777" w:rsidR="0087447C" w:rsidRPr="00041016" w:rsidRDefault="0087447C" w:rsidP="00BF5D90">
            <w:pPr>
              <w:rPr>
                <w:rFonts w:ascii="Times New Roman" w:hAnsi="Times New Roman" w:cs="Times New Roman"/>
                <w:b/>
              </w:rPr>
            </w:pPr>
          </w:p>
          <w:p w14:paraId="17ADB59F" w14:textId="77777777" w:rsidR="0087447C" w:rsidRPr="00041016" w:rsidRDefault="0087447C" w:rsidP="00BF5D90">
            <w:pPr>
              <w:rPr>
                <w:rFonts w:ascii="Times New Roman" w:hAnsi="Times New Roman" w:cs="Times New Roman"/>
                <w:b/>
              </w:rPr>
            </w:pPr>
          </w:p>
          <w:p w14:paraId="7E1D4DEE" w14:textId="77777777" w:rsidR="0087447C" w:rsidRPr="00041016" w:rsidRDefault="0087447C" w:rsidP="00BF5D90">
            <w:pPr>
              <w:rPr>
                <w:rFonts w:ascii="Times New Roman" w:hAnsi="Times New Roman" w:cs="Times New Roman"/>
                <w:b/>
              </w:rPr>
            </w:pPr>
          </w:p>
          <w:p w14:paraId="45439401" w14:textId="77777777" w:rsidR="0087447C" w:rsidRPr="00041016" w:rsidRDefault="0087447C" w:rsidP="00BF5D90">
            <w:pPr>
              <w:rPr>
                <w:rFonts w:ascii="Times New Roman" w:hAnsi="Times New Roman" w:cs="Times New Roman"/>
                <w:b/>
              </w:rPr>
            </w:pPr>
          </w:p>
          <w:p w14:paraId="4C91BD9C" w14:textId="77777777" w:rsidR="0087447C" w:rsidRPr="00041016" w:rsidRDefault="0087447C" w:rsidP="00BF5D90">
            <w:pPr>
              <w:rPr>
                <w:rFonts w:ascii="Times New Roman" w:hAnsi="Times New Roman" w:cs="Times New Roman"/>
                <w:b/>
              </w:rPr>
            </w:pPr>
          </w:p>
          <w:p w14:paraId="0E23DBF2" w14:textId="77777777" w:rsidR="0087447C" w:rsidRPr="00041016" w:rsidRDefault="0087447C" w:rsidP="00BF5D90">
            <w:pPr>
              <w:rPr>
                <w:rFonts w:ascii="Times New Roman" w:hAnsi="Times New Roman" w:cs="Times New Roman"/>
                <w:b/>
              </w:rPr>
            </w:pPr>
          </w:p>
          <w:p w14:paraId="10B99754" w14:textId="77777777" w:rsidR="0087447C" w:rsidRPr="00041016" w:rsidRDefault="0087447C" w:rsidP="00BF5D90">
            <w:pPr>
              <w:rPr>
                <w:rFonts w:ascii="Times New Roman" w:hAnsi="Times New Roman" w:cs="Times New Roman"/>
                <w:b/>
              </w:rPr>
            </w:pPr>
          </w:p>
          <w:p w14:paraId="3AEF1EC6" w14:textId="77777777" w:rsidR="0087447C" w:rsidRPr="00041016" w:rsidRDefault="0087447C" w:rsidP="00BF5D90">
            <w:pPr>
              <w:rPr>
                <w:rFonts w:ascii="Times New Roman" w:hAnsi="Times New Roman" w:cs="Times New Roman"/>
                <w:b/>
              </w:rPr>
            </w:pPr>
          </w:p>
          <w:p w14:paraId="027C60AF" w14:textId="77777777" w:rsidR="0087447C" w:rsidRPr="00041016" w:rsidRDefault="0087447C" w:rsidP="00BF5D90">
            <w:pPr>
              <w:rPr>
                <w:rFonts w:ascii="Times New Roman" w:hAnsi="Times New Roman" w:cs="Times New Roman"/>
                <w:b/>
              </w:rPr>
            </w:pPr>
          </w:p>
          <w:p w14:paraId="7895C960" w14:textId="77777777" w:rsidR="0087447C" w:rsidRPr="00041016" w:rsidRDefault="0087447C" w:rsidP="00BF5D90">
            <w:pPr>
              <w:rPr>
                <w:rFonts w:ascii="Times New Roman" w:hAnsi="Times New Roman" w:cs="Times New Roman"/>
                <w:b/>
              </w:rPr>
            </w:pPr>
          </w:p>
          <w:p w14:paraId="462D4702" w14:textId="77777777" w:rsidR="00552545" w:rsidRDefault="00552545" w:rsidP="003F31E3">
            <w:pPr>
              <w:jc w:val="center"/>
              <w:rPr>
                <w:rFonts w:ascii="Times New Roman" w:hAnsi="Times New Roman" w:cs="Times New Roman"/>
                <w:b/>
              </w:rPr>
            </w:pPr>
          </w:p>
          <w:p w14:paraId="3E0DF771" w14:textId="2BF3E1E1" w:rsidR="0087447C" w:rsidRPr="00041016" w:rsidRDefault="003F31E3" w:rsidP="003F31E3">
            <w:pPr>
              <w:jc w:val="center"/>
              <w:rPr>
                <w:rFonts w:ascii="Times New Roman" w:hAnsi="Times New Roman" w:cs="Times New Roman"/>
                <w:b/>
              </w:rPr>
            </w:pPr>
            <w:r w:rsidRPr="00041016">
              <w:rPr>
                <w:rFonts w:ascii="Times New Roman" w:hAnsi="Times New Roman" w:cs="Times New Roman"/>
                <w:b/>
              </w:rPr>
              <w:t>Попередньо відхилити</w:t>
            </w:r>
          </w:p>
          <w:p w14:paraId="38DA8337" w14:textId="6F92D7EC" w:rsidR="0087447C" w:rsidRPr="005F34E5" w:rsidRDefault="005F34E5" w:rsidP="005F34E5">
            <w:pPr>
              <w:widowControl w:val="0"/>
              <w:shd w:val="clear" w:color="auto" w:fill="FFFFFF"/>
              <w:tabs>
                <w:tab w:val="left" w:pos="1163"/>
              </w:tabs>
              <w:snapToGrid w:val="0"/>
              <w:ind w:firstLine="318"/>
              <w:jc w:val="both"/>
              <w:rPr>
                <w:rFonts w:ascii="Times New Roman" w:hAnsi="Times New Roman" w:cs="Times New Roman"/>
                <w:bCs/>
              </w:rPr>
            </w:pPr>
            <w:r w:rsidRPr="005F34E5">
              <w:rPr>
                <w:rFonts w:ascii="Times New Roman" w:hAnsi="Times New Roman" w:cs="Times New Roman"/>
                <w:color w:val="000000"/>
              </w:rPr>
              <w:t>Надана</w:t>
            </w:r>
            <w:r>
              <w:rPr>
                <w:rFonts w:ascii="Times New Roman" w:hAnsi="Times New Roman" w:cs="Times New Roman"/>
                <w:bCs/>
              </w:rPr>
              <w:t xml:space="preserve"> пропозиція </w:t>
            </w:r>
            <w:r w:rsidR="00D10994">
              <w:rPr>
                <w:rFonts w:ascii="Times New Roman" w:hAnsi="Times New Roman" w:cs="Times New Roman"/>
                <w:bCs/>
              </w:rPr>
              <w:t>дублює</w:t>
            </w:r>
            <w:r w:rsidR="008B7D26">
              <w:rPr>
                <w:rFonts w:ascii="Times New Roman" w:hAnsi="Times New Roman" w:cs="Times New Roman"/>
                <w:bCs/>
              </w:rPr>
              <w:t xml:space="preserve"> норми </w:t>
            </w:r>
            <w:r w:rsidR="00D10994">
              <w:rPr>
                <w:rFonts w:ascii="Times New Roman" w:hAnsi="Times New Roman" w:cs="Times New Roman"/>
                <w:bCs/>
              </w:rPr>
              <w:t>пункту 11.5.8  проєкту змін.</w:t>
            </w:r>
            <w:r w:rsidR="008B7D26">
              <w:rPr>
                <w:rFonts w:ascii="Times New Roman" w:hAnsi="Times New Roman" w:cs="Times New Roman"/>
                <w:bCs/>
              </w:rPr>
              <w:t xml:space="preserve"> </w:t>
            </w:r>
            <w:r w:rsidR="00552545">
              <w:rPr>
                <w:rFonts w:ascii="Times New Roman" w:hAnsi="Times New Roman" w:cs="Times New Roman"/>
                <w:bCs/>
              </w:rPr>
              <w:t>П</w:t>
            </w:r>
            <w:r w:rsidR="00552545" w:rsidRPr="00552545">
              <w:rPr>
                <w:rFonts w:ascii="Times New Roman" w:hAnsi="Times New Roman" w:cs="Times New Roman"/>
                <w:bCs/>
              </w:rPr>
              <w:t>ри цьому</w:t>
            </w:r>
            <w:r w:rsidR="00D10994">
              <w:rPr>
                <w:rFonts w:ascii="Times New Roman" w:hAnsi="Times New Roman" w:cs="Times New Roman"/>
                <w:bCs/>
              </w:rPr>
              <w:t xml:space="preserve">, положення статті </w:t>
            </w:r>
            <w:r w:rsidR="00D10994" w:rsidRPr="00D10994">
              <w:rPr>
                <w:rFonts w:ascii="Times New Roman" w:hAnsi="Times New Roman" w:cs="Times New Roman"/>
                <w:bCs/>
              </w:rPr>
              <w:t>9</w:t>
            </w:r>
            <w:r w:rsidR="00D10994" w:rsidRPr="00D10994">
              <w:rPr>
                <w:rFonts w:ascii="Times New Roman" w:hAnsi="Times New Roman" w:cs="Times New Roman"/>
                <w:bCs/>
                <w:vertAlign w:val="superscript"/>
              </w:rPr>
              <w:t>6</w:t>
            </w:r>
            <w:r w:rsidR="00D10994" w:rsidRPr="00D10994">
              <w:rPr>
                <w:rFonts w:ascii="Times New Roman" w:hAnsi="Times New Roman" w:cs="Times New Roman"/>
                <w:bCs/>
              </w:rPr>
              <w:t xml:space="preserve"> З</w:t>
            </w:r>
            <w:r w:rsidR="00552545">
              <w:rPr>
                <w:rFonts w:ascii="Times New Roman" w:hAnsi="Times New Roman" w:cs="Times New Roman"/>
                <w:bCs/>
              </w:rPr>
              <w:t xml:space="preserve">акону </w:t>
            </w:r>
            <w:r w:rsidR="00D10994" w:rsidRPr="00D10994">
              <w:rPr>
                <w:rFonts w:ascii="Times New Roman" w:hAnsi="Times New Roman" w:cs="Times New Roman"/>
                <w:bCs/>
              </w:rPr>
              <w:t>У</w:t>
            </w:r>
            <w:r w:rsidR="00552545">
              <w:rPr>
                <w:rFonts w:ascii="Times New Roman" w:hAnsi="Times New Roman" w:cs="Times New Roman"/>
                <w:bCs/>
              </w:rPr>
              <w:t>країни</w:t>
            </w:r>
            <w:r w:rsidR="00D10994" w:rsidRPr="00D10994">
              <w:rPr>
                <w:rFonts w:ascii="Times New Roman" w:hAnsi="Times New Roman" w:cs="Times New Roman"/>
                <w:bCs/>
              </w:rPr>
              <w:t xml:space="preserve"> «Про альтернативні джерела» регулю</w:t>
            </w:r>
            <w:r w:rsidR="00D10994">
              <w:rPr>
                <w:rFonts w:ascii="Times New Roman" w:hAnsi="Times New Roman" w:cs="Times New Roman"/>
                <w:bCs/>
              </w:rPr>
              <w:t>ють</w:t>
            </w:r>
            <w:r w:rsidR="00D10994" w:rsidRPr="00D10994">
              <w:rPr>
                <w:rFonts w:ascii="Times New Roman" w:hAnsi="Times New Roman" w:cs="Times New Roman"/>
                <w:bCs/>
              </w:rPr>
              <w:t xml:space="preserve"> відносини між балансоутримувачем майна і орендарем</w:t>
            </w:r>
            <w:r w:rsidR="00552545">
              <w:rPr>
                <w:rFonts w:ascii="Times New Roman" w:hAnsi="Times New Roman" w:cs="Times New Roman"/>
                <w:bCs/>
              </w:rPr>
              <w:t>. Крім того</w:t>
            </w:r>
            <w:r w:rsidR="00D10994">
              <w:rPr>
                <w:rFonts w:ascii="Times New Roman" w:hAnsi="Times New Roman" w:cs="Times New Roman"/>
                <w:bCs/>
              </w:rPr>
              <w:t xml:space="preserve">, взаємовідносини між третьою особою та </w:t>
            </w:r>
            <w:proofErr w:type="spellStart"/>
            <w:r w:rsidR="00D10994">
              <w:rPr>
                <w:rFonts w:ascii="Times New Roman" w:hAnsi="Times New Roman" w:cs="Times New Roman"/>
                <w:bCs/>
              </w:rPr>
              <w:lastRenderedPageBreak/>
              <w:t>електропостачальником</w:t>
            </w:r>
            <w:proofErr w:type="spellEnd"/>
            <w:r w:rsidR="00D10994">
              <w:rPr>
                <w:rFonts w:ascii="Times New Roman" w:hAnsi="Times New Roman" w:cs="Times New Roman"/>
                <w:bCs/>
              </w:rPr>
              <w:t xml:space="preserve"> відсутні.</w:t>
            </w:r>
          </w:p>
          <w:p w14:paraId="70B91D3A" w14:textId="0724DB0B" w:rsidR="0087447C" w:rsidRPr="00041016" w:rsidRDefault="0087447C" w:rsidP="003F31E3">
            <w:pPr>
              <w:jc w:val="both"/>
              <w:rPr>
                <w:rFonts w:ascii="Times New Roman" w:hAnsi="Times New Roman" w:cs="Times New Roman"/>
                <w:bCs/>
              </w:rPr>
            </w:pPr>
          </w:p>
        </w:tc>
      </w:tr>
      <w:tr w:rsidR="00D15B84" w:rsidRPr="00041016" w14:paraId="21901ABC" w14:textId="77777777" w:rsidTr="00C7420C">
        <w:trPr>
          <w:trHeight w:val="20"/>
        </w:trPr>
        <w:tc>
          <w:tcPr>
            <w:tcW w:w="15304" w:type="dxa"/>
            <w:gridSpan w:val="5"/>
          </w:tcPr>
          <w:p w14:paraId="75E32512" w14:textId="77777777" w:rsidR="00D15B84" w:rsidRPr="00041016" w:rsidRDefault="00D15B84" w:rsidP="00BF5D90">
            <w:pPr>
              <w:jc w:val="center"/>
              <w:rPr>
                <w:rFonts w:ascii="Times New Roman" w:hAnsi="Times New Roman" w:cs="Times New Roman"/>
                <w:b/>
              </w:rPr>
            </w:pPr>
            <w:r w:rsidRPr="00041016">
              <w:rPr>
                <w:rFonts w:ascii="Times New Roman" w:hAnsi="Times New Roman" w:cs="Times New Roman"/>
                <w:b/>
              </w:rPr>
              <w:lastRenderedPageBreak/>
              <w:t>11.5. Активний споживач на роздрібному ринку електричної енергії</w:t>
            </w:r>
          </w:p>
          <w:p w14:paraId="261227DD" w14:textId="77777777" w:rsidR="00D15B84" w:rsidRPr="00041016" w:rsidRDefault="00D15B84" w:rsidP="00BF5D90">
            <w:pPr>
              <w:jc w:val="center"/>
              <w:rPr>
                <w:rFonts w:ascii="Times New Roman" w:hAnsi="Times New Roman" w:cs="Times New Roman"/>
                <w:b/>
                <w:color w:val="FF0000"/>
              </w:rPr>
            </w:pPr>
          </w:p>
        </w:tc>
      </w:tr>
      <w:tr w:rsidR="00BF5D90" w:rsidRPr="00041016" w14:paraId="49D94F7F" w14:textId="77777777" w:rsidTr="002450E0">
        <w:trPr>
          <w:trHeight w:val="20"/>
        </w:trPr>
        <w:tc>
          <w:tcPr>
            <w:tcW w:w="4153" w:type="dxa"/>
          </w:tcPr>
          <w:p w14:paraId="305E62C8" w14:textId="77777777" w:rsidR="0013763C" w:rsidRPr="00041016" w:rsidRDefault="0013763C" w:rsidP="0013763C">
            <w:pPr>
              <w:ind w:firstLine="315"/>
              <w:jc w:val="both"/>
              <w:rPr>
                <w:rFonts w:ascii="Times New Roman" w:hAnsi="Times New Roman" w:cs="Times New Roman"/>
              </w:rPr>
            </w:pPr>
            <w:bookmarkStart w:id="1" w:name="_Hlk194310687"/>
            <w:r w:rsidRPr="00041016">
              <w:rPr>
                <w:rFonts w:ascii="Times New Roman" w:hAnsi="Times New Roman" w:cs="Times New Roman"/>
              </w:rPr>
              <w:t xml:space="preserve">11.5.2. </w:t>
            </w:r>
            <w:r w:rsidRPr="00041016">
              <w:rPr>
                <w:rFonts w:ascii="Times New Roman" w:hAnsi="Times New Roman" w:cs="Times New Roman"/>
                <w:color w:val="000000"/>
              </w:rPr>
              <w:t>Споживач</w:t>
            </w:r>
            <w:r w:rsidRPr="00041016">
              <w:rPr>
                <w:rFonts w:ascii="Times New Roman" w:hAnsi="Times New Roman" w:cs="Times New Roman"/>
              </w:rPr>
              <w:t xml:space="preserve"> набуває статусу активного одночасно з виконанням однієї з умов:</w:t>
            </w:r>
          </w:p>
          <w:p w14:paraId="30006D3F" w14:textId="77777777" w:rsidR="0013763C" w:rsidRPr="00041016" w:rsidRDefault="0013763C" w:rsidP="0013763C">
            <w:pPr>
              <w:ind w:firstLine="315"/>
              <w:jc w:val="both"/>
              <w:rPr>
                <w:rFonts w:ascii="Times New Roman" w:hAnsi="Times New Roman" w:cs="Times New Roman"/>
              </w:rPr>
            </w:pPr>
            <w:r w:rsidRPr="00041016">
              <w:rPr>
                <w:rFonts w:ascii="Times New Roman" w:hAnsi="Times New Roman" w:cs="Times New Roman"/>
              </w:rPr>
              <w:t xml:space="preserve">1) </w:t>
            </w:r>
            <w:r w:rsidRPr="00041016">
              <w:rPr>
                <w:rFonts w:ascii="Times New Roman" w:hAnsi="Times New Roman" w:cs="Times New Roman"/>
                <w:color w:val="000000"/>
              </w:rPr>
              <w:t>укладенням</w:t>
            </w:r>
            <w:r w:rsidRPr="00041016">
              <w:rPr>
                <w:rFonts w:ascii="Times New Roman" w:hAnsi="Times New Roman" w:cs="Times New Roman"/>
              </w:rPr>
              <w:t xml:space="preserve">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 договору про постачання електричної енергії постачальником універсальних послуг;</w:t>
            </w:r>
          </w:p>
          <w:p w14:paraId="1B6BD485" w14:textId="77777777" w:rsidR="0013763C" w:rsidRPr="00041016" w:rsidRDefault="0013763C" w:rsidP="0013763C">
            <w:pPr>
              <w:ind w:firstLine="315"/>
              <w:jc w:val="both"/>
              <w:rPr>
                <w:rFonts w:ascii="Times New Roman" w:hAnsi="Times New Roman" w:cs="Times New Roman"/>
              </w:rPr>
            </w:pPr>
            <w:r w:rsidRPr="00041016">
              <w:rPr>
                <w:rFonts w:ascii="Times New Roman" w:hAnsi="Times New Roman" w:cs="Times New Roman"/>
              </w:rPr>
              <w:t xml:space="preserve">2) укладенням договору з гарантованим покупцем або постачальником </w:t>
            </w:r>
            <w:r w:rsidRPr="00041016">
              <w:rPr>
                <w:rFonts w:ascii="Times New Roman" w:hAnsi="Times New Roman" w:cs="Times New Roman"/>
                <w:color w:val="000000"/>
              </w:rPr>
              <w:t>універсальних</w:t>
            </w:r>
            <w:r w:rsidRPr="00041016">
              <w:rPr>
                <w:rFonts w:ascii="Times New Roman" w:hAnsi="Times New Roman" w:cs="Times New Roman"/>
              </w:rPr>
              <w:t xml:space="preserve"> послуг про продаж електричної енергії за "зеленим" тарифом;</w:t>
            </w:r>
          </w:p>
          <w:p w14:paraId="12C4A280" w14:textId="77777777" w:rsidR="0013763C" w:rsidRPr="00041016" w:rsidRDefault="0013763C" w:rsidP="0013763C">
            <w:pPr>
              <w:ind w:firstLine="315"/>
              <w:jc w:val="both"/>
              <w:rPr>
                <w:rFonts w:ascii="Times New Roman" w:hAnsi="Times New Roman" w:cs="Times New Roman"/>
              </w:rPr>
            </w:pPr>
            <w:r w:rsidRPr="00041016">
              <w:rPr>
                <w:rFonts w:ascii="Times New Roman" w:hAnsi="Times New Roman" w:cs="Times New Roman"/>
              </w:rPr>
              <w:lastRenderedPageBreak/>
              <w:t xml:space="preserve">3) встановленням установки зберігання енергії та укладенням </w:t>
            </w:r>
            <w:r w:rsidRPr="00041016">
              <w:rPr>
                <w:rFonts w:ascii="Times New Roman" w:hAnsi="Times New Roman" w:cs="Times New Roman"/>
                <w:color w:val="000000"/>
              </w:rPr>
              <w:t>відповідних</w:t>
            </w:r>
            <w:r w:rsidRPr="00041016">
              <w:rPr>
                <w:rFonts w:ascii="Times New Roman" w:hAnsi="Times New Roman" w:cs="Times New Roman"/>
              </w:rPr>
              <w:t xml:space="preserve"> договорів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 відповідно до положень Правил ринку.</w:t>
            </w:r>
          </w:p>
          <w:p w14:paraId="1C9AB41C" w14:textId="77777777" w:rsidR="0013763C" w:rsidRPr="00041016" w:rsidRDefault="0013763C" w:rsidP="0013763C">
            <w:pPr>
              <w:ind w:firstLine="315"/>
              <w:jc w:val="both"/>
              <w:rPr>
                <w:rFonts w:ascii="Times New Roman" w:hAnsi="Times New Roman" w:cs="Times New Roman"/>
                <w:b/>
                <w:i/>
                <w:iCs/>
                <w:strike/>
                <w:color w:val="FF0000"/>
              </w:rPr>
            </w:pPr>
            <w:r w:rsidRPr="00041016">
              <w:rPr>
                <w:rFonts w:ascii="Times New Roman" w:hAnsi="Times New Roman" w:cs="Times New Roman"/>
                <w:b/>
                <w:i/>
                <w:iCs/>
                <w:strike/>
                <w:color w:val="FF0000"/>
              </w:rPr>
              <w:t>Активний споживач із встановленою потужністю генеруючих електроустановок більше 1 МВт втрачає статус активного споживача на календарний рік у разі, якщо за попередній календарний рік обсяг відпуску електричної енергії, виробленої генеруючими електроустановками активного споживача, у мережу перевищив 50 відсотків загального обсягу споживання електричної енергії (з мережі та з генеруючих електроустановок активного споживача) такого активного споживача.</w:t>
            </w:r>
          </w:p>
          <w:p w14:paraId="75FC6512" w14:textId="77777777" w:rsidR="0013763C" w:rsidRDefault="0013763C" w:rsidP="0013763C">
            <w:pPr>
              <w:ind w:firstLine="315"/>
              <w:jc w:val="both"/>
              <w:rPr>
                <w:rFonts w:ascii="Times New Roman" w:hAnsi="Times New Roman" w:cs="Times New Roman"/>
              </w:rPr>
            </w:pPr>
            <w:r w:rsidRPr="00041016">
              <w:rPr>
                <w:rFonts w:ascii="Times New Roman" w:hAnsi="Times New Roman" w:cs="Times New Roman"/>
                <w:color w:val="000000"/>
              </w:rPr>
              <w:t>Дозволена</w:t>
            </w:r>
            <w:r w:rsidRPr="00041016">
              <w:rPr>
                <w:rFonts w:ascii="Times New Roman" w:hAnsi="Times New Roman" w:cs="Times New Roman"/>
              </w:rPr>
              <w:t xml:space="preserve"> до відпуску в мережу електрична потужність активного споживача за механізмом самовиробництва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w:t>
            </w:r>
          </w:p>
          <w:p w14:paraId="088CFC6D" w14:textId="77777777" w:rsidR="0054429C" w:rsidRDefault="0054429C" w:rsidP="0013763C">
            <w:pPr>
              <w:ind w:firstLine="315"/>
              <w:jc w:val="both"/>
              <w:rPr>
                <w:rFonts w:ascii="Times New Roman" w:hAnsi="Times New Roman" w:cs="Times New Roman"/>
              </w:rPr>
            </w:pPr>
          </w:p>
          <w:p w14:paraId="15C97EE7" w14:textId="77777777" w:rsidR="0054429C" w:rsidRDefault="0054429C" w:rsidP="0013763C">
            <w:pPr>
              <w:ind w:firstLine="315"/>
              <w:jc w:val="both"/>
              <w:rPr>
                <w:rFonts w:ascii="Times New Roman" w:hAnsi="Times New Roman" w:cs="Times New Roman"/>
              </w:rPr>
            </w:pPr>
          </w:p>
          <w:p w14:paraId="6332B0D7" w14:textId="77777777" w:rsidR="0054429C" w:rsidRPr="00041016" w:rsidRDefault="0054429C" w:rsidP="0013763C">
            <w:pPr>
              <w:ind w:firstLine="315"/>
              <w:jc w:val="both"/>
              <w:rPr>
                <w:rFonts w:ascii="Times New Roman" w:hAnsi="Times New Roman" w:cs="Times New Roman"/>
              </w:rPr>
            </w:pPr>
          </w:p>
          <w:p w14:paraId="6EBE47A4" w14:textId="77777777" w:rsidR="0013763C" w:rsidRPr="00041016" w:rsidRDefault="0013763C" w:rsidP="0013763C">
            <w:pPr>
              <w:ind w:firstLine="315"/>
              <w:jc w:val="both"/>
              <w:rPr>
                <w:rFonts w:ascii="Times New Roman" w:hAnsi="Times New Roman" w:cs="Times New Roman"/>
              </w:rPr>
            </w:pPr>
            <w:r w:rsidRPr="00041016">
              <w:rPr>
                <w:rFonts w:ascii="Times New Roman" w:hAnsi="Times New Roman" w:cs="Times New Roman"/>
              </w:rPr>
              <w:t xml:space="preserve">У разі виявлення </w:t>
            </w:r>
            <w:proofErr w:type="spellStart"/>
            <w:r w:rsidRPr="00041016">
              <w:rPr>
                <w:rFonts w:ascii="Times New Roman" w:hAnsi="Times New Roman" w:cs="Times New Roman"/>
              </w:rPr>
              <w:t>одномоментного</w:t>
            </w:r>
            <w:proofErr w:type="spellEnd"/>
            <w:r w:rsidRPr="00041016">
              <w:rPr>
                <w:rFonts w:ascii="Times New Roman" w:hAnsi="Times New Roman" w:cs="Times New Roman"/>
              </w:rPr>
              <w:t xml:space="preserve"> перевищення Активним споживачем за механізмом самовиробництва, крім побутових та малих </w:t>
            </w:r>
            <w:r w:rsidRPr="00041016">
              <w:rPr>
                <w:rFonts w:ascii="Times New Roman" w:hAnsi="Times New Roman" w:cs="Times New Roman"/>
                <w:color w:val="000000"/>
              </w:rPr>
              <w:t>непобутових</w:t>
            </w:r>
            <w:r w:rsidRPr="00041016">
              <w:rPr>
                <w:rFonts w:ascii="Times New Roman" w:hAnsi="Times New Roman" w:cs="Times New Roman"/>
              </w:rPr>
              <w:t xml:space="preserve"> споживачів дозволеної до відпуску в мережу електричної потужності </w:t>
            </w:r>
            <w:proofErr w:type="spellStart"/>
            <w:r w:rsidRPr="00041016">
              <w:rPr>
                <w:rFonts w:ascii="Times New Roman" w:hAnsi="Times New Roman" w:cs="Times New Roman"/>
              </w:rPr>
              <w:t>електропостачальник</w:t>
            </w:r>
            <w:proofErr w:type="spellEnd"/>
            <w:r w:rsidRPr="00041016">
              <w:rPr>
                <w:rFonts w:ascii="Times New Roman" w:hAnsi="Times New Roman" w:cs="Times New Roman"/>
              </w:rPr>
              <w:t xml:space="preserve"> викуповує весь обсяг відпущеної в цю годину електричної енергії за вартістю обсягу електричної енергії, виробленої в цій годині генеруючою установкою споживача на рівні потужності, дозволеної до відпуску відповідно до договору.</w:t>
            </w:r>
          </w:p>
          <w:p w14:paraId="14CF5232" w14:textId="77777777" w:rsidR="0013763C" w:rsidRPr="00041016" w:rsidRDefault="0013763C" w:rsidP="0013763C">
            <w:pPr>
              <w:ind w:firstLine="315"/>
              <w:jc w:val="both"/>
              <w:rPr>
                <w:rFonts w:ascii="Times New Roman" w:hAnsi="Times New Roman" w:cs="Times New Roman"/>
              </w:rPr>
            </w:pPr>
            <w:r w:rsidRPr="00041016">
              <w:rPr>
                <w:rFonts w:ascii="Times New Roman" w:hAnsi="Times New Roman" w:cs="Times New Roman"/>
              </w:rPr>
              <w:t xml:space="preserve">У </w:t>
            </w:r>
            <w:r w:rsidRPr="00041016">
              <w:rPr>
                <w:rFonts w:ascii="Times New Roman" w:hAnsi="Times New Roman" w:cs="Times New Roman"/>
                <w:color w:val="000000"/>
              </w:rPr>
              <w:t>разі</w:t>
            </w:r>
            <w:r w:rsidRPr="00041016">
              <w:rPr>
                <w:rFonts w:ascii="Times New Roman" w:hAnsi="Times New Roman" w:cs="Times New Roman"/>
              </w:rPr>
              <w:t xml:space="preserve"> виконання таким активним споживачем окремих технічних вимог оператора системи розподілу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дозволена до відпуску в мережу електрична потужність може бути збільшена.</w:t>
            </w:r>
          </w:p>
          <w:p w14:paraId="70910621" w14:textId="77777777" w:rsidR="00BF5D90" w:rsidRPr="00A509F3" w:rsidRDefault="00BF5D90" w:rsidP="00BF5D90">
            <w:pPr>
              <w:ind w:firstLine="360"/>
              <w:jc w:val="both"/>
              <w:rPr>
                <w:rFonts w:ascii="Times New Roman" w:eastAsia="Calibri" w:hAnsi="Times New Roman" w:cs="Times New Roman"/>
                <w:b/>
                <w:bCs/>
                <w:i/>
                <w:iCs/>
                <w:sz w:val="16"/>
                <w:szCs w:val="16"/>
              </w:rPr>
            </w:pPr>
          </w:p>
        </w:tc>
        <w:tc>
          <w:tcPr>
            <w:tcW w:w="4241" w:type="dxa"/>
          </w:tcPr>
          <w:p w14:paraId="06A50226" w14:textId="77777777" w:rsidR="00BF5D90" w:rsidRPr="00041016" w:rsidRDefault="00185ABD" w:rsidP="00185ABD">
            <w:pPr>
              <w:pStyle w:val="af6"/>
              <w:spacing w:after="0"/>
              <w:jc w:val="center"/>
              <w:rPr>
                <w:b/>
              </w:rPr>
            </w:pPr>
            <w:r w:rsidRPr="00041016">
              <w:rPr>
                <w:b/>
              </w:rPr>
              <w:lastRenderedPageBreak/>
              <w:t>ТОВ «ЕНЕРА ЧЕРНІГІВ»</w:t>
            </w:r>
          </w:p>
          <w:p w14:paraId="03501D7C" w14:textId="77777777" w:rsidR="00185ABD" w:rsidRPr="00041016" w:rsidRDefault="007B58DB" w:rsidP="00BF5D90">
            <w:pPr>
              <w:pStyle w:val="af6"/>
              <w:spacing w:after="0"/>
              <w:ind w:firstLine="360"/>
              <w:rPr>
                <w:bCs/>
              </w:rPr>
            </w:pPr>
            <w:r w:rsidRPr="00041016">
              <w:rPr>
                <w:bCs/>
              </w:rPr>
              <w:t>11.5.2.</w:t>
            </w:r>
          </w:p>
          <w:p w14:paraId="3387E1EF" w14:textId="77777777" w:rsidR="007B58DB" w:rsidRPr="00041016" w:rsidRDefault="007B58DB" w:rsidP="00BF5D90">
            <w:pPr>
              <w:pStyle w:val="af6"/>
              <w:spacing w:after="0"/>
              <w:ind w:firstLine="360"/>
              <w:rPr>
                <w:bCs/>
              </w:rPr>
            </w:pPr>
            <w:r w:rsidRPr="00041016">
              <w:rPr>
                <w:bCs/>
              </w:rPr>
              <w:t>…</w:t>
            </w:r>
          </w:p>
          <w:p w14:paraId="7EF35707" w14:textId="77777777" w:rsidR="007B58DB" w:rsidRPr="00041016" w:rsidRDefault="007B58DB" w:rsidP="00BF5D90">
            <w:pPr>
              <w:pStyle w:val="af6"/>
              <w:spacing w:after="0"/>
              <w:ind w:firstLine="360"/>
              <w:rPr>
                <w:bCs/>
              </w:rPr>
            </w:pPr>
          </w:p>
          <w:p w14:paraId="585EAA24" w14:textId="77777777" w:rsidR="007B58DB" w:rsidRPr="00041016" w:rsidRDefault="007B58DB" w:rsidP="00BF5D90">
            <w:pPr>
              <w:pStyle w:val="af6"/>
              <w:spacing w:after="0"/>
              <w:ind w:firstLine="360"/>
              <w:rPr>
                <w:bCs/>
              </w:rPr>
            </w:pPr>
          </w:p>
          <w:p w14:paraId="42B217FF" w14:textId="77777777" w:rsidR="007B58DB" w:rsidRPr="00041016" w:rsidRDefault="007B58DB" w:rsidP="00BF5D90">
            <w:pPr>
              <w:pStyle w:val="af6"/>
              <w:spacing w:after="0"/>
              <w:ind w:firstLine="360"/>
              <w:rPr>
                <w:bCs/>
              </w:rPr>
            </w:pPr>
          </w:p>
          <w:p w14:paraId="454F6136" w14:textId="77777777" w:rsidR="007B58DB" w:rsidRPr="00041016" w:rsidRDefault="007B58DB" w:rsidP="00BF5D90">
            <w:pPr>
              <w:pStyle w:val="af6"/>
              <w:spacing w:after="0"/>
              <w:ind w:firstLine="360"/>
              <w:rPr>
                <w:bCs/>
              </w:rPr>
            </w:pPr>
          </w:p>
          <w:p w14:paraId="11512AB7" w14:textId="77777777" w:rsidR="007B58DB" w:rsidRPr="00041016" w:rsidRDefault="007B58DB" w:rsidP="00BF5D90">
            <w:pPr>
              <w:pStyle w:val="af6"/>
              <w:spacing w:after="0"/>
              <w:ind w:firstLine="360"/>
              <w:rPr>
                <w:bCs/>
              </w:rPr>
            </w:pPr>
          </w:p>
          <w:p w14:paraId="71E056A4" w14:textId="77777777" w:rsidR="007B58DB" w:rsidRPr="00041016" w:rsidRDefault="007B58DB" w:rsidP="00BF5D90">
            <w:pPr>
              <w:pStyle w:val="af6"/>
              <w:spacing w:after="0"/>
              <w:ind w:firstLine="360"/>
              <w:rPr>
                <w:bCs/>
              </w:rPr>
            </w:pPr>
          </w:p>
          <w:p w14:paraId="4668B934" w14:textId="77777777" w:rsidR="007B58DB" w:rsidRPr="00041016" w:rsidRDefault="007B58DB" w:rsidP="00BF5D90">
            <w:pPr>
              <w:pStyle w:val="af6"/>
              <w:spacing w:after="0"/>
              <w:ind w:firstLine="360"/>
              <w:rPr>
                <w:bCs/>
              </w:rPr>
            </w:pPr>
          </w:p>
          <w:p w14:paraId="3A95E1D3" w14:textId="77777777" w:rsidR="007B58DB" w:rsidRPr="00041016" w:rsidRDefault="007B58DB" w:rsidP="00BF5D90">
            <w:pPr>
              <w:pStyle w:val="af6"/>
              <w:spacing w:after="0"/>
              <w:ind w:firstLine="360"/>
              <w:rPr>
                <w:bCs/>
              </w:rPr>
            </w:pPr>
          </w:p>
          <w:p w14:paraId="23051EA4" w14:textId="77777777" w:rsidR="007B58DB" w:rsidRPr="00041016" w:rsidRDefault="007B58DB" w:rsidP="00BF5D90">
            <w:pPr>
              <w:pStyle w:val="af6"/>
              <w:spacing w:after="0"/>
              <w:ind w:firstLine="360"/>
              <w:rPr>
                <w:bCs/>
              </w:rPr>
            </w:pPr>
          </w:p>
          <w:p w14:paraId="16753BE4" w14:textId="77777777" w:rsidR="007B58DB" w:rsidRPr="00041016" w:rsidRDefault="007B58DB" w:rsidP="00BF5D90">
            <w:pPr>
              <w:pStyle w:val="af6"/>
              <w:spacing w:after="0"/>
              <w:ind w:firstLine="360"/>
              <w:rPr>
                <w:bCs/>
              </w:rPr>
            </w:pPr>
          </w:p>
          <w:p w14:paraId="2A876A27" w14:textId="77777777" w:rsidR="007B58DB" w:rsidRPr="00041016" w:rsidRDefault="007B58DB" w:rsidP="00BF5D90">
            <w:pPr>
              <w:pStyle w:val="af6"/>
              <w:spacing w:after="0"/>
              <w:ind w:firstLine="360"/>
              <w:rPr>
                <w:bCs/>
              </w:rPr>
            </w:pPr>
          </w:p>
          <w:p w14:paraId="28002938" w14:textId="77777777" w:rsidR="007B58DB" w:rsidRPr="00041016" w:rsidRDefault="007B58DB" w:rsidP="00BF5D90">
            <w:pPr>
              <w:pStyle w:val="af6"/>
              <w:spacing w:after="0"/>
              <w:ind w:firstLine="360"/>
              <w:rPr>
                <w:bCs/>
              </w:rPr>
            </w:pPr>
          </w:p>
          <w:p w14:paraId="293A1506" w14:textId="77777777" w:rsidR="007B58DB" w:rsidRPr="00041016" w:rsidRDefault="007B58DB" w:rsidP="00BF5D90">
            <w:pPr>
              <w:pStyle w:val="af6"/>
              <w:spacing w:after="0"/>
              <w:ind w:firstLine="360"/>
              <w:rPr>
                <w:bCs/>
              </w:rPr>
            </w:pPr>
          </w:p>
          <w:p w14:paraId="34454C31" w14:textId="77777777" w:rsidR="007B58DB" w:rsidRPr="00041016" w:rsidRDefault="007B58DB" w:rsidP="00BF5D90">
            <w:pPr>
              <w:pStyle w:val="af6"/>
              <w:spacing w:after="0"/>
              <w:ind w:firstLine="360"/>
              <w:rPr>
                <w:bCs/>
              </w:rPr>
            </w:pPr>
          </w:p>
          <w:p w14:paraId="6188B270" w14:textId="77777777" w:rsidR="007B58DB" w:rsidRPr="00041016" w:rsidRDefault="007B58DB" w:rsidP="00BF5D90">
            <w:pPr>
              <w:pStyle w:val="af6"/>
              <w:spacing w:after="0"/>
              <w:ind w:firstLine="360"/>
              <w:rPr>
                <w:bCs/>
              </w:rPr>
            </w:pPr>
          </w:p>
          <w:p w14:paraId="54326D32" w14:textId="77777777" w:rsidR="007B58DB" w:rsidRPr="00041016" w:rsidRDefault="007B58DB" w:rsidP="00BF5D90">
            <w:pPr>
              <w:pStyle w:val="af6"/>
              <w:spacing w:after="0"/>
              <w:ind w:firstLine="360"/>
              <w:rPr>
                <w:bCs/>
              </w:rPr>
            </w:pPr>
          </w:p>
          <w:p w14:paraId="2D93F055" w14:textId="77777777" w:rsidR="007B58DB" w:rsidRPr="00041016" w:rsidRDefault="007B58DB" w:rsidP="00BF5D90">
            <w:pPr>
              <w:pStyle w:val="af6"/>
              <w:spacing w:after="0"/>
              <w:ind w:firstLine="360"/>
              <w:rPr>
                <w:bCs/>
              </w:rPr>
            </w:pPr>
          </w:p>
          <w:p w14:paraId="1F77A634" w14:textId="77777777" w:rsidR="007B58DB" w:rsidRPr="00041016" w:rsidRDefault="007B58DB" w:rsidP="00BF5D90">
            <w:pPr>
              <w:pStyle w:val="af6"/>
              <w:spacing w:after="0"/>
              <w:ind w:firstLine="360"/>
              <w:rPr>
                <w:bCs/>
              </w:rPr>
            </w:pPr>
          </w:p>
          <w:p w14:paraId="4C2FCAA5" w14:textId="77777777" w:rsidR="007B58DB" w:rsidRPr="00041016" w:rsidRDefault="007B58DB" w:rsidP="00BF5D90">
            <w:pPr>
              <w:pStyle w:val="af6"/>
              <w:spacing w:after="0"/>
              <w:ind w:firstLine="360"/>
              <w:rPr>
                <w:bCs/>
              </w:rPr>
            </w:pPr>
          </w:p>
          <w:p w14:paraId="607DE6CB" w14:textId="77777777" w:rsidR="007B58DB" w:rsidRPr="00041016" w:rsidRDefault="007B58DB" w:rsidP="00BF5D90">
            <w:pPr>
              <w:pStyle w:val="af6"/>
              <w:spacing w:after="0"/>
              <w:ind w:firstLine="360"/>
              <w:rPr>
                <w:bCs/>
              </w:rPr>
            </w:pPr>
          </w:p>
          <w:p w14:paraId="590BE531" w14:textId="77777777" w:rsidR="007B58DB" w:rsidRPr="00041016" w:rsidRDefault="007B58DB" w:rsidP="00BF5D90">
            <w:pPr>
              <w:pStyle w:val="af6"/>
              <w:spacing w:after="0"/>
              <w:ind w:firstLine="360"/>
              <w:rPr>
                <w:bCs/>
              </w:rPr>
            </w:pPr>
          </w:p>
          <w:p w14:paraId="386474C6" w14:textId="77777777" w:rsidR="007B58DB" w:rsidRPr="00041016" w:rsidRDefault="007B58DB" w:rsidP="00BF5D90">
            <w:pPr>
              <w:pStyle w:val="af6"/>
              <w:spacing w:after="0"/>
              <w:ind w:firstLine="360"/>
              <w:rPr>
                <w:bCs/>
              </w:rPr>
            </w:pPr>
          </w:p>
          <w:p w14:paraId="00E09FF5" w14:textId="77777777" w:rsidR="007B58DB" w:rsidRPr="00041016" w:rsidRDefault="007B58DB" w:rsidP="00BF5D90">
            <w:pPr>
              <w:pStyle w:val="af6"/>
              <w:spacing w:after="0"/>
              <w:ind w:firstLine="360"/>
              <w:rPr>
                <w:bCs/>
              </w:rPr>
            </w:pPr>
          </w:p>
          <w:p w14:paraId="44652D2E" w14:textId="77777777" w:rsidR="007B58DB" w:rsidRPr="00041016" w:rsidRDefault="007B58DB" w:rsidP="00BF5D90">
            <w:pPr>
              <w:pStyle w:val="af6"/>
              <w:spacing w:after="0"/>
              <w:ind w:firstLine="360"/>
              <w:rPr>
                <w:bCs/>
              </w:rPr>
            </w:pPr>
          </w:p>
          <w:p w14:paraId="788319DF" w14:textId="77777777" w:rsidR="007B58DB" w:rsidRPr="00041016" w:rsidRDefault="007B58DB" w:rsidP="00BF5D90">
            <w:pPr>
              <w:pStyle w:val="af6"/>
              <w:spacing w:after="0"/>
              <w:ind w:firstLine="360"/>
              <w:rPr>
                <w:bCs/>
              </w:rPr>
            </w:pPr>
          </w:p>
          <w:p w14:paraId="58847559" w14:textId="77777777" w:rsidR="007B58DB" w:rsidRPr="00041016" w:rsidRDefault="007B58DB" w:rsidP="00BF5D90">
            <w:pPr>
              <w:pStyle w:val="af6"/>
              <w:spacing w:after="0"/>
              <w:ind w:firstLine="360"/>
              <w:rPr>
                <w:bCs/>
              </w:rPr>
            </w:pPr>
          </w:p>
          <w:p w14:paraId="6C96C28D" w14:textId="77777777" w:rsidR="007B58DB" w:rsidRPr="00041016" w:rsidRDefault="007B58DB" w:rsidP="00BF5D90">
            <w:pPr>
              <w:pStyle w:val="af6"/>
              <w:spacing w:after="0"/>
              <w:ind w:firstLine="360"/>
              <w:rPr>
                <w:bCs/>
              </w:rPr>
            </w:pPr>
          </w:p>
          <w:p w14:paraId="6EB298A6" w14:textId="77777777" w:rsidR="007B58DB" w:rsidRPr="00041016" w:rsidRDefault="007B58DB" w:rsidP="00BF5D90">
            <w:pPr>
              <w:pStyle w:val="af6"/>
              <w:spacing w:after="0"/>
              <w:ind w:firstLine="360"/>
              <w:rPr>
                <w:bCs/>
              </w:rPr>
            </w:pPr>
          </w:p>
          <w:p w14:paraId="54971B34" w14:textId="77777777" w:rsidR="007B58DB" w:rsidRPr="00041016" w:rsidRDefault="007B58DB" w:rsidP="00BF5D90">
            <w:pPr>
              <w:pStyle w:val="af6"/>
              <w:spacing w:after="0"/>
              <w:ind w:firstLine="360"/>
              <w:rPr>
                <w:bCs/>
              </w:rPr>
            </w:pPr>
          </w:p>
          <w:p w14:paraId="43FB8051" w14:textId="77777777" w:rsidR="007B58DB" w:rsidRPr="00041016" w:rsidRDefault="007B58DB" w:rsidP="00BF5D90">
            <w:pPr>
              <w:pStyle w:val="af6"/>
              <w:spacing w:after="0"/>
              <w:ind w:firstLine="360"/>
              <w:rPr>
                <w:bCs/>
              </w:rPr>
            </w:pPr>
          </w:p>
          <w:p w14:paraId="227688E1" w14:textId="77777777" w:rsidR="007B58DB" w:rsidRPr="00041016" w:rsidRDefault="007B58DB" w:rsidP="00BF5D90">
            <w:pPr>
              <w:pStyle w:val="af6"/>
              <w:spacing w:after="0"/>
              <w:ind w:firstLine="360"/>
              <w:rPr>
                <w:bCs/>
              </w:rPr>
            </w:pPr>
          </w:p>
          <w:p w14:paraId="386DF755" w14:textId="77777777" w:rsidR="007B58DB" w:rsidRPr="00041016" w:rsidRDefault="007B58DB" w:rsidP="00BF5D90">
            <w:pPr>
              <w:pStyle w:val="af6"/>
              <w:spacing w:after="0"/>
              <w:ind w:firstLine="360"/>
              <w:rPr>
                <w:bCs/>
              </w:rPr>
            </w:pPr>
          </w:p>
          <w:p w14:paraId="6DB63851" w14:textId="77777777" w:rsidR="007B58DB" w:rsidRPr="00041016" w:rsidRDefault="007B58DB" w:rsidP="00BF5D90">
            <w:pPr>
              <w:pStyle w:val="af6"/>
              <w:spacing w:after="0"/>
              <w:ind w:firstLine="360"/>
              <w:rPr>
                <w:bCs/>
              </w:rPr>
            </w:pPr>
          </w:p>
          <w:p w14:paraId="029B5D5C" w14:textId="77777777" w:rsidR="007B58DB" w:rsidRPr="00041016" w:rsidRDefault="007B58DB" w:rsidP="00BF5D90">
            <w:pPr>
              <w:pStyle w:val="af6"/>
              <w:spacing w:after="0"/>
              <w:ind w:firstLine="360"/>
              <w:rPr>
                <w:bCs/>
              </w:rPr>
            </w:pPr>
          </w:p>
          <w:p w14:paraId="1D59557C" w14:textId="77777777" w:rsidR="007B58DB" w:rsidRPr="00041016" w:rsidRDefault="007B58DB" w:rsidP="00BF5D90">
            <w:pPr>
              <w:pStyle w:val="af6"/>
              <w:spacing w:after="0"/>
              <w:ind w:firstLine="360"/>
              <w:rPr>
                <w:bCs/>
              </w:rPr>
            </w:pPr>
          </w:p>
          <w:p w14:paraId="07313F55" w14:textId="77777777" w:rsidR="007B58DB" w:rsidRPr="00041016" w:rsidRDefault="007B58DB" w:rsidP="00BF5D90">
            <w:pPr>
              <w:pStyle w:val="af6"/>
              <w:spacing w:after="0"/>
              <w:ind w:firstLine="360"/>
              <w:rPr>
                <w:bCs/>
              </w:rPr>
            </w:pPr>
          </w:p>
          <w:p w14:paraId="07575CB9" w14:textId="77777777" w:rsidR="007B58DB" w:rsidRPr="00041016" w:rsidRDefault="007B58DB" w:rsidP="00BF5D90">
            <w:pPr>
              <w:pStyle w:val="af6"/>
              <w:spacing w:after="0"/>
              <w:ind w:firstLine="360"/>
              <w:rPr>
                <w:bCs/>
              </w:rPr>
            </w:pPr>
          </w:p>
          <w:p w14:paraId="3D8CEB91" w14:textId="77777777" w:rsidR="007B58DB" w:rsidRDefault="007B58DB" w:rsidP="00BF5D90">
            <w:pPr>
              <w:pStyle w:val="af6"/>
              <w:spacing w:after="0"/>
              <w:ind w:firstLine="360"/>
              <w:rPr>
                <w:bCs/>
              </w:rPr>
            </w:pPr>
          </w:p>
          <w:p w14:paraId="77A34ACB" w14:textId="77777777" w:rsidR="00A509F3" w:rsidRPr="00041016" w:rsidRDefault="00A509F3" w:rsidP="00BF5D90">
            <w:pPr>
              <w:pStyle w:val="af6"/>
              <w:spacing w:after="0"/>
              <w:ind w:firstLine="360"/>
              <w:rPr>
                <w:bCs/>
              </w:rPr>
            </w:pPr>
          </w:p>
          <w:p w14:paraId="6235E2A7" w14:textId="77777777" w:rsidR="007B58DB" w:rsidRPr="00041016" w:rsidRDefault="007B58DB" w:rsidP="007B58DB">
            <w:pPr>
              <w:pStyle w:val="af6"/>
              <w:spacing w:after="0"/>
              <w:ind w:firstLine="360"/>
              <w:rPr>
                <w:bCs/>
              </w:rPr>
            </w:pPr>
            <w:r w:rsidRPr="00041016">
              <w:rPr>
                <w:bCs/>
              </w:rPr>
              <w:t>Дозволена до відпуску в мережу електрична потужність активного споживача за механізмом самовиробництва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w:t>
            </w:r>
            <w:r w:rsidRPr="00041016">
              <w:rPr>
                <w:b/>
                <w:color w:val="7030A0"/>
              </w:rPr>
              <w:t xml:space="preserve">, але в межах (не перевищуючи) </w:t>
            </w:r>
            <w:r w:rsidRPr="00041016">
              <w:rPr>
                <w:b/>
                <w:color w:val="7030A0"/>
              </w:rPr>
              <w:lastRenderedPageBreak/>
              <w:t>встановленої потужності генеруючої установки</w:t>
            </w:r>
            <w:r w:rsidRPr="00041016">
              <w:rPr>
                <w:bCs/>
              </w:rPr>
              <w:t>.</w:t>
            </w:r>
          </w:p>
          <w:p w14:paraId="48451DB9" w14:textId="77777777" w:rsidR="007B58DB" w:rsidRPr="00041016" w:rsidRDefault="007B58DB" w:rsidP="007B58DB">
            <w:pPr>
              <w:pStyle w:val="af6"/>
              <w:spacing w:after="0"/>
              <w:ind w:firstLine="360"/>
              <w:rPr>
                <w:bCs/>
              </w:rPr>
            </w:pPr>
            <w:r w:rsidRPr="00041016">
              <w:rPr>
                <w:bCs/>
              </w:rPr>
              <w:t xml:space="preserve">У разі виявлення </w:t>
            </w:r>
            <w:proofErr w:type="spellStart"/>
            <w:r w:rsidRPr="00041016">
              <w:rPr>
                <w:bCs/>
              </w:rPr>
              <w:t>одномоментного</w:t>
            </w:r>
            <w:proofErr w:type="spellEnd"/>
            <w:r w:rsidRPr="00041016">
              <w:rPr>
                <w:bCs/>
              </w:rPr>
              <w:t xml:space="preserve"> перевищення Активним споживачем за механізмом самовиробництва, крім побутових та малих непобутових споживачів дозволеної до відпуску в мережу електричної потужності </w:t>
            </w:r>
            <w:proofErr w:type="spellStart"/>
            <w:r w:rsidRPr="00041016">
              <w:rPr>
                <w:bCs/>
              </w:rPr>
              <w:t>електропостачальник</w:t>
            </w:r>
            <w:proofErr w:type="spellEnd"/>
            <w:r w:rsidRPr="00041016">
              <w:rPr>
                <w:bCs/>
              </w:rPr>
              <w:t xml:space="preserve"> викуповує весь обсяг відпущеної в цю годину електричної енергії за вартістю обсягу електричної енергії, виробленої в цій годині генеруючою установкою споживача на рівні потужності, дозволеної до відпуску відповідно до договору</w:t>
            </w:r>
          </w:p>
          <w:p w14:paraId="1E92221E" w14:textId="77777777" w:rsidR="007B58DB" w:rsidRPr="00041016" w:rsidRDefault="007B58DB" w:rsidP="00BF5D90">
            <w:pPr>
              <w:pStyle w:val="af6"/>
              <w:spacing w:after="0"/>
              <w:ind w:firstLine="360"/>
              <w:rPr>
                <w:bCs/>
              </w:rPr>
            </w:pPr>
          </w:p>
          <w:p w14:paraId="67339F8E" w14:textId="77777777" w:rsidR="007B58DB" w:rsidRPr="00041016" w:rsidRDefault="007B58DB" w:rsidP="00BF5D90">
            <w:pPr>
              <w:pStyle w:val="af6"/>
              <w:spacing w:after="0"/>
              <w:ind w:firstLine="360"/>
              <w:rPr>
                <w:bCs/>
              </w:rPr>
            </w:pPr>
          </w:p>
          <w:p w14:paraId="427CEF71" w14:textId="77777777" w:rsidR="007B58DB" w:rsidRPr="00041016" w:rsidRDefault="007B58DB" w:rsidP="00BF5D90">
            <w:pPr>
              <w:pStyle w:val="af6"/>
              <w:spacing w:after="0"/>
              <w:ind w:firstLine="360"/>
              <w:rPr>
                <w:bCs/>
              </w:rPr>
            </w:pPr>
          </w:p>
          <w:p w14:paraId="4DFA8842" w14:textId="77777777" w:rsidR="007B58DB" w:rsidRPr="00041016" w:rsidRDefault="007B58DB" w:rsidP="00BF5D90">
            <w:pPr>
              <w:pStyle w:val="af6"/>
              <w:spacing w:after="0"/>
              <w:ind w:firstLine="360"/>
              <w:rPr>
                <w:bCs/>
              </w:rPr>
            </w:pPr>
          </w:p>
          <w:p w14:paraId="1F4A2D63" w14:textId="77777777" w:rsidR="007B58DB" w:rsidRPr="00041016" w:rsidRDefault="007B58DB" w:rsidP="00BF5D90">
            <w:pPr>
              <w:pStyle w:val="af6"/>
              <w:spacing w:after="0"/>
              <w:ind w:firstLine="360"/>
              <w:rPr>
                <w:bCs/>
              </w:rPr>
            </w:pPr>
          </w:p>
          <w:p w14:paraId="7BBBE788" w14:textId="77777777" w:rsidR="00185ABD" w:rsidRPr="00041016" w:rsidRDefault="00185ABD" w:rsidP="00BF5D90">
            <w:pPr>
              <w:pStyle w:val="af6"/>
              <w:spacing w:after="0"/>
              <w:ind w:firstLine="360"/>
              <w:rPr>
                <w:bCs/>
              </w:rPr>
            </w:pPr>
          </w:p>
        </w:tc>
        <w:tc>
          <w:tcPr>
            <w:tcW w:w="3920" w:type="dxa"/>
          </w:tcPr>
          <w:p w14:paraId="72AE51ED" w14:textId="77777777" w:rsidR="00185ABD" w:rsidRPr="00041016" w:rsidRDefault="00185ABD" w:rsidP="00185ABD">
            <w:pPr>
              <w:pStyle w:val="af6"/>
              <w:spacing w:after="0"/>
              <w:jc w:val="center"/>
              <w:rPr>
                <w:b/>
              </w:rPr>
            </w:pPr>
            <w:r w:rsidRPr="00041016">
              <w:rPr>
                <w:b/>
              </w:rPr>
              <w:lastRenderedPageBreak/>
              <w:t>ТОВ «ЕНЕРА ЧЕРНІГІВ»</w:t>
            </w:r>
          </w:p>
          <w:p w14:paraId="2489E550" w14:textId="77777777" w:rsidR="00185ABD" w:rsidRPr="00041016" w:rsidRDefault="00185ABD" w:rsidP="00185ABD">
            <w:pPr>
              <w:pStyle w:val="af6"/>
              <w:spacing w:after="0"/>
              <w:ind w:firstLine="360"/>
              <w:rPr>
                <w:bCs/>
              </w:rPr>
            </w:pPr>
          </w:p>
          <w:p w14:paraId="592EFD69" w14:textId="77777777" w:rsidR="00BF5D90" w:rsidRPr="00041016" w:rsidRDefault="00BF5D90" w:rsidP="00BF5D90">
            <w:pPr>
              <w:ind w:firstLine="360"/>
              <w:jc w:val="both"/>
              <w:rPr>
                <w:rFonts w:ascii="Times New Roman" w:hAnsi="Times New Roman" w:cs="Times New Roman"/>
                <w:bCs/>
              </w:rPr>
            </w:pPr>
          </w:p>
          <w:p w14:paraId="7ABC8CB1" w14:textId="77777777" w:rsidR="007B58DB" w:rsidRPr="00041016" w:rsidRDefault="007B58DB" w:rsidP="00BF5D90">
            <w:pPr>
              <w:ind w:firstLine="360"/>
              <w:jc w:val="both"/>
              <w:rPr>
                <w:rFonts w:ascii="Times New Roman" w:hAnsi="Times New Roman" w:cs="Times New Roman"/>
                <w:bCs/>
              </w:rPr>
            </w:pPr>
          </w:p>
          <w:p w14:paraId="2E6E638E" w14:textId="77777777" w:rsidR="007B58DB" w:rsidRPr="00041016" w:rsidRDefault="007B58DB" w:rsidP="00BF5D90">
            <w:pPr>
              <w:ind w:firstLine="360"/>
              <w:jc w:val="both"/>
              <w:rPr>
                <w:rFonts w:ascii="Times New Roman" w:hAnsi="Times New Roman" w:cs="Times New Roman"/>
                <w:bCs/>
              </w:rPr>
            </w:pPr>
          </w:p>
          <w:p w14:paraId="5BEDFECC" w14:textId="77777777" w:rsidR="007B58DB" w:rsidRPr="00041016" w:rsidRDefault="007B58DB" w:rsidP="00BF5D90">
            <w:pPr>
              <w:ind w:firstLine="360"/>
              <w:jc w:val="both"/>
              <w:rPr>
                <w:rFonts w:ascii="Times New Roman" w:hAnsi="Times New Roman" w:cs="Times New Roman"/>
                <w:bCs/>
              </w:rPr>
            </w:pPr>
          </w:p>
          <w:p w14:paraId="5454CB7F" w14:textId="77777777" w:rsidR="007B58DB" w:rsidRPr="00041016" w:rsidRDefault="007B58DB" w:rsidP="00BF5D90">
            <w:pPr>
              <w:ind w:firstLine="360"/>
              <w:jc w:val="both"/>
              <w:rPr>
                <w:rFonts w:ascii="Times New Roman" w:hAnsi="Times New Roman" w:cs="Times New Roman"/>
                <w:bCs/>
              </w:rPr>
            </w:pPr>
          </w:p>
          <w:p w14:paraId="540FBCD9" w14:textId="77777777" w:rsidR="007B58DB" w:rsidRPr="00041016" w:rsidRDefault="007B58DB" w:rsidP="00BF5D90">
            <w:pPr>
              <w:ind w:firstLine="360"/>
              <w:jc w:val="both"/>
              <w:rPr>
                <w:rFonts w:ascii="Times New Roman" w:hAnsi="Times New Roman" w:cs="Times New Roman"/>
                <w:bCs/>
              </w:rPr>
            </w:pPr>
          </w:p>
          <w:p w14:paraId="7ACCB861" w14:textId="77777777" w:rsidR="007B58DB" w:rsidRPr="00041016" w:rsidRDefault="007B58DB" w:rsidP="00BF5D90">
            <w:pPr>
              <w:ind w:firstLine="360"/>
              <w:jc w:val="both"/>
              <w:rPr>
                <w:rFonts w:ascii="Times New Roman" w:hAnsi="Times New Roman" w:cs="Times New Roman"/>
                <w:bCs/>
              </w:rPr>
            </w:pPr>
          </w:p>
          <w:p w14:paraId="1ACA627E" w14:textId="77777777" w:rsidR="007B58DB" w:rsidRPr="00041016" w:rsidRDefault="007B58DB" w:rsidP="00BF5D90">
            <w:pPr>
              <w:ind w:firstLine="360"/>
              <w:jc w:val="both"/>
              <w:rPr>
                <w:rFonts w:ascii="Times New Roman" w:hAnsi="Times New Roman" w:cs="Times New Roman"/>
                <w:bCs/>
              </w:rPr>
            </w:pPr>
          </w:p>
          <w:p w14:paraId="61313BFC" w14:textId="77777777" w:rsidR="007B58DB" w:rsidRPr="00041016" w:rsidRDefault="007B58DB" w:rsidP="00BF5D90">
            <w:pPr>
              <w:ind w:firstLine="360"/>
              <w:jc w:val="both"/>
              <w:rPr>
                <w:rFonts w:ascii="Times New Roman" w:hAnsi="Times New Roman" w:cs="Times New Roman"/>
                <w:bCs/>
              </w:rPr>
            </w:pPr>
          </w:p>
          <w:p w14:paraId="38D725F0" w14:textId="77777777" w:rsidR="007B58DB" w:rsidRPr="00041016" w:rsidRDefault="007B58DB" w:rsidP="00BF5D90">
            <w:pPr>
              <w:ind w:firstLine="360"/>
              <w:jc w:val="both"/>
              <w:rPr>
                <w:rFonts w:ascii="Times New Roman" w:hAnsi="Times New Roman" w:cs="Times New Roman"/>
                <w:bCs/>
              </w:rPr>
            </w:pPr>
          </w:p>
          <w:p w14:paraId="30D7378A" w14:textId="77777777" w:rsidR="007B58DB" w:rsidRPr="00041016" w:rsidRDefault="007B58DB" w:rsidP="00BF5D90">
            <w:pPr>
              <w:ind w:firstLine="360"/>
              <w:jc w:val="both"/>
              <w:rPr>
                <w:rFonts w:ascii="Times New Roman" w:hAnsi="Times New Roman" w:cs="Times New Roman"/>
                <w:bCs/>
              </w:rPr>
            </w:pPr>
          </w:p>
          <w:p w14:paraId="4B7A6A52" w14:textId="77777777" w:rsidR="007B58DB" w:rsidRPr="00041016" w:rsidRDefault="007B58DB" w:rsidP="00BF5D90">
            <w:pPr>
              <w:ind w:firstLine="360"/>
              <w:jc w:val="both"/>
              <w:rPr>
                <w:rFonts w:ascii="Times New Roman" w:hAnsi="Times New Roman" w:cs="Times New Roman"/>
                <w:bCs/>
              </w:rPr>
            </w:pPr>
          </w:p>
          <w:p w14:paraId="324DA6AE" w14:textId="77777777" w:rsidR="007B58DB" w:rsidRPr="00041016" w:rsidRDefault="007B58DB" w:rsidP="00BF5D90">
            <w:pPr>
              <w:ind w:firstLine="360"/>
              <w:jc w:val="both"/>
              <w:rPr>
                <w:rFonts w:ascii="Times New Roman" w:hAnsi="Times New Roman" w:cs="Times New Roman"/>
                <w:bCs/>
              </w:rPr>
            </w:pPr>
          </w:p>
          <w:p w14:paraId="68002159" w14:textId="77777777" w:rsidR="007B58DB" w:rsidRPr="00041016" w:rsidRDefault="007B58DB" w:rsidP="00BF5D90">
            <w:pPr>
              <w:ind w:firstLine="360"/>
              <w:jc w:val="both"/>
              <w:rPr>
                <w:rFonts w:ascii="Times New Roman" w:hAnsi="Times New Roman" w:cs="Times New Roman"/>
                <w:bCs/>
              </w:rPr>
            </w:pPr>
          </w:p>
          <w:p w14:paraId="680C3FC0" w14:textId="77777777" w:rsidR="007B58DB" w:rsidRPr="00041016" w:rsidRDefault="007B58DB" w:rsidP="00BF5D90">
            <w:pPr>
              <w:ind w:firstLine="360"/>
              <w:jc w:val="both"/>
              <w:rPr>
                <w:rFonts w:ascii="Times New Roman" w:hAnsi="Times New Roman" w:cs="Times New Roman"/>
                <w:bCs/>
              </w:rPr>
            </w:pPr>
          </w:p>
          <w:p w14:paraId="38F6A296" w14:textId="77777777" w:rsidR="007B58DB" w:rsidRPr="00041016" w:rsidRDefault="007B58DB" w:rsidP="00BF5D90">
            <w:pPr>
              <w:ind w:firstLine="360"/>
              <w:jc w:val="both"/>
              <w:rPr>
                <w:rFonts w:ascii="Times New Roman" w:hAnsi="Times New Roman" w:cs="Times New Roman"/>
                <w:bCs/>
              </w:rPr>
            </w:pPr>
          </w:p>
          <w:p w14:paraId="68C8154E" w14:textId="77777777" w:rsidR="007B58DB" w:rsidRPr="00041016" w:rsidRDefault="007B58DB" w:rsidP="00BF5D90">
            <w:pPr>
              <w:ind w:firstLine="360"/>
              <w:jc w:val="both"/>
              <w:rPr>
                <w:rFonts w:ascii="Times New Roman" w:hAnsi="Times New Roman" w:cs="Times New Roman"/>
                <w:bCs/>
              </w:rPr>
            </w:pPr>
          </w:p>
          <w:p w14:paraId="5EE62FBE" w14:textId="77777777" w:rsidR="007B58DB" w:rsidRPr="00041016" w:rsidRDefault="007B58DB" w:rsidP="00BF5D90">
            <w:pPr>
              <w:ind w:firstLine="360"/>
              <w:jc w:val="both"/>
              <w:rPr>
                <w:rFonts w:ascii="Times New Roman" w:hAnsi="Times New Roman" w:cs="Times New Roman"/>
                <w:bCs/>
              </w:rPr>
            </w:pPr>
          </w:p>
          <w:p w14:paraId="3FC28722" w14:textId="77777777" w:rsidR="007B58DB" w:rsidRPr="00041016" w:rsidRDefault="007B58DB" w:rsidP="00BF5D90">
            <w:pPr>
              <w:ind w:firstLine="360"/>
              <w:jc w:val="both"/>
              <w:rPr>
                <w:rFonts w:ascii="Times New Roman" w:hAnsi="Times New Roman" w:cs="Times New Roman"/>
                <w:bCs/>
              </w:rPr>
            </w:pPr>
          </w:p>
          <w:p w14:paraId="24C6E78A" w14:textId="77777777" w:rsidR="007B58DB" w:rsidRPr="00041016" w:rsidRDefault="007B58DB" w:rsidP="00BF5D90">
            <w:pPr>
              <w:ind w:firstLine="360"/>
              <w:jc w:val="both"/>
              <w:rPr>
                <w:rFonts w:ascii="Times New Roman" w:hAnsi="Times New Roman" w:cs="Times New Roman"/>
                <w:bCs/>
              </w:rPr>
            </w:pPr>
          </w:p>
          <w:p w14:paraId="7DAD57D8" w14:textId="77777777" w:rsidR="007B58DB" w:rsidRPr="00041016" w:rsidRDefault="007B58DB" w:rsidP="00BF5D90">
            <w:pPr>
              <w:ind w:firstLine="360"/>
              <w:jc w:val="both"/>
              <w:rPr>
                <w:rFonts w:ascii="Times New Roman" w:hAnsi="Times New Roman" w:cs="Times New Roman"/>
                <w:bCs/>
              </w:rPr>
            </w:pPr>
          </w:p>
          <w:p w14:paraId="7E0FFAF1" w14:textId="77777777" w:rsidR="007B58DB" w:rsidRPr="00041016" w:rsidRDefault="007B58DB" w:rsidP="00BF5D90">
            <w:pPr>
              <w:ind w:firstLine="360"/>
              <w:jc w:val="both"/>
              <w:rPr>
                <w:rFonts w:ascii="Times New Roman" w:hAnsi="Times New Roman" w:cs="Times New Roman"/>
                <w:bCs/>
              </w:rPr>
            </w:pPr>
          </w:p>
          <w:p w14:paraId="461AEAF5" w14:textId="77777777" w:rsidR="007B58DB" w:rsidRPr="00041016" w:rsidRDefault="007B58DB" w:rsidP="00BF5D90">
            <w:pPr>
              <w:ind w:firstLine="360"/>
              <w:jc w:val="both"/>
              <w:rPr>
                <w:rFonts w:ascii="Times New Roman" w:hAnsi="Times New Roman" w:cs="Times New Roman"/>
                <w:bCs/>
              </w:rPr>
            </w:pPr>
          </w:p>
          <w:p w14:paraId="11B49924" w14:textId="77777777" w:rsidR="007B58DB" w:rsidRPr="00041016" w:rsidRDefault="007B58DB" w:rsidP="00BF5D90">
            <w:pPr>
              <w:ind w:firstLine="360"/>
              <w:jc w:val="both"/>
              <w:rPr>
                <w:rFonts w:ascii="Times New Roman" w:hAnsi="Times New Roman" w:cs="Times New Roman"/>
                <w:bCs/>
              </w:rPr>
            </w:pPr>
          </w:p>
          <w:p w14:paraId="5863AF47" w14:textId="77777777" w:rsidR="007B58DB" w:rsidRPr="00041016" w:rsidRDefault="007B58DB" w:rsidP="00BF5D90">
            <w:pPr>
              <w:ind w:firstLine="360"/>
              <w:jc w:val="both"/>
              <w:rPr>
                <w:rFonts w:ascii="Times New Roman" w:hAnsi="Times New Roman" w:cs="Times New Roman"/>
                <w:bCs/>
              </w:rPr>
            </w:pPr>
          </w:p>
          <w:p w14:paraId="03480F4A" w14:textId="77777777" w:rsidR="007B58DB" w:rsidRPr="00041016" w:rsidRDefault="007B58DB" w:rsidP="00BF5D90">
            <w:pPr>
              <w:ind w:firstLine="360"/>
              <w:jc w:val="both"/>
              <w:rPr>
                <w:rFonts w:ascii="Times New Roman" w:hAnsi="Times New Roman" w:cs="Times New Roman"/>
                <w:bCs/>
              </w:rPr>
            </w:pPr>
          </w:p>
          <w:p w14:paraId="7E7F2AD9" w14:textId="77777777" w:rsidR="007B58DB" w:rsidRPr="00041016" w:rsidRDefault="007B58DB" w:rsidP="00BF5D90">
            <w:pPr>
              <w:ind w:firstLine="360"/>
              <w:jc w:val="both"/>
              <w:rPr>
                <w:rFonts w:ascii="Times New Roman" w:hAnsi="Times New Roman" w:cs="Times New Roman"/>
                <w:bCs/>
              </w:rPr>
            </w:pPr>
          </w:p>
          <w:p w14:paraId="6F9BC409" w14:textId="77777777" w:rsidR="007B58DB" w:rsidRPr="00041016" w:rsidRDefault="007B58DB" w:rsidP="00BF5D90">
            <w:pPr>
              <w:ind w:firstLine="360"/>
              <w:jc w:val="both"/>
              <w:rPr>
                <w:rFonts w:ascii="Times New Roman" w:hAnsi="Times New Roman" w:cs="Times New Roman"/>
                <w:bCs/>
              </w:rPr>
            </w:pPr>
          </w:p>
          <w:p w14:paraId="45BC921E" w14:textId="77777777" w:rsidR="007B58DB" w:rsidRPr="00041016" w:rsidRDefault="007B58DB" w:rsidP="00BF5D90">
            <w:pPr>
              <w:ind w:firstLine="360"/>
              <w:jc w:val="both"/>
              <w:rPr>
                <w:rFonts w:ascii="Times New Roman" w:hAnsi="Times New Roman" w:cs="Times New Roman"/>
                <w:bCs/>
              </w:rPr>
            </w:pPr>
          </w:p>
          <w:p w14:paraId="6E3E64AF" w14:textId="77777777" w:rsidR="007B58DB" w:rsidRPr="00041016" w:rsidRDefault="007B58DB" w:rsidP="00BF5D90">
            <w:pPr>
              <w:ind w:firstLine="360"/>
              <w:jc w:val="both"/>
              <w:rPr>
                <w:rFonts w:ascii="Times New Roman" w:hAnsi="Times New Roman" w:cs="Times New Roman"/>
                <w:bCs/>
              </w:rPr>
            </w:pPr>
          </w:p>
          <w:p w14:paraId="6AA97AF8" w14:textId="77777777" w:rsidR="007B58DB" w:rsidRPr="00041016" w:rsidRDefault="007B58DB" w:rsidP="00BF5D90">
            <w:pPr>
              <w:ind w:firstLine="360"/>
              <w:jc w:val="both"/>
              <w:rPr>
                <w:rFonts w:ascii="Times New Roman" w:hAnsi="Times New Roman" w:cs="Times New Roman"/>
                <w:bCs/>
              </w:rPr>
            </w:pPr>
          </w:p>
          <w:p w14:paraId="02DF5D6E" w14:textId="77777777" w:rsidR="007B58DB" w:rsidRPr="00041016" w:rsidRDefault="007B58DB" w:rsidP="00BF5D90">
            <w:pPr>
              <w:ind w:firstLine="360"/>
              <w:jc w:val="both"/>
              <w:rPr>
                <w:rFonts w:ascii="Times New Roman" w:hAnsi="Times New Roman" w:cs="Times New Roman"/>
                <w:bCs/>
              </w:rPr>
            </w:pPr>
          </w:p>
          <w:p w14:paraId="4E0FF690" w14:textId="77777777" w:rsidR="007B58DB" w:rsidRPr="00041016" w:rsidRDefault="007B58DB" w:rsidP="00BF5D90">
            <w:pPr>
              <w:ind w:firstLine="360"/>
              <w:jc w:val="both"/>
              <w:rPr>
                <w:rFonts w:ascii="Times New Roman" w:hAnsi="Times New Roman" w:cs="Times New Roman"/>
                <w:bCs/>
              </w:rPr>
            </w:pPr>
          </w:p>
          <w:p w14:paraId="5572D598" w14:textId="77777777" w:rsidR="007B58DB" w:rsidRPr="00041016" w:rsidRDefault="007B58DB" w:rsidP="00BF5D90">
            <w:pPr>
              <w:ind w:firstLine="360"/>
              <w:jc w:val="both"/>
              <w:rPr>
                <w:rFonts w:ascii="Times New Roman" w:hAnsi="Times New Roman" w:cs="Times New Roman"/>
                <w:bCs/>
              </w:rPr>
            </w:pPr>
          </w:p>
          <w:p w14:paraId="31790C8D" w14:textId="77777777" w:rsidR="007B58DB" w:rsidRPr="00041016" w:rsidRDefault="007B58DB" w:rsidP="00BF5D90">
            <w:pPr>
              <w:ind w:firstLine="360"/>
              <w:jc w:val="both"/>
              <w:rPr>
                <w:rFonts w:ascii="Times New Roman" w:hAnsi="Times New Roman" w:cs="Times New Roman"/>
                <w:bCs/>
              </w:rPr>
            </w:pPr>
          </w:p>
          <w:p w14:paraId="0BE33905" w14:textId="77777777" w:rsidR="007B58DB" w:rsidRPr="00041016" w:rsidRDefault="007B58DB" w:rsidP="00BF5D90">
            <w:pPr>
              <w:ind w:firstLine="360"/>
              <w:jc w:val="both"/>
              <w:rPr>
                <w:rFonts w:ascii="Times New Roman" w:hAnsi="Times New Roman" w:cs="Times New Roman"/>
                <w:bCs/>
              </w:rPr>
            </w:pPr>
          </w:p>
          <w:p w14:paraId="270F2659" w14:textId="77777777" w:rsidR="007B58DB" w:rsidRPr="00041016" w:rsidRDefault="007B58DB" w:rsidP="00BF5D90">
            <w:pPr>
              <w:ind w:firstLine="360"/>
              <w:jc w:val="both"/>
              <w:rPr>
                <w:rFonts w:ascii="Times New Roman" w:hAnsi="Times New Roman" w:cs="Times New Roman"/>
                <w:bCs/>
              </w:rPr>
            </w:pPr>
          </w:p>
          <w:p w14:paraId="0B3EDA49" w14:textId="77777777" w:rsidR="007B58DB" w:rsidRPr="00041016" w:rsidRDefault="007B58DB" w:rsidP="00BF5D90">
            <w:pPr>
              <w:ind w:firstLine="360"/>
              <w:jc w:val="both"/>
              <w:rPr>
                <w:rFonts w:ascii="Times New Roman" w:hAnsi="Times New Roman" w:cs="Times New Roman"/>
                <w:bCs/>
              </w:rPr>
            </w:pPr>
          </w:p>
          <w:p w14:paraId="0548CD9B" w14:textId="77777777" w:rsidR="007B58DB" w:rsidRDefault="007B58DB" w:rsidP="00BF5D90">
            <w:pPr>
              <w:ind w:firstLine="360"/>
              <w:jc w:val="both"/>
              <w:rPr>
                <w:rFonts w:ascii="Times New Roman" w:hAnsi="Times New Roman" w:cs="Times New Roman"/>
                <w:bCs/>
              </w:rPr>
            </w:pPr>
          </w:p>
          <w:p w14:paraId="1C297233" w14:textId="77777777" w:rsidR="00A509F3" w:rsidRPr="00041016" w:rsidRDefault="00A509F3" w:rsidP="00BF5D90">
            <w:pPr>
              <w:ind w:firstLine="360"/>
              <w:jc w:val="both"/>
              <w:rPr>
                <w:rFonts w:ascii="Times New Roman" w:hAnsi="Times New Roman" w:cs="Times New Roman"/>
                <w:bCs/>
              </w:rPr>
            </w:pPr>
          </w:p>
          <w:p w14:paraId="550477CB" w14:textId="77777777" w:rsidR="007B58DB" w:rsidRPr="00041016" w:rsidRDefault="007B58DB" w:rsidP="007B58DB">
            <w:pPr>
              <w:pStyle w:val="af6"/>
              <w:spacing w:after="0"/>
              <w:ind w:firstLine="360"/>
            </w:pPr>
            <w:r w:rsidRPr="00041016">
              <w:rPr>
                <w:bCs/>
              </w:rPr>
              <w:t>Додана</w:t>
            </w:r>
            <w:r w:rsidRPr="00041016">
              <w:t xml:space="preserve"> умова «</w:t>
            </w:r>
            <w:r w:rsidRPr="00041016">
              <w:rPr>
                <w:b/>
                <w:bCs/>
                <w:color w:val="2F5496" w:themeColor="accent5" w:themeShade="BF"/>
              </w:rPr>
              <w:t>але в межах (не перевищуючи) встановленої потужності генеруючої установки</w:t>
            </w:r>
            <w:r w:rsidRPr="00041016">
              <w:rPr>
                <w:b/>
                <w:bCs/>
              </w:rPr>
              <w:t xml:space="preserve">» </w:t>
            </w:r>
            <w:r w:rsidRPr="00041016">
              <w:t>конкретизує та структурує величину обсягів, які підлягають викупу.</w:t>
            </w:r>
          </w:p>
          <w:p w14:paraId="27748156" w14:textId="77777777" w:rsidR="007B58DB" w:rsidRPr="00041016" w:rsidRDefault="007B58DB" w:rsidP="007B58DB">
            <w:pPr>
              <w:pStyle w:val="af6"/>
              <w:spacing w:after="0"/>
              <w:ind w:firstLine="360"/>
              <w:rPr>
                <w:b/>
                <w:bCs/>
              </w:rPr>
            </w:pPr>
            <w:r w:rsidRPr="00041016">
              <w:rPr>
                <w:b/>
                <w:bCs/>
              </w:rPr>
              <w:t xml:space="preserve">Наприклад, </w:t>
            </w:r>
          </w:p>
          <w:p w14:paraId="3B928ADF" w14:textId="77777777" w:rsidR="007B58DB" w:rsidRPr="00041016" w:rsidRDefault="007B58DB" w:rsidP="007B58DB">
            <w:pPr>
              <w:pStyle w:val="af6"/>
              <w:spacing w:after="0"/>
              <w:ind w:firstLine="360"/>
            </w:pPr>
            <w:r w:rsidRPr="00041016">
              <w:rPr>
                <w:bCs/>
              </w:rPr>
              <w:t>200</w:t>
            </w:r>
            <w:r w:rsidRPr="00041016">
              <w:t xml:space="preserve"> кВт - дозволена до відпуску в мережу електрична потужність активного споживача;</w:t>
            </w:r>
          </w:p>
          <w:p w14:paraId="7FE6638D" w14:textId="77777777" w:rsidR="007B58DB" w:rsidRPr="00041016" w:rsidRDefault="007B58DB" w:rsidP="007B58DB">
            <w:pPr>
              <w:pStyle w:val="af6"/>
              <w:spacing w:after="0"/>
              <w:ind w:firstLine="360"/>
            </w:pPr>
            <w:r w:rsidRPr="00041016">
              <w:rPr>
                <w:bCs/>
              </w:rPr>
              <w:t>30</w:t>
            </w:r>
            <w:r w:rsidRPr="00041016">
              <w:t xml:space="preserve"> кВт - встановлена потужність генеруючої установки;</w:t>
            </w:r>
          </w:p>
          <w:p w14:paraId="4486108F" w14:textId="77777777" w:rsidR="007B58DB" w:rsidRPr="00041016" w:rsidRDefault="007B58DB" w:rsidP="007B58DB">
            <w:pPr>
              <w:pStyle w:val="af6"/>
              <w:spacing w:after="0"/>
              <w:ind w:firstLine="360"/>
            </w:pPr>
            <w:r w:rsidRPr="00041016">
              <w:rPr>
                <w:bCs/>
              </w:rPr>
              <w:t>100</w:t>
            </w:r>
            <w:r w:rsidRPr="00041016">
              <w:t xml:space="preserve"> кВт - не може одночасно перевищувати 50 відсотків від </w:t>
            </w:r>
            <w:r w:rsidRPr="00041016">
              <w:lastRenderedPageBreak/>
              <w:t>величини дозволеної (договірної) потужності.</w:t>
            </w:r>
          </w:p>
          <w:p w14:paraId="66360CFF" w14:textId="77777777" w:rsidR="007B58DB" w:rsidRPr="00041016" w:rsidRDefault="007B58DB" w:rsidP="007B58DB">
            <w:pPr>
              <w:pStyle w:val="af6"/>
              <w:spacing w:after="0"/>
              <w:ind w:firstLine="360"/>
              <w:rPr>
                <w:bCs/>
              </w:rPr>
            </w:pPr>
            <w:r w:rsidRPr="00041016">
              <w:rPr>
                <w:bCs/>
              </w:rPr>
              <w:t>Якщо</w:t>
            </w:r>
            <w:r w:rsidRPr="00041016">
              <w:t xml:space="preserve"> споживач буде генерувати 45 кВт - це не перевищує умову обмеження  50 відсотків від величини дозволеної (договірної) потужності, але виникає питання: 30 кВт - це генерація в межах потужності генеруючої установки, які ми купуємо відповідно до комерційної пропозиції, а 15 кВт - це перевищення встановленої потужності генеруючої установки і не визначено умови викупу даного обсягу.</w:t>
            </w:r>
          </w:p>
        </w:tc>
        <w:tc>
          <w:tcPr>
            <w:tcW w:w="2990" w:type="dxa"/>
            <w:gridSpan w:val="2"/>
          </w:tcPr>
          <w:p w14:paraId="429D84AE" w14:textId="77777777" w:rsidR="00BF5D90" w:rsidRPr="00041016" w:rsidRDefault="00BF5D90" w:rsidP="00BF5D90">
            <w:pPr>
              <w:ind w:hanging="99"/>
              <w:jc w:val="center"/>
              <w:rPr>
                <w:rFonts w:ascii="Times New Roman" w:hAnsi="Times New Roman" w:cs="Times New Roman"/>
              </w:rPr>
            </w:pPr>
          </w:p>
          <w:p w14:paraId="2FF7CC39" w14:textId="77777777" w:rsidR="003B4F16" w:rsidRPr="00041016" w:rsidRDefault="003B4F16" w:rsidP="00BF5D90">
            <w:pPr>
              <w:ind w:hanging="99"/>
              <w:jc w:val="center"/>
              <w:rPr>
                <w:rFonts w:ascii="Times New Roman" w:hAnsi="Times New Roman" w:cs="Times New Roman"/>
              </w:rPr>
            </w:pPr>
          </w:p>
          <w:p w14:paraId="50626559" w14:textId="77777777" w:rsidR="003B4F16" w:rsidRPr="00041016" w:rsidRDefault="003B4F16" w:rsidP="00BF5D90">
            <w:pPr>
              <w:ind w:hanging="99"/>
              <w:jc w:val="center"/>
              <w:rPr>
                <w:rFonts w:ascii="Times New Roman" w:hAnsi="Times New Roman" w:cs="Times New Roman"/>
              </w:rPr>
            </w:pPr>
          </w:p>
          <w:p w14:paraId="69D6DB79" w14:textId="77777777" w:rsidR="003B4F16" w:rsidRPr="00041016" w:rsidRDefault="003B4F16" w:rsidP="00BF5D90">
            <w:pPr>
              <w:ind w:hanging="99"/>
              <w:jc w:val="center"/>
              <w:rPr>
                <w:rFonts w:ascii="Times New Roman" w:hAnsi="Times New Roman" w:cs="Times New Roman"/>
              </w:rPr>
            </w:pPr>
          </w:p>
          <w:p w14:paraId="72AEB07B" w14:textId="77777777" w:rsidR="003B4F16" w:rsidRPr="00041016" w:rsidRDefault="003B4F16" w:rsidP="00BF5D90">
            <w:pPr>
              <w:ind w:hanging="99"/>
              <w:jc w:val="center"/>
              <w:rPr>
                <w:rFonts w:ascii="Times New Roman" w:hAnsi="Times New Roman" w:cs="Times New Roman"/>
              </w:rPr>
            </w:pPr>
          </w:p>
          <w:p w14:paraId="32B564BB" w14:textId="77777777" w:rsidR="003B4F16" w:rsidRPr="00041016" w:rsidRDefault="003B4F16" w:rsidP="00BF5D90">
            <w:pPr>
              <w:ind w:hanging="99"/>
              <w:jc w:val="center"/>
              <w:rPr>
                <w:rFonts w:ascii="Times New Roman" w:hAnsi="Times New Roman" w:cs="Times New Roman"/>
              </w:rPr>
            </w:pPr>
          </w:p>
          <w:p w14:paraId="73E6321F" w14:textId="77777777" w:rsidR="003B4F16" w:rsidRPr="00041016" w:rsidRDefault="003B4F16" w:rsidP="00BF5D90">
            <w:pPr>
              <w:ind w:hanging="99"/>
              <w:jc w:val="center"/>
              <w:rPr>
                <w:rFonts w:ascii="Times New Roman" w:hAnsi="Times New Roman" w:cs="Times New Roman"/>
              </w:rPr>
            </w:pPr>
          </w:p>
          <w:p w14:paraId="611DC772" w14:textId="77777777" w:rsidR="003B4F16" w:rsidRPr="00041016" w:rsidRDefault="003B4F16" w:rsidP="00BF5D90">
            <w:pPr>
              <w:ind w:hanging="99"/>
              <w:jc w:val="center"/>
              <w:rPr>
                <w:rFonts w:ascii="Times New Roman" w:hAnsi="Times New Roman" w:cs="Times New Roman"/>
              </w:rPr>
            </w:pPr>
          </w:p>
          <w:p w14:paraId="4E7947BD" w14:textId="77777777" w:rsidR="003B4F16" w:rsidRPr="00041016" w:rsidRDefault="003B4F16" w:rsidP="00BF5D90">
            <w:pPr>
              <w:ind w:hanging="99"/>
              <w:jc w:val="center"/>
              <w:rPr>
                <w:rFonts w:ascii="Times New Roman" w:hAnsi="Times New Roman" w:cs="Times New Roman"/>
              </w:rPr>
            </w:pPr>
          </w:p>
          <w:p w14:paraId="1DC20A02" w14:textId="77777777" w:rsidR="003B4F16" w:rsidRPr="00041016" w:rsidRDefault="003B4F16" w:rsidP="00BF5D90">
            <w:pPr>
              <w:ind w:hanging="99"/>
              <w:jc w:val="center"/>
              <w:rPr>
                <w:rFonts w:ascii="Times New Roman" w:hAnsi="Times New Roman" w:cs="Times New Roman"/>
              </w:rPr>
            </w:pPr>
          </w:p>
          <w:p w14:paraId="3806BB3B" w14:textId="77777777" w:rsidR="003B4F16" w:rsidRPr="00041016" w:rsidRDefault="003B4F16" w:rsidP="00BF5D90">
            <w:pPr>
              <w:ind w:hanging="99"/>
              <w:jc w:val="center"/>
              <w:rPr>
                <w:rFonts w:ascii="Times New Roman" w:hAnsi="Times New Roman" w:cs="Times New Roman"/>
              </w:rPr>
            </w:pPr>
          </w:p>
          <w:p w14:paraId="75498B5D" w14:textId="77777777" w:rsidR="003B4F16" w:rsidRPr="00041016" w:rsidRDefault="003B4F16" w:rsidP="00BF5D90">
            <w:pPr>
              <w:ind w:hanging="99"/>
              <w:jc w:val="center"/>
              <w:rPr>
                <w:rFonts w:ascii="Times New Roman" w:hAnsi="Times New Roman" w:cs="Times New Roman"/>
              </w:rPr>
            </w:pPr>
          </w:p>
          <w:p w14:paraId="21747330" w14:textId="77777777" w:rsidR="003B4F16" w:rsidRPr="00041016" w:rsidRDefault="003B4F16" w:rsidP="00BF5D90">
            <w:pPr>
              <w:ind w:hanging="99"/>
              <w:jc w:val="center"/>
              <w:rPr>
                <w:rFonts w:ascii="Times New Roman" w:hAnsi="Times New Roman" w:cs="Times New Roman"/>
              </w:rPr>
            </w:pPr>
          </w:p>
          <w:p w14:paraId="0B73AA6B" w14:textId="77777777" w:rsidR="003B4F16" w:rsidRPr="00041016" w:rsidRDefault="003B4F16" w:rsidP="00BF5D90">
            <w:pPr>
              <w:ind w:hanging="99"/>
              <w:jc w:val="center"/>
              <w:rPr>
                <w:rFonts w:ascii="Times New Roman" w:hAnsi="Times New Roman" w:cs="Times New Roman"/>
              </w:rPr>
            </w:pPr>
          </w:p>
          <w:p w14:paraId="6F5D8443" w14:textId="77777777" w:rsidR="003B4F16" w:rsidRPr="00041016" w:rsidRDefault="003B4F16" w:rsidP="00BF5D90">
            <w:pPr>
              <w:ind w:hanging="99"/>
              <w:jc w:val="center"/>
              <w:rPr>
                <w:rFonts w:ascii="Times New Roman" w:hAnsi="Times New Roman" w:cs="Times New Roman"/>
              </w:rPr>
            </w:pPr>
          </w:p>
          <w:p w14:paraId="71A803C9" w14:textId="77777777" w:rsidR="003B4F16" w:rsidRPr="00041016" w:rsidRDefault="003B4F16" w:rsidP="00BF5D90">
            <w:pPr>
              <w:ind w:hanging="99"/>
              <w:jc w:val="center"/>
              <w:rPr>
                <w:rFonts w:ascii="Times New Roman" w:hAnsi="Times New Roman" w:cs="Times New Roman"/>
              </w:rPr>
            </w:pPr>
          </w:p>
          <w:p w14:paraId="55A62330" w14:textId="77777777" w:rsidR="003B4F16" w:rsidRPr="00041016" w:rsidRDefault="003B4F16" w:rsidP="00BF5D90">
            <w:pPr>
              <w:ind w:hanging="99"/>
              <w:jc w:val="center"/>
              <w:rPr>
                <w:rFonts w:ascii="Times New Roman" w:hAnsi="Times New Roman" w:cs="Times New Roman"/>
              </w:rPr>
            </w:pPr>
          </w:p>
          <w:p w14:paraId="61A0DB4D" w14:textId="77777777" w:rsidR="003B4F16" w:rsidRPr="00041016" w:rsidRDefault="003B4F16" w:rsidP="00BF5D90">
            <w:pPr>
              <w:ind w:hanging="99"/>
              <w:jc w:val="center"/>
              <w:rPr>
                <w:rFonts w:ascii="Times New Roman" w:hAnsi="Times New Roman" w:cs="Times New Roman"/>
              </w:rPr>
            </w:pPr>
          </w:p>
          <w:p w14:paraId="730A0444" w14:textId="77777777" w:rsidR="003B4F16" w:rsidRPr="00041016" w:rsidRDefault="003B4F16" w:rsidP="00BF5D90">
            <w:pPr>
              <w:ind w:hanging="99"/>
              <w:jc w:val="center"/>
              <w:rPr>
                <w:rFonts w:ascii="Times New Roman" w:hAnsi="Times New Roman" w:cs="Times New Roman"/>
              </w:rPr>
            </w:pPr>
          </w:p>
          <w:p w14:paraId="6252A91A" w14:textId="77777777" w:rsidR="003B4F16" w:rsidRPr="00041016" w:rsidRDefault="003B4F16" w:rsidP="00BF5D90">
            <w:pPr>
              <w:ind w:hanging="99"/>
              <w:jc w:val="center"/>
              <w:rPr>
                <w:rFonts w:ascii="Times New Roman" w:hAnsi="Times New Roman" w:cs="Times New Roman"/>
              </w:rPr>
            </w:pPr>
          </w:p>
          <w:p w14:paraId="182E22CA" w14:textId="77777777" w:rsidR="003B4F16" w:rsidRPr="00041016" w:rsidRDefault="003B4F16" w:rsidP="00BF5D90">
            <w:pPr>
              <w:ind w:hanging="99"/>
              <w:jc w:val="center"/>
              <w:rPr>
                <w:rFonts w:ascii="Times New Roman" w:hAnsi="Times New Roman" w:cs="Times New Roman"/>
              </w:rPr>
            </w:pPr>
          </w:p>
          <w:p w14:paraId="3CF958C7" w14:textId="77777777" w:rsidR="003B4F16" w:rsidRPr="00041016" w:rsidRDefault="003B4F16" w:rsidP="00BF5D90">
            <w:pPr>
              <w:ind w:hanging="99"/>
              <w:jc w:val="center"/>
              <w:rPr>
                <w:rFonts w:ascii="Times New Roman" w:hAnsi="Times New Roman" w:cs="Times New Roman"/>
              </w:rPr>
            </w:pPr>
          </w:p>
          <w:p w14:paraId="44CFA961" w14:textId="77777777" w:rsidR="003B4F16" w:rsidRPr="00041016" w:rsidRDefault="003B4F16" w:rsidP="00BF5D90">
            <w:pPr>
              <w:ind w:hanging="99"/>
              <w:jc w:val="center"/>
              <w:rPr>
                <w:rFonts w:ascii="Times New Roman" w:hAnsi="Times New Roman" w:cs="Times New Roman"/>
              </w:rPr>
            </w:pPr>
          </w:p>
          <w:p w14:paraId="6DA1B4F8" w14:textId="77777777" w:rsidR="003B4F16" w:rsidRPr="00041016" w:rsidRDefault="003B4F16" w:rsidP="00BF5D90">
            <w:pPr>
              <w:ind w:hanging="99"/>
              <w:jc w:val="center"/>
              <w:rPr>
                <w:rFonts w:ascii="Times New Roman" w:hAnsi="Times New Roman" w:cs="Times New Roman"/>
              </w:rPr>
            </w:pPr>
          </w:p>
          <w:p w14:paraId="6FA879EA" w14:textId="77777777" w:rsidR="003B4F16" w:rsidRPr="00041016" w:rsidRDefault="003B4F16" w:rsidP="00BF5D90">
            <w:pPr>
              <w:ind w:hanging="99"/>
              <w:jc w:val="center"/>
              <w:rPr>
                <w:rFonts w:ascii="Times New Roman" w:hAnsi="Times New Roman" w:cs="Times New Roman"/>
              </w:rPr>
            </w:pPr>
          </w:p>
          <w:p w14:paraId="2D59EE89" w14:textId="77777777" w:rsidR="003B4F16" w:rsidRPr="00041016" w:rsidRDefault="003B4F16" w:rsidP="00BF5D90">
            <w:pPr>
              <w:ind w:hanging="99"/>
              <w:jc w:val="center"/>
              <w:rPr>
                <w:rFonts w:ascii="Times New Roman" w:hAnsi="Times New Roman" w:cs="Times New Roman"/>
              </w:rPr>
            </w:pPr>
          </w:p>
          <w:p w14:paraId="6E20C03A" w14:textId="77777777" w:rsidR="003B4F16" w:rsidRPr="00041016" w:rsidRDefault="003B4F16" w:rsidP="00BF5D90">
            <w:pPr>
              <w:ind w:hanging="99"/>
              <w:jc w:val="center"/>
              <w:rPr>
                <w:rFonts w:ascii="Times New Roman" w:hAnsi="Times New Roman" w:cs="Times New Roman"/>
              </w:rPr>
            </w:pPr>
          </w:p>
          <w:p w14:paraId="797B75B1" w14:textId="77777777" w:rsidR="003B4F16" w:rsidRPr="00041016" w:rsidRDefault="003B4F16" w:rsidP="00BF5D90">
            <w:pPr>
              <w:ind w:hanging="99"/>
              <w:jc w:val="center"/>
              <w:rPr>
                <w:rFonts w:ascii="Times New Roman" w:hAnsi="Times New Roman" w:cs="Times New Roman"/>
              </w:rPr>
            </w:pPr>
          </w:p>
          <w:p w14:paraId="105EF4A0" w14:textId="77777777" w:rsidR="003B4F16" w:rsidRPr="00041016" w:rsidRDefault="003B4F16" w:rsidP="00BF5D90">
            <w:pPr>
              <w:ind w:hanging="99"/>
              <w:jc w:val="center"/>
              <w:rPr>
                <w:rFonts w:ascii="Times New Roman" w:hAnsi="Times New Roman" w:cs="Times New Roman"/>
              </w:rPr>
            </w:pPr>
          </w:p>
          <w:p w14:paraId="25DB5234" w14:textId="77777777" w:rsidR="003B4F16" w:rsidRPr="00041016" w:rsidRDefault="003B4F16" w:rsidP="00BF5D90">
            <w:pPr>
              <w:ind w:hanging="99"/>
              <w:jc w:val="center"/>
              <w:rPr>
                <w:rFonts w:ascii="Times New Roman" w:hAnsi="Times New Roman" w:cs="Times New Roman"/>
              </w:rPr>
            </w:pPr>
          </w:p>
          <w:p w14:paraId="69ED5195" w14:textId="77777777" w:rsidR="003B4F16" w:rsidRPr="00041016" w:rsidRDefault="003B4F16" w:rsidP="00BF5D90">
            <w:pPr>
              <w:ind w:hanging="99"/>
              <w:jc w:val="center"/>
              <w:rPr>
                <w:rFonts w:ascii="Times New Roman" w:hAnsi="Times New Roman" w:cs="Times New Roman"/>
              </w:rPr>
            </w:pPr>
          </w:p>
          <w:p w14:paraId="505F9FEA" w14:textId="77777777" w:rsidR="003B4F16" w:rsidRPr="00041016" w:rsidRDefault="003B4F16" w:rsidP="00BF5D90">
            <w:pPr>
              <w:ind w:hanging="99"/>
              <w:jc w:val="center"/>
              <w:rPr>
                <w:rFonts w:ascii="Times New Roman" w:hAnsi="Times New Roman" w:cs="Times New Roman"/>
              </w:rPr>
            </w:pPr>
          </w:p>
          <w:p w14:paraId="7F86A53A" w14:textId="77777777" w:rsidR="003B4F16" w:rsidRPr="00041016" w:rsidRDefault="003B4F16" w:rsidP="00BF5D90">
            <w:pPr>
              <w:ind w:hanging="99"/>
              <w:jc w:val="center"/>
              <w:rPr>
                <w:rFonts w:ascii="Times New Roman" w:hAnsi="Times New Roman" w:cs="Times New Roman"/>
              </w:rPr>
            </w:pPr>
          </w:p>
          <w:p w14:paraId="6B7D9E60" w14:textId="77777777" w:rsidR="003B4F16" w:rsidRPr="00041016" w:rsidRDefault="003B4F16" w:rsidP="00BF5D90">
            <w:pPr>
              <w:ind w:hanging="99"/>
              <w:jc w:val="center"/>
              <w:rPr>
                <w:rFonts w:ascii="Times New Roman" w:hAnsi="Times New Roman" w:cs="Times New Roman"/>
              </w:rPr>
            </w:pPr>
          </w:p>
          <w:p w14:paraId="4D31AFE7" w14:textId="77777777" w:rsidR="003B4F16" w:rsidRPr="00041016" w:rsidRDefault="003B4F16" w:rsidP="00BF5D90">
            <w:pPr>
              <w:ind w:hanging="99"/>
              <w:jc w:val="center"/>
              <w:rPr>
                <w:rFonts w:ascii="Times New Roman" w:hAnsi="Times New Roman" w:cs="Times New Roman"/>
              </w:rPr>
            </w:pPr>
          </w:p>
          <w:p w14:paraId="06360178" w14:textId="77777777" w:rsidR="003B4F16" w:rsidRPr="00041016" w:rsidRDefault="003B4F16" w:rsidP="00BF5D90">
            <w:pPr>
              <w:ind w:hanging="99"/>
              <w:jc w:val="center"/>
              <w:rPr>
                <w:rFonts w:ascii="Times New Roman" w:hAnsi="Times New Roman" w:cs="Times New Roman"/>
              </w:rPr>
            </w:pPr>
          </w:p>
          <w:p w14:paraId="60E3162F" w14:textId="77777777" w:rsidR="003B4F16" w:rsidRPr="00041016" w:rsidRDefault="003B4F16" w:rsidP="00BF5D90">
            <w:pPr>
              <w:ind w:hanging="99"/>
              <w:jc w:val="center"/>
              <w:rPr>
                <w:rFonts w:ascii="Times New Roman" w:hAnsi="Times New Roman" w:cs="Times New Roman"/>
              </w:rPr>
            </w:pPr>
          </w:p>
          <w:p w14:paraId="02D6EEC2" w14:textId="77777777" w:rsidR="003B4F16" w:rsidRPr="00041016" w:rsidRDefault="003B4F16" w:rsidP="00BF5D90">
            <w:pPr>
              <w:ind w:hanging="99"/>
              <w:jc w:val="center"/>
              <w:rPr>
                <w:rFonts w:ascii="Times New Roman" w:hAnsi="Times New Roman" w:cs="Times New Roman"/>
              </w:rPr>
            </w:pPr>
          </w:p>
          <w:p w14:paraId="0A922840" w14:textId="77777777" w:rsidR="003B4F16" w:rsidRPr="00041016" w:rsidRDefault="003B4F16" w:rsidP="00BF5D90">
            <w:pPr>
              <w:ind w:hanging="99"/>
              <w:jc w:val="center"/>
              <w:rPr>
                <w:rFonts w:ascii="Times New Roman" w:hAnsi="Times New Roman" w:cs="Times New Roman"/>
              </w:rPr>
            </w:pPr>
          </w:p>
          <w:p w14:paraId="241ED354" w14:textId="77777777" w:rsidR="003B4F16" w:rsidRPr="00041016" w:rsidRDefault="003B4F16" w:rsidP="00BF5D90">
            <w:pPr>
              <w:ind w:hanging="99"/>
              <w:jc w:val="center"/>
              <w:rPr>
                <w:rFonts w:ascii="Times New Roman" w:hAnsi="Times New Roman" w:cs="Times New Roman"/>
              </w:rPr>
            </w:pPr>
          </w:p>
          <w:p w14:paraId="4D9E1133" w14:textId="77777777" w:rsidR="003B4F16" w:rsidRDefault="003B4F16" w:rsidP="00BF5D90">
            <w:pPr>
              <w:ind w:hanging="99"/>
              <w:jc w:val="center"/>
              <w:rPr>
                <w:rFonts w:ascii="Times New Roman" w:hAnsi="Times New Roman" w:cs="Times New Roman"/>
              </w:rPr>
            </w:pPr>
          </w:p>
          <w:p w14:paraId="3D34EF81" w14:textId="77777777" w:rsidR="00A509F3" w:rsidRPr="00041016" w:rsidRDefault="00A509F3" w:rsidP="00BF5D90">
            <w:pPr>
              <w:ind w:hanging="99"/>
              <w:jc w:val="center"/>
              <w:rPr>
                <w:rFonts w:ascii="Times New Roman" w:hAnsi="Times New Roman" w:cs="Times New Roman"/>
              </w:rPr>
            </w:pPr>
          </w:p>
          <w:p w14:paraId="59508BD4" w14:textId="77777777" w:rsidR="003F31E3" w:rsidRPr="00041016" w:rsidRDefault="003F31E3" w:rsidP="003F31E3">
            <w:pPr>
              <w:jc w:val="center"/>
              <w:rPr>
                <w:rFonts w:ascii="Times New Roman" w:hAnsi="Times New Roman" w:cs="Times New Roman"/>
                <w:b/>
              </w:rPr>
            </w:pPr>
            <w:r w:rsidRPr="00041016">
              <w:rPr>
                <w:rFonts w:ascii="Times New Roman" w:hAnsi="Times New Roman" w:cs="Times New Roman"/>
                <w:b/>
              </w:rPr>
              <w:t>Попередньо відхилити</w:t>
            </w:r>
          </w:p>
          <w:p w14:paraId="02112414" w14:textId="7F4D8ECB" w:rsidR="003F31E3" w:rsidRPr="00041016" w:rsidRDefault="00552545" w:rsidP="00552545">
            <w:pPr>
              <w:pStyle w:val="af6"/>
              <w:spacing w:after="0"/>
              <w:ind w:firstLine="360"/>
              <w:rPr>
                <w:b/>
              </w:rPr>
            </w:pPr>
            <w:r w:rsidRPr="00552545">
              <w:rPr>
                <w:bCs/>
              </w:rPr>
              <w:t>Про</w:t>
            </w:r>
            <w:r>
              <w:rPr>
                <w:bCs/>
              </w:rPr>
              <w:t>позиція суперечить положенням частини другої статті 58</w:t>
            </w:r>
            <w:r w:rsidRPr="00552545">
              <w:rPr>
                <w:bCs/>
                <w:vertAlign w:val="superscript"/>
              </w:rPr>
              <w:t>1</w:t>
            </w:r>
            <w:r>
              <w:rPr>
                <w:bCs/>
              </w:rPr>
              <w:t xml:space="preserve"> Закону України «Про ринок електричної енергії»</w:t>
            </w:r>
            <w:r w:rsidR="006A164D">
              <w:rPr>
                <w:bCs/>
              </w:rPr>
              <w:t>.</w:t>
            </w:r>
          </w:p>
          <w:p w14:paraId="4406BE5C" w14:textId="77777777" w:rsidR="003B4F16" w:rsidRPr="00041016" w:rsidRDefault="003B4F16" w:rsidP="00BF5D90">
            <w:pPr>
              <w:ind w:hanging="99"/>
              <w:jc w:val="center"/>
              <w:rPr>
                <w:rFonts w:ascii="Times New Roman" w:hAnsi="Times New Roman" w:cs="Times New Roman"/>
              </w:rPr>
            </w:pPr>
          </w:p>
          <w:p w14:paraId="15647496" w14:textId="7B47D6DD" w:rsidR="003B4F16" w:rsidRPr="00041016" w:rsidRDefault="003B4F16" w:rsidP="003B4F16">
            <w:pPr>
              <w:rPr>
                <w:rFonts w:ascii="Times New Roman" w:hAnsi="Times New Roman" w:cs="Times New Roman"/>
              </w:rPr>
            </w:pPr>
          </w:p>
        </w:tc>
      </w:tr>
      <w:tr w:rsidR="00D15B84" w:rsidRPr="00041016" w14:paraId="4CD0C471" w14:textId="77777777" w:rsidTr="002450E0">
        <w:trPr>
          <w:trHeight w:val="20"/>
        </w:trPr>
        <w:tc>
          <w:tcPr>
            <w:tcW w:w="4153" w:type="dxa"/>
          </w:tcPr>
          <w:p w14:paraId="30CB8D09" w14:textId="77777777" w:rsidR="0013763C" w:rsidRPr="00041016" w:rsidRDefault="0013763C" w:rsidP="0013763C">
            <w:pPr>
              <w:ind w:firstLine="315"/>
              <w:jc w:val="both"/>
              <w:rPr>
                <w:rFonts w:ascii="Times New Roman" w:hAnsi="Times New Roman" w:cs="Times New Roman"/>
                <w:b/>
                <w:color w:val="0070C0"/>
              </w:rPr>
            </w:pPr>
            <w:r w:rsidRPr="00041016">
              <w:rPr>
                <w:rFonts w:ascii="Times New Roman" w:hAnsi="Times New Roman" w:cs="Times New Roman"/>
                <w:b/>
                <w:color w:val="0070C0"/>
              </w:rPr>
              <w:lastRenderedPageBreak/>
              <w:t xml:space="preserve">11.5.7. Електрична енергія вироблена на </w:t>
            </w:r>
            <w:proofErr w:type="spellStart"/>
            <w:r w:rsidRPr="00041016">
              <w:rPr>
                <w:rFonts w:ascii="Times New Roman" w:hAnsi="Times New Roman" w:cs="Times New Roman"/>
                <w:b/>
                <w:color w:val="0070C0"/>
              </w:rPr>
              <w:t>когенераційних</w:t>
            </w:r>
            <w:proofErr w:type="spellEnd"/>
            <w:r w:rsidRPr="00041016">
              <w:rPr>
                <w:rFonts w:ascii="Times New Roman" w:hAnsi="Times New Roman" w:cs="Times New Roman"/>
                <w:b/>
                <w:color w:val="0070C0"/>
              </w:rPr>
              <w:t xml:space="preserve"> установках третіх осіб електричною потужністю до 20 МВт, які приєднані до мереж виробників, що здійснюють виробництво електричної енергії, та/або до мереж теплопостачальних організацій, може використовуватися для забезпечення власних потреб виробника, що здійснює виробництво теплової енергії, а в разі якщо обсяг виробництва електричної енергії на </w:t>
            </w:r>
            <w:proofErr w:type="spellStart"/>
            <w:r w:rsidRPr="00041016">
              <w:rPr>
                <w:rFonts w:ascii="Times New Roman" w:hAnsi="Times New Roman" w:cs="Times New Roman"/>
                <w:b/>
                <w:color w:val="0070C0"/>
              </w:rPr>
              <w:lastRenderedPageBreak/>
              <w:t>когенераційних</w:t>
            </w:r>
            <w:proofErr w:type="spellEnd"/>
            <w:r w:rsidRPr="00041016">
              <w:rPr>
                <w:rFonts w:ascii="Times New Roman" w:hAnsi="Times New Roman" w:cs="Times New Roman"/>
                <w:b/>
                <w:color w:val="0070C0"/>
              </w:rPr>
              <w:t xml:space="preserve"> установках перевищує обсяг споживання такого виробника, надлишок електричної енергії може бути реалізований за механізмом самовиробництва.</w:t>
            </w:r>
          </w:p>
          <w:p w14:paraId="0BEE5A34" w14:textId="77777777" w:rsidR="00D15B84" w:rsidRPr="0054429C" w:rsidRDefault="00D15B84" w:rsidP="00BF5D90">
            <w:pPr>
              <w:ind w:firstLine="360"/>
              <w:jc w:val="both"/>
              <w:rPr>
                <w:rFonts w:ascii="Times New Roman" w:eastAsia="Calibri" w:hAnsi="Times New Roman" w:cs="Times New Roman"/>
                <w:b/>
                <w:bCs/>
                <w:i/>
                <w:iCs/>
                <w:sz w:val="16"/>
                <w:szCs w:val="16"/>
              </w:rPr>
            </w:pPr>
          </w:p>
        </w:tc>
        <w:tc>
          <w:tcPr>
            <w:tcW w:w="4241" w:type="dxa"/>
          </w:tcPr>
          <w:p w14:paraId="52073EC0" w14:textId="77777777" w:rsidR="00D15B84" w:rsidRPr="00041016" w:rsidRDefault="00D15B84" w:rsidP="00BF5D90">
            <w:pPr>
              <w:pStyle w:val="af6"/>
              <w:spacing w:after="0"/>
              <w:ind w:firstLine="360"/>
              <w:rPr>
                <w:bCs/>
              </w:rPr>
            </w:pPr>
          </w:p>
        </w:tc>
        <w:tc>
          <w:tcPr>
            <w:tcW w:w="3920" w:type="dxa"/>
          </w:tcPr>
          <w:p w14:paraId="7AFF3EFD" w14:textId="77777777" w:rsidR="00D15B84" w:rsidRPr="00041016" w:rsidRDefault="00D15B84" w:rsidP="00BF5D90">
            <w:pPr>
              <w:ind w:firstLine="360"/>
              <w:jc w:val="both"/>
              <w:rPr>
                <w:rFonts w:ascii="Times New Roman" w:hAnsi="Times New Roman" w:cs="Times New Roman"/>
                <w:bCs/>
              </w:rPr>
            </w:pPr>
          </w:p>
        </w:tc>
        <w:tc>
          <w:tcPr>
            <w:tcW w:w="2990" w:type="dxa"/>
            <w:gridSpan w:val="2"/>
          </w:tcPr>
          <w:p w14:paraId="2D2057B0" w14:textId="77777777" w:rsidR="00D15B84" w:rsidRPr="00041016" w:rsidRDefault="00D15B84" w:rsidP="00BF5D90">
            <w:pPr>
              <w:ind w:hanging="99"/>
              <w:jc w:val="center"/>
              <w:rPr>
                <w:rFonts w:ascii="Times New Roman" w:hAnsi="Times New Roman" w:cs="Times New Roman"/>
                <w:color w:val="00B050"/>
              </w:rPr>
            </w:pPr>
          </w:p>
        </w:tc>
      </w:tr>
      <w:tr w:rsidR="00D15B84" w:rsidRPr="00041016" w14:paraId="1F507C2A" w14:textId="77777777" w:rsidTr="002450E0">
        <w:trPr>
          <w:trHeight w:val="20"/>
        </w:trPr>
        <w:tc>
          <w:tcPr>
            <w:tcW w:w="4153" w:type="dxa"/>
          </w:tcPr>
          <w:p w14:paraId="000D0429" w14:textId="77777777" w:rsidR="0013763C" w:rsidRPr="00041016" w:rsidRDefault="0013763C" w:rsidP="0013763C">
            <w:pPr>
              <w:ind w:firstLine="315"/>
              <w:jc w:val="both"/>
              <w:rPr>
                <w:rFonts w:ascii="Times New Roman" w:hAnsi="Times New Roman" w:cs="Times New Roman"/>
                <w:b/>
                <w:color w:val="0070C0"/>
              </w:rPr>
            </w:pPr>
            <w:r w:rsidRPr="00041016">
              <w:rPr>
                <w:rFonts w:ascii="Times New Roman" w:hAnsi="Times New Roman" w:cs="Times New Roman"/>
                <w:b/>
                <w:color w:val="0070C0"/>
              </w:rPr>
              <w:t>11.5.8. У випадку оренди державного та/або комунального майна та/або земельних ділянок (прав на них), що перебувають у державній або комунальній власності, для розміщення на них генеруючих установок та/або установок зберігання енергії третіх осіб (орендарів), договори, передбачені цими Правилами, у тому числі договір за механізмом самовиробництва укладаються з орендодавцем (балансоутримувачем).</w:t>
            </w:r>
          </w:p>
          <w:p w14:paraId="0E655BF5" w14:textId="77777777" w:rsidR="0013763C" w:rsidRPr="00041016" w:rsidRDefault="0013763C" w:rsidP="0013763C">
            <w:pPr>
              <w:pStyle w:val="rvps2"/>
              <w:shd w:val="clear" w:color="auto" w:fill="FFFFFF"/>
              <w:spacing w:before="0" w:beforeAutospacing="0" w:after="0" w:afterAutospacing="0"/>
              <w:ind w:firstLine="448"/>
              <w:jc w:val="both"/>
              <w:rPr>
                <w:rFonts w:eastAsiaTheme="minorHAnsi"/>
                <w:b/>
                <w:color w:val="0070C0"/>
                <w:sz w:val="22"/>
                <w:szCs w:val="22"/>
                <w:lang w:eastAsia="en-US"/>
              </w:rPr>
            </w:pPr>
            <w:r w:rsidRPr="00041016">
              <w:rPr>
                <w:rFonts w:eastAsiaTheme="minorHAnsi"/>
                <w:b/>
                <w:color w:val="0070C0"/>
                <w:sz w:val="22"/>
                <w:szCs w:val="22"/>
                <w:lang w:eastAsia="en-US"/>
              </w:rPr>
              <w:t xml:space="preserve">Умови передачі в оренду такого державного чи комунального майна та/або земельних ділянок (прав на них), що перебувають у державній або комунальній власності, мають передбачати, що весь обсяг електричної енергії, виробленої такими генеруючими установками, що належать третім особам, придбавається балансоутримувачем об’єктів державної або комунальної власності. Строк дії договорів купівлі-продажу електричної енергії, що укладаються балансоутримувачем об’єктів державної або комунальної власності з орендарями такого майна та/або земельних ділянок (прав на них), дорівнює строку дії договору оренди державного або комунального майна та/або земельних ділянок (прав на них), </w:t>
            </w:r>
            <w:r w:rsidRPr="00041016">
              <w:rPr>
                <w:rFonts w:eastAsiaTheme="minorHAnsi"/>
                <w:b/>
                <w:color w:val="0070C0"/>
                <w:sz w:val="22"/>
                <w:szCs w:val="22"/>
                <w:lang w:eastAsia="en-US"/>
              </w:rPr>
              <w:lastRenderedPageBreak/>
              <w:t xml:space="preserve">на підставі яких здійснюється розміщення відповідних генеруючих установок та/або установок зберігання енергії. </w:t>
            </w:r>
          </w:p>
          <w:p w14:paraId="61858F49" w14:textId="77777777" w:rsidR="00D15B84" w:rsidRPr="0054429C" w:rsidRDefault="00D15B84" w:rsidP="00BF5D90">
            <w:pPr>
              <w:ind w:firstLine="360"/>
              <w:jc w:val="both"/>
              <w:rPr>
                <w:rFonts w:ascii="Times New Roman" w:eastAsia="Calibri" w:hAnsi="Times New Roman" w:cs="Times New Roman"/>
                <w:b/>
                <w:bCs/>
                <w:i/>
                <w:iCs/>
                <w:sz w:val="16"/>
                <w:szCs w:val="16"/>
              </w:rPr>
            </w:pPr>
          </w:p>
        </w:tc>
        <w:tc>
          <w:tcPr>
            <w:tcW w:w="4241" w:type="dxa"/>
          </w:tcPr>
          <w:p w14:paraId="5BD6BD60" w14:textId="77777777" w:rsidR="007B58DB" w:rsidRPr="00041016" w:rsidRDefault="007B58DB" w:rsidP="007B58DB">
            <w:pPr>
              <w:pStyle w:val="af6"/>
              <w:spacing w:after="0"/>
              <w:jc w:val="center"/>
              <w:rPr>
                <w:b/>
              </w:rPr>
            </w:pPr>
            <w:r w:rsidRPr="00041016">
              <w:rPr>
                <w:b/>
              </w:rPr>
              <w:lastRenderedPageBreak/>
              <w:t>ТОВ «ЕНЕРА ЧЕРНІГІВ»</w:t>
            </w:r>
          </w:p>
          <w:p w14:paraId="582BFC0B" w14:textId="77777777" w:rsidR="007B58DB" w:rsidRPr="00041016" w:rsidRDefault="007B58DB" w:rsidP="007B58DB">
            <w:pPr>
              <w:pStyle w:val="af6"/>
              <w:spacing w:after="0"/>
              <w:ind w:firstLine="360"/>
              <w:rPr>
                <w:b/>
                <w:color w:val="7030A0"/>
              </w:rPr>
            </w:pPr>
            <w:r w:rsidRPr="00041016">
              <w:rPr>
                <w:b/>
                <w:color w:val="7030A0"/>
              </w:rPr>
              <w:t>11.5.8. Встановлення генеруючих установок та/або установок зберігання енергії за механізмом самовиробництва третіми особами та приєднання їх до електричних мереж об’єктів державної та/або комунальної власності, що перебувають на балансі підприємств, установ, організацій, що засновані та діють на основі державної або комунальної власності, органів державної влади, органів місцевого самоврядування, здійснюються, у тому числі, шляхом оренди державного та/або комунального майна та/або земельних ділянок (прав на них), що перебувають у державній або комунальній власності, у порядку, визначеному законами України "Про оренду державного та комунального майна" та "Про оренду землі", для розміщення на них генеруючих установок та/або установок зберігання енергії осіб, що не є окремими споживачами або виробниками електричної енергії.</w:t>
            </w:r>
          </w:p>
          <w:p w14:paraId="2A71089D" w14:textId="77777777" w:rsidR="007B58DB" w:rsidRPr="00041016" w:rsidRDefault="007B58DB" w:rsidP="007B58DB">
            <w:pPr>
              <w:ind w:firstLine="360"/>
              <w:jc w:val="both"/>
              <w:rPr>
                <w:rFonts w:ascii="Times New Roman" w:hAnsi="Times New Roman" w:cs="Times New Roman"/>
                <w:bCs/>
              </w:rPr>
            </w:pPr>
          </w:p>
          <w:p w14:paraId="4D6447F9" w14:textId="77777777" w:rsidR="007B58DB" w:rsidRPr="00041016" w:rsidRDefault="007B58DB" w:rsidP="007B58DB">
            <w:pPr>
              <w:ind w:firstLine="360"/>
              <w:jc w:val="both"/>
              <w:rPr>
                <w:rFonts w:ascii="Times New Roman" w:hAnsi="Times New Roman" w:cs="Times New Roman"/>
                <w:bCs/>
              </w:rPr>
            </w:pPr>
          </w:p>
          <w:p w14:paraId="1B2A0C9A" w14:textId="77777777" w:rsidR="007B58DB" w:rsidRPr="00041016" w:rsidRDefault="007B58DB" w:rsidP="007B58DB">
            <w:pPr>
              <w:ind w:firstLine="360"/>
              <w:jc w:val="both"/>
              <w:rPr>
                <w:rFonts w:ascii="Times New Roman" w:hAnsi="Times New Roman" w:cs="Times New Roman"/>
                <w:bCs/>
              </w:rPr>
            </w:pPr>
          </w:p>
          <w:p w14:paraId="37322E10" w14:textId="77777777" w:rsidR="00D15B84" w:rsidRPr="00041016" w:rsidRDefault="00D15B84" w:rsidP="00BF5D90">
            <w:pPr>
              <w:pStyle w:val="af6"/>
              <w:spacing w:after="0"/>
              <w:ind w:firstLine="360"/>
              <w:rPr>
                <w:bCs/>
              </w:rPr>
            </w:pPr>
          </w:p>
        </w:tc>
        <w:tc>
          <w:tcPr>
            <w:tcW w:w="3920" w:type="dxa"/>
          </w:tcPr>
          <w:p w14:paraId="1B1DE58B" w14:textId="77777777" w:rsidR="007B58DB" w:rsidRPr="00041016" w:rsidRDefault="007B58DB" w:rsidP="007B58DB">
            <w:pPr>
              <w:pStyle w:val="af6"/>
              <w:spacing w:after="0"/>
              <w:jc w:val="center"/>
              <w:rPr>
                <w:b/>
              </w:rPr>
            </w:pPr>
            <w:r w:rsidRPr="00041016">
              <w:rPr>
                <w:b/>
              </w:rPr>
              <w:t>ТОВ «ЕНЕРА ЧЕРНІГІВ»</w:t>
            </w:r>
          </w:p>
          <w:p w14:paraId="64FBD525" w14:textId="77777777" w:rsidR="007B58DB" w:rsidRPr="00041016" w:rsidRDefault="007B58DB" w:rsidP="007B58DB">
            <w:pPr>
              <w:pStyle w:val="af6"/>
              <w:spacing w:after="0"/>
              <w:ind w:firstLine="360"/>
              <w:rPr>
                <w:bCs/>
              </w:rPr>
            </w:pPr>
            <w:r w:rsidRPr="00041016">
              <w:rPr>
                <w:bCs/>
              </w:rPr>
              <w:t xml:space="preserve">Додана пропозиція викласти пункт 11.5.8 ПРРЕЕ в редакції у відповідності до ЗУ «Про альтернативні джерела». </w:t>
            </w:r>
          </w:p>
          <w:p w14:paraId="2C2CC981" w14:textId="77777777" w:rsidR="007B58DB" w:rsidRPr="00041016" w:rsidRDefault="007B58DB" w:rsidP="007B58DB">
            <w:pPr>
              <w:pStyle w:val="af6"/>
              <w:spacing w:after="0"/>
              <w:ind w:firstLine="360"/>
              <w:rPr>
                <w:bCs/>
              </w:rPr>
            </w:pPr>
            <w:r w:rsidRPr="00041016">
              <w:rPr>
                <w:bCs/>
              </w:rPr>
              <w:t>Для коректного розуміння пункту Правил та уникнення розбіжностей з іншим чинним законодавством.</w:t>
            </w:r>
          </w:p>
          <w:p w14:paraId="4D3B2444" w14:textId="77777777" w:rsidR="007B58DB" w:rsidRPr="00041016" w:rsidRDefault="007B58DB" w:rsidP="007B58DB">
            <w:pPr>
              <w:ind w:firstLine="360"/>
              <w:jc w:val="both"/>
              <w:rPr>
                <w:rFonts w:ascii="Times New Roman" w:hAnsi="Times New Roman" w:cs="Times New Roman"/>
                <w:bCs/>
              </w:rPr>
            </w:pPr>
          </w:p>
          <w:p w14:paraId="70EB2CB3" w14:textId="77777777" w:rsidR="007B58DB" w:rsidRPr="00041016" w:rsidRDefault="007B58DB" w:rsidP="007B58DB">
            <w:pPr>
              <w:ind w:firstLine="360"/>
              <w:jc w:val="both"/>
              <w:rPr>
                <w:rFonts w:ascii="Times New Roman" w:hAnsi="Times New Roman" w:cs="Times New Roman"/>
                <w:bCs/>
              </w:rPr>
            </w:pPr>
          </w:p>
          <w:p w14:paraId="091ED3BB" w14:textId="77777777" w:rsidR="007B58DB" w:rsidRPr="00041016" w:rsidRDefault="007B58DB" w:rsidP="007B58DB">
            <w:pPr>
              <w:ind w:firstLine="360"/>
              <w:jc w:val="both"/>
              <w:rPr>
                <w:rFonts w:ascii="Times New Roman" w:hAnsi="Times New Roman" w:cs="Times New Roman"/>
                <w:bCs/>
              </w:rPr>
            </w:pPr>
          </w:p>
          <w:p w14:paraId="7EAD546B" w14:textId="77777777" w:rsidR="00D15B84" w:rsidRPr="00041016" w:rsidRDefault="00D15B84" w:rsidP="00BF5D90">
            <w:pPr>
              <w:ind w:firstLine="360"/>
              <w:jc w:val="both"/>
              <w:rPr>
                <w:rFonts w:ascii="Times New Roman" w:hAnsi="Times New Roman" w:cs="Times New Roman"/>
                <w:bCs/>
              </w:rPr>
            </w:pPr>
          </w:p>
        </w:tc>
        <w:tc>
          <w:tcPr>
            <w:tcW w:w="2990" w:type="dxa"/>
            <w:gridSpan w:val="2"/>
          </w:tcPr>
          <w:p w14:paraId="7A0EDA1A" w14:textId="70D00C66" w:rsidR="00441E75" w:rsidRPr="00041016" w:rsidRDefault="00441E75" w:rsidP="00441E75">
            <w:pPr>
              <w:jc w:val="center"/>
              <w:rPr>
                <w:rFonts w:ascii="Times New Roman" w:hAnsi="Times New Roman" w:cs="Times New Roman"/>
                <w:b/>
              </w:rPr>
            </w:pPr>
            <w:r w:rsidRPr="00041016">
              <w:rPr>
                <w:rFonts w:ascii="Times New Roman" w:hAnsi="Times New Roman" w:cs="Times New Roman"/>
                <w:b/>
              </w:rPr>
              <w:t>Попередньо відхилити</w:t>
            </w:r>
          </w:p>
          <w:p w14:paraId="26D21EEB" w14:textId="77777777" w:rsidR="00441E75" w:rsidRPr="00041016" w:rsidRDefault="00441E75" w:rsidP="00441E75">
            <w:pPr>
              <w:jc w:val="center"/>
              <w:rPr>
                <w:rFonts w:ascii="Times New Roman" w:hAnsi="Times New Roman" w:cs="Times New Roman"/>
                <w:b/>
              </w:rPr>
            </w:pPr>
          </w:p>
          <w:p w14:paraId="5E0F6ACB" w14:textId="16970B8B" w:rsidR="00A509F3" w:rsidRDefault="000A513D" w:rsidP="000A513D">
            <w:pPr>
              <w:pStyle w:val="af6"/>
              <w:spacing w:after="0"/>
              <w:ind w:firstLine="360"/>
            </w:pPr>
            <w:r w:rsidRPr="000A513D">
              <w:rPr>
                <w:bCs/>
              </w:rPr>
              <w:t>Запропонована</w:t>
            </w:r>
            <w:r w:rsidRPr="000A513D">
              <w:t xml:space="preserve"> редакція дублює </w:t>
            </w:r>
            <w:r w:rsidR="0054429C">
              <w:t xml:space="preserve">окремі </w:t>
            </w:r>
            <w:r w:rsidRPr="000A513D">
              <w:t>положення статті 9</w:t>
            </w:r>
            <w:r w:rsidRPr="000A513D">
              <w:rPr>
                <w:vertAlign w:val="superscript"/>
              </w:rPr>
              <w:t>6</w:t>
            </w:r>
            <w:r w:rsidRPr="000A513D">
              <w:t xml:space="preserve"> Закону України «Про альтернативні джерела енергії»</w:t>
            </w:r>
            <w:r w:rsidR="00A509F3">
              <w:t xml:space="preserve">, разом з тим не визначає механізм взаємовідносин із </w:t>
            </w:r>
            <w:proofErr w:type="spellStart"/>
            <w:r w:rsidR="00A509F3">
              <w:t>електропостачальником</w:t>
            </w:r>
            <w:proofErr w:type="spellEnd"/>
            <w:r w:rsidR="00A509F3">
              <w:t>.</w:t>
            </w:r>
          </w:p>
          <w:p w14:paraId="1E59D41C" w14:textId="0FCBDADF" w:rsidR="000A513D" w:rsidRPr="000A513D" w:rsidRDefault="000A513D" w:rsidP="000A513D">
            <w:pPr>
              <w:pStyle w:val="af6"/>
              <w:spacing w:after="0"/>
              <w:ind w:firstLine="360"/>
            </w:pPr>
          </w:p>
          <w:p w14:paraId="15C0C4F4" w14:textId="4536FC1D" w:rsidR="003B4F16" w:rsidRPr="00041016" w:rsidRDefault="003B4F16" w:rsidP="003B4F16">
            <w:pPr>
              <w:rPr>
                <w:rFonts w:ascii="Times New Roman" w:hAnsi="Times New Roman" w:cs="Times New Roman"/>
                <w:color w:val="00B050"/>
              </w:rPr>
            </w:pPr>
          </w:p>
        </w:tc>
      </w:tr>
      <w:bookmarkEnd w:id="1"/>
      <w:tr w:rsidR="00BF5D90" w:rsidRPr="00041016" w14:paraId="56176EDD" w14:textId="77777777" w:rsidTr="00AF4E08">
        <w:trPr>
          <w:trHeight w:val="20"/>
        </w:trPr>
        <w:tc>
          <w:tcPr>
            <w:tcW w:w="15304" w:type="dxa"/>
            <w:gridSpan w:val="5"/>
          </w:tcPr>
          <w:p w14:paraId="6DB82196" w14:textId="77777777" w:rsidR="00BF5D90" w:rsidRPr="00041016" w:rsidRDefault="00BF5D90" w:rsidP="00BF5D90">
            <w:pPr>
              <w:ind w:firstLine="360"/>
              <w:jc w:val="right"/>
              <w:rPr>
                <w:rFonts w:ascii="Times New Roman" w:hAnsi="Times New Roman" w:cs="Times New Roman"/>
                <w:bCs/>
              </w:rPr>
            </w:pPr>
            <w:r w:rsidRPr="00041016">
              <w:rPr>
                <w:rFonts w:ascii="Times New Roman" w:hAnsi="Times New Roman" w:cs="Times New Roman"/>
                <w:bCs/>
              </w:rPr>
              <w:lastRenderedPageBreak/>
              <w:t>Додаток 1</w:t>
            </w:r>
          </w:p>
          <w:p w14:paraId="4BED5886" w14:textId="77777777" w:rsidR="00BF5D90" w:rsidRPr="00041016" w:rsidRDefault="00BF5D90" w:rsidP="00BF5D90">
            <w:pPr>
              <w:ind w:firstLine="360"/>
              <w:jc w:val="right"/>
              <w:rPr>
                <w:rFonts w:ascii="Times New Roman" w:hAnsi="Times New Roman" w:cs="Times New Roman"/>
                <w:bCs/>
              </w:rPr>
            </w:pPr>
            <w:r w:rsidRPr="00041016">
              <w:rPr>
                <w:rFonts w:ascii="Times New Roman" w:hAnsi="Times New Roman" w:cs="Times New Roman"/>
                <w:bCs/>
              </w:rPr>
              <w:t>до Правил роздрібного ринку електричної енергії</w:t>
            </w:r>
          </w:p>
          <w:p w14:paraId="1125F3C7" w14:textId="77777777" w:rsidR="0054429C" w:rsidRPr="0054429C" w:rsidRDefault="0054429C" w:rsidP="00BF5D90">
            <w:pPr>
              <w:ind w:firstLine="360"/>
              <w:jc w:val="center"/>
              <w:rPr>
                <w:rFonts w:ascii="Times New Roman" w:hAnsi="Times New Roman" w:cs="Times New Roman"/>
                <w:bCs/>
                <w:sz w:val="16"/>
                <w:szCs w:val="16"/>
              </w:rPr>
            </w:pPr>
          </w:p>
          <w:p w14:paraId="5A0ABEFC" w14:textId="66EF9B4E" w:rsidR="00BF5D90" w:rsidRPr="00041016" w:rsidRDefault="00BF5D90" w:rsidP="00BF5D90">
            <w:pPr>
              <w:ind w:firstLine="360"/>
              <w:jc w:val="center"/>
              <w:rPr>
                <w:rFonts w:ascii="Times New Roman" w:hAnsi="Times New Roman" w:cs="Times New Roman"/>
                <w:b/>
              </w:rPr>
            </w:pPr>
            <w:r w:rsidRPr="00041016">
              <w:rPr>
                <w:rFonts w:ascii="Times New Roman" w:hAnsi="Times New Roman" w:cs="Times New Roman"/>
                <w:b/>
              </w:rPr>
              <w:t>ТИПОВИЙ ДОГОВІР</w:t>
            </w:r>
          </w:p>
          <w:p w14:paraId="694DB7C4" w14:textId="77777777" w:rsidR="00BF5D90" w:rsidRPr="00041016" w:rsidRDefault="00BF5D90" w:rsidP="00BF5D90">
            <w:pPr>
              <w:ind w:firstLine="360"/>
              <w:jc w:val="center"/>
              <w:rPr>
                <w:rFonts w:ascii="Times New Roman" w:hAnsi="Times New Roman" w:cs="Times New Roman"/>
                <w:b/>
              </w:rPr>
            </w:pPr>
            <w:r w:rsidRPr="00041016">
              <w:rPr>
                <w:rFonts w:ascii="Times New Roman" w:hAnsi="Times New Roman" w:cs="Times New Roman"/>
                <w:b/>
              </w:rPr>
              <w:t xml:space="preserve">про спільне використання технологічних електричних мереж </w:t>
            </w:r>
          </w:p>
          <w:p w14:paraId="658FBB75" w14:textId="77777777" w:rsidR="00BF5D90" w:rsidRPr="0054429C" w:rsidRDefault="00BF5D90" w:rsidP="00BF5D90">
            <w:pPr>
              <w:ind w:firstLine="360"/>
              <w:jc w:val="center"/>
              <w:rPr>
                <w:rFonts w:ascii="Times New Roman" w:hAnsi="Times New Roman" w:cs="Times New Roman"/>
                <w:bCs/>
                <w:sz w:val="16"/>
                <w:szCs w:val="16"/>
              </w:rPr>
            </w:pPr>
          </w:p>
        </w:tc>
      </w:tr>
      <w:tr w:rsidR="00BF5D90" w:rsidRPr="00041016" w14:paraId="083A2A88" w14:textId="77777777" w:rsidTr="004D1B39">
        <w:trPr>
          <w:trHeight w:val="20"/>
        </w:trPr>
        <w:tc>
          <w:tcPr>
            <w:tcW w:w="4153" w:type="dxa"/>
          </w:tcPr>
          <w:p w14:paraId="5C04FBAF" w14:textId="77777777" w:rsidR="00BF5D90" w:rsidRPr="00041016" w:rsidRDefault="00BF5D90" w:rsidP="00BF5D90">
            <w:pPr>
              <w:shd w:val="clear" w:color="auto" w:fill="FFFFFF"/>
              <w:ind w:firstLine="360"/>
              <w:jc w:val="both"/>
              <w:rPr>
                <w:rFonts w:ascii="Times New Roman" w:eastAsia="Times New Roman" w:hAnsi="Times New Roman" w:cs="Times New Roman"/>
                <w:b/>
                <w:bCs/>
                <w:i/>
                <w:iCs/>
                <w:color w:val="333333"/>
                <w:lang w:eastAsia="uk-UA"/>
              </w:rPr>
            </w:pPr>
            <w:r w:rsidRPr="00041016">
              <w:rPr>
                <w:rFonts w:ascii="Times New Roman" w:eastAsia="Times New Roman" w:hAnsi="Times New Roman" w:cs="Times New Roman"/>
                <w:b/>
                <w:bCs/>
                <w:i/>
                <w:iCs/>
                <w:color w:val="333333"/>
                <w:lang w:eastAsia="uk-UA"/>
              </w:rPr>
              <w:t xml:space="preserve">Відсутній в </w:t>
            </w:r>
            <w:proofErr w:type="spellStart"/>
            <w:r w:rsidRPr="00041016">
              <w:rPr>
                <w:rFonts w:ascii="Times New Roman" w:eastAsia="Times New Roman" w:hAnsi="Times New Roman" w:cs="Times New Roman"/>
                <w:b/>
                <w:bCs/>
                <w:i/>
                <w:iCs/>
                <w:color w:val="333333"/>
                <w:lang w:eastAsia="uk-UA"/>
              </w:rPr>
              <w:t>проєкті</w:t>
            </w:r>
            <w:proofErr w:type="spellEnd"/>
          </w:p>
          <w:p w14:paraId="46385BE4" w14:textId="77777777" w:rsidR="00BF5D90" w:rsidRPr="00041016" w:rsidRDefault="00BF5D90" w:rsidP="00BF5D90">
            <w:pPr>
              <w:shd w:val="clear" w:color="auto" w:fill="FFFFFF"/>
              <w:ind w:firstLine="360"/>
              <w:jc w:val="both"/>
              <w:rPr>
                <w:rFonts w:ascii="Times New Roman" w:eastAsia="Times New Roman" w:hAnsi="Times New Roman" w:cs="Times New Roman"/>
                <w:color w:val="333333"/>
                <w:lang w:eastAsia="uk-UA"/>
              </w:rPr>
            </w:pPr>
          </w:p>
          <w:p w14:paraId="7B2A0235" w14:textId="77777777" w:rsidR="00BF5D90" w:rsidRPr="00041016" w:rsidRDefault="00BF5D90" w:rsidP="00BF5D90">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2.1. Основний споживач зобов'язаний:</w:t>
            </w:r>
          </w:p>
          <w:p w14:paraId="15A396EE" w14:textId="77777777" w:rsidR="00BF5D90" w:rsidRPr="00041016" w:rsidRDefault="000E48DF" w:rsidP="00BF5D90">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w:t>
            </w:r>
          </w:p>
          <w:p w14:paraId="3FE1DCB0" w14:textId="77777777" w:rsidR="00BF5D90" w:rsidRPr="00041016" w:rsidRDefault="00BF5D90" w:rsidP="00BF5D90">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b/>
                <w:bCs/>
                <w:color w:val="333333"/>
                <w:lang w:eastAsia="uk-UA"/>
              </w:rPr>
              <w:t>Положення відсутнє</w:t>
            </w:r>
          </w:p>
        </w:tc>
        <w:tc>
          <w:tcPr>
            <w:tcW w:w="4241" w:type="dxa"/>
          </w:tcPr>
          <w:p w14:paraId="56DC1691" w14:textId="77777777" w:rsidR="00BF5D90" w:rsidRPr="00041016" w:rsidRDefault="00BF5D90" w:rsidP="00BF5D90">
            <w:pPr>
              <w:widowControl w:val="0"/>
              <w:shd w:val="clear" w:color="auto" w:fill="FFFFFF"/>
              <w:tabs>
                <w:tab w:val="left" w:pos="1163"/>
              </w:tabs>
              <w:snapToGrid w:val="0"/>
              <w:jc w:val="center"/>
              <w:rPr>
                <w:rFonts w:ascii="Times New Roman" w:hAnsi="Times New Roman" w:cs="Times New Roman"/>
                <w:b/>
                <w:bCs/>
                <w:color w:val="000000"/>
              </w:rPr>
            </w:pPr>
            <w:r w:rsidRPr="00041016">
              <w:rPr>
                <w:rFonts w:ascii="Times New Roman" w:hAnsi="Times New Roman" w:cs="Times New Roman"/>
                <w:b/>
                <w:bCs/>
                <w:color w:val="000000"/>
              </w:rPr>
              <w:t>НЕК «УКРЕНЕРГО»</w:t>
            </w:r>
          </w:p>
          <w:p w14:paraId="31352951" w14:textId="77777777" w:rsidR="00BF5D90" w:rsidRPr="00041016" w:rsidRDefault="00BF5D90" w:rsidP="00BF5D90">
            <w:pPr>
              <w:pStyle w:val="af6"/>
              <w:spacing w:after="0"/>
              <w:ind w:firstLine="360"/>
              <w:rPr>
                <w:color w:val="000000"/>
              </w:rPr>
            </w:pPr>
            <w:r w:rsidRPr="00041016">
              <w:rPr>
                <w:color w:val="000000"/>
              </w:rPr>
              <w:t xml:space="preserve">2.1. </w:t>
            </w:r>
            <w:r w:rsidRPr="00041016">
              <w:rPr>
                <w:bCs/>
              </w:rPr>
              <w:t>Основний</w:t>
            </w:r>
            <w:r w:rsidRPr="00041016">
              <w:rPr>
                <w:color w:val="000000"/>
              </w:rPr>
              <w:t xml:space="preserve"> споживач зобов'язаний: </w:t>
            </w:r>
          </w:p>
          <w:p w14:paraId="5F7ED753" w14:textId="77777777" w:rsidR="00BF5D90" w:rsidRPr="00041016" w:rsidRDefault="00BF5D90" w:rsidP="00BF5D90">
            <w:pPr>
              <w:pStyle w:val="af6"/>
              <w:spacing w:after="0"/>
              <w:ind w:firstLine="360"/>
              <w:rPr>
                <w:color w:val="000000"/>
              </w:rPr>
            </w:pPr>
            <w:r w:rsidRPr="00041016">
              <w:rPr>
                <w:color w:val="000000"/>
              </w:rPr>
              <w:t>…</w:t>
            </w:r>
          </w:p>
          <w:p w14:paraId="20176F42" w14:textId="77777777" w:rsidR="00BF5D90" w:rsidRPr="00041016" w:rsidRDefault="00BF5D90" w:rsidP="00BF5D90">
            <w:pPr>
              <w:pStyle w:val="af6"/>
              <w:spacing w:after="0"/>
              <w:ind w:firstLine="360"/>
              <w:rPr>
                <w:b/>
                <w:bCs/>
                <w:color w:val="7030A0"/>
              </w:rPr>
            </w:pPr>
            <w:r w:rsidRPr="00041016">
              <w:rPr>
                <w:b/>
                <w:bCs/>
                <w:color w:val="7030A0"/>
              </w:rPr>
              <w:t xml:space="preserve">14) сплатити оператору системи розподілу компенсаційний платіж в розмірі 10 % від вартості обсягу електричної енергії, спожитої </w:t>
            </w:r>
            <w:proofErr w:type="spellStart"/>
            <w:r w:rsidRPr="00041016">
              <w:rPr>
                <w:b/>
                <w:bCs/>
                <w:color w:val="7030A0"/>
              </w:rPr>
              <w:t>субспоживачем</w:t>
            </w:r>
            <w:proofErr w:type="spellEnd"/>
            <w:r w:rsidRPr="00041016">
              <w:rPr>
                <w:b/>
                <w:bCs/>
                <w:color w:val="7030A0"/>
              </w:rPr>
              <w:t xml:space="preserve"> (</w:t>
            </w:r>
            <w:proofErr w:type="spellStart"/>
            <w:r w:rsidRPr="00041016">
              <w:rPr>
                <w:b/>
                <w:bCs/>
                <w:color w:val="7030A0"/>
              </w:rPr>
              <w:t>субспоживачами</w:t>
            </w:r>
            <w:proofErr w:type="spellEnd"/>
            <w:r w:rsidRPr="00041016">
              <w:rPr>
                <w:b/>
                <w:bCs/>
                <w:color w:val="7030A0"/>
              </w:rPr>
              <w:t xml:space="preserve">) у випадку якщо основний споживач/власник електричних мереж не здійснив самостійне обмеження споживання цього </w:t>
            </w:r>
            <w:proofErr w:type="spellStart"/>
            <w:r w:rsidRPr="00041016">
              <w:rPr>
                <w:b/>
                <w:bCs/>
                <w:color w:val="7030A0"/>
              </w:rPr>
              <w:t>субспоживача</w:t>
            </w:r>
            <w:proofErr w:type="spellEnd"/>
            <w:r w:rsidRPr="00041016">
              <w:rPr>
                <w:b/>
                <w:bCs/>
                <w:color w:val="7030A0"/>
              </w:rPr>
              <w:t xml:space="preserve"> (цих </w:t>
            </w:r>
            <w:proofErr w:type="spellStart"/>
            <w:r w:rsidRPr="00041016">
              <w:rPr>
                <w:b/>
                <w:bCs/>
                <w:color w:val="7030A0"/>
              </w:rPr>
              <w:t>субспоживачів</w:t>
            </w:r>
            <w:proofErr w:type="spellEnd"/>
            <w:r w:rsidRPr="00041016">
              <w:rPr>
                <w:b/>
                <w:bCs/>
                <w:color w:val="7030A0"/>
              </w:rPr>
              <w:t xml:space="preserve">) або своїми діями перешкодив ОСР припинити електропостачання цьому </w:t>
            </w:r>
            <w:proofErr w:type="spellStart"/>
            <w:r w:rsidRPr="00041016">
              <w:rPr>
                <w:b/>
                <w:bCs/>
                <w:color w:val="7030A0"/>
              </w:rPr>
              <w:t>субспоживачу</w:t>
            </w:r>
            <w:proofErr w:type="spellEnd"/>
            <w:r w:rsidRPr="00041016">
              <w:rPr>
                <w:b/>
                <w:bCs/>
                <w:color w:val="7030A0"/>
              </w:rPr>
              <w:t xml:space="preserve"> (цим </w:t>
            </w:r>
            <w:proofErr w:type="spellStart"/>
            <w:r w:rsidRPr="00041016">
              <w:rPr>
                <w:b/>
                <w:bCs/>
                <w:color w:val="7030A0"/>
              </w:rPr>
              <w:t>субспоживачам</w:t>
            </w:r>
            <w:proofErr w:type="spellEnd"/>
            <w:r w:rsidRPr="00041016">
              <w:rPr>
                <w:b/>
                <w:bCs/>
                <w:color w:val="7030A0"/>
              </w:rPr>
              <w:t>) згідно з вимогою оператора системи про відключення.</w:t>
            </w:r>
          </w:p>
          <w:p w14:paraId="3E14043A" w14:textId="77777777" w:rsidR="00BF5D90" w:rsidRPr="00041016" w:rsidRDefault="00BF5D90" w:rsidP="00BF5D90">
            <w:pPr>
              <w:pStyle w:val="af6"/>
              <w:spacing w:after="0"/>
              <w:ind w:firstLine="360"/>
              <w:rPr>
                <w:color w:val="333333"/>
                <w:lang w:eastAsia="uk-UA"/>
              </w:rPr>
            </w:pPr>
          </w:p>
        </w:tc>
        <w:tc>
          <w:tcPr>
            <w:tcW w:w="3920" w:type="dxa"/>
            <w:vMerge w:val="restart"/>
          </w:tcPr>
          <w:p w14:paraId="20F30954" w14:textId="77777777" w:rsidR="00BF5D90" w:rsidRPr="00041016" w:rsidRDefault="00BF5D90" w:rsidP="00BF5D90">
            <w:pPr>
              <w:widowControl w:val="0"/>
              <w:shd w:val="clear" w:color="auto" w:fill="FFFFFF"/>
              <w:tabs>
                <w:tab w:val="left" w:pos="1163"/>
              </w:tabs>
              <w:snapToGrid w:val="0"/>
              <w:jc w:val="center"/>
              <w:rPr>
                <w:rFonts w:ascii="Times New Roman" w:hAnsi="Times New Roman" w:cs="Times New Roman"/>
                <w:b/>
                <w:bCs/>
                <w:color w:val="000000"/>
              </w:rPr>
            </w:pPr>
            <w:r w:rsidRPr="00041016">
              <w:rPr>
                <w:rFonts w:ascii="Times New Roman" w:hAnsi="Times New Roman" w:cs="Times New Roman"/>
                <w:b/>
                <w:bCs/>
                <w:color w:val="000000"/>
              </w:rPr>
              <w:t>НЕК «УКРЕНЕРГО»</w:t>
            </w:r>
          </w:p>
          <w:p w14:paraId="26B99058"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37E3359E" w14:textId="77777777" w:rsidR="00BF5D90" w:rsidRPr="00041016" w:rsidRDefault="00BF5D90" w:rsidP="00BF5D90">
            <w:pPr>
              <w:pStyle w:val="af6"/>
              <w:spacing w:after="0"/>
              <w:ind w:firstLine="360"/>
              <w:rPr>
                <w:bCs/>
              </w:rPr>
            </w:pPr>
            <w:r w:rsidRPr="00041016">
              <w:rPr>
                <w:bCs/>
              </w:rPr>
              <w:t xml:space="preserve">Чинна редакція п. 7.3 ПРРЕЕ відповідає розподілу ролей на ринку електричної енергії коли роль адміністратора комерційного обліку була покладена на операторів систем розподілу. Таке покладання обов’язків закріплено в кодексі комерційного обліку (п. 12.3.4) до моменту впровадження </w:t>
            </w:r>
            <w:proofErr w:type="spellStart"/>
            <w:r w:rsidRPr="00041016">
              <w:rPr>
                <w:bCs/>
              </w:rPr>
              <w:t>Датахабу</w:t>
            </w:r>
            <w:proofErr w:type="spellEnd"/>
            <w:r w:rsidRPr="00041016">
              <w:rPr>
                <w:bCs/>
              </w:rPr>
              <w:t xml:space="preserve">. Над даний час поетапне впровадження </w:t>
            </w:r>
            <w:proofErr w:type="spellStart"/>
            <w:r w:rsidRPr="00041016">
              <w:rPr>
                <w:bCs/>
              </w:rPr>
              <w:t>Датахабу</w:t>
            </w:r>
            <w:proofErr w:type="spellEnd"/>
            <w:r w:rsidRPr="00041016">
              <w:rPr>
                <w:bCs/>
              </w:rPr>
              <w:t xml:space="preserve"> дозволяє виконувати роль </w:t>
            </w:r>
            <w:proofErr w:type="spellStart"/>
            <w:r w:rsidRPr="00041016">
              <w:rPr>
                <w:bCs/>
              </w:rPr>
              <w:t>агрегатора</w:t>
            </w:r>
            <w:proofErr w:type="spellEnd"/>
            <w:r w:rsidRPr="00041016">
              <w:rPr>
                <w:bCs/>
              </w:rPr>
              <w:t xml:space="preserve"> даних та адміністратора комерційного обліку на рівні НЕК «УКРЕНЕРГО» (крім частково споживачів групи «б»). Водночас, слід зазначити, що побудова бази даних </w:t>
            </w:r>
            <w:proofErr w:type="spellStart"/>
            <w:r w:rsidRPr="00041016">
              <w:rPr>
                <w:bCs/>
              </w:rPr>
              <w:t>Датахаб</w:t>
            </w:r>
            <w:proofErr w:type="spellEnd"/>
            <w:r w:rsidRPr="00041016">
              <w:rPr>
                <w:bCs/>
              </w:rPr>
              <w:t xml:space="preserve"> має своїм центральним елементом площадку та не веде топологію мереж. А отже, і чіткого визначення яка ТКО належить споживачу, яка </w:t>
            </w:r>
            <w:proofErr w:type="spellStart"/>
            <w:r w:rsidRPr="00041016">
              <w:rPr>
                <w:bCs/>
              </w:rPr>
              <w:t>субспоживачу</w:t>
            </w:r>
            <w:proofErr w:type="spellEnd"/>
            <w:r w:rsidRPr="00041016">
              <w:rPr>
                <w:bCs/>
              </w:rPr>
              <w:t xml:space="preserve"> , і чи включає існуюча ТКО типу «площадка» всередині себе установки інших </w:t>
            </w:r>
            <w:proofErr w:type="spellStart"/>
            <w:r w:rsidRPr="00041016">
              <w:rPr>
                <w:bCs/>
              </w:rPr>
              <w:t>субспоживачів</w:t>
            </w:r>
            <w:proofErr w:type="spellEnd"/>
            <w:r w:rsidRPr="00041016">
              <w:rPr>
                <w:bCs/>
              </w:rPr>
              <w:t xml:space="preserve"> наразі немає.</w:t>
            </w:r>
          </w:p>
          <w:p w14:paraId="228CCA56" w14:textId="77777777" w:rsidR="00BF5D90" w:rsidRPr="00041016" w:rsidRDefault="00BF5D90" w:rsidP="00BF5D90">
            <w:pPr>
              <w:pStyle w:val="af6"/>
              <w:spacing w:after="0"/>
              <w:ind w:firstLine="360"/>
              <w:rPr>
                <w:color w:val="333333"/>
                <w:lang w:eastAsia="uk-UA"/>
              </w:rPr>
            </w:pPr>
            <w:r w:rsidRPr="00041016">
              <w:rPr>
                <w:color w:val="333333"/>
                <w:lang w:eastAsia="uk-UA"/>
              </w:rPr>
              <w:t xml:space="preserve">Тому пропонується конструкція, закріплена в типовому договорі про спільне використання технологічних електричних мереж (додаток 1 до </w:t>
            </w:r>
            <w:r w:rsidRPr="00041016">
              <w:rPr>
                <w:color w:val="333333"/>
                <w:lang w:eastAsia="uk-UA"/>
              </w:rPr>
              <w:lastRenderedPageBreak/>
              <w:t xml:space="preserve">ПРРЕЕ), коли обсяги невідключених </w:t>
            </w:r>
            <w:proofErr w:type="spellStart"/>
            <w:r w:rsidRPr="00041016">
              <w:rPr>
                <w:color w:val="333333"/>
                <w:lang w:eastAsia="uk-UA"/>
              </w:rPr>
              <w:t>субспоживачів</w:t>
            </w:r>
            <w:proofErr w:type="spellEnd"/>
            <w:r w:rsidRPr="00041016">
              <w:rPr>
                <w:color w:val="333333"/>
                <w:lang w:eastAsia="uk-UA"/>
              </w:rPr>
              <w:t xml:space="preserve"> покладаються на відповідного оператора системи розподілу з одночасним закріпленням права ОСР та </w:t>
            </w:r>
            <w:proofErr w:type="spellStart"/>
            <w:r w:rsidRPr="00041016">
              <w:rPr>
                <w:color w:val="333333"/>
                <w:lang w:eastAsia="uk-UA"/>
              </w:rPr>
              <w:t>обов’язка</w:t>
            </w:r>
            <w:proofErr w:type="spellEnd"/>
            <w:r w:rsidRPr="00041016">
              <w:rPr>
                <w:color w:val="333333"/>
                <w:lang w:eastAsia="uk-UA"/>
              </w:rPr>
              <w:t xml:space="preserve"> основного споживача сплачувати компенсацію оператору системи розподілу за обсяги невідключених </w:t>
            </w:r>
            <w:proofErr w:type="spellStart"/>
            <w:r w:rsidRPr="00041016">
              <w:rPr>
                <w:color w:val="333333"/>
                <w:lang w:eastAsia="uk-UA"/>
              </w:rPr>
              <w:t>субспоживачів</w:t>
            </w:r>
            <w:proofErr w:type="spellEnd"/>
            <w:r w:rsidRPr="00041016">
              <w:rPr>
                <w:color w:val="333333"/>
                <w:lang w:eastAsia="uk-UA"/>
              </w:rPr>
              <w:t>.</w:t>
            </w:r>
          </w:p>
        </w:tc>
        <w:tc>
          <w:tcPr>
            <w:tcW w:w="2990" w:type="dxa"/>
            <w:gridSpan w:val="2"/>
            <w:shd w:val="clear" w:color="auto" w:fill="auto"/>
          </w:tcPr>
          <w:p w14:paraId="718580E0" w14:textId="77777777" w:rsidR="004D1B39" w:rsidRPr="00041016" w:rsidRDefault="004D1B39" w:rsidP="004D1B39">
            <w:pPr>
              <w:jc w:val="both"/>
              <w:rPr>
                <w:rFonts w:ascii="Times New Roman" w:hAnsi="Times New Roman" w:cs="Times New Roman"/>
                <w:b/>
                <w:bCs/>
              </w:rPr>
            </w:pPr>
          </w:p>
          <w:p w14:paraId="168BE504" w14:textId="77777777" w:rsidR="0003555F" w:rsidRPr="00041016" w:rsidRDefault="0003555F" w:rsidP="004D1B39">
            <w:pPr>
              <w:jc w:val="both"/>
              <w:rPr>
                <w:rFonts w:ascii="Times New Roman" w:hAnsi="Times New Roman" w:cs="Times New Roman"/>
                <w:b/>
                <w:bCs/>
              </w:rPr>
            </w:pPr>
          </w:p>
          <w:p w14:paraId="0A94D52D" w14:textId="77777777" w:rsidR="0003555F" w:rsidRPr="00041016" w:rsidRDefault="0003555F" w:rsidP="0003555F">
            <w:pPr>
              <w:jc w:val="center"/>
              <w:rPr>
                <w:rFonts w:ascii="Times New Roman" w:hAnsi="Times New Roman" w:cs="Times New Roman"/>
                <w:b/>
              </w:rPr>
            </w:pPr>
          </w:p>
          <w:p w14:paraId="6FBCD335" w14:textId="77777777" w:rsidR="0003555F" w:rsidRPr="00041016" w:rsidRDefault="0003555F" w:rsidP="0003555F">
            <w:pPr>
              <w:jc w:val="center"/>
              <w:rPr>
                <w:rFonts w:ascii="Times New Roman" w:hAnsi="Times New Roman" w:cs="Times New Roman"/>
                <w:b/>
              </w:rPr>
            </w:pPr>
          </w:p>
          <w:p w14:paraId="0FDD7B9C" w14:textId="0AC2D6F3" w:rsidR="0003555F" w:rsidRPr="00041016" w:rsidRDefault="0003555F" w:rsidP="0003555F">
            <w:pPr>
              <w:jc w:val="center"/>
              <w:rPr>
                <w:rFonts w:ascii="Times New Roman" w:hAnsi="Times New Roman" w:cs="Times New Roman"/>
                <w:b/>
              </w:rPr>
            </w:pPr>
            <w:r w:rsidRPr="00041016">
              <w:rPr>
                <w:rFonts w:ascii="Times New Roman" w:hAnsi="Times New Roman" w:cs="Times New Roman"/>
                <w:b/>
              </w:rPr>
              <w:t>Не враховано</w:t>
            </w:r>
          </w:p>
          <w:p w14:paraId="3EDBC924" w14:textId="77777777" w:rsidR="0003555F" w:rsidRPr="00041016" w:rsidRDefault="0003555F" w:rsidP="0003555F">
            <w:pPr>
              <w:jc w:val="center"/>
              <w:rPr>
                <w:rFonts w:ascii="Times New Roman" w:hAnsi="Times New Roman" w:cs="Times New Roman"/>
              </w:rPr>
            </w:pPr>
            <w:r w:rsidRPr="00041016">
              <w:rPr>
                <w:rFonts w:ascii="Times New Roman" w:hAnsi="Times New Roman" w:cs="Times New Roman"/>
                <w:bCs/>
              </w:rPr>
              <w:t xml:space="preserve">Пропозиції не стосуються </w:t>
            </w:r>
            <w:r w:rsidRPr="00041016">
              <w:rPr>
                <w:rFonts w:ascii="Times New Roman" w:hAnsi="Times New Roman" w:cs="Times New Roman"/>
              </w:rPr>
              <w:t xml:space="preserve">норм, які охоплені </w:t>
            </w:r>
            <w:proofErr w:type="spellStart"/>
            <w:r w:rsidRPr="00041016">
              <w:rPr>
                <w:rFonts w:ascii="Times New Roman" w:hAnsi="Times New Roman" w:cs="Times New Roman"/>
              </w:rPr>
              <w:t>проєктом</w:t>
            </w:r>
            <w:proofErr w:type="spellEnd"/>
            <w:r w:rsidRPr="00041016">
              <w:rPr>
                <w:rFonts w:ascii="Times New Roman" w:hAnsi="Times New Roman" w:cs="Times New Roman"/>
              </w:rPr>
              <w:t xml:space="preserve"> змін.</w:t>
            </w:r>
          </w:p>
          <w:p w14:paraId="10C05022" w14:textId="77777777" w:rsidR="0003555F" w:rsidRPr="00041016" w:rsidRDefault="0003555F" w:rsidP="0003555F">
            <w:pPr>
              <w:jc w:val="center"/>
              <w:rPr>
                <w:rFonts w:ascii="Times New Roman" w:hAnsi="Times New Roman" w:cs="Times New Roman"/>
              </w:rPr>
            </w:pPr>
            <w:r w:rsidRPr="00041016">
              <w:rPr>
                <w:rFonts w:ascii="Times New Roman" w:hAnsi="Times New Roman" w:cs="Times New Roman"/>
              </w:rPr>
              <w:t>Крім того, надана пропозиція потребує комплексного внесення змін до ПРРЕЕ.</w:t>
            </w:r>
          </w:p>
          <w:p w14:paraId="3E6372DC" w14:textId="1182F3DA" w:rsidR="0003555F" w:rsidRPr="00041016" w:rsidRDefault="0003555F" w:rsidP="004D1B39">
            <w:pPr>
              <w:jc w:val="both"/>
              <w:rPr>
                <w:rFonts w:ascii="Times New Roman" w:hAnsi="Times New Roman" w:cs="Times New Roman"/>
                <w:b/>
                <w:bCs/>
                <w:highlight w:val="yellow"/>
              </w:rPr>
            </w:pPr>
          </w:p>
        </w:tc>
      </w:tr>
      <w:tr w:rsidR="00BF5D90" w:rsidRPr="00041016" w14:paraId="29BD0E2C" w14:textId="77777777" w:rsidTr="00AF4E08">
        <w:trPr>
          <w:trHeight w:val="20"/>
        </w:trPr>
        <w:tc>
          <w:tcPr>
            <w:tcW w:w="4153" w:type="dxa"/>
          </w:tcPr>
          <w:p w14:paraId="3A7E5742" w14:textId="77777777" w:rsidR="00BF5D90" w:rsidRPr="00041016" w:rsidRDefault="00BF5D90" w:rsidP="00BF5D90">
            <w:pPr>
              <w:shd w:val="clear" w:color="auto" w:fill="FFFFFF"/>
              <w:ind w:firstLine="360"/>
              <w:jc w:val="both"/>
              <w:rPr>
                <w:rFonts w:ascii="Times New Roman" w:eastAsia="Times New Roman" w:hAnsi="Times New Roman" w:cs="Times New Roman"/>
                <w:b/>
                <w:bCs/>
                <w:i/>
                <w:iCs/>
                <w:color w:val="333333"/>
                <w:lang w:eastAsia="uk-UA"/>
              </w:rPr>
            </w:pPr>
            <w:r w:rsidRPr="00041016">
              <w:rPr>
                <w:rFonts w:ascii="Times New Roman" w:eastAsia="Times New Roman" w:hAnsi="Times New Roman" w:cs="Times New Roman"/>
                <w:b/>
                <w:bCs/>
                <w:i/>
                <w:iCs/>
                <w:color w:val="333333"/>
                <w:lang w:eastAsia="uk-UA"/>
              </w:rPr>
              <w:t xml:space="preserve">Відсутній в </w:t>
            </w:r>
            <w:proofErr w:type="spellStart"/>
            <w:r w:rsidRPr="00041016">
              <w:rPr>
                <w:rFonts w:ascii="Times New Roman" w:eastAsia="Times New Roman" w:hAnsi="Times New Roman" w:cs="Times New Roman"/>
                <w:b/>
                <w:bCs/>
                <w:i/>
                <w:iCs/>
                <w:color w:val="333333"/>
                <w:lang w:eastAsia="uk-UA"/>
              </w:rPr>
              <w:t>проєкті</w:t>
            </w:r>
            <w:proofErr w:type="spellEnd"/>
          </w:p>
          <w:p w14:paraId="1BE64D21" w14:textId="77777777" w:rsidR="00BF5D90" w:rsidRPr="00041016" w:rsidRDefault="00BF5D90" w:rsidP="00BF5D90">
            <w:pPr>
              <w:shd w:val="clear" w:color="auto" w:fill="FFFFFF"/>
              <w:ind w:firstLine="360"/>
              <w:jc w:val="both"/>
              <w:rPr>
                <w:rFonts w:ascii="Times New Roman" w:eastAsia="Times New Roman" w:hAnsi="Times New Roman" w:cs="Times New Roman"/>
                <w:color w:val="333333"/>
                <w:lang w:eastAsia="uk-UA"/>
              </w:rPr>
            </w:pPr>
          </w:p>
          <w:p w14:paraId="6D29AFC5" w14:textId="77777777" w:rsidR="00BF5D90" w:rsidRPr="00041016" w:rsidRDefault="00BF5D90" w:rsidP="00BF5D90">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5.1. Оператор системи має право:</w:t>
            </w:r>
          </w:p>
          <w:p w14:paraId="73490F06" w14:textId="77777777" w:rsidR="00BF5D90" w:rsidRPr="00041016" w:rsidRDefault="000E48DF" w:rsidP="00BF5D90">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w:t>
            </w:r>
          </w:p>
          <w:p w14:paraId="54D26020" w14:textId="77777777" w:rsidR="00BF5D90" w:rsidRPr="00041016" w:rsidRDefault="00BF5D90" w:rsidP="00BF5D90">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b/>
                <w:bCs/>
                <w:color w:val="333333"/>
                <w:lang w:eastAsia="uk-UA"/>
              </w:rPr>
              <w:t>Положення відсутнє</w:t>
            </w:r>
          </w:p>
          <w:p w14:paraId="25BE8AB6" w14:textId="77777777" w:rsidR="00BF5D90" w:rsidRPr="00041016" w:rsidRDefault="00BF5D90" w:rsidP="00BF5D90">
            <w:pPr>
              <w:shd w:val="clear" w:color="auto" w:fill="FFFFFF"/>
              <w:ind w:firstLine="360"/>
              <w:jc w:val="both"/>
              <w:rPr>
                <w:rFonts w:ascii="Times New Roman" w:eastAsia="Times New Roman" w:hAnsi="Times New Roman" w:cs="Times New Roman"/>
                <w:b/>
                <w:bCs/>
                <w:i/>
                <w:iCs/>
                <w:color w:val="333333"/>
                <w:lang w:eastAsia="uk-UA"/>
              </w:rPr>
            </w:pPr>
          </w:p>
        </w:tc>
        <w:tc>
          <w:tcPr>
            <w:tcW w:w="4241" w:type="dxa"/>
          </w:tcPr>
          <w:p w14:paraId="19DC2EDA" w14:textId="77777777" w:rsidR="00BF5D90" w:rsidRPr="00041016" w:rsidRDefault="00BF5D90" w:rsidP="00BF5D90">
            <w:pPr>
              <w:widowControl w:val="0"/>
              <w:shd w:val="clear" w:color="auto" w:fill="FFFFFF"/>
              <w:tabs>
                <w:tab w:val="left" w:pos="1163"/>
              </w:tabs>
              <w:snapToGrid w:val="0"/>
              <w:jc w:val="center"/>
              <w:rPr>
                <w:rFonts w:ascii="Times New Roman" w:hAnsi="Times New Roman" w:cs="Times New Roman"/>
                <w:b/>
                <w:bCs/>
                <w:color w:val="000000"/>
              </w:rPr>
            </w:pPr>
            <w:r w:rsidRPr="00041016">
              <w:rPr>
                <w:rFonts w:ascii="Times New Roman" w:hAnsi="Times New Roman" w:cs="Times New Roman"/>
                <w:b/>
                <w:bCs/>
                <w:color w:val="000000"/>
              </w:rPr>
              <w:t>НЕК «УКРЕНЕРГО»</w:t>
            </w:r>
          </w:p>
          <w:p w14:paraId="671DBD1E" w14:textId="77777777" w:rsidR="00BF5D90" w:rsidRPr="00041016" w:rsidRDefault="00BF5D90" w:rsidP="00BF5D90">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5.1. Оператор системи має право:</w:t>
            </w:r>
          </w:p>
          <w:p w14:paraId="7AED09AD" w14:textId="77777777" w:rsidR="00BF5D90" w:rsidRPr="00041016" w:rsidRDefault="00BF5D90" w:rsidP="00BF5D90">
            <w:pPr>
              <w:shd w:val="clear" w:color="auto" w:fill="FFFFFF"/>
              <w:ind w:firstLine="360"/>
              <w:jc w:val="both"/>
              <w:rPr>
                <w:rFonts w:ascii="Times New Roman" w:eastAsia="Times New Roman" w:hAnsi="Times New Roman" w:cs="Times New Roman"/>
                <w:color w:val="333333"/>
                <w:lang w:eastAsia="uk-UA"/>
              </w:rPr>
            </w:pPr>
          </w:p>
          <w:p w14:paraId="7299339F" w14:textId="77777777" w:rsidR="00BF5D90" w:rsidRPr="00041016" w:rsidRDefault="00BF5D90" w:rsidP="00BF5D90">
            <w:pPr>
              <w:pStyle w:val="af6"/>
              <w:spacing w:after="0"/>
              <w:ind w:firstLine="360"/>
              <w:rPr>
                <w:b/>
                <w:color w:val="7030A0"/>
              </w:rPr>
            </w:pPr>
            <w:r w:rsidRPr="00041016">
              <w:rPr>
                <w:b/>
                <w:color w:val="7030A0"/>
              </w:rPr>
              <w:t xml:space="preserve">5) на отримання компенсаційного платежу від основного споживача у випадку, якщо основний споживач/власник електричних мереж не здійснив самостійне обмеження споживання </w:t>
            </w:r>
            <w:proofErr w:type="spellStart"/>
            <w:r w:rsidRPr="00041016">
              <w:rPr>
                <w:b/>
                <w:color w:val="7030A0"/>
              </w:rPr>
              <w:t>субспоживача</w:t>
            </w:r>
            <w:proofErr w:type="spellEnd"/>
            <w:r w:rsidRPr="00041016">
              <w:rPr>
                <w:b/>
                <w:color w:val="7030A0"/>
              </w:rPr>
              <w:t xml:space="preserve"> (</w:t>
            </w:r>
            <w:proofErr w:type="spellStart"/>
            <w:r w:rsidRPr="00041016">
              <w:rPr>
                <w:b/>
                <w:color w:val="7030A0"/>
              </w:rPr>
              <w:t>субспоживачів</w:t>
            </w:r>
            <w:proofErr w:type="spellEnd"/>
            <w:r w:rsidRPr="00041016">
              <w:rPr>
                <w:b/>
                <w:color w:val="7030A0"/>
              </w:rPr>
              <w:t xml:space="preserve">) або своїми діями </w:t>
            </w:r>
            <w:r w:rsidRPr="00041016">
              <w:rPr>
                <w:b/>
                <w:color w:val="7030A0"/>
              </w:rPr>
              <w:lastRenderedPageBreak/>
              <w:t xml:space="preserve">перешкодив ОСР припинити електропостачання </w:t>
            </w:r>
            <w:proofErr w:type="spellStart"/>
            <w:r w:rsidRPr="00041016">
              <w:rPr>
                <w:b/>
                <w:color w:val="7030A0"/>
              </w:rPr>
              <w:t>субспоживачу</w:t>
            </w:r>
            <w:proofErr w:type="spellEnd"/>
            <w:r w:rsidRPr="00041016">
              <w:rPr>
                <w:b/>
                <w:color w:val="7030A0"/>
              </w:rPr>
              <w:t xml:space="preserve"> (</w:t>
            </w:r>
            <w:proofErr w:type="spellStart"/>
            <w:r w:rsidRPr="00041016">
              <w:rPr>
                <w:b/>
                <w:color w:val="7030A0"/>
              </w:rPr>
              <w:t>субспоживачам</w:t>
            </w:r>
            <w:proofErr w:type="spellEnd"/>
            <w:r w:rsidRPr="00041016">
              <w:rPr>
                <w:b/>
                <w:color w:val="7030A0"/>
              </w:rPr>
              <w:t xml:space="preserve">) згідно з вимогою оператора системи про відключення, в розмірі 10 % від вартості обсягу електричної енергії, спожитої таким </w:t>
            </w:r>
            <w:proofErr w:type="spellStart"/>
            <w:r w:rsidRPr="00041016">
              <w:rPr>
                <w:b/>
                <w:color w:val="7030A0"/>
              </w:rPr>
              <w:t>субспоживачем</w:t>
            </w:r>
            <w:proofErr w:type="spellEnd"/>
            <w:r w:rsidRPr="00041016">
              <w:rPr>
                <w:b/>
                <w:color w:val="7030A0"/>
              </w:rPr>
              <w:t xml:space="preserve"> (такими </w:t>
            </w:r>
            <w:proofErr w:type="spellStart"/>
            <w:r w:rsidRPr="00041016">
              <w:rPr>
                <w:b/>
                <w:color w:val="7030A0"/>
              </w:rPr>
              <w:t>субспоживачами</w:t>
            </w:r>
            <w:proofErr w:type="spellEnd"/>
            <w:r w:rsidRPr="00041016">
              <w:rPr>
                <w:b/>
                <w:color w:val="7030A0"/>
              </w:rPr>
              <w:t>).</w:t>
            </w:r>
          </w:p>
          <w:p w14:paraId="7A5E4BAD" w14:textId="77777777" w:rsidR="00BF5D90" w:rsidRPr="0054429C" w:rsidRDefault="00BF5D90" w:rsidP="00BF5D90">
            <w:pPr>
              <w:pStyle w:val="af6"/>
              <w:spacing w:after="0"/>
              <w:ind w:firstLine="360"/>
              <w:rPr>
                <w:b/>
                <w:bCs/>
                <w:color w:val="000000"/>
                <w:sz w:val="16"/>
                <w:szCs w:val="16"/>
              </w:rPr>
            </w:pPr>
          </w:p>
        </w:tc>
        <w:tc>
          <w:tcPr>
            <w:tcW w:w="3920" w:type="dxa"/>
            <w:vMerge/>
          </w:tcPr>
          <w:p w14:paraId="0E8A21DD" w14:textId="77777777" w:rsidR="00BF5D90" w:rsidRPr="00041016" w:rsidRDefault="00BF5D90" w:rsidP="00BF5D90">
            <w:pPr>
              <w:pStyle w:val="af6"/>
              <w:spacing w:after="0"/>
              <w:ind w:firstLine="360"/>
              <w:rPr>
                <w:b/>
                <w:bCs/>
                <w:color w:val="000000"/>
                <w:highlight w:val="yellow"/>
              </w:rPr>
            </w:pPr>
          </w:p>
        </w:tc>
        <w:tc>
          <w:tcPr>
            <w:tcW w:w="2990" w:type="dxa"/>
            <w:gridSpan w:val="2"/>
          </w:tcPr>
          <w:p w14:paraId="7746383D" w14:textId="77777777" w:rsidR="00BF5D90" w:rsidRPr="00041016" w:rsidRDefault="00BF5D90" w:rsidP="00BF5D90">
            <w:pPr>
              <w:ind w:firstLine="360"/>
              <w:jc w:val="both"/>
              <w:rPr>
                <w:rFonts w:ascii="Times New Roman" w:hAnsi="Times New Roman" w:cs="Times New Roman"/>
                <w:bCs/>
                <w:highlight w:val="yellow"/>
              </w:rPr>
            </w:pPr>
          </w:p>
          <w:p w14:paraId="7F120376" w14:textId="77777777" w:rsidR="0003555F" w:rsidRPr="00041016" w:rsidRDefault="0003555F" w:rsidP="00BF5D90">
            <w:pPr>
              <w:ind w:firstLine="360"/>
              <w:jc w:val="both"/>
              <w:rPr>
                <w:rFonts w:ascii="Times New Roman" w:hAnsi="Times New Roman" w:cs="Times New Roman"/>
                <w:bCs/>
                <w:highlight w:val="yellow"/>
              </w:rPr>
            </w:pPr>
          </w:p>
          <w:p w14:paraId="4EB33314" w14:textId="77777777" w:rsidR="0003555F" w:rsidRPr="00041016" w:rsidRDefault="0003555F" w:rsidP="00BF5D90">
            <w:pPr>
              <w:ind w:firstLine="360"/>
              <w:jc w:val="both"/>
              <w:rPr>
                <w:rFonts w:ascii="Times New Roman" w:hAnsi="Times New Roman" w:cs="Times New Roman"/>
                <w:bCs/>
                <w:highlight w:val="yellow"/>
              </w:rPr>
            </w:pPr>
          </w:p>
          <w:p w14:paraId="7BC055FA" w14:textId="77777777" w:rsidR="0003555F" w:rsidRPr="00041016" w:rsidRDefault="0003555F" w:rsidP="0003555F">
            <w:pPr>
              <w:jc w:val="center"/>
              <w:rPr>
                <w:rFonts w:ascii="Times New Roman" w:hAnsi="Times New Roman" w:cs="Times New Roman"/>
                <w:b/>
              </w:rPr>
            </w:pPr>
          </w:p>
          <w:p w14:paraId="4BBB747C" w14:textId="2F416B5B" w:rsidR="0003555F" w:rsidRPr="00041016" w:rsidRDefault="0003555F" w:rsidP="0003555F">
            <w:pPr>
              <w:jc w:val="center"/>
              <w:rPr>
                <w:rFonts w:ascii="Times New Roman" w:hAnsi="Times New Roman" w:cs="Times New Roman"/>
                <w:b/>
              </w:rPr>
            </w:pPr>
            <w:r w:rsidRPr="00041016">
              <w:rPr>
                <w:rFonts w:ascii="Times New Roman" w:hAnsi="Times New Roman" w:cs="Times New Roman"/>
                <w:b/>
              </w:rPr>
              <w:t>Не враховано</w:t>
            </w:r>
          </w:p>
          <w:p w14:paraId="71709A4D" w14:textId="77777777" w:rsidR="0003555F" w:rsidRPr="00041016" w:rsidRDefault="0003555F" w:rsidP="0003555F">
            <w:pPr>
              <w:jc w:val="center"/>
              <w:rPr>
                <w:rFonts w:ascii="Times New Roman" w:hAnsi="Times New Roman" w:cs="Times New Roman"/>
              </w:rPr>
            </w:pPr>
            <w:r w:rsidRPr="00041016">
              <w:rPr>
                <w:rFonts w:ascii="Times New Roman" w:hAnsi="Times New Roman" w:cs="Times New Roman"/>
                <w:bCs/>
              </w:rPr>
              <w:t xml:space="preserve">Пропозиції не стосуються </w:t>
            </w:r>
            <w:r w:rsidRPr="00041016">
              <w:rPr>
                <w:rFonts w:ascii="Times New Roman" w:hAnsi="Times New Roman" w:cs="Times New Roman"/>
              </w:rPr>
              <w:t xml:space="preserve">норм, які охоплені </w:t>
            </w:r>
            <w:proofErr w:type="spellStart"/>
            <w:r w:rsidRPr="00041016">
              <w:rPr>
                <w:rFonts w:ascii="Times New Roman" w:hAnsi="Times New Roman" w:cs="Times New Roman"/>
              </w:rPr>
              <w:t>проєктом</w:t>
            </w:r>
            <w:proofErr w:type="spellEnd"/>
            <w:r w:rsidRPr="00041016">
              <w:rPr>
                <w:rFonts w:ascii="Times New Roman" w:hAnsi="Times New Roman" w:cs="Times New Roman"/>
              </w:rPr>
              <w:t xml:space="preserve"> змін.</w:t>
            </w:r>
          </w:p>
          <w:p w14:paraId="07DC7356" w14:textId="77777777" w:rsidR="0003555F" w:rsidRPr="00041016" w:rsidRDefault="0003555F" w:rsidP="0003555F">
            <w:pPr>
              <w:jc w:val="center"/>
              <w:rPr>
                <w:rFonts w:ascii="Times New Roman" w:hAnsi="Times New Roman" w:cs="Times New Roman"/>
              </w:rPr>
            </w:pPr>
            <w:r w:rsidRPr="00041016">
              <w:rPr>
                <w:rFonts w:ascii="Times New Roman" w:hAnsi="Times New Roman" w:cs="Times New Roman"/>
              </w:rPr>
              <w:lastRenderedPageBreak/>
              <w:t>Крім того, надана пропозиція потребує комплексного внесення змін до ПРРЕЕ.</w:t>
            </w:r>
          </w:p>
          <w:p w14:paraId="4C245AD2" w14:textId="3CCEEAF7" w:rsidR="0003555F" w:rsidRPr="00041016" w:rsidRDefault="0003555F" w:rsidP="00BF5D90">
            <w:pPr>
              <w:ind w:firstLine="360"/>
              <w:jc w:val="both"/>
              <w:rPr>
                <w:rFonts w:ascii="Times New Roman" w:hAnsi="Times New Roman" w:cs="Times New Roman"/>
                <w:bCs/>
                <w:highlight w:val="yellow"/>
              </w:rPr>
            </w:pPr>
          </w:p>
        </w:tc>
      </w:tr>
      <w:tr w:rsidR="00BF5D90" w:rsidRPr="00041016" w14:paraId="2CB2A0B3" w14:textId="77777777" w:rsidTr="00AF4E08">
        <w:trPr>
          <w:trHeight w:val="20"/>
        </w:trPr>
        <w:tc>
          <w:tcPr>
            <w:tcW w:w="15304" w:type="dxa"/>
            <w:gridSpan w:val="5"/>
          </w:tcPr>
          <w:p w14:paraId="54D56654" w14:textId="77777777" w:rsidR="00BF5D90" w:rsidRPr="00041016" w:rsidRDefault="00BF5D90" w:rsidP="00BF5D90">
            <w:pPr>
              <w:ind w:firstLine="360"/>
              <w:jc w:val="right"/>
              <w:rPr>
                <w:rFonts w:ascii="Times New Roman" w:hAnsi="Times New Roman" w:cs="Times New Roman"/>
                <w:bCs/>
              </w:rPr>
            </w:pPr>
            <w:r w:rsidRPr="00041016">
              <w:rPr>
                <w:rFonts w:ascii="Times New Roman" w:hAnsi="Times New Roman" w:cs="Times New Roman"/>
                <w:bCs/>
              </w:rPr>
              <w:lastRenderedPageBreak/>
              <w:t>Додаток 3</w:t>
            </w:r>
          </w:p>
          <w:p w14:paraId="19C39523" w14:textId="77777777" w:rsidR="00BF5D90" w:rsidRPr="00041016" w:rsidRDefault="00BF5D90" w:rsidP="00BF5D90">
            <w:pPr>
              <w:ind w:firstLine="360"/>
              <w:jc w:val="right"/>
              <w:rPr>
                <w:rFonts w:ascii="Times New Roman" w:hAnsi="Times New Roman" w:cs="Times New Roman"/>
                <w:bCs/>
              </w:rPr>
            </w:pPr>
            <w:r w:rsidRPr="00041016">
              <w:rPr>
                <w:rFonts w:ascii="Times New Roman" w:hAnsi="Times New Roman" w:cs="Times New Roman"/>
                <w:bCs/>
              </w:rPr>
              <w:t>до Правил роздрібного ринку електричної енергії</w:t>
            </w:r>
          </w:p>
          <w:p w14:paraId="7F3D1369" w14:textId="77777777" w:rsidR="00BF5D90" w:rsidRPr="00FA4D0C" w:rsidRDefault="00BF5D90" w:rsidP="00BF5D90">
            <w:pPr>
              <w:ind w:firstLine="360"/>
              <w:jc w:val="center"/>
              <w:rPr>
                <w:rFonts w:ascii="Times New Roman" w:hAnsi="Times New Roman" w:cs="Times New Roman"/>
                <w:bCs/>
                <w:sz w:val="16"/>
                <w:szCs w:val="16"/>
              </w:rPr>
            </w:pPr>
          </w:p>
          <w:p w14:paraId="651EB015" w14:textId="77777777" w:rsidR="00BF5D90" w:rsidRPr="00041016" w:rsidRDefault="00BF5D90" w:rsidP="00BF5D90">
            <w:pPr>
              <w:ind w:firstLine="360"/>
              <w:jc w:val="center"/>
              <w:rPr>
                <w:rFonts w:ascii="Times New Roman" w:hAnsi="Times New Roman" w:cs="Times New Roman"/>
                <w:b/>
              </w:rPr>
            </w:pPr>
            <w:r w:rsidRPr="00041016">
              <w:rPr>
                <w:rFonts w:ascii="Times New Roman" w:hAnsi="Times New Roman" w:cs="Times New Roman"/>
                <w:b/>
              </w:rPr>
              <w:t>ТИПОВИЙ ДОГОВІР</w:t>
            </w:r>
          </w:p>
          <w:p w14:paraId="65560917" w14:textId="77777777" w:rsidR="00BF5D90" w:rsidRPr="00041016" w:rsidRDefault="00BF5D90" w:rsidP="00BF5D90">
            <w:pPr>
              <w:ind w:firstLine="360"/>
              <w:jc w:val="center"/>
              <w:rPr>
                <w:rFonts w:ascii="Times New Roman" w:hAnsi="Times New Roman" w:cs="Times New Roman"/>
                <w:b/>
              </w:rPr>
            </w:pPr>
            <w:r w:rsidRPr="00041016">
              <w:rPr>
                <w:rFonts w:ascii="Times New Roman" w:hAnsi="Times New Roman" w:cs="Times New Roman"/>
                <w:b/>
              </w:rPr>
              <w:t>споживача про надання послуг з розподілу (передачі) електричної енергії</w:t>
            </w:r>
          </w:p>
          <w:p w14:paraId="30A7B40A" w14:textId="77777777" w:rsidR="00BF5D90" w:rsidRPr="00FA4D0C" w:rsidRDefault="00BF5D90" w:rsidP="00BF5D90">
            <w:pPr>
              <w:ind w:firstLine="360"/>
              <w:jc w:val="center"/>
              <w:rPr>
                <w:rFonts w:ascii="Times New Roman" w:hAnsi="Times New Roman" w:cs="Times New Roman"/>
                <w:bCs/>
                <w:sz w:val="16"/>
                <w:szCs w:val="16"/>
              </w:rPr>
            </w:pPr>
          </w:p>
        </w:tc>
      </w:tr>
      <w:tr w:rsidR="00BF5D90" w:rsidRPr="00041016" w14:paraId="4C42DF82" w14:textId="77777777" w:rsidTr="002450E0">
        <w:trPr>
          <w:trHeight w:val="20"/>
        </w:trPr>
        <w:tc>
          <w:tcPr>
            <w:tcW w:w="4153" w:type="dxa"/>
          </w:tcPr>
          <w:p w14:paraId="5BCBCE4A" w14:textId="77777777" w:rsidR="00400F99" w:rsidRPr="00041016" w:rsidRDefault="00400F99" w:rsidP="00400F99">
            <w:pPr>
              <w:shd w:val="clear" w:color="auto" w:fill="FFFFFF"/>
              <w:ind w:firstLine="360"/>
              <w:jc w:val="both"/>
              <w:rPr>
                <w:rFonts w:ascii="Times New Roman" w:eastAsia="Times New Roman" w:hAnsi="Times New Roman" w:cs="Times New Roman"/>
                <w:b/>
                <w:bCs/>
                <w:i/>
                <w:iCs/>
                <w:color w:val="333333"/>
                <w:lang w:eastAsia="uk-UA"/>
              </w:rPr>
            </w:pPr>
            <w:r w:rsidRPr="00041016">
              <w:rPr>
                <w:rFonts w:ascii="Times New Roman" w:eastAsia="Times New Roman" w:hAnsi="Times New Roman" w:cs="Times New Roman"/>
                <w:b/>
                <w:bCs/>
                <w:i/>
                <w:iCs/>
                <w:color w:val="333333"/>
                <w:lang w:eastAsia="uk-UA"/>
              </w:rPr>
              <w:t xml:space="preserve">Відсутній в </w:t>
            </w:r>
            <w:proofErr w:type="spellStart"/>
            <w:r w:rsidRPr="00041016">
              <w:rPr>
                <w:rFonts w:ascii="Times New Roman" w:eastAsia="Times New Roman" w:hAnsi="Times New Roman" w:cs="Times New Roman"/>
                <w:b/>
                <w:bCs/>
                <w:i/>
                <w:iCs/>
                <w:color w:val="333333"/>
                <w:lang w:eastAsia="uk-UA"/>
              </w:rPr>
              <w:t>проєкті</w:t>
            </w:r>
            <w:proofErr w:type="spellEnd"/>
          </w:p>
          <w:p w14:paraId="34B5CFDD"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p>
          <w:p w14:paraId="3DF4291A"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6.1. Оператор системи зобов'язується:</w:t>
            </w:r>
          </w:p>
          <w:p w14:paraId="5AD99FCA"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w:t>
            </w:r>
          </w:p>
          <w:p w14:paraId="69D3DDF3"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11) приймати письмові та усні повідомлення (у тому числі засобами зв'язку) Споживача щодо порушення електропостачання або порушення параметрів якості електричної енергії, а також вживати заходів до відновлення електропостачання та приведення показників якості у відповідність з вимогами нормативних документів.</w:t>
            </w:r>
          </w:p>
          <w:p w14:paraId="330EACDC" w14:textId="77777777" w:rsidR="00BF5D90" w:rsidRPr="00041016" w:rsidRDefault="000E48DF" w:rsidP="00BF5D90">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12) виконувати інші обов'язки передбачені ліцензійними умовами та ПРРЕЕ.</w:t>
            </w:r>
          </w:p>
        </w:tc>
        <w:tc>
          <w:tcPr>
            <w:tcW w:w="4241" w:type="dxa"/>
          </w:tcPr>
          <w:p w14:paraId="550A5328" w14:textId="77777777" w:rsidR="00BF5D90" w:rsidRPr="00041016" w:rsidRDefault="00BF5D90" w:rsidP="00BF5D90">
            <w:pPr>
              <w:widowControl w:val="0"/>
              <w:shd w:val="clear" w:color="auto" w:fill="FFFFFF"/>
              <w:tabs>
                <w:tab w:val="left" w:pos="1163"/>
              </w:tabs>
              <w:snapToGrid w:val="0"/>
              <w:jc w:val="center"/>
              <w:rPr>
                <w:rFonts w:ascii="Times New Roman" w:hAnsi="Times New Roman" w:cs="Times New Roman"/>
                <w:color w:val="000000"/>
              </w:rPr>
            </w:pPr>
            <w:r w:rsidRPr="00041016">
              <w:rPr>
                <w:rFonts w:ascii="Times New Roman" w:hAnsi="Times New Roman" w:cs="Times New Roman"/>
                <w:b/>
                <w:bCs/>
                <w:color w:val="000000"/>
              </w:rPr>
              <w:t>НЕК «УКРЕНЕРГО»</w:t>
            </w:r>
          </w:p>
          <w:p w14:paraId="0824FA34" w14:textId="77777777" w:rsidR="00BF5D90" w:rsidRPr="00041016" w:rsidRDefault="00BF5D90" w:rsidP="00BF5D90">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6.1. Оператор системи зобов'язується:</w:t>
            </w:r>
          </w:p>
          <w:p w14:paraId="0D9F5A1C" w14:textId="77777777" w:rsidR="00BF5D90" w:rsidRPr="00041016" w:rsidRDefault="00BF5D90" w:rsidP="00BF5D90">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w:t>
            </w:r>
          </w:p>
          <w:p w14:paraId="3550A702" w14:textId="77777777" w:rsidR="00BF5D90" w:rsidRPr="00041016" w:rsidRDefault="00BF5D90" w:rsidP="00BF5D90">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11) приймати письмові та усні повідомлення (у тому числі засобами зв'язку) Споживача щодо порушення електропостачання або порушення параметрів якості електричної енергії, а також вживати заходів до відновлення електропостачання та приведення показників якості у відповідність з вимогами нормативних документів.</w:t>
            </w:r>
          </w:p>
          <w:p w14:paraId="7223D276" w14:textId="77777777" w:rsidR="00BF5D90" w:rsidRPr="00041016" w:rsidRDefault="00BF5D90" w:rsidP="00BF5D90">
            <w:pPr>
              <w:shd w:val="clear" w:color="auto" w:fill="FFFFFF"/>
              <w:ind w:firstLine="360"/>
              <w:jc w:val="both"/>
              <w:rPr>
                <w:rFonts w:ascii="Times New Roman" w:eastAsia="Times New Roman" w:hAnsi="Times New Roman" w:cs="Times New Roman"/>
                <w:b/>
                <w:bCs/>
                <w:color w:val="7030A0"/>
                <w:lang w:eastAsia="uk-UA"/>
              </w:rPr>
            </w:pPr>
            <w:r w:rsidRPr="00041016">
              <w:rPr>
                <w:rFonts w:ascii="Times New Roman" w:eastAsia="Times New Roman" w:hAnsi="Times New Roman" w:cs="Times New Roman"/>
                <w:b/>
                <w:bCs/>
                <w:color w:val="7030A0"/>
                <w:lang w:eastAsia="uk-UA"/>
              </w:rPr>
              <w:t>12) припиняти у порядку, визначеному кодексом системи передачі, кодексом системи розподілу та правилами роздрібного ринку, електроживлення електроустановки у разі несанкціонованого відбору електричної енергії;</w:t>
            </w:r>
          </w:p>
          <w:p w14:paraId="634DF7CB" w14:textId="77777777" w:rsidR="00BF5D90" w:rsidRPr="00041016" w:rsidRDefault="00BF5D90" w:rsidP="000E48DF">
            <w:pPr>
              <w:shd w:val="clear" w:color="auto" w:fill="FFFFFF"/>
              <w:ind w:firstLine="360"/>
              <w:jc w:val="both"/>
              <w:rPr>
                <w:rFonts w:ascii="Times New Roman" w:hAnsi="Times New Roman" w:cs="Times New Roman"/>
                <w:b/>
                <w:bCs/>
                <w:color w:val="000000"/>
              </w:rPr>
            </w:pPr>
          </w:p>
        </w:tc>
        <w:tc>
          <w:tcPr>
            <w:tcW w:w="3920" w:type="dxa"/>
          </w:tcPr>
          <w:p w14:paraId="41281B8F" w14:textId="77777777" w:rsidR="00BF5D90" w:rsidRPr="00041016" w:rsidRDefault="00BF5D90" w:rsidP="00BF5D90">
            <w:pPr>
              <w:widowControl w:val="0"/>
              <w:shd w:val="clear" w:color="auto" w:fill="FFFFFF"/>
              <w:tabs>
                <w:tab w:val="left" w:pos="1163"/>
              </w:tabs>
              <w:snapToGrid w:val="0"/>
              <w:jc w:val="center"/>
              <w:rPr>
                <w:rFonts w:ascii="Times New Roman" w:hAnsi="Times New Roman" w:cs="Times New Roman"/>
                <w:color w:val="000000"/>
              </w:rPr>
            </w:pPr>
            <w:r w:rsidRPr="00041016">
              <w:rPr>
                <w:rFonts w:ascii="Times New Roman" w:hAnsi="Times New Roman" w:cs="Times New Roman"/>
                <w:b/>
                <w:bCs/>
                <w:color w:val="000000"/>
              </w:rPr>
              <w:t>НЕК «УКРЕНЕРГО»</w:t>
            </w:r>
          </w:p>
          <w:p w14:paraId="3AB61D9B"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779AA948"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035D3788"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2A280000"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5B94BE30"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74512E7F"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6971B007"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497AD9FA"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09093912"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41DF1492"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26250540" w14:textId="77777777" w:rsidR="00BF5D90" w:rsidRPr="00041016" w:rsidRDefault="00BF5D90" w:rsidP="00BF5D90">
            <w:pPr>
              <w:widowControl w:val="0"/>
              <w:shd w:val="clear" w:color="auto" w:fill="FFFFFF"/>
              <w:tabs>
                <w:tab w:val="left" w:pos="1163"/>
              </w:tabs>
              <w:snapToGrid w:val="0"/>
              <w:ind w:firstLine="318"/>
              <w:jc w:val="both"/>
              <w:rPr>
                <w:rFonts w:ascii="Times New Roman" w:hAnsi="Times New Roman" w:cs="Times New Roman"/>
                <w:color w:val="000000"/>
              </w:rPr>
            </w:pPr>
          </w:p>
          <w:p w14:paraId="7547246A" w14:textId="77777777" w:rsidR="00BF5D90" w:rsidRPr="00041016" w:rsidRDefault="000E48DF" w:rsidP="00BF5D90">
            <w:pPr>
              <w:widowControl w:val="0"/>
              <w:shd w:val="clear" w:color="auto" w:fill="FFFFFF"/>
              <w:tabs>
                <w:tab w:val="left" w:pos="1163"/>
              </w:tabs>
              <w:snapToGrid w:val="0"/>
              <w:ind w:firstLine="318"/>
              <w:jc w:val="both"/>
              <w:rPr>
                <w:rFonts w:ascii="Times New Roman" w:hAnsi="Times New Roman" w:cs="Times New Roman"/>
                <w:b/>
                <w:bCs/>
                <w:color w:val="000000"/>
              </w:rPr>
            </w:pPr>
            <w:r w:rsidRPr="00041016">
              <w:rPr>
                <w:rFonts w:ascii="Times New Roman" w:hAnsi="Times New Roman" w:cs="Times New Roman"/>
                <w:color w:val="000000"/>
              </w:rPr>
              <w:t>Відповідно до вимог Закону України від 14.01.2025 року № 4213-IX та з урахуванням запропонованого положення у пункті 7.6 ПРРЕЕ.</w:t>
            </w:r>
          </w:p>
        </w:tc>
        <w:tc>
          <w:tcPr>
            <w:tcW w:w="2990" w:type="dxa"/>
            <w:gridSpan w:val="2"/>
          </w:tcPr>
          <w:p w14:paraId="454CF13E" w14:textId="77777777" w:rsidR="00BF5D90" w:rsidRPr="00041016" w:rsidRDefault="00BF5D90" w:rsidP="00BF5D90">
            <w:pPr>
              <w:ind w:firstLine="360"/>
              <w:jc w:val="both"/>
              <w:rPr>
                <w:rFonts w:ascii="Times New Roman" w:hAnsi="Times New Roman" w:cs="Times New Roman"/>
                <w:b/>
                <w:bCs/>
              </w:rPr>
            </w:pPr>
          </w:p>
          <w:p w14:paraId="33CF9F61" w14:textId="77777777" w:rsidR="005B0BCE" w:rsidRPr="00041016" w:rsidRDefault="005B0BCE" w:rsidP="00BF5D90">
            <w:pPr>
              <w:ind w:firstLine="360"/>
              <w:jc w:val="both"/>
              <w:rPr>
                <w:rFonts w:ascii="Times New Roman" w:hAnsi="Times New Roman" w:cs="Times New Roman"/>
                <w:b/>
                <w:bCs/>
              </w:rPr>
            </w:pPr>
          </w:p>
          <w:p w14:paraId="3F222D7F" w14:textId="77777777" w:rsidR="005B0BCE" w:rsidRPr="00041016" w:rsidRDefault="005B0BCE" w:rsidP="00BF5D90">
            <w:pPr>
              <w:ind w:firstLine="360"/>
              <w:jc w:val="both"/>
              <w:rPr>
                <w:rFonts w:ascii="Times New Roman" w:hAnsi="Times New Roman" w:cs="Times New Roman"/>
                <w:b/>
                <w:bCs/>
              </w:rPr>
            </w:pPr>
          </w:p>
          <w:p w14:paraId="1D383223" w14:textId="77777777" w:rsidR="005B0BCE" w:rsidRPr="00041016" w:rsidRDefault="005B0BCE" w:rsidP="00BF5D90">
            <w:pPr>
              <w:ind w:firstLine="360"/>
              <w:jc w:val="both"/>
              <w:rPr>
                <w:rFonts w:ascii="Times New Roman" w:hAnsi="Times New Roman" w:cs="Times New Roman"/>
                <w:b/>
                <w:bCs/>
              </w:rPr>
            </w:pPr>
          </w:p>
          <w:p w14:paraId="0FE829C2" w14:textId="77777777" w:rsidR="005B0BCE" w:rsidRPr="00041016" w:rsidRDefault="005B0BCE" w:rsidP="00BF5D90">
            <w:pPr>
              <w:ind w:firstLine="360"/>
              <w:jc w:val="both"/>
              <w:rPr>
                <w:rFonts w:ascii="Times New Roman" w:hAnsi="Times New Roman" w:cs="Times New Roman"/>
                <w:b/>
                <w:bCs/>
              </w:rPr>
            </w:pPr>
          </w:p>
          <w:p w14:paraId="58969E10" w14:textId="77777777" w:rsidR="005B0BCE" w:rsidRPr="00041016" w:rsidRDefault="005B0BCE" w:rsidP="00BF5D90">
            <w:pPr>
              <w:ind w:firstLine="360"/>
              <w:jc w:val="both"/>
              <w:rPr>
                <w:rFonts w:ascii="Times New Roman" w:hAnsi="Times New Roman" w:cs="Times New Roman"/>
                <w:b/>
                <w:bCs/>
              </w:rPr>
            </w:pPr>
          </w:p>
          <w:p w14:paraId="5913C542" w14:textId="77777777" w:rsidR="005B0BCE" w:rsidRPr="00041016" w:rsidRDefault="005B0BCE" w:rsidP="00BF5D90">
            <w:pPr>
              <w:ind w:firstLine="360"/>
              <w:jc w:val="both"/>
              <w:rPr>
                <w:rFonts w:ascii="Times New Roman" w:hAnsi="Times New Roman" w:cs="Times New Roman"/>
                <w:b/>
                <w:bCs/>
              </w:rPr>
            </w:pPr>
          </w:p>
          <w:p w14:paraId="531C7874" w14:textId="77777777" w:rsidR="0050021E" w:rsidRPr="00041016" w:rsidRDefault="0050021E" w:rsidP="00BF5D90">
            <w:pPr>
              <w:ind w:firstLine="360"/>
              <w:jc w:val="both"/>
              <w:rPr>
                <w:rFonts w:ascii="Times New Roman" w:hAnsi="Times New Roman" w:cs="Times New Roman"/>
                <w:b/>
                <w:bCs/>
              </w:rPr>
            </w:pPr>
          </w:p>
          <w:p w14:paraId="66834F7D" w14:textId="77777777" w:rsidR="005B0BCE" w:rsidRPr="00041016" w:rsidRDefault="005B0BCE" w:rsidP="00BF5D90">
            <w:pPr>
              <w:ind w:firstLine="360"/>
              <w:jc w:val="both"/>
              <w:rPr>
                <w:rFonts w:ascii="Times New Roman" w:hAnsi="Times New Roman" w:cs="Times New Roman"/>
                <w:b/>
                <w:bCs/>
              </w:rPr>
            </w:pPr>
          </w:p>
          <w:p w14:paraId="568D586F" w14:textId="77777777" w:rsidR="005B0BCE" w:rsidRPr="00041016" w:rsidRDefault="005B0BCE" w:rsidP="00BF5D90">
            <w:pPr>
              <w:ind w:firstLine="360"/>
              <w:jc w:val="both"/>
              <w:rPr>
                <w:rFonts w:ascii="Times New Roman" w:hAnsi="Times New Roman" w:cs="Times New Roman"/>
                <w:b/>
                <w:bCs/>
              </w:rPr>
            </w:pPr>
          </w:p>
          <w:p w14:paraId="08FD17A7" w14:textId="77777777" w:rsidR="005B0BCE" w:rsidRPr="00041016" w:rsidRDefault="00082DA8" w:rsidP="00BF5D90">
            <w:pPr>
              <w:ind w:firstLine="360"/>
              <w:jc w:val="both"/>
              <w:rPr>
                <w:rFonts w:ascii="Times New Roman" w:hAnsi="Times New Roman" w:cs="Times New Roman"/>
                <w:b/>
                <w:bCs/>
              </w:rPr>
            </w:pPr>
            <w:r w:rsidRPr="00041016">
              <w:rPr>
                <w:rFonts w:ascii="Times New Roman" w:hAnsi="Times New Roman" w:cs="Times New Roman"/>
                <w:b/>
                <w:bCs/>
              </w:rPr>
              <w:t>Попередньо врахувати в редакції:</w:t>
            </w:r>
          </w:p>
          <w:p w14:paraId="2E5F3866" w14:textId="77777777" w:rsidR="00082DA8" w:rsidRPr="00041016" w:rsidRDefault="00082DA8" w:rsidP="00082DA8">
            <w:pPr>
              <w:shd w:val="clear" w:color="auto" w:fill="FFFFFF"/>
              <w:ind w:firstLine="360"/>
              <w:jc w:val="both"/>
              <w:rPr>
                <w:rFonts w:ascii="Times New Roman" w:eastAsia="Times New Roman" w:hAnsi="Times New Roman" w:cs="Times New Roman"/>
                <w:b/>
                <w:bCs/>
                <w:color w:val="7030A0"/>
                <w:lang w:eastAsia="uk-UA"/>
              </w:rPr>
            </w:pPr>
            <w:r w:rsidRPr="00041016">
              <w:rPr>
                <w:rFonts w:ascii="Times New Roman" w:eastAsia="Times New Roman" w:hAnsi="Times New Roman" w:cs="Times New Roman"/>
                <w:b/>
                <w:bCs/>
                <w:color w:val="00B050"/>
                <w:lang w:eastAsia="uk-UA"/>
              </w:rPr>
              <w:t xml:space="preserve">12) </w:t>
            </w:r>
            <w:r w:rsidRPr="00041016">
              <w:rPr>
                <w:rFonts w:ascii="Times New Roman" w:eastAsia="Times New Roman" w:hAnsi="Times New Roman" w:cs="Times New Roman"/>
                <w:b/>
                <w:bCs/>
                <w:color w:val="7030A0"/>
                <w:lang w:eastAsia="uk-UA"/>
              </w:rPr>
              <w:t>припиняти у порядку, визначеному кодексом системи передачі, кодексом системи розподілу та правилами роздрібного ринку, електроживлення електроустановки у разі несанкціонованого відбору електричної енергії;</w:t>
            </w:r>
          </w:p>
          <w:p w14:paraId="61E5C5F6" w14:textId="77777777" w:rsidR="00082DA8" w:rsidRDefault="00082DA8" w:rsidP="00BF5D90">
            <w:pPr>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b/>
                <w:bCs/>
                <w:color w:val="00B050"/>
                <w:lang w:eastAsia="uk-UA"/>
              </w:rPr>
              <w:t>1</w:t>
            </w:r>
            <w:r w:rsidR="0050021E" w:rsidRPr="00041016">
              <w:rPr>
                <w:rFonts w:ascii="Times New Roman" w:eastAsia="Times New Roman" w:hAnsi="Times New Roman" w:cs="Times New Roman"/>
                <w:b/>
                <w:bCs/>
                <w:color w:val="00B050"/>
                <w:lang w:eastAsia="uk-UA"/>
              </w:rPr>
              <w:t>3</w:t>
            </w:r>
            <w:r w:rsidRPr="00041016">
              <w:rPr>
                <w:rFonts w:ascii="Times New Roman" w:eastAsia="Times New Roman" w:hAnsi="Times New Roman" w:cs="Times New Roman"/>
                <w:b/>
                <w:bCs/>
                <w:color w:val="00B050"/>
                <w:lang w:eastAsia="uk-UA"/>
              </w:rPr>
              <w:t>)</w:t>
            </w:r>
            <w:r w:rsidRPr="00041016">
              <w:rPr>
                <w:rFonts w:ascii="Times New Roman" w:eastAsia="Times New Roman" w:hAnsi="Times New Roman" w:cs="Times New Roman"/>
                <w:color w:val="00B050"/>
                <w:lang w:eastAsia="uk-UA"/>
              </w:rPr>
              <w:t xml:space="preserve"> </w:t>
            </w:r>
            <w:r w:rsidRPr="00041016">
              <w:rPr>
                <w:rFonts w:ascii="Times New Roman" w:eastAsia="Times New Roman" w:hAnsi="Times New Roman" w:cs="Times New Roman"/>
                <w:color w:val="333333"/>
                <w:lang w:eastAsia="uk-UA"/>
              </w:rPr>
              <w:t xml:space="preserve">виконувати інші обов'язки передбачені </w:t>
            </w:r>
            <w:r w:rsidRPr="00041016">
              <w:rPr>
                <w:rFonts w:ascii="Times New Roman" w:eastAsia="Times New Roman" w:hAnsi="Times New Roman" w:cs="Times New Roman"/>
                <w:color w:val="333333"/>
                <w:lang w:eastAsia="uk-UA"/>
              </w:rPr>
              <w:lastRenderedPageBreak/>
              <w:t>ліцензійними умовами та ПРРЕЕ.</w:t>
            </w:r>
          </w:p>
          <w:p w14:paraId="078674FE" w14:textId="604348CB" w:rsidR="00FA4D0C" w:rsidRPr="00FA4D0C" w:rsidRDefault="00FA4D0C" w:rsidP="00BF5D90">
            <w:pPr>
              <w:ind w:firstLine="360"/>
              <w:jc w:val="both"/>
              <w:rPr>
                <w:rFonts w:ascii="Times New Roman" w:hAnsi="Times New Roman" w:cs="Times New Roman"/>
                <w:b/>
                <w:bCs/>
                <w:color w:val="00B050"/>
                <w:sz w:val="16"/>
                <w:szCs w:val="16"/>
              </w:rPr>
            </w:pPr>
          </w:p>
        </w:tc>
      </w:tr>
      <w:tr w:rsidR="00400F99" w:rsidRPr="00041016" w14:paraId="720ACC28" w14:textId="77777777" w:rsidTr="00AF4E08">
        <w:trPr>
          <w:trHeight w:val="20"/>
        </w:trPr>
        <w:tc>
          <w:tcPr>
            <w:tcW w:w="4153" w:type="dxa"/>
          </w:tcPr>
          <w:p w14:paraId="3C8550A6" w14:textId="77777777" w:rsidR="00400F99" w:rsidRPr="00041016" w:rsidRDefault="00400F99" w:rsidP="00400F99">
            <w:pPr>
              <w:shd w:val="clear" w:color="auto" w:fill="FFFFFF"/>
              <w:ind w:firstLine="360"/>
              <w:jc w:val="both"/>
              <w:rPr>
                <w:rFonts w:ascii="Times New Roman" w:eastAsia="Times New Roman" w:hAnsi="Times New Roman" w:cs="Times New Roman"/>
                <w:b/>
                <w:bCs/>
                <w:i/>
                <w:iCs/>
                <w:color w:val="333333"/>
                <w:lang w:eastAsia="uk-UA"/>
              </w:rPr>
            </w:pPr>
            <w:r w:rsidRPr="00041016">
              <w:rPr>
                <w:rFonts w:ascii="Times New Roman" w:eastAsia="Times New Roman" w:hAnsi="Times New Roman" w:cs="Times New Roman"/>
                <w:b/>
                <w:bCs/>
                <w:i/>
                <w:iCs/>
                <w:color w:val="333333"/>
                <w:lang w:eastAsia="uk-UA"/>
              </w:rPr>
              <w:lastRenderedPageBreak/>
              <w:t xml:space="preserve">Відсутній в </w:t>
            </w:r>
            <w:proofErr w:type="spellStart"/>
            <w:r w:rsidRPr="00041016">
              <w:rPr>
                <w:rFonts w:ascii="Times New Roman" w:eastAsia="Times New Roman" w:hAnsi="Times New Roman" w:cs="Times New Roman"/>
                <w:b/>
                <w:bCs/>
                <w:i/>
                <w:iCs/>
                <w:color w:val="333333"/>
                <w:lang w:eastAsia="uk-UA"/>
              </w:rPr>
              <w:t>проєкті</w:t>
            </w:r>
            <w:proofErr w:type="spellEnd"/>
          </w:p>
          <w:p w14:paraId="6173C2A6" w14:textId="77777777" w:rsidR="00400F99" w:rsidRPr="00041016" w:rsidRDefault="00400F99" w:rsidP="00400F99">
            <w:pPr>
              <w:shd w:val="clear" w:color="auto" w:fill="FFFFFF"/>
              <w:ind w:firstLine="360"/>
              <w:jc w:val="both"/>
              <w:rPr>
                <w:rFonts w:ascii="Times New Roman" w:eastAsia="Times New Roman" w:hAnsi="Times New Roman" w:cs="Times New Roman"/>
                <w:b/>
                <w:bCs/>
                <w:color w:val="333333"/>
                <w:lang w:eastAsia="uk-UA"/>
              </w:rPr>
            </w:pPr>
          </w:p>
          <w:p w14:paraId="30FF4C0C"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6.2. Споживач зобов'язується:</w:t>
            </w:r>
          </w:p>
          <w:p w14:paraId="4D1537DC"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w:t>
            </w:r>
          </w:p>
          <w:p w14:paraId="420CC20C"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10) у разі використання установки зберігання енергії (далі - УЗЕ) на об'єкті споживача для власних потреб, у будь-який період часу не здійснювати у визначених законодавством випадках відпуск раніше збереженої в установці зберігання енергії в ОЕС України або в мережі інших суб'єктів господарювання, для чого споживач зобов'язаний у визначених законодавством випадках забезпечити улаштування технічних засобів для недопущення видачі в електричну мережу оператора системи або мережі інших суб'єктів господарювання попередньо збереженої електричної енергії в УЗЕ та забезпечити комерційний облік відповідно до вимог Кодексу комерційного обліку.</w:t>
            </w:r>
          </w:p>
          <w:p w14:paraId="7E7D1900" w14:textId="77777777" w:rsidR="00400F99" w:rsidRPr="00041016" w:rsidRDefault="00400F99" w:rsidP="00400F99">
            <w:pPr>
              <w:shd w:val="clear" w:color="auto" w:fill="FFFFFF"/>
              <w:ind w:firstLine="360"/>
              <w:jc w:val="both"/>
              <w:rPr>
                <w:rFonts w:ascii="Times New Roman" w:eastAsia="Times New Roman" w:hAnsi="Times New Roman" w:cs="Times New Roman"/>
                <w:b/>
                <w:bCs/>
                <w:color w:val="333333"/>
                <w:lang w:eastAsia="uk-UA"/>
              </w:rPr>
            </w:pPr>
            <w:r w:rsidRPr="00041016">
              <w:rPr>
                <w:rFonts w:ascii="Times New Roman" w:eastAsia="Times New Roman" w:hAnsi="Times New Roman" w:cs="Times New Roman"/>
                <w:b/>
                <w:bCs/>
                <w:color w:val="333333"/>
                <w:lang w:eastAsia="uk-UA"/>
              </w:rPr>
              <w:t>Положення відсутнє</w:t>
            </w:r>
          </w:p>
          <w:p w14:paraId="2035229E"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p>
          <w:p w14:paraId="317DC690" w14:textId="77777777" w:rsidR="008B13A2" w:rsidRPr="00041016" w:rsidRDefault="008B13A2"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b/>
                <w:bCs/>
                <w:color w:val="333333"/>
                <w:lang w:eastAsia="uk-UA"/>
              </w:rPr>
              <w:t>Положення відсутнє</w:t>
            </w:r>
          </w:p>
        </w:tc>
        <w:tc>
          <w:tcPr>
            <w:tcW w:w="4241" w:type="dxa"/>
          </w:tcPr>
          <w:p w14:paraId="413760DF" w14:textId="77777777" w:rsidR="00400F99" w:rsidRPr="00041016" w:rsidRDefault="00400F99" w:rsidP="00400F99">
            <w:pPr>
              <w:widowControl w:val="0"/>
              <w:shd w:val="clear" w:color="auto" w:fill="FFFFFF"/>
              <w:tabs>
                <w:tab w:val="left" w:pos="1163"/>
              </w:tabs>
              <w:snapToGrid w:val="0"/>
              <w:jc w:val="center"/>
              <w:rPr>
                <w:rFonts w:ascii="Times New Roman" w:hAnsi="Times New Roman" w:cs="Times New Roman"/>
                <w:color w:val="000000"/>
              </w:rPr>
            </w:pPr>
            <w:r w:rsidRPr="00041016">
              <w:rPr>
                <w:rFonts w:ascii="Times New Roman" w:hAnsi="Times New Roman" w:cs="Times New Roman"/>
                <w:b/>
                <w:bCs/>
                <w:color w:val="000000"/>
              </w:rPr>
              <w:t>НЕК «УКРЕНЕРГО»</w:t>
            </w:r>
          </w:p>
          <w:p w14:paraId="048C2DB2"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6.2. Споживач зобов’язується:</w:t>
            </w:r>
          </w:p>
          <w:p w14:paraId="10C1C19C"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w:t>
            </w:r>
          </w:p>
          <w:p w14:paraId="742D3D22"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10) у разі використання установки зберігання енергії (далі - УЗЕ) на об’єкті споживача для власних потреб, у будь-який період часу не здійснювати у визначених законодавством випадках відпуск раніше збереженої в установці зберігання енергії в ОЕС України або в мережі інших суб'єктів господарювання, для чого споживач зобов’язаний у визначених законодавством випадках забезпечити улаштування технічних засобів для недопущення видачі в електричну мережу оператора системи або мережі інших суб’єктів господарювання попередньо збереженої електричної енергії в УЗЕ та забезпечити комерційний облік відповідно до вимог Кодексу комерційного обліку;</w:t>
            </w:r>
          </w:p>
          <w:p w14:paraId="068F3BCA" w14:textId="77777777" w:rsidR="00400F99" w:rsidRPr="00041016" w:rsidRDefault="00400F99" w:rsidP="00400F99">
            <w:pPr>
              <w:shd w:val="clear" w:color="auto" w:fill="FFFFFF"/>
              <w:ind w:firstLine="360"/>
              <w:jc w:val="both"/>
              <w:rPr>
                <w:rFonts w:ascii="Times New Roman" w:eastAsia="Times New Roman" w:hAnsi="Times New Roman" w:cs="Times New Roman"/>
                <w:b/>
                <w:bCs/>
                <w:color w:val="7030A0"/>
                <w:lang w:eastAsia="uk-UA"/>
              </w:rPr>
            </w:pPr>
            <w:r w:rsidRPr="00041016">
              <w:rPr>
                <w:rFonts w:ascii="Times New Roman" w:eastAsia="Times New Roman" w:hAnsi="Times New Roman" w:cs="Times New Roman"/>
                <w:b/>
                <w:bCs/>
                <w:color w:val="7030A0"/>
                <w:lang w:eastAsia="uk-UA"/>
              </w:rPr>
              <w:t>11) не здійснювати несанкціонований відбір електричної енергії.</w:t>
            </w:r>
          </w:p>
          <w:p w14:paraId="3FF5605E" w14:textId="77777777" w:rsidR="00400F99" w:rsidRPr="00041016" w:rsidRDefault="00400F99" w:rsidP="00400F99">
            <w:pPr>
              <w:shd w:val="clear" w:color="auto" w:fill="FFFFFF"/>
              <w:ind w:firstLine="360"/>
              <w:jc w:val="both"/>
              <w:rPr>
                <w:rFonts w:ascii="Times New Roman" w:eastAsia="Times New Roman" w:hAnsi="Times New Roman" w:cs="Times New Roman"/>
                <w:b/>
                <w:bCs/>
                <w:color w:val="7030A0"/>
                <w:lang w:eastAsia="uk-UA"/>
              </w:rPr>
            </w:pPr>
            <w:r w:rsidRPr="00041016">
              <w:rPr>
                <w:rFonts w:ascii="Times New Roman" w:eastAsia="Times New Roman" w:hAnsi="Times New Roman" w:cs="Times New Roman"/>
                <w:b/>
                <w:bCs/>
                <w:color w:val="7030A0"/>
                <w:lang w:eastAsia="uk-UA"/>
              </w:rPr>
              <w:t>12) відшкодувати збитки завданих оператору системи у разі несанкціонованого відбору електричної енергії.</w:t>
            </w:r>
          </w:p>
          <w:p w14:paraId="437EC187" w14:textId="77777777" w:rsidR="00400F99" w:rsidRPr="00FA4D0C" w:rsidRDefault="00400F99" w:rsidP="00400F99">
            <w:pPr>
              <w:shd w:val="clear" w:color="auto" w:fill="FFFFFF"/>
              <w:ind w:firstLine="360"/>
              <w:jc w:val="both"/>
              <w:rPr>
                <w:rFonts w:ascii="Times New Roman" w:eastAsia="Times New Roman" w:hAnsi="Times New Roman" w:cs="Times New Roman"/>
                <w:color w:val="333333"/>
                <w:sz w:val="16"/>
                <w:szCs w:val="16"/>
                <w:lang w:eastAsia="uk-UA"/>
              </w:rPr>
            </w:pPr>
          </w:p>
        </w:tc>
        <w:tc>
          <w:tcPr>
            <w:tcW w:w="3920" w:type="dxa"/>
          </w:tcPr>
          <w:p w14:paraId="70D3278A" w14:textId="77777777" w:rsidR="00400F99" w:rsidRPr="00041016" w:rsidRDefault="00400F99" w:rsidP="00400F99">
            <w:pPr>
              <w:widowControl w:val="0"/>
              <w:shd w:val="clear" w:color="auto" w:fill="FFFFFF"/>
              <w:tabs>
                <w:tab w:val="left" w:pos="1163"/>
              </w:tabs>
              <w:snapToGrid w:val="0"/>
              <w:jc w:val="center"/>
              <w:rPr>
                <w:rFonts w:ascii="Times New Roman" w:hAnsi="Times New Roman" w:cs="Times New Roman"/>
                <w:color w:val="000000"/>
              </w:rPr>
            </w:pPr>
            <w:r w:rsidRPr="00041016">
              <w:rPr>
                <w:rFonts w:ascii="Times New Roman" w:hAnsi="Times New Roman" w:cs="Times New Roman"/>
                <w:b/>
                <w:bCs/>
                <w:color w:val="000000"/>
              </w:rPr>
              <w:t>НЕК «УКРЕНЕРГО»</w:t>
            </w:r>
          </w:p>
          <w:p w14:paraId="6FA0CE9E"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07237C69"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7768891B"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0060BD29"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1A45742F"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758701F2"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57628513"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799805FC"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582A9DD0"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75F52BC5"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599D2465"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7C8A0C08"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56FC8AD6"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31671E5E"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5C04C1D5"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3D8CDF5F"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606214EE"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2DC9CB00"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317D7EFD"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367D8E65" w14:textId="77777777" w:rsidR="00400F99" w:rsidRPr="00041016" w:rsidRDefault="00400F99" w:rsidP="00400F99">
            <w:pPr>
              <w:widowControl w:val="0"/>
              <w:shd w:val="clear" w:color="auto" w:fill="FFFFFF"/>
              <w:tabs>
                <w:tab w:val="left" w:pos="1163"/>
              </w:tabs>
              <w:snapToGrid w:val="0"/>
              <w:ind w:firstLine="318"/>
              <w:jc w:val="both"/>
              <w:rPr>
                <w:rFonts w:ascii="Times New Roman" w:hAnsi="Times New Roman" w:cs="Times New Roman"/>
                <w:color w:val="000000"/>
              </w:rPr>
            </w:pPr>
          </w:p>
          <w:p w14:paraId="09CC9468" w14:textId="77777777" w:rsidR="00400F99" w:rsidRPr="00041016" w:rsidRDefault="004121A6"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hAnsi="Times New Roman" w:cs="Times New Roman"/>
                <w:color w:val="000000"/>
              </w:rPr>
              <w:t>Відповідно до вимог Закону України від 14.01.2025 року № 4213-IX, передбачає зобов’язання споживача не здійснювати несанкціонований відбір електричної енергії та відшкодувати збитки завданих оператору системи</w:t>
            </w:r>
          </w:p>
        </w:tc>
        <w:tc>
          <w:tcPr>
            <w:tcW w:w="2990" w:type="dxa"/>
            <w:gridSpan w:val="2"/>
          </w:tcPr>
          <w:p w14:paraId="086619D9" w14:textId="77777777" w:rsidR="00400F99" w:rsidRPr="00041016" w:rsidRDefault="00400F99" w:rsidP="00400F99">
            <w:pPr>
              <w:ind w:firstLine="360"/>
              <w:jc w:val="both"/>
              <w:rPr>
                <w:rFonts w:ascii="Times New Roman" w:hAnsi="Times New Roman" w:cs="Times New Roman"/>
                <w:b/>
                <w:bCs/>
                <w:highlight w:val="yellow"/>
              </w:rPr>
            </w:pPr>
          </w:p>
          <w:p w14:paraId="4FFA58EC" w14:textId="77777777" w:rsidR="005B0BCE" w:rsidRPr="00041016" w:rsidRDefault="005B0BCE" w:rsidP="00400F99">
            <w:pPr>
              <w:ind w:firstLine="360"/>
              <w:jc w:val="both"/>
              <w:rPr>
                <w:rFonts w:ascii="Times New Roman" w:hAnsi="Times New Roman" w:cs="Times New Roman"/>
                <w:b/>
                <w:bCs/>
                <w:highlight w:val="yellow"/>
              </w:rPr>
            </w:pPr>
          </w:p>
          <w:p w14:paraId="52322D53" w14:textId="77777777" w:rsidR="005B0BCE" w:rsidRPr="00041016" w:rsidRDefault="005B0BCE" w:rsidP="00400F99">
            <w:pPr>
              <w:ind w:firstLine="360"/>
              <w:jc w:val="both"/>
              <w:rPr>
                <w:rFonts w:ascii="Times New Roman" w:hAnsi="Times New Roman" w:cs="Times New Roman"/>
                <w:b/>
                <w:bCs/>
                <w:highlight w:val="yellow"/>
              </w:rPr>
            </w:pPr>
          </w:p>
          <w:p w14:paraId="6A01AFF4" w14:textId="77777777" w:rsidR="005B0BCE" w:rsidRPr="00041016" w:rsidRDefault="005B0BCE" w:rsidP="00400F99">
            <w:pPr>
              <w:ind w:firstLine="360"/>
              <w:jc w:val="both"/>
              <w:rPr>
                <w:rFonts w:ascii="Times New Roman" w:hAnsi="Times New Roman" w:cs="Times New Roman"/>
                <w:b/>
                <w:bCs/>
                <w:highlight w:val="yellow"/>
              </w:rPr>
            </w:pPr>
          </w:p>
          <w:p w14:paraId="5DC80592" w14:textId="77777777" w:rsidR="005B0BCE" w:rsidRPr="00041016" w:rsidRDefault="005B0BCE" w:rsidP="00400F99">
            <w:pPr>
              <w:ind w:firstLine="360"/>
              <w:jc w:val="both"/>
              <w:rPr>
                <w:rFonts w:ascii="Times New Roman" w:hAnsi="Times New Roman" w:cs="Times New Roman"/>
                <w:b/>
                <w:bCs/>
                <w:highlight w:val="yellow"/>
              </w:rPr>
            </w:pPr>
          </w:p>
          <w:p w14:paraId="5D8A9B63" w14:textId="77777777" w:rsidR="005B0BCE" w:rsidRPr="00041016" w:rsidRDefault="005B0BCE" w:rsidP="00400F99">
            <w:pPr>
              <w:ind w:firstLine="360"/>
              <w:jc w:val="both"/>
              <w:rPr>
                <w:rFonts w:ascii="Times New Roman" w:hAnsi="Times New Roman" w:cs="Times New Roman"/>
                <w:b/>
                <w:bCs/>
                <w:highlight w:val="yellow"/>
              </w:rPr>
            </w:pPr>
          </w:p>
          <w:p w14:paraId="29780DA4" w14:textId="77777777" w:rsidR="005B0BCE" w:rsidRPr="00041016" w:rsidRDefault="005B0BCE" w:rsidP="00400F99">
            <w:pPr>
              <w:ind w:firstLine="360"/>
              <w:jc w:val="both"/>
              <w:rPr>
                <w:rFonts w:ascii="Times New Roman" w:hAnsi="Times New Roman" w:cs="Times New Roman"/>
                <w:b/>
                <w:bCs/>
                <w:highlight w:val="yellow"/>
              </w:rPr>
            </w:pPr>
          </w:p>
          <w:p w14:paraId="7DB01CE6" w14:textId="77777777" w:rsidR="005B0BCE" w:rsidRPr="00041016" w:rsidRDefault="005B0BCE" w:rsidP="00400F99">
            <w:pPr>
              <w:ind w:firstLine="360"/>
              <w:jc w:val="both"/>
              <w:rPr>
                <w:rFonts w:ascii="Times New Roman" w:hAnsi="Times New Roman" w:cs="Times New Roman"/>
                <w:b/>
                <w:bCs/>
                <w:highlight w:val="yellow"/>
              </w:rPr>
            </w:pPr>
          </w:p>
          <w:p w14:paraId="685198F7" w14:textId="77777777" w:rsidR="005B0BCE" w:rsidRPr="00041016" w:rsidRDefault="005B0BCE" w:rsidP="00400F99">
            <w:pPr>
              <w:ind w:firstLine="360"/>
              <w:jc w:val="both"/>
              <w:rPr>
                <w:rFonts w:ascii="Times New Roman" w:hAnsi="Times New Roman" w:cs="Times New Roman"/>
                <w:b/>
                <w:bCs/>
                <w:highlight w:val="yellow"/>
              </w:rPr>
            </w:pPr>
          </w:p>
          <w:p w14:paraId="1D662DD9" w14:textId="77777777" w:rsidR="005B0BCE" w:rsidRPr="00041016" w:rsidRDefault="005B0BCE" w:rsidP="00400F99">
            <w:pPr>
              <w:ind w:firstLine="360"/>
              <w:jc w:val="both"/>
              <w:rPr>
                <w:rFonts w:ascii="Times New Roman" w:hAnsi="Times New Roman" w:cs="Times New Roman"/>
                <w:b/>
                <w:bCs/>
                <w:highlight w:val="yellow"/>
              </w:rPr>
            </w:pPr>
          </w:p>
          <w:p w14:paraId="73F9A9CE" w14:textId="77777777" w:rsidR="005B0BCE" w:rsidRPr="00041016" w:rsidRDefault="005B0BCE" w:rsidP="00400F99">
            <w:pPr>
              <w:ind w:firstLine="360"/>
              <w:jc w:val="both"/>
              <w:rPr>
                <w:rFonts w:ascii="Times New Roman" w:hAnsi="Times New Roman" w:cs="Times New Roman"/>
                <w:b/>
                <w:bCs/>
                <w:highlight w:val="yellow"/>
              </w:rPr>
            </w:pPr>
          </w:p>
          <w:p w14:paraId="4BF44B15" w14:textId="77777777" w:rsidR="005B0BCE" w:rsidRPr="00041016" w:rsidRDefault="005B0BCE" w:rsidP="00400F99">
            <w:pPr>
              <w:ind w:firstLine="360"/>
              <w:jc w:val="both"/>
              <w:rPr>
                <w:rFonts w:ascii="Times New Roman" w:hAnsi="Times New Roman" w:cs="Times New Roman"/>
                <w:b/>
                <w:bCs/>
                <w:highlight w:val="yellow"/>
              </w:rPr>
            </w:pPr>
          </w:p>
          <w:p w14:paraId="75F13938" w14:textId="77777777" w:rsidR="005B0BCE" w:rsidRPr="00041016" w:rsidRDefault="005B0BCE" w:rsidP="00400F99">
            <w:pPr>
              <w:ind w:firstLine="360"/>
              <w:jc w:val="both"/>
              <w:rPr>
                <w:rFonts w:ascii="Times New Roman" w:hAnsi="Times New Roman" w:cs="Times New Roman"/>
                <w:b/>
                <w:bCs/>
                <w:highlight w:val="yellow"/>
              </w:rPr>
            </w:pPr>
          </w:p>
          <w:p w14:paraId="422D1C52" w14:textId="77777777" w:rsidR="005B0BCE" w:rsidRPr="00041016" w:rsidRDefault="005B0BCE" w:rsidP="00400F99">
            <w:pPr>
              <w:ind w:firstLine="360"/>
              <w:jc w:val="both"/>
              <w:rPr>
                <w:rFonts w:ascii="Times New Roman" w:hAnsi="Times New Roman" w:cs="Times New Roman"/>
                <w:b/>
                <w:bCs/>
                <w:highlight w:val="yellow"/>
              </w:rPr>
            </w:pPr>
          </w:p>
          <w:p w14:paraId="57A43CBF" w14:textId="77777777" w:rsidR="005B0BCE" w:rsidRPr="00041016" w:rsidRDefault="005B0BCE" w:rsidP="00400F99">
            <w:pPr>
              <w:ind w:firstLine="360"/>
              <w:jc w:val="both"/>
              <w:rPr>
                <w:rFonts w:ascii="Times New Roman" w:hAnsi="Times New Roman" w:cs="Times New Roman"/>
                <w:b/>
                <w:bCs/>
                <w:highlight w:val="yellow"/>
              </w:rPr>
            </w:pPr>
          </w:p>
          <w:p w14:paraId="52BB45C0" w14:textId="77777777" w:rsidR="005B0BCE" w:rsidRPr="00041016" w:rsidRDefault="005B0BCE" w:rsidP="00400F99">
            <w:pPr>
              <w:ind w:firstLine="360"/>
              <w:jc w:val="both"/>
              <w:rPr>
                <w:rFonts w:ascii="Times New Roman" w:hAnsi="Times New Roman" w:cs="Times New Roman"/>
                <w:b/>
                <w:bCs/>
                <w:highlight w:val="yellow"/>
              </w:rPr>
            </w:pPr>
          </w:p>
          <w:p w14:paraId="756FB2D5" w14:textId="77777777" w:rsidR="005B0BCE" w:rsidRPr="00041016" w:rsidRDefault="005B0BCE" w:rsidP="00400F99">
            <w:pPr>
              <w:ind w:firstLine="360"/>
              <w:jc w:val="both"/>
              <w:rPr>
                <w:rFonts w:ascii="Times New Roman" w:hAnsi="Times New Roman" w:cs="Times New Roman"/>
                <w:b/>
                <w:bCs/>
                <w:highlight w:val="yellow"/>
              </w:rPr>
            </w:pPr>
          </w:p>
          <w:p w14:paraId="592C9EA5" w14:textId="77777777" w:rsidR="005B0BCE" w:rsidRPr="00041016" w:rsidRDefault="005B0BCE" w:rsidP="00400F99">
            <w:pPr>
              <w:ind w:firstLine="360"/>
              <w:jc w:val="both"/>
              <w:rPr>
                <w:rFonts w:ascii="Times New Roman" w:hAnsi="Times New Roman" w:cs="Times New Roman"/>
                <w:b/>
                <w:bCs/>
                <w:highlight w:val="yellow"/>
              </w:rPr>
            </w:pPr>
          </w:p>
          <w:p w14:paraId="1FCF1728" w14:textId="77777777" w:rsidR="005B0BCE" w:rsidRPr="00041016" w:rsidRDefault="005B0BCE" w:rsidP="00400F99">
            <w:pPr>
              <w:ind w:firstLine="360"/>
              <w:jc w:val="both"/>
              <w:rPr>
                <w:rFonts w:ascii="Times New Roman" w:hAnsi="Times New Roman" w:cs="Times New Roman"/>
                <w:b/>
                <w:bCs/>
                <w:highlight w:val="yellow"/>
              </w:rPr>
            </w:pPr>
          </w:p>
          <w:p w14:paraId="66B80CA1" w14:textId="77777777" w:rsidR="005B0BCE" w:rsidRPr="00041016" w:rsidRDefault="005B0BCE" w:rsidP="00400F99">
            <w:pPr>
              <w:ind w:firstLine="360"/>
              <w:jc w:val="both"/>
              <w:rPr>
                <w:rFonts w:ascii="Times New Roman" w:hAnsi="Times New Roman" w:cs="Times New Roman"/>
                <w:b/>
                <w:bCs/>
                <w:highlight w:val="yellow"/>
              </w:rPr>
            </w:pPr>
          </w:p>
          <w:p w14:paraId="3DC9780C" w14:textId="77777777" w:rsidR="005B0BCE" w:rsidRPr="00041016" w:rsidRDefault="005B0BCE" w:rsidP="00400F99">
            <w:pPr>
              <w:ind w:firstLine="360"/>
              <w:jc w:val="both"/>
              <w:rPr>
                <w:rFonts w:ascii="Times New Roman" w:hAnsi="Times New Roman" w:cs="Times New Roman"/>
                <w:b/>
                <w:bCs/>
                <w:highlight w:val="yellow"/>
              </w:rPr>
            </w:pPr>
          </w:p>
          <w:p w14:paraId="62177BA0" w14:textId="7E47A531" w:rsidR="005B0BCE" w:rsidRPr="00041016" w:rsidRDefault="00E922CB" w:rsidP="00E922CB">
            <w:pPr>
              <w:jc w:val="center"/>
              <w:rPr>
                <w:rFonts w:ascii="Times New Roman" w:hAnsi="Times New Roman" w:cs="Times New Roman"/>
                <w:b/>
                <w:bCs/>
              </w:rPr>
            </w:pPr>
            <w:r w:rsidRPr="00041016">
              <w:rPr>
                <w:rFonts w:ascii="Times New Roman" w:hAnsi="Times New Roman" w:cs="Times New Roman"/>
                <w:b/>
                <w:bCs/>
              </w:rPr>
              <w:t>Попередньо в</w:t>
            </w:r>
            <w:r w:rsidR="005B0BCE" w:rsidRPr="00041016">
              <w:rPr>
                <w:rFonts w:ascii="Times New Roman" w:hAnsi="Times New Roman" w:cs="Times New Roman"/>
                <w:b/>
                <w:bCs/>
              </w:rPr>
              <w:t>рахувати</w:t>
            </w:r>
          </w:p>
          <w:p w14:paraId="39EE8690" w14:textId="77777777" w:rsidR="005B0BCE" w:rsidRPr="00041016" w:rsidRDefault="005B0BCE" w:rsidP="005B0BCE">
            <w:pPr>
              <w:jc w:val="both"/>
              <w:rPr>
                <w:rFonts w:ascii="Times New Roman" w:hAnsi="Times New Roman" w:cs="Times New Roman"/>
                <w:b/>
                <w:bCs/>
              </w:rPr>
            </w:pPr>
          </w:p>
          <w:p w14:paraId="0EAD0933" w14:textId="77777777" w:rsidR="005B0BCE" w:rsidRPr="00041016" w:rsidRDefault="005B0BCE" w:rsidP="005B0BCE">
            <w:pPr>
              <w:jc w:val="both"/>
              <w:rPr>
                <w:rFonts w:ascii="Times New Roman" w:hAnsi="Times New Roman" w:cs="Times New Roman"/>
                <w:b/>
                <w:bCs/>
              </w:rPr>
            </w:pPr>
          </w:p>
          <w:p w14:paraId="65DF274B" w14:textId="77777777" w:rsidR="00E922CB" w:rsidRPr="00041016" w:rsidRDefault="00E922CB" w:rsidP="00E922CB">
            <w:pPr>
              <w:jc w:val="center"/>
              <w:rPr>
                <w:rFonts w:ascii="Times New Roman" w:hAnsi="Times New Roman" w:cs="Times New Roman"/>
                <w:b/>
                <w:bCs/>
              </w:rPr>
            </w:pPr>
            <w:r w:rsidRPr="00041016">
              <w:rPr>
                <w:rFonts w:ascii="Times New Roman" w:hAnsi="Times New Roman" w:cs="Times New Roman"/>
                <w:b/>
                <w:bCs/>
              </w:rPr>
              <w:t>Попередньо врахувати</w:t>
            </w:r>
          </w:p>
          <w:p w14:paraId="3CF3654D" w14:textId="77777777" w:rsidR="00E922CB" w:rsidRPr="00041016" w:rsidRDefault="00E922CB" w:rsidP="00E922CB">
            <w:pPr>
              <w:jc w:val="both"/>
              <w:rPr>
                <w:rFonts w:ascii="Times New Roman" w:hAnsi="Times New Roman" w:cs="Times New Roman"/>
                <w:b/>
                <w:bCs/>
              </w:rPr>
            </w:pPr>
          </w:p>
          <w:p w14:paraId="1F469690" w14:textId="33A541EE" w:rsidR="005B0BCE" w:rsidRPr="00041016" w:rsidRDefault="005B0BCE" w:rsidP="005B0BCE">
            <w:pPr>
              <w:jc w:val="both"/>
              <w:rPr>
                <w:rFonts w:ascii="Times New Roman" w:hAnsi="Times New Roman" w:cs="Times New Roman"/>
                <w:b/>
                <w:bCs/>
                <w:color w:val="00B050"/>
                <w:highlight w:val="yellow"/>
              </w:rPr>
            </w:pPr>
          </w:p>
        </w:tc>
      </w:tr>
      <w:tr w:rsidR="00400F99" w:rsidRPr="00041016" w14:paraId="5FDE9541" w14:textId="77777777" w:rsidTr="002450E0">
        <w:trPr>
          <w:trHeight w:val="20"/>
        </w:trPr>
        <w:tc>
          <w:tcPr>
            <w:tcW w:w="4153" w:type="dxa"/>
          </w:tcPr>
          <w:p w14:paraId="2346FD10" w14:textId="77777777" w:rsidR="00400F99" w:rsidRPr="00041016" w:rsidRDefault="00400F99" w:rsidP="00400F99">
            <w:pPr>
              <w:shd w:val="clear" w:color="auto" w:fill="FFFFFF"/>
              <w:ind w:firstLine="360"/>
              <w:jc w:val="both"/>
              <w:rPr>
                <w:rFonts w:ascii="Times New Roman" w:eastAsia="Times New Roman" w:hAnsi="Times New Roman" w:cs="Times New Roman"/>
                <w:b/>
                <w:bCs/>
                <w:i/>
                <w:iCs/>
                <w:color w:val="333333"/>
                <w:lang w:eastAsia="uk-UA"/>
              </w:rPr>
            </w:pPr>
            <w:r w:rsidRPr="00041016">
              <w:rPr>
                <w:rFonts w:ascii="Times New Roman" w:eastAsia="Times New Roman" w:hAnsi="Times New Roman" w:cs="Times New Roman"/>
                <w:b/>
                <w:bCs/>
                <w:i/>
                <w:iCs/>
                <w:color w:val="333333"/>
                <w:lang w:eastAsia="uk-UA"/>
              </w:rPr>
              <w:t xml:space="preserve">Відсутній в </w:t>
            </w:r>
            <w:proofErr w:type="spellStart"/>
            <w:r w:rsidRPr="00041016">
              <w:rPr>
                <w:rFonts w:ascii="Times New Roman" w:eastAsia="Times New Roman" w:hAnsi="Times New Roman" w:cs="Times New Roman"/>
                <w:b/>
                <w:bCs/>
                <w:i/>
                <w:iCs/>
                <w:color w:val="333333"/>
                <w:lang w:eastAsia="uk-UA"/>
              </w:rPr>
              <w:t>проєкті</w:t>
            </w:r>
            <w:proofErr w:type="spellEnd"/>
          </w:p>
          <w:p w14:paraId="75672341" w14:textId="77777777" w:rsidR="00400F99" w:rsidRPr="00041016" w:rsidRDefault="00400F99" w:rsidP="00400F99">
            <w:pPr>
              <w:shd w:val="clear" w:color="auto" w:fill="FFFFFF"/>
              <w:ind w:firstLine="360"/>
              <w:jc w:val="both"/>
              <w:rPr>
                <w:rFonts w:ascii="Times New Roman" w:eastAsia="Times New Roman" w:hAnsi="Times New Roman" w:cs="Times New Roman"/>
                <w:b/>
                <w:bCs/>
                <w:color w:val="333333"/>
                <w:lang w:eastAsia="uk-UA"/>
              </w:rPr>
            </w:pPr>
          </w:p>
          <w:p w14:paraId="10C069A8"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7.1. Оператор системи має право:</w:t>
            </w:r>
          </w:p>
          <w:p w14:paraId="40A1FB04"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w:t>
            </w:r>
          </w:p>
          <w:p w14:paraId="2127B002"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 xml:space="preserve">5) вимагати від Споживача відшкодування збитків, завданих порушеннями, допущеними Споживачем </w:t>
            </w:r>
            <w:r w:rsidRPr="00041016">
              <w:rPr>
                <w:rFonts w:ascii="Times New Roman" w:eastAsia="Times New Roman" w:hAnsi="Times New Roman" w:cs="Times New Roman"/>
                <w:color w:val="333333"/>
                <w:lang w:eastAsia="uk-UA"/>
              </w:rPr>
              <w:lastRenderedPageBreak/>
              <w:t>під час користування електричною енергією;</w:t>
            </w:r>
          </w:p>
          <w:p w14:paraId="0A97F141" w14:textId="77777777" w:rsidR="00400F99" w:rsidRPr="00041016" w:rsidRDefault="00400F99" w:rsidP="00400F99">
            <w:pPr>
              <w:shd w:val="clear" w:color="auto" w:fill="FFFFFF"/>
              <w:ind w:firstLine="360"/>
              <w:jc w:val="both"/>
              <w:rPr>
                <w:rFonts w:ascii="Times New Roman" w:eastAsia="Times New Roman" w:hAnsi="Times New Roman" w:cs="Times New Roman"/>
                <w:b/>
                <w:bCs/>
                <w:i/>
                <w:iCs/>
                <w:color w:val="333333"/>
                <w:lang w:eastAsia="uk-UA"/>
              </w:rPr>
            </w:pPr>
            <w:r w:rsidRPr="00041016">
              <w:rPr>
                <w:rFonts w:ascii="Times New Roman" w:eastAsia="Times New Roman" w:hAnsi="Times New Roman" w:cs="Times New Roman"/>
                <w:color w:val="333333"/>
                <w:lang w:eastAsia="uk-UA"/>
              </w:rPr>
              <w:t>…</w:t>
            </w:r>
          </w:p>
        </w:tc>
        <w:tc>
          <w:tcPr>
            <w:tcW w:w="4241" w:type="dxa"/>
          </w:tcPr>
          <w:p w14:paraId="020F0AC2" w14:textId="77777777" w:rsidR="00400F99" w:rsidRPr="00041016" w:rsidRDefault="00400F99" w:rsidP="00400F99">
            <w:pPr>
              <w:widowControl w:val="0"/>
              <w:shd w:val="clear" w:color="auto" w:fill="FFFFFF"/>
              <w:tabs>
                <w:tab w:val="left" w:pos="1163"/>
              </w:tabs>
              <w:snapToGrid w:val="0"/>
              <w:jc w:val="center"/>
              <w:rPr>
                <w:rFonts w:ascii="Times New Roman" w:hAnsi="Times New Roman" w:cs="Times New Roman"/>
                <w:color w:val="000000"/>
              </w:rPr>
            </w:pPr>
            <w:r w:rsidRPr="00041016">
              <w:rPr>
                <w:rFonts w:ascii="Times New Roman" w:hAnsi="Times New Roman" w:cs="Times New Roman"/>
                <w:b/>
                <w:bCs/>
                <w:color w:val="000000"/>
              </w:rPr>
              <w:lastRenderedPageBreak/>
              <w:t>НЕК «УКРЕНЕРГО»</w:t>
            </w:r>
          </w:p>
          <w:p w14:paraId="161C542D" w14:textId="77777777" w:rsidR="00400F99" w:rsidRPr="00041016" w:rsidRDefault="00400F99" w:rsidP="00400F99">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7.1. Оператор системи має право:</w:t>
            </w:r>
          </w:p>
          <w:p w14:paraId="57D5EF75" w14:textId="77777777" w:rsidR="00400F99" w:rsidRPr="00041016" w:rsidRDefault="00400F99" w:rsidP="00400F99">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w:t>
            </w:r>
          </w:p>
          <w:p w14:paraId="45503352" w14:textId="77777777" w:rsidR="00400F99" w:rsidRPr="00041016" w:rsidRDefault="00400F99" w:rsidP="00400F99">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5) вимагати від Споживача відшкодування збитків, завданих порушеннями, допущеними Споживачем під час користування електричною енергією</w:t>
            </w:r>
            <w:r w:rsidRPr="00041016">
              <w:rPr>
                <w:rFonts w:ascii="Times New Roman" w:eastAsia="Times New Roman" w:hAnsi="Times New Roman" w:cs="Times New Roman"/>
                <w:b/>
                <w:bCs/>
                <w:color w:val="7030A0"/>
                <w:lang w:eastAsia="uk-UA"/>
              </w:rPr>
              <w:t xml:space="preserve">, спричинених </w:t>
            </w:r>
            <w:r w:rsidRPr="00041016">
              <w:rPr>
                <w:rFonts w:ascii="Times New Roman" w:eastAsia="Times New Roman" w:hAnsi="Times New Roman" w:cs="Times New Roman"/>
                <w:b/>
                <w:bCs/>
                <w:color w:val="7030A0"/>
                <w:lang w:eastAsia="uk-UA"/>
              </w:rPr>
              <w:lastRenderedPageBreak/>
              <w:t>несанкціонованим відбором електричної енергії шляхом подання претензії або в судовому порядку</w:t>
            </w:r>
            <w:r w:rsidRPr="00041016">
              <w:rPr>
                <w:rFonts w:ascii="Times New Roman" w:eastAsia="Times New Roman" w:hAnsi="Times New Roman" w:cs="Times New Roman"/>
                <w:color w:val="333333"/>
                <w:lang w:eastAsia="uk-UA"/>
              </w:rPr>
              <w:t>.</w:t>
            </w:r>
          </w:p>
          <w:p w14:paraId="30CDA622" w14:textId="77777777" w:rsidR="00400F99" w:rsidRPr="00041016" w:rsidRDefault="00400F99" w:rsidP="00400F99">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w:t>
            </w:r>
          </w:p>
          <w:p w14:paraId="5C6B3BEB" w14:textId="77777777" w:rsidR="00400F99" w:rsidRPr="00041016" w:rsidRDefault="00400F99" w:rsidP="00400F99">
            <w:pPr>
              <w:widowControl w:val="0"/>
              <w:shd w:val="clear" w:color="auto" w:fill="FFFFFF"/>
              <w:tabs>
                <w:tab w:val="left" w:pos="1163"/>
              </w:tabs>
              <w:snapToGrid w:val="0"/>
              <w:jc w:val="center"/>
              <w:rPr>
                <w:rFonts w:ascii="Times New Roman" w:hAnsi="Times New Roman" w:cs="Times New Roman"/>
                <w:b/>
                <w:bCs/>
                <w:color w:val="000000"/>
              </w:rPr>
            </w:pPr>
          </w:p>
        </w:tc>
        <w:tc>
          <w:tcPr>
            <w:tcW w:w="3931" w:type="dxa"/>
            <w:gridSpan w:val="2"/>
          </w:tcPr>
          <w:p w14:paraId="18E690D9" w14:textId="77777777" w:rsidR="00400F99" w:rsidRPr="00041016" w:rsidRDefault="00400F99" w:rsidP="00400F99">
            <w:pPr>
              <w:widowControl w:val="0"/>
              <w:shd w:val="clear" w:color="auto" w:fill="FFFFFF"/>
              <w:tabs>
                <w:tab w:val="left" w:pos="1163"/>
              </w:tabs>
              <w:snapToGrid w:val="0"/>
              <w:jc w:val="center"/>
              <w:rPr>
                <w:rFonts w:ascii="Times New Roman" w:hAnsi="Times New Roman" w:cs="Times New Roman"/>
                <w:color w:val="000000"/>
              </w:rPr>
            </w:pPr>
            <w:r w:rsidRPr="00041016">
              <w:rPr>
                <w:rFonts w:ascii="Times New Roman" w:hAnsi="Times New Roman" w:cs="Times New Roman"/>
                <w:b/>
                <w:bCs/>
                <w:color w:val="000000"/>
              </w:rPr>
              <w:lastRenderedPageBreak/>
              <w:t>НЕК «УКРЕНЕРГО»</w:t>
            </w:r>
          </w:p>
          <w:p w14:paraId="604F8C94" w14:textId="77777777" w:rsidR="00400F99" w:rsidRPr="00041016" w:rsidRDefault="00400F99" w:rsidP="00400F99">
            <w:pPr>
              <w:ind w:firstLine="360"/>
              <w:jc w:val="both"/>
              <w:rPr>
                <w:rFonts w:ascii="Times New Roman" w:eastAsia="Times New Roman" w:hAnsi="Times New Roman" w:cs="Times New Roman"/>
                <w:color w:val="333333"/>
                <w:lang w:eastAsia="uk-UA"/>
              </w:rPr>
            </w:pPr>
          </w:p>
          <w:p w14:paraId="66D0E8FF" w14:textId="77777777" w:rsidR="00400F99" w:rsidRPr="00041016" w:rsidRDefault="00400F99" w:rsidP="00400F99">
            <w:pPr>
              <w:ind w:firstLine="360"/>
              <w:jc w:val="both"/>
              <w:rPr>
                <w:rFonts w:ascii="Times New Roman" w:eastAsia="Times New Roman" w:hAnsi="Times New Roman" w:cs="Times New Roman"/>
                <w:color w:val="333333"/>
                <w:lang w:eastAsia="uk-UA"/>
              </w:rPr>
            </w:pPr>
          </w:p>
          <w:p w14:paraId="778779AA" w14:textId="77777777" w:rsidR="00400F99" w:rsidRPr="00041016" w:rsidRDefault="004121A6" w:rsidP="00400F99">
            <w:pPr>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 xml:space="preserve">Відповідно до вимог Закону України від 14.01.2025 року № 4213-IX, пропонуємо додати уточнення, яке передбачає право оператора системи на відшкодування збитків спричинених </w:t>
            </w:r>
            <w:r w:rsidRPr="00041016">
              <w:rPr>
                <w:rFonts w:ascii="Times New Roman" w:eastAsia="Times New Roman" w:hAnsi="Times New Roman" w:cs="Times New Roman"/>
                <w:color w:val="333333"/>
                <w:lang w:eastAsia="uk-UA"/>
              </w:rPr>
              <w:lastRenderedPageBreak/>
              <w:t>несанкціонованим відбором електричної енергії з метою відшкодування збитків оператора системи шляхом подання претензії або в судовому порядку.</w:t>
            </w:r>
          </w:p>
          <w:p w14:paraId="235378B4" w14:textId="77777777" w:rsidR="004121A6" w:rsidRPr="00041016" w:rsidRDefault="004121A6" w:rsidP="00400F99">
            <w:pPr>
              <w:ind w:firstLine="360"/>
              <w:jc w:val="both"/>
              <w:rPr>
                <w:rFonts w:ascii="Times New Roman" w:hAnsi="Times New Roman" w:cs="Times New Roman"/>
                <w:bCs/>
              </w:rPr>
            </w:pPr>
          </w:p>
        </w:tc>
        <w:tc>
          <w:tcPr>
            <w:tcW w:w="2979" w:type="dxa"/>
          </w:tcPr>
          <w:p w14:paraId="53D08DB4" w14:textId="37959E65" w:rsidR="005B0BCE" w:rsidRPr="00041016" w:rsidRDefault="00E922CB" w:rsidP="00041016">
            <w:pPr>
              <w:ind w:firstLine="30"/>
              <w:jc w:val="center"/>
              <w:rPr>
                <w:rFonts w:ascii="Times New Roman" w:hAnsi="Times New Roman" w:cs="Times New Roman"/>
                <w:b/>
                <w:bCs/>
              </w:rPr>
            </w:pPr>
            <w:r w:rsidRPr="00041016">
              <w:rPr>
                <w:rFonts w:ascii="Times New Roman" w:hAnsi="Times New Roman" w:cs="Times New Roman"/>
                <w:b/>
                <w:bCs/>
              </w:rPr>
              <w:lastRenderedPageBreak/>
              <w:t>Попередньо в</w:t>
            </w:r>
            <w:r w:rsidR="005B0BCE" w:rsidRPr="00041016">
              <w:rPr>
                <w:rFonts w:ascii="Times New Roman" w:hAnsi="Times New Roman" w:cs="Times New Roman"/>
                <w:b/>
                <w:bCs/>
              </w:rPr>
              <w:t>ідхилити</w:t>
            </w:r>
          </w:p>
          <w:p w14:paraId="04E7C732" w14:textId="1A985702" w:rsidR="005B0BCE" w:rsidRDefault="00FC354D" w:rsidP="00400F99">
            <w:pPr>
              <w:ind w:firstLine="360"/>
              <w:jc w:val="both"/>
              <w:rPr>
                <w:rFonts w:ascii="Times New Roman" w:hAnsi="Times New Roman" w:cs="Times New Roman"/>
              </w:rPr>
            </w:pPr>
            <w:r>
              <w:rPr>
                <w:rFonts w:ascii="Times New Roman" w:hAnsi="Times New Roman" w:cs="Times New Roman"/>
              </w:rPr>
              <w:t>Надана пропозиція обмежує права оператора системи щодо відшкодування споживачем  збитків, оскільки н</w:t>
            </w:r>
            <w:r w:rsidR="005B0BCE" w:rsidRPr="00041016">
              <w:rPr>
                <w:rFonts w:ascii="Times New Roman" w:hAnsi="Times New Roman" w:cs="Times New Roman"/>
              </w:rPr>
              <w:t xml:space="preserve">есанкціонований відбір є </w:t>
            </w:r>
            <w:r>
              <w:rPr>
                <w:rFonts w:ascii="Times New Roman" w:hAnsi="Times New Roman" w:cs="Times New Roman"/>
              </w:rPr>
              <w:t xml:space="preserve">одним з видів </w:t>
            </w:r>
            <w:r w:rsidR="005B0BCE" w:rsidRPr="00041016">
              <w:rPr>
                <w:rFonts w:ascii="Times New Roman" w:hAnsi="Times New Roman" w:cs="Times New Roman"/>
              </w:rPr>
              <w:t>порушення</w:t>
            </w:r>
            <w:r w:rsidR="00E922CB" w:rsidRPr="00041016">
              <w:rPr>
                <w:rFonts w:ascii="Times New Roman" w:hAnsi="Times New Roman" w:cs="Times New Roman"/>
              </w:rPr>
              <w:t xml:space="preserve">. </w:t>
            </w:r>
            <w:r>
              <w:rPr>
                <w:rFonts w:ascii="Times New Roman" w:hAnsi="Times New Roman" w:cs="Times New Roman"/>
              </w:rPr>
              <w:lastRenderedPageBreak/>
              <w:t>Так</w:t>
            </w:r>
            <w:r w:rsidR="00A509F3">
              <w:rPr>
                <w:rFonts w:ascii="Times New Roman" w:hAnsi="Times New Roman" w:cs="Times New Roman"/>
              </w:rPr>
              <w:t>,</w:t>
            </w:r>
            <w:r>
              <w:rPr>
                <w:rFonts w:ascii="Times New Roman" w:hAnsi="Times New Roman" w:cs="Times New Roman"/>
              </w:rPr>
              <w:t xml:space="preserve"> </w:t>
            </w:r>
            <w:r w:rsidR="005B0BCE" w:rsidRPr="00041016">
              <w:rPr>
                <w:rFonts w:ascii="Times New Roman" w:hAnsi="Times New Roman" w:cs="Times New Roman"/>
              </w:rPr>
              <w:t>споживачем можуть бути нанесені збитки в інший спосіб</w:t>
            </w:r>
            <w:r>
              <w:rPr>
                <w:rFonts w:ascii="Times New Roman" w:hAnsi="Times New Roman" w:cs="Times New Roman"/>
              </w:rPr>
              <w:t>, зокрема п</w:t>
            </w:r>
            <w:r w:rsidR="005B0BCE" w:rsidRPr="00041016">
              <w:rPr>
                <w:rFonts w:ascii="Times New Roman" w:hAnsi="Times New Roman" w:cs="Times New Roman"/>
              </w:rPr>
              <w:t>ошкодження мереж, перевищення потужності внаслідок чого сталась аварія тощо</w:t>
            </w:r>
            <w:r w:rsidR="00E922CB" w:rsidRPr="00041016">
              <w:rPr>
                <w:rFonts w:ascii="Times New Roman" w:hAnsi="Times New Roman" w:cs="Times New Roman"/>
              </w:rPr>
              <w:t>.</w:t>
            </w:r>
          </w:p>
          <w:p w14:paraId="02D927F5" w14:textId="74692EA9" w:rsidR="00FC354D" w:rsidRPr="0054429C" w:rsidRDefault="00FC354D" w:rsidP="00400F99">
            <w:pPr>
              <w:ind w:firstLine="360"/>
              <w:jc w:val="both"/>
              <w:rPr>
                <w:rFonts w:ascii="Times New Roman" w:hAnsi="Times New Roman" w:cs="Times New Roman"/>
                <w:color w:val="00B050"/>
                <w:sz w:val="16"/>
                <w:szCs w:val="16"/>
                <w:highlight w:val="yellow"/>
              </w:rPr>
            </w:pPr>
          </w:p>
        </w:tc>
      </w:tr>
      <w:tr w:rsidR="00400F99" w:rsidRPr="00041016" w14:paraId="168C04B6" w14:textId="77777777" w:rsidTr="002450E0">
        <w:trPr>
          <w:trHeight w:val="20"/>
        </w:trPr>
        <w:tc>
          <w:tcPr>
            <w:tcW w:w="4153" w:type="dxa"/>
          </w:tcPr>
          <w:p w14:paraId="7910C1BE" w14:textId="77777777" w:rsidR="00400F99" w:rsidRPr="00041016" w:rsidRDefault="00400F99" w:rsidP="00400F99">
            <w:pPr>
              <w:shd w:val="clear" w:color="auto" w:fill="FFFFFF"/>
              <w:ind w:firstLine="360"/>
              <w:jc w:val="both"/>
              <w:rPr>
                <w:rFonts w:ascii="Times New Roman" w:eastAsia="Times New Roman" w:hAnsi="Times New Roman" w:cs="Times New Roman"/>
                <w:b/>
                <w:bCs/>
                <w:i/>
                <w:iCs/>
                <w:color w:val="333333"/>
                <w:lang w:eastAsia="uk-UA"/>
              </w:rPr>
            </w:pPr>
            <w:r w:rsidRPr="00041016">
              <w:rPr>
                <w:rFonts w:ascii="Times New Roman" w:eastAsia="Times New Roman" w:hAnsi="Times New Roman" w:cs="Times New Roman"/>
                <w:b/>
                <w:bCs/>
                <w:i/>
                <w:iCs/>
                <w:color w:val="333333"/>
                <w:lang w:eastAsia="uk-UA"/>
              </w:rPr>
              <w:lastRenderedPageBreak/>
              <w:t xml:space="preserve">Відсутній в </w:t>
            </w:r>
            <w:proofErr w:type="spellStart"/>
            <w:r w:rsidRPr="00041016">
              <w:rPr>
                <w:rFonts w:ascii="Times New Roman" w:eastAsia="Times New Roman" w:hAnsi="Times New Roman" w:cs="Times New Roman"/>
                <w:b/>
                <w:bCs/>
                <w:i/>
                <w:iCs/>
                <w:color w:val="333333"/>
                <w:lang w:eastAsia="uk-UA"/>
              </w:rPr>
              <w:t>проєкті</w:t>
            </w:r>
            <w:proofErr w:type="spellEnd"/>
          </w:p>
          <w:p w14:paraId="12E592C8" w14:textId="77777777" w:rsidR="004121A6" w:rsidRPr="00041016" w:rsidRDefault="004121A6" w:rsidP="004121A6">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8. Відповідальність сторін</w:t>
            </w:r>
          </w:p>
          <w:p w14:paraId="0C3CC6C5" w14:textId="77777777" w:rsidR="004121A6" w:rsidRPr="00041016" w:rsidRDefault="004121A6" w:rsidP="004121A6">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w:t>
            </w:r>
          </w:p>
          <w:p w14:paraId="12A22B51" w14:textId="77777777" w:rsidR="004121A6" w:rsidRPr="00041016" w:rsidRDefault="004121A6" w:rsidP="004121A6">
            <w:pPr>
              <w:shd w:val="clear" w:color="auto" w:fill="FFFFFF"/>
              <w:ind w:firstLine="360"/>
              <w:jc w:val="both"/>
              <w:rPr>
                <w:rFonts w:ascii="Times New Roman" w:eastAsia="Times New Roman" w:hAnsi="Times New Roman" w:cs="Times New Roman"/>
                <w:b/>
                <w:bCs/>
                <w:color w:val="333333"/>
                <w:lang w:eastAsia="uk-UA"/>
              </w:rPr>
            </w:pPr>
            <w:r w:rsidRPr="00041016">
              <w:rPr>
                <w:rFonts w:ascii="Times New Roman" w:eastAsia="Times New Roman" w:hAnsi="Times New Roman" w:cs="Times New Roman"/>
                <w:b/>
                <w:bCs/>
                <w:color w:val="333333"/>
                <w:lang w:eastAsia="uk-UA"/>
              </w:rPr>
              <w:t>Положення відсутнє</w:t>
            </w:r>
          </w:p>
          <w:p w14:paraId="72647B4B" w14:textId="77777777" w:rsidR="00400F99" w:rsidRPr="00041016" w:rsidRDefault="00400F99" w:rsidP="00400F99">
            <w:pPr>
              <w:shd w:val="clear" w:color="auto" w:fill="FFFFFF"/>
              <w:ind w:firstLine="360"/>
              <w:jc w:val="both"/>
              <w:rPr>
                <w:rFonts w:ascii="Times New Roman" w:eastAsia="Times New Roman" w:hAnsi="Times New Roman" w:cs="Times New Roman"/>
                <w:b/>
                <w:bCs/>
                <w:color w:val="333333"/>
                <w:lang w:eastAsia="uk-UA"/>
              </w:rPr>
            </w:pPr>
          </w:p>
        </w:tc>
        <w:tc>
          <w:tcPr>
            <w:tcW w:w="4241" w:type="dxa"/>
          </w:tcPr>
          <w:p w14:paraId="13DAE748" w14:textId="77777777" w:rsidR="00400F99" w:rsidRPr="00041016" w:rsidRDefault="00400F99" w:rsidP="00400F99">
            <w:pPr>
              <w:widowControl w:val="0"/>
              <w:shd w:val="clear" w:color="auto" w:fill="FFFFFF"/>
              <w:tabs>
                <w:tab w:val="left" w:pos="1163"/>
              </w:tabs>
              <w:snapToGrid w:val="0"/>
              <w:jc w:val="center"/>
              <w:rPr>
                <w:rFonts w:ascii="Times New Roman" w:hAnsi="Times New Roman" w:cs="Times New Roman"/>
                <w:color w:val="000000"/>
              </w:rPr>
            </w:pPr>
            <w:r w:rsidRPr="00041016">
              <w:rPr>
                <w:rFonts w:ascii="Times New Roman" w:hAnsi="Times New Roman" w:cs="Times New Roman"/>
                <w:b/>
                <w:bCs/>
                <w:color w:val="000000"/>
              </w:rPr>
              <w:t>НЕК «УКРЕНЕРГО»</w:t>
            </w:r>
          </w:p>
          <w:p w14:paraId="4FE77286" w14:textId="77777777" w:rsidR="00400F99" w:rsidRPr="00041016" w:rsidRDefault="00400F99" w:rsidP="00400F99">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8. Відповідальність сторін</w:t>
            </w:r>
          </w:p>
          <w:p w14:paraId="7D214F73" w14:textId="77777777" w:rsidR="00400F99" w:rsidRPr="00041016" w:rsidRDefault="00400F99" w:rsidP="00400F99">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w:t>
            </w:r>
          </w:p>
          <w:p w14:paraId="01F1E7A4" w14:textId="77777777" w:rsidR="00400F99" w:rsidRPr="00041016" w:rsidRDefault="004121A6" w:rsidP="004121A6">
            <w:pPr>
              <w:widowControl w:val="0"/>
              <w:shd w:val="clear" w:color="auto" w:fill="FFFFFF"/>
              <w:tabs>
                <w:tab w:val="left" w:pos="1163"/>
              </w:tabs>
              <w:snapToGrid w:val="0"/>
              <w:ind w:firstLine="318"/>
              <w:jc w:val="both"/>
              <w:rPr>
                <w:rFonts w:ascii="Times New Roman" w:eastAsia="Times New Roman" w:hAnsi="Times New Roman" w:cs="Times New Roman"/>
                <w:b/>
                <w:bCs/>
                <w:color w:val="7030A0"/>
                <w:lang w:eastAsia="uk-UA"/>
              </w:rPr>
            </w:pPr>
            <w:r w:rsidRPr="00041016">
              <w:rPr>
                <w:rFonts w:ascii="Times New Roman" w:eastAsia="Times New Roman" w:hAnsi="Times New Roman" w:cs="Times New Roman"/>
                <w:b/>
                <w:bCs/>
                <w:color w:val="7030A0"/>
                <w:lang w:eastAsia="uk-UA"/>
              </w:rPr>
              <w:t>8.10. Споживач несе відповідальність у вигляді зобов’язання відшкодувати збитки завданих оператору системи у разі несанкціонованого відбору електричної енергії.</w:t>
            </w:r>
          </w:p>
          <w:p w14:paraId="3850319B" w14:textId="77777777" w:rsidR="00400F99" w:rsidRPr="0054429C" w:rsidRDefault="00400F99" w:rsidP="00400F99">
            <w:pPr>
              <w:widowControl w:val="0"/>
              <w:shd w:val="clear" w:color="auto" w:fill="FFFFFF"/>
              <w:tabs>
                <w:tab w:val="left" w:pos="1163"/>
              </w:tabs>
              <w:snapToGrid w:val="0"/>
              <w:jc w:val="center"/>
              <w:rPr>
                <w:rFonts w:ascii="Times New Roman" w:hAnsi="Times New Roman" w:cs="Times New Roman"/>
                <w:b/>
                <w:bCs/>
                <w:color w:val="000000"/>
                <w:sz w:val="16"/>
                <w:szCs w:val="16"/>
              </w:rPr>
            </w:pPr>
          </w:p>
        </w:tc>
        <w:tc>
          <w:tcPr>
            <w:tcW w:w="3931" w:type="dxa"/>
            <w:gridSpan w:val="2"/>
          </w:tcPr>
          <w:p w14:paraId="778BD588" w14:textId="77777777" w:rsidR="00400F99" w:rsidRPr="00041016" w:rsidRDefault="00400F99" w:rsidP="00400F99">
            <w:pPr>
              <w:widowControl w:val="0"/>
              <w:shd w:val="clear" w:color="auto" w:fill="FFFFFF"/>
              <w:tabs>
                <w:tab w:val="left" w:pos="1163"/>
              </w:tabs>
              <w:snapToGrid w:val="0"/>
              <w:jc w:val="center"/>
              <w:rPr>
                <w:rFonts w:ascii="Times New Roman" w:hAnsi="Times New Roman" w:cs="Times New Roman"/>
                <w:b/>
                <w:bCs/>
                <w:color w:val="000000"/>
              </w:rPr>
            </w:pPr>
            <w:r w:rsidRPr="00041016">
              <w:rPr>
                <w:rFonts w:ascii="Times New Roman" w:hAnsi="Times New Roman" w:cs="Times New Roman"/>
                <w:b/>
                <w:bCs/>
                <w:color w:val="000000"/>
              </w:rPr>
              <w:t>НЕК «УКРЕНЕРГО»</w:t>
            </w:r>
          </w:p>
          <w:p w14:paraId="4A8BCB86" w14:textId="77777777" w:rsidR="00400F99" w:rsidRPr="00041016" w:rsidRDefault="00EF4E63" w:rsidP="00400F99">
            <w:pPr>
              <w:ind w:firstLine="360"/>
              <w:jc w:val="both"/>
              <w:rPr>
                <w:rFonts w:ascii="Times New Roman" w:hAnsi="Times New Roman" w:cs="Times New Roman"/>
                <w:bCs/>
              </w:rPr>
            </w:pPr>
            <w:r w:rsidRPr="00041016">
              <w:rPr>
                <w:rFonts w:ascii="Times New Roman" w:eastAsia="Times New Roman" w:hAnsi="Times New Roman" w:cs="Times New Roman"/>
                <w:color w:val="333333"/>
                <w:lang w:eastAsia="uk-UA"/>
              </w:rPr>
              <w:t>Відповідно до вимог Закону України від 14.01.2025 року № 4213-IX, пропонуємо додати положення щодо відповідальності споживача у разі несанкціонованого відбору електричної енергії.</w:t>
            </w:r>
          </w:p>
        </w:tc>
        <w:tc>
          <w:tcPr>
            <w:tcW w:w="2979" w:type="dxa"/>
          </w:tcPr>
          <w:p w14:paraId="6D7E327D" w14:textId="77777777" w:rsidR="00E922CB" w:rsidRPr="00041016" w:rsidRDefault="00E922CB" w:rsidP="00041016">
            <w:pPr>
              <w:jc w:val="center"/>
              <w:rPr>
                <w:rFonts w:ascii="Times New Roman" w:hAnsi="Times New Roman" w:cs="Times New Roman"/>
                <w:b/>
                <w:bCs/>
              </w:rPr>
            </w:pPr>
            <w:r w:rsidRPr="00041016">
              <w:rPr>
                <w:rFonts w:ascii="Times New Roman" w:hAnsi="Times New Roman" w:cs="Times New Roman"/>
                <w:b/>
                <w:bCs/>
              </w:rPr>
              <w:t>Попередньо відхилити</w:t>
            </w:r>
          </w:p>
          <w:p w14:paraId="0D627E18" w14:textId="3BA29309" w:rsidR="005B0BCE" w:rsidRPr="0054429C" w:rsidRDefault="00FC354D" w:rsidP="0054429C">
            <w:pPr>
              <w:ind w:firstLine="360"/>
              <w:jc w:val="both"/>
              <w:rPr>
                <w:rFonts w:ascii="Times New Roman" w:hAnsi="Times New Roman" w:cs="Times New Roman"/>
              </w:rPr>
            </w:pPr>
            <w:r w:rsidRPr="00FC354D">
              <w:rPr>
                <w:rFonts w:ascii="Times New Roman" w:hAnsi="Times New Roman" w:cs="Times New Roman"/>
              </w:rPr>
              <w:t xml:space="preserve">Зазначена пропозиція </w:t>
            </w:r>
            <w:r w:rsidR="00F008A3">
              <w:rPr>
                <w:rFonts w:ascii="Times New Roman" w:hAnsi="Times New Roman" w:cs="Times New Roman"/>
              </w:rPr>
              <w:t>дублює зміни до пункту 6.2</w:t>
            </w:r>
            <w:r w:rsidR="00A509F3">
              <w:rPr>
                <w:rFonts w:ascii="Times New Roman" w:hAnsi="Times New Roman" w:cs="Times New Roman"/>
              </w:rPr>
              <w:t>,</w:t>
            </w:r>
            <w:r w:rsidR="00F008A3">
              <w:rPr>
                <w:rFonts w:ascii="Times New Roman" w:hAnsi="Times New Roman" w:cs="Times New Roman"/>
              </w:rPr>
              <w:t xml:space="preserve"> зокрема підпункту 12 щодо обов’язку відшкодовувати збитки завданні несанкціонованим відбором</w:t>
            </w:r>
            <w:r w:rsidR="008C2D63">
              <w:rPr>
                <w:rFonts w:ascii="Times New Roman" w:hAnsi="Times New Roman" w:cs="Times New Roman"/>
              </w:rPr>
              <w:t>.</w:t>
            </w:r>
            <w:r w:rsidR="00F008A3">
              <w:rPr>
                <w:rFonts w:ascii="Times New Roman" w:hAnsi="Times New Roman" w:cs="Times New Roman"/>
              </w:rPr>
              <w:t xml:space="preserve"> </w:t>
            </w:r>
          </w:p>
        </w:tc>
      </w:tr>
      <w:tr w:rsidR="00400F99" w:rsidRPr="00041016" w14:paraId="1540AA75" w14:textId="77777777" w:rsidTr="002450E0">
        <w:trPr>
          <w:trHeight w:val="20"/>
        </w:trPr>
        <w:tc>
          <w:tcPr>
            <w:tcW w:w="4153" w:type="dxa"/>
          </w:tcPr>
          <w:p w14:paraId="149D711E" w14:textId="77777777" w:rsidR="00400F99" w:rsidRPr="00041016" w:rsidRDefault="00400F99" w:rsidP="00400F99">
            <w:pPr>
              <w:shd w:val="clear" w:color="auto" w:fill="FFFFFF"/>
              <w:ind w:firstLine="360"/>
              <w:jc w:val="both"/>
              <w:rPr>
                <w:rFonts w:ascii="Times New Roman" w:eastAsia="Times New Roman" w:hAnsi="Times New Roman" w:cs="Times New Roman"/>
                <w:b/>
                <w:bCs/>
                <w:i/>
                <w:iCs/>
                <w:color w:val="333333"/>
                <w:lang w:eastAsia="uk-UA"/>
              </w:rPr>
            </w:pPr>
            <w:r w:rsidRPr="00041016">
              <w:rPr>
                <w:rFonts w:ascii="Times New Roman" w:eastAsia="Times New Roman" w:hAnsi="Times New Roman" w:cs="Times New Roman"/>
                <w:b/>
                <w:bCs/>
                <w:i/>
                <w:iCs/>
                <w:color w:val="333333"/>
                <w:lang w:eastAsia="uk-UA"/>
              </w:rPr>
              <w:t xml:space="preserve">Відсутній в </w:t>
            </w:r>
            <w:proofErr w:type="spellStart"/>
            <w:r w:rsidRPr="00041016">
              <w:rPr>
                <w:rFonts w:ascii="Times New Roman" w:eastAsia="Times New Roman" w:hAnsi="Times New Roman" w:cs="Times New Roman"/>
                <w:b/>
                <w:bCs/>
                <w:i/>
                <w:iCs/>
                <w:color w:val="333333"/>
                <w:lang w:eastAsia="uk-UA"/>
              </w:rPr>
              <w:t>проєкті</w:t>
            </w:r>
            <w:proofErr w:type="spellEnd"/>
          </w:p>
          <w:p w14:paraId="77094BCF" w14:textId="77777777" w:rsidR="00400F99" w:rsidRPr="00041016" w:rsidRDefault="00400F99" w:rsidP="00400F99">
            <w:pPr>
              <w:ind w:firstLine="360"/>
              <w:jc w:val="both"/>
              <w:rPr>
                <w:rFonts w:ascii="Times New Roman" w:eastAsia="Calibri" w:hAnsi="Times New Roman" w:cs="Times New Roman"/>
                <w:color w:val="000000"/>
              </w:rPr>
            </w:pPr>
            <w:r w:rsidRPr="00041016">
              <w:rPr>
                <w:rFonts w:ascii="Times New Roman" w:eastAsia="Calibri" w:hAnsi="Times New Roman" w:cs="Times New Roman"/>
                <w:color w:val="000000"/>
              </w:rPr>
              <w:t>10.1. Розподіл електричної енергії Споживачу може бути обмежено або припинено Оператором системи:</w:t>
            </w:r>
          </w:p>
          <w:p w14:paraId="3AAE4214" w14:textId="77777777" w:rsidR="00400F99" w:rsidRPr="00041016" w:rsidRDefault="00400F99" w:rsidP="00400F99">
            <w:pPr>
              <w:ind w:firstLine="360"/>
              <w:jc w:val="both"/>
              <w:rPr>
                <w:rFonts w:ascii="Times New Roman" w:eastAsia="Calibri" w:hAnsi="Times New Roman" w:cs="Times New Roman"/>
                <w:color w:val="000000"/>
              </w:rPr>
            </w:pPr>
            <w:r w:rsidRPr="00041016">
              <w:rPr>
                <w:rFonts w:ascii="Times New Roman" w:eastAsia="Calibri" w:hAnsi="Times New Roman" w:cs="Times New Roman"/>
                <w:color w:val="000000"/>
              </w:rPr>
              <w:t>1) без попередження у разі:</w:t>
            </w:r>
          </w:p>
          <w:p w14:paraId="4A29D919" w14:textId="77777777" w:rsidR="00400F99" w:rsidRPr="00041016" w:rsidRDefault="00400F99" w:rsidP="00400F99">
            <w:pPr>
              <w:ind w:firstLine="360"/>
              <w:jc w:val="both"/>
              <w:rPr>
                <w:rFonts w:ascii="Times New Roman" w:eastAsia="Calibri" w:hAnsi="Times New Roman" w:cs="Times New Roman"/>
                <w:color w:val="000000"/>
              </w:rPr>
            </w:pPr>
            <w:r w:rsidRPr="00041016">
              <w:rPr>
                <w:rFonts w:ascii="Times New Roman" w:eastAsia="Calibri" w:hAnsi="Times New Roman" w:cs="Times New Roman"/>
                <w:color w:val="000000"/>
              </w:rPr>
              <w:t>виникнення аварійних ситуацій в електроустановках Оператора системи - на час, що не перевищує визначеного ПУЕ для струмоприймачів Споживача відповідної категорії;</w:t>
            </w:r>
          </w:p>
          <w:p w14:paraId="427A7A22" w14:textId="77777777" w:rsidR="00400F99" w:rsidRPr="00041016" w:rsidRDefault="00400F99" w:rsidP="00400F99">
            <w:pPr>
              <w:ind w:firstLine="360"/>
              <w:jc w:val="both"/>
              <w:rPr>
                <w:rFonts w:ascii="Times New Roman" w:eastAsia="Calibri" w:hAnsi="Times New Roman" w:cs="Times New Roman"/>
                <w:color w:val="000000"/>
              </w:rPr>
            </w:pPr>
            <w:r w:rsidRPr="00041016">
              <w:rPr>
                <w:rFonts w:ascii="Times New Roman" w:eastAsia="Calibri" w:hAnsi="Times New Roman" w:cs="Times New Roman"/>
                <w:color w:val="000000"/>
              </w:rPr>
              <w:t>зниження показників якості електричної енергії з вини Споживача до величин, які порушують нормальне функціонування електроустановок Оператора системи та інших споживачів;</w:t>
            </w:r>
          </w:p>
          <w:p w14:paraId="6FAC5353" w14:textId="77777777" w:rsidR="00400F99" w:rsidRPr="00041016" w:rsidRDefault="00400F99" w:rsidP="00400F99">
            <w:pPr>
              <w:ind w:firstLine="360"/>
              <w:jc w:val="both"/>
              <w:rPr>
                <w:rFonts w:ascii="Times New Roman" w:eastAsia="Calibri" w:hAnsi="Times New Roman" w:cs="Times New Roman"/>
                <w:color w:val="000000"/>
              </w:rPr>
            </w:pPr>
            <w:r w:rsidRPr="00041016">
              <w:rPr>
                <w:rFonts w:ascii="Times New Roman" w:eastAsia="Calibri" w:hAnsi="Times New Roman" w:cs="Times New Roman"/>
                <w:color w:val="000000"/>
              </w:rPr>
              <w:t>приєднання Споживачем власних струмоприймачів або струмоприймачів третіх осіб до мереж Оператора системи поза розрахунковими засобами обліку;</w:t>
            </w:r>
          </w:p>
          <w:p w14:paraId="41058359" w14:textId="77777777" w:rsidR="00400F99" w:rsidRPr="00041016" w:rsidRDefault="00400F99" w:rsidP="00400F99">
            <w:pPr>
              <w:ind w:firstLine="360"/>
              <w:jc w:val="both"/>
              <w:rPr>
                <w:rFonts w:ascii="Times New Roman" w:eastAsia="Calibri" w:hAnsi="Times New Roman" w:cs="Times New Roman"/>
                <w:color w:val="000000"/>
              </w:rPr>
            </w:pPr>
            <w:r w:rsidRPr="00041016">
              <w:rPr>
                <w:rFonts w:ascii="Times New Roman" w:eastAsia="Calibri" w:hAnsi="Times New Roman" w:cs="Times New Roman"/>
                <w:color w:val="000000"/>
              </w:rPr>
              <w:t>самовільного внесення змін у схеми вимірювання та обліку електроенергії.</w:t>
            </w:r>
          </w:p>
          <w:p w14:paraId="0B8CD244" w14:textId="77777777" w:rsidR="00400F99" w:rsidRPr="00041016" w:rsidRDefault="00400F99" w:rsidP="00400F99">
            <w:pPr>
              <w:shd w:val="clear" w:color="auto" w:fill="FFFFFF"/>
              <w:ind w:firstLine="360"/>
              <w:jc w:val="both"/>
              <w:rPr>
                <w:rFonts w:ascii="Times New Roman" w:eastAsia="Times New Roman" w:hAnsi="Times New Roman" w:cs="Times New Roman"/>
                <w:b/>
                <w:bCs/>
                <w:color w:val="333333"/>
                <w:lang w:eastAsia="uk-UA"/>
              </w:rPr>
            </w:pPr>
            <w:r w:rsidRPr="00041016">
              <w:rPr>
                <w:rFonts w:ascii="Times New Roman" w:eastAsia="Times New Roman" w:hAnsi="Times New Roman" w:cs="Times New Roman"/>
                <w:b/>
                <w:bCs/>
                <w:color w:val="333333"/>
                <w:lang w:eastAsia="uk-UA"/>
              </w:rPr>
              <w:t>Положення відсутнє</w:t>
            </w:r>
          </w:p>
          <w:p w14:paraId="346B2184" w14:textId="77777777" w:rsidR="00400F99" w:rsidRPr="00041016" w:rsidRDefault="00400F99" w:rsidP="00400F99">
            <w:pPr>
              <w:ind w:firstLine="360"/>
              <w:jc w:val="both"/>
              <w:rPr>
                <w:rFonts w:ascii="Times New Roman" w:eastAsia="Calibri" w:hAnsi="Times New Roman" w:cs="Times New Roman"/>
                <w:color w:val="000000"/>
              </w:rPr>
            </w:pPr>
          </w:p>
          <w:p w14:paraId="0CF1A23E" w14:textId="77777777" w:rsidR="00400F99" w:rsidRPr="00041016" w:rsidRDefault="00400F99" w:rsidP="00400F99">
            <w:pPr>
              <w:ind w:firstLine="360"/>
              <w:jc w:val="both"/>
              <w:rPr>
                <w:rFonts w:ascii="Times New Roman" w:eastAsia="Calibri" w:hAnsi="Times New Roman" w:cs="Times New Roman"/>
                <w:color w:val="000000"/>
              </w:rPr>
            </w:pPr>
            <w:r w:rsidRPr="00041016">
              <w:rPr>
                <w:rFonts w:ascii="Times New Roman" w:eastAsia="Calibri" w:hAnsi="Times New Roman" w:cs="Times New Roman"/>
                <w:color w:val="000000"/>
              </w:rPr>
              <w:lastRenderedPageBreak/>
              <w:t>….</w:t>
            </w:r>
          </w:p>
        </w:tc>
        <w:tc>
          <w:tcPr>
            <w:tcW w:w="4241" w:type="dxa"/>
          </w:tcPr>
          <w:p w14:paraId="2CE9DD78" w14:textId="77777777" w:rsidR="00400F99" w:rsidRPr="00041016" w:rsidRDefault="00400F99" w:rsidP="00400F99">
            <w:pPr>
              <w:widowControl w:val="0"/>
              <w:shd w:val="clear" w:color="auto" w:fill="FFFFFF"/>
              <w:tabs>
                <w:tab w:val="left" w:pos="1163"/>
              </w:tabs>
              <w:snapToGrid w:val="0"/>
              <w:jc w:val="center"/>
              <w:rPr>
                <w:rFonts w:ascii="Times New Roman" w:hAnsi="Times New Roman" w:cs="Times New Roman"/>
                <w:b/>
                <w:bCs/>
                <w:color w:val="000000"/>
              </w:rPr>
            </w:pPr>
            <w:r w:rsidRPr="00041016">
              <w:rPr>
                <w:rFonts w:ascii="Times New Roman" w:hAnsi="Times New Roman" w:cs="Times New Roman"/>
                <w:b/>
                <w:bCs/>
                <w:color w:val="000000"/>
              </w:rPr>
              <w:lastRenderedPageBreak/>
              <w:t>НЕК «УКРЕНЕРГО»</w:t>
            </w:r>
          </w:p>
          <w:p w14:paraId="22E2203C" w14:textId="77777777" w:rsidR="00400F99" w:rsidRPr="00041016" w:rsidRDefault="00400F99" w:rsidP="00400F99">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 xml:space="preserve">10.1. Розподіл </w:t>
            </w:r>
            <w:r w:rsidRPr="00041016">
              <w:rPr>
                <w:rFonts w:ascii="Times New Roman" w:eastAsia="Times New Roman" w:hAnsi="Times New Roman" w:cs="Times New Roman"/>
                <w:b/>
                <w:bCs/>
                <w:color w:val="7030A0"/>
                <w:lang w:eastAsia="uk-UA"/>
              </w:rPr>
              <w:t>(передачу)</w:t>
            </w:r>
            <w:r w:rsidRPr="00041016">
              <w:rPr>
                <w:rFonts w:ascii="Times New Roman" w:eastAsia="Times New Roman" w:hAnsi="Times New Roman" w:cs="Times New Roman"/>
                <w:color w:val="333333"/>
                <w:lang w:eastAsia="uk-UA"/>
              </w:rPr>
              <w:t xml:space="preserve"> електричної енергії Споживачу може бути обмежено або припинено Оператором системи:</w:t>
            </w:r>
          </w:p>
          <w:p w14:paraId="57FB56E4" w14:textId="77777777" w:rsidR="00400F99" w:rsidRPr="00041016" w:rsidRDefault="00400F99" w:rsidP="00400F99">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1) без попередження у разі:</w:t>
            </w:r>
          </w:p>
          <w:p w14:paraId="60415267" w14:textId="77777777" w:rsidR="00400F99" w:rsidRPr="00041016" w:rsidRDefault="00400F99" w:rsidP="00400F99">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виникнення аварійних ситуацій в електроустановках Оператора системи - на час, що не перевищує визначеного ПУЕ для струмоприймачів Споживача відповідної категорії;</w:t>
            </w:r>
          </w:p>
          <w:p w14:paraId="450310A2" w14:textId="77777777" w:rsidR="00400F99" w:rsidRPr="00041016" w:rsidRDefault="00400F99" w:rsidP="00400F99">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зниження показників якості електричної енергії з вини Споживача до величин, які порушують нормальне функціонування електроустановок Оператора системи та інших споживачів;</w:t>
            </w:r>
          </w:p>
          <w:p w14:paraId="21A2012D" w14:textId="77777777" w:rsidR="00400F99" w:rsidRPr="00041016" w:rsidRDefault="00400F99" w:rsidP="00400F99">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приєднання Споживачем власних струмоприймачів або струмоприймачів третіх осіб до мереж Оператора системи поза розрахунковими засобами обліку;</w:t>
            </w:r>
          </w:p>
          <w:p w14:paraId="5F13EB85"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самовільного внесення змін у схеми вимірювання та обліку електроенергії;</w:t>
            </w:r>
          </w:p>
          <w:p w14:paraId="1A3F34CC" w14:textId="77777777" w:rsidR="00400F99" w:rsidRPr="00041016" w:rsidRDefault="00400F99" w:rsidP="00400F99">
            <w:pPr>
              <w:shd w:val="clear" w:color="auto" w:fill="FFFFFF"/>
              <w:ind w:firstLine="360"/>
              <w:jc w:val="both"/>
              <w:rPr>
                <w:rFonts w:ascii="Times New Roman" w:eastAsia="Times New Roman" w:hAnsi="Times New Roman" w:cs="Times New Roman"/>
                <w:b/>
                <w:bCs/>
                <w:color w:val="7030A0"/>
                <w:lang w:eastAsia="uk-UA"/>
              </w:rPr>
            </w:pPr>
            <w:r w:rsidRPr="00041016">
              <w:rPr>
                <w:rFonts w:ascii="Times New Roman" w:eastAsia="Times New Roman" w:hAnsi="Times New Roman" w:cs="Times New Roman"/>
                <w:b/>
                <w:bCs/>
                <w:color w:val="7030A0"/>
                <w:lang w:eastAsia="uk-UA"/>
              </w:rPr>
              <w:t xml:space="preserve">відбору електричної енергії за відсутності укладеного та діючого </w:t>
            </w:r>
            <w:r w:rsidRPr="00041016">
              <w:rPr>
                <w:rFonts w:ascii="Times New Roman" w:eastAsia="Times New Roman" w:hAnsi="Times New Roman" w:cs="Times New Roman"/>
                <w:b/>
                <w:bCs/>
                <w:color w:val="7030A0"/>
                <w:lang w:eastAsia="uk-UA"/>
              </w:rPr>
              <w:lastRenderedPageBreak/>
              <w:t>договору про постачання електричної енергії.</w:t>
            </w:r>
          </w:p>
          <w:p w14:paraId="05D923AB" w14:textId="77777777" w:rsidR="00400F99" w:rsidRPr="0054429C" w:rsidRDefault="00400F99" w:rsidP="00400F99">
            <w:pPr>
              <w:shd w:val="clear" w:color="auto" w:fill="FFFFFF"/>
              <w:ind w:firstLine="360"/>
              <w:jc w:val="both"/>
              <w:rPr>
                <w:rFonts w:ascii="Times New Roman" w:eastAsia="Times New Roman" w:hAnsi="Times New Roman" w:cs="Times New Roman"/>
                <w:color w:val="333333"/>
                <w:sz w:val="16"/>
                <w:szCs w:val="16"/>
                <w:lang w:eastAsia="uk-UA"/>
              </w:rPr>
            </w:pPr>
          </w:p>
        </w:tc>
        <w:tc>
          <w:tcPr>
            <w:tcW w:w="3931" w:type="dxa"/>
            <w:gridSpan w:val="2"/>
          </w:tcPr>
          <w:p w14:paraId="763A1B61" w14:textId="77777777" w:rsidR="00400F99" w:rsidRPr="00041016" w:rsidRDefault="00400F99" w:rsidP="00400F99">
            <w:pPr>
              <w:widowControl w:val="0"/>
              <w:shd w:val="clear" w:color="auto" w:fill="FFFFFF"/>
              <w:tabs>
                <w:tab w:val="left" w:pos="1163"/>
              </w:tabs>
              <w:snapToGrid w:val="0"/>
              <w:jc w:val="center"/>
              <w:rPr>
                <w:rFonts w:ascii="Times New Roman" w:hAnsi="Times New Roman" w:cs="Times New Roman"/>
                <w:b/>
                <w:bCs/>
                <w:color w:val="000000"/>
              </w:rPr>
            </w:pPr>
            <w:r w:rsidRPr="00041016">
              <w:rPr>
                <w:rFonts w:ascii="Times New Roman" w:hAnsi="Times New Roman" w:cs="Times New Roman"/>
                <w:b/>
                <w:bCs/>
                <w:color w:val="000000"/>
              </w:rPr>
              <w:lastRenderedPageBreak/>
              <w:t>НЕК «УКРЕНЕРГО»</w:t>
            </w:r>
          </w:p>
          <w:p w14:paraId="2E394449" w14:textId="77777777" w:rsidR="00400F99" w:rsidRPr="00041016" w:rsidRDefault="00400F99" w:rsidP="00400F99">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041016">
              <w:rPr>
                <w:rFonts w:ascii="Times New Roman" w:eastAsia="Times New Roman" w:hAnsi="Times New Roman" w:cs="Times New Roman"/>
                <w:color w:val="333333"/>
                <w:lang w:eastAsia="uk-UA"/>
              </w:rPr>
              <w:t>Уточнення</w:t>
            </w:r>
          </w:p>
          <w:p w14:paraId="65FD7BA9" w14:textId="77777777" w:rsidR="00400F99" w:rsidRPr="00041016" w:rsidRDefault="00400F99" w:rsidP="00400F99">
            <w:pPr>
              <w:ind w:firstLine="360"/>
              <w:jc w:val="both"/>
              <w:rPr>
                <w:rFonts w:ascii="Times New Roman" w:hAnsi="Times New Roman" w:cs="Times New Roman"/>
                <w:bCs/>
              </w:rPr>
            </w:pPr>
          </w:p>
          <w:p w14:paraId="487DE5C0" w14:textId="77777777" w:rsidR="00400F99" w:rsidRPr="00041016" w:rsidRDefault="00400F99" w:rsidP="00400F99">
            <w:pPr>
              <w:ind w:firstLine="360"/>
              <w:jc w:val="both"/>
              <w:rPr>
                <w:rFonts w:ascii="Times New Roman" w:hAnsi="Times New Roman" w:cs="Times New Roman"/>
                <w:bCs/>
              </w:rPr>
            </w:pPr>
          </w:p>
          <w:p w14:paraId="20E3CB0C" w14:textId="77777777" w:rsidR="00400F99" w:rsidRPr="00041016" w:rsidRDefault="00400F99" w:rsidP="00400F99">
            <w:pPr>
              <w:ind w:firstLine="360"/>
              <w:jc w:val="both"/>
              <w:rPr>
                <w:rFonts w:ascii="Times New Roman" w:hAnsi="Times New Roman" w:cs="Times New Roman"/>
                <w:bCs/>
              </w:rPr>
            </w:pPr>
          </w:p>
          <w:p w14:paraId="5DF14C19" w14:textId="77777777" w:rsidR="00400F99" w:rsidRPr="00041016" w:rsidRDefault="00400F99" w:rsidP="00400F99">
            <w:pPr>
              <w:ind w:firstLine="360"/>
              <w:jc w:val="both"/>
              <w:rPr>
                <w:rFonts w:ascii="Times New Roman" w:hAnsi="Times New Roman" w:cs="Times New Roman"/>
                <w:bCs/>
              </w:rPr>
            </w:pPr>
          </w:p>
          <w:p w14:paraId="0D013287" w14:textId="77777777" w:rsidR="00400F99" w:rsidRPr="00041016" w:rsidRDefault="00400F99" w:rsidP="00400F99">
            <w:pPr>
              <w:ind w:firstLine="360"/>
              <w:jc w:val="both"/>
              <w:rPr>
                <w:rFonts w:ascii="Times New Roman" w:hAnsi="Times New Roman" w:cs="Times New Roman"/>
                <w:bCs/>
              </w:rPr>
            </w:pPr>
          </w:p>
          <w:p w14:paraId="01FC178C" w14:textId="77777777" w:rsidR="00400F99" w:rsidRPr="00041016" w:rsidRDefault="00400F99" w:rsidP="00400F99">
            <w:pPr>
              <w:ind w:firstLine="360"/>
              <w:jc w:val="both"/>
              <w:rPr>
                <w:rFonts w:ascii="Times New Roman" w:hAnsi="Times New Roman" w:cs="Times New Roman"/>
                <w:bCs/>
              </w:rPr>
            </w:pPr>
          </w:p>
          <w:p w14:paraId="3F2019AB" w14:textId="77777777" w:rsidR="00400F99" w:rsidRPr="00041016" w:rsidRDefault="00400F99" w:rsidP="00400F99">
            <w:pPr>
              <w:ind w:firstLine="360"/>
              <w:jc w:val="both"/>
              <w:rPr>
                <w:rFonts w:ascii="Times New Roman" w:hAnsi="Times New Roman" w:cs="Times New Roman"/>
                <w:bCs/>
              </w:rPr>
            </w:pPr>
          </w:p>
          <w:p w14:paraId="4D859DB9" w14:textId="77777777" w:rsidR="00400F99" w:rsidRPr="00041016" w:rsidRDefault="00400F99" w:rsidP="00400F99">
            <w:pPr>
              <w:ind w:firstLine="360"/>
              <w:jc w:val="both"/>
              <w:rPr>
                <w:rFonts w:ascii="Times New Roman" w:hAnsi="Times New Roman" w:cs="Times New Roman"/>
                <w:bCs/>
              </w:rPr>
            </w:pPr>
          </w:p>
          <w:p w14:paraId="1A00A291" w14:textId="77777777" w:rsidR="00400F99" w:rsidRPr="00041016" w:rsidRDefault="00400F99" w:rsidP="00400F99">
            <w:pPr>
              <w:ind w:firstLine="360"/>
              <w:jc w:val="both"/>
              <w:rPr>
                <w:rFonts w:ascii="Times New Roman" w:hAnsi="Times New Roman" w:cs="Times New Roman"/>
                <w:bCs/>
              </w:rPr>
            </w:pPr>
          </w:p>
          <w:p w14:paraId="25695EC8" w14:textId="77777777" w:rsidR="00400F99" w:rsidRPr="00041016" w:rsidRDefault="00400F99" w:rsidP="00400F99">
            <w:pPr>
              <w:ind w:firstLine="360"/>
              <w:jc w:val="both"/>
              <w:rPr>
                <w:rFonts w:ascii="Times New Roman" w:hAnsi="Times New Roman" w:cs="Times New Roman"/>
                <w:bCs/>
              </w:rPr>
            </w:pPr>
          </w:p>
          <w:p w14:paraId="5665EAC8" w14:textId="77777777" w:rsidR="00400F99" w:rsidRPr="00041016" w:rsidRDefault="00400F99" w:rsidP="00400F99">
            <w:pPr>
              <w:ind w:firstLine="360"/>
              <w:jc w:val="both"/>
              <w:rPr>
                <w:rFonts w:ascii="Times New Roman" w:hAnsi="Times New Roman" w:cs="Times New Roman"/>
                <w:bCs/>
              </w:rPr>
            </w:pPr>
          </w:p>
          <w:p w14:paraId="1EECE97A" w14:textId="77777777" w:rsidR="00400F99" w:rsidRPr="00041016" w:rsidRDefault="00400F99" w:rsidP="00400F99">
            <w:pPr>
              <w:ind w:firstLine="360"/>
              <w:jc w:val="both"/>
              <w:rPr>
                <w:rFonts w:ascii="Times New Roman" w:hAnsi="Times New Roman" w:cs="Times New Roman"/>
                <w:bCs/>
              </w:rPr>
            </w:pPr>
          </w:p>
          <w:p w14:paraId="01C5B99A" w14:textId="77777777" w:rsidR="00400F99" w:rsidRPr="00041016" w:rsidRDefault="00400F99" w:rsidP="00400F99">
            <w:pPr>
              <w:ind w:firstLine="360"/>
              <w:jc w:val="both"/>
              <w:rPr>
                <w:rFonts w:ascii="Times New Roman" w:hAnsi="Times New Roman" w:cs="Times New Roman"/>
                <w:bCs/>
              </w:rPr>
            </w:pPr>
          </w:p>
          <w:p w14:paraId="196DF8FA" w14:textId="77777777" w:rsidR="00400F99" w:rsidRPr="00041016" w:rsidRDefault="00400F99" w:rsidP="00400F99">
            <w:pPr>
              <w:ind w:firstLine="360"/>
              <w:jc w:val="both"/>
              <w:rPr>
                <w:rFonts w:ascii="Times New Roman" w:hAnsi="Times New Roman" w:cs="Times New Roman"/>
                <w:bCs/>
              </w:rPr>
            </w:pPr>
          </w:p>
          <w:p w14:paraId="2AF552DC" w14:textId="77777777" w:rsidR="00400F99" w:rsidRPr="00041016" w:rsidRDefault="00400F99" w:rsidP="00400F99">
            <w:pPr>
              <w:ind w:firstLine="360"/>
              <w:jc w:val="both"/>
              <w:rPr>
                <w:rFonts w:ascii="Times New Roman" w:hAnsi="Times New Roman" w:cs="Times New Roman"/>
                <w:bCs/>
              </w:rPr>
            </w:pPr>
          </w:p>
          <w:p w14:paraId="207889B5" w14:textId="77777777" w:rsidR="00400F99" w:rsidRPr="00041016" w:rsidRDefault="00400F99" w:rsidP="00400F99">
            <w:pPr>
              <w:ind w:firstLine="360"/>
              <w:jc w:val="both"/>
              <w:rPr>
                <w:rFonts w:ascii="Times New Roman" w:hAnsi="Times New Roman" w:cs="Times New Roman"/>
                <w:bCs/>
              </w:rPr>
            </w:pPr>
          </w:p>
          <w:p w14:paraId="4B4798AE" w14:textId="77777777" w:rsidR="00400F99" w:rsidRPr="00041016" w:rsidRDefault="00400F99" w:rsidP="00400F99">
            <w:pPr>
              <w:ind w:firstLine="360"/>
              <w:jc w:val="both"/>
              <w:rPr>
                <w:rFonts w:ascii="Times New Roman" w:hAnsi="Times New Roman" w:cs="Times New Roman"/>
                <w:bCs/>
              </w:rPr>
            </w:pPr>
          </w:p>
          <w:p w14:paraId="14B92055" w14:textId="77777777" w:rsidR="00400F99" w:rsidRPr="00041016" w:rsidRDefault="00400F99" w:rsidP="00400F99">
            <w:pPr>
              <w:ind w:firstLine="360"/>
              <w:jc w:val="both"/>
              <w:rPr>
                <w:rFonts w:ascii="Times New Roman" w:hAnsi="Times New Roman" w:cs="Times New Roman"/>
                <w:bCs/>
              </w:rPr>
            </w:pPr>
          </w:p>
          <w:p w14:paraId="1D1A1D8B" w14:textId="77777777" w:rsidR="00EF4E63" w:rsidRPr="00041016" w:rsidRDefault="00EF4E63" w:rsidP="00EF4E63">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p>
          <w:p w14:paraId="0DEC2DF9" w14:textId="77777777" w:rsidR="00400F99" w:rsidRPr="00041016" w:rsidRDefault="00EF4E63" w:rsidP="00EF4E63">
            <w:pPr>
              <w:widowControl w:val="0"/>
              <w:shd w:val="clear" w:color="auto" w:fill="FFFFFF"/>
              <w:tabs>
                <w:tab w:val="left" w:pos="1163"/>
              </w:tabs>
              <w:snapToGrid w:val="0"/>
              <w:ind w:firstLine="318"/>
              <w:jc w:val="both"/>
              <w:rPr>
                <w:rFonts w:ascii="Times New Roman" w:hAnsi="Times New Roman" w:cs="Times New Roman"/>
                <w:bCs/>
              </w:rPr>
            </w:pPr>
            <w:r w:rsidRPr="00041016">
              <w:rPr>
                <w:rFonts w:ascii="Times New Roman" w:eastAsia="Times New Roman" w:hAnsi="Times New Roman" w:cs="Times New Roman"/>
                <w:color w:val="333333"/>
                <w:lang w:eastAsia="uk-UA"/>
              </w:rPr>
              <w:t xml:space="preserve">Відповідно до вимог Закону України від 14.01.2025 року № 4213-IX </w:t>
            </w:r>
            <w:r w:rsidRPr="00041016">
              <w:rPr>
                <w:rFonts w:ascii="Times New Roman" w:eastAsia="Times New Roman" w:hAnsi="Times New Roman" w:cs="Times New Roman"/>
                <w:color w:val="333333"/>
                <w:lang w:eastAsia="uk-UA"/>
              </w:rPr>
              <w:lastRenderedPageBreak/>
              <w:t>та з урахуванням 7.6 Правил роздрібного ринку електричної енергії.</w:t>
            </w:r>
          </w:p>
        </w:tc>
        <w:tc>
          <w:tcPr>
            <w:tcW w:w="2979" w:type="dxa"/>
          </w:tcPr>
          <w:p w14:paraId="0073FF78" w14:textId="77777777" w:rsidR="00041016" w:rsidRPr="00A509F3" w:rsidRDefault="00041016" w:rsidP="00041016">
            <w:pPr>
              <w:ind w:firstLine="30"/>
              <w:jc w:val="both"/>
              <w:rPr>
                <w:rFonts w:ascii="Times New Roman" w:hAnsi="Times New Roman" w:cs="Times New Roman"/>
                <w:b/>
                <w:bCs/>
              </w:rPr>
            </w:pPr>
          </w:p>
          <w:p w14:paraId="4179FA3D" w14:textId="1F3A18F8" w:rsidR="00041016" w:rsidRPr="00041016" w:rsidRDefault="00041016" w:rsidP="00041016">
            <w:pPr>
              <w:ind w:firstLine="30"/>
              <w:jc w:val="center"/>
              <w:rPr>
                <w:rFonts w:ascii="Times New Roman" w:hAnsi="Times New Roman" w:cs="Times New Roman"/>
                <w:b/>
                <w:bCs/>
              </w:rPr>
            </w:pPr>
            <w:r w:rsidRPr="00041016">
              <w:rPr>
                <w:rFonts w:ascii="Times New Roman" w:hAnsi="Times New Roman" w:cs="Times New Roman"/>
                <w:b/>
                <w:bCs/>
              </w:rPr>
              <w:t xml:space="preserve">Зазначена пропозиція врахована в </w:t>
            </w:r>
            <w:proofErr w:type="spellStart"/>
            <w:r w:rsidRPr="00041016">
              <w:rPr>
                <w:rFonts w:ascii="Times New Roman" w:hAnsi="Times New Roman" w:cs="Times New Roman"/>
                <w:b/>
                <w:bCs/>
              </w:rPr>
              <w:t>проєкті</w:t>
            </w:r>
            <w:proofErr w:type="spellEnd"/>
            <w:r w:rsidRPr="00041016">
              <w:rPr>
                <w:rFonts w:ascii="Times New Roman" w:hAnsi="Times New Roman" w:cs="Times New Roman"/>
                <w:b/>
                <w:bCs/>
              </w:rPr>
              <w:t xml:space="preserve"> змін, який </w:t>
            </w:r>
            <w:r w:rsidR="00F008A3">
              <w:rPr>
                <w:rFonts w:ascii="Times New Roman" w:hAnsi="Times New Roman" w:cs="Times New Roman"/>
                <w:b/>
                <w:bCs/>
              </w:rPr>
              <w:t>проходить регуляторну процедуру</w:t>
            </w:r>
          </w:p>
          <w:p w14:paraId="2DBFB1F2" w14:textId="77777777" w:rsidR="005B0BCE" w:rsidRPr="00041016" w:rsidRDefault="005B0BCE" w:rsidP="00400F99">
            <w:pPr>
              <w:ind w:firstLine="360"/>
              <w:jc w:val="both"/>
              <w:rPr>
                <w:rFonts w:ascii="Times New Roman" w:hAnsi="Times New Roman" w:cs="Times New Roman"/>
                <w:b/>
                <w:bCs/>
              </w:rPr>
            </w:pPr>
          </w:p>
          <w:p w14:paraId="2E1A56AC" w14:textId="77777777" w:rsidR="005B0BCE" w:rsidRPr="00041016" w:rsidRDefault="005B0BCE" w:rsidP="00400F99">
            <w:pPr>
              <w:ind w:firstLine="360"/>
              <w:jc w:val="both"/>
              <w:rPr>
                <w:rFonts w:ascii="Times New Roman" w:hAnsi="Times New Roman" w:cs="Times New Roman"/>
                <w:b/>
                <w:bCs/>
              </w:rPr>
            </w:pPr>
          </w:p>
          <w:p w14:paraId="437BE272" w14:textId="77777777" w:rsidR="005B0BCE" w:rsidRPr="00041016" w:rsidRDefault="005B0BCE" w:rsidP="00400F99">
            <w:pPr>
              <w:ind w:firstLine="360"/>
              <w:jc w:val="both"/>
              <w:rPr>
                <w:rFonts w:ascii="Times New Roman" w:hAnsi="Times New Roman" w:cs="Times New Roman"/>
                <w:b/>
                <w:bCs/>
              </w:rPr>
            </w:pPr>
          </w:p>
          <w:p w14:paraId="02AB00B7" w14:textId="77777777" w:rsidR="005B0BCE" w:rsidRPr="00041016" w:rsidRDefault="005B0BCE" w:rsidP="00400F99">
            <w:pPr>
              <w:ind w:firstLine="360"/>
              <w:jc w:val="both"/>
              <w:rPr>
                <w:rFonts w:ascii="Times New Roman" w:hAnsi="Times New Roman" w:cs="Times New Roman"/>
                <w:b/>
                <w:bCs/>
              </w:rPr>
            </w:pPr>
          </w:p>
          <w:p w14:paraId="75472306" w14:textId="77777777" w:rsidR="005B0BCE" w:rsidRPr="00041016" w:rsidRDefault="005B0BCE" w:rsidP="00400F99">
            <w:pPr>
              <w:ind w:firstLine="360"/>
              <w:jc w:val="both"/>
              <w:rPr>
                <w:rFonts w:ascii="Times New Roman" w:hAnsi="Times New Roman" w:cs="Times New Roman"/>
                <w:b/>
                <w:bCs/>
              </w:rPr>
            </w:pPr>
          </w:p>
          <w:p w14:paraId="4517A660" w14:textId="77777777" w:rsidR="005B0BCE" w:rsidRPr="00041016" w:rsidRDefault="005B0BCE" w:rsidP="00400F99">
            <w:pPr>
              <w:ind w:firstLine="360"/>
              <w:jc w:val="both"/>
              <w:rPr>
                <w:rFonts w:ascii="Times New Roman" w:hAnsi="Times New Roman" w:cs="Times New Roman"/>
                <w:b/>
                <w:bCs/>
              </w:rPr>
            </w:pPr>
          </w:p>
          <w:p w14:paraId="375691C2" w14:textId="77777777" w:rsidR="005B0BCE" w:rsidRPr="00041016" w:rsidRDefault="005B0BCE" w:rsidP="00400F99">
            <w:pPr>
              <w:ind w:firstLine="360"/>
              <w:jc w:val="both"/>
              <w:rPr>
                <w:rFonts w:ascii="Times New Roman" w:hAnsi="Times New Roman" w:cs="Times New Roman"/>
                <w:b/>
                <w:bCs/>
              </w:rPr>
            </w:pPr>
          </w:p>
          <w:p w14:paraId="0F229400" w14:textId="77777777" w:rsidR="005B0BCE" w:rsidRPr="00041016" w:rsidRDefault="005B0BCE" w:rsidP="00400F99">
            <w:pPr>
              <w:ind w:firstLine="360"/>
              <w:jc w:val="both"/>
              <w:rPr>
                <w:rFonts w:ascii="Times New Roman" w:hAnsi="Times New Roman" w:cs="Times New Roman"/>
                <w:b/>
                <w:bCs/>
              </w:rPr>
            </w:pPr>
          </w:p>
          <w:p w14:paraId="3C947348" w14:textId="77777777" w:rsidR="005B0BCE" w:rsidRPr="00041016" w:rsidRDefault="005B0BCE" w:rsidP="00400F99">
            <w:pPr>
              <w:ind w:firstLine="360"/>
              <w:jc w:val="both"/>
              <w:rPr>
                <w:rFonts w:ascii="Times New Roman" w:hAnsi="Times New Roman" w:cs="Times New Roman"/>
                <w:b/>
                <w:bCs/>
              </w:rPr>
            </w:pPr>
          </w:p>
          <w:p w14:paraId="26175C3C" w14:textId="77777777" w:rsidR="005B0BCE" w:rsidRPr="00041016" w:rsidRDefault="005B0BCE" w:rsidP="00400F99">
            <w:pPr>
              <w:ind w:firstLine="360"/>
              <w:jc w:val="both"/>
              <w:rPr>
                <w:rFonts w:ascii="Times New Roman" w:hAnsi="Times New Roman" w:cs="Times New Roman"/>
                <w:b/>
                <w:bCs/>
              </w:rPr>
            </w:pPr>
          </w:p>
          <w:p w14:paraId="693A43C9" w14:textId="77777777" w:rsidR="005B0BCE" w:rsidRPr="00041016" w:rsidRDefault="005B0BCE" w:rsidP="00400F99">
            <w:pPr>
              <w:ind w:firstLine="360"/>
              <w:jc w:val="both"/>
              <w:rPr>
                <w:rFonts w:ascii="Times New Roman" w:hAnsi="Times New Roman" w:cs="Times New Roman"/>
                <w:b/>
                <w:bCs/>
              </w:rPr>
            </w:pPr>
          </w:p>
          <w:p w14:paraId="7B4755A0" w14:textId="77777777" w:rsidR="005B0BCE" w:rsidRPr="00041016" w:rsidRDefault="005B0BCE" w:rsidP="00400F99">
            <w:pPr>
              <w:ind w:firstLine="360"/>
              <w:jc w:val="both"/>
              <w:rPr>
                <w:rFonts w:ascii="Times New Roman" w:hAnsi="Times New Roman" w:cs="Times New Roman"/>
                <w:b/>
                <w:bCs/>
              </w:rPr>
            </w:pPr>
          </w:p>
          <w:p w14:paraId="7AACD2A2" w14:textId="77777777" w:rsidR="005B0BCE" w:rsidRDefault="005B0BCE" w:rsidP="00400F99">
            <w:pPr>
              <w:ind w:firstLine="360"/>
              <w:jc w:val="both"/>
              <w:rPr>
                <w:rFonts w:ascii="Times New Roman" w:hAnsi="Times New Roman" w:cs="Times New Roman"/>
                <w:b/>
                <w:bCs/>
                <w:lang w:val="ru-RU"/>
              </w:rPr>
            </w:pPr>
          </w:p>
          <w:p w14:paraId="34AD64D7" w14:textId="77777777" w:rsidR="00F008A3" w:rsidRDefault="00F008A3" w:rsidP="00400F99">
            <w:pPr>
              <w:ind w:firstLine="360"/>
              <w:jc w:val="both"/>
              <w:rPr>
                <w:rFonts w:ascii="Times New Roman" w:hAnsi="Times New Roman" w:cs="Times New Roman"/>
                <w:b/>
                <w:bCs/>
                <w:lang w:val="ru-RU"/>
              </w:rPr>
            </w:pPr>
          </w:p>
          <w:p w14:paraId="23F43EC6" w14:textId="77777777" w:rsidR="00F008A3" w:rsidRPr="00F008A3" w:rsidRDefault="00F008A3" w:rsidP="00400F99">
            <w:pPr>
              <w:ind w:firstLine="360"/>
              <w:jc w:val="both"/>
              <w:rPr>
                <w:rFonts w:ascii="Times New Roman" w:hAnsi="Times New Roman" w:cs="Times New Roman"/>
                <w:b/>
                <w:bCs/>
                <w:lang w:val="ru-RU"/>
              </w:rPr>
            </w:pPr>
          </w:p>
          <w:p w14:paraId="2F6BC226" w14:textId="77777777" w:rsidR="00041016" w:rsidRPr="00F008A3" w:rsidRDefault="00041016" w:rsidP="00400F99">
            <w:pPr>
              <w:ind w:firstLine="360"/>
              <w:jc w:val="both"/>
              <w:rPr>
                <w:rFonts w:ascii="Times New Roman" w:hAnsi="Times New Roman" w:cs="Times New Roman"/>
                <w:b/>
                <w:bCs/>
                <w:lang w:val="ru-RU"/>
              </w:rPr>
            </w:pPr>
          </w:p>
          <w:p w14:paraId="53198643" w14:textId="5BA3FBF0" w:rsidR="005B0BCE" w:rsidRPr="00041016" w:rsidRDefault="00041016" w:rsidP="00041016">
            <w:pPr>
              <w:jc w:val="center"/>
              <w:rPr>
                <w:rFonts w:ascii="Times New Roman" w:hAnsi="Times New Roman" w:cs="Times New Roman"/>
                <w:b/>
                <w:bCs/>
                <w:color w:val="00B050"/>
              </w:rPr>
            </w:pPr>
            <w:r w:rsidRPr="00041016">
              <w:rPr>
                <w:rFonts w:ascii="Times New Roman" w:hAnsi="Times New Roman" w:cs="Times New Roman"/>
                <w:b/>
                <w:bCs/>
              </w:rPr>
              <w:t>Попередньо в</w:t>
            </w:r>
            <w:r w:rsidR="005B0BCE" w:rsidRPr="00041016">
              <w:rPr>
                <w:rFonts w:ascii="Times New Roman" w:hAnsi="Times New Roman" w:cs="Times New Roman"/>
                <w:b/>
                <w:bCs/>
              </w:rPr>
              <w:t>рахувати</w:t>
            </w:r>
          </w:p>
        </w:tc>
      </w:tr>
      <w:tr w:rsidR="005E3493" w:rsidRPr="00041016" w14:paraId="195C47FB" w14:textId="77777777" w:rsidTr="00C7420C">
        <w:trPr>
          <w:trHeight w:val="20"/>
        </w:trPr>
        <w:tc>
          <w:tcPr>
            <w:tcW w:w="15304" w:type="dxa"/>
            <w:gridSpan w:val="5"/>
          </w:tcPr>
          <w:p w14:paraId="6CD8167B" w14:textId="77777777" w:rsidR="005E3493" w:rsidRPr="00041016" w:rsidRDefault="005E3493" w:rsidP="005E3493">
            <w:pPr>
              <w:ind w:firstLine="315"/>
              <w:jc w:val="right"/>
              <w:rPr>
                <w:rFonts w:ascii="Times New Roman" w:hAnsi="Times New Roman" w:cs="Times New Roman"/>
                <w:bCs/>
                <w:color w:val="000000" w:themeColor="text1"/>
              </w:rPr>
            </w:pPr>
            <w:r w:rsidRPr="00041016">
              <w:rPr>
                <w:rFonts w:ascii="Times New Roman" w:hAnsi="Times New Roman" w:cs="Times New Roman"/>
                <w:bCs/>
                <w:color w:val="000000" w:themeColor="text1"/>
              </w:rPr>
              <w:lastRenderedPageBreak/>
              <w:t>Додаток 4</w:t>
            </w:r>
          </w:p>
          <w:p w14:paraId="38E34D91" w14:textId="77777777" w:rsidR="005E3493" w:rsidRPr="00041016" w:rsidRDefault="005E3493" w:rsidP="005E3493">
            <w:pPr>
              <w:ind w:firstLine="315"/>
              <w:jc w:val="right"/>
              <w:rPr>
                <w:rFonts w:ascii="Times New Roman" w:hAnsi="Times New Roman" w:cs="Times New Roman"/>
                <w:bCs/>
                <w:color w:val="000000" w:themeColor="text1"/>
              </w:rPr>
            </w:pPr>
            <w:r w:rsidRPr="00041016">
              <w:rPr>
                <w:rFonts w:ascii="Times New Roman" w:hAnsi="Times New Roman" w:cs="Times New Roman"/>
                <w:bCs/>
                <w:color w:val="000000" w:themeColor="text1"/>
              </w:rPr>
              <w:t>до Правил роздрібного ринку електричної енергії</w:t>
            </w:r>
          </w:p>
          <w:p w14:paraId="5A65D10F" w14:textId="77777777" w:rsidR="00FA4D0C" w:rsidRPr="00FA4D0C" w:rsidRDefault="00FA4D0C" w:rsidP="005E3493">
            <w:pPr>
              <w:ind w:firstLine="315"/>
              <w:jc w:val="center"/>
              <w:rPr>
                <w:rFonts w:ascii="Times New Roman" w:hAnsi="Times New Roman" w:cs="Times New Roman"/>
                <w:b/>
                <w:color w:val="000000" w:themeColor="text1"/>
                <w:sz w:val="16"/>
                <w:szCs w:val="16"/>
              </w:rPr>
            </w:pPr>
          </w:p>
          <w:p w14:paraId="03238846" w14:textId="46E85731" w:rsidR="005E3493" w:rsidRPr="00041016" w:rsidRDefault="005E3493" w:rsidP="005E3493">
            <w:pPr>
              <w:ind w:firstLine="315"/>
              <w:jc w:val="center"/>
              <w:rPr>
                <w:rFonts w:ascii="Times New Roman" w:hAnsi="Times New Roman" w:cs="Times New Roman"/>
                <w:b/>
                <w:color w:val="000000" w:themeColor="text1"/>
              </w:rPr>
            </w:pPr>
            <w:r w:rsidRPr="00041016">
              <w:rPr>
                <w:rFonts w:ascii="Times New Roman" w:hAnsi="Times New Roman" w:cs="Times New Roman"/>
                <w:b/>
                <w:color w:val="000000" w:themeColor="text1"/>
              </w:rPr>
              <w:t>ТИПОВИЙ ДОГОВІР</w:t>
            </w:r>
          </w:p>
          <w:p w14:paraId="052F9BAF" w14:textId="77777777" w:rsidR="005E3493" w:rsidRPr="00041016" w:rsidRDefault="005E3493" w:rsidP="005E3493">
            <w:pPr>
              <w:ind w:firstLine="315"/>
              <w:jc w:val="center"/>
              <w:rPr>
                <w:rFonts w:ascii="Times New Roman" w:hAnsi="Times New Roman" w:cs="Times New Roman"/>
                <w:b/>
                <w:color w:val="000000" w:themeColor="text1"/>
              </w:rPr>
            </w:pPr>
            <w:proofErr w:type="spellStart"/>
            <w:r w:rsidRPr="00041016">
              <w:rPr>
                <w:rFonts w:ascii="Times New Roman" w:hAnsi="Times New Roman" w:cs="Times New Roman"/>
                <w:b/>
                <w:color w:val="000000" w:themeColor="text1"/>
              </w:rPr>
              <w:t>електропостачальника</w:t>
            </w:r>
            <w:proofErr w:type="spellEnd"/>
            <w:r w:rsidRPr="00041016">
              <w:rPr>
                <w:rFonts w:ascii="Times New Roman" w:hAnsi="Times New Roman" w:cs="Times New Roman"/>
                <w:b/>
                <w:color w:val="000000" w:themeColor="text1"/>
              </w:rPr>
              <w:t xml:space="preserve"> про надання послуг з розподілу (передачі) електричної енергії</w:t>
            </w:r>
          </w:p>
          <w:p w14:paraId="0E74292C" w14:textId="77777777" w:rsidR="005E3493" w:rsidRPr="0054429C" w:rsidRDefault="005E3493" w:rsidP="005E3493">
            <w:pPr>
              <w:jc w:val="both"/>
              <w:rPr>
                <w:rFonts w:ascii="Times New Roman" w:hAnsi="Times New Roman" w:cs="Times New Roman"/>
                <w:b/>
                <w:bCs/>
                <w:color w:val="00B050"/>
                <w:sz w:val="16"/>
                <w:szCs w:val="16"/>
              </w:rPr>
            </w:pPr>
          </w:p>
        </w:tc>
      </w:tr>
      <w:tr w:rsidR="005E3493" w:rsidRPr="00041016" w14:paraId="0F2B26F9" w14:textId="77777777" w:rsidTr="002450E0">
        <w:trPr>
          <w:trHeight w:val="20"/>
        </w:trPr>
        <w:tc>
          <w:tcPr>
            <w:tcW w:w="4153" w:type="dxa"/>
          </w:tcPr>
          <w:p w14:paraId="04422BF6" w14:textId="77777777" w:rsidR="005E3493" w:rsidRPr="00041016" w:rsidRDefault="005E3493" w:rsidP="005E3493">
            <w:pPr>
              <w:ind w:firstLine="315"/>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9.3. Дія цього Договору достроково припиняється у разі:</w:t>
            </w:r>
          </w:p>
          <w:p w14:paraId="799D27EF" w14:textId="77777777" w:rsidR="005E3493" w:rsidRPr="00041016" w:rsidRDefault="005E3493" w:rsidP="005E3493">
            <w:pPr>
              <w:ind w:firstLine="315"/>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припинення Постачальником діяльності на ринку електричної енергії;</w:t>
            </w:r>
          </w:p>
          <w:p w14:paraId="1D1200C9" w14:textId="77777777" w:rsidR="005E3493" w:rsidRPr="00041016" w:rsidRDefault="005E3493" w:rsidP="005E3493">
            <w:pPr>
              <w:ind w:firstLine="315"/>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 xml:space="preserve">отримання Оператором системи документального підтвердження факту неплатоспроможності Постачальника, </w:t>
            </w:r>
            <w:r w:rsidRPr="00041016">
              <w:rPr>
                <w:rFonts w:ascii="Times New Roman" w:hAnsi="Times New Roman" w:cs="Times New Roman"/>
                <w:bCs/>
              </w:rPr>
              <w:t>призупинення</w:t>
            </w:r>
            <w:r w:rsidRPr="00041016">
              <w:rPr>
                <w:rFonts w:ascii="Times New Roman" w:hAnsi="Times New Roman" w:cs="Times New Roman"/>
                <w:b/>
              </w:rPr>
              <w:t xml:space="preserve"> </w:t>
            </w:r>
            <w:r w:rsidRPr="00041016">
              <w:rPr>
                <w:rFonts w:ascii="Times New Roman" w:hAnsi="Times New Roman" w:cs="Times New Roman"/>
                <w:b/>
                <w:color w:val="0070C0"/>
              </w:rPr>
              <w:t>або</w:t>
            </w:r>
            <w:r w:rsidRPr="00041016">
              <w:rPr>
                <w:rFonts w:ascii="Times New Roman" w:hAnsi="Times New Roman" w:cs="Times New Roman"/>
                <w:bCs/>
                <w:color w:val="0070C0"/>
              </w:rPr>
              <w:t xml:space="preserve"> </w:t>
            </w:r>
            <w:r w:rsidRPr="00041016">
              <w:rPr>
                <w:rFonts w:ascii="Times New Roman" w:hAnsi="Times New Roman" w:cs="Times New Roman"/>
                <w:b/>
                <w:color w:val="0070C0"/>
              </w:rPr>
              <w:t xml:space="preserve">припинення дії </w:t>
            </w:r>
            <w:r w:rsidRPr="00041016">
              <w:rPr>
                <w:rFonts w:ascii="Times New Roman" w:hAnsi="Times New Roman" w:cs="Times New Roman"/>
                <w:bCs/>
                <w:color w:val="000000" w:themeColor="text1"/>
              </w:rPr>
              <w:t>ліцензії Постачальника.</w:t>
            </w:r>
          </w:p>
          <w:p w14:paraId="274057DC" w14:textId="77777777" w:rsidR="005E3493" w:rsidRDefault="005E3493" w:rsidP="005E3493">
            <w:pPr>
              <w:shd w:val="clear" w:color="auto" w:fill="FFFFFF"/>
              <w:ind w:firstLine="360"/>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У разі припинення дії цього Договору він припиняє свою дію в частині надання (придбання) послуг з розподілу (передачі) електричної енергії на об'єкти споживачів Постачальника, а в частині виконання фінансових зобов'язань Сторін (які виникли на дату припинення цього Договору) - продовжують діяти до повного взаєморозрахунку між Сторонами.</w:t>
            </w:r>
          </w:p>
          <w:p w14:paraId="56B4F21D" w14:textId="77777777" w:rsidR="00041016" w:rsidRPr="0054429C" w:rsidRDefault="00041016" w:rsidP="005E3493">
            <w:pPr>
              <w:shd w:val="clear" w:color="auto" w:fill="FFFFFF"/>
              <w:ind w:firstLine="360"/>
              <w:jc w:val="both"/>
              <w:rPr>
                <w:rFonts w:ascii="Times New Roman" w:eastAsia="Times New Roman" w:hAnsi="Times New Roman" w:cs="Times New Roman"/>
                <w:b/>
                <w:bCs/>
                <w:i/>
                <w:iCs/>
                <w:color w:val="333333"/>
                <w:sz w:val="16"/>
                <w:szCs w:val="16"/>
                <w:lang w:eastAsia="uk-UA"/>
              </w:rPr>
            </w:pPr>
          </w:p>
        </w:tc>
        <w:tc>
          <w:tcPr>
            <w:tcW w:w="4241" w:type="dxa"/>
          </w:tcPr>
          <w:p w14:paraId="76B92D3B" w14:textId="77777777" w:rsidR="005E3493" w:rsidRPr="00041016" w:rsidRDefault="005E3493" w:rsidP="00400F99">
            <w:pPr>
              <w:widowControl w:val="0"/>
              <w:shd w:val="clear" w:color="auto" w:fill="FFFFFF"/>
              <w:tabs>
                <w:tab w:val="left" w:pos="1163"/>
              </w:tabs>
              <w:snapToGrid w:val="0"/>
              <w:jc w:val="center"/>
              <w:rPr>
                <w:rFonts w:ascii="Times New Roman" w:hAnsi="Times New Roman" w:cs="Times New Roman"/>
                <w:b/>
                <w:bCs/>
                <w:color w:val="000000"/>
              </w:rPr>
            </w:pPr>
          </w:p>
        </w:tc>
        <w:tc>
          <w:tcPr>
            <w:tcW w:w="3931" w:type="dxa"/>
            <w:gridSpan w:val="2"/>
          </w:tcPr>
          <w:p w14:paraId="39092373" w14:textId="77777777" w:rsidR="005E3493" w:rsidRPr="00041016" w:rsidRDefault="005E3493" w:rsidP="00400F99">
            <w:pPr>
              <w:widowControl w:val="0"/>
              <w:shd w:val="clear" w:color="auto" w:fill="FFFFFF"/>
              <w:tabs>
                <w:tab w:val="left" w:pos="1163"/>
              </w:tabs>
              <w:snapToGrid w:val="0"/>
              <w:jc w:val="center"/>
              <w:rPr>
                <w:rFonts w:ascii="Times New Roman" w:hAnsi="Times New Roman" w:cs="Times New Roman"/>
                <w:b/>
                <w:bCs/>
                <w:color w:val="000000"/>
              </w:rPr>
            </w:pPr>
          </w:p>
        </w:tc>
        <w:tc>
          <w:tcPr>
            <w:tcW w:w="2979" w:type="dxa"/>
          </w:tcPr>
          <w:p w14:paraId="2EA1C5B9" w14:textId="77777777" w:rsidR="005E3493" w:rsidRPr="00041016" w:rsidRDefault="005E3493" w:rsidP="00400F99">
            <w:pPr>
              <w:ind w:firstLine="360"/>
              <w:jc w:val="both"/>
              <w:rPr>
                <w:rFonts w:ascii="Times New Roman" w:hAnsi="Times New Roman" w:cs="Times New Roman"/>
                <w:b/>
                <w:bCs/>
                <w:color w:val="00B050"/>
              </w:rPr>
            </w:pPr>
          </w:p>
        </w:tc>
      </w:tr>
      <w:tr w:rsidR="005E3493" w:rsidRPr="00041016" w14:paraId="3EB89371" w14:textId="77777777" w:rsidTr="00C7420C">
        <w:trPr>
          <w:trHeight w:val="20"/>
        </w:trPr>
        <w:tc>
          <w:tcPr>
            <w:tcW w:w="15304" w:type="dxa"/>
            <w:gridSpan w:val="5"/>
          </w:tcPr>
          <w:p w14:paraId="0582CCFE" w14:textId="77777777" w:rsidR="005E3493" w:rsidRPr="00041016" w:rsidRDefault="005E3493" w:rsidP="005E3493">
            <w:pPr>
              <w:ind w:firstLine="315"/>
              <w:jc w:val="right"/>
              <w:rPr>
                <w:rFonts w:ascii="Times New Roman" w:hAnsi="Times New Roman" w:cs="Times New Roman"/>
                <w:bCs/>
                <w:color w:val="000000" w:themeColor="text1"/>
              </w:rPr>
            </w:pPr>
            <w:r w:rsidRPr="00041016">
              <w:rPr>
                <w:rFonts w:ascii="Times New Roman" w:hAnsi="Times New Roman" w:cs="Times New Roman"/>
                <w:bCs/>
                <w:color w:val="000000" w:themeColor="text1"/>
              </w:rPr>
              <w:t>Додаток 5</w:t>
            </w:r>
          </w:p>
          <w:p w14:paraId="05FED809" w14:textId="77777777" w:rsidR="005E3493" w:rsidRPr="00041016" w:rsidRDefault="005E3493" w:rsidP="005E3493">
            <w:pPr>
              <w:ind w:firstLine="315"/>
              <w:jc w:val="right"/>
              <w:rPr>
                <w:rFonts w:ascii="Times New Roman" w:hAnsi="Times New Roman" w:cs="Times New Roman"/>
                <w:bCs/>
                <w:color w:val="000000" w:themeColor="text1"/>
              </w:rPr>
            </w:pPr>
            <w:r w:rsidRPr="00041016">
              <w:rPr>
                <w:rFonts w:ascii="Times New Roman" w:hAnsi="Times New Roman" w:cs="Times New Roman"/>
                <w:bCs/>
                <w:color w:val="000000" w:themeColor="text1"/>
              </w:rPr>
              <w:t>до Правил роздрібного ринку електричної енергії</w:t>
            </w:r>
          </w:p>
          <w:p w14:paraId="446DB530" w14:textId="77777777" w:rsidR="00FA4D0C" w:rsidRPr="00FA4D0C" w:rsidRDefault="00FA4D0C" w:rsidP="005E3493">
            <w:pPr>
              <w:ind w:firstLine="315"/>
              <w:jc w:val="center"/>
              <w:rPr>
                <w:rFonts w:ascii="Times New Roman" w:hAnsi="Times New Roman" w:cs="Times New Roman"/>
                <w:b/>
                <w:color w:val="000000" w:themeColor="text1"/>
                <w:sz w:val="16"/>
                <w:szCs w:val="16"/>
              </w:rPr>
            </w:pPr>
          </w:p>
          <w:p w14:paraId="1CB287BF" w14:textId="0F1219A0" w:rsidR="005E3493" w:rsidRPr="00041016" w:rsidRDefault="005E3493" w:rsidP="005E3493">
            <w:pPr>
              <w:ind w:firstLine="315"/>
              <w:jc w:val="center"/>
              <w:rPr>
                <w:rFonts w:ascii="Times New Roman" w:hAnsi="Times New Roman" w:cs="Times New Roman"/>
                <w:b/>
                <w:color w:val="000000" w:themeColor="text1"/>
              </w:rPr>
            </w:pPr>
            <w:r w:rsidRPr="00041016">
              <w:rPr>
                <w:rFonts w:ascii="Times New Roman" w:hAnsi="Times New Roman" w:cs="Times New Roman"/>
                <w:b/>
                <w:color w:val="000000" w:themeColor="text1"/>
              </w:rPr>
              <w:t>ПРИМІРНИЙ ДОГОВІР</w:t>
            </w:r>
          </w:p>
          <w:p w14:paraId="080E5FE4" w14:textId="77777777" w:rsidR="005E3493" w:rsidRPr="00041016" w:rsidRDefault="005E3493" w:rsidP="005E3493">
            <w:pPr>
              <w:ind w:firstLine="315"/>
              <w:jc w:val="center"/>
              <w:rPr>
                <w:rFonts w:ascii="Times New Roman" w:hAnsi="Times New Roman" w:cs="Times New Roman"/>
                <w:b/>
                <w:color w:val="000000" w:themeColor="text1"/>
              </w:rPr>
            </w:pPr>
            <w:r w:rsidRPr="00041016">
              <w:rPr>
                <w:rFonts w:ascii="Times New Roman" w:hAnsi="Times New Roman" w:cs="Times New Roman"/>
                <w:b/>
                <w:color w:val="000000" w:themeColor="text1"/>
              </w:rPr>
              <w:t>про постачання електричної енергії споживачу</w:t>
            </w:r>
          </w:p>
          <w:p w14:paraId="2A815578" w14:textId="77777777" w:rsidR="005E3493" w:rsidRPr="00FA4D0C" w:rsidRDefault="005E3493" w:rsidP="00400F99">
            <w:pPr>
              <w:ind w:firstLine="360"/>
              <w:jc w:val="both"/>
              <w:rPr>
                <w:rFonts w:ascii="Times New Roman" w:hAnsi="Times New Roman" w:cs="Times New Roman"/>
                <w:b/>
                <w:bCs/>
                <w:color w:val="00B050"/>
                <w:sz w:val="16"/>
                <w:szCs w:val="16"/>
              </w:rPr>
            </w:pPr>
          </w:p>
        </w:tc>
      </w:tr>
      <w:tr w:rsidR="005E3493" w:rsidRPr="00041016" w14:paraId="14895E8A" w14:textId="77777777" w:rsidTr="002450E0">
        <w:trPr>
          <w:trHeight w:val="20"/>
        </w:trPr>
        <w:tc>
          <w:tcPr>
            <w:tcW w:w="4153" w:type="dxa"/>
          </w:tcPr>
          <w:p w14:paraId="49FD2E64" w14:textId="77777777" w:rsidR="005E3493" w:rsidRPr="00041016" w:rsidRDefault="005E3493" w:rsidP="005E3493">
            <w:pPr>
              <w:ind w:firstLine="315"/>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13.5. Дія цього Договору також припиняється в таких випадках:</w:t>
            </w:r>
          </w:p>
          <w:p w14:paraId="10E99217" w14:textId="77777777" w:rsidR="005E3493" w:rsidRPr="00041016" w:rsidRDefault="005E3493" w:rsidP="005E3493">
            <w:pPr>
              <w:ind w:firstLine="315"/>
              <w:jc w:val="both"/>
              <w:rPr>
                <w:rFonts w:ascii="Times New Roman" w:hAnsi="Times New Roman" w:cs="Times New Roman"/>
                <w:b/>
                <w:color w:val="0070C0"/>
              </w:rPr>
            </w:pPr>
            <w:bookmarkStart w:id="2" w:name="_Hlk195009208"/>
            <w:bookmarkStart w:id="3" w:name="_Hlk195008074"/>
            <w:r w:rsidRPr="00041016">
              <w:rPr>
                <w:rFonts w:ascii="Times New Roman" w:hAnsi="Times New Roman" w:cs="Times New Roman"/>
                <w:b/>
                <w:color w:val="0070C0"/>
              </w:rPr>
              <w:t xml:space="preserve">призупинення або припинення дії ліцензії Постачальнику на право провадження господарської діяльності </w:t>
            </w:r>
            <w:r w:rsidRPr="00041016">
              <w:rPr>
                <w:rFonts w:ascii="Times New Roman" w:hAnsi="Times New Roman" w:cs="Times New Roman"/>
                <w:b/>
                <w:color w:val="0070C0"/>
              </w:rPr>
              <w:lastRenderedPageBreak/>
              <w:t>з постачання електричної енергії споживачу</w:t>
            </w:r>
            <w:bookmarkEnd w:id="2"/>
            <w:r w:rsidRPr="00041016">
              <w:rPr>
                <w:rFonts w:ascii="Times New Roman" w:hAnsi="Times New Roman" w:cs="Times New Roman"/>
                <w:b/>
                <w:color w:val="0070C0"/>
              </w:rPr>
              <w:t>;</w:t>
            </w:r>
          </w:p>
          <w:bookmarkEnd w:id="3"/>
          <w:p w14:paraId="6B963513" w14:textId="77777777" w:rsidR="005E3493" w:rsidRPr="00041016" w:rsidRDefault="005E3493" w:rsidP="005E3493">
            <w:pPr>
              <w:ind w:firstLine="315"/>
              <w:jc w:val="both"/>
              <w:rPr>
                <w:rFonts w:ascii="Times New Roman" w:hAnsi="Times New Roman" w:cs="Times New Roman"/>
                <w:bCs/>
              </w:rPr>
            </w:pPr>
            <w:r w:rsidRPr="00041016">
              <w:rPr>
                <w:rFonts w:ascii="Times New Roman" w:hAnsi="Times New Roman" w:cs="Times New Roman"/>
                <w:bCs/>
              </w:rPr>
              <w:t xml:space="preserve">… </w:t>
            </w:r>
          </w:p>
          <w:p w14:paraId="7C7F06FF" w14:textId="77777777" w:rsidR="005E3493" w:rsidRPr="00FA4D0C" w:rsidRDefault="005E3493" w:rsidP="00400F99">
            <w:pPr>
              <w:shd w:val="clear" w:color="auto" w:fill="FFFFFF"/>
              <w:ind w:firstLine="360"/>
              <w:jc w:val="both"/>
              <w:rPr>
                <w:rFonts w:ascii="Times New Roman" w:eastAsia="Times New Roman" w:hAnsi="Times New Roman" w:cs="Times New Roman"/>
                <w:b/>
                <w:bCs/>
                <w:i/>
                <w:iCs/>
                <w:color w:val="333333"/>
                <w:sz w:val="10"/>
                <w:szCs w:val="10"/>
                <w:lang w:eastAsia="uk-UA"/>
              </w:rPr>
            </w:pPr>
          </w:p>
        </w:tc>
        <w:tc>
          <w:tcPr>
            <w:tcW w:w="4241" w:type="dxa"/>
          </w:tcPr>
          <w:p w14:paraId="303C5076" w14:textId="77777777" w:rsidR="005E3493" w:rsidRPr="00041016" w:rsidRDefault="005E3493" w:rsidP="00400F99">
            <w:pPr>
              <w:widowControl w:val="0"/>
              <w:shd w:val="clear" w:color="auto" w:fill="FFFFFF"/>
              <w:tabs>
                <w:tab w:val="left" w:pos="1163"/>
              </w:tabs>
              <w:snapToGrid w:val="0"/>
              <w:jc w:val="center"/>
              <w:rPr>
                <w:rFonts w:ascii="Times New Roman" w:hAnsi="Times New Roman" w:cs="Times New Roman"/>
                <w:b/>
                <w:bCs/>
                <w:color w:val="000000"/>
              </w:rPr>
            </w:pPr>
          </w:p>
        </w:tc>
        <w:tc>
          <w:tcPr>
            <w:tcW w:w="3931" w:type="dxa"/>
            <w:gridSpan w:val="2"/>
          </w:tcPr>
          <w:p w14:paraId="14E78108" w14:textId="77777777" w:rsidR="005E3493" w:rsidRPr="00041016" w:rsidRDefault="005E3493" w:rsidP="00400F99">
            <w:pPr>
              <w:widowControl w:val="0"/>
              <w:shd w:val="clear" w:color="auto" w:fill="FFFFFF"/>
              <w:tabs>
                <w:tab w:val="left" w:pos="1163"/>
              </w:tabs>
              <w:snapToGrid w:val="0"/>
              <w:jc w:val="center"/>
              <w:rPr>
                <w:rFonts w:ascii="Times New Roman" w:hAnsi="Times New Roman" w:cs="Times New Roman"/>
                <w:b/>
                <w:bCs/>
                <w:color w:val="000000"/>
              </w:rPr>
            </w:pPr>
          </w:p>
        </w:tc>
        <w:tc>
          <w:tcPr>
            <w:tcW w:w="2979" w:type="dxa"/>
          </w:tcPr>
          <w:p w14:paraId="104DD24C" w14:textId="77777777" w:rsidR="005E3493" w:rsidRPr="00041016" w:rsidRDefault="005E3493" w:rsidP="00400F99">
            <w:pPr>
              <w:ind w:firstLine="360"/>
              <w:jc w:val="both"/>
              <w:rPr>
                <w:rFonts w:ascii="Times New Roman" w:hAnsi="Times New Roman" w:cs="Times New Roman"/>
                <w:b/>
                <w:bCs/>
                <w:color w:val="00B050"/>
              </w:rPr>
            </w:pPr>
          </w:p>
        </w:tc>
      </w:tr>
      <w:tr w:rsidR="0076225C" w:rsidRPr="00041016" w14:paraId="6F182E58" w14:textId="77777777" w:rsidTr="00C7420C">
        <w:trPr>
          <w:trHeight w:val="20"/>
        </w:trPr>
        <w:tc>
          <w:tcPr>
            <w:tcW w:w="15304" w:type="dxa"/>
            <w:gridSpan w:val="5"/>
          </w:tcPr>
          <w:p w14:paraId="74FC9F0F" w14:textId="77777777" w:rsidR="0076225C" w:rsidRPr="00041016" w:rsidRDefault="0076225C" w:rsidP="0076225C">
            <w:pPr>
              <w:ind w:firstLine="315"/>
              <w:jc w:val="right"/>
              <w:rPr>
                <w:rFonts w:ascii="Times New Roman" w:hAnsi="Times New Roman" w:cs="Times New Roman"/>
                <w:bCs/>
                <w:color w:val="000000" w:themeColor="text1"/>
              </w:rPr>
            </w:pPr>
            <w:r w:rsidRPr="00041016">
              <w:rPr>
                <w:rFonts w:ascii="Times New Roman" w:hAnsi="Times New Roman" w:cs="Times New Roman"/>
                <w:bCs/>
                <w:color w:val="000000" w:themeColor="text1"/>
              </w:rPr>
              <w:t>Додаток 6</w:t>
            </w:r>
          </w:p>
          <w:p w14:paraId="1A6EF4DE" w14:textId="77777777" w:rsidR="0076225C" w:rsidRPr="00041016" w:rsidRDefault="0076225C" w:rsidP="0076225C">
            <w:pPr>
              <w:ind w:firstLine="315"/>
              <w:jc w:val="right"/>
              <w:rPr>
                <w:rFonts w:ascii="Times New Roman" w:hAnsi="Times New Roman" w:cs="Times New Roman"/>
                <w:bCs/>
                <w:color w:val="000000" w:themeColor="text1"/>
              </w:rPr>
            </w:pPr>
            <w:r w:rsidRPr="00041016">
              <w:rPr>
                <w:rFonts w:ascii="Times New Roman" w:hAnsi="Times New Roman" w:cs="Times New Roman"/>
                <w:bCs/>
                <w:color w:val="000000" w:themeColor="text1"/>
              </w:rPr>
              <w:t>до Правил роздрібного ринку електричної енергії</w:t>
            </w:r>
          </w:p>
          <w:p w14:paraId="2DB4AA36" w14:textId="77777777" w:rsidR="0076225C" w:rsidRPr="00041016" w:rsidRDefault="0076225C" w:rsidP="0076225C">
            <w:pPr>
              <w:ind w:firstLine="315"/>
              <w:jc w:val="center"/>
              <w:rPr>
                <w:rFonts w:ascii="Times New Roman" w:hAnsi="Times New Roman" w:cs="Times New Roman"/>
                <w:b/>
                <w:color w:val="000000" w:themeColor="text1"/>
              </w:rPr>
            </w:pPr>
            <w:r w:rsidRPr="00041016">
              <w:rPr>
                <w:rFonts w:ascii="Times New Roman" w:hAnsi="Times New Roman" w:cs="Times New Roman"/>
                <w:b/>
                <w:color w:val="000000" w:themeColor="text1"/>
              </w:rPr>
              <w:t>ТИПОВИЙ ДОГОВІР</w:t>
            </w:r>
          </w:p>
          <w:p w14:paraId="06F2B0FD" w14:textId="77777777" w:rsidR="0076225C" w:rsidRPr="00041016" w:rsidRDefault="0076225C" w:rsidP="0076225C">
            <w:pPr>
              <w:ind w:firstLine="315"/>
              <w:jc w:val="center"/>
              <w:rPr>
                <w:rFonts w:ascii="Times New Roman" w:hAnsi="Times New Roman" w:cs="Times New Roman"/>
                <w:b/>
                <w:color w:val="000000" w:themeColor="text1"/>
              </w:rPr>
            </w:pPr>
            <w:r w:rsidRPr="00041016">
              <w:rPr>
                <w:rFonts w:ascii="Times New Roman" w:hAnsi="Times New Roman" w:cs="Times New Roman"/>
                <w:b/>
                <w:color w:val="000000" w:themeColor="text1"/>
              </w:rPr>
              <w:t>про постачання електричної енергії постачальником універсальних послуг</w:t>
            </w:r>
          </w:p>
          <w:p w14:paraId="277C8572" w14:textId="77777777" w:rsidR="0076225C" w:rsidRPr="00FA4D0C" w:rsidRDefault="0076225C" w:rsidP="00400F99">
            <w:pPr>
              <w:ind w:firstLine="360"/>
              <w:jc w:val="both"/>
              <w:rPr>
                <w:rFonts w:ascii="Times New Roman" w:hAnsi="Times New Roman" w:cs="Times New Roman"/>
                <w:b/>
                <w:bCs/>
                <w:color w:val="00B050"/>
                <w:sz w:val="16"/>
                <w:szCs w:val="16"/>
              </w:rPr>
            </w:pPr>
          </w:p>
        </w:tc>
      </w:tr>
      <w:tr w:rsidR="005E3493" w:rsidRPr="00041016" w14:paraId="34753BC7" w14:textId="77777777" w:rsidTr="002450E0">
        <w:trPr>
          <w:trHeight w:val="20"/>
        </w:trPr>
        <w:tc>
          <w:tcPr>
            <w:tcW w:w="4153" w:type="dxa"/>
          </w:tcPr>
          <w:p w14:paraId="0DB6CE33" w14:textId="77777777" w:rsidR="0076225C" w:rsidRPr="00041016" w:rsidRDefault="0076225C" w:rsidP="0076225C">
            <w:pPr>
              <w:ind w:firstLine="315"/>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13.6. Дія цього Договору також припиняється в таких випадках:</w:t>
            </w:r>
          </w:p>
          <w:p w14:paraId="3911211E" w14:textId="77777777" w:rsidR="0076225C" w:rsidRPr="00041016" w:rsidRDefault="0076225C" w:rsidP="0076225C">
            <w:pPr>
              <w:ind w:firstLine="315"/>
              <w:jc w:val="both"/>
              <w:rPr>
                <w:rFonts w:ascii="Times New Roman" w:hAnsi="Times New Roman" w:cs="Times New Roman"/>
                <w:bCs/>
                <w:color w:val="000000" w:themeColor="text1"/>
              </w:rPr>
            </w:pPr>
            <w:bookmarkStart w:id="4" w:name="_Hlk195009230"/>
            <w:r w:rsidRPr="00041016">
              <w:rPr>
                <w:rFonts w:ascii="Times New Roman" w:hAnsi="Times New Roman" w:cs="Times New Roman"/>
                <w:b/>
                <w:color w:val="0070C0"/>
              </w:rPr>
              <w:t>призупинення або припинення дії ліцензії Постачальнику на право провадження господарської діяльності з постачання електричної енергії споживачу</w:t>
            </w:r>
            <w:bookmarkEnd w:id="4"/>
            <w:r w:rsidRPr="00041016">
              <w:rPr>
                <w:rFonts w:ascii="Times New Roman" w:hAnsi="Times New Roman" w:cs="Times New Roman"/>
                <w:bCs/>
                <w:color w:val="000000" w:themeColor="text1"/>
              </w:rPr>
              <w:t>;</w:t>
            </w:r>
          </w:p>
          <w:p w14:paraId="61304447" w14:textId="77777777" w:rsidR="0076225C" w:rsidRPr="00041016" w:rsidRDefault="0076225C" w:rsidP="0076225C">
            <w:pPr>
              <w:ind w:firstLine="315"/>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w:t>
            </w:r>
          </w:p>
          <w:p w14:paraId="13B84378" w14:textId="77777777" w:rsidR="005E3493" w:rsidRPr="00FA4D0C" w:rsidRDefault="005E3493" w:rsidP="00400F99">
            <w:pPr>
              <w:shd w:val="clear" w:color="auto" w:fill="FFFFFF"/>
              <w:ind w:firstLine="360"/>
              <w:jc w:val="both"/>
              <w:rPr>
                <w:rFonts w:ascii="Times New Roman" w:eastAsia="Times New Roman" w:hAnsi="Times New Roman" w:cs="Times New Roman"/>
                <w:b/>
                <w:bCs/>
                <w:i/>
                <w:iCs/>
                <w:color w:val="333333"/>
                <w:sz w:val="10"/>
                <w:szCs w:val="10"/>
                <w:lang w:eastAsia="uk-UA"/>
              </w:rPr>
            </w:pPr>
          </w:p>
        </w:tc>
        <w:tc>
          <w:tcPr>
            <w:tcW w:w="4241" w:type="dxa"/>
          </w:tcPr>
          <w:p w14:paraId="1F0106BF" w14:textId="77777777" w:rsidR="005E3493" w:rsidRPr="00041016" w:rsidRDefault="005E3493" w:rsidP="00400F99">
            <w:pPr>
              <w:widowControl w:val="0"/>
              <w:shd w:val="clear" w:color="auto" w:fill="FFFFFF"/>
              <w:tabs>
                <w:tab w:val="left" w:pos="1163"/>
              </w:tabs>
              <w:snapToGrid w:val="0"/>
              <w:jc w:val="center"/>
              <w:rPr>
                <w:rFonts w:ascii="Times New Roman" w:hAnsi="Times New Roman" w:cs="Times New Roman"/>
                <w:b/>
                <w:bCs/>
                <w:color w:val="000000"/>
              </w:rPr>
            </w:pPr>
          </w:p>
        </w:tc>
        <w:tc>
          <w:tcPr>
            <w:tcW w:w="3931" w:type="dxa"/>
            <w:gridSpan w:val="2"/>
          </w:tcPr>
          <w:p w14:paraId="056C910D" w14:textId="77777777" w:rsidR="005E3493" w:rsidRPr="00041016" w:rsidRDefault="005E3493" w:rsidP="00400F99">
            <w:pPr>
              <w:widowControl w:val="0"/>
              <w:shd w:val="clear" w:color="auto" w:fill="FFFFFF"/>
              <w:tabs>
                <w:tab w:val="left" w:pos="1163"/>
              </w:tabs>
              <w:snapToGrid w:val="0"/>
              <w:jc w:val="center"/>
              <w:rPr>
                <w:rFonts w:ascii="Times New Roman" w:hAnsi="Times New Roman" w:cs="Times New Roman"/>
                <w:b/>
                <w:bCs/>
                <w:color w:val="000000"/>
              </w:rPr>
            </w:pPr>
          </w:p>
        </w:tc>
        <w:tc>
          <w:tcPr>
            <w:tcW w:w="2979" w:type="dxa"/>
          </w:tcPr>
          <w:p w14:paraId="31055406" w14:textId="77777777" w:rsidR="005E3493" w:rsidRPr="00041016" w:rsidRDefault="005E3493" w:rsidP="00400F99">
            <w:pPr>
              <w:ind w:firstLine="360"/>
              <w:jc w:val="both"/>
              <w:rPr>
                <w:rFonts w:ascii="Times New Roman" w:hAnsi="Times New Roman" w:cs="Times New Roman"/>
                <w:b/>
                <w:bCs/>
                <w:color w:val="00B050"/>
              </w:rPr>
            </w:pPr>
          </w:p>
        </w:tc>
      </w:tr>
      <w:tr w:rsidR="00400F99" w:rsidRPr="00041016" w14:paraId="664FFF59" w14:textId="77777777" w:rsidTr="00AF4E08">
        <w:trPr>
          <w:trHeight w:val="20"/>
        </w:trPr>
        <w:tc>
          <w:tcPr>
            <w:tcW w:w="15304" w:type="dxa"/>
            <w:gridSpan w:val="5"/>
          </w:tcPr>
          <w:p w14:paraId="108313B8" w14:textId="77777777" w:rsidR="00400F99" w:rsidRPr="00041016" w:rsidRDefault="00400F99" w:rsidP="00400F99">
            <w:pPr>
              <w:ind w:firstLine="360"/>
              <w:jc w:val="right"/>
              <w:rPr>
                <w:rFonts w:ascii="Times New Roman" w:hAnsi="Times New Roman" w:cs="Times New Roman"/>
                <w:bCs/>
              </w:rPr>
            </w:pPr>
            <w:r w:rsidRPr="00041016">
              <w:rPr>
                <w:rFonts w:ascii="Times New Roman" w:hAnsi="Times New Roman" w:cs="Times New Roman"/>
                <w:bCs/>
              </w:rPr>
              <w:t>Додаток 7</w:t>
            </w:r>
          </w:p>
          <w:p w14:paraId="0F9825D4" w14:textId="77777777" w:rsidR="00400F99" w:rsidRPr="00041016" w:rsidRDefault="00400F99" w:rsidP="00400F99">
            <w:pPr>
              <w:ind w:firstLine="360"/>
              <w:jc w:val="right"/>
              <w:rPr>
                <w:rFonts w:ascii="Times New Roman" w:hAnsi="Times New Roman" w:cs="Times New Roman"/>
                <w:bCs/>
              </w:rPr>
            </w:pPr>
            <w:r w:rsidRPr="00041016">
              <w:rPr>
                <w:rFonts w:ascii="Times New Roman" w:hAnsi="Times New Roman" w:cs="Times New Roman"/>
                <w:bCs/>
              </w:rPr>
              <w:t>до Правил роздрібного ринку електричної енергії</w:t>
            </w:r>
          </w:p>
          <w:p w14:paraId="5AF00164" w14:textId="77777777" w:rsidR="00400F99" w:rsidRPr="00FA4D0C" w:rsidRDefault="00400F99" w:rsidP="00400F99">
            <w:pPr>
              <w:ind w:firstLine="360"/>
              <w:jc w:val="center"/>
              <w:rPr>
                <w:rFonts w:ascii="Times New Roman" w:hAnsi="Times New Roman" w:cs="Times New Roman"/>
                <w:b/>
                <w:sz w:val="16"/>
                <w:szCs w:val="16"/>
              </w:rPr>
            </w:pPr>
          </w:p>
          <w:p w14:paraId="44724F31" w14:textId="77777777" w:rsidR="00400F99" w:rsidRPr="00041016" w:rsidRDefault="00400F99" w:rsidP="00400F99">
            <w:pPr>
              <w:ind w:firstLine="360"/>
              <w:jc w:val="center"/>
              <w:rPr>
                <w:rFonts w:ascii="Times New Roman" w:hAnsi="Times New Roman" w:cs="Times New Roman"/>
                <w:b/>
              </w:rPr>
            </w:pPr>
            <w:r w:rsidRPr="00041016">
              <w:rPr>
                <w:rFonts w:ascii="Times New Roman" w:hAnsi="Times New Roman" w:cs="Times New Roman"/>
                <w:b/>
              </w:rPr>
              <w:t>ТИПОВИЙ ДОГОВІР</w:t>
            </w:r>
          </w:p>
          <w:p w14:paraId="7054D9EC" w14:textId="77777777" w:rsidR="00400F99" w:rsidRPr="00041016" w:rsidRDefault="00400F99" w:rsidP="00400F99">
            <w:pPr>
              <w:ind w:firstLine="360"/>
              <w:jc w:val="center"/>
              <w:rPr>
                <w:rFonts w:ascii="Times New Roman" w:hAnsi="Times New Roman" w:cs="Times New Roman"/>
                <w:b/>
              </w:rPr>
            </w:pPr>
            <w:r w:rsidRPr="00041016">
              <w:rPr>
                <w:rFonts w:ascii="Times New Roman" w:hAnsi="Times New Roman" w:cs="Times New Roman"/>
                <w:b/>
              </w:rPr>
              <w:t>про постачання електричної енергії постачальником «останньої надії»</w:t>
            </w:r>
          </w:p>
          <w:p w14:paraId="02392BBF" w14:textId="77777777" w:rsidR="00400F99" w:rsidRPr="00FA4D0C" w:rsidRDefault="00400F99" w:rsidP="00400F99">
            <w:pPr>
              <w:ind w:firstLine="360"/>
              <w:jc w:val="center"/>
              <w:rPr>
                <w:rFonts w:ascii="Times New Roman" w:hAnsi="Times New Roman" w:cs="Times New Roman"/>
                <w:bCs/>
                <w:sz w:val="16"/>
                <w:szCs w:val="16"/>
              </w:rPr>
            </w:pPr>
          </w:p>
        </w:tc>
      </w:tr>
      <w:tr w:rsidR="00400F99" w:rsidRPr="00041016" w14:paraId="1CC00D76" w14:textId="77777777" w:rsidTr="002450E0">
        <w:trPr>
          <w:trHeight w:val="20"/>
        </w:trPr>
        <w:tc>
          <w:tcPr>
            <w:tcW w:w="4153" w:type="dxa"/>
          </w:tcPr>
          <w:p w14:paraId="2603E5AF" w14:textId="77777777" w:rsidR="0076225C" w:rsidRPr="00041016" w:rsidRDefault="0076225C" w:rsidP="0076225C">
            <w:pPr>
              <w:ind w:firstLine="315"/>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3.2. Постачальник забезпечує гарантоване та безперервне постачання електричної енергії Споживачу протягом всього строку постачання, у разі:</w:t>
            </w:r>
          </w:p>
          <w:p w14:paraId="7E8F27B6" w14:textId="77777777" w:rsidR="0076225C" w:rsidRPr="00041016" w:rsidRDefault="0076225C" w:rsidP="0076225C">
            <w:pPr>
              <w:ind w:firstLine="315"/>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 xml:space="preserve">банкрутства, ліквідації попереднього </w:t>
            </w:r>
            <w:proofErr w:type="spellStart"/>
            <w:r w:rsidRPr="00041016">
              <w:rPr>
                <w:rFonts w:ascii="Times New Roman" w:hAnsi="Times New Roman" w:cs="Times New Roman"/>
                <w:bCs/>
                <w:color w:val="000000" w:themeColor="text1"/>
              </w:rPr>
              <w:t>електропостачальника</w:t>
            </w:r>
            <w:proofErr w:type="spellEnd"/>
            <w:r w:rsidRPr="00041016">
              <w:rPr>
                <w:rFonts w:ascii="Times New Roman" w:hAnsi="Times New Roman" w:cs="Times New Roman"/>
                <w:bCs/>
                <w:color w:val="000000" w:themeColor="text1"/>
              </w:rPr>
              <w:t>;</w:t>
            </w:r>
          </w:p>
          <w:p w14:paraId="54F379B6" w14:textId="77777777" w:rsidR="0076225C" w:rsidRPr="00FA4D0C" w:rsidRDefault="0076225C" w:rsidP="0076225C">
            <w:pPr>
              <w:ind w:firstLine="315"/>
              <w:jc w:val="both"/>
              <w:rPr>
                <w:rFonts w:ascii="Times New Roman" w:hAnsi="Times New Roman" w:cs="Times New Roman"/>
                <w:bCs/>
                <w:color w:val="000000" w:themeColor="text1"/>
                <w:spacing w:val="-4"/>
              </w:rPr>
            </w:pPr>
            <w:bookmarkStart w:id="5" w:name="_Hlk195009332"/>
            <w:r w:rsidRPr="00FA4D0C">
              <w:rPr>
                <w:rFonts w:ascii="Times New Roman" w:hAnsi="Times New Roman" w:cs="Times New Roman"/>
                <w:b/>
                <w:color w:val="0070C0"/>
                <w:spacing w:val="-4"/>
              </w:rPr>
              <w:t xml:space="preserve">призупинення або припинення дії ліцензії попередньому </w:t>
            </w:r>
            <w:proofErr w:type="spellStart"/>
            <w:r w:rsidRPr="00FA4D0C">
              <w:rPr>
                <w:rFonts w:ascii="Times New Roman" w:hAnsi="Times New Roman" w:cs="Times New Roman"/>
                <w:b/>
                <w:color w:val="0070C0"/>
                <w:spacing w:val="-4"/>
              </w:rPr>
              <w:t>електропостачальнику</w:t>
            </w:r>
            <w:proofErr w:type="spellEnd"/>
            <w:r w:rsidRPr="00FA4D0C">
              <w:rPr>
                <w:rFonts w:ascii="Times New Roman" w:hAnsi="Times New Roman" w:cs="Times New Roman"/>
                <w:b/>
                <w:color w:val="0070C0"/>
                <w:spacing w:val="-4"/>
              </w:rPr>
              <w:t xml:space="preserve"> на право провадження господарської діяльності з постачання електричної енергії споживачу</w:t>
            </w:r>
            <w:r w:rsidRPr="00FA4D0C">
              <w:rPr>
                <w:rFonts w:ascii="Times New Roman" w:hAnsi="Times New Roman" w:cs="Times New Roman"/>
                <w:bCs/>
                <w:color w:val="000000" w:themeColor="text1"/>
                <w:spacing w:val="-4"/>
              </w:rPr>
              <w:t>;</w:t>
            </w:r>
            <w:bookmarkEnd w:id="5"/>
          </w:p>
          <w:p w14:paraId="1B911A0E" w14:textId="77777777" w:rsidR="00400F99" w:rsidRPr="00041016" w:rsidRDefault="0076225C" w:rsidP="0076225C">
            <w:pPr>
              <w:shd w:val="clear" w:color="auto" w:fill="FFFFFF"/>
              <w:ind w:firstLine="360"/>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w:t>
            </w:r>
          </w:p>
          <w:p w14:paraId="28A143E2" w14:textId="77777777" w:rsidR="00EF4E63" w:rsidRPr="00FA4D0C" w:rsidRDefault="00EF4E63" w:rsidP="0076225C">
            <w:pPr>
              <w:shd w:val="clear" w:color="auto" w:fill="FFFFFF"/>
              <w:ind w:firstLine="360"/>
              <w:jc w:val="both"/>
              <w:rPr>
                <w:rFonts w:ascii="Times New Roman" w:hAnsi="Times New Roman" w:cs="Times New Roman"/>
                <w:sz w:val="10"/>
                <w:szCs w:val="10"/>
              </w:rPr>
            </w:pPr>
          </w:p>
        </w:tc>
        <w:tc>
          <w:tcPr>
            <w:tcW w:w="4241" w:type="dxa"/>
          </w:tcPr>
          <w:p w14:paraId="4DB602CD"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5A965A2C" w14:textId="77777777" w:rsidR="00400F99" w:rsidRPr="00041016" w:rsidRDefault="00400F99" w:rsidP="00400F99">
            <w:pPr>
              <w:ind w:firstLine="360"/>
              <w:jc w:val="both"/>
              <w:rPr>
                <w:rFonts w:ascii="Times New Roman" w:hAnsi="Times New Roman" w:cs="Times New Roman"/>
                <w:bCs/>
              </w:rPr>
            </w:pPr>
          </w:p>
        </w:tc>
        <w:tc>
          <w:tcPr>
            <w:tcW w:w="2979" w:type="dxa"/>
          </w:tcPr>
          <w:p w14:paraId="550E32CF" w14:textId="77777777" w:rsidR="00400F99" w:rsidRPr="00041016" w:rsidRDefault="00400F99" w:rsidP="00400F99">
            <w:pPr>
              <w:jc w:val="center"/>
              <w:rPr>
                <w:rFonts w:ascii="Times New Roman" w:hAnsi="Times New Roman" w:cs="Times New Roman"/>
                <w:color w:val="00B050"/>
              </w:rPr>
            </w:pPr>
          </w:p>
        </w:tc>
      </w:tr>
      <w:tr w:rsidR="00400F99" w:rsidRPr="00041016" w14:paraId="709A43AC" w14:textId="77777777" w:rsidTr="002450E0">
        <w:trPr>
          <w:trHeight w:val="20"/>
        </w:trPr>
        <w:tc>
          <w:tcPr>
            <w:tcW w:w="4153" w:type="dxa"/>
          </w:tcPr>
          <w:p w14:paraId="0ED12EAE" w14:textId="77777777" w:rsidR="0076225C" w:rsidRPr="00041016" w:rsidRDefault="0076225C" w:rsidP="0076225C">
            <w:pPr>
              <w:ind w:firstLine="315"/>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13.5. Дія цього Договору також припиняється в таких випадках:</w:t>
            </w:r>
          </w:p>
          <w:p w14:paraId="09F86F47" w14:textId="77777777" w:rsidR="0076225C" w:rsidRPr="00041016" w:rsidRDefault="0076225C" w:rsidP="0076225C">
            <w:pPr>
              <w:ind w:firstLine="315"/>
              <w:jc w:val="both"/>
              <w:rPr>
                <w:rFonts w:ascii="Times New Roman" w:hAnsi="Times New Roman" w:cs="Times New Roman"/>
                <w:bCs/>
                <w:color w:val="000000" w:themeColor="text1"/>
              </w:rPr>
            </w:pPr>
            <w:r w:rsidRPr="00041016">
              <w:rPr>
                <w:rFonts w:ascii="Times New Roman" w:hAnsi="Times New Roman" w:cs="Times New Roman"/>
                <w:b/>
                <w:color w:val="0070C0"/>
              </w:rPr>
              <w:lastRenderedPageBreak/>
              <w:t>призупинення або припинення дії ліцензії Постачальнику на право провадження господарської діяльності з постачання електричної енергії споживачу</w:t>
            </w:r>
            <w:r w:rsidRPr="00041016">
              <w:rPr>
                <w:rFonts w:ascii="Times New Roman" w:hAnsi="Times New Roman" w:cs="Times New Roman"/>
                <w:bCs/>
                <w:color w:val="000000" w:themeColor="text1"/>
              </w:rPr>
              <w:t>;</w:t>
            </w:r>
          </w:p>
          <w:p w14:paraId="1AD1B4C3" w14:textId="77777777" w:rsidR="0076225C" w:rsidRPr="00041016" w:rsidRDefault="0076225C" w:rsidP="0076225C">
            <w:pPr>
              <w:ind w:firstLine="315"/>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 xml:space="preserve">… </w:t>
            </w:r>
          </w:p>
          <w:p w14:paraId="7A1058A1" w14:textId="77777777" w:rsidR="00400F99" w:rsidRPr="00FA4D0C" w:rsidRDefault="00400F99" w:rsidP="00400F99">
            <w:pPr>
              <w:ind w:firstLine="360"/>
              <w:jc w:val="both"/>
              <w:rPr>
                <w:rFonts w:ascii="Times New Roman" w:eastAsia="Calibri" w:hAnsi="Times New Roman" w:cs="Times New Roman"/>
                <w:color w:val="000000"/>
                <w:sz w:val="10"/>
                <w:szCs w:val="10"/>
              </w:rPr>
            </w:pPr>
          </w:p>
        </w:tc>
        <w:tc>
          <w:tcPr>
            <w:tcW w:w="4241" w:type="dxa"/>
          </w:tcPr>
          <w:p w14:paraId="602516BE"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09E6536A" w14:textId="77777777" w:rsidR="00400F99" w:rsidRPr="00041016" w:rsidRDefault="00400F99" w:rsidP="00400F99">
            <w:pPr>
              <w:ind w:firstLine="360"/>
              <w:jc w:val="both"/>
              <w:rPr>
                <w:rFonts w:ascii="Times New Roman" w:hAnsi="Times New Roman" w:cs="Times New Roman"/>
                <w:bCs/>
              </w:rPr>
            </w:pPr>
          </w:p>
        </w:tc>
        <w:tc>
          <w:tcPr>
            <w:tcW w:w="2979" w:type="dxa"/>
          </w:tcPr>
          <w:p w14:paraId="641ABB8F" w14:textId="77777777" w:rsidR="00400F99" w:rsidRPr="00041016" w:rsidRDefault="00400F99" w:rsidP="00400F99">
            <w:pPr>
              <w:ind w:firstLine="360"/>
              <w:jc w:val="center"/>
              <w:rPr>
                <w:rFonts w:ascii="Times New Roman" w:hAnsi="Times New Roman" w:cs="Times New Roman"/>
                <w:b/>
                <w:bCs/>
              </w:rPr>
            </w:pPr>
          </w:p>
        </w:tc>
      </w:tr>
      <w:tr w:rsidR="0076225C" w:rsidRPr="00041016" w14:paraId="258B4B47" w14:textId="77777777" w:rsidTr="00C7420C">
        <w:trPr>
          <w:trHeight w:val="20"/>
        </w:trPr>
        <w:tc>
          <w:tcPr>
            <w:tcW w:w="15304" w:type="dxa"/>
            <w:gridSpan w:val="5"/>
          </w:tcPr>
          <w:p w14:paraId="69231ECF" w14:textId="77777777" w:rsidR="0076225C" w:rsidRPr="00041016" w:rsidRDefault="0076225C" w:rsidP="0076225C">
            <w:pPr>
              <w:ind w:firstLine="315"/>
              <w:jc w:val="right"/>
              <w:rPr>
                <w:rFonts w:ascii="Times New Roman" w:hAnsi="Times New Roman" w:cs="Times New Roman"/>
                <w:bCs/>
                <w:color w:val="000000" w:themeColor="text1"/>
              </w:rPr>
            </w:pPr>
            <w:r w:rsidRPr="00041016">
              <w:rPr>
                <w:rFonts w:ascii="Times New Roman" w:hAnsi="Times New Roman" w:cs="Times New Roman"/>
                <w:bCs/>
                <w:color w:val="000000" w:themeColor="text1"/>
              </w:rPr>
              <w:t>Додаток 12</w:t>
            </w:r>
          </w:p>
          <w:p w14:paraId="0361D8D3" w14:textId="77777777" w:rsidR="0076225C" w:rsidRPr="00041016" w:rsidRDefault="0076225C" w:rsidP="0076225C">
            <w:pPr>
              <w:ind w:firstLine="315"/>
              <w:jc w:val="right"/>
              <w:rPr>
                <w:rFonts w:ascii="Times New Roman" w:hAnsi="Times New Roman" w:cs="Times New Roman"/>
                <w:bCs/>
                <w:color w:val="000000" w:themeColor="text1"/>
              </w:rPr>
            </w:pPr>
            <w:r w:rsidRPr="00041016">
              <w:rPr>
                <w:rFonts w:ascii="Times New Roman" w:hAnsi="Times New Roman" w:cs="Times New Roman"/>
                <w:bCs/>
                <w:color w:val="000000" w:themeColor="text1"/>
              </w:rPr>
              <w:t>до Правил роздрібного ринку електричної енергії</w:t>
            </w:r>
          </w:p>
          <w:p w14:paraId="43957686" w14:textId="77777777" w:rsidR="008445C4" w:rsidRPr="008445C4" w:rsidRDefault="008445C4" w:rsidP="0076225C">
            <w:pPr>
              <w:ind w:firstLine="315"/>
              <w:jc w:val="center"/>
              <w:rPr>
                <w:rFonts w:ascii="Times New Roman" w:hAnsi="Times New Roman" w:cs="Times New Roman"/>
                <w:b/>
                <w:color w:val="000000" w:themeColor="text1"/>
                <w:sz w:val="16"/>
                <w:szCs w:val="16"/>
              </w:rPr>
            </w:pPr>
          </w:p>
          <w:p w14:paraId="5BC7C029" w14:textId="273551F2" w:rsidR="0076225C" w:rsidRPr="00041016" w:rsidRDefault="0076225C" w:rsidP="0076225C">
            <w:pPr>
              <w:ind w:firstLine="315"/>
              <w:jc w:val="center"/>
              <w:rPr>
                <w:rFonts w:ascii="Times New Roman" w:hAnsi="Times New Roman" w:cs="Times New Roman"/>
                <w:b/>
                <w:color w:val="000000" w:themeColor="text1"/>
              </w:rPr>
            </w:pPr>
            <w:r w:rsidRPr="00041016">
              <w:rPr>
                <w:rFonts w:ascii="Times New Roman" w:hAnsi="Times New Roman" w:cs="Times New Roman"/>
                <w:b/>
                <w:color w:val="000000" w:themeColor="text1"/>
              </w:rPr>
              <w:t>ТИПОВИЙ ДОГОВІР</w:t>
            </w:r>
          </w:p>
          <w:p w14:paraId="1923D6DD" w14:textId="77777777" w:rsidR="0076225C" w:rsidRPr="00041016" w:rsidRDefault="0076225C" w:rsidP="0076225C">
            <w:pPr>
              <w:ind w:firstLine="315"/>
              <w:jc w:val="center"/>
              <w:rPr>
                <w:rFonts w:ascii="Times New Roman" w:hAnsi="Times New Roman" w:cs="Times New Roman"/>
                <w:b/>
                <w:color w:val="000000" w:themeColor="text1"/>
              </w:rPr>
            </w:pPr>
            <w:r w:rsidRPr="00041016">
              <w:rPr>
                <w:rFonts w:ascii="Times New Roman" w:hAnsi="Times New Roman" w:cs="Times New Roman"/>
                <w:b/>
                <w:color w:val="000000" w:themeColor="text1"/>
              </w:rPr>
              <w:t>про постачання та розподіл електричної енергії на території колективного побутового споживача</w:t>
            </w:r>
          </w:p>
          <w:p w14:paraId="0EF69A54" w14:textId="77777777" w:rsidR="0076225C" w:rsidRPr="008445C4" w:rsidRDefault="0076225C" w:rsidP="00400F99">
            <w:pPr>
              <w:jc w:val="center"/>
              <w:rPr>
                <w:rFonts w:ascii="Times New Roman" w:hAnsi="Times New Roman" w:cs="Times New Roman"/>
                <w:b/>
                <w:sz w:val="16"/>
                <w:szCs w:val="16"/>
              </w:rPr>
            </w:pPr>
          </w:p>
        </w:tc>
      </w:tr>
      <w:tr w:rsidR="00400F99" w:rsidRPr="00041016" w14:paraId="54F530D4" w14:textId="77777777" w:rsidTr="002450E0">
        <w:trPr>
          <w:trHeight w:val="20"/>
        </w:trPr>
        <w:tc>
          <w:tcPr>
            <w:tcW w:w="4153" w:type="dxa"/>
          </w:tcPr>
          <w:p w14:paraId="6BD3B68F" w14:textId="77777777" w:rsidR="0076225C" w:rsidRPr="00041016" w:rsidRDefault="0076225C" w:rsidP="0076225C">
            <w:pPr>
              <w:ind w:firstLine="315"/>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12.5. Дія цього Договору також припиняється в таких випадках:</w:t>
            </w:r>
          </w:p>
          <w:p w14:paraId="340F8F00" w14:textId="77777777" w:rsidR="0076225C" w:rsidRPr="00041016" w:rsidRDefault="0076225C" w:rsidP="0076225C">
            <w:pPr>
              <w:ind w:firstLine="315"/>
              <w:jc w:val="both"/>
              <w:rPr>
                <w:rFonts w:ascii="Times New Roman" w:hAnsi="Times New Roman" w:cs="Times New Roman"/>
                <w:b/>
                <w:color w:val="0070C0"/>
              </w:rPr>
            </w:pPr>
            <w:r w:rsidRPr="00041016">
              <w:rPr>
                <w:rFonts w:ascii="Times New Roman" w:hAnsi="Times New Roman" w:cs="Times New Roman"/>
                <w:b/>
                <w:color w:val="0070C0"/>
              </w:rPr>
              <w:t>призупинення або припинення дії ліцензії Постачальнику на право провадження господарської діяльності з постачання електричної енергії споживачу;</w:t>
            </w:r>
          </w:p>
          <w:p w14:paraId="53EDC100" w14:textId="77777777" w:rsidR="0076225C" w:rsidRPr="00041016" w:rsidRDefault="0076225C" w:rsidP="0076225C">
            <w:pPr>
              <w:ind w:firstLine="315"/>
              <w:jc w:val="both"/>
              <w:rPr>
                <w:rFonts w:ascii="Times New Roman" w:hAnsi="Times New Roman" w:cs="Times New Roman"/>
                <w:bCs/>
                <w:color w:val="000000" w:themeColor="text1"/>
              </w:rPr>
            </w:pPr>
            <w:r w:rsidRPr="00041016">
              <w:rPr>
                <w:rFonts w:ascii="Times New Roman" w:hAnsi="Times New Roman" w:cs="Times New Roman"/>
                <w:bCs/>
                <w:color w:val="000000" w:themeColor="text1"/>
              </w:rPr>
              <w:t>…</w:t>
            </w:r>
          </w:p>
          <w:p w14:paraId="6311FA35" w14:textId="77777777" w:rsidR="00400F99" w:rsidRPr="008445C4" w:rsidRDefault="00400F99" w:rsidP="00400F99">
            <w:pPr>
              <w:shd w:val="clear" w:color="auto" w:fill="FFFFFF"/>
              <w:ind w:firstLine="360"/>
              <w:jc w:val="both"/>
              <w:rPr>
                <w:rFonts w:ascii="Times New Roman" w:eastAsia="Calibri" w:hAnsi="Times New Roman" w:cs="Times New Roman"/>
                <w:color w:val="000000"/>
                <w:sz w:val="10"/>
                <w:szCs w:val="10"/>
              </w:rPr>
            </w:pPr>
          </w:p>
        </w:tc>
        <w:tc>
          <w:tcPr>
            <w:tcW w:w="4241" w:type="dxa"/>
          </w:tcPr>
          <w:p w14:paraId="43B8C1F5" w14:textId="77777777" w:rsidR="00400F99" w:rsidRPr="00041016" w:rsidRDefault="00400F99" w:rsidP="00400F99">
            <w:pPr>
              <w:shd w:val="clear" w:color="auto" w:fill="FFFFFF"/>
              <w:ind w:firstLine="360"/>
              <w:jc w:val="both"/>
              <w:rPr>
                <w:rFonts w:ascii="Times New Roman" w:eastAsia="Times New Roman" w:hAnsi="Times New Roman" w:cs="Times New Roman"/>
                <w:b/>
                <w:bCs/>
                <w:color w:val="333333"/>
                <w:lang w:eastAsia="uk-UA"/>
              </w:rPr>
            </w:pPr>
          </w:p>
        </w:tc>
        <w:tc>
          <w:tcPr>
            <w:tcW w:w="3931" w:type="dxa"/>
            <w:gridSpan w:val="2"/>
          </w:tcPr>
          <w:p w14:paraId="21F5B3C4" w14:textId="77777777" w:rsidR="00400F99" w:rsidRPr="00041016" w:rsidRDefault="00400F99" w:rsidP="00400F99">
            <w:pPr>
              <w:ind w:firstLine="360"/>
              <w:jc w:val="both"/>
              <w:rPr>
                <w:rFonts w:ascii="Times New Roman" w:hAnsi="Times New Roman" w:cs="Times New Roman"/>
                <w:bCs/>
              </w:rPr>
            </w:pPr>
          </w:p>
        </w:tc>
        <w:tc>
          <w:tcPr>
            <w:tcW w:w="2979" w:type="dxa"/>
          </w:tcPr>
          <w:p w14:paraId="69FE1EEC" w14:textId="77777777" w:rsidR="00400F99" w:rsidRPr="00041016" w:rsidRDefault="00400F99" w:rsidP="00400F99">
            <w:pPr>
              <w:jc w:val="center"/>
              <w:rPr>
                <w:rFonts w:ascii="Times New Roman" w:hAnsi="Times New Roman" w:cs="Times New Roman"/>
                <w:b/>
                <w:bCs/>
                <w:color w:val="00B050"/>
              </w:rPr>
            </w:pPr>
          </w:p>
        </w:tc>
      </w:tr>
      <w:tr w:rsidR="0076225C" w:rsidRPr="00041016" w14:paraId="11D72B96" w14:textId="77777777" w:rsidTr="00C7420C">
        <w:trPr>
          <w:trHeight w:val="20"/>
        </w:trPr>
        <w:tc>
          <w:tcPr>
            <w:tcW w:w="15304" w:type="dxa"/>
            <w:gridSpan w:val="5"/>
          </w:tcPr>
          <w:p w14:paraId="5D5F20D6" w14:textId="77777777" w:rsidR="0076225C" w:rsidRPr="00041016" w:rsidRDefault="0076225C" w:rsidP="0076225C">
            <w:pPr>
              <w:pStyle w:val="rvps2"/>
              <w:shd w:val="clear" w:color="auto" w:fill="FFFFFF"/>
              <w:spacing w:before="0" w:beforeAutospacing="0" w:after="0" w:afterAutospacing="0"/>
              <w:ind w:firstLine="450"/>
              <w:jc w:val="center"/>
              <w:rPr>
                <w:bCs/>
              </w:rPr>
            </w:pPr>
            <w:r w:rsidRPr="00041016">
              <w:rPr>
                <w:b/>
                <w:bCs/>
              </w:rPr>
              <w:t xml:space="preserve">Порядок продажу та обліку електричної енергії, виробленої активними споживачами, та розрахунків за неї, </w:t>
            </w:r>
            <w:r w:rsidRPr="00041016">
              <w:rPr>
                <w:bCs/>
              </w:rPr>
              <w:t xml:space="preserve">затверджений постановою НКРЕКП від </w:t>
            </w:r>
            <w:bookmarkStart w:id="6" w:name="4"/>
            <w:r w:rsidRPr="00041016">
              <w:rPr>
                <w:bCs/>
              </w:rPr>
              <w:t>29.12.2023 № 2651</w:t>
            </w:r>
            <w:bookmarkEnd w:id="6"/>
            <w:r w:rsidRPr="00041016">
              <w:rPr>
                <w:bCs/>
              </w:rPr>
              <w:t xml:space="preserve"> (далі – Порядок)</w:t>
            </w:r>
          </w:p>
          <w:p w14:paraId="257B9A32" w14:textId="77777777" w:rsidR="0076225C" w:rsidRPr="00041016" w:rsidRDefault="0076225C" w:rsidP="00400F99">
            <w:pPr>
              <w:jc w:val="center"/>
              <w:rPr>
                <w:rFonts w:ascii="Times New Roman" w:hAnsi="Times New Roman" w:cs="Times New Roman"/>
                <w:bCs/>
              </w:rPr>
            </w:pPr>
          </w:p>
        </w:tc>
      </w:tr>
      <w:tr w:rsidR="00400F99" w:rsidRPr="00041016" w14:paraId="619653A2" w14:textId="77777777" w:rsidTr="002450E0">
        <w:trPr>
          <w:trHeight w:val="20"/>
        </w:trPr>
        <w:tc>
          <w:tcPr>
            <w:tcW w:w="4153" w:type="dxa"/>
          </w:tcPr>
          <w:p w14:paraId="06AFCE8C" w14:textId="77777777" w:rsidR="0076225C" w:rsidRPr="00041016" w:rsidRDefault="0076225C" w:rsidP="0076225C">
            <w:pPr>
              <w:ind w:firstLine="315"/>
              <w:jc w:val="both"/>
              <w:rPr>
                <w:rFonts w:ascii="Times New Roman" w:hAnsi="Times New Roman" w:cs="Times New Roman"/>
                <w:b/>
                <w:i/>
                <w:iCs/>
                <w:strike/>
                <w:color w:val="FF0000"/>
              </w:rPr>
            </w:pPr>
            <w:bookmarkStart w:id="7" w:name="_Hlk194412295"/>
            <w:r w:rsidRPr="00041016">
              <w:rPr>
                <w:rFonts w:ascii="Times New Roman" w:hAnsi="Times New Roman" w:cs="Times New Roman"/>
                <w:b/>
                <w:i/>
                <w:iCs/>
                <w:strike/>
                <w:color w:val="FF0000"/>
              </w:rPr>
              <w:t xml:space="preserve">1.2. У разі скасування статусу активного споживача договори, укладені споживачем у ролі активного споживача з учасниками ринку електричної енергії припиняють свою дію з дати скасування статусу активного споживача. </w:t>
            </w:r>
          </w:p>
          <w:p w14:paraId="2193750D" w14:textId="77777777" w:rsidR="00400F99" w:rsidRPr="008445C4" w:rsidRDefault="00400F99" w:rsidP="00400F99">
            <w:pPr>
              <w:ind w:firstLine="360"/>
              <w:jc w:val="both"/>
              <w:rPr>
                <w:rFonts w:ascii="Times New Roman" w:eastAsia="Calibri" w:hAnsi="Times New Roman" w:cs="Times New Roman"/>
                <w:b/>
                <w:bCs/>
                <w:color w:val="000000"/>
                <w:sz w:val="16"/>
                <w:szCs w:val="16"/>
              </w:rPr>
            </w:pPr>
          </w:p>
        </w:tc>
        <w:tc>
          <w:tcPr>
            <w:tcW w:w="4241" w:type="dxa"/>
          </w:tcPr>
          <w:p w14:paraId="30FE434C"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256890B4" w14:textId="77777777" w:rsidR="00400F99" w:rsidRPr="00041016" w:rsidRDefault="00400F99" w:rsidP="00400F99">
            <w:pPr>
              <w:shd w:val="clear" w:color="auto" w:fill="FFFFFF"/>
              <w:ind w:firstLine="360"/>
              <w:jc w:val="both"/>
              <w:rPr>
                <w:rFonts w:ascii="Times New Roman" w:hAnsi="Times New Roman" w:cs="Times New Roman"/>
                <w:bCs/>
              </w:rPr>
            </w:pPr>
          </w:p>
        </w:tc>
        <w:tc>
          <w:tcPr>
            <w:tcW w:w="2979" w:type="dxa"/>
          </w:tcPr>
          <w:p w14:paraId="378417EB" w14:textId="77777777" w:rsidR="00400F99" w:rsidRPr="00041016" w:rsidRDefault="00400F99" w:rsidP="00400F99">
            <w:pPr>
              <w:ind w:firstLine="360"/>
              <w:jc w:val="both"/>
              <w:rPr>
                <w:rFonts w:ascii="Times New Roman" w:hAnsi="Times New Roman" w:cs="Times New Roman"/>
                <w:bCs/>
              </w:rPr>
            </w:pPr>
          </w:p>
        </w:tc>
      </w:tr>
      <w:bookmarkEnd w:id="7"/>
      <w:tr w:rsidR="00400F99" w:rsidRPr="00041016" w14:paraId="7C59BF27" w14:textId="77777777" w:rsidTr="0076225C">
        <w:trPr>
          <w:trHeight w:val="20"/>
        </w:trPr>
        <w:tc>
          <w:tcPr>
            <w:tcW w:w="4153" w:type="dxa"/>
            <w:tcBorders>
              <w:bottom w:val="single" w:sz="4" w:space="0" w:color="auto"/>
            </w:tcBorders>
          </w:tcPr>
          <w:p w14:paraId="5F134FB5" w14:textId="77777777" w:rsidR="0076225C" w:rsidRPr="00041016" w:rsidRDefault="0076225C" w:rsidP="0076225C">
            <w:pPr>
              <w:ind w:firstLine="315"/>
              <w:jc w:val="both"/>
              <w:rPr>
                <w:rFonts w:ascii="Times New Roman" w:hAnsi="Times New Roman" w:cs="Times New Roman"/>
              </w:rPr>
            </w:pPr>
            <w:r w:rsidRPr="00041016">
              <w:rPr>
                <w:rFonts w:ascii="Times New Roman" w:hAnsi="Times New Roman" w:cs="Times New Roman"/>
                <w:b/>
                <w:bCs/>
                <w:color w:val="0070C0"/>
              </w:rPr>
              <w:t>1.2.</w:t>
            </w:r>
            <w:r w:rsidRPr="00041016">
              <w:rPr>
                <w:rFonts w:ascii="Times New Roman" w:hAnsi="Times New Roman" w:cs="Times New Roman"/>
                <w:color w:val="0070C0"/>
              </w:rPr>
              <w:t xml:space="preserve"> </w:t>
            </w:r>
            <w:r w:rsidRPr="00041016">
              <w:rPr>
                <w:rFonts w:ascii="Times New Roman" w:hAnsi="Times New Roman" w:cs="Times New Roman"/>
              </w:rPr>
              <w:t xml:space="preserve">У цьому Порядку терміни вживаються у значеннях, наведених у законах України «Про ринок електричної енергії», «Про альтернативні джерела енергії», Правилах роздрібного ринку електричної енергії, затверджених постановою НКРЕКП від 14 березня 2018 року № 312 (далі - Правила роздрібного </w:t>
            </w:r>
            <w:r w:rsidRPr="00041016">
              <w:rPr>
                <w:rFonts w:ascii="Times New Roman" w:hAnsi="Times New Roman" w:cs="Times New Roman"/>
              </w:rPr>
              <w:lastRenderedPageBreak/>
              <w:t>ринку електричної енергії), Правилах ринку, затверджених постановою НКРЕКП від 14 березня 2018 року № 307 (далі - Правила ринку), Правилах ринку «на добу наперед» та внутрішньодобового ринку, затверджених постановою НКРЕКП від 14 березня 2018 року № 308, </w:t>
            </w:r>
            <w:r w:rsidRPr="00041016">
              <w:rPr>
                <w:rFonts w:ascii="Times New Roman" w:hAnsi="Times New Roman" w:cs="Times New Roman"/>
                <w:b/>
                <w:bCs/>
                <w:color w:val="0070C0"/>
              </w:rPr>
              <w:t>Кодексі</w:t>
            </w:r>
            <w:r w:rsidRPr="00041016">
              <w:rPr>
                <w:rFonts w:ascii="Times New Roman" w:hAnsi="Times New Roman" w:cs="Times New Roman"/>
                <w:color w:val="0070C0"/>
              </w:rPr>
              <w:t xml:space="preserve"> </w:t>
            </w:r>
            <w:r w:rsidRPr="00041016">
              <w:rPr>
                <w:rFonts w:ascii="Times New Roman" w:hAnsi="Times New Roman" w:cs="Times New Roman"/>
              </w:rPr>
              <w:t xml:space="preserve">системи передачі, </w:t>
            </w:r>
            <w:r w:rsidRPr="00041016">
              <w:rPr>
                <w:rFonts w:ascii="Times New Roman" w:hAnsi="Times New Roman" w:cs="Times New Roman"/>
                <w:b/>
                <w:bCs/>
                <w:color w:val="0070C0"/>
              </w:rPr>
              <w:t>затвердженому</w:t>
            </w:r>
            <w:r w:rsidRPr="00041016">
              <w:rPr>
                <w:rFonts w:ascii="Times New Roman" w:hAnsi="Times New Roman" w:cs="Times New Roman"/>
                <w:color w:val="0070C0"/>
              </w:rPr>
              <w:t xml:space="preserve"> </w:t>
            </w:r>
            <w:r w:rsidRPr="00041016">
              <w:rPr>
                <w:rFonts w:ascii="Times New Roman" w:hAnsi="Times New Roman" w:cs="Times New Roman"/>
              </w:rPr>
              <w:t xml:space="preserve">постановою НКРЕКП від 14 березня 2018 року № 309 (далі – КСП),  </w:t>
            </w:r>
            <w:bookmarkStart w:id="8" w:name="_Hlk194659268"/>
            <w:r w:rsidRPr="00041016">
              <w:rPr>
                <w:rFonts w:ascii="Times New Roman" w:hAnsi="Times New Roman" w:cs="Times New Roman"/>
                <w:b/>
                <w:bCs/>
                <w:color w:val="0070C0"/>
              </w:rPr>
              <w:t>Кодексі системи розподілу, затвердженому постановою НКРЕКП від 14 березня 2018 року № 310 (далі – КСР)</w:t>
            </w:r>
            <w:r w:rsidRPr="00041016">
              <w:rPr>
                <w:rFonts w:ascii="Times New Roman" w:hAnsi="Times New Roman" w:cs="Times New Roman"/>
                <w:color w:val="0070C0"/>
              </w:rPr>
              <w:t xml:space="preserve"> </w:t>
            </w:r>
            <w:bookmarkEnd w:id="8"/>
            <w:r w:rsidRPr="00041016">
              <w:rPr>
                <w:rFonts w:ascii="Times New Roman" w:hAnsi="Times New Roman" w:cs="Times New Roman"/>
              </w:rPr>
              <w:t>та </w:t>
            </w:r>
            <w:r w:rsidRPr="00041016">
              <w:rPr>
                <w:rFonts w:ascii="Times New Roman" w:hAnsi="Times New Roman" w:cs="Times New Roman"/>
                <w:b/>
                <w:bCs/>
                <w:color w:val="0070C0"/>
              </w:rPr>
              <w:t>Кодексі</w:t>
            </w:r>
            <w:r w:rsidRPr="00041016">
              <w:rPr>
                <w:rFonts w:ascii="Times New Roman" w:hAnsi="Times New Roman" w:cs="Times New Roman"/>
                <w:color w:val="0070C0"/>
              </w:rPr>
              <w:t xml:space="preserve"> </w:t>
            </w:r>
            <w:r w:rsidRPr="00041016">
              <w:rPr>
                <w:rFonts w:ascii="Times New Roman" w:hAnsi="Times New Roman" w:cs="Times New Roman"/>
              </w:rPr>
              <w:t xml:space="preserve">комерційного обліку, </w:t>
            </w:r>
            <w:r w:rsidRPr="00041016">
              <w:rPr>
                <w:rFonts w:ascii="Times New Roman" w:hAnsi="Times New Roman" w:cs="Times New Roman"/>
                <w:b/>
                <w:bCs/>
                <w:color w:val="0070C0"/>
              </w:rPr>
              <w:t>затвердженому</w:t>
            </w:r>
            <w:r w:rsidRPr="00041016">
              <w:rPr>
                <w:rFonts w:ascii="Times New Roman" w:hAnsi="Times New Roman" w:cs="Times New Roman"/>
                <w:color w:val="0070C0"/>
              </w:rPr>
              <w:t xml:space="preserve"> </w:t>
            </w:r>
            <w:r w:rsidRPr="00041016">
              <w:rPr>
                <w:rFonts w:ascii="Times New Roman" w:hAnsi="Times New Roman" w:cs="Times New Roman"/>
              </w:rPr>
              <w:t xml:space="preserve">постановою НКРЕКП від 14 березня 2018 року № </w:t>
            </w:r>
            <w:r w:rsidRPr="00041016">
              <w:rPr>
                <w:rFonts w:ascii="Times New Roman" w:hAnsi="Times New Roman" w:cs="Times New Roman"/>
                <w:b/>
                <w:color w:val="0070C0"/>
              </w:rPr>
              <w:t>311</w:t>
            </w:r>
            <w:r w:rsidRPr="00041016">
              <w:rPr>
                <w:rFonts w:ascii="Times New Roman" w:hAnsi="Times New Roman" w:cs="Times New Roman"/>
                <w:color w:val="0070C0"/>
              </w:rPr>
              <w:t xml:space="preserve"> </w:t>
            </w:r>
            <w:r w:rsidRPr="00041016">
              <w:rPr>
                <w:rFonts w:ascii="Times New Roman" w:hAnsi="Times New Roman" w:cs="Times New Roman"/>
              </w:rPr>
              <w:t>(далі - ККО).</w:t>
            </w:r>
          </w:p>
          <w:p w14:paraId="02E5B524" w14:textId="77777777" w:rsidR="00400F99" w:rsidRPr="00041016" w:rsidRDefault="00400F99" w:rsidP="00400F99">
            <w:pPr>
              <w:ind w:firstLine="360"/>
              <w:jc w:val="both"/>
              <w:rPr>
                <w:rFonts w:ascii="Times New Roman" w:eastAsia="Calibri" w:hAnsi="Times New Roman" w:cs="Times New Roman"/>
                <w:color w:val="000000"/>
              </w:rPr>
            </w:pPr>
          </w:p>
        </w:tc>
        <w:tc>
          <w:tcPr>
            <w:tcW w:w="4241" w:type="dxa"/>
          </w:tcPr>
          <w:p w14:paraId="4162C626" w14:textId="77777777" w:rsidR="00400F99" w:rsidRPr="00041016" w:rsidRDefault="00400F99" w:rsidP="00400F99">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05586FC2" w14:textId="77777777" w:rsidR="00400F99" w:rsidRPr="00041016" w:rsidRDefault="00400F99" w:rsidP="00400F99">
            <w:pPr>
              <w:shd w:val="clear" w:color="auto" w:fill="FFFFFF"/>
              <w:ind w:firstLine="360"/>
              <w:jc w:val="both"/>
              <w:rPr>
                <w:rFonts w:ascii="Times New Roman" w:hAnsi="Times New Roman" w:cs="Times New Roman"/>
                <w:bCs/>
              </w:rPr>
            </w:pPr>
          </w:p>
        </w:tc>
        <w:tc>
          <w:tcPr>
            <w:tcW w:w="2979" w:type="dxa"/>
          </w:tcPr>
          <w:p w14:paraId="2CC428B0" w14:textId="77777777" w:rsidR="00400F99" w:rsidRPr="00041016" w:rsidRDefault="00400F99" w:rsidP="00400F99">
            <w:pPr>
              <w:jc w:val="center"/>
              <w:rPr>
                <w:rFonts w:ascii="Times New Roman" w:hAnsi="Times New Roman" w:cs="Times New Roman"/>
                <w:bCs/>
              </w:rPr>
            </w:pPr>
          </w:p>
        </w:tc>
      </w:tr>
      <w:tr w:rsidR="00400F99" w:rsidRPr="00041016" w14:paraId="31391684" w14:textId="77777777" w:rsidTr="0076225C">
        <w:trPr>
          <w:trHeight w:val="20"/>
        </w:trPr>
        <w:tc>
          <w:tcPr>
            <w:tcW w:w="4153" w:type="dxa"/>
            <w:tcBorders>
              <w:top w:val="single" w:sz="4" w:space="0" w:color="auto"/>
            </w:tcBorders>
          </w:tcPr>
          <w:p w14:paraId="1A07257E" w14:textId="77777777" w:rsidR="0076225C" w:rsidRPr="00041016" w:rsidRDefault="0076225C" w:rsidP="0076225C">
            <w:pPr>
              <w:ind w:firstLine="315"/>
              <w:jc w:val="both"/>
              <w:rPr>
                <w:rFonts w:ascii="Times New Roman" w:hAnsi="Times New Roman" w:cs="Times New Roman"/>
                <w:b/>
                <w:color w:val="0070C0"/>
              </w:rPr>
            </w:pPr>
            <w:r w:rsidRPr="00041016">
              <w:rPr>
                <w:rFonts w:ascii="Times New Roman" w:hAnsi="Times New Roman" w:cs="Times New Roman"/>
                <w:b/>
                <w:color w:val="0070C0"/>
              </w:rPr>
              <w:t xml:space="preserve">1.3. Електрична енергія вироблена на </w:t>
            </w:r>
            <w:proofErr w:type="spellStart"/>
            <w:r w:rsidRPr="00041016">
              <w:rPr>
                <w:rFonts w:ascii="Times New Roman" w:hAnsi="Times New Roman" w:cs="Times New Roman"/>
                <w:b/>
                <w:color w:val="0070C0"/>
              </w:rPr>
              <w:t>когенераційних</w:t>
            </w:r>
            <w:proofErr w:type="spellEnd"/>
            <w:r w:rsidRPr="00041016">
              <w:rPr>
                <w:rFonts w:ascii="Times New Roman" w:hAnsi="Times New Roman" w:cs="Times New Roman"/>
                <w:b/>
                <w:color w:val="0070C0"/>
              </w:rPr>
              <w:t xml:space="preserve"> установках третіх осіб електричною потужністю до 20 МВт, які приєднані до мереж виробників, що здійснюють виробництво електричної енергії, та/або до мереж теплопостачальних організацій, може використовуватися для забезпечення власних потреб виробника, що здійснює виробництво теплової енергії, а в разі якщо обсяг виробництва електричної енергії на </w:t>
            </w:r>
            <w:proofErr w:type="spellStart"/>
            <w:r w:rsidRPr="00041016">
              <w:rPr>
                <w:rFonts w:ascii="Times New Roman" w:hAnsi="Times New Roman" w:cs="Times New Roman"/>
                <w:b/>
                <w:color w:val="0070C0"/>
              </w:rPr>
              <w:t>когенераційних</w:t>
            </w:r>
            <w:proofErr w:type="spellEnd"/>
            <w:r w:rsidRPr="00041016">
              <w:rPr>
                <w:rFonts w:ascii="Times New Roman" w:hAnsi="Times New Roman" w:cs="Times New Roman"/>
                <w:b/>
                <w:color w:val="0070C0"/>
              </w:rPr>
              <w:t xml:space="preserve"> установках перевищує обсяг споживання такого виробника, надлишок електричної енергії може бути реалізований за механізмом самовиробництва.</w:t>
            </w:r>
          </w:p>
          <w:p w14:paraId="1F362306" w14:textId="77777777" w:rsidR="00400F99" w:rsidRPr="008445C4" w:rsidRDefault="00400F99" w:rsidP="00400F99">
            <w:pPr>
              <w:shd w:val="clear" w:color="auto" w:fill="FFFFFF"/>
              <w:ind w:firstLine="360"/>
              <w:jc w:val="both"/>
              <w:rPr>
                <w:rFonts w:ascii="Times New Roman" w:eastAsia="Times New Roman" w:hAnsi="Times New Roman" w:cs="Times New Roman"/>
                <w:b/>
                <w:bCs/>
                <w:i/>
                <w:iCs/>
                <w:color w:val="333333"/>
                <w:sz w:val="16"/>
                <w:szCs w:val="16"/>
                <w:lang w:eastAsia="uk-UA"/>
              </w:rPr>
            </w:pPr>
          </w:p>
        </w:tc>
        <w:tc>
          <w:tcPr>
            <w:tcW w:w="4241" w:type="dxa"/>
          </w:tcPr>
          <w:p w14:paraId="7AEA6542" w14:textId="77777777" w:rsidR="00400F99" w:rsidRPr="00041016" w:rsidRDefault="00400F99" w:rsidP="00400F99">
            <w:pPr>
              <w:ind w:firstLine="360"/>
              <w:jc w:val="both"/>
              <w:rPr>
                <w:rFonts w:ascii="Times New Roman" w:hAnsi="Times New Roman" w:cs="Times New Roman"/>
                <w:b/>
                <w:bCs/>
                <w:color w:val="000000"/>
              </w:rPr>
            </w:pPr>
          </w:p>
        </w:tc>
        <w:tc>
          <w:tcPr>
            <w:tcW w:w="3931" w:type="dxa"/>
            <w:gridSpan w:val="2"/>
          </w:tcPr>
          <w:p w14:paraId="0D3B8B24" w14:textId="77777777" w:rsidR="00400F99" w:rsidRPr="00041016" w:rsidRDefault="00400F99" w:rsidP="00400F99">
            <w:pPr>
              <w:ind w:firstLine="360"/>
              <w:jc w:val="both"/>
              <w:rPr>
                <w:rFonts w:ascii="Times New Roman" w:hAnsi="Times New Roman" w:cs="Times New Roman"/>
                <w:b/>
                <w:bCs/>
                <w:color w:val="000000"/>
              </w:rPr>
            </w:pPr>
          </w:p>
        </w:tc>
        <w:tc>
          <w:tcPr>
            <w:tcW w:w="2979" w:type="dxa"/>
          </w:tcPr>
          <w:p w14:paraId="4055A8CA" w14:textId="77777777" w:rsidR="00400F99" w:rsidRPr="00041016" w:rsidRDefault="00400F99" w:rsidP="00400F99">
            <w:pPr>
              <w:jc w:val="center"/>
              <w:rPr>
                <w:rFonts w:ascii="Times New Roman" w:hAnsi="Times New Roman" w:cs="Times New Roman"/>
                <w:b/>
                <w:bCs/>
              </w:rPr>
            </w:pPr>
          </w:p>
        </w:tc>
      </w:tr>
    </w:tbl>
    <w:p w14:paraId="1370AAA6" w14:textId="77777777" w:rsidR="00F62CF8" w:rsidRPr="008445C4" w:rsidRDefault="00F62CF8" w:rsidP="008E7305">
      <w:pPr>
        <w:rPr>
          <w:rFonts w:ascii="Times New Roman" w:hAnsi="Times New Roman" w:cs="Times New Roman"/>
          <w:sz w:val="10"/>
          <w:szCs w:val="10"/>
        </w:rPr>
      </w:pPr>
    </w:p>
    <w:sectPr w:rsidR="00F62CF8" w:rsidRPr="008445C4" w:rsidSect="00BF5D90">
      <w:pgSz w:w="16838" w:h="11906" w:orient="landscape"/>
      <w:pgMar w:top="993" w:right="678" w:bottom="851"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34500" w14:textId="77777777" w:rsidR="0091113F" w:rsidRDefault="0091113F" w:rsidP="008673E6">
      <w:pPr>
        <w:spacing w:after="0" w:line="240" w:lineRule="auto"/>
      </w:pPr>
      <w:r>
        <w:separator/>
      </w:r>
    </w:p>
  </w:endnote>
  <w:endnote w:type="continuationSeparator" w:id="0">
    <w:p w14:paraId="39F8FC55" w14:textId="77777777" w:rsidR="0091113F" w:rsidRDefault="0091113F" w:rsidP="00867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BM Plex Serif">
    <w:charset w:val="CC"/>
    <w:family w:val="roman"/>
    <w:pitch w:val="variable"/>
    <w:sig w:usb0="A000026F" w:usb1="5000203B" w:usb2="00000000" w:usb3="00000000" w:csb0="00000197" w:csb1="00000000"/>
  </w:font>
  <w:font w:name="Calibri Light">
    <w:panose1 w:val="020F0302020204030204"/>
    <w:charset w:val="CC"/>
    <w:family w:val="swiss"/>
    <w:pitch w:val="variable"/>
    <w:sig w:usb0="E4002EFF" w:usb1="C000247B" w:usb2="00000009" w:usb3="00000000" w:csb0="000001FF" w:csb1="00000000"/>
  </w:font>
  <w:font w:name="font364">
    <w:altName w:val="Times New Roman"/>
    <w:charset w:val="01"/>
    <w:family w:val="roman"/>
    <w:pitch w:val="variable"/>
  </w:font>
  <w:font w:name="Liberation Serif">
    <w:altName w:val="Times New Roman"/>
    <w:charset w:val="CC"/>
    <w:family w:val="roman"/>
    <w:pitch w:val="variable"/>
    <w:sig w:usb0="E0000AFF" w:usb1="500078FF" w:usb2="00000021" w:usb3="00000000" w:csb0="000001BF" w:csb1="00000000"/>
  </w:font>
  <w:font w:name="Noto Sans CJK SC">
    <w:altName w:val="Times New Roman"/>
    <w:charset w:val="00"/>
    <w:family w:val="auto"/>
    <w:pitch w:val="default"/>
  </w:font>
  <w:font w:name="Lohit Devanagari">
    <w:altName w:val="Times New Roman"/>
    <w:charset w:val="00"/>
    <w:family w:val="auto"/>
    <w:pitch w:val="default"/>
  </w:font>
  <w:font w:name="Arsenal-Regular">
    <w:altName w:val="Times New Roman"/>
    <w:panose1 w:val="00000000000000000000"/>
    <w:charset w:val="00"/>
    <w:family w:val="roman"/>
    <w:notTrueType/>
    <w:pitch w:val="default"/>
  </w:font>
  <w:font w:name="Antiqua">
    <w:altName w:val="Bahnschrift Light"/>
    <w:panose1 w:val="00000000000000000000"/>
    <w:charset w:val="CC"/>
    <w:family w:val="swiss"/>
    <w:notTrueType/>
    <w:pitch w:val="default"/>
    <w:sig w:usb0="00000203" w:usb1="00000000" w:usb2="00000000" w:usb3="00000000" w:csb0="00000005" w:csb1="00000000"/>
  </w:font>
  <w:font w:name="Segoe UI">
    <w:altName w:val="Calibr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96E24" w14:textId="77777777" w:rsidR="0091113F" w:rsidRDefault="0091113F" w:rsidP="008673E6">
      <w:pPr>
        <w:spacing w:after="0" w:line="240" w:lineRule="auto"/>
      </w:pPr>
      <w:r>
        <w:separator/>
      </w:r>
    </w:p>
  </w:footnote>
  <w:footnote w:type="continuationSeparator" w:id="0">
    <w:p w14:paraId="35137D23" w14:textId="77777777" w:rsidR="0091113F" w:rsidRDefault="0091113F" w:rsidP="008673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50FF1"/>
    <w:multiLevelType w:val="hybridMultilevel"/>
    <w:tmpl w:val="7A4C1CDA"/>
    <w:lvl w:ilvl="0" w:tplc="EE0A8226">
      <w:start w:val="1"/>
      <w:numFmt w:val="bullet"/>
      <w:lvlText w:val="□"/>
      <w:lvlJc w:val="left"/>
      <w:pPr>
        <w:ind w:left="1004" w:hanging="360"/>
      </w:pPr>
      <w:rPr>
        <w:rFonts w:ascii="Courier New" w:hAnsi="Courier New" w:hint="default"/>
        <w:sz w:val="28"/>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83165E4"/>
    <w:multiLevelType w:val="hybridMultilevel"/>
    <w:tmpl w:val="520E70E8"/>
    <w:lvl w:ilvl="0" w:tplc="513CF396">
      <w:numFmt w:val="bullet"/>
      <w:lvlText w:val=""/>
      <w:lvlJc w:val="left"/>
      <w:pPr>
        <w:ind w:left="795" w:hanging="360"/>
      </w:pPr>
      <w:rPr>
        <w:rFonts w:ascii="Symbol" w:eastAsia="Calibri" w:hAnsi="Symbol" w:cs="Times New Roman" w:hint="default"/>
      </w:rPr>
    </w:lvl>
    <w:lvl w:ilvl="1" w:tplc="0C000003" w:tentative="1">
      <w:start w:val="1"/>
      <w:numFmt w:val="bullet"/>
      <w:lvlText w:val="o"/>
      <w:lvlJc w:val="left"/>
      <w:pPr>
        <w:ind w:left="1515" w:hanging="360"/>
      </w:pPr>
      <w:rPr>
        <w:rFonts w:ascii="Courier New" w:hAnsi="Courier New" w:cs="Courier New" w:hint="default"/>
      </w:rPr>
    </w:lvl>
    <w:lvl w:ilvl="2" w:tplc="0C000005" w:tentative="1">
      <w:start w:val="1"/>
      <w:numFmt w:val="bullet"/>
      <w:lvlText w:val=""/>
      <w:lvlJc w:val="left"/>
      <w:pPr>
        <w:ind w:left="2235" w:hanging="360"/>
      </w:pPr>
      <w:rPr>
        <w:rFonts w:ascii="Wingdings" w:hAnsi="Wingdings" w:hint="default"/>
      </w:rPr>
    </w:lvl>
    <w:lvl w:ilvl="3" w:tplc="0C000001" w:tentative="1">
      <w:start w:val="1"/>
      <w:numFmt w:val="bullet"/>
      <w:lvlText w:val=""/>
      <w:lvlJc w:val="left"/>
      <w:pPr>
        <w:ind w:left="2955" w:hanging="360"/>
      </w:pPr>
      <w:rPr>
        <w:rFonts w:ascii="Symbol" w:hAnsi="Symbol" w:hint="default"/>
      </w:rPr>
    </w:lvl>
    <w:lvl w:ilvl="4" w:tplc="0C000003" w:tentative="1">
      <w:start w:val="1"/>
      <w:numFmt w:val="bullet"/>
      <w:lvlText w:val="o"/>
      <w:lvlJc w:val="left"/>
      <w:pPr>
        <w:ind w:left="3675" w:hanging="360"/>
      </w:pPr>
      <w:rPr>
        <w:rFonts w:ascii="Courier New" w:hAnsi="Courier New" w:cs="Courier New" w:hint="default"/>
      </w:rPr>
    </w:lvl>
    <w:lvl w:ilvl="5" w:tplc="0C000005" w:tentative="1">
      <w:start w:val="1"/>
      <w:numFmt w:val="bullet"/>
      <w:lvlText w:val=""/>
      <w:lvlJc w:val="left"/>
      <w:pPr>
        <w:ind w:left="4395" w:hanging="360"/>
      </w:pPr>
      <w:rPr>
        <w:rFonts w:ascii="Wingdings" w:hAnsi="Wingdings" w:hint="default"/>
      </w:rPr>
    </w:lvl>
    <w:lvl w:ilvl="6" w:tplc="0C000001" w:tentative="1">
      <w:start w:val="1"/>
      <w:numFmt w:val="bullet"/>
      <w:lvlText w:val=""/>
      <w:lvlJc w:val="left"/>
      <w:pPr>
        <w:ind w:left="5115" w:hanging="360"/>
      </w:pPr>
      <w:rPr>
        <w:rFonts w:ascii="Symbol" w:hAnsi="Symbol" w:hint="default"/>
      </w:rPr>
    </w:lvl>
    <w:lvl w:ilvl="7" w:tplc="0C000003" w:tentative="1">
      <w:start w:val="1"/>
      <w:numFmt w:val="bullet"/>
      <w:lvlText w:val="o"/>
      <w:lvlJc w:val="left"/>
      <w:pPr>
        <w:ind w:left="5835" w:hanging="360"/>
      </w:pPr>
      <w:rPr>
        <w:rFonts w:ascii="Courier New" w:hAnsi="Courier New" w:cs="Courier New" w:hint="default"/>
      </w:rPr>
    </w:lvl>
    <w:lvl w:ilvl="8" w:tplc="0C000005" w:tentative="1">
      <w:start w:val="1"/>
      <w:numFmt w:val="bullet"/>
      <w:lvlText w:val=""/>
      <w:lvlJc w:val="left"/>
      <w:pPr>
        <w:ind w:left="6555" w:hanging="360"/>
      </w:pPr>
      <w:rPr>
        <w:rFonts w:ascii="Wingdings" w:hAnsi="Wingdings" w:hint="default"/>
      </w:rPr>
    </w:lvl>
  </w:abstractNum>
  <w:abstractNum w:abstractNumId="2" w15:restartNumberingAfterBreak="0">
    <w:nsid w:val="18BF03D9"/>
    <w:multiLevelType w:val="hybridMultilevel"/>
    <w:tmpl w:val="2452ACA4"/>
    <w:lvl w:ilvl="0" w:tplc="CC00B5A8">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 w15:restartNumberingAfterBreak="0">
    <w:nsid w:val="317F1089"/>
    <w:multiLevelType w:val="hybridMultilevel"/>
    <w:tmpl w:val="4516AE2C"/>
    <w:lvl w:ilvl="0" w:tplc="EEACEF8A">
      <w:start w:val="1"/>
      <w:numFmt w:val="decimal"/>
      <w:lvlText w:val="%1)"/>
      <w:lvlJc w:val="left"/>
      <w:pPr>
        <w:ind w:left="643" w:hanging="360"/>
      </w:pPr>
      <w:rPr>
        <w:rFonts w:hint="default"/>
      </w:rPr>
    </w:lvl>
    <w:lvl w:ilvl="1" w:tplc="0C000019" w:tentative="1">
      <w:start w:val="1"/>
      <w:numFmt w:val="lowerLetter"/>
      <w:lvlText w:val="%2."/>
      <w:lvlJc w:val="left"/>
      <w:pPr>
        <w:ind w:left="1363" w:hanging="360"/>
      </w:pPr>
    </w:lvl>
    <w:lvl w:ilvl="2" w:tplc="0C00001B" w:tentative="1">
      <w:start w:val="1"/>
      <w:numFmt w:val="lowerRoman"/>
      <w:lvlText w:val="%3."/>
      <w:lvlJc w:val="right"/>
      <w:pPr>
        <w:ind w:left="2083" w:hanging="180"/>
      </w:pPr>
    </w:lvl>
    <w:lvl w:ilvl="3" w:tplc="0C00000F" w:tentative="1">
      <w:start w:val="1"/>
      <w:numFmt w:val="decimal"/>
      <w:lvlText w:val="%4."/>
      <w:lvlJc w:val="left"/>
      <w:pPr>
        <w:ind w:left="2803" w:hanging="360"/>
      </w:pPr>
    </w:lvl>
    <w:lvl w:ilvl="4" w:tplc="0C000019" w:tentative="1">
      <w:start w:val="1"/>
      <w:numFmt w:val="lowerLetter"/>
      <w:lvlText w:val="%5."/>
      <w:lvlJc w:val="left"/>
      <w:pPr>
        <w:ind w:left="3523" w:hanging="360"/>
      </w:pPr>
    </w:lvl>
    <w:lvl w:ilvl="5" w:tplc="0C00001B" w:tentative="1">
      <w:start w:val="1"/>
      <w:numFmt w:val="lowerRoman"/>
      <w:lvlText w:val="%6."/>
      <w:lvlJc w:val="right"/>
      <w:pPr>
        <w:ind w:left="4243" w:hanging="180"/>
      </w:pPr>
    </w:lvl>
    <w:lvl w:ilvl="6" w:tplc="0C00000F" w:tentative="1">
      <w:start w:val="1"/>
      <w:numFmt w:val="decimal"/>
      <w:lvlText w:val="%7."/>
      <w:lvlJc w:val="left"/>
      <w:pPr>
        <w:ind w:left="4963" w:hanging="360"/>
      </w:pPr>
    </w:lvl>
    <w:lvl w:ilvl="7" w:tplc="0C000019" w:tentative="1">
      <w:start w:val="1"/>
      <w:numFmt w:val="lowerLetter"/>
      <w:lvlText w:val="%8."/>
      <w:lvlJc w:val="left"/>
      <w:pPr>
        <w:ind w:left="5683" w:hanging="360"/>
      </w:pPr>
    </w:lvl>
    <w:lvl w:ilvl="8" w:tplc="0C00001B" w:tentative="1">
      <w:start w:val="1"/>
      <w:numFmt w:val="lowerRoman"/>
      <w:lvlText w:val="%9."/>
      <w:lvlJc w:val="right"/>
      <w:pPr>
        <w:ind w:left="6403" w:hanging="180"/>
      </w:pPr>
    </w:lvl>
  </w:abstractNum>
  <w:abstractNum w:abstractNumId="4"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5" w15:restartNumberingAfterBreak="0">
    <w:nsid w:val="338C459E"/>
    <w:multiLevelType w:val="hybridMultilevel"/>
    <w:tmpl w:val="CC2C3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D96978"/>
    <w:multiLevelType w:val="hybridMultilevel"/>
    <w:tmpl w:val="FC9C9094"/>
    <w:lvl w:ilvl="0" w:tplc="06C06E0A">
      <w:start w:val="5"/>
      <w:numFmt w:val="decimal"/>
      <w:lvlText w:val="%1."/>
      <w:lvlJc w:val="left"/>
      <w:pPr>
        <w:ind w:left="644"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F2554A7"/>
    <w:multiLevelType w:val="hybridMultilevel"/>
    <w:tmpl w:val="99BEBD42"/>
    <w:lvl w:ilvl="0" w:tplc="EE0A8226">
      <w:start w:val="1"/>
      <w:numFmt w:val="bullet"/>
      <w:lvlText w:val="□"/>
      <w:lvlJc w:val="left"/>
      <w:pPr>
        <w:ind w:left="720" w:hanging="360"/>
      </w:pPr>
      <w:rPr>
        <w:rFonts w:ascii="Courier New" w:hAnsi="Courier New"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AA01081"/>
    <w:multiLevelType w:val="hybridMultilevel"/>
    <w:tmpl w:val="FB6266A6"/>
    <w:lvl w:ilvl="0" w:tplc="88767EA2">
      <w:start w:val="1"/>
      <w:numFmt w:val="decimal"/>
      <w:lvlText w:val="%1)"/>
      <w:lvlJc w:val="left"/>
      <w:pPr>
        <w:ind w:left="720" w:hanging="360"/>
      </w:pPr>
      <w:rPr>
        <w:rFonts w:ascii="IBM Plex Serif" w:hAnsi="IBM Plex Serif"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11428833">
    <w:abstractNumId w:val="2"/>
  </w:num>
  <w:num w:numId="2" w16cid:durableId="1274903645">
    <w:abstractNumId w:val="4"/>
  </w:num>
  <w:num w:numId="3" w16cid:durableId="1061053102">
    <w:abstractNumId w:val="8"/>
  </w:num>
  <w:num w:numId="4" w16cid:durableId="1323196425">
    <w:abstractNumId w:val="5"/>
  </w:num>
  <w:num w:numId="5" w16cid:durableId="556552963">
    <w:abstractNumId w:val="6"/>
  </w:num>
  <w:num w:numId="6" w16cid:durableId="1957323272">
    <w:abstractNumId w:val="7"/>
  </w:num>
  <w:num w:numId="7" w16cid:durableId="535658107">
    <w:abstractNumId w:val="0"/>
  </w:num>
  <w:num w:numId="8" w16cid:durableId="343440261">
    <w:abstractNumId w:val="1"/>
  </w:num>
  <w:num w:numId="9" w16cid:durableId="1634791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43"/>
    <w:rsid w:val="00001277"/>
    <w:rsid w:val="000017C6"/>
    <w:rsid w:val="000017D1"/>
    <w:rsid w:val="00001FCE"/>
    <w:rsid w:val="00003003"/>
    <w:rsid w:val="000037B9"/>
    <w:rsid w:val="00003ADC"/>
    <w:rsid w:val="00004CEE"/>
    <w:rsid w:val="0000563A"/>
    <w:rsid w:val="00006D10"/>
    <w:rsid w:val="000142C5"/>
    <w:rsid w:val="00014510"/>
    <w:rsid w:val="00015443"/>
    <w:rsid w:val="000157C7"/>
    <w:rsid w:val="00015D54"/>
    <w:rsid w:val="00015DB4"/>
    <w:rsid w:val="00017B92"/>
    <w:rsid w:val="00022D77"/>
    <w:rsid w:val="000237BC"/>
    <w:rsid w:val="00023917"/>
    <w:rsid w:val="00023B24"/>
    <w:rsid w:val="00025988"/>
    <w:rsid w:val="00026961"/>
    <w:rsid w:val="00026F3E"/>
    <w:rsid w:val="0003421B"/>
    <w:rsid w:val="0003555F"/>
    <w:rsid w:val="00036739"/>
    <w:rsid w:val="00037303"/>
    <w:rsid w:val="00040057"/>
    <w:rsid w:val="000406E2"/>
    <w:rsid w:val="00041016"/>
    <w:rsid w:val="000446FA"/>
    <w:rsid w:val="0004547B"/>
    <w:rsid w:val="0004603B"/>
    <w:rsid w:val="00051934"/>
    <w:rsid w:val="0005320B"/>
    <w:rsid w:val="0005330A"/>
    <w:rsid w:val="000539E9"/>
    <w:rsid w:val="00061DC5"/>
    <w:rsid w:val="00062DBF"/>
    <w:rsid w:val="00065F00"/>
    <w:rsid w:val="00070D24"/>
    <w:rsid w:val="00071B06"/>
    <w:rsid w:val="000731DA"/>
    <w:rsid w:val="00073417"/>
    <w:rsid w:val="000738B3"/>
    <w:rsid w:val="00073A20"/>
    <w:rsid w:val="0007582F"/>
    <w:rsid w:val="00076F4D"/>
    <w:rsid w:val="000771AA"/>
    <w:rsid w:val="00077577"/>
    <w:rsid w:val="00077B92"/>
    <w:rsid w:val="0008165A"/>
    <w:rsid w:val="000827B5"/>
    <w:rsid w:val="00082DA8"/>
    <w:rsid w:val="00084D25"/>
    <w:rsid w:val="000851E0"/>
    <w:rsid w:val="00086084"/>
    <w:rsid w:val="00090E11"/>
    <w:rsid w:val="00093276"/>
    <w:rsid w:val="00094B76"/>
    <w:rsid w:val="00097443"/>
    <w:rsid w:val="000A513D"/>
    <w:rsid w:val="000A563E"/>
    <w:rsid w:val="000A7C79"/>
    <w:rsid w:val="000A7CA6"/>
    <w:rsid w:val="000B0BAE"/>
    <w:rsid w:val="000B19FD"/>
    <w:rsid w:val="000B2717"/>
    <w:rsid w:val="000B303F"/>
    <w:rsid w:val="000B33ED"/>
    <w:rsid w:val="000B366D"/>
    <w:rsid w:val="000B3DDE"/>
    <w:rsid w:val="000B580A"/>
    <w:rsid w:val="000C47DD"/>
    <w:rsid w:val="000C79FD"/>
    <w:rsid w:val="000C7DC7"/>
    <w:rsid w:val="000D0A6B"/>
    <w:rsid w:val="000D27A1"/>
    <w:rsid w:val="000E06E9"/>
    <w:rsid w:val="000E2F4A"/>
    <w:rsid w:val="000E48DF"/>
    <w:rsid w:val="000E4BD2"/>
    <w:rsid w:val="000E6636"/>
    <w:rsid w:val="000E6DE2"/>
    <w:rsid w:val="000F00F4"/>
    <w:rsid w:val="000F143A"/>
    <w:rsid w:val="000F1AD4"/>
    <w:rsid w:val="000F32C6"/>
    <w:rsid w:val="000F6BBA"/>
    <w:rsid w:val="0010010E"/>
    <w:rsid w:val="001007D3"/>
    <w:rsid w:val="00101FA6"/>
    <w:rsid w:val="001028AD"/>
    <w:rsid w:val="00102B53"/>
    <w:rsid w:val="001038E7"/>
    <w:rsid w:val="00104C43"/>
    <w:rsid w:val="00104F0C"/>
    <w:rsid w:val="001058F2"/>
    <w:rsid w:val="00105DCD"/>
    <w:rsid w:val="00107B2D"/>
    <w:rsid w:val="001119DF"/>
    <w:rsid w:val="00113A67"/>
    <w:rsid w:val="00113DA6"/>
    <w:rsid w:val="00113E2E"/>
    <w:rsid w:val="001142D6"/>
    <w:rsid w:val="00114A63"/>
    <w:rsid w:val="00115111"/>
    <w:rsid w:val="001151AA"/>
    <w:rsid w:val="00115542"/>
    <w:rsid w:val="0011570C"/>
    <w:rsid w:val="00115747"/>
    <w:rsid w:val="001165D6"/>
    <w:rsid w:val="00117B8C"/>
    <w:rsid w:val="001201F7"/>
    <w:rsid w:val="00120E53"/>
    <w:rsid w:val="0012104A"/>
    <w:rsid w:val="0012279A"/>
    <w:rsid w:val="001247C1"/>
    <w:rsid w:val="001258F4"/>
    <w:rsid w:val="001319F1"/>
    <w:rsid w:val="001338BD"/>
    <w:rsid w:val="0013646F"/>
    <w:rsid w:val="00136955"/>
    <w:rsid w:val="0013763C"/>
    <w:rsid w:val="00141E67"/>
    <w:rsid w:val="00143568"/>
    <w:rsid w:val="001512A6"/>
    <w:rsid w:val="001515A7"/>
    <w:rsid w:val="00151DD9"/>
    <w:rsid w:val="00152D84"/>
    <w:rsid w:val="001545D8"/>
    <w:rsid w:val="00155808"/>
    <w:rsid w:val="00156D98"/>
    <w:rsid w:val="00157C15"/>
    <w:rsid w:val="00160C7F"/>
    <w:rsid w:val="00162877"/>
    <w:rsid w:val="00163C38"/>
    <w:rsid w:val="001641E0"/>
    <w:rsid w:val="00165A28"/>
    <w:rsid w:val="00165CDD"/>
    <w:rsid w:val="001661F8"/>
    <w:rsid w:val="00166C6F"/>
    <w:rsid w:val="00167C7C"/>
    <w:rsid w:val="00171D4D"/>
    <w:rsid w:val="0017204A"/>
    <w:rsid w:val="0017392F"/>
    <w:rsid w:val="00173F9E"/>
    <w:rsid w:val="001740A2"/>
    <w:rsid w:val="00176E88"/>
    <w:rsid w:val="00181C5E"/>
    <w:rsid w:val="00182FC4"/>
    <w:rsid w:val="001831D6"/>
    <w:rsid w:val="0018365F"/>
    <w:rsid w:val="00183FE5"/>
    <w:rsid w:val="00184D6A"/>
    <w:rsid w:val="00185ABD"/>
    <w:rsid w:val="0018637C"/>
    <w:rsid w:val="00186C49"/>
    <w:rsid w:val="00187188"/>
    <w:rsid w:val="0018782E"/>
    <w:rsid w:val="00190D06"/>
    <w:rsid w:val="00191333"/>
    <w:rsid w:val="00191367"/>
    <w:rsid w:val="0019237D"/>
    <w:rsid w:val="00194DEF"/>
    <w:rsid w:val="001965F9"/>
    <w:rsid w:val="001965FA"/>
    <w:rsid w:val="00197934"/>
    <w:rsid w:val="00197B0A"/>
    <w:rsid w:val="00197BA5"/>
    <w:rsid w:val="001A054D"/>
    <w:rsid w:val="001A2478"/>
    <w:rsid w:val="001A6F34"/>
    <w:rsid w:val="001A7436"/>
    <w:rsid w:val="001B06BC"/>
    <w:rsid w:val="001B388F"/>
    <w:rsid w:val="001B4DEE"/>
    <w:rsid w:val="001B5C50"/>
    <w:rsid w:val="001B5C58"/>
    <w:rsid w:val="001B5D04"/>
    <w:rsid w:val="001B6563"/>
    <w:rsid w:val="001B77FF"/>
    <w:rsid w:val="001C00A8"/>
    <w:rsid w:val="001C0366"/>
    <w:rsid w:val="001C0683"/>
    <w:rsid w:val="001C14E4"/>
    <w:rsid w:val="001C2178"/>
    <w:rsid w:val="001C3DAB"/>
    <w:rsid w:val="001C4620"/>
    <w:rsid w:val="001C499C"/>
    <w:rsid w:val="001C50CA"/>
    <w:rsid w:val="001C55DB"/>
    <w:rsid w:val="001C583C"/>
    <w:rsid w:val="001C5868"/>
    <w:rsid w:val="001C5EAB"/>
    <w:rsid w:val="001C6B24"/>
    <w:rsid w:val="001C7CFB"/>
    <w:rsid w:val="001D0718"/>
    <w:rsid w:val="001D2270"/>
    <w:rsid w:val="001D2565"/>
    <w:rsid w:val="001D57ED"/>
    <w:rsid w:val="001E4586"/>
    <w:rsid w:val="001E6DD3"/>
    <w:rsid w:val="001F1370"/>
    <w:rsid w:val="001F15B2"/>
    <w:rsid w:val="001F319D"/>
    <w:rsid w:val="001F40AD"/>
    <w:rsid w:val="001F4FE2"/>
    <w:rsid w:val="001F5FFB"/>
    <w:rsid w:val="001F720D"/>
    <w:rsid w:val="001F7FF5"/>
    <w:rsid w:val="00200BF1"/>
    <w:rsid w:val="00201C85"/>
    <w:rsid w:val="00203E05"/>
    <w:rsid w:val="00204594"/>
    <w:rsid w:val="0020666C"/>
    <w:rsid w:val="00206FEE"/>
    <w:rsid w:val="00207015"/>
    <w:rsid w:val="002070DA"/>
    <w:rsid w:val="00207FFE"/>
    <w:rsid w:val="00210418"/>
    <w:rsid w:val="002104E7"/>
    <w:rsid w:val="00210E8B"/>
    <w:rsid w:val="002112A1"/>
    <w:rsid w:val="0021266C"/>
    <w:rsid w:val="002128A7"/>
    <w:rsid w:val="00212DB4"/>
    <w:rsid w:val="00213020"/>
    <w:rsid w:val="00214FFC"/>
    <w:rsid w:val="00217130"/>
    <w:rsid w:val="002178D9"/>
    <w:rsid w:val="00221C05"/>
    <w:rsid w:val="0022381F"/>
    <w:rsid w:val="00223E7A"/>
    <w:rsid w:val="002329AA"/>
    <w:rsid w:val="00233458"/>
    <w:rsid w:val="002365BD"/>
    <w:rsid w:val="00237408"/>
    <w:rsid w:val="0024162D"/>
    <w:rsid w:val="00242B3F"/>
    <w:rsid w:val="002435F1"/>
    <w:rsid w:val="00243CC9"/>
    <w:rsid w:val="002450E0"/>
    <w:rsid w:val="00247D88"/>
    <w:rsid w:val="00250658"/>
    <w:rsid w:val="002506C9"/>
    <w:rsid w:val="00251FE5"/>
    <w:rsid w:val="0025617E"/>
    <w:rsid w:val="00257CBE"/>
    <w:rsid w:val="00262C9E"/>
    <w:rsid w:val="0026585F"/>
    <w:rsid w:val="002727AB"/>
    <w:rsid w:val="002729D7"/>
    <w:rsid w:val="00275151"/>
    <w:rsid w:val="002753BC"/>
    <w:rsid w:val="00275FB2"/>
    <w:rsid w:val="00277CB1"/>
    <w:rsid w:val="0028141F"/>
    <w:rsid w:val="00281A6E"/>
    <w:rsid w:val="00284338"/>
    <w:rsid w:val="00287829"/>
    <w:rsid w:val="0029475B"/>
    <w:rsid w:val="0029541A"/>
    <w:rsid w:val="00297503"/>
    <w:rsid w:val="002A0DE4"/>
    <w:rsid w:val="002A3082"/>
    <w:rsid w:val="002A5ED1"/>
    <w:rsid w:val="002A7B9D"/>
    <w:rsid w:val="002B0C15"/>
    <w:rsid w:val="002B0D95"/>
    <w:rsid w:val="002B6C9F"/>
    <w:rsid w:val="002B6ED5"/>
    <w:rsid w:val="002C078D"/>
    <w:rsid w:val="002C0B83"/>
    <w:rsid w:val="002C0F7B"/>
    <w:rsid w:val="002C4FAF"/>
    <w:rsid w:val="002C51E9"/>
    <w:rsid w:val="002C60EA"/>
    <w:rsid w:val="002C6269"/>
    <w:rsid w:val="002C69EF"/>
    <w:rsid w:val="002C7AF7"/>
    <w:rsid w:val="002D01F4"/>
    <w:rsid w:val="002D1775"/>
    <w:rsid w:val="002D41A6"/>
    <w:rsid w:val="002D43F1"/>
    <w:rsid w:val="002D6411"/>
    <w:rsid w:val="002D720E"/>
    <w:rsid w:val="002E0573"/>
    <w:rsid w:val="002E2D2D"/>
    <w:rsid w:val="002E4103"/>
    <w:rsid w:val="002E4122"/>
    <w:rsid w:val="002E4FE6"/>
    <w:rsid w:val="002E5AF2"/>
    <w:rsid w:val="002E6B8D"/>
    <w:rsid w:val="002E6EB9"/>
    <w:rsid w:val="002F17E0"/>
    <w:rsid w:val="002F429C"/>
    <w:rsid w:val="002F42A8"/>
    <w:rsid w:val="002F51DF"/>
    <w:rsid w:val="002F61AA"/>
    <w:rsid w:val="002F6317"/>
    <w:rsid w:val="002F7B69"/>
    <w:rsid w:val="00300654"/>
    <w:rsid w:val="00300671"/>
    <w:rsid w:val="00300722"/>
    <w:rsid w:val="00300EA0"/>
    <w:rsid w:val="00304B4F"/>
    <w:rsid w:val="00305BA7"/>
    <w:rsid w:val="003069F7"/>
    <w:rsid w:val="00306A1C"/>
    <w:rsid w:val="003079AB"/>
    <w:rsid w:val="00310CC4"/>
    <w:rsid w:val="00310E97"/>
    <w:rsid w:val="00312049"/>
    <w:rsid w:val="0031381D"/>
    <w:rsid w:val="00313EFA"/>
    <w:rsid w:val="003143B7"/>
    <w:rsid w:val="00314AC0"/>
    <w:rsid w:val="00314CA9"/>
    <w:rsid w:val="00315CCF"/>
    <w:rsid w:val="00315E34"/>
    <w:rsid w:val="003161C4"/>
    <w:rsid w:val="003165A7"/>
    <w:rsid w:val="00320B4D"/>
    <w:rsid w:val="00320BC9"/>
    <w:rsid w:val="0032399B"/>
    <w:rsid w:val="00324B77"/>
    <w:rsid w:val="00325559"/>
    <w:rsid w:val="003266BF"/>
    <w:rsid w:val="00327EE8"/>
    <w:rsid w:val="00327F8F"/>
    <w:rsid w:val="00330D34"/>
    <w:rsid w:val="0033276F"/>
    <w:rsid w:val="00332994"/>
    <w:rsid w:val="00335A63"/>
    <w:rsid w:val="0033719A"/>
    <w:rsid w:val="00337472"/>
    <w:rsid w:val="00337689"/>
    <w:rsid w:val="00337CEC"/>
    <w:rsid w:val="0034019B"/>
    <w:rsid w:val="00342BB5"/>
    <w:rsid w:val="003444F1"/>
    <w:rsid w:val="0034477F"/>
    <w:rsid w:val="00345149"/>
    <w:rsid w:val="00345990"/>
    <w:rsid w:val="003511C0"/>
    <w:rsid w:val="003516A3"/>
    <w:rsid w:val="00351EA5"/>
    <w:rsid w:val="003525C3"/>
    <w:rsid w:val="00352D43"/>
    <w:rsid w:val="00353FCF"/>
    <w:rsid w:val="0035562C"/>
    <w:rsid w:val="00355FA7"/>
    <w:rsid w:val="003566D9"/>
    <w:rsid w:val="00361F91"/>
    <w:rsid w:val="00362877"/>
    <w:rsid w:val="0036320F"/>
    <w:rsid w:val="003653A0"/>
    <w:rsid w:val="00365921"/>
    <w:rsid w:val="00366420"/>
    <w:rsid w:val="00370452"/>
    <w:rsid w:val="00374CF7"/>
    <w:rsid w:val="003755E6"/>
    <w:rsid w:val="00377425"/>
    <w:rsid w:val="003774BD"/>
    <w:rsid w:val="003806BC"/>
    <w:rsid w:val="00380BB6"/>
    <w:rsid w:val="00381AD5"/>
    <w:rsid w:val="0038522D"/>
    <w:rsid w:val="00385CE7"/>
    <w:rsid w:val="00385E4C"/>
    <w:rsid w:val="0038662D"/>
    <w:rsid w:val="00390798"/>
    <w:rsid w:val="0039165F"/>
    <w:rsid w:val="00391F03"/>
    <w:rsid w:val="003934ED"/>
    <w:rsid w:val="00393E97"/>
    <w:rsid w:val="00395465"/>
    <w:rsid w:val="00396AAB"/>
    <w:rsid w:val="00396F2D"/>
    <w:rsid w:val="00397581"/>
    <w:rsid w:val="003A0178"/>
    <w:rsid w:val="003A04A5"/>
    <w:rsid w:val="003A0BEC"/>
    <w:rsid w:val="003A1C31"/>
    <w:rsid w:val="003A3146"/>
    <w:rsid w:val="003A3C15"/>
    <w:rsid w:val="003A47F2"/>
    <w:rsid w:val="003A6ED2"/>
    <w:rsid w:val="003A7113"/>
    <w:rsid w:val="003A7473"/>
    <w:rsid w:val="003B0033"/>
    <w:rsid w:val="003B0345"/>
    <w:rsid w:val="003B067A"/>
    <w:rsid w:val="003B11A6"/>
    <w:rsid w:val="003B1F67"/>
    <w:rsid w:val="003B214D"/>
    <w:rsid w:val="003B231E"/>
    <w:rsid w:val="003B3DE0"/>
    <w:rsid w:val="003B4F16"/>
    <w:rsid w:val="003B7420"/>
    <w:rsid w:val="003B74B3"/>
    <w:rsid w:val="003B76F6"/>
    <w:rsid w:val="003B7D03"/>
    <w:rsid w:val="003C12D2"/>
    <w:rsid w:val="003C1F45"/>
    <w:rsid w:val="003C71B5"/>
    <w:rsid w:val="003D303F"/>
    <w:rsid w:val="003D361D"/>
    <w:rsid w:val="003D45C6"/>
    <w:rsid w:val="003D61EC"/>
    <w:rsid w:val="003D72D4"/>
    <w:rsid w:val="003E0804"/>
    <w:rsid w:val="003E1F68"/>
    <w:rsid w:val="003E2D93"/>
    <w:rsid w:val="003E3C0E"/>
    <w:rsid w:val="003E6469"/>
    <w:rsid w:val="003E654A"/>
    <w:rsid w:val="003E6F62"/>
    <w:rsid w:val="003F036F"/>
    <w:rsid w:val="003F10EE"/>
    <w:rsid w:val="003F129B"/>
    <w:rsid w:val="003F1C11"/>
    <w:rsid w:val="003F1CB1"/>
    <w:rsid w:val="003F1D5C"/>
    <w:rsid w:val="003F1EC5"/>
    <w:rsid w:val="003F3149"/>
    <w:rsid w:val="003F31E3"/>
    <w:rsid w:val="003F70B9"/>
    <w:rsid w:val="003F7DF0"/>
    <w:rsid w:val="003F7E4E"/>
    <w:rsid w:val="00400413"/>
    <w:rsid w:val="00400F99"/>
    <w:rsid w:val="004029EC"/>
    <w:rsid w:val="0040309C"/>
    <w:rsid w:val="00403FB7"/>
    <w:rsid w:val="00403FF2"/>
    <w:rsid w:val="004040C0"/>
    <w:rsid w:val="00406F34"/>
    <w:rsid w:val="0040734D"/>
    <w:rsid w:val="004114E1"/>
    <w:rsid w:val="0041183D"/>
    <w:rsid w:val="004121A6"/>
    <w:rsid w:val="004131C9"/>
    <w:rsid w:val="004133BC"/>
    <w:rsid w:val="00417720"/>
    <w:rsid w:val="004204BC"/>
    <w:rsid w:val="00420DDE"/>
    <w:rsid w:val="00421F8F"/>
    <w:rsid w:val="00424093"/>
    <w:rsid w:val="0042467F"/>
    <w:rsid w:val="00425EAD"/>
    <w:rsid w:val="00431B39"/>
    <w:rsid w:val="00432237"/>
    <w:rsid w:val="00432C91"/>
    <w:rsid w:val="00432FBC"/>
    <w:rsid w:val="004331F3"/>
    <w:rsid w:val="0043633A"/>
    <w:rsid w:val="004407C6"/>
    <w:rsid w:val="00441E75"/>
    <w:rsid w:val="00442415"/>
    <w:rsid w:val="00444B1D"/>
    <w:rsid w:val="00447035"/>
    <w:rsid w:val="0044749B"/>
    <w:rsid w:val="0045084A"/>
    <w:rsid w:val="00451089"/>
    <w:rsid w:val="00451610"/>
    <w:rsid w:val="00452DE9"/>
    <w:rsid w:val="00453BB2"/>
    <w:rsid w:val="004549ED"/>
    <w:rsid w:val="004570A7"/>
    <w:rsid w:val="0045751E"/>
    <w:rsid w:val="004576C7"/>
    <w:rsid w:val="00457E97"/>
    <w:rsid w:val="00460483"/>
    <w:rsid w:val="0046104F"/>
    <w:rsid w:val="00461142"/>
    <w:rsid w:val="0046191A"/>
    <w:rsid w:val="00464DD8"/>
    <w:rsid w:val="00464E87"/>
    <w:rsid w:val="004652BA"/>
    <w:rsid w:val="00467159"/>
    <w:rsid w:val="00467C9C"/>
    <w:rsid w:val="00470E5B"/>
    <w:rsid w:val="00473166"/>
    <w:rsid w:val="0047488E"/>
    <w:rsid w:val="00476391"/>
    <w:rsid w:val="0048092F"/>
    <w:rsid w:val="004809F8"/>
    <w:rsid w:val="00482071"/>
    <w:rsid w:val="00485EA4"/>
    <w:rsid w:val="004866CB"/>
    <w:rsid w:val="004878C2"/>
    <w:rsid w:val="0048797F"/>
    <w:rsid w:val="004903FC"/>
    <w:rsid w:val="004920EE"/>
    <w:rsid w:val="00492380"/>
    <w:rsid w:val="004923A2"/>
    <w:rsid w:val="00493801"/>
    <w:rsid w:val="0049384B"/>
    <w:rsid w:val="0049423D"/>
    <w:rsid w:val="004950B6"/>
    <w:rsid w:val="004958B6"/>
    <w:rsid w:val="00496DD5"/>
    <w:rsid w:val="004A1639"/>
    <w:rsid w:val="004A242F"/>
    <w:rsid w:val="004A41E2"/>
    <w:rsid w:val="004A5677"/>
    <w:rsid w:val="004A579C"/>
    <w:rsid w:val="004A5A2B"/>
    <w:rsid w:val="004A5A97"/>
    <w:rsid w:val="004B3620"/>
    <w:rsid w:val="004C0052"/>
    <w:rsid w:val="004C101C"/>
    <w:rsid w:val="004C4CE1"/>
    <w:rsid w:val="004C62E4"/>
    <w:rsid w:val="004C6519"/>
    <w:rsid w:val="004C6830"/>
    <w:rsid w:val="004C7BB6"/>
    <w:rsid w:val="004D1B39"/>
    <w:rsid w:val="004D24E2"/>
    <w:rsid w:val="004D293C"/>
    <w:rsid w:val="004D47E3"/>
    <w:rsid w:val="004D5318"/>
    <w:rsid w:val="004D698E"/>
    <w:rsid w:val="004D78FF"/>
    <w:rsid w:val="004E28C1"/>
    <w:rsid w:val="004E4152"/>
    <w:rsid w:val="004E631F"/>
    <w:rsid w:val="004E639C"/>
    <w:rsid w:val="004E6A25"/>
    <w:rsid w:val="004F0F36"/>
    <w:rsid w:val="004F0FE1"/>
    <w:rsid w:val="004F14DD"/>
    <w:rsid w:val="004F3103"/>
    <w:rsid w:val="004F3F82"/>
    <w:rsid w:val="004F4618"/>
    <w:rsid w:val="004F71CF"/>
    <w:rsid w:val="004F761F"/>
    <w:rsid w:val="004F7ED9"/>
    <w:rsid w:val="0050021E"/>
    <w:rsid w:val="005003BC"/>
    <w:rsid w:val="005010DE"/>
    <w:rsid w:val="0050128B"/>
    <w:rsid w:val="00502055"/>
    <w:rsid w:val="005030AD"/>
    <w:rsid w:val="00507D54"/>
    <w:rsid w:val="00510D2D"/>
    <w:rsid w:val="005123D9"/>
    <w:rsid w:val="005155D4"/>
    <w:rsid w:val="00516219"/>
    <w:rsid w:val="005167A5"/>
    <w:rsid w:val="00517EB3"/>
    <w:rsid w:val="0052073C"/>
    <w:rsid w:val="00521D3A"/>
    <w:rsid w:val="00521E90"/>
    <w:rsid w:val="005226D6"/>
    <w:rsid w:val="00523856"/>
    <w:rsid w:val="00523A8C"/>
    <w:rsid w:val="00525A11"/>
    <w:rsid w:val="005265E5"/>
    <w:rsid w:val="005273AD"/>
    <w:rsid w:val="00527668"/>
    <w:rsid w:val="005307DB"/>
    <w:rsid w:val="005315ED"/>
    <w:rsid w:val="00534071"/>
    <w:rsid w:val="005343CA"/>
    <w:rsid w:val="0053600D"/>
    <w:rsid w:val="005364A3"/>
    <w:rsid w:val="00536910"/>
    <w:rsid w:val="00536C84"/>
    <w:rsid w:val="00537D43"/>
    <w:rsid w:val="00537E26"/>
    <w:rsid w:val="00540178"/>
    <w:rsid w:val="005401D5"/>
    <w:rsid w:val="00541907"/>
    <w:rsid w:val="00541A01"/>
    <w:rsid w:val="005432A9"/>
    <w:rsid w:val="0054429C"/>
    <w:rsid w:val="005459D8"/>
    <w:rsid w:val="00546808"/>
    <w:rsid w:val="00546E2D"/>
    <w:rsid w:val="00550074"/>
    <w:rsid w:val="00550F8D"/>
    <w:rsid w:val="00552545"/>
    <w:rsid w:val="00552DD2"/>
    <w:rsid w:val="00553225"/>
    <w:rsid w:val="00556BE6"/>
    <w:rsid w:val="00560388"/>
    <w:rsid w:val="00560477"/>
    <w:rsid w:val="00560539"/>
    <w:rsid w:val="005605D4"/>
    <w:rsid w:val="005606A9"/>
    <w:rsid w:val="00561047"/>
    <w:rsid w:val="005622D7"/>
    <w:rsid w:val="00564872"/>
    <w:rsid w:val="00565117"/>
    <w:rsid w:val="005667CE"/>
    <w:rsid w:val="0056703D"/>
    <w:rsid w:val="00570850"/>
    <w:rsid w:val="0057194F"/>
    <w:rsid w:val="00571A03"/>
    <w:rsid w:val="00571A91"/>
    <w:rsid w:val="00574E25"/>
    <w:rsid w:val="005767D7"/>
    <w:rsid w:val="00577A4C"/>
    <w:rsid w:val="00581464"/>
    <w:rsid w:val="00581F5F"/>
    <w:rsid w:val="00582379"/>
    <w:rsid w:val="00586728"/>
    <w:rsid w:val="00586787"/>
    <w:rsid w:val="00587E18"/>
    <w:rsid w:val="005902F1"/>
    <w:rsid w:val="0059474F"/>
    <w:rsid w:val="00594D39"/>
    <w:rsid w:val="0059530E"/>
    <w:rsid w:val="005957AA"/>
    <w:rsid w:val="00595C4A"/>
    <w:rsid w:val="00596249"/>
    <w:rsid w:val="0059641F"/>
    <w:rsid w:val="005A32C3"/>
    <w:rsid w:val="005A524E"/>
    <w:rsid w:val="005A611E"/>
    <w:rsid w:val="005A7233"/>
    <w:rsid w:val="005B0BCE"/>
    <w:rsid w:val="005B0E29"/>
    <w:rsid w:val="005B1F38"/>
    <w:rsid w:val="005B22E3"/>
    <w:rsid w:val="005B2465"/>
    <w:rsid w:val="005B2FCD"/>
    <w:rsid w:val="005B61E2"/>
    <w:rsid w:val="005B70B4"/>
    <w:rsid w:val="005C3084"/>
    <w:rsid w:val="005C500B"/>
    <w:rsid w:val="005C561E"/>
    <w:rsid w:val="005C5DE1"/>
    <w:rsid w:val="005C7B5C"/>
    <w:rsid w:val="005C7C30"/>
    <w:rsid w:val="005D08B5"/>
    <w:rsid w:val="005D0CA6"/>
    <w:rsid w:val="005D1626"/>
    <w:rsid w:val="005D2F34"/>
    <w:rsid w:val="005D52DC"/>
    <w:rsid w:val="005D5BB4"/>
    <w:rsid w:val="005D5EB0"/>
    <w:rsid w:val="005E0739"/>
    <w:rsid w:val="005E1474"/>
    <w:rsid w:val="005E1658"/>
    <w:rsid w:val="005E3493"/>
    <w:rsid w:val="005E46D3"/>
    <w:rsid w:val="005E6A95"/>
    <w:rsid w:val="005E7BA9"/>
    <w:rsid w:val="005E7F58"/>
    <w:rsid w:val="005F08F6"/>
    <w:rsid w:val="005F3202"/>
    <w:rsid w:val="005F34E5"/>
    <w:rsid w:val="005F3FE8"/>
    <w:rsid w:val="005F7B04"/>
    <w:rsid w:val="00600C64"/>
    <w:rsid w:val="00600C9E"/>
    <w:rsid w:val="00600F9F"/>
    <w:rsid w:val="006027FD"/>
    <w:rsid w:val="00603A43"/>
    <w:rsid w:val="00603DDC"/>
    <w:rsid w:val="0060614B"/>
    <w:rsid w:val="00607026"/>
    <w:rsid w:val="00611897"/>
    <w:rsid w:val="00614590"/>
    <w:rsid w:val="006164EF"/>
    <w:rsid w:val="0062093B"/>
    <w:rsid w:val="00621379"/>
    <w:rsid w:val="00622F42"/>
    <w:rsid w:val="0062460D"/>
    <w:rsid w:val="006255E7"/>
    <w:rsid w:val="006256EB"/>
    <w:rsid w:val="0063187D"/>
    <w:rsid w:val="00632A8F"/>
    <w:rsid w:val="00632C3A"/>
    <w:rsid w:val="0063444F"/>
    <w:rsid w:val="00634819"/>
    <w:rsid w:val="006358D4"/>
    <w:rsid w:val="00637764"/>
    <w:rsid w:val="00641371"/>
    <w:rsid w:val="00646271"/>
    <w:rsid w:val="006478AB"/>
    <w:rsid w:val="00650417"/>
    <w:rsid w:val="00650C15"/>
    <w:rsid w:val="00652DF8"/>
    <w:rsid w:val="00653B89"/>
    <w:rsid w:val="00655033"/>
    <w:rsid w:val="00655C28"/>
    <w:rsid w:val="006570B7"/>
    <w:rsid w:val="0066142C"/>
    <w:rsid w:val="00662191"/>
    <w:rsid w:val="006638DB"/>
    <w:rsid w:val="00664122"/>
    <w:rsid w:val="006643EE"/>
    <w:rsid w:val="006646BC"/>
    <w:rsid w:val="00666ACA"/>
    <w:rsid w:val="00666DBE"/>
    <w:rsid w:val="006670A0"/>
    <w:rsid w:val="00670E3C"/>
    <w:rsid w:val="0067183A"/>
    <w:rsid w:val="00671878"/>
    <w:rsid w:val="00671F62"/>
    <w:rsid w:val="006738B1"/>
    <w:rsid w:val="00673AD4"/>
    <w:rsid w:val="0067590A"/>
    <w:rsid w:val="00675ABB"/>
    <w:rsid w:val="006763F4"/>
    <w:rsid w:val="00676D3B"/>
    <w:rsid w:val="00676D99"/>
    <w:rsid w:val="0068006E"/>
    <w:rsid w:val="00681709"/>
    <w:rsid w:val="006820EC"/>
    <w:rsid w:val="00682A18"/>
    <w:rsid w:val="00683E05"/>
    <w:rsid w:val="006841E6"/>
    <w:rsid w:val="00684EA4"/>
    <w:rsid w:val="00685747"/>
    <w:rsid w:val="00685E5A"/>
    <w:rsid w:val="00686503"/>
    <w:rsid w:val="00686A16"/>
    <w:rsid w:val="00690032"/>
    <w:rsid w:val="00690A25"/>
    <w:rsid w:val="00691DE9"/>
    <w:rsid w:val="00692466"/>
    <w:rsid w:val="006928C8"/>
    <w:rsid w:val="0069314D"/>
    <w:rsid w:val="00693168"/>
    <w:rsid w:val="006939AE"/>
    <w:rsid w:val="00693A2B"/>
    <w:rsid w:val="00693BFD"/>
    <w:rsid w:val="006950A9"/>
    <w:rsid w:val="00695659"/>
    <w:rsid w:val="006959B3"/>
    <w:rsid w:val="00696FA2"/>
    <w:rsid w:val="00697348"/>
    <w:rsid w:val="00697E44"/>
    <w:rsid w:val="006A1495"/>
    <w:rsid w:val="006A164D"/>
    <w:rsid w:val="006A1D0E"/>
    <w:rsid w:val="006A43B5"/>
    <w:rsid w:val="006A59B1"/>
    <w:rsid w:val="006A619D"/>
    <w:rsid w:val="006A6E28"/>
    <w:rsid w:val="006A7803"/>
    <w:rsid w:val="006A7CB2"/>
    <w:rsid w:val="006B0625"/>
    <w:rsid w:val="006B0FBE"/>
    <w:rsid w:val="006B34DF"/>
    <w:rsid w:val="006B3CED"/>
    <w:rsid w:val="006B3E31"/>
    <w:rsid w:val="006B44D8"/>
    <w:rsid w:val="006B5318"/>
    <w:rsid w:val="006B5DDD"/>
    <w:rsid w:val="006B6BB2"/>
    <w:rsid w:val="006C0808"/>
    <w:rsid w:val="006C0D11"/>
    <w:rsid w:val="006C73BD"/>
    <w:rsid w:val="006C79C8"/>
    <w:rsid w:val="006D0006"/>
    <w:rsid w:val="006D0AB2"/>
    <w:rsid w:val="006D1AA0"/>
    <w:rsid w:val="006D3496"/>
    <w:rsid w:val="006D3C39"/>
    <w:rsid w:val="006D66EA"/>
    <w:rsid w:val="006D71AF"/>
    <w:rsid w:val="006D7B2F"/>
    <w:rsid w:val="006E0AC0"/>
    <w:rsid w:val="006E131E"/>
    <w:rsid w:val="006E1941"/>
    <w:rsid w:val="006E1BB1"/>
    <w:rsid w:val="006E3254"/>
    <w:rsid w:val="006E49EE"/>
    <w:rsid w:val="006E4F42"/>
    <w:rsid w:val="006E5837"/>
    <w:rsid w:val="006E5CC2"/>
    <w:rsid w:val="006E72C4"/>
    <w:rsid w:val="006E7CB5"/>
    <w:rsid w:val="006F1F4A"/>
    <w:rsid w:val="006F4B8A"/>
    <w:rsid w:val="006F4DBF"/>
    <w:rsid w:val="006F537C"/>
    <w:rsid w:val="006F53AB"/>
    <w:rsid w:val="006F7565"/>
    <w:rsid w:val="00701BC7"/>
    <w:rsid w:val="00702E09"/>
    <w:rsid w:val="007039B9"/>
    <w:rsid w:val="00703BEC"/>
    <w:rsid w:val="00706AAF"/>
    <w:rsid w:val="007127C1"/>
    <w:rsid w:val="0071291C"/>
    <w:rsid w:val="00712BDA"/>
    <w:rsid w:val="00714191"/>
    <w:rsid w:val="007164C6"/>
    <w:rsid w:val="007176CB"/>
    <w:rsid w:val="00717EA4"/>
    <w:rsid w:val="007204DD"/>
    <w:rsid w:val="007206B7"/>
    <w:rsid w:val="007209CB"/>
    <w:rsid w:val="0072216D"/>
    <w:rsid w:val="0072270A"/>
    <w:rsid w:val="00724417"/>
    <w:rsid w:val="007259E5"/>
    <w:rsid w:val="00725D7F"/>
    <w:rsid w:val="00726FA0"/>
    <w:rsid w:val="00727A38"/>
    <w:rsid w:val="00727D40"/>
    <w:rsid w:val="00733CF1"/>
    <w:rsid w:val="00735A47"/>
    <w:rsid w:val="007364F0"/>
    <w:rsid w:val="0073686C"/>
    <w:rsid w:val="00737F11"/>
    <w:rsid w:val="00740516"/>
    <w:rsid w:val="007421CE"/>
    <w:rsid w:val="00744447"/>
    <w:rsid w:val="00745E5E"/>
    <w:rsid w:val="007470DD"/>
    <w:rsid w:val="00750461"/>
    <w:rsid w:val="00751E17"/>
    <w:rsid w:val="00752A89"/>
    <w:rsid w:val="00752E46"/>
    <w:rsid w:val="00753A99"/>
    <w:rsid w:val="00755F6C"/>
    <w:rsid w:val="007600B2"/>
    <w:rsid w:val="0076225C"/>
    <w:rsid w:val="00764399"/>
    <w:rsid w:val="007654AF"/>
    <w:rsid w:val="00765AD9"/>
    <w:rsid w:val="0076678B"/>
    <w:rsid w:val="0076732E"/>
    <w:rsid w:val="00770308"/>
    <w:rsid w:val="007720D8"/>
    <w:rsid w:val="007734F0"/>
    <w:rsid w:val="00774C76"/>
    <w:rsid w:val="0077561F"/>
    <w:rsid w:val="007771F8"/>
    <w:rsid w:val="007775F1"/>
    <w:rsid w:val="00781136"/>
    <w:rsid w:val="00785EEB"/>
    <w:rsid w:val="007865B2"/>
    <w:rsid w:val="00786BEE"/>
    <w:rsid w:val="0079080D"/>
    <w:rsid w:val="00790970"/>
    <w:rsid w:val="0079116D"/>
    <w:rsid w:val="00796853"/>
    <w:rsid w:val="00796905"/>
    <w:rsid w:val="007A080F"/>
    <w:rsid w:val="007A0D83"/>
    <w:rsid w:val="007A1F64"/>
    <w:rsid w:val="007A3920"/>
    <w:rsid w:val="007A4301"/>
    <w:rsid w:val="007A5540"/>
    <w:rsid w:val="007A615B"/>
    <w:rsid w:val="007A654F"/>
    <w:rsid w:val="007B01D2"/>
    <w:rsid w:val="007B21A5"/>
    <w:rsid w:val="007B253C"/>
    <w:rsid w:val="007B2FBB"/>
    <w:rsid w:val="007B363A"/>
    <w:rsid w:val="007B58DB"/>
    <w:rsid w:val="007B5B75"/>
    <w:rsid w:val="007B617F"/>
    <w:rsid w:val="007B7D7C"/>
    <w:rsid w:val="007C03E5"/>
    <w:rsid w:val="007C0940"/>
    <w:rsid w:val="007C1BCC"/>
    <w:rsid w:val="007C328A"/>
    <w:rsid w:val="007C3E27"/>
    <w:rsid w:val="007C3F4D"/>
    <w:rsid w:val="007C468F"/>
    <w:rsid w:val="007C4D76"/>
    <w:rsid w:val="007C69B1"/>
    <w:rsid w:val="007C6EAF"/>
    <w:rsid w:val="007D021A"/>
    <w:rsid w:val="007D11EA"/>
    <w:rsid w:val="007D3790"/>
    <w:rsid w:val="007D3C7F"/>
    <w:rsid w:val="007D40CE"/>
    <w:rsid w:val="007D598D"/>
    <w:rsid w:val="007D6229"/>
    <w:rsid w:val="007D6D80"/>
    <w:rsid w:val="007E0AC2"/>
    <w:rsid w:val="007E484B"/>
    <w:rsid w:val="007E5533"/>
    <w:rsid w:val="007E56B5"/>
    <w:rsid w:val="007F109B"/>
    <w:rsid w:val="007F27AA"/>
    <w:rsid w:val="007F520F"/>
    <w:rsid w:val="007F7593"/>
    <w:rsid w:val="007F7EBF"/>
    <w:rsid w:val="00800F17"/>
    <w:rsid w:val="00801272"/>
    <w:rsid w:val="0080291D"/>
    <w:rsid w:val="00804DBD"/>
    <w:rsid w:val="00806E65"/>
    <w:rsid w:val="00806ED0"/>
    <w:rsid w:val="00807003"/>
    <w:rsid w:val="0081125E"/>
    <w:rsid w:val="008115E4"/>
    <w:rsid w:val="0081215E"/>
    <w:rsid w:val="00816483"/>
    <w:rsid w:val="00816AC5"/>
    <w:rsid w:val="00817AF1"/>
    <w:rsid w:val="00820142"/>
    <w:rsid w:val="00821C42"/>
    <w:rsid w:val="0082433A"/>
    <w:rsid w:val="00826DEC"/>
    <w:rsid w:val="00827857"/>
    <w:rsid w:val="00827A14"/>
    <w:rsid w:val="008314B4"/>
    <w:rsid w:val="008327E8"/>
    <w:rsid w:val="00832B26"/>
    <w:rsid w:val="00835240"/>
    <w:rsid w:val="00837B07"/>
    <w:rsid w:val="00837C34"/>
    <w:rsid w:val="008424A0"/>
    <w:rsid w:val="0084358A"/>
    <w:rsid w:val="0084458B"/>
    <w:rsid w:val="008445C4"/>
    <w:rsid w:val="00846AAE"/>
    <w:rsid w:val="00847414"/>
    <w:rsid w:val="008478AC"/>
    <w:rsid w:val="00850FFA"/>
    <w:rsid w:val="008514A9"/>
    <w:rsid w:val="00852BF3"/>
    <w:rsid w:val="008535EC"/>
    <w:rsid w:val="00853BDD"/>
    <w:rsid w:val="00855157"/>
    <w:rsid w:val="00855892"/>
    <w:rsid w:val="00856F16"/>
    <w:rsid w:val="008626FA"/>
    <w:rsid w:val="008637ED"/>
    <w:rsid w:val="00865EEB"/>
    <w:rsid w:val="0086696E"/>
    <w:rsid w:val="008673E6"/>
    <w:rsid w:val="00871235"/>
    <w:rsid w:val="0087245B"/>
    <w:rsid w:val="00873D54"/>
    <w:rsid w:val="00873F91"/>
    <w:rsid w:val="0087447C"/>
    <w:rsid w:val="00874CD6"/>
    <w:rsid w:val="0087519F"/>
    <w:rsid w:val="00877215"/>
    <w:rsid w:val="008779E8"/>
    <w:rsid w:val="00877A0F"/>
    <w:rsid w:val="00877AEA"/>
    <w:rsid w:val="0088076E"/>
    <w:rsid w:val="00882964"/>
    <w:rsid w:val="00882A47"/>
    <w:rsid w:val="00884A59"/>
    <w:rsid w:val="00884DD0"/>
    <w:rsid w:val="0088542F"/>
    <w:rsid w:val="0088631E"/>
    <w:rsid w:val="00886A43"/>
    <w:rsid w:val="00891021"/>
    <w:rsid w:val="00892340"/>
    <w:rsid w:val="00895586"/>
    <w:rsid w:val="0089689A"/>
    <w:rsid w:val="00896EF0"/>
    <w:rsid w:val="008A0748"/>
    <w:rsid w:val="008A0AAC"/>
    <w:rsid w:val="008A2173"/>
    <w:rsid w:val="008A28BC"/>
    <w:rsid w:val="008A5ACF"/>
    <w:rsid w:val="008A6C33"/>
    <w:rsid w:val="008B02B9"/>
    <w:rsid w:val="008B1244"/>
    <w:rsid w:val="008B13A2"/>
    <w:rsid w:val="008B40BE"/>
    <w:rsid w:val="008B45FC"/>
    <w:rsid w:val="008B48C7"/>
    <w:rsid w:val="008B501C"/>
    <w:rsid w:val="008B718C"/>
    <w:rsid w:val="008B7D26"/>
    <w:rsid w:val="008C0DCC"/>
    <w:rsid w:val="008C1DE4"/>
    <w:rsid w:val="008C2D63"/>
    <w:rsid w:val="008C5BCD"/>
    <w:rsid w:val="008C6355"/>
    <w:rsid w:val="008D02A0"/>
    <w:rsid w:val="008D1B8A"/>
    <w:rsid w:val="008D1DCA"/>
    <w:rsid w:val="008D203B"/>
    <w:rsid w:val="008D3CF2"/>
    <w:rsid w:val="008D48BE"/>
    <w:rsid w:val="008D52E4"/>
    <w:rsid w:val="008E3CB1"/>
    <w:rsid w:val="008E52AA"/>
    <w:rsid w:val="008E592D"/>
    <w:rsid w:val="008E6B45"/>
    <w:rsid w:val="008E7305"/>
    <w:rsid w:val="008F1F74"/>
    <w:rsid w:val="008F25EE"/>
    <w:rsid w:val="008F3968"/>
    <w:rsid w:val="008F448E"/>
    <w:rsid w:val="008F4F7C"/>
    <w:rsid w:val="008F51AC"/>
    <w:rsid w:val="008F61C6"/>
    <w:rsid w:val="00900762"/>
    <w:rsid w:val="009013DF"/>
    <w:rsid w:val="009018E4"/>
    <w:rsid w:val="009025E9"/>
    <w:rsid w:val="00903F75"/>
    <w:rsid w:val="00905376"/>
    <w:rsid w:val="009057A0"/>
    <w:rsid w:val="00905CB8"/>
    <w:rsid w:val="00906EFE"/>
    <w:rsid w:val="00910BE4"/>
    <w:rsid w:val="00910BF9"/>
    <w:rsid w:val="00910CF2"/>
    <w:rsid w:val="0091113F"/>
    <w:rsid w:val="00911E96"/>
    <w:rsid w:val="009122F3"/>
    <w:rsid w:val="00916970"/>
    <w:rsid w:val="009169D5"/>
    <w:rsid w:val="0091765B"/>
    <w:rsid w:val="00920A42"/>
    <w:rsid w:val="00920FD2"/>
    <w:rsid w:val="00921879"/>
    <w:rsid w:val="009251E8"/>
    <w:rsid w:val="009257BB"/>
    <w:rsid w:val="009259E7"/>
    <w:rsid w:val="0092634B"/>
    <w:rsid w:val="009263C4"/>
    <w:rsid w:val="00926BA6"/>
    <w:rsid w:val="00927BEA"/>
    <w:rsid w:val="00930F5B"/>
    <w:rsid w:val="0093293E"/>
    <w:rsid w:val="00932E61"/>
    <w:rsid w:val="00934CAD"/>
    <w:rsid w:val="00935630"/>
    <w:rsid w:val="00936BAE"/>
    <w:rsid w:val="00937D6C"/>
    <w:rsid w:val="009401A3"/>
    <w:rsid w:val="0094111D"/>
    <w:rsid w:val="00942BF9"/>
    <w:rsid w:val="00944336"/>
    <w:rsid w:val="009444B0"/>
    <w:rsid w:val="00946823"/>
    <w:rsid w:val="009519C8"/>
    <w:rsid w:val="00954188"/>
    <w:rsid w:val="00957BAE"/>
    <w:rsid w:val="0096169E"/>
    <w:rsid w:val="00963BB4"/>
    <w:rsid w:val="00965F75"/>
    <w:rsid w:val="0097042C"/>
    <w:rsid w:val="00970B24"/>
    <w:rsid w:val="009729CD"/>
    <w:rsid w:val="0097361B"/>
    <w:rsid w:val="009749F7"/>
    <w:rsid w:val="009766C4"/>
    <w:rsid w:val="009767CE"/>
    <w:rsid w:val="00977D48"/>
    <w:rsid w:val="00983069"/>
    <w:rsid w:val="009845AE"/>
    <w:rsid w:val="009860EC"/>
    <w:rsid w:val="0099073B"/>
    <w:rsid w:val="00992B54"/>
    <w:rsid w:val="00993DDC"/>
    <w:rsid w:val="00995E86"/>
    <w:rsid w:val="009969F7"/>
    <w:rsid w:val="00997A63"/>
    <w:rsid w:val="009A081F"/>
    <w:rsid w:val="009A1AFF"/>
    <w:rsid w:val="009A27F8"/>
    <w:rsid w:val="009A2D92"/>
    <w:rsid w:val="009A2FB9"/>
    <w:rsid w:val="009A4653"/>
    <w:rsid w:val="009A6114"/>
    <w:rsid w:val="009B4D4F"/>
    <w:rsid w:val="009B5A8E"/>
    <w:rsid w:val="009B608F"/>
    <w:rsid w:val="009B66AD"/>
    <w:rsid w:val="009B7516"/>
    <w:rsid w:val="009B7C46"/>
    <w:rsid w:val="009C1C2C"/>
    <w:rsid w:val="009C2BCC"/>
    <w:rsid w:val="009C2F62"/>
    <w:rsid w:val="009C36C5"/>
    <w:rsid w:val="009C373C"/>
    <w:rsid w:val="009C3A31"/>
    <w:rsid w:val="009C431D"/>
    <w:rsid w:val="009C4708"/>
    <w:rsid w:val="009C6B95"/>
    <w:rsid w:val="009D1390"/>
    <w:rsid w:val="009D1F8B"/>
    <w:rsid w:val="009D34B8"/>
    <w:rsid w:val="009D388D"/>
    <w:rsid w:val="009D3FD9"/>
    <w:rsid w:val="009D47D8"/>
    <w:rsid w:val="009D6F18"/>
    <w:rsid w:val="009D790D"/>
    <w:rsid w:val="009E0A2C"/>
    <w:rsid w:val="009E1001"/>
    <w:rsid w:val="009E13BE"/>
    <w:rsid w:val="009E1E05"/>
    <w:rsid w:val="009E1E45"/>
    <w:rsid w:val="009E29A2"/>
    <w:rsid w:val="009E34EB"/>
    <w:rsid w:val="009E6C13"/>
    <w:rsid w:val="009F20D3"/>
    <w:rsid w:val="009F3C95"/>
    <w:rsid w:val="009F5922"/>
    <w:rsid w:val="009F6A7C"/>
    <w:rsid w:val="009F6CD0"/>
    <w:rsid w:val="009F7418"/>
    <w:rsid w:val="009F7595"/>
    <w:rsid w:val="00A0017B"/>
    <w:rsid w:val="00A01B1D"/>
    <w:rsid w:val="00A029DB"/>
    <w:rsid w:val="00A0306C"/>
    <w:rsid w:val="00A04801"/>
    <w:rsid w:val="00A05C45"/>
    <w:rsid w:val="00A11218"/>
    <w:rsid w:val="00A128A1"/>
    <w:rsid w:val="00A14E46"/>
    <w:rsid w:val="00A17742"/>
    <w:rsid w:val="00A203E1"/>
    <w:rsid w:val="00A20F8B"/>
    <w:rsid w:val="00A221D2"/>
    <w:rsid w:val="00A231B1"/>
    <w:rsid w:val="00A264A3"/>
    <w:rsid w:val="00A27A45"/>
    <w:rsid w:val="00A3263D"/>
    <w:rsid w:val="00A338D8"/>
    <w:rsid w:val="00A33A31"/>
    <w:rsid w:val="00A3445F"/>
    <w:rsid w:val="00A3450C"/>
    <w:rsid w:val="00A34EAD"/>
    <w:rsid w:val="00A358EE"/>
    <w:rsid w:val="00A35B89"/>
    <w:rsid w:val="00A362DB"/>
    <w:rsid w:val="00A368B4"/>
    <w:rsid w:val="00A400C5"/>
    <w:rsid w:val="00A401D6"/>
    <w:rsid w:val="00A4089E"/>
    <w:rsid w:val="00A41357"/>
    <w:rsid w:val="00A41B7E"/>
    <w:rsid w:val="00A45D8B"/>
    <w:rsid w:val="00A504C1"/>
    <w:rsid w:val="00A509F3"/>
    <w:rsid w:val="00A5134B"/>
    <w:rsid w:val="00A53462"/>
    <w:rsid w:val="00A56003"/>
    <w:rsid w:val="00A56326"/>
    <w:rsid w:val="00A63035"/>
    <w:rsid w:val="00A640E9"/>
    <w:rsid w:val="00A64D8E"/>
    <w:rsid w:val="00A66201"/>
    <w:rsid w:val="00A67103"/>
    <w:rsid w:val="00A67420"/>
    <w:rsid w:val="00A67FBE"/>
    <w:rsid w:val="00A70AA3"/>
    <w:rsid w:val="00A717D8"/>
    <w:rsid w:val="00A71A9D"/>
    <w:rsid w:val="00A71D3A"/>
    <w:rsid w:val="00A7201B"/>
    <w:rsid w:val="00A72399"/>
    <w:rsid w:val="00A727FE"/>
    <w:rsid w:val="00A72B0D"/>
    <w:rsid w:val="00A73015"/>
    <w:rsid w:val="00A73A06"/>
    <w:rsid w:val="00A73C1B"/>
    <w:rsid w:val="00A765F2"/>
    <w:rsid w:val="00A80252"/>
    <w:rsid w:val="00A81214"/>
    <w:rsid w:val="00A84B00"/>
    <w:rsid w:val="00A84EAF"/>
    <w:rsid w:val="00A85EF1"/>
    <w:rsid w:val="00A86F64"/>
    <w:rsid w:val="00A87678"/>
    <w:rsid w:val="00A91D33"/>
    <w:rsid w:val="00A91E83"/>
    <w:rsid w:val="00A91FFE"/>
    <w:rsid w:val="00A92672"/>
    <w:rsid w:val="00A93F6D"/>
    <w:rsid w:val="00A94283"/>
    <w:rsid w:val="00A9497C"/>
    <w:rsid w:val="00A95E2A"/>
    <w:rsid w:val="00A96B73"/>
    <w:rsid w:val="00AA16B9"/>
    <w:rsid w:val="00AA289E"/>
    <w:rsid w:val="00AA2B88"/>
    <w:rsid w:val="00AA5C56"/>
    <w:rsid w:val="00AB047A"/>
    <w:rsid w:val="00AB0947"/>
    <w:rsid w:val="00AB127F"/>
    <w:rsid w:val="00AB2562"/>
    <w:rsid w:val="00AB2ECB"/>
    <w:rsid w:val="00AB318F"/>
    <w:rsid w:val="00AB3725"/>
    <w:rsid w:val="00AB5A3F"/>
    <w:rsid w:val="00AB5CC9"/>
    <w:rsid w:val="00AB7666"/>
    <w:rsid w:val="00AC2498"/>
    <w:rsid w:val="00AC59E0"/>
    <w:rsid w:val="00AC646E"/>
    <w:rsid w:val="00AC65CF"/>
    <w:rsid w:val="00AC79C3"/>
    <w:rsid w:val="00AD2D61"/>
    <w:rsid w:val="00AD3B8A"/>
    <w:rsid w:val="00AD60FD"/>
    <w:rsid w:val="00AD7554"/>
    <w:rsid w:val="00AE0B58"/>
    <w:rsid w:val="00AE139A"/>
    <w:rsid w:val="00AE26BF"/>
    <w:rsid w:val="00AE5974"/>
    <w:rsid w:val="00AF003E"/>
    <w:rsid w:val="00AF06CA"/>
    <w:rsid w:val="00AF2B94"/>
    <w:rsid w:val="00AF3263"/>
    <w:rsid w:val="00AF41D0"/>
    <w:rsid w:val="00AF4E08"/>
    <w:rsid w:val="00AF5601"/>
    <w:rsid w:val="00AF77EE"/>
    <w:rsid w:val="00AF786E"/>
    <w:rsid w:val="00AF7B4C"/>
    <w:rsid w:val="00B018C8"/>
    <w:rsid w:val="00B02935"/>
    <w:rsid w:val="00B02A85"/>
    <w:rsid w:val="00B04923"/>
    <w:rsid w:val="00B054EA"/>
    <w:rsid w:val="00B066E3"/>
    <w:rsid w:val="00B06F8A"/>
    <w:rsid w:val="00B105EE"/>
    <w:rsid w:val="00B109CA"/>
    <w:rsid w:val="00B125E7"/>
    <w:rsid w:val="00B13706"/>
    <w:rsid w:val="00B13D40"/>
    <w:rsid w:val="00B16E80"/>
    <w:rsid w:val="00B175A3"/>
    <w:rsid w:val="00B247D5"/>
    <w:rsid w:val="00B26F71"/>
    <w:rsid w:val="00B27483"/>
    <w:rsid w:val="00B321E9"/>
    <w:rsid w:val="00B3275B"/>
    <w:rsid w:val="00B32ACE"/>
    <w:rsid w:val="00B35214"/>
    <w:rsid w:val="00B36174"/>
    <w:rsid w:val="00B367D2"/>
    <w:rsid w:val="00B36B7C"/>
    <w:rsid w:val="00B37A5F"/>
    <w:rsid w:val="00B43329"/>
    <w:rsid w:val="00B4353F"/>
    <w:rsid w:val="00B44C45"/>
    <w:rsid w:val="00B45303"/>
    <w:rsid w:val="00B474A6"/>
    <w:rsid w:val="00B4785D"/>
    <w:rsid w:val="00B52FD0"/>
    <w:rsid w:val="00B5451A"/>
    <w:rsid w:val="00B54D63"/>
    <w:rsid w:val="00B560C5"/>
    <w:rsid w:val="00B57672"/>
    <w:rsid w:val="00B57829"/>
    <w:rsid w:val="00B57DA9"/>
    <w:rsid w:val="00B63216"/>
    <w:rsid w:val="00B634E3"/>
    <w:rsid w:val="00B640F9"/>
    <w:rsid w:val="00B65F39"/>
    <w:rsid w:val="00B66E1B"/>
    <w:rsid w:val="00B67D05"/>
    <w:rsid w:val="00B67E6C"/>
    <w:rsid w:val="00B70DB9"/>
    <w:rsid w:val="00B72651"/>
    <w:rsid w:val="00B73102"/>
    <w:rsid w:val="00B7442E"/>
    <w:rsid w:val="00B747C5"/>
    <w:rsid w:val="00B75393"/>
    <w:rsid w:val="00B80A2F"/>
    <w:rsid w:val="00B823AA"/>
    <w:rsid w:val="00B824ED"/>
    <w:rsid w:val="00B82FCA"/>
    <w:rsid w:val="00B83591"/>
    <w:rsid w:val="00B850F7"/>
    <w:rsid w:val="00B8594B"/>
    <w:rsid w:val="00B868B8"/>
    <w:rsid w:val="00B9070B"/>
    <w:rsid w:val="00B90CBE"/>
    <w:rsid w:val="00B92006"/>
    <w:rsid w:val="00B920D4"/>
    <w:rsid w:val="00B952B3"/>
    <w:rsid w:val="00B956CE"/>
    <w:rsid w:val="00BA3B6C"/>
    <w:rsid w:val="00BA3FB4"/>
    <w:rsid w:val="00BB2556"/>
    <w:rsid w:val="00BB2D7F"/>
    <w:rsid w:val="00BB3E16"/>
    <w:rsid w:val="00BB4D16"/>
    <w:rsid w:val="00BB4F48"/>
    <w:rsid w:val="00BB69F6"/>
    <w:rsid w:val="00BB6B63"/>
    <w:rsid w:val="00BC0C42"/>
    <w:rsid w:val="00BC10C5"/>
    <w:rsid w:val="00BC221D"/>
    <w:rsid w:val="00BC291B"/>
    <w:rsid w:val="00BC3769"/>
    <w:rsid w:val="00BC3EB4"/>
    <w:rsid w:val="00BC4056"/>
    <w:rsid w:val="00BC5949"/>
    <w:rsid w:val="00BD0873"/>
    <w:rsid w:val="00BD1AFF"/>
    <w:rsid w:val="00BD299E"/>
    <w:rsid w:val="00BD2D6C"/>
    <w:rsid w:val="00BD2DF7"/>
    <w:rsid w:val="00BD3856"/>
    <w:rsid w:val="00BD3C05"/>
    <w:rsid w:val="00BD3E6D"/>
    <w:rsid w:val="00BD5A54"/>
    <w:rsid w:val="00BD69D2"/>
    <w:rsid w:val="00BD7761"/>
    <w:rsid w:val="00BE5B3A"/>
    <w:rsid w:val="00BF0652"/>
    <w:rsid w:val="00BF15E1"/>
    <w:rsid w:val="00BF21C3"/>
    <w:rsid w:val="00BF407C"/>
    <w:rsid w:val="00BF4B45"/>
    <w:rsid w:val="00BF5D90"/>
    <w:rsid w:val="00BF7A07"/>
    <w:rsid w:val="00C01277"/>
    <w:rsid w:val="00C0319F"/>
    <w:rsid w:val="00C04891"/>
    <w:rsid w:val="00C0759D"/>
    <w:rsid w:val="00C07C23"/>
    <w:rsid w:val="00C101F2"/>
    <w:rsid w:val="00C10320"/>
    <w:rsid w:val="00C10AA1"/>
    <w:rsid w:val="00C10AD5"/>
    <w:rsid w:val="00C11D9D"/>
    <w:rsid w:val="00C11F77"/>
    <w:rsid w:val="00C13745"/>
    <w:rsid w:val="00C149BF"/>
    <w:rsid w:val="00C149D8"/>
    <w:rsid w:val="00C17413"/>
    <w:rsid w:val="00C176DB"/>
    <w:rsid w:val="00C20E70"/>
    <w:rsid w:val="00C21634"/>
    <w:rsid w:val="00C229E1"/>
    <w:rsid w:val="00C25DCE"/>
    <w:rsid w:val="00C260A7"/>
    <w:rsid w:val="00C27447"/>
    <w:rsid w:val="00C304D2"/>
    <w:rsid w:val="00C30A63"/>
    <w:rsid w:val="00C30E44"/>
    <w:rsid w:val="00C31DD5"/>
    <w:rsid w:val="00C32A84"/>
    <w:rsid w:val="00C3509C"/>
    <w:rsid w:val="00C353FE"/>
    <w:rsid w:val="00C36116"/>
    <w:rsid w:val="00C3654B"/>
    <w:rsid w:val="00C4061E"/>
    <w:rsid w:val="00C40714"/>
    <w:rsid w:val="00C40897"/>
    <w:rsid w:val="00C43E3F"/>
    <w:rsid w:val="00C4694F"/>
    <w:rsid w:val="00C46CB5"/>
    <w:rsid w:val="00C47723"/>
    <w:rsid w:val="00C5020C"/>
    <w:rsid w:val="00C52354"/>
    <w:rsid w:val="00C534DA"/>
    <w:rsid w:val="00C54ACB"/>
    <w:rsid w:val="00C54C92"/>
    <w:rsid w:val="00C56001"/>
    <w:rsid w:val="00C60703"/>
    <w:rsid w:val="00C61047"/>
    <w:rsid w:val="00C62254"/>
    <w:rsid w:val="00C64A1A"/>
    <w:rsid w:val="00C64C66"/>
    <w:rsid w:val="00C6732C"/>
    <w:rsid w:val="00C701B7"/>
    <w:rsid w:val="00C71EB1"/>
    <w:rsid w:val="00C727BC"/>
    <w:rsid w:val="00C73023"/>
    <w:rsid w:val="00C7420C"/>
    <w:rsid w:val="00C760C7"/>
    <w:rsid w:val="00C773B6"/>
    <w:rsid w:val="00C77FB8"/>
    <w:rsid w:val="00C83B29"/>
    <w:rsid w:val="00C86F36"/>
    <w:rsid w:val="00C92AA8"/>
    <w:rsid w:val="00C93073"/>
    <w:rsid w:val="00C95A38"/>
    <w:rsid w:val="00C96D16"/>
    <w:rsid w:val="00CA0947"/>
    <w:rsid w:val="00CA1D85"/>
    <w:rsid w:val="00CA2AD4"/>
    <w:rsid w:val="00CA3A93"/>
    <w:rsid w:val="00CA4146"/>
    <w:rsid w:val="00CA5388"/>
    <w:rsid w:val="00CA5981"/>
    <w:rsid w:val="00CA759F"/>
    <w:rsid w:val="00CB01BE"/>
    <w:rsid w:val="00CB1E1B"/>
    <w:rsid w:val="00CB242E"/>
    <w:rsid w:val="00CB4006"/>
    <w:rsid w:val="00CB5020"/>
    <w:rsid w:val="00CB6C57"/>
    <w:rsid w:val="00CB7FDC"/>
    <w:rsid w:val="00CC0906"/>
    <w:rsid w:val="00CC0916"/>
    <w:rsid w:val="00CC2245"/>
    <w:rsid w:val="00CC27D8"/>
    <w:rsid w:val="00CC3E90"/>
    <w:rsid w:val="00CC47BB"/>
    <w:rsid w:val="00CC4FAB"/>
    <w:rsid w:val="00CC7407"/>
    <w:rsid w:val="00CD004F"/>
    <w:rsid w:val="00CD1A79"/>
    <w:rsid w:val="00CD1D0E"/>
    <w:rsid w:val="00CD3D27"/>
    <w:rsid w:val="00CD3D49"/>
    <w:rsid w:val="00CD3DC2"/>
    <w:rsid w:val="00CD5DCA"/>
    <w:rsid w:val="00CD772C"/>
    <w:rsid w:val="00CD78C5"/>
    <w:rsid w:val="00CD7B68"/>
    <w:rsid w:val="00CE15F7"/>
    <w:rsid w:val="00CE1FC6"/>
    <w:rsid w:val="00CE29F6"/>
    <w:rsid w:val="00CE2AB6"/>
    <w:rsid w:val="00CE2B9B"/>
    <w:rsid w:val="00CE2C4C"/>
    <w:rsid w:val="00CE31E7"/>
    <w:rsid w:val="00CE61D2"/>
    <w:rsid w:val="00CE638F"/>
    <w:rsid w:val="00CE63A4"/>
    <w:rsid w:val="00CE7597"/>
    <w:rsid w:val="00CF0666"/>
    <w:rsid w:val="00CF12CF"/>
    <w:rsid w:val="00CF5633"/>
    <w:rsid w:val="00CF6384"/>
    <w:rsid w:val="00CF7E36"/>
    <w:rsid w:val="00D00886"/>
    <w:rsid w:val="00D012CC"/>
    <w:rsid w:val="00D03F7A"/>
    <w:rsid w:val="00D04ACA"/>
    <w:rsid w:val="00D06570"/>
    <w:rsid w:val="00D0745D"/>
    <w:rsid w:val="00D07506"/>
    <w:rsid w:val="00D07C80"/>
    <w:rsid w:val="00D10994"/>
    <w:rsid w:val="00D113CE"/>
    <w:rsid w:val="00D1141C"/>
    <w:rsid w:val="00D12893"/>
    <w:rsid w:val="00D15B84"/>
    <w:rsid w:val="00D15EE0"/>
    <w:rsid w:val="00D20800"/>
    <w:rsid w:val="00D20D7F"/>
    <w:rsid w:val="00D220ED"/>
    <w:rsid w:val="00D23460"/>
    <w:rsid w:val="00D24E04"/>
    <w:rsid w:val="00D260C5"/>
    <w:rsid w:val="00D26F47"/>
    <w:rsid w:val="00D310DE"/>
    <w:rsid w:val="00D31614"/>
    <w:rsid w:val="00D372D4"/>
    <w:rsid w:val="00D40857"/>
    <w:rsid w:val="00D40893"/>
    <w:rsid w:val="00D4206B"/>
    <w:rsid w:val="00D4278E"/>
    <w:rsid w:val="00D42B25"/>
    <w:rsid w:val="00D4414B"/>
    <w:rsid w:val="00D44C78"/>
    <w:rsid w:val="00D53510"/>
    <w:rsid w:val="00D54351"/>
    <w:rsid w:val="00D54DB1"/>
    <w:rsid w:val="00D56F20"/>
    <w:rsid w:val="00D5733E"/>
    <w:rsid w:val="00D57899"/>
    <w:rsid w:val="00D578E1"/>
    <w:rsid w:val="00D57FD4"/>
    <w:rsid w:val="00D63160"/>
    <w:rsid w:val="00D634AF"/>
    <w:rsid w:val="00D63835"/>
    <w:rsid w:val="00D6395E"/>
    <w:rsid w:val="00D639B1"/>
    <w:rsid w:val="00D64C71"/>
    <w:rsid w:val="00D66631"/>
    <w:rsid w:val="00D70EAE"/>
    <w:rsid w:val="00D730DD"/>
    <w:rsid w:val="00D75F22"/>
    <w:rsid w:val="00D769CC"/>
    <w:rsid w:val="00D77AA0"/>
    <w:rsid w:val="00D77FA1"/>
    <w:rsid w:val="00D8149B"/>
    <w:rsid w:val="00D82E4B"/>
    <w:rsid w:val="00D846C5"/>
    <w:rsid w:val="00D8765A"/>
    <w:rsid w:val="00D878BA"/>
    <w:rsid w:val="00D91501"/>
    <w:rsid w:val="00D91959"/>
    <w:rsid w:val="00D91E08"/>
    <w:rsid w:val="00D9226B"/>
    <w:rsid w:val="00D93241"/>
    <w:rsid w:val="00D934AA"/>
    <w:rsid w:val="00D936FD"/>
    <w:rsid w:val="00DA01BA"/>
    <w:rsid w:val="00DA1C58"/>
    <w:rsid w:val="00DA29C7"/>
    <w:rsid w:val="00DA3CA8"/>
    <w:rsid w:val="00DA3F48"/>
    <w:rsid w:val="00DA4F43"/>
    <w:rsid w:val="00DA4F5C"/>
    <w:rsid w:val="00DA5C3B"/>
    <w:rsid w:val="00DA5E51"/>
    <w:rsid w:val="00DA6471"/>
    <w:rsid w:val="00DB363B"/>
    <w:rsid w:val="00DB421A"/>
    <w:rsid w:val="00DB78E8"/>
    <w:rsid w:val="00DC2B56"/>
    <w:rsid w:val="00DC4AA3"/>
    <w:rsid w:val="00DC4B2C"/>
    <w:rsid w:val="00DC512D"/>
    <w:rsid w:val="00DC5FF3"/>
    <w:rsid w:val="00DC6ABD"/>
    <w:rsid w:val="00DC71DE"/>
    <w:rsid w:val="00DD1E88"/>
    <w:rsid w:val="00DD2D44"/>
    <w:rsid w:val="00DD3088"/>
    <w:rsid w:val="00DD4002"/>
    <w:rsid w:val="00DD491C"/>
    <w:rsid w:val="00DD4991"/>
    <w:rsid w:val="00DD49B3"/>
    <w:rsid w:val="00DD546B"/>
    <w:rsid w:val="00DD66A1"/>
    <w:rsid w:val="00DD6999"/>
    <w:rsid w:val="00DD6E2F"/>
    <w:rsid w:val="00DD7425"/>
    <w:rsid w:val="00DD78DB"/>
    <w:rsid w:val="00DE0A9C"/>
    <w:rsid w:val="00DE4156"/>
    <w:rsid w:val="00DE46FE"/>
    <w:rsid w:val="00DF0D8B"/>
    <w:rsid w:val="00DF1384"/>
    <w:rsid w:val="00DF1DD6"/>
    <w:rsid w:val="00DF2E68"/>
    <w:rsid w:val="00DF32BC"/>
    <w:rsid w:val="00E0161B"/>
    <w:rsid w:val="00E01E94"/>
    <w:rsid w:val="00E034DC"/>
    <w:rsid w:val="00E045F5"/>
    <w:rsid w:val="00E05F59"/>
    <w:rsid w:val="00E06BC8"/>
    <w:rsid w:val="00E06DAC"/>
    <w:rsid w:val="00E1169D"/>
    <w:rsid w:val="00E11961"/>
    <w:rsid w:val="00E1227D"/>
    <w:rsid w:val="00E12E38"/>
    <w:rsid w:val="00E1409B"/>
    <w:rsid w:val="00E148C8"/>
    <w:rsid w:val="00E14A5A"/>
    <w:rsid w:val="00E14CD6"/>
    <w:rsid w:val="00E17EA9"/>
    <w:rsid w:val="00E20584"/>
    <w:rsid w:val="00E21B92"/>
    <w:rsid w:val="00E22461"/>
    <w:rsid w:val="00E23B53"/>
    <w:rsid w:val="00E24BE9"/>
    <w:rsid w:val="00E260D2"/>
    <w:rsid w:val="00E30BF8"/>
    <w:rsid w:val="00E32C14"/>
    <w:rsid w:val="00E32D29"/>
    <w:rsid w:val="00E33267"/>
    <w:rsid w:val="00E335E7"/>
    <w:rsid w:val="00E3369E"/>
    <w:rsid w:val="00E352EC"/>
    <w:rsid w:val="00E35512"/>
    <w:rsid w:val="00E37AB8"/>
    <w:rsid w:val="00E403AB"/>
    <w:rsid w:val="00E414A7"/>
    <w:rsid w:val="00E42FF2"/>
    <w:rsid w:val="00E43F76"/>
    <w:rsid w:val="00E467DE"/>
    <w:rsid w:val="00E53C9C"/>
    <w:rsid w:val="00E54696"/>
    <w:rsid w:val="00E57D1C"/>
    <w:rsid w:val="00E61985"/>
    <w:rsid w:val="00E62136"/>
    <w:rsid w:val="00E637F5"/>
    <w:rsid w:val="00E6692C"/>
    <w:rsid w:val="00E67769"/>
    <w:rsid w:val="00E70ED5"/>
    <w:rsid w:val="00E715CE"/>
    <w:rsid w:val="00E71C02"/>
    <w:rsid w:val="00E72A9C"/>
    <w:rsid w:val="00E73F6C"/>
    <w:rsid w:val="00E74C09"/>
    <w:rsid w:val="00E7542A"/>
    <w:rsid w:val="00E76FD4"/>
    <w:rsid w:val="00E77241"/>
    <w:rsid w:val="00E77D1D"/>
    <w:rsid w:val="00E83411"/>
    <w:rsid w:val="00E834EE"/>
    <w:rsid w:val="00E837E3"/>
    <w:rsid w:val="00E83C32"/>
    <w:rsid w:val="00E84AF0"/>
    <w:rsid w:val="00E84ECE"/>
    <w:rsid w:val="00E850AA"/>
    <w:rsid w:val="00E85B24"/>
    <w:rsid w:val="00E87607"/>
    <w:rsid w:val="00E87723"/>
    <w:rsid w:val="00E87A24"/>
    <w:rsid w:val="00E87BE4"/>
    <w:rsid w:val="00E87F58"/>
    <w:rsid w:val="00E91751"/>
    <w:rsid w:val="00E922CB"/>
    <w:rsid w:val="00E92604"/>
    <w:rsid w:val="00E94D94"/>
    <w:rsid w:val="00E956AD"/>
    <w:rsid w:val="00E97803"/>
    <w:rsid w:val="00E97FA0"/>
    <w:rsid w:val="00EA12EC"/>
    <w:rsid w:val="00EA1902"/>
    <w:rsid w:val="00EA27B9"/>
    <w:rsid w:val="00EA27FA"/>
    <w:rsid w:val="00EA2A2E"/>
    <w:rsid w:val="00EA36CD"/>
    <w:rsid w:val="00EA4151"/>
    <w:rsid w:val="00EA48B0"/>
    <w:rsid w:val="00EA5155"/>
    <w:rsid w:val="00EA7812"/>
    <w:rsid w:val="00EB01FB"/>
    <w:rsid w:val="00EB1769"/>
    <w:rsid w:val="00EB591F"/>
    <w:rsid w:val="00EB6D18"/>
    <w:rsid w:val="00EC0169"/>
    <w:rsid w:val="00EC1AA6"/>
    <w:rsid w:val="00EC1D79"/>
    <w:rsid w:val="00EC2FE5"/>
    <w:rsid w:val="00EC3303"/>
    <w:rsid w:val="00EC52EE"/>
    <w:rsid w:val="00EC57F2"/>
    <w:rsid w:val="00EC7A1F"/>
    <w:rsid w:val="00EC7F9E"/>
    <w:rsid w:val="00ED4C20"/>
    <w:rsid w:val="00ED4EF0"/>
    <w:rsid w:val="00ED6424"/>
    <w:rsid w:val="00ED6CDB"/>
    <w:rsid w:val="00EE1EC0"/>
    <w:rsid w:val="00EE312C"/>
    <w:rsid w:val="00EE3C30"/>
    <w:rsid w:val="00EE67F6"/>
    <w:rsid w:val="00EE777C"/>
    <w:rsid w:val="00EF0125"/>
    <w:rsid w:val="00EF0816"/>
    <w:rsid w:val="00EF11D2"/>
    <w:rsid w:val="00EF1942"/>
    <w:rsid w:val="00EF25D2"/>
    <w:rsid w:val="00EF2FB0"/>
    <w:rsid w:val="00EF4E63"/>
    <w:rsid w:val="00EF5BA5"/>
    <w:rsid w:val="00EF5D8F"/>
    <w:rsid w:val="00EF6107"/>
    <w:rsid w:val="00EF7BA4"/>
    <w:rsid w:val="00F001CF"/>
    <w:rsid w:val="00F008A3"/>
    <w:rsid w:val="00F018A1"/>
    <w:rsid w:val="00F03070"/>
    <w:rsid w:val="00F042F6"/>
    <w:rsid w:val="00F067A3"/>
    <w:rsid w:val="00F10419"/>
    <w:rsid w:val="00F107B5"/>
    <w:rsid w:val="00F10EB5"/>
    <w:rsid w:val="00F11289"/>
    <w:rsid w:val="00F12CCB"/>
    <w:rsid w:val="00F14815"/>
    <w:rsid w:val="00F15245"/>
    <w:rsid w:val="00F16D9B"/>
    <w:rsid w:val="00F17C88"/>
    <w:rsid w:val="00F20ACE"/>
    <w:rsid w:val="00F221A2"/>
    <w:rsid w:val="00F2320F"/>
    <w:rsid w:val="00F251B0"/>
    <w:rsid w:val="00F25DCD"/>
    <w:rsid w:val="00F26263"/>
    <w:rsid w:val="00F2646A"/>
    <w:rsid w:val="00F2671D"/>
    <w:rsid w:val="00F27D90"/>
    <w:rsid w:val="00F3146B"/>
    <w:rsid w:val="00F31D47"/>
    <w:rsid w:val="00F326BA"/>
    <w:rsid w:val="00F33BA3"/>
    <w:rsid w:val="00F34A70"/>
    <w:rsid w:val="00F34AF0"/>
    <w:rsid w:val="00F35305"/>
    <w:rsid w:val="00F357BF"/>
    <w:rsid w:val="00F36AC3"/>
    <w:rsid w:val="00F36D2C"/>
    <w:rsid w:val="00F421C6"/>
    <w:rsid w:val="00F428E6"/>
    <w:rsid w:val="00F44247"/>
    <w:rsid w:val="00F4445C"/>
    <w:rsid w:val="00F50C74"/>
    <w:rsid w:val="00F50D91"/>
    <w:rsid w:val="00F50F67"/>
    <w:rsid w:val="00F5212C"/>
    <w:rsid w:val="00F52A83"/>
    <w:rsid w:val="00F54114"/>
    <w:rsid w:val="00F554D8"/>
    <w:rsid w:val="00F57AA6"/>
    <w:rsid w:val="00F57DFB"/>
    <w:rsid w:val="00F610A9"/>
    <w:rsid w:val="00F62593"/>
    <w:rsid w:val="00F62602"/>
    <w:rsid w:val="00F62CF8"/>
    <w:rsid w:val="00F63D31"/>
    <w:rsid w:val="00F64709"/>
    <w:rsid w:val="00F64FF0"/>
    <w:rsid w:val="00F66E27"/>
    <w:rsid w:val="00F675E3"/>
    <w:rsid w:val="00F67F0D"/>
    <w:rsid w:val="00F70D8D"/>
    <w:rsid w:val="00F72943"/>
    <w:rsid w:val="00F73CDF"/>
    <w:rsid w:val="00F74065"/>
    <w:rsid w:val="00F7428A"/>
    <w:rsid w:val="00F74A9D"/>
    <w:rsid w:val="00F753EB"/>
    <w:rsid w:val="00F75C8B"/>
    <w:rsid w:val="00F76263"/>
    <w:rsid w:val="00F76F26"/>
    <w:rsid w:val="00F7733F"/>
    <w:rsid w:val="00F80236"/>
    <w:rsid w:val="00F80C74"/>
    <w:rsid w:val="00F81124"/>
    <w:rsid w:val="00F81B79"/>
    <w:rsid w:val="00F83427"/>
    <w:rsid w:val="00F8413D"/>
    <w:rsid w:val="00F85863"/>
    <w:rsid w:val="00F859F5"/>
    <w:rsid w:val="00F85DF9"/>
    <w:rsid w:val="00F901D9"/>
    <w:rsid w:val="00F90F04"/>
    <w:rsid w:val="00F92B63"/>
    <w:rsid w:val="00F941A2"/>
    <w:rsid w:val="00F96E0E"/>
    <w:rsid w:val="00F97509"/>
    <w:rsid w:val="00FA014D"/>
    <w:rsid w:val="00FA0BA9"/>
    <w:rsid w:val="00FA2527"/>
    <w:rsid w:val="00FA267D"/>
    <w:rsid w:val="00FA2967"/>
    <w:rsid w:val="00FA3CBB"/>
    <w:rsid w:val="00FA4966"/>
    <w:rsid w:val="00FA4D0C"/>
    <w:rsid w:val="00FA59D6"/>
    <w:rsid w:val="00FA5E78"/>
    <w:rsid w:val="00FB04F2"/>
    <w:rsid w:val="00FB0984"/>
    <w:rsid w:val="00FB0A4B"/>
    <w:rsid w:val="00FB1003"/>
    <w:rsid w:val="00FB11A4"/>
    <w:rsid w:val="00FB1350"/>
    <w:rsid w:val="00FB2AA8"/>
    <w:rsid w:val="00FB3130"/>
    <w:rsid w:val="00FB7BBD"/>
    <w:rsid w:val="00FB7E2F"/>
    <w:rsid w:val="00FC0143"/>
    <w:rsid w:val="00FC0310"/>
    <w:rsid w:val="00FC11CD"/>
    <w:rsid w:val="00FC2170"/>
    <w:rsid w:val="00FC2467"/>
    <w:rsid w:val="00FC25F9"/>
    <w:rsid w:val="00FC2D06"/>
    <w:rsid w:val="00FC32E3"/>
    <w:rsid w:val="00FC354D"/>
    <w:rsid w:val="00FC5558"/>
    <w:rsid w:val="00FC71B8"/>
    <w:rsid w:val="00FC7C7C"/>
    <w:rsid w:val="00FD00AE"/>
    <w:rsid w:val="00FD0624"/>
    <w:rsid w:val="00FD158D"/>
    <w:rsid w:val="00FD1AC7"/>
    <w:rsid w:val="00FD1B91"/>
    <w:rsid w:val="00FD2BE0"/>
    <w:rsid w:val="00FD3E7C"/>
    <w:rsid w:val="00FD4AF4"/>
    <w:rsid w:val="00FD51EC"/>
    <w:rsid w:val="00FE17A8"/>
    <w:rsid w:val="00FE3324"/>
    <w:rsid w:val="00FE3DFF"/>
    <w:rsid w:val="00FE4F49"/>
    <w:rsid w:val="00FE5064"/>
    <w:rsid w:val="00FE513C"/>
    <w:rsid w:val="00FE516C"/>
    <w:rsid w:val="00FE5CEB"/>
    <w:rsid w:val="00FE6788"/>
    <w:rsid w:val="00FE67B4"/>
    <w:rsid w:val="00FE6DA3"/>
    <w:rsid w:val="00FE79B4"/>
    <w:rsid w:val="00FF2698"/>
    <w:rsid w:val="00FF4338"/>
    <w:rsid w:val="00FF58B9"/>
    <w:rsid w:val="00FF5CD0"/>
    <w:rsid w:val="00FF7834"/>
    <w:rsid w:val="00FF7C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23C4B"/>
  <w15:docId w15:val="{20C72E92-9632-463C-B177-6FCF1CA85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A2E"/>
  </w:style>
  <w:style w:type="paragraph" w:styleId="2">
    <w:name w:val="heading 2"/>
    <w:basedOn w:val="a"/>
    <w:next w:val="a"/>
    <w:link w:val="20"/>
    <w:uiPriority w:val="9"/>
    <w:semiHidden/>
    <w:unhideWhenUsed/>
    <w:qFormat/>
    <w:rsid w:val="00516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qFormat/>
    <w:rsid w:val="00EA36CD"/>
    <w:pPr>
      <w:keepNext/>
      <w:keepLines/>
      <w:spacing w:before="200" w:after="200" w:line="240" w:lineRule="auto"/>
      <w:outlineLvl w:val="2"/>
    </w:pPr>
    <w:rPr>
      <w:rFonts w:ascii="font364" w:eastAsia="font364" w:hAnsi="font364" w:cs="font364"/>
      <w:b/>
      <w:bCs/>
      <w:color w:val="4F81BD"/>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link w:val="rvps2Char"/>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eastAsia="ru-RU"/>
    </w:rPr>
  </w:style>
  <w:style w:type="paragraph" w:customStyle="1" w:styleId="tj">
    <w:name w:val="tj"/>
    <w:basedOn w:val="a"/>
    <w:rsid w:val="00C477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C95A38"/>
  </w:style>
  <w:style w:type="character" w:customStyle="1" w:styleId="fontstyle01">
    <w:name w:val="fontstyle01"/>
    <w:basedOn w:val="a0"/>
    <w:rsid w:val="005D5BB4"/>
    <w:rPr>
      <w:rFonts w:ascii="Arsenal-Regular" w:hAnsi="Arsenal-Regular" w:hint="default"/>
      <w:b w:val="0"/>
      <w:bCs w:val="0"/>
      <w:i w:val="0"/>
      <w:iCs w:val="0"/>
      <w:color w:val="000000"/>
      <w:sz w:val="28"/>
      <w:szCs w:val="28"/>
    </w:rPr>
  </w:style>
  <w:style w:type="character" w:customStyle="1" w:styleId="30">
    <w:name w:val="Заголовок 3 Знак"/>
    <w:basedOn w:val="a0"/>
    <w:link w:val="3"/>
    <w:uiPriority w:val="9"/>
    <w:rsid w:val="00EA36CD"/>
    <w:rPr>
      <w:rFonts w:ascii="font364" w:eastAsia="font364" w:hAnsi="font364" w:cs="font364"/>
      <w:b/>
      <w:bCs/>
      <w:color w:val="4F81BD"/>
      <w:sz w:val="20"/>
      <w:szCs w:val="20"/>
      <w:lang w:eastAsia="uk-UA"/>
    </w:rPr>
  </w:style>
  <w:style w:type="paragraph" w:customStyle="1" w:styleId="ad">
    <w:name w:val="Нормальний текст"/>
    <w:basedOn w:val="a"/>
    <w:rsid w:val="00A41357"/>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semiHidden/>
    <w:rsid w:val="00516219"/>
    <w:rPr>
      <w:rFonts w:asciiTheme="majorHAnsi" w:eastAsiaTheme="majorEastAsia" w:hAnsiTheme="majorHAnsi" w:cstheme="majorBidi"/>
      <w:color w:val="2E74B5" w:themeColor="accent1" w:themeShade="BF"/>
      <w:sz w:val="26"/>
      <w:szCs w:val="26"/>
    </w:rPr>
  </w:style>
  <w:style w:type="paragraph" w:styleId="ae">
    <w:name w:val="endnote text"/>
    <w:basedOn w:val="a"/>
    <w:link w:val="af"/>
    <w:uiPriority w:val="99"/>
    <w:semiHidden/>
    <w:unhideWhenUsed/>
    <w:rsid w:val="008673E6"/>
    <w:pPr>
      <w:spacing w:after="0" w:line="240" w:lineRule="auto"/>
    </w:pPr>
    <w:rPr>
      <w:sz w:val="20"/>
      <w:szCs w:val="20"/>
    </w:rPr>
  </w:style>
  <w:style w:type="character" w:customStyle="1" w:styleId="af">
    <w:name w:val="Текст кінцевої виноски Знак"/>
    <w:basedOn w:val="a0"/>
    <w:link w:val="ae"/>
    <w:uiPriority w:val="99"/>
    <w:semiHidden/>
    <w:rsid w:val="008673E6"/>
    <w:rPr>
      <w:sz w:val="20"/>
      <w:szCs w:val="20"/>
    </w:rPr>
  </w:style>
  <w:style w:type="character" w:styleId="af0">
    <w:name w:val="endnote reference"/>
    <w:basedOn w:val="a0"/>
    <w:uiPriority w:val="99"/>
    <w:semiHidden/>
    <w:unhideWhenUsed/>
    <w:rsid w:val="008673E6"/>
    <w:rPr>
      <w:vertAlign w:val="superscript"/>
    </w:rPr>
  </w:style>
  <w:style w:type="paragraph" w:styleId="af1">
    <w:name w:val="Balloon Text"/>
    <w:basedOn w:val="a"/>
    <w:link w:val="af2"/>
    <w:uiPriority w:val="99"/>
    <w:semiHidden/>
    <w:unhideWhenUsed/>
    <w:rsid w:val="00726FA0"/>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726FA0"/>
    <w:rPr>
      <w:rFonts w:ascii="Segoe UI" w:hAnsi="Segoe UI" w:cs="Segoe UI"/>
      <w:sz w:val="18"/>
      <w:szCs w:val="18"/>
    </w:rPr>
  </w:style>
  <w:style w:type="paragraph" w:customStyle="1" w:styleId="rvps7">
    <w:name w:val="rvps7"/>
    <w:basedOn w:val="a"/>
    <w:rsid w:val="00992B54"/>
    <w:pPr>
      <w:spacing w:before="100" w:beforeAutospacing="1" w:after="100" w:afterAutospacing="1" w:line="240" w:lineRule="auto"/>
    </w:pPr>
    <w:rPr>
      <w:rFonts w:ascii="Times New Roman" w:eastAsia="Times New Roman" w:hAnsi="Times New Roman" w:cs="Times New Roman"/>
      <w:sz w:val="24"/>
      <w:szCs w:val="24"/>
      <w:lang w:val="en-GB" w:eastAsia="en-GB" w:bidi="he-IL"/>
    </w:rPr>
  </w:style>
  <w:style w:type="character" w:customStyle="1" w:styleId="rvts0">
    <w:name w:val="rvts0"/>
    <w:basedOn w:val="a0"/>
    <w:qFormat/>
    <w:rsid w:val="002E4FE6"/>
  </w:style>
  <w:style w:type="character" w:customStyle="1" w:styleId="ListLabel5">
    <w:name w:val="ListLabel 5"/>
    <w:rsid w:val="000B19FD"/>
    <w:rPr>
      <w:color w:val="auto"/>
    </w:rPr>
  </w:style>
  <w:style w:type="character" w:customStyle="1" w:styleId="WW8Num1z0">
    <w:name w:val="WW8Num1z0"/>
    <w:rsid w:val="00A27A45"/>
    <w:rPr>
      <w:rFonts w:hint="default"/>
    </w:rPr>
  </w:style>
  <w:style w:type="paragraph" w:styleId="af3">
    <w:name w:val="Body Text"/>
    <w:basedOn w:val="a"/>
    <w:link w:val="af4"/>
    <w:rsid w:val="0004547B"/>
    <w:pPr>
      <w:suppressAutoHyphens/>
      <w:spacing w:after="140" w:line="276" w:lineRule="auto"/>
    </w:pPr>
    <w:rPr>
      <w:rFonts w:ascii="Calibri" w:eastAsia="Calibri" w:hAnsi="Calibri" w:cs="Calibri"/>
      <w:lang w:val="ru-RU" w:eastAsia="zh-CN"/>
    </w:rPr>
  </w:style>
  <w:style w:type="character" w:customStyle="1" w:styleId="af4">
    <w:name w:val="Основний текст Знак"/>
    <w:basedOn w:val="a0"/>
    <w:link w:val="af3"/>
    <w:rsid w:val="0004547B"/>
    <w:rPr>
      <w:rFonts w:ascii="Calibri" w:eastAsia="Calibri" w:hAnsi="Calibri" w:cs="Calibri"/>
      <w:lang w:val="ru-RU" w:eastAsia="zh-CN"/>
    </w:rPr>
  </w:style>
  <w:style w:type="paragraph" w:styleId="af5">
    <w:name w:val="Revision"/>
    <w:hidden/>
    <w:uiPriority w:val="99"/>
    <w:semiHidden/>
    <w:rsid w:val="00F62593"/>
    <w:pPr>
      <w:spacing w:after="0" w:line="240" w:lineRule="auto"/>
    </w:pPr>
    <w:rPr>
      <w:rFonts w:ascii="Times New Roman" w:eastAsia="Times New Roman" w:hAnsi="Times New Roman" w:cs="Times New Roman"/>
      <w:sz w:val="20"/>
      <w:szCs w:val="20"/>
      <w:lang w:eastAsia="ru-RU"/>
    </w:rPr>
  </w:style>
  <w:style w:type="paragraph" w:customStyle="1" w:styleId="af6">
    <w:name w:val="Основа"/>
    <w:basedOn w:val="a"/>
    <w:link w:val="af7"/>
    <w:qFormat/>
    <w:rsid w:val="001C50CA"/>
    <w:pPr>
      <w:spacing w:after="120" w:line="240" w:lineRule="auto"/>
      <w:jc w:val="both"/>
    </w:pPr>
    <w:rPr>
      <w:rFonts w:ascii="Times New Roman" w:eastAsia="Times New Roman" w:hAnsi="Times New Roman" w:cs="Times New Roman"/>
      <w:lang w:eastAsia="ru-RU"/>
    </w:rPr>
  </w:style>
  <w:style w:type="character" w:customStyle="1" w:styleId="af7">
    <w:name w:val="Основа Знак"/>
    <w:basedOn w:val="a0"/>
    <w:link w:val="af6"/>
    <w:rsid w:val="001C50CA"/>
    <w:rPr>
      <w:rFonts w:ascii="Times New Roman" w:eastAsia="Times New Roman" w:hAnsi="Times New Roman" w:cs="Times New Roman"/>
      <w:lang w:eastAsia="ru-RU"/>
    </w:rPr>
  </w:style>
  <w:style w:type="character" w:customStyle="1" w:styleId="rvps2Char">
    <w:name w:val="rvps2 Char"/>
    <w:basedOn w:val="a0"/>
    <w:link w:val="rvps2"/>
    <w:rsid w:val="005265E5"/>
    <w:rPr>
      <w:rFonts w:ascii="Times New Roman" w:eastAsia="Times New Roman" w:hAnsi="Times New Roman" w:cs="Times New Roman"/>
      <w:sz w:val="24"/>
      <w:szCs w:val="24"/>
      <w:lang w:eastAsia="uk-UA"/>
    </w:rPr>
  </w:style>
  <w:style w:type="character" w:customStyle="1" w:styleId="st42">
    <w:name w:val="st42"/>
    <w:uiPriority w:val="99"/>
    <w:rsid w:val="00F54114"/>
    <w:rPr>
      <w:color w:val="000000"/>
    </w:rPr>
  </w:style>
  <w:style w:type="character" w:customStyle="1" w:styleId="rvts37">
    <w:name w:val="rvts37"/>
    <w:basedOn w:val="a0"/>
    <w:rsid w:val="00473166"/>
  </w:style>
  <w:style w:type="character" w:customStyle="1" w:styleId="rvts9">
    <w:name w:val="rvts9"/>
    <w:basedOn w:val="a0"/>
    <w:rsid w:val="004040C0"/>
  </w:style>
  <w:style w:type="character" w:customStyle="1" w:styleId="rvts44">
    <w:name w:val="rvts44"/>
    <w:basedOn w:val="a0"/>
    <w:rsid w:val="00327EE8"/>
  </w:style>
  <w:style w:type="paragraph" w:customStyle="1" w:styleId="msolistparagraph0">
    <w:name w:val="msolistparagraph"/>
    <w:basedOn w:val="a"/>
    <w:rsid w:val="00F80236"/>
    <w:pPr>
      <w:spacing w:after="0" w:line="240" w:lineRule="auto"/>
      <w:ind w:left="720"/>
    </w:pPr>
    <w:rPr>
      <w:rFonts w:ascii="Times New Roman" w:eastAsia="Times New Roman" w:hAnsi="Times New Roman" w:cs="Times New Roman"/>
      <w:sz w:val="24"/>
      <w:szCs w:val="24"/>
      <w:lang w:val="en-GB" w:eastAsia="en-GB"/>
    </w:rPr>
  </w:style>
  <w:style w:type="paragraph" w:customStyle="1" w:styleId="western">
    <w:name w:val="western"/>
    <w:basedOn w:val="a"/>
    <w:qFormat/>
    <w:rsid w:val="00A221D2"/>
    <w:pPr>
      <w:suppressAutoHyphens/>
      <w:spacing w:beforeAutospacing="1" w:after="200" w:afterAutospacing="1" w:line="240" w:lineRule="auto"/>
    </w:pPr>
    <w:rPr>
      <w:rFonts w:ascii="Times New Roman" w:eastAsia="Times New Roman" w:hAnsi="Times New Roman" w:cs="Times New Roman"/>
      <w:sz w:val="24"/>
      <w:szCs w:val="24"/>
      <w:lang w:eastAsia="uk-UA"/>
    </w:rPr>
  </w:style>
  <w:style w:type="paragraph" w:customStyle="1" w:styleId="StyleAwt">
    <w:name w:val="StyleAwt"/>
    <w:basedOn w:val="a"/>
    <w:rsid w:val="007E484B"/>
    <w:pPr>
      <w:spacing w:after="0" w:line="220" w:lineRule="exact"/>
    </w:pPr>
    <w:rPr>
      <w:rFonts w:ascii="Times New Roman" w:eastAsia="Times New Roman" w:hAnsi="Times New Roman" w:cs="Times New Roman"/>
      <w:b/>
      <w:i/>
      <w:sz w:val="18"/>
      <w:szCs w:val="20"/>
      <w:u w:val="single"/>
      <w:lang w:eastAsia="ru-RU"/>
    </w:rPr>
  </w:style>
  <w:style w:type="paragraph" w:styleId="af8">
    <w:name w:val="footer"/>
    <w:basedOn w:val="a"/>
    <w:link w:val="af9"/>
    <w:uiPriority w:val="99"/>
    <w:unhideWhenUsed/>
    <w:rsid w:val="004C101C"/>
    <w:pPr>
      <w:tabs>
        <w:tab w:val="center" w:pos="4819"/>
        <w:tab w:val="right" w:pos="9639"/>
      </w:tabs>
      <w:spacing w:after="0" w:line="240" w:lineRule="auto"/>
    </w:pPr>
  </w:style>
  <w:style w:type="character" w:customStyle="1" w:styleId="af9">
    <w:name w:val="Нижній колонтитул Знак"/>
    <w:basedOn w:val="a0"/>
    <w:link w:val="af8"/>
    <w:uiPriority w:val="99"/>
    <w:rsid w:val="004C1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690505">
      <w:bodyDiv w:val="1"/>
      <w:marLeft w:val="0"/>
      <w:marRight w:val="0"/>
      <w:marTop w:val="0"/>
      <w:marBottom w:val="0"/>
      <w:divBdr>
        <w:top w:val="none" w:sz="0" w:space="0" w:color="auto"/>
        <w:left w:val="none" w:sz="0" w:space="0" w:color="auto"/>
        <w:bottom w:val="none" w:sz="0" w:space="0" w:color="auto"/>
        <w:right w:val="none" w:sz="0" w:space="0" w:color="auto"/>
      </w:divBdr>
    </w:div>
    <w:div w:id="262540802">
      <w:bodyDiv w:val="1"/>
      <w:marLeft w:val="0"/>
      <w:marRight w:val="0"/>
      <w:marTop w:val="0"/>
      <w:marBottom w:val="0"/>
      <w:divBdr>
        <w:top w:val="none" w:sz="0" w:space="0" w:color="auto"/>
        <w:left w:val="none" w:sz="0" w:space="0" w:color="auto"/>
        <w:bottom w:val="none" w:sz="0" w:space="0" w:color="auto"/>
        <w:right w:val="none" w:sz="0" w:space="0" w:color="auto"/>
      </w:divBdr>
    </w:div>
    <w:div w:id="316151471">
      <w:bodyDiv w:val="1"/>
      <w:marLeft w:val="0"/>
      <w:marRight w:val="0"/>
      <w:marTop w:val="0"/>
      <w:marBottom w:val="0"/>
      <w:divBdr>
        <w:top w:val="none" w:sz="0" w:space="0" w:color="auto"/>
        <w:left w:val="none" w:sz="0" w:space="0" w:color="auto"/>
        <w:bottom w:val="none" w:sz="0" w:space="0" w:color="auto"/>
        <w:right w:val="none" w:sz="0" w:space="0" w:color="auto"/>
      </w:divBdr>
      <w:divsChild>
        <w:div w:id="1499076679">
          <w:marLeft w:val="0"/>
          <w:marRight w:val="0"/>
          <w:marTop w:val="0"/>
          <w:marBottom w:val="0"/>
          <w:divBdr>
            <w:top w:val="none" w:sz="0" w:space="0" w:color="auto"/>
            <w:left w:val="none" w:sz="0" w:space="0" w:color="auto"/>
            <w:bottom w:val="none" w:sz="0" w:space="0" w:color="auto"/>
            <w:right w:val="none" w:sz="0" w:space="0" w:color="auto"/>
          </w:divBdr>
        </w:div>
        <w:div w:id="1593582601">
          <w:marLeft w:val="0"/>
          <w:marRight w:val="0"/>
          <w:marTop w:val="0"/>
          <w:marBottom w:val="0"/>
          <w:divBdr>
            <w:top w:val="none" w:sz="0" w:space="0" w:color="auto"/>
            <w:left w:val="none" w:sz="0" w:space="0" w:color="auto"/>
            <w:bottom w:val="none" w:sz="0" w:space="0" w:color="auto"/>
            <w:right w:val="none" w:sz="0" w:space="0" w:color="auto"/>
          </w:divBdr>
        </w:div>
        <w:div w:id="1854491681">
          <w:marLeft w:val="0"/>
          <w:marRight w:val="0"/>
          <w:marTop w:val="0"/>
          <w:marBottom w:val="0"/>
          <w:divBdr>
            <w:top w:val="none" w:sz="0" w:space="0" w:color="auto"/>
            <w:left w:val="none" w:sz="0" w:space="0" w:color="auto"/>
            <w:bottom w:val="none" w:sz="0" w:space="0" w:color="auto"/>
            <w:right w:val="none" w:sz="0" w:space="0" w:color="auto"/>
          </w:divBdr>
        </w:div>
        <w:div w:id="752549972">
          <w:marLeft w:val="0"/>
          <w:marRight w:val="0"/>
          <w:marTop w:val="0"/>
          <w:marBottom w:val="0"/>
          <w:divBdr>
            <w:top w:val="none" w:sz="0" w:space="0" w:color="auto"/>
            <w:left w:val="none" w:sz="0" w:space="0" w:color="auto"/>
            <w:bottom w:val="none" w:sz="0" w:space="0" w:color="auto"/>
            <w:right w:val="none" w:sz="0" w:space="0" w:color="auto"/>
          </w:divBdr>
        </w:div>
        <w:div w:id="347870856">
          <w:marLeft w:val="0"/>
          <w:marRight w:val="0"/>
          <w:marTop w:val="0"/>
          <w:marBottom w:val="0"/>
          <w:divBdr>
            <w:top w:val="none" w:sz="0" w:space="0" w:color="auto"/>
            <w:left w:val="none" w:sz="0" w:space="0" w:color="auto"/>
            <w:bottom w:val="none" w:sz="0" w:space="0" w:color="auto"/>
            <w:right w:val="none" w:sz="0" w:space="0" w:color="auto"/>
          </w:divBdr>
        </w:div>
        <w:div w:id="1688366973">
          <w:marLeft w:val="0"/>
          <w:marRight w:val="0"/>
          <w:marTop w:val="0"/>
          <w:marBottom w:val="0"/>
          <w:divBdr>
            <w:top w:val="none" w:sz="0" w:space="0" w:color="auto"/>
            <w:left w:val="none" w:sz="0" w:space="0" w:color="auto"/>
            <w:bottom w:val="none" w:sz="0" w:space="0" w:color="auto"/>
            <w:right w:val="none" w:sz="0" w:space="0" w:color="auto"/>
          </w:divBdr>
        </w:div>
        <w:div w:id="656416797">
          <w:marLeft w:val="0"/>
          <w:marRight w:val="0"/>
          <w:marTop w:val="0"/>
          <w:marBottom w:val="0"/>
          <w:divBdr>
            <w:top w:val="none" w:sz="0" w:space="0" w:color="auto"/>
            <w:left w:val="none" w:sz="0" w:space="0" w:color="auto"/>
            <w:bottom w:val="none" w:sz="0" w:space="0" w:color="auto"/>
            <w:right w:val="none" w:sz="0" w:space="0" w:color="auto"/>
          </w:divBdr>
        </w:div>
        <w:div w:id="76833672">
          <w:marLeft w:val="0"/>
          <w:marRight w:val="0"/>
          <w:marTop w:val="0"/>
          <w:marBottom w:val="0"/>
          <w:divBdr>
            <w:top w:val="none" w:sz="0" w:space="0" w:color="auto"/>
            <w:left w:val="none" w:sz="0" w:space="0" w:color="auto"/>
            <w:bottom w:val="none" w:sz="0" w:space="0" w:color="auto"/>
            <w:right w:val="none" w:sz="0" w:space="0" w:color="auto"/>
          </w:divBdr>
        </w:div>
        <w:div w:id="285087223">
          <w:marLeft w:val="0"/>
          <w:marRight w:val="0"/>
          <w:marTop w:val="0"/>
          <w:marBottom w:val="0"/>
          <w:divBdr>
            <w:top w:val="none" w:sz="0" w:space="0" w:color="auto"/>
            <w:left w:val="none" w:sz="0" w:space="0" w:color="auto"/>
            <w:bottom w:val="none" w:sz="0" w:space="0" w:color="auto"/>
            <w:right w:val="none" w:sz="0" w:space="0" w:color="auto"/>
          </w:divBdr>
        </w:div>
        <w:div w:id="773207261">
          <w:marLeft w:val="0"/>
          <w:marRight w:val="0"/>
          <w:marTop w:val="0"/>
          <w:marBottom w:val="0"/>
          <w:divBdr>
            <w:top w:val="none" w:sz="0" w:space="0" w:color="auto"/>
            <w:left w:val="none" w:sz="0" w:space="0" w:color="auto"/>
            <w:bottom w:val="none" w:sz="0" w:space="0" w:color="auto"/>
            <w:right w:val="none" w:sz="0" w:space="0" w:color="auto"/>
          </w:divBdr>
        </w:div>
        <w:div w:id="122119698">
          <w:marLeft w:val="0"/>
          <w:marRight w:val="0"/>
          <w:marTop w:val="0"/>
          <w:marBottom w:val="0"/>
          <w:divBdr>
            <w:top w:val="none" w:sz="0" w:space="0" w:color="auto"/>
            <w:left w:val="none" w:sz="0" w:space="0" w:color="auto"/>
            <w:bottom w:val="none" w:sz="0" w:space="0" w:color="auto"/>
            <w:right w:val="none" w:sz="0" w:space="0" w:color="auto"/>
          </w:divBdr>
        </w:div>
        <w:div w:id="1480918462">
          <w:marLeft w:val="0"/>
          <w:marRight w:val="0"/>
          <w:marTop w:val="0"/>
          <w:marBottom w:val="0"/>
          <w:divBdr>
            <w:top w:val="none" w:sz="0" w:space="0" w:color="auto"/>
            <w:left w:val="none" w:sz="0" w:space="0" w:color="auto"/>
            <w:bottom w:val="none" w:sz="0" w:space="0" w:color="auto"/>
            <w:right w:val="none" w:sz="0" w:space="0" w:color="auto"/>
          </w:divBdr>
        </w:div>
        <w:div w:id="1110778080">
          <w:marLeft w:val="0"/>
          <w:marRight w:val="0"/>
          <w:marTop w:val="0"/>
          <w:marBottom w:val="0"/>
          <w:divBdr>
            <w:top w:val="none" w:sz="0" w:space="0" w:color="auto"/>
            <w:left w:val="none" w:sz="0" w:space="0" w:color="auto"/>
            <w:bottom w:val="none" w:sz="0" w:space="0" w:color="auto"/>
            <w:right w:val="none" w:sz="0" w:space="0" w:color="auto"/>
          </w:divBdr>
        </w:div>
        <w:div w:id="1299335667">
          <w:marLeft w:val="0"/>
          <w:marRight w:val="0"/>
          <w:marTop w:val="0"/>
          <w:marBottom w:val="0"/>
          <w:divBdr>
            <w:top w:val="none" w:sz="0" w:space="0" w:color="auto"/>
            <w:left w:val="none" w:sz="0" w:space="0" w:color="auto"/>
            <w:bottom w:val="none" w:sz="0" w:space="0" w:color="auto"/>
            <w:right w:val="none" w:sz="0" w:space="0" w:color="auto"/>
          </w:divBdr>
        </w:div>
        <w:div w:id="39137885">
          <w:marLeft w:val="0"/>
          <w:marRight w:val="0"/>
          <w:marTop w:val="0"/>
          <w:marBottom w:val="0"/>
          <w:divBdr>
            <w:top w:val="none" w:sz="0" w:space="0" w:color="auto"/>
            <w:left w:val="none" w:sz="0" w:space="0" w:color="auto"/>
            <w:bottom w:val="none" w:sz="0" w:space="0" w:color="auto"/>
            <w:right w:val="none" w:sz="0" w:space="0" w:color="auto"/>
          </w:divBdr>
        </w:div>
        <w:div w:id="977153650">
          <w:marLeft w:val="0"/>
          <w:marRight w:val="0"/>
          <w:marTop w:val="0"/>
          <w:marBottom w:val="0"/>
          <w:divBdr>
            <w:top w:val="none" w:sz="0" w:space="0" w:color="auto"/>
            <w:left w:val="none" w:sz="0" w:space="0" w:color="auto"/>
            <w:bottom w:val="none" w:sz="0" w:space="0" w:color="auto"/>
            <w:right w:val="none" w:sz="0" w:space="0" w:color="auto"/>
          </w:divBdr>
        </w:div>
        <w:div w:id="1771470655">
          <w:marLeft w:val="0"/>
          <w:marRight w:val="0"/>
          <w:marTop w:val="0"/>
          <w:marBottom w:val="0"/>
          <w:divBdr>
            <w:top w:val="none" w:sz="0" w:space="0" w:color="auto"/>
            <w:left w:val="none" w:sz="0" w:space="0" w:color="auto"/>
            <w:bottom w:val="none" w:sz="0" w:space="0" w:color="auto"/>
            <w:right w:val="none" w:sz="0" w:space="0" w:color="auto"/>
          </w:divBdr>
        </w:div>
        <w:div w:id="1399789022">
          <w:marLeft w:val="0"/>
          <w:marRight w:val="0"/>
          <w:marTop w:val="0"/>
          <w:marBottom w:val="0"/>
          <w:divBdr>
            <w:top w:val="none" w:sz="0" w:space="0" w:color="auto"/>
            <w:left w:val="none" w:sz="0" w:space="0" w:color="auto"/>
            <w:bottom w:val="none" w:sz="0" w:space="0" w:color="auto"/>
            <w:right w:val="none" w:sz="0" w:space="0" w:color="auto"/>
          </w:divBdr>
        </w:div>
        <w:div w:id="1941795205">
          <w:marLeft w:val="0"/>
          <w:marRight w:val="0"/>
          <w:marTop w:val="0"/>
          <w:marBottom w:val="0"/>
          <w:divBdr>
            <w:top w:val="none" w:sz="0" w:space="0" w:color="auto"/>
            <w:left w:val="none" w:sz="0" w:space="0" w:color="auto"/>
            <w:bottom w:val="none" w:sz="0" w:space="0" w:color="auto"/>
            <w:right w:val="none" w:sz="0" w:space="0" w:color="auto"/>
          </w:divBdr>
        </w:div>
        <w:div w:id="442531297">
          <w:marLeft w:val="0"/>
          <w:marRight w:val="0"/>
          <w:marTop w:val="0"/>
          <w:marBottom w:val="0"/>
          <w:divBdr>
            <w:top w:val="none" w:sz="0" w:space="0" w:color="auto"/>
            <w:left w:val="none" w:sz="0" w:space="0" w:color="auto"/>
            <w:bottom w:val="none" w:sz="0" w:space="0" w:color="auto"/>
            <w:right w:val="none" w:sz="0" w:space="0" w:color="auto"/>
          </w:divBdr>
        </w:div>
        <w:div w:id="1076585986">
          <w:marLeft w:val="0"/>
          <w:marRight w:val="0"/>
          <w:marTop w:val="0"/>
          <w:marBottom w:val="0"/>
          <w:divBdr>
            <w:top w:val="none" w:sz="0" w:space="0" w:color="auto"/>
            <w:left w:val="none" w:sz="0" w:space="0" w:color="auto"/>
            <w:bottom w:val="none" w:sz="0" w:space="0" w:color="auto"/>
            <w:right w:val="none" w:sz="0" w:space="0" w:color="auto"/>
          </w:divBdr>
        </w:div>
      </w:divsChild>
    </w:div>
    <w:div w:id="336350124">
      <w:bodyDiv w:val="1"/>
      <w:marLeft w:val="0"/>
      <w:marRight w:val="0"/>
      <w:marTop w:val="0"/>
      <w:marBottom w:val="0"/>
      <w:divBdr>
        <w:top w:val="none" w:sz="0" w:space="0" w:color="auto"/>
        <w:left w:val="none" w:sz="0" w:space="0" w:color="auto"/>
        <w:bottom w:val="none" w:sz="0" w:space="0" w:color="auto"/>
        <w:right w:val="none" w:sz="0" w:space="0" w:color="auto"/>
      </w:divBdr>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788161344">
      <w:bodyDiv w:val="1"/>
      <w:marLeft w:val="0"/>
      <w:marRight w:val="0"/>
      <w:marTop w:val="0"/>
      <w:marBottom w:val="0"/>
      <w:divBdr>
        <w:top w:val="none" w:sz="0" w:space="0" w:color="auto"/>
        <w:left w:val="none" w:sz="0" w:space="0" w:color="auto"/>
        <w:bottom w:val="none" w:sz="0" w:space="0" w:color="auto"/>
        <w:right w:val="none" w:sz="0" w:space="0" w:color="auto"/>
      </w:divBdr>
    </w:div>
    <w:div w:id="800730917">
      <w:bodyDiv w:val="1"/>
      <w:marLeft w:val="0"/>
      <w:marRight w:val="0"/>
      <w:marTop w:val="0"/>
      <w:marBottom w:val="0"/>
      <w:divBdr>
        <w:top w:val="none" w:sz="0" w:space="0" w:color="auto"/>
        <w:left w:val="none" w:sz="0" w:space="0" w:color="auto"/>
        <w:bottom w:val="none" w:sz="0" w:space="0" w:color="auto"/>
        <w:right w:val="none" w:sz="0" w:space="0" w:color="auto"/>
      </w:divBdr>
    </w:div>
    <w:div w:id="823009568">
      <w:bodyDiv w:val="1"/>
      <w:marLeft w:val="0"/>
      <w:marRight w:val="0"/>
      <w:marTop w:val="0"/>
      <w:marBottom w:val="0"/>
      <w:divBdr>
        <w:top w:val="none" w:sz="0" w:space="0" w:color="auto"/>
        <w:left w:val="none" w:sz="0" w:space="0" w:color="auto"/>
        <w:bottom w:val="none" w:sz="0" w:space="0" w:color="auto"/>
        <w:right w:val="none" w:sz="0" w:space="0" w:color="auto"/>
      </w:divBdr>
    </w:div>
    <w:div w:id="845367069">
      <w:bodyDiv w:val="1"/>
      <w:marLeft w:val="0"/>
      <w:marRight w:val="0"/>
      <w:marTop w:val="0"/>
      <w:marBottom w:val="0"/>
      <w:divBdr>
        <w:top w:val="none" w:sz="0" w:space="0" w:color="auto"/>
        <w:left w:val="none" w:sz="0" w:space="0" w:color="auto"/>
        <w:bottom w:val="none" w:sz="0" w:space="0" w:color="auto"/>
        <w:right w:val="none" w:sz="0" w:space="0" w:color="auto"/>
      </w:divBdr>
    </w:div>
    <w:div w:id="933049433">
      <w:bodyDiv w:val="1"/>
      <w:marLeft w:val="0"/>
      <w:marRight w:val="0"/>
      <w:marTop w:val="0"/>
      <w:marBottom w:val="0"/>
      <w:divBdr>
        <w:top w:val="none" w:sz="0" w:space="0" w:color="auto"/>
        <w:left w:val="none" w:sz="0" w:space="0" w:color="auto"/>
        <w:bottom w:val="none" w:sz="0" w:space="0" w:color="auto"/>
        <w:right w:val="none" w:sz="0" w:space="0" w:color="auto"/>
      </w:divBdr>
    </w:div>
    <w:div w:id="957876418">
      <w:bodyDiv w:val="1"/>
      <w:marLeft w:val="0"/>
      <w:marRight w:val="0"/>
      <w:marTop w:val="0"/>
      <w:marBottom w:val="0"/>
      <w:divBdr>
        <w:top w:val="none" w:sz="0" w:space="0" w:color="auto"/>
        <w:left w:val="none" w:sz="0" w:space="0" w:color="auto"/>
        <w:bottom w:val="none" w:sz="0" w:space="0" w:color="auto"/>
        <w:right w:val="none" w:sz="0" w:space="0" w:color="auto"/>
      </w:divBdr>
    </w:div>
    <w:div w:id="1095319081">
      <w:bodyDiv w:val="1"/>
      <w:marLeft w:val="0"/>
      <w:marRight w:val="0"/>
      <w:marTop w:val="0"/>
      <w:marBottom w:val="0"/>
      <w:divBdr>
        <w:top w:val="none" w:sz="0" w:space="0" w:color="auto"/>
        <w:left w:val="none" w:sz="0" w:space="0" w:color="auto"/>
        <w:bottom w:val="none" w:sz="0" w:space="0" w:color="auto"/>
        <w:right w:val="none" w:sz="0" w:space="0" w:color="auto"/>
      </w:divBdr>
      <w:divsChild>
        <w:div w:id="1492215549">
          <w:marLeft w:val="0"/>
          <w:marRight w:val="0"/>
          <w:marTop w:val="0"/>
          <w:marBottom w:val="0"/>
          <w:divBdr>
            <w:top w:val="none" w:sz="0" w:space="0" w:color="auto"/>
            <w:left w:val="none" w:sz="0" w:space="0" w:color="auto"/>
            <w:bottom w:val="none" w:sz="0" w:space="0" w:color="auto"/>
            <w:right w:val="none" w:sz="0" w:space="0" w:color="auto"/>
          </w:divBdr>
        </w:div>
        <w:div w:id="766585445">
          <w:marLeft w:val="0"/>
          <w:marRight w:val="0"/>
          <w:marTop w:val="0"/>
          <w:marBottom w:val="0"/>
          <w:divBdr>
            <w:top w:val="none" w:sz="0" w:space="0" w:color="auto"/>
            <w:left w:val="none" w:sz="0" w:space="0" w:color="auto"/>
            <w:bottom w:val="none" w:sz="0" w:space="0" w:color="auto"/>
            <w:right w:val="none" w:sz="0" w:space="0" w:color="auto"/>
          </w:divBdr>
        </w:div>
        <w:div w:id="1799103420">
          <w:marLeft w:val="0"/>
          <w:marRight w:val="0"/>
          <w:marTop w:val="0"/>
          <w:marBottom w:val="0"/>
          <w:divBdr>
            <w:top w:val="none" w:sz="0" w:space="0" w:color="auto"/>
            <w:left w:val="none" w:sz="0" w:space="0" w:color="auto"/>
            <w:bottom w:val="none" w:sz="0" w:space="0" w:color="auto"/>
            <w:right w:val="none" w:sz="0" w:space="0" w:color="auto"/>
          </w:divBdr>
        </w:div>
        <w:div w:id="2032029400">
          <w:marLeft w:val="0"/>
          <w:marRight w:val="0"/>
          <w:marTop w:val="0"/>
          <w:marBottom w:val="0"/>
          <w:divBdr>
            <w:top w:val="none" w:sz="0" w:space="0" w:color="auto"/>
            <w:left w:val="none" w:sz="0" w:space="0" w:color="auto"/>
            <w:bottom w:val="none" w:sz="0" w:space="0" w:color="auto"/>
            <w:right w:val="none" w:sz="0" w:space="0" w:color="auto"/>
          </w:divBdr>
        </w:div>
        <w:div w:id="1556696529">
          <w:marLeft w:val="0"/>
          <w:marRight w:val="0"/>
          <w:marTop w:val="0"/>
          <w:marBottom w:val="0"/>
          <w:divBdr>
            <w:top w:val="none" w:sz="0" w:space="0" w:color="auto"/>
            <w:left w:val="none" w:sz="0" w:space="0" w:color="auto"/>
            <w:bottom w:val="none" w:sz="0" w:space="0" w:color="auto"/>
            <w:right w:val="none" w:sz="0" w:space="0" w:color="auto"/>
          </w:divBdr>
        </w:div>
        <w:div w:id="1932546672">
          <w:marLeft w:val="0"/>
          <w:marRight w:val="0"/>
          <w:marTop w:val="0"/>
          <w:marBottom w:val="0"/>
          <w:divBdr>
            <w:top w:val="none" w:sz="0" w:space="0" w:color="auto"/>
            <w:left w:val="none" w:sz="0" w:space="0" w:color="auto"/>
            <w:bottom w:val="none" w:sz="0" w:space="0" w:color="auto"/>
            <w:right w:val="none" w:sz="0" w:space="0" w:color="auto"/>
          </w:divBdr>
        </w:div>
        <w:div w:id="905383407">
          <w:marLeft w:val="0"/>
          <w:marRight w:val="0"/>
          <w:marTop w:val="0"/>
          <w:marBottom w:val="0"/>
          <w:divBdr>
            <w:top w:val="none" w:sz="0" w:space="0" w:color="auto"/>
            <w:left w:val="none" w:sz="0" w:space="0" w:color="auto"/>
            <w:bottom w:val="none" w:sz="0" w:space="0" w:color="auto"/>
            <w:right w:val="none" w:sz="0" w:space="0" w:color="auto"/>
          </w:divBdr>
        </w:div>
        <w:div w:id="676735651">
          <w:marLeft w:val="0"/>
          <w:marRight w:val="0"/>
          <w:marTop w:val="0"/>
          <w:marBottom w:val="0"/>
          <w:divBdr>
            <w:top w:val="none" w:sz="0" w:space="0" w:color="auto"/>
            <w:left w:val="none" w:sz="0" w:space="0" w:color="auto"/>
            <w:bottom w:val="none" w:sz="0" w:space="0" w:color="auto"/>
            <w:right w:val="none" w:sz="0" w:space="0" w:color="auto"/>
          </w:divBdr>
        </w:div>
        <w:div w:id="1243293920">
          <w:marLeft w:val="0"/>
          <w:marRight w:val="0"/>
          <w:marTop w:val="0"/>
          <w:marBottom w:val="0"/>
          <w:divBdr>
            <w:top w:val="none" w:sz="0" w:space="0" w:color="auto"/>
            <w:left w:val="none" w:sz="0" w:space="0" w:color="auto"/>
            <w:bottom w:val="none" w:sz="0" w:space="0" w:color="auto"/>
            <w:right w:val="none" w:sz="0" w:space="0" w:color="auto"/>
          </w:divBdr>
        </w:div>
        <w:div w:id="839780309">
          <w:marLeft w:val="0"/>
          <w:marRight w:val="0"/>
          <w:marTop w:val="0"/>
          <w:marBottom w:val="0"/>
          <w:divBdr>
            <w:top w:val="none" w:sz="0" w:space="0" w:color="auto"/>
            <w:left w:val="none" w:sz="0" w:space="0" w:color="auto"/>
            <w:bottom w:val="none" w:sz="0" w:space="0" w:color="auto"/>
            <w:right w:val="none" w:sz="0" w:space="0" w:color="auto"/>
          </w:divBdr>
        </w:div>
        <w:div w:id="1903248212">
          <w:marLeft w:val="0"/>
          <w:marRight w:val="0"/>
          <w:marTop w:val="0"/>
          <w:marBottom w:val="0"/>
          <w:divBdr>
            <w:top w:val="none" w:sz="0" w:space="0" w:color="auto"/>
            <w:left w:val="none" w:sz="0" w:space="0" w:color="auto"/>
            <w:bottom w:val="none" w:sz="0" w:space="0" w:color="auto"/>
            <w:right w:val="none" w:sz="0" w:space="0" w:color="auto"/>
          </w:divBdr>
        </w:div>
        <w:div w:id="335960208">
          <w:marLeft w:val="0"/>
          <w:marRight w:val="0"/>
          <w:marTop w:val="0"/>
          <w:marBottom w:val="0"/>
          <w:divBdr>
            <w:top w:val="none" w:sz="0" w:space="0" w:color="auto"/>
            <w:left w:val="none" w:sz="0" w:space="0" w:color="auto"/>
            <w:bottom w:val="none" w:sz="0" w:space="0" w:color="auto"/>
            <w:right w:val="none" w:sz="0" w:space="0" w:color="auto"/>
          </w:divBdr>
        </w:div>
        <w:div w:id="917054315">
          <w:marLeft w:val="0"/>
          <w:marRight w:val="0"/>
          <w:marTop w:val="0"/>
          <w:marBottom w:val="0"/>
          <w:divBdr>
            <w:top w:val="none" w:sz="0" w:space="0" w:color="auto"/>
            <w:left w:val="none" w:sz="0" w:space="0" w:color="auto"/>
            <w:bottom w:val="none" w:sz="0" w:space="0" w:color="auto"/>
            <w:right w:val="none" w:sz="0" w:space="0" w:color="auto"/>
          </w:divBdr>
        </w:div>
      </w:divsChild>
    </w:div>
    <w:div w:id="1116488386">
      <w:bodyDiv w:val="1"/>
      <w:marLeft w:val="0"/>
      <w:marRight w:val="0"/>
      <w:marTop w:val="0"/>
      <w:marBottom w:val="0"/>
      <w:divBdr>
        <w:top w:val="none" w:sz="0" w:space="0" w:color="auto"/>
        <w:left w:val="none" w:sz="0" w:space="0" w:color="auto"/>
        <w:bottom w:val="none" w:sz="0" w:space="0" w:color="auto"/>
        <w:right w:val="none" w:sz="0" w:space="0" w:color="auto"/>
      </w:divBdr>
    </w:div>
    <w:div w:id="1467315450">
      <w:bodyDiv w:val="1"/>
      <w:marLeft w:val="0"/>
      <w:marRight w:val="0"/>
      <w:marTop w:val="0"/>
      <w:marBottom w:val="0"/>
      <w:divBdr>
        <w:top w:val="none" w:sz="0" w:space="0" w:color="auto"/>
        <w:left w:val="none" w:sz="0" w:space="0" w:color="auto"/>
        <w:bottom w:val="none" w:sz="0" w:space="0" w:color="auto"/>
        <w:right w:val="none" w:sz="0" w:space="0" w:color="auto"/>
      </w:divBdr>
    </w:div>
    <w:div w:id="1604608175">
      <w:bodyDiv w:val="1"/>
      <w:marLeft w:val="0"/>
      <w:marRight w:val="0"/>
      <w:marTop w:val="0"/>
      <w:marBottom w:val="0"/>
      <w:divBdr>
        <w:top w:val="none" w:sz="0" w:space="0" w:color="auto"/>
        <w:left w:val="none" w:sz="0" w:space="0" w:color="auto"/>
        <w:bottom w:val="none" w:sz="0" w:space="0" w:color="auto"/>
        <w:right w:val="none" w:sz="0" w:space="0" w:color="auto"/>
      </w:divBdr>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 w:id="192021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0874-18" TargetMode="External"/><Relationship Id="rId13" Type="http://schemas.openxmlformats.org/officeDocument/2006/relationships/hyperlink" Target="https://zakon.rada.gov.ua/laws/show/v0309874-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v0310874-1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v0309874-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310874-18" TargetMode="External"/><Relationship Id="rId5" Type="http://schemas.openxmlformats.org/officeDocument/2006/relationships/webSettings" Target="webSettings.xml"/><Relationship Id="rId15" Type="http://schemas.openxmlformats.org/officeDocument/2006/relationships/hyperlink" Target="https://zakon.rada.gov.ua/laws/show/v0310874-18" TargetMode="External"/><Relationship Id="rId10" Type="http://schemas.openxmlformats.org/officeDocument/2006/relationships/hyperlink" Target="https://zakon.rada.gov.ua/laws/show/v0309874-18" TargetMode="External"/><Relationship Id="rId4" Type="http://schemas.openxmlformats.org/officeDocument/2006/relationships/settings" Target="settings.xml"/><Relationship Id="rId9" Type="http://schemas.openxmlformats.org/officeDocument/2006/relationships/hyperlink" Target="https://zakon.rada.gov.ua/laws/show/v0310874-18" TargetMode="External"/><Relationship Id="rId14" Type="http://schemas.openxmlformats.org/officeDocument/2006/relationships/hyperlink" Target="https://zakon.rada.gov.ua/laws/show/v0310874-18"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19E86-A5E4-44DF-B2D3-5A7B2DE9F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38219</Words>
  <Characters>21785</Characters>
  <Application>Microsoft Office Word</Application>
  <DocSecurity>0</DocSecurity>
  <Lines>181</Lines>
  <Paragraphs>119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Наталія Максименко</dc:creator>
  <cp:lastModifiedBy>Юлія Покальчук</cp:lastModifiedBy>
  <cp:revision>4</cp:revision>
  <cp:lastPrinted>2024-10-09T12:07:00Z</cp:lastPrinted>
  <dcterms:created xsi:type="dcterms:W3CDTF">2025-05-20T09:00:00Z</dcterms:created>
  <dcterms:modified xsi:type="dcterms:W3CDTF">2025-05-20T09:06:00Z</dcterms:modified>
</cp:coreProperties>
</file>