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15594" w:type="dxa"/>
        <w:tblInd w:w="-431" w:type="dxa"/>
        <w:tblLayout w:type="fixed"/>
        <w:tblLook w:val="04A0" w:firstRow="1" w:lastRow="0" w:firstColumn="1" w:lastColumn="0" w:noHBand="0" w:noVBand="1"/>
      </w:tblPr>
      <w:tblGrid>
        <w:gridCol w:w="5388"/>
        <w:gridCol w:w="6095"/>
        <w:gridCol w:w="4111"/>
      </w:tblGrid>
      <w:tr w:rsidR="00A01AAD" w:rsidRPr="00A01AAD" w14:paraId="07C1F6A1" w14:textId="361B2DE4" w:rsidTr="00A01AAD">
        <w:tc>
          <w:tcPr>
            <w:tcW w:w="15594" w:type="dxa"/>
            <w:gridSpan w:val="3"/>
          </w:tcPr>
          <w:p w14:paraId="118DDB63" w14:textId="035CBB6F" w:rsidR="00A01AAD" w:rsidRPr="00920025" w:rsidRDefault="00A01AAD" w:rsidP="00465AE2">
            <w:pPr>
              <w:spacing w:after="0" w:line="240" w:lineRule="auto"/>
              <w:jc w:val="center"/>
              <w:rPr>
                <w:rFonts w:ascii="Times New Roman" w:eastAsia="Times New Roman" w:hAnsi="Times New Roman" w:cs="Times New Roman"/>
                <w:b/>
                <w:sz w:val="26"/>
                <w:szCs w:val="26"/>
                <w:lang w:val="uk-UA" w:eastAsia="ru-RU"/>
              </w:rPr>
            </w:pPr>
            <w:r w:rsidRPr="00920025">
              <w:rPr>
                <w:rFonts w:ascii="Times New Roman" w:eastAsia="Times New Roman" w:hAnsi="Times New Roman" w:cs="Times New Roman"/>
                <w:b/>
                <w:sz w:val="28"/>
                <w:szCs w:val="28"/>
                <w:lang w:val="uk-UA" w:eastAsia="uk-UA"/>
              </w:rPr>
              <w:t xml:space="preserve">Узагальнені зауваження та пропозиції до проєкту рішення НКРЕКП, що має ознаки регуляторного акта, – проєкту постанови НКРЕКП «Про затвердження Змін до постанови Національної комісії, що здійснює державне регулювання у сферах енергетики та комунальних послуг, від 04 вересня 2018 року № 955» </w:t>
            </w:r>
            <w:r w:rsidRPr="00920025">
              <w:rPr>
                <w:b/>
                <w:sz w:val="27"/>
                <w:szCs w:val="27"/>
                <w:lang w:val="uk-UA"/>
              </w:rPr>
              <w:t>(</w:t>
            </w:r>
            <w:r w:rsidRPr="00920025">
              <w:rPr>
                <w:i/>
                <w:sz w:val="27"/>
                <w:szCs w:val="27"/>
                <w:lang w:val="uk-UA"/>
              </w:rPr>
              <w:t>щодо вдосконалення норм Порядку розроблення та подання на схвалення планів розвитку систем розподілу та інвестиційних програм операторів систем розподілу)</w:t>
            </w:r>
          </w:p>
        </w:tc>
      </w:tr>
      <w:tr w:rsidR="00A01AAD" w:rsidRPr="00DD66B0" w14:paraId="527D839C" w14:textId="0A261AB1" w:rsidTr="00A01AAD">
        <w:tc>
          <w:tcPr>
            <w:tcW w:w="5388" w:type="dxa"/>
          </w:tcPr>
          <w:p w14:paraId="1D654E67" w14:textId="66432A3E" w:rsidR="00A01AAD" w:rsidRPr="00920025" w:rsidRDefault="00A01AAD" w:rsidP="00FA6465">
            <w:pPr>
              <w:spacing w:after="0" w:line="240" w:lineRule="auto"/>
              <w:jc w:val="center"/>
              <w:rPr>
                <w:rFonts w:ascii="Times New Roman" w:hAnsi="Times New Roman" w:cs="Times New Roman"/>
                <w:b/>
                <w:lang w:val="uk-UA"/>
              </w:rPr>
            </w:pPr>
            <w:r w:rsidRPr="00920025">
              <w:rPr>
                <w:rFonts w:ascii="Times New Roman" w:hAnsi="Times New Roman" w:cs="Times New Roman"/>
                <w:b/>
                <w:lang w:val="uk-UA"/>
              </w:rPr>
              <w:t>Редакція проєкту рішення НКРЕКП</w:t>
            </w:r>
          </w:p>
        </w:tc>
        <w:tc>
          <w:tcPr>
            <w:tcW w:w="6095" w:type="dxa"/>
          </w:tcPr>
          <w:p w14:paraId="72DAB4D7" w14:textId="7E361713" w:rsidR="00A01AAD" w:rsidRPr="00920025" w:rsidRDefault="00A01AAD" w:rsidP="00FA6465">
            <w:pPr>
              <w:spacing w:after="0" w:line="240" w:lineRule="auto"/>
              <w:jc w:val="center"/>
              <w:rPr>
                <w:rFonts w:ascii="Times New Roman" w:hAnsi="Times New Roman" w:cs="Times New Roman"/>
                <w:b/>
                <w:lang w:val="uk-UA"/>
              </w:rPr>
            </w:pPr>
            <w:r w:rsidRPr="00920025">
              <w:rPr>
                <w:rFonts w:ascii="Times New Roman" w:eastAsia="Times New Roman" w:hAnsi="Times New Roman" w:cs="Times New Roman"/>
                <w:b/>
                <w:sz w:val="24"/>
                <w:szCs w:val="24"/>
                <w:lang w:val="uk-UA"/>
              </w:rPr>
              <w:t xml:space="preserve">Зауваження та пропозиції </w:t>
            </w:r>
            <w:r w:rsidRPr="00920025">
              <w:rPr>
                <w:rFonts w:ascii="Times New Roman" w:eastAsia="Times New Roman" w:hAnsi="Times New Roman" w:cs="Times New Roman"/>
                <w:b/>
                <w:sz w:val="24"/>
                <w:szCs w:val="24"/>
                <w:lang w:val="uk-UA" w:eastAsia="ru-RU"/>
              </w:rPr>
              <w:t>до проєкту рішення НКРЕКП</w:t>
            </w:r>
          </w:p>
        </w:tc>
        <w:tc>
          <w:tcPr>
            <w:tcW w:w="4111" w:type="dxa"/>
          </w:tcPr>
          <w:p w14:paraId="4B589351" w14:textId="2E2CFB94" w:rsidR="00A01AAD" w:rsidRPr="00920025" w:rsidRDefault="00A01AAD" w:rsidP="00FA6465">
            <w:pPr>
              <w:spacing w:after="0" w:line="240" w:lineRule="auto"/>
              <w:jc w:val="center"/>
              <w:rPr>
                <w:rFonts w:ascii="Times New Roman" w:hAnsi="Times New Roman" w:cs="Times New Roman"/>
                <w:b/>
                <w:lang w:val="uk-UA"/>
              </w:rPr>
            </w:pPr>
            <w:r w:rsidRPr="00920025">
              <w:rPr>
                <w:rFonts w:ascii="Times New Roman" w:eastAsia="Calibri" w:hAnsi="Times New Roman" w:cs="Times New Roman"/>
                <w:b/>
                <w:sz w:val="24"/>
                <w:szCs w:val="24"/>
                <w:lang w:val="uk-UA" w:eastAsia="ru-RU"/>
              </w:rPr>
              <w:t>Попередня позиція НКРЕКП щодо наданих зауважень та пропозицій з обґрунтуваннями щодо прийняття або відхилення</w:t>
            </w:r>
          </w:p>
        </w:tc>
      </w:tr>
      <w:tr w:rsidR="00A01AAD" w:rsidRPr="00DD66B0" w14:paraId="65B34BF8" w14:textId="201863F8" w:rsidTr="00A01AAD">
        <w:tc>
          <w:tcPr>
            <w:tcW w:w="5388" w:type="dxa"/>
          </w:tcPr>
          <w:p w14:paraId="506249BA" w14:textId="6AC4970B" w:rsidR="00A01AAD" w:rsidRPr="00920025" w:rsidRDefault="00A01AAD" w:rsidP="00BE5401">
            <w:pPr>
              <w:spacing w:after="0" w:line="240" w:lineRule="auto"/>
              <w:jc w:val="both"/>
              <w:rPr>
                <w:rFonts w:ascii="Times New Roman" w:hAnsi="Times New Roman" w:cs="Times New Roman"/>
                <w:sz w:val="24"/>
                <w:szCs w:val="24"/>
                <w:lang w:val="uk-UA"/>
              </w:rPr>
            </w:pPr>
            <w:r w:rsidRPr="00920025">
              <w:rPr>
                <w:rFonts w:ascii="Times New Roman" w:hAnsi="Times New Roman" w:cs="Times New Roman"/>
                <w:sz w:val="24"/>
                <w:szCs w:val="24"/>
                <w:lang w:val="uk-UA"/>
              </w:rPr>
              <w:t xml:space="preserve">«Про затвердження Порядку розроблення та подання на </w:t>
            </w:r>
            <w:r w:rsidRPr="00920025">
              <w:rPr>
                <w:rFonts w:ascii="Times New Roman" w:hAnsi="Times New Roman" w:cs="Times New Roman"/>
                <w:b/>
                <w:sz w:val="24"/>
                <w:szCs w:val="24"/>
                <w:lang w:val="uk-UA"/>
              </w:rPr>
              <w:t>схвалення</w:t>
            </w:r>
            <w:r w:rsidRPr="00920025">
              <w:rPr>
                <w:rFonts w:ascii="Times New Roman" w:hAnsi="Times New Roman" w:cs="Times New Roman"/>
                <w:sz w:val="24"/>
                <w:szCs w:val="24"/>
                <w:lang w:val="uk-UA"/>
              </w:rPr>
              <w:t xml:space="preserve"> планів розвитку систем розподілу та інвестиційних програм операторів систем розподілу»</w:t>
            </w:r>
          </w:p>
        </w:tc>
        <w:tc>
          <w:tcPr>
            <w:tcW w:w="6095" w:type="dxa"/>
          </w:tcPr>
          <w:p w14:paraId="62BFD6E4" w14:textId="77777777" w:rsidR="00A01AAD" w:rsidRPr="00920025" w:rsidRDefault="00A01AAD" w:rsidP="00BE5401">
            <w:pPr>
              <w:spacing w:after="0" w:line="240" w:lineRule="auto"/>
              <w:jc w:val="both"/>
              <w:rPr>
                <w:rFonts w:ascii="Times New Roman" w:hAnsi="Times New Roman" w:cs="Times New Roman"/>
                <w:b/>
                <w:sz w:val="24"/>
                <w:szCs w:val="24"/>
                <w:lang w:val="uk-UA"/>
              </w:rPr>
            </w:pPr>
          </w:p>
        </w:tc>
        <w:tc>
          <w:tcPr>
            <w:tcW w:w="4111" w:type="dxa"/>
          </w:tcPr>
          <w:p w14:paraId="74A3D2B3" w14:textId="77777777" w:rsidR="00A01AAD" w:rsidRPr="00920025" w:rsidRDefault="00A01AAD" w:rsidP="00BE5401">
            <w:pPr>
              <w:spacing w:after="0" w:line="240" w:lineRule="auto"/>
              <w:jc w:val="both"/>
              <w:rPr>
                <w:rFonts w:ascii="Times New Roman" w:hAnsi="Times New Roman" w:cs="Times New Roman"/>
                <w:b/>
                <w:sz w:val="24"/>
                <w:szCs w:val="24"/>
                <w:lang w:val="uk-UA"/>
              </w:rPr>
            </w:pPr>
          </w:p>
        </w:tc>
      </w:tr>
      <w:tr w:rsidR="006C4E70" w:rsidRPr="00DD66B0" w14:paraId="09F66052" w14:textId="4BD7101E" w:rsidTr="00FA6465">
        <w:tc>
          <w:tcPr>
            <w:tcW w:w="15594" w:type="dxa"/>
            <w:gridSpan w:val="3"/>
          </w:tcPr>
          <w:p w14:paraId="4631AC55" w14:textId="59135588" w:rsidR="006C4E70" w:rsidRPr="00920025" w:rsidRDefault="006C4E70" w:rsidP="00BE5401">
            <w:pPr>
              <w:spacing w:after="0" w:line="240" w:lineRule="auto"/>
              <w:jc w:val="center"/>
              <w:rPr>
                <w:rFonts w:ascii="Times New Roman" w:hAnsi="Times New Roman" w:cs="Times New Roman"/>
                <w:b/>
                <w:sz w:val="24"/>
                <w:szCs w:val="24"/>
                <w:lang w:val="uk-UA"/>
              </w:rPr>
            </w:pPr>
            <w:r w:rsidRPr="00920025">
              <w:rPr>
                <w:rFonts w:ascii="Times New Roman" w:hAnsi="Times New Roman" w:cs="Times New Roman"/>
                <w:b/>
                <w:sz w:val="24"/>
                <w:szCs w:val="24"/>
                <w:lang w:val="uk-UA"/>
              </w:rPr>
              <w:t>Порядок розроблення та подання на схвалення планів розвитку систем розподілу та інвестиційних програм операторів систем розподілу</w:t>
            </w:r>
          </w:p>
        </w:tc>
      </w:tr>
      <w:tr w:rsidR="006C4E70" w:rsidRPr="00BE5401" w14:paraId="455B08CF" w14:textId="7AAD1244" w:rsidTr="00FA6465">
        <w:tc>
          <w:tcPr>
            <w:tcW w:w="15594" w:type="dxa"/>
            <w:gridSpan w:val="3"/>
          </w:tcPr>
          <w:p w14:paraId="682B9BFF" w14:textId="41B008E7" w:rsidR="006C4E70" w:rsidRPr="00920025" w:rsidRDefault="006C4E70" w:rsidP="00BE5401">
            <w:pPr>
              <w:spacing w:after="0" w:line="240" w:lineRule="auto"/>
              <w:jc w:val="center"/>
              <w:rPr>
                <w:rFonts w:ascii="Times New Roman" w:eastAsia="Times New Roman" w:hAnsi="Times New Roman" w:cs="Times New Roman"/>
                <w:b/>
                <w:sz w:val="24"/>
                <w:szCs w:val="24"/>
                <w:shd w:val="clear" w:color="auto" w:fill="FFFFFF"/>
                <w:lang w:val="uk-UA" w:eastAsia="ru-RU"/>
              </w:rPr>
            </w:pPr>
            <w:r w:rsidRPr="00920025">
              <w:rPr>
                <w:rFonts w:ascii="Times New Roman" w:eastAsia="Times New Roman" w:hAnsi="Times New Roman" w:cs="Times New Roman"/>
                <w:b/>
                <w:sz w:val="24"/>
                <w:szCs w:val="24"/>
                <w:shd w:val="clear" w:color="auto" w:fill="FFFFFF"/>
                <w:lang w:val="uk-UA" w:eastAsia="ru-RU"/>
              </w:rPr>
              <w:t>1. Загальні положення</w:t>
            </w:r>
          </w:p>
        </w:tc>
      </w:tr>
      <w:tr w:rsidR="00A01AAD" w:rsidRPr="00465AE2" w14:paraId="22E32966" w14:textId="6C0C77FA" w:rsidTr="00A01AAD">
        <w:tc>
          <w:tcPr>
            <w:tcW w:w="5388" w:type="dxa"/>
          </w:tcPr>
          <w:p w14:paraId="3908D514" w14:textId="4E160CF9" w:rsidR="00A01AAD" w:rsidRPr="00920025" w:rsidRDefault="00A01AAD" w:rsidP="00FF6D1B">
            <w:pPr>
              <w:spacing w:after="0"/>
              <w:ind w:firstLine="240"/>
              <w:jc w:val="both"/>
              <w:rPr>
                <w:rFonts w:ascii="Times New Roman" w:hAnsi="Times New Roman" w:cs="Times New Roman"/>
                <w:b/>
                <w:highlight w:val="yellow"/>
                <w:lang w:val="uk-UA"/>
              </w:rPr>
            </w:pPr>
            <w:bookmarkStart w:id="0" w:name="8"/>
            <w:bookmarkEnd w:id="0"/>
            <w:r w:rsidRPr="00920025">
              <w:rPr>
                <w:rFonts w:ascii="Times New Roman" w:hAnsi="Times New Roman" w:cs="Times New Roman"/>
                <w:b/>
                <w:sz w:val="24"/>
                <w:szCs w:val="24"/>
                <w:lang w:val="uk-UA"/>
              </w:rPr>
              <w:t>…</w:t>
            </w:r>
          </w:p>
        </w:tc>
        <w:tc>
          <w:tcPr>
            <w:tcW w:w="6095" w:type="dxa"/>
          </w:tcPr>
          <w:p w14:paraId="356392B4" w14:textId="77777777" w:rsidR="00A01AAD" w:rsidRPr="00920025" w:rsidRDefault="00A01AAD" w:rsidP="00FF6D1B">
            <w:pPr>
              <w:spacing w:after="0"/>
              <w:ind w:firstLine="240"/>
              <w:jc w:val="both"/>
              <w:rPr>
                <w:rFonts w:ascii="Times New Roman" w:hAnsi="Times New Roman" w:cs="Times New Roman"/>
                <w:b/>
                <w:highlight w:val="yellow"/>
                <w:lang w:val="uk-UA"/>
              </w:rPr>
            </w:pPr>
          </w:p>
        </w:tc>
        <w:tc>
          <w:tcPr>
            <w:tcW w:w="4111" w:type="dxa"/>
          </w:tcPr>
          <w:p w14:paraId="47FFD7FC" w14:textId="77777777" w:rsidR="00A01AAD" w:rsidRPr="00920025" w:rsidRDefault="00A01AAD" w:rsidP="00FF6D1B">
            <w:pPr>
              <w:spacing w:after="0"/>
              <w:ind w:firstLine="240"/>
              <w:jc w:val="both"/>
              <w:rPr>
                <w:rFonts w:ascii="Times New Roman" w:hAnsi="Times New Roman" w:cs="Times New Roman"/>
                <w:b/>
                <w:highlight w:val="yellow"/>
                <w:lang w:val="uk-UA"/>
              </w:rPr>
            </w:pPr>
          </w:p>
        </w:tc>
      </w:tr>
      <w:tr w:rsidR="006C4E70" w:rsidRPr="00DD66B0" w14:paraId="52C9990F" w14:textId="3D0DBB29" w:rsidTr="00FA6465">
        <w:tc>
          <w:tcPr>
            <w:tcW w:w="15594" w:type="dxa"/>
            <w:gridSpan w:val="3"/>
          </w:tcPr>
          <w:p w14:paraId="57C5B78F" w14:textId="07C40297" w:rsidR="006C4E70" w:rsidRPr="00920025" w:rsidRDefault="006C4E70" w:rsidP="00335D06">
            <w:pPr>
              <w:spacing w:after="0" w:line="240" w:lineRule="auto"/>
              <w:jc w:val="center"/>
              <w:rPr>
                <w:rFonts w:ascii="Times New Roman" w:eastAsia="Times New Roman" w:hAnsi="Times New Roman" w:cs="Times New Roman"/>
                <w:b/>
                <w:sz w:val="24"/>
                <w:szCs w:val="24"/>
                <w:shd w:val="clear" w:color="auto" w:fill="FFFFFF"/>
                <w:lang w:val="uk-UA" w:eastAsia="ru-RU"/>
              </w:rPr>
            </w:pPr>
            <w:bookmarkStart w:id="1" w:name="18862"/>
            <w:r w:rsidRPr="00920025">
              <w:rPr>
                <w:rFonts w:ascii="Times New Roman" w:eastAsia="Times New Roman" w:hAnsi="Times New Roman" w:cs="Times New Roman"/>
                <w:b/>
                <w:sz w:val="24"/>
                <w:szCs w:val="24"/>
                <w:shd w:val="clear" w:color="auto" w:fill="FFFFFF"/>
                <w:lang w:val="uk-UA" w:eastAsia="ru-RU"/>
              </w:rPr>
              <w:t>2. Вимоги до ПРСР та ІП</w:t>
            </w:r>
            <w:bookmarkEnd w:id="1"/>
          </w:p>
        </w:tc>
      </w:tr>
      <w:tr w:rsidR="00A01AAD" w:rsidRPr="00EE29FC" w14:paraId="609C5381" w14:textId="571FC509" w:rsidTr="00A01AAD">
        <w:tc>
          <w:tcPr>
            <w:tcW w:w="5388" w:type="dxa"/>
          </w:tcPr>
          <w:p w14:paraId="36C5E2D8" w14:textId="42453803" w:rsidR="00A01AAD" w:rsidRPr="00920025" w:rsidRDefault="00A01AAD" w:rsidP="002342CA">
            <w:pPr>
              <w:spacing w:after="0" w:line="240" w:lineRule="auto"/>
              <w:rPr>
                <w:rFonts w:ascii="Times New Roman" w:hAnsi="Times New Roman" w:cs="Times New Roman"/>
                <w:lang w:val="uk-UA"/>
              </w:rPr>
            </w:pPr>
            <w:r w:rsidRPr="00920025">
              <w:rPr>
                <w:rFonts w:ascii="Times New Roman" w:hAnsi="Times New Roman" w:cs="Times New Roman"/>
                <w:b/>
                <w:sz w:val="24"/>
                <w:szCs w:val="24"/>
                <w:lang w:val="uk-UA"/>
              </w:rPr>
              <w:t>…</w:t>
            </w:r>
          </w:p>
        </w:tc>
        <w:tc>
          <w:tcPr>
            <w:tcW w:w="6095" w:type="dxa"/>
          </w:tcPr>
          <w:p w14:paraId="78D6CD2C" w14:textId="77777777" w:rsidR="00A01AAD" w:rsidRPr="00920025" w:rsidRDefault="00A01AAD" w:rsidP="002342CA">
            <w:pPr>
              <w:spacing w:after="0" w:line="240" w:lineRule="auto"/>
              <w:rPr>
                <w:rFonts w:ascii="Times New Roman" w:hAnsi="Times New Roman" w:cs="Times New Roman"/>
                <w:lang w:val="uk-UA"/>
              </w:rPr>
            </w:pPr>
          </w:p>
        </w:tc>
        <w:tc>
          <w:tcPr>
            <w:tcW w:w="4111" w:type="dxa"/>
          </w:tcPr>
          <w:p w14:paraId="638A0832" w14:textId="77777777" w:rsidR="00A01AAD" w:rsidRPr="00920025" w:rsidRDefault="00A01AAD" w:rsidP="002342CA">
            <w:pPr>
              <w:spacing w:after="0" w:line="240" w:lineRule="auto"/>
              <w:rPr>
                <w:rFonts w:ascii="Times New Roman" w:hAnsi="Times New Roman" w:cs="Times New Roman"/>
                <w:lang w:val="uk-UA"/>
              </w:rPr>
            </w:pPr>
          </w:p>
        </w:tc>
      </w:tr>
      <w:tr w:rsidR="00A01AAD" w:rsidRPr="00C47D7E" w14:paraId="219C5AA6" w14:textId="41693FB4" w:rsidTr="00A01AAD">
        <w:tc>
          <w:tcPr>
            <w:tcW w:w="5388" w:type="dxa"/>
          </w:tcPr>
          <w:p w14:paraId="46BB8903" w14:textId="77777777" w:rsidR="00A01AAD" w:rsidRPr="00920025" w:rsidRDefault="00A01AAD" w:rsidP="009E186E">
            <w:pPr>
              <w:spacing w:after="0" w:line="240" w:lineRule="auto"/>
              <w:jc w:val="both"/>
              <w:rPr>
                <w:rFonts w:ascii="Times New Roman" w:hAnsi="Times New Roman" w:cs="Times New Roman"/>
                <w:sz w:val="24"/>
                <w:szCs w:val="24"/>
                <w:lang w:val="uk-UA"/>
              </w:rPr>
            </w:pPr>
            <w:bookmarkStart w:id="2" w:name="18864"/>
            <w:r w:rsidRPr="00920025">
              <w:rPr>
                <w:rFonts w:ascii="Times New Roman" w:hAnsi="Times New Roman" w:cs="Times New Roman"/>
                <w:sz w:val="24"/>
                <w:szCs w:val="24"/>
                <w:lang w:val="uk-UA"/>
              </w:rPr>
              <w:t>2.2. ПРСР має містити, зокрема:</w:t>
            </w:r>
          </w:p>
          <w:bookmarkEnd w:id="2"/>
          <w:p w14:paraId="287EC019" w14:textId="23840F62" w:rsidR="00A01AAD" w:rsidRPr="00920025" w:rsidRDefault="00A01AAD" w:rsidP="009E186E">
            <w:pPr>
              <w:spacing w:after="0" w:line="240" w:lineRule="auto"/>
              <w:rPr>
                <w:rFonts w:ascii="Times New Roman" w:hAnsi="Times New Roman" w:cs="Times New Roman"/>
                <w:b/>
                <w:lang w:val="uk-UA"/>
              </w:rPr>
            </w:pPr>
            <w:r w:rsidRPr="00920025">
              <w:rPr>
                <w:rFonts w:ascii="Times New Roman" w:hAnsi="Times New Roman" w:cs="Times New Roman"/>
                <w:b/>
                <w:sz w:val="24"/>
                <w:szCs w:val="24"/>
                <w:lang w:val="uk-UA"/>
              </w:rPr>
              <w:t>…</w:t>
            </w:r>
          </w:p>
        </w:tc>
        <w:tc>
          <w:tcPr>
            <w:tcW w:w="6095" w:type="dxa"/>
          </w:tcPr>
          <w:p w14:paraId="7DBDB88D" w14:textId="77777777" w:rsidR="00A01AAD" w:rsidRPr="00920025" w:rsidRDefault="00A01AAD" w:rsidP="002342CA">
            <w:pPr>
              <w:spacing w:after="0" w:line="240" w:lineRule="auto"/>
              <w:rPr>
                <w:rFonts w:ascii="Times New Roman" w:hAnsi="Times New Roman" w:cs="Times New Roman"/>
                <w:lang w:val="uk-UA"/>
              </w:rPr>
            </w:pPr>
          </w:p>
        </w:tc>
        <w:tc>
          <w:tcPr>
            <w:tcW w:w="4111" w:type="dxa"/>
          </w:tcPr>
          <w:p w14:paraId="725DE318" w14:textId="77777777" w:rsidR="00A01AAD" w:rsidRPr="00920025" w:rsidRDefault="00A01AAD" w:rsidP="002342CA">
            <w:pPr>
              <w:spacing w:after="0" w:line="240" w:lineRule="auto"/>
              <w:rPr>
                <w:rFonts w:ascii="Times New Roman" w:hAnsi="Times New Roman" w:cs="Times New Roman"/>
                <w:lang w:val="uk-UA"/>
              </w:rPr>
            </w:pPr>
          </w:p>
        </w:tc>
      </w:tr>
      <w:tr w:rsidR="00A01AAD" w:rsidRPr="00DD66B0" w14:paraId="1106E203" w14:textId="16DE02E3" w:rsidTr="00A01AAD">
        <w:tc>
          <w:tcPr>
            <w:tcW w:w="5388" w:type="dxa"/>
          </w:tcPr>
          <w:p w14:paraId="3A6DD7C7" w14:textId="77777777" w:rsidR="00A01AAD" w:rsidRPr="00920025" w:rsidRDefault="00A01AAD" w:rsidP="002342CA">
            <w:pPr>
              <w:spacing w:after="0" w:line="240" w:lineRule="auto"/>
              <w:ind w:firstLine="240"/>
              <w:jc w:val="both"/>
              <w:rPr>
                <w:rFonts w:ascii="Times New Roman" w:hAnsi="Times New Roman" w:cs="Times New Roman"/>
                <w:b/>
                <w:sz w:val="24"/>
                <w:szCs w:val="24"/>
                <w:lang w:val="uk-UA"/>
              </w:rPr>
            </w:pPr>
            <w:bookmarkStart w:id="3" w:name="_Hlk191988997"/>
          </w:p>
          <w:p w14:paraId="0A237426" w14:textId="3ACB1541" w:rsidR="00A01AAD" w:rsidRPr="00920025" w:rsidRDefault="00A01AAD" w:rsidP="009C4786">
            <w:pPr>
              <w:spacing w:after="0" w:line="240" w:lineRule="auto"/>
              <w:jc w:val="both"/>
              <w:rPr>
                <w:rFonts w:ascii="Times New Roman" w:hAnsi="Times New Roman" w:cs="Times New Roman"/>
                <w:b/>
                <w:sz w:val="24"/>
                <w:szCs w:val="24"/>
                <w:lang w:val="uk-UA"/>
              </w:rPr>
            </w:pPr>
          </w:p>
          <w:p w14:paraId="25CA38C0" w14:textId="0C6497E2" w:rsidR="00A01AAD" w:rsidRPr="00920025" w:rsidRDefault="00A01AAD" w:rsidP="002342CA">
            <w:pPr>
              <w:spacing w:after="0" w:line="240" w:lineRule="auto"/>
              <w:ind w:firstLine="240"/>
              <w:jc w:val="both"/>
              <w:rPr>
                <w:rFonts w:ascii="Times New Roman" w:hAnsi="Times New Roman" w:cs="Times New Roman"/>
                <w:b/>
                <w:sz w:val="24"/>
                <w:szCs w:val="24"/>
                <w:lang w:val="uk-UA"/>
              </w:rPr>
            </w:pPr>
            <w:r w:rsidRPr="00920025">
              <w:rPr>
                <w:rFonts w:ascii="Times New Roman" w:hAnsi="Times New Roman" w:cs="Times New Roman"/>
                <w:b/>
                <w:sz w:val="24"/>
                <w:szCs w:val="24"/>
                <w:lang w:val="uk-UA"/>
              </w:rPr>
              <w:t xml:space="preserve">8) пояснювальну записку з обґрунтуванням необхідності проведення робіт по кожному розділу ПРСР, яка, у тому числі, повинна містити детальний опис кожного заходу, оформлений згідно з таблицею 23 додатку 1 до цього Порядку </w:t>
            </w:r>
            <w:bookmarkStart w:id="4" w:name="_Hlk191991250"/>
            <w:r w:rsidRPr="00920025">
              <w:rPr>
                <w:rFonts w:ascii="Times New Roman" w:hAnsi="Times New Roman" w:cs="Times New Roman"/>
                <w:b/>
                <w:sz w:val="24"/>
                <w:szCs w:val="24"/>
                <w:lang w:val="uk-UA"/>
              </w:rPr>
              <w:t xml:space="preserve">(із відповідним гіперпосиланням на цей опис у графі </w:t>
            </w:r>
            <w:bookmarkStart w:id="5" w:name="_Hlk191991232"/>
            <w:r w:rsidRPr="00920025">
              <w:rPr>
                <w:rFonts w:ascii="Times New Roman" w:hAnsi="Times New Roman" w:cs="Times New Roman"/>
                <w:b/>
                <w:sz w:val="24"/>
                <w:szCs w:val="24"/>
                <w:lang w:val="uk-UA"/>
              </w:rPr>
              <w:t>25/41 таблиці 22.1/22.2 ПРСР відповідно</w:t>
            </w:r>
            <w:bookmarkEnd w:id="5"/>
            <w:r w:rsidRPr="00920025">
              <w:rPr>
                <w:rFonts w:ascii="Times New Roman" w:hAnsi="Times New Roman" w:cs="Times New Roman"/>
                <w:b/>
                <w:sz w:val="24"/>
                <w:szCs w:val="24"/>
                <w:lang w:val="uk-UA"/>
              </w:rPr>
              <w:t xml:space="preserve">), </w:t>
            </w:r>
            <w:bookmarkEnd w:id="4"/>
            <w:r w:rsidRPr="00920025">
              <w:rPr>
                <w:rFonts w:ascii="Times New Roman" w:hAnsi="Times New Roman" w:cs="Times New Roman"/>
                <w:b/>
                <w:sz w:val="24"/>
                <w:szCs w:val="24"/>
                <w:lang w:val="uk-UA"/>
              </w:rPr>
              <w:t>що включає, зокрема, таку інформацію:</w:t>
            </w:r>
          </w:p>
          <w:p w14:paraId="549A7761" w14:textId="77777777" w:rsidR="00A01AAD" w:rsidRPr="00920025" w:rsidRDefault="00A01AAD" w:rsidP="002342CA">
            <w:pPr>
              <w:spacing w:after="0" w:line="240" w:lineRule="auto"/>
              <w:ind w:firstLine="240"/>
              <w:jc w:val="both"/>
              <w:rPr>
                <w:rFonts w:ascii="Times New Roman" w:hAnsi="Times New Roman" w:cs="Times New Roman"/>
                <w:b/>
                <w:sz w:val="24"/>
                <w:szCs w:val="24"/>
                <w:lang w:val="uk-UA"/>
              </w:rPr>
            </w:pPr>
          </w:p>
          <w:p w14:paraId="58E291C8" w14:textId="77777777" w:rsidR="00A01AAD" w:rsidRPr="00920025" w:rsidRDefault="00A01AAD" w:rsidP="002342CA">
            <w:pPr>
              <w:spacing w:after="0" w:line="240" w:lineRule="auto"/>
              <w:ind w:firstLine="240"/>
              <w:jc w:val="both"/>
              <w:rPr>
                <w:rFonts w:ascii="Times New Roman" w:hAnsi="Times New Roman" w:cs="Times New Roman"/>
                <w:b/>
                <w:sz w:val="24"/>
                <w:szCs w:val="24"/>
                <w:lang w:val="uk-UA"/>
              </w:rPr>
            </w:pPr>
          </w:p>
          <w:p w14:paraId="0B3EA2B4" w14:textId="77777777" w:rsidR="00A01AAD" w:rsidRPr="00920025" w:rsidRDefault="00A01AAD" w:rsidP="002342CA">
            <w:pPr>
              <w:spacing w:after="0" w:line="240" w:lineRule="auto"/>
              <w:ind w:firstLine="240"/>
              <w:jc w:val="both"/>
              <w:rPr>
                <w:rFonts w:ascii="Times New Roman" w:hAnsi="Times New Roman" w:cs="Times New Roman"/>
                <w:b/>
                <w:sz w:val="24"/>
                <w:szCs w:val="24"/>
                <w:lang w:val="uk-UA"/>
              </w:rPr>
            </w:pPr>
          </w:p>
          <w:p w14:paraId="27F54BF1" w14:textId="77777777" w:rsidR="00A01AAD" w:rsidRPr="00920025" w:rsidRDefault="00A01AAD" w:rsidP="002342CA">
            <w:pPr>
              <w:spacing w:after="0" w:line="240" w:lineRule="auto"/>
              <w:ind w:firstLine="240"/>
              <w:jc w:val="both"/>
              <w:rPr>
                <w:rFonts w:ascii="Times New Roman" w:hAnsi="Times New Roman" w:cs="Times New Roman"/>
                <w:b/>
                <w:sz w:val="24"/>
                <w:szCs w:val="24"/>
                <w:lang w:val="uk-UA"/>
              </w:rPr>
            </w:pPr>
          </w:p>
          <w:p w14:paraId="6C5E10D4" w14:textId="77777777" w:rsidR="00A01AAD" w:rsidRPr="00920025" w:rsidRDefault="00A01AAD" w:rsidP="002342CA">
            <w:pPr>
              <w:spacing w:after="0" w:line="240" w:lineRule="auto"/>
              <w:ind w:firstLine="240"/>
              <w:jc w:val="both"/>
              <w:rPr>
                <w:rFonts w:ascii="Times New Roman" w:hAnsi="Times New Roman" w:cs="Times New Roman"/>
                <w:b/>
                <w:sz w:val="24"/>
                <w:szCs w:val="24"/>
                <w:lang w:val="uk-UA"/>
              </w:rPr>
            </w:pPr>
          </w:p>
          <w:p w14:paraId="4B798A90" w14:textId="77777777" w:rsidR="00A01AAD" w:rsidRPr="00920025" w:rsidRDefault="00A01AAD" w:rsidP="002342CA">
            <w:pPr>
              <w:spacing w:after="0" w:line="240" w:lineRule="auto"/>
              <w:ind w:firstLine="240"/>
              <w:jc w:val="both"/>
              <w:rPr>
                <w:rFonts w:ascii="Times New Roman" w:hAnsi="Times New Roman" w:cs="Times New Roman"/>
                <w:b/>
                <w:sz w:val="24"/>
                <w:szCs w:val="24"/>
                <w:lang w:val="uk-UA"/>
              </w:rPr>
            </w:pPr>
          </w:p>
          <w:p w14:paraId="74A64687" w14:textId="77777777" w:rsidR="00A01AAD" w:rsidRPr="00920025" w:rsidRDefault="00A01AAD" w:rsidP="002342CA">
            <w:pPr>
              <w:spacing w:after="0" w:line="240" w:lineRule="auto"/>
              <w:ind w:firstLine="240"/>
              <w:jc w:val="both"/>
              <w:rPr>
                <w:rFonts w:ascii="Times New Roman" w:hAnsi="Times New Roman" w:cs="Times New Roman"/>
                <w:b/>
                <w:sz w:val="24"/>
                <w:szCs w:val="24"/>
                <w:lang w:val="uk-UA"/>
              </w:rPr>
            </w:pPr>
          </w:p>
          <w:p w14:paraId="57B611A4" w14:textId="77777777" w:rsidR="00A01AAD" w:rsidRPr="00920025" w:rsidRDefault="00A01AAD" w:rsidP="002342CA">
            <w:pPr>
              <w:spacing w:after="0" w:line="240" w:lineRule="auto"/>
              <w:ind w:firstLine="240"/>
              <w:jc w:val="both"/>
              <w:rPr>
                <w:rFonts w:ascii="Times New Roman" w:hAnsi="Times New Roman" w:cs="Times New Roman"/>
                <w:b/>
                <w:sz w:val="24"/>
                <w:szCs w:val="24"/>
                <w:lang w:val="uk-UA"/>
              </w:rPr>
            </w:pPr>
          </w:p>
          <w:p w14:paraId="1D20F733" w14:textId="77777777" w:rsidR="00A01AAD" w:rsidRPr="00920025" w:rsidRDefault="00A01AAD" w:rsidP="002342CA">
            <w:pPr>
              <w:spacing w:after="0" w:line="240" w:lineRule="auto"/>
              <w:ind w:firstLine="240"/>
              <w:jc w:val="both"/>
              <w:rPr>
                <w:rFonts w:ascii="Times New Roman" w:hAnsi="Times New Roman" w:cs="Times New Roman"/>
                <w:b/>
                <w:sz w:val="24"/>
                <w:szCs w:val="24"/>
                <w:lang w:val="uk-UA"/>
              </w:rPr>
            </w:pPr>
          </w:p>
          <w:p w14:paraId="6D47CD59" w14:textId="77777777" w:rsidR="00A01AAD" w:rsidRPr="00920025" w:rsidRDefault="00A01AAD" w:rsidP="002342CA">
            <w:pPr>
              <w:spacing w:after="0" w:line="240" w:lineRule="auto"/>
              <w:ind w:firstLine="240"/>
              <w:jc w:val="both"/>
              <w:rPr>
                <w:rFonts w:ascii="Times New Roman" w:hAnsi="Times New Roman" w:cs="Times New Roman"/>
                <w:b/>
                <w:sz w:val="24"/>
                <w:szCs w:val="24"/>
                <w:lang w:val="uk-UA"/>
              </w:rPr>
            </w:pPr>
          </w:p>
          <w:p w14:paraId="589E16B4" w14:textId="77777777" w:rsidR="00A01AAD" w:rsidRPr="00920025" w:rsidRDefault="00A01AAD" w:rsidP="002342CA">
            <w:pPr>
              <w:spacing w:after="0" w:line="240" w:lineRule="auto"/>
              <w:ind w:firstLine="240"/>
              <w:jc w:val="both"/>
              <w:rPr>
                <w:rFonts w:ascii="Times New Roman" w:hAnsi="Times New Roman" w:cs="Times New Roman"/>
                <w:b/>
                <w:sz w:val="24"/>
                <w:szCs w:val="24"/>
                <w:lang w:val="uk-UA"/>
              </w:rPr>
            </w:pPr>
          </w:p>
          <w:p w14:paraId="288CDCA5" w14:textId="77777777" w:rsidR="00A01AAD" w:rsidRPr="00920025" w:rsidRDefault="00A01AAD" w:rsidP="002342CA">
            <w:pPr>
              <w:spacing w:after="0" w:line="240" w:lineRule="auto"/>
              <w:ind w:firstLine="240"/>
              <w:jc w:val="both"/>
              <w:rPr>
                <w:rFonts w:ascii="Times New Roman" w:hAnsi="Times New Roman" w:cs="Times New Roman"/>
                <w:b/>
                <w:sz w:val="24"/>
                <w:szCs w:val="24"/>
                <w:lang w:val="uk-UA"/>
              </w:rPr>
            </w:pPr>
          </w:p>
          <w:p w14:paraId="5956E22B" w14:textId="77777777" w:rsidR="00A01AAD" w:rsidRPr="00920025" w:rsidRDefault="00A01AAD" w:rsidP="002342CA">
            <w:pPr>
              <w:spacing w:after="0" w:line="240" w:lineRule="auto"/>
              <w:ind w:firstLine="240"/>
              <w:jc w:val="both"/>
              <w:rPr>
                <w:rFonts w:ascii="Times New Roman" w:hAnsi="Times New Roman" w:cs="Times New Roman"/>
                <w:b/>
                <w:sz w:val="24"/>
                <w:szCs w:val="24"/>
                <w:lang w:val="uk-UA"/>
              </w:rPr>
            </w:pPr>
          </w:p>
          <w:p w14:paraId="2CB6CF83" w14:textId="77777777" w:rsidR="00A01AAD" w:rsidRPr="00920025" w:rsidRDefault="00A01AAD" w:rsidP="002342CA">
            <w:pPr>
              <w:spacing w:after="0" w:line="240" w:lineRule="auto"/>
              <w:ind w:firstLine="240"/>
              <w:jc w:val="both"/>
              <w:rPr>
                <w:rFonts w:ascii="Times New Roman" w:hAnsi="Times New Roman" w:cs="Times New Roman"/>
                <w:b/>
                <w:sz w:val="24"/>
                <w:szCs w:val="24"/>
                <w:lang w:val="uk-UA"/>
              </w:rPr>
            </w:pPr>
          </w:p>
          <w:p w14:paraId="4D7BF003" w14:textId="77777777" w:rsidR="00A01AAD" w:rsidRPr="00920025" w:rsidRDefault="00A01AAD" w:rsidP="002342CA">
            <w:pPr>
              <w:spacing w:after="0" w:line="240" w:lineRule="auto"/>
              <w:ind w:firstLine="240"/>
              <w:jc w:val="both"/>
              <w:rPr>
                <w:rFonts w:ascii="Times New Roman" w:hAnsi="Times New Roman" w:cs="Times New Roman"/>
                <w:b/>
                <w:sz w:val="24"/>
                <w:szCs w:val="24"/>
                <w:lang w:val="uk-UA"/>
              </w:rPr>
            </w:pPr>
          </w:p>
          <w:p w14:paraId="4FD5ED0F" w14:textId="77777777" w:rsidR="00A01AAD" w:rsidRPr="00920025" w:rsidRDefault="00A01AAD" w:rsidP="002342CA">
            <w:pPr>
              <w:spacing w:after="0" w:line="240" w:lineRule="auto"/>
              <w:ind w:firstLine="240"/>
              <w:jc w:val="both"/>
              <w:rPr>
                <w:rFonts w:ascii="Times New Roman" w:hAnsi="Times New Roman" w:cs="Times New Roman"/>
                <w:b/>
                <w:sz w:val="24"/>
                <w:szCs w:val="24"/>
                <w:lang w:val="uk-UA"/>
              </w:rPr>
            </w:pPr>
          </w:p>
          <w:p w14:paraId="4090CFE1" w14:textId="77777777" w:rsidR="00A01AAD" w:rsidRPr="00920025" w:rsidRDefault="00A01AAD" w:rsidP="002342CA">
            <w:pPr>
              <w:spacing w:after="0" w:line="240" w:lineRule="auto"/>
              <w:ind w:firstLine="240"/>
              <w:jc w:val="both"/>
              <w:rPr>
                <w:rFonts w:ascii="Times New Roman" w:hAnsi="Times New Roman" w:cs="Times New Roman"/>
                <w:b/>
                <w:sz w:val="24"/>
                <w:szCs w:val="24"/>
                <w:lang w:val="uk-UA"/>
              </w:rPr>
            </w:pPr>
          </w:p>
          <w:p w14:paraId="21F6502D" w14:textId="77777777" w:rsidR="00A01AAD" w:rsidRPr="00920025" w:rsidRDefault="00A01AAD" w:rsidP="002342CA">
            <w:pPr>
              <w:spacing w:after="0" w:line="240" w:lineRule="auto"/>
              <w:ind w:firstLine="240"/>
              <w:jc w:val="both"/>
              <w:rPr>
                <w:rFonts w:ascii="Times New Roman" w:hAnsi="Times New Roman" w:cs="Times New Roman"/>
                <w:b/>
                <w:sz w:val="24"/>
                <w:szCs w:val="24"/>
                <w:lang w:val="uk-UA"/>
              </w:rPr>
            </w:pPr>
          </w:p>
          <w:p w14:paraId="33569FAE" w14:textId="77777777" w:rsidR="00A01AAD" w:rsidRPr="00920025" w:rsidRDefault="00A01AAD" w:rsidP="002342CA">
            <w:pPr>
              <w:spacing w:after="0" w:line="240" w:lineRule="auto"/>
              <w:ind w:firstLine="240"/>
              <w:jc w:val="both"/>
              <w:rPr>
                <w:rFonts w:ascii="Times New Roman" w:hAnsi="Times New Roman" w:cs="Times New Roman"/>
                <w:b/>
                <w:sz w:val="24"/>
                <w:szCs w:val="24"/>
                <w:lang w:val="uk-UA"/>
              </w:rPr>
            </w:pPr>
          </w:p>
          <w:p w14:paraId="1B676B13" w14:textId="77777777" w:rsidR="00A01AAD" w:rsidRPr="00920025" w:rsidRDefault="00A01AAD" w:rsidP="002342CA">
            <w:pPr>
              <w:spacing w:after="0" w:line="240" w:lineRule="auto"/>
              <w:ind w:firstLine="240"/>
              <w:jc w:val="both"/>
              <w:rPr>
                <w:rFonts w:ascii="Times New Roman" w:hAnsi="Times New Roman" w:cs="Times New Roman"/>
                <w:b/>
                <w:sz w:val="24"/>
                <w:szCs w:val="24"/>
                <w:lang w:val="uk-UA"/>
              </w:rPr>
            </w:pPr>
          </w:p>
          <w:p w14:paraId="3DBF782D" w14:textId="344F2317" w:rsidR="00A01AAD" w:rsidRPr="00920025" w:rsidRDefault="00A01AAD" w:rsidP="002342CA">
            <w:pPr>
              <w:spacing w:after="0" w:line="240" w:lineRule="auto"/>
              <w:ind w:firstLine="240"/>
              <w:jc w:val="both"/>
              <w:rPr>
                <w:rFonts w:ascii="Times New Roman" w:hAnsi="Times New Roman" w:cs="Times New Roman"/>
                <w:b/>
                <w:sz w:val="24"/>
                <w:szCs w:val="24"/>
                <w:lang w:val="uk-UA"/>
              </w:rPr>
            </w:pPr>
          </w:p>
          <w:p w14:paraId="5B01F136" w14:textId="21C22DC5" w:rsidR="00A01AAD" w:rsidRPr="00920025" w:rsidRDefault="00A01AAD" w:rsidP="002342CA">
            <w:pPr>
              <w:spacing w:after="0" w:line="240" w:lineRule="auto"/>
              <w:ind w:firstLine="240"/>
              <w:jc w:val="both"/>
              <w:rPr>
                <w:rFonts w:ascii="Times New Roman" w:hAnsi="Times New Roman" w:cs="Times New Roman"/>
                <w:b/>
                <w:sz w:val="24"/>
                <w:szCs w:val="24"/>
                <w:lang w:val="uk-UA"/>
              </w:rPr>
            </w:pPr>
          </w:p>
          <w:p w14:paraId="3162B170" w14:textId="2E65138E" w:rsidR="00A01AAD" w:rsidRPr="00920025" w:rsidRDefault="00A01AAD" w:rsidP="002342CA">
            <w:pPr>
              <w:spacing w:after="0" w:line="240" w:lineRule="auto"/>
              <w:ind w:firstLine="240"/>
              <w:jc w:val="both"/>
              <w:rPr>
                <w:rFonts w:ascii="Times New Roman" w:hAnsi="Times New Roman" w:cs="Times New Roman"/>
                <w:b/>
                <w:sz w:val="24"/>
                <w:szCs w:val="24"/>
                <w:lang w:val="uk-UA"/>
              </w:rPr>
            </w:pPr>
          </w:p>
          <w:p w14:paraId="76AC044D" w14:textId="2D44ECB9" w:rsidR="00A01AAD" w:rsidRPr="00920025" w:rsidRDefault="00A01AAD" w:rsidP="002342CA">
            <w:pPr>
              <w:spacing w:after="0" w:line="240" w:lineRule="auto"/>
              <w:ind w:firstLine="240"/>
              <w:jc w:val="both"/>
              <w:rPr>
                <w:rFonts w:ascii="Times New Roman" w:hAnsi="Times New Roman" w:cs="Times New Roman"/>
                <w:b/>
                <w:sz w:val="24"/>
                <w:szCs w:val="24"/>
                <w:lang w:val="uk-UA"/>
              </w:rPr>
            </w:pPr>
          </w:p>
          <w:p w14:paraId="483A3246" w14:textId="3D2AD114" w:rsidR="00A01AAD" w:rsidRPr="00920025" w:rsidRDefault="00A01AAD" w:rsidP="002342CA">
            <w:pPr>
              <w:spacing w:after="0" w:line="240" w:lineRule="auto"/>
              <w:ind w:firstLine="240"/>
              <w:jc w:val="both"/>
              <w:rPr>
                <w:rFonts w:ascii="Times New Roman" w:hAnsi="Times New Roman" w:cs="Times New Roman"/>
                <w:b/>
                <w:sz w:val="24"/>
                <w:szCs w:val="24"/>
                <w:lang w:val="uk-UA"/>
              </w:rPr>
            </w:pPr>
          </w:p>
          <w:p w14:paraId="2EA3BC5E" w14:textId="6F0164E5" w:rsidR="00A01AAD" w:rsidRPr="00920025" w:rsidRDefault="00A01AAD" w:rsidP="002342CA">
            <w:pPr>
              <w:spacing w:after="0" w:line="240" w:lineRule="auto"/>
              <w:ind w:firstLine="240"/>
              <w:jc w:val="both"/>
              <w:rPr>
                <w:rFonts w:ascii="Times New Roman" w:hAnsi="Times New Roman" w:cs="Times New Roman"/>
                <w:b/>
                <w:sz w:val="24"/>
                <w:szCs w:val="24"/>
                <w:lang w:val="uk-UA"/>
              </w:rPr>
            </w:pPr>
          </w:p>
          <w:p w14:paraId="2388A8FE" w14:textId="12031535" w:rsidR="00A01AAD" w:rsidRPr="00920025" w:rsidRDefault="00A01AAD" w:rsidP="002342CA">
            <w:pPr>
              <w:spacing w:after="0" w:line="240" w:lineRule="auto"/>
              <w:ind w:firstLine="240"/>
              <w:jc w:val="both"/>
              <w:rPr>
                <w:rFonts w:ascii="Times New Roman" w:hAnsi="Times New Roman" w:cs="Times New Roman"/>
                <w:b/>
                <w:sz w:val="24"/>
                <w:szCs w:val="24"/>
                <w:lang w:val="uk-UA"/>
              </w:rPr>
            </w:pPr>
          </w:p>
          <w:p w14:paraId="1B5148BB" w14:textId="7CCCFF30" w:rsidR="00A01AAD" w:rsidRPr="00920025" w:rsidRDefault="00A01AAD" w:rsidP="002342CA">
            <w:pPr>
              <w:spacing w:after="0" w:line="240" w:lineRule="auto"/>
              <w:ind w:firstLine="240"/>
              <w:jc w:val="both"/>
              <w:rPr>
                <w:rFonts w:ascii="Times New Roman" w:hAnsi="Times New Roman" w:cs="Times New Roman"/>
                <w:b/>
                <w:sz w:val="24"/>
                <w:szCs w:val="24"/>
                <w:lang w:val="uk-UA"/>
              </w:rPr>
            </w:pPr>
          </w:p>
          <w:p w14:paraId="5F66CA73" w14:textId="26E40F0D" w:rsidR="00A01AAD" w:rsidRPr="00920025" w:rsidRDefault="00A01AAD" w:rsidP="002342CA">
            <w:pPr>
              <w:spacing w:after="0" w:line="240" w:lineRule="auto"/>
              <w:ind w:firstLine="240"/>
              <w:jc w:val="both"/>
              <w:rPr>
                <w:rFonts w:ascii="Times New Roman" w:hAnsi="Times New Roman" w:cs="Times New Roman"/>
                <w:b/>
                <w:sz w:val="24"/>
                <w:szCs w:val="24"/>
                <w:lang w:val="uk-UA"/>
              </w:rPr>
            </w:pPr>
          </w:p>
          <w:p w14:paraId="162238BF" w14:textId="41BC850D" w:rsidR="00A01AAD" w:rsidRPr="00920025" w:rsidRDefault="00A01AAD" w:rsidP="002342CA">
            <w:pPr>
              <w:spacing w:after="0" w:line="240" w:lineRule="auto"/>
              <w:ind w:firstLine="240"/>
              <w:jc w:val="both"/>
              <w:rPr>
                <w:rFonts w:ascii="Times New Roman" w:hAnsi="Times New Roman" w:cs="Times New Roman"/>
                <w:b/>
                <w:sz w:val="24"/>
                <w:szCs w:val="24"/>
                <w:lang w:val="uk-UA"/>
              </w:rPr>
            </w:pPr>
          </w:p>
          <w:p w14:paraId="784911DF" w14:textId="17BD5781" w:rsidR="00A01AAD" w:rsidRPr="00920025" w:rsidRDefault="00A01AAD" w:rsidP="002342CA">
            <w:pPr>
              <w:spacing w:after="0" w:line="240" w:lineRule="auto"/>
              <w:ind w:firstLine="240"/>
              <w:jc w:val="both"/>
              <w:rPr>
                <w:rFonts w:ascii="Times New Roman" w:hAnsi="Times New Roman" w:cs="Times New Roman"/>
                <w:b/>
                <w:sz w:val="24"/>
                <w:szCs w:val="24"/>
                <w:lang w:val="uk-UA"/>
              </w:rPr>
            </w:pPr>
          </w:p>
          <w:p w14:paraId="55D2BB2A" w14:textId="06A6E891" w:rsidR="00A01AAD" w:rsidRPr="00920025" w:rsidRDefault="00A01AAD" w:rsidP="002342CA">
            <w:pPr>
              <w:spacing w:after="0" w:line="240" w:lineRule="auto"/>
              <w:ind w:firstLine="240"/>
              <w:jc w:val="both"/>
              <w:rPr>
                <w:rFonts w:ascii="Times New Roman" w:hAnsi="Times New Roman" w:cs="Times New Roman"/>
                <w:b/>
                <w:sz w:val="24"/>
                <w:szCs w:val="24"/>
                <w:lang w:val="uk-UA"/>
              </w:rPr>
            </w:pPr>
          </w:p>
          <w:p w14:paraId="4C34C942" w14:textId="5EC75DBE" w:rsidR="00A01AAD" w:rsidRPr="00920025" w:rsidRDefault="00A01AAD" w:rsidP="002342CA">
            <w:pPr>
              <w:spacing w:after="0" w:line="240" w:lineRule="auto"/>
              <w:ind w:firstLine="240"/>
              <w:jc w:val="both"/>
              <w:rPr>
                <w:rFonts w:ascii="Times New Roman" w:hAnsi="Times New Roman" w:cs="Times New Roman"/>
                <w:b/>
                <w:sz w:val="24"/>
                <w:szCs w:val="24"/>
                <w:lang w:val="uk-UA"/>
              </w:rPr>
            </w:pPr>
          </w:p>
          <w:p w14:paraId="6FB8D700" w14:textId="3D5776F4" w:rsidR="00A01AAD" w:rsidRPr="00920025" w:rsidRDefault="00A01AAD" w:rsidP="00CD2244">
            <w:pPr>
              <w:spacing w:after="0" w:line="240" w:lineRule="auto"/>
              <w:jc w:val="both"/>
              <w:rPr>
                <w:rFonts w:ascii="Times New Roman" w:hAnsi="Times New Roman" w:cs="Times New Roman"/>
                <w:b/>
                <w:sz w:val="24"/>
                <w:szCs w:val="24"/>
                <w:lang w:val="uk-UA"/>
              </w:rPr>
            </w:pPr>
          </w:p>
          <w:p w14:paraId="5F7B542B" w14:textId="77777777" w:rsidR="00A01AAD" w:rsidRPr="00920025" w:rsidRDefault="00A01AAD" w:rsidP="00CD2244">
            <w:pPr>
              <w:spacing w:after="0" w:line="240" w:lineRule="auto"/>
              <w:jc w:val="both"/>
              <w:rPr>
                <w:rFonts w:ascii="Times New Roman" w:hAnsi="Times New Roman" w:cs="Times New Roman"/>
                <w:b/>
                <w:sz w:val="24"/>
                <w:szCs w:val="24"/>
                <w:lang w:val="uk-UA"/>
              </w:rPr>
            </w:pPr>
          </w:p>
          <w:p w14:paraId="3BFD8C3D" w14:textId="77777777" w:rsidR="00A01AAD" w:rsidRPr="00920025" w:rsidRDefault="00A01AAD" w:rsidP="002342CA">
            <w:pPr>
              <w:spacing w:after="0" w:line="240" w:lineRule="auto"/>
              <w:ind w:firstLine="240"/>
              <w:jc w:val="both"/>
              <w:rPr>
                <w:rFonts w:ascii="Times New Roman" w:hAnsi="Times New Roman" w:cs="Times New Roman"/>
                <w:b/>
                <w:sz w:val="24"/>
                <w:szCs w:val="24"/>
                <w:lang w:val="uk-UA"/>
              </w:rPr>
            </w:pPr>
          </w:p>
          <w:p w14:paraId="28AFA9A4" w14:textId="77777777" w:rsidR="00A01AAD" w:rsidRPr="00920025" w:rsidRDefault="00A01AAD" w:rsidP="002342CA">
            <w:pPr>
              <w:spacing w:after="0" w:line="240" w:lineRule="auto"/>
              <w:ind w:firstLine="240"/>
              <w:jc w:val="both"/>
              <w:rPr>
                <w:rFonts w:ascii="Times New Roman" w:hAnsi="Times New Roman" w:cs="Times New Roman"/>
                <w:b/>
                <w:sz w:val="24"/>
                <w:szCs w:val="24"/>
                <w:lang w:val="uk-UA"/>
              </w:rPr>
            </w:pPr>
          </w:p>
          <w:p w14:paraId="19D4F3AA" w14:textId="77777777" w:rsidR="00A01AAD" w:rsidRPr="00920025" w:rsidRDefault="00A01AAD" w:rsidP="002342CA">
            <w:pPr>
              <w:spacing w:after="0" w:line="240" w:lineRule="auto"/>
              <w:ind w:firstLine="240"/>
              <w:jc w:val="both"/>
              <w:rPr>
                <w:rFonts w:ascii="Times New Roman" w:hAnsi="Times New Roman" w:cs="Times New Roman"/>
                <w:b/>
                <w:sz w:val="24"/>
                <w:szCs w:val="24"/>
                <w:lang w:val="uk-UA"/>
              </w:rPr>
            </w:pPr>
          </w:p>
          <w:p w14:paraId="3D55B205" w14:textId="77777777" w:rsidR="00A01AAD" w:rsidRPr="00920025" w:rsidRDefault="00A01AAD" w:rsidP="002342CA">
            <w:pPr>
              <w:spacing w:after="0" w:line="240" w:lineRule="auto"/>
              <w:ind w:firstLine="240"/>
              <w:jc w:val="both"/>
              <w:rPr>
                <w:rFonts w:ascii="Times New Roman" w:hAnsi="Times New Roman" w:cs="Times New Roman"/>
                <w:b/>
                <w:sz w:val="24"/>
                <w:szCs w:val="24"/>
                <w:lang w:val="uk-UA"/>
              </w:rPr>
            </w:pPr>
          </w:p>
          <w:p w14:paraId="12C62A73" w14:textId="77777777" w:rsidR="00A01AAD" w:rsidRPr="00920025" w:rsidRDefault="00A01AAD" w:rsidP="002342CA">
            <w:pPr>
              <w:spacing w:after="0" w:line="240" w:lineRule="auto"/>
              <w:ind w:firstLine="240"/>
              <w:jc w:val="both"/>
              <w:rPr>
                <w:rFonts w:ascii="Times New Roman" w:hAnsi="Times New Roman" w:cs="Times New Roman"/>
                <w:b/>
                <w:sz w:val="24"/>
                <w:szCs w:val="24"/>
                <w:lang w:val="uk-UA"/>
              </w:rPr>
            </w:pPr>
          </w:p>
          <w:p w14:paraId="0B496733" w14:textId="77777777" w:rsidR="00A01AAD" w:rsidRPr="00920025" w:rsidRDefault="00A01AAD" w:rsidP="002342CA">
            <w:pPr>
              <w:spacing w:after="0" w:line="240" w:lineRule="auto"/>
              <w:ind w:firstLine="240"/>
              <w:jc w:val="both"/>
              <w:rPr>
                <w:rFonts w:ascii="Times New Roman" w:hAnsi="Times New Roman" w:cs="Times New Roman"/>
                <w:b/>
                <w:sz w:val="24"/>
                <w:szCs w:val="24"/>
                <w:lang w:val="uk-UA"/>
              </w:rPr>
            </w:pPr>
          </w:p>
          <w:p w14:paraId="1679C091" w14:textId="77777777" w:rsidR="00A01AAD" w:rsidRPr="00920025" w:rsidRDefault="00A01AAD" w:rsidP="002342CA">
            <w:pPr>
              <w:spacing w:after="0" w:line="240" w:lineRule="auto"/>
              <w:ind w:firstLine="240"/>
              <w:jc w:val="both"/>
              <w:rPr>
                <w:rFonts w:ascii="Times New Roman" w:hAnsi="Times New Roman" w:cs="Times New Roman"/>
                <w:b/>
                <w:sz w:val="24"/>
                <w:szCs w:val="24"/>
                <w:lang w:val="uk-UA"/>
              </w:rPr>
            </w:pPr>
          </w:p>
          <w:p w14:paraId="19E12C59" w14:textId="77777777" w:rsidR="00A01AAD" w:rsidRPr="00920025" w:rsidRDefault="00A01AAD" w:rsidP="002342CA">
            <w:pPr>
              <w:spacing w:after="0" w:line="240" w:lineRule="auto"/>
              <w:ind w:firstLine="240"/>
              <w:jc w:val="both"/>
              <w:rPr>
                <w:rFonts w:ascii="Times New Roman" w:hAnsi="Times New Roman" w:cs="Times New Roman"/>
                <w:b/>
                <w:sz w:val="24"/>
                <w:szCs w:val="24"/>
                <w:lang w:val="uk-UA"/>
              </w:rPr>
            </w:pPr>
          </w:p>
          <w:p w14:paraId="1099565A" w14:textId="77777777" w:rsidR="00A01AAD" w:rsidRPr="00920025" w:rsidRDefault="00A01AAD" w:rsidP="002342CA">
            <w:pPr>
              <w:spacing w:after="0" w:line="240" w:lineRule="auto"/>
              <w:ind w:firstLine="240"/>
              <w:jc w:val="both"/>
              <w:rPr>
                <w:rFonts w:ascii="Times New Roman" w:hAnsi="Times New Roman" w:cs="Times New Roman"/>
                <w:b/>
                <w:sz w:val="24"/>
                <w:szCs w:val="24"/>
                <w:lang w:val="uk-UA"/>
              </w:rPr>
            </w:pPr>
          </w:p>
          <w:p w14:paraId="36E39A6F" w14:textId="77777777" w:rsidR="00A01AAD" w:rsidRPr="00920025" w:rsidRDefault="00A01AAD" w:rsidP="002342CA">
            <w:pPr>
              <w:spacing w:after="0" w:line="240" w:lineRule="auto"/>
              <w:ind w:firstLine="240"/>
              <w:jc w:val="both"/>
              <w:rPr>
                <w:rFonts w:ascii="Times New Roman" w:hAnsi="Times New Roman" w:cs="Times New Roman"/>
                <w:b/>
                <w:sz w:val="24"/>
                <w:szCs w:val="24"/>
                <w:lang w:val="uk-UA"/>
              </w:rPr>
            </w:pPr>
          </w:p>
          <w:p w14:paraId="7BF8CD18" w14:textId="77777777" w:rsidR="00A01AAD" w:rsidRPr="00920025" w:rsidRDefault="00A01AAD" w:rsidP="002342CA">
            <w:pPr>
              <w:spacing w:after="0" w:line="240" w:lineRule="auto"/>
              <w:ind w:firstLine="240"/>
              <w:jc w:val="both"/>
              <w:rPr>
                <w:rFonts w:ascii="Times New Roman" w:hAnsi="Times New Roman" w:cs="Times New Roman"/>
                <w:b/>
                <w:sz w:val="24"/>
                <w:szCs w:val="24"/>
                <w:lang w:val="uk-UA"/>
              </w:rPr>
            </w:pPr>
          </w:p>
          <w:p w14:paraId="5BADDE9F" w14:textId="77777777" w:rsidR="00A01AAD" w:rsidRPr="00920025" w:rsidRDefault="00A01AAD" w:rsidP="002342CA">
            <w:pPr>
              <w:spacing w:after="0" w:line="240" w:lineRule="auto"/>
              <w:ind w:firstLine="240"/>
              <w:jc w:val="both"/>
              <w:rPr>
                <w:rFonts w:ascii="Times New Roman" w:hAnsi="Times New Roman" w:cs="Times New Roman"/>
                <w:b/>
                <w:sz w:val="24"/>
                <w:szCs w:val="24"/>
                <w:lang w:val="uk-UA"/>
              </w:rPr>
            </w:pPr>
          </w:p>
          <w:p w14:paraId="61C85135" w14:textId="77777777" w:rsidR="00A01AAD" w:rsidRPr="00920025" w:rsidRDefault="00A01AAD" w:rsidP="002342CA">
            <w:pPr>
              <w:spacing w:after="0" w:line="240" w:lineRule="auto"/>
              <w:ind w:firstLine="240"/>
              <w:jc w:val="both"/>
              <w:rPr>
                <w:rFonts w:ascii="Times New Roman" w:hAnsi="Times New Roman" w:cs="Times New Roman"/>
                <w:b/>
                <w:sz w:val="24"/>
                <w:szCs w:val="24"/>
                <w:lang w:val="uk-UA"/>
              </w:rPr>
            </w:pPr>
          </w:p>
          <w:p w14:paraId="529BC3A2" w14:textId="77777777" w:rsidR="00A01AAD" w:rsidRPr="00920025" w:rsidRDefault="00A01AAD" w:rsidP="002342CA">
            <w:pPr>
              <w:spacing w:after="0" w:line="240" w:lineRule="auto"/>
              <w:ind w:firstLine="240"/>
              <w:jc w:val="both"/>
              <w:rPr>
                <w:rFonts w:ascii="Times New Roman" w:hAnsi="Times New Roman" w:cs="Times New Roman"/>
                <w:b/>
                <w:sz w:val="24"/>
                <w:szCs w:val="24"/>
                <w:lang w:val="uk-UA"/>
              </w:rPr>
            </w:pPr>
          </w:p>
          <w:p w14:paraId="655D5746" w14:textId="77777777" w:rsidR="00A01AAD" w:rsidRPr="00920025" w:rsidRDefault="00A01AAD" w:rsidP="002342CA">
            <w:pPr>
              <w:spacing w:after="0" w:line="240" w:lineRule="auto"/>
              <w:ind w:firstLine="240"/>
              <w:jc w:val="both"/>
              <w:rPr>
                <w:rFonts w:ascii="Times New Roman" w:hAnsi="Times New Roman" w:cs="Times New Roman"/>
                <w:b/>
                <w:sz w:val="24"/>
                <w:szCs w:val="24"/>
                <w:lang w:val="uk-UA"/>
              </w:rPr>
            </w:pPr>
          </w:p>
          <w:p w14:paraId="692EC0A7" w14:textId="77777777" w:rsidR="00A01AAD" w:rsidRPr="00920025" w:rsidRDefault="00A01AAD" w:rsidP="002342CA">
            <w:pPr>
              <w:spacing w:after="0" w:line="240" w:lineRule="auto"/>
              <w:ind w:firstLine="240"/>
              <w:jc w:val="both"/>
              <w:rPr>
                <w:rFonts w:ascii="Times New Roman" w:hAnsi="Times New Roman" w:cs="Times New Roman"/>
                <w:b/>
                <w:sz w:val="24"/>
                <w:szCs w:val="24"/>
                <w:lang w:val="uk-UA"/>
              </w:rPr>
            </w:pPr>
          </w:p>
          <w:p w14:paraId="04CE4438" w14:textId="77777777" w:rsidR="00A01AAD" w:rsidRPr="00920025" w:rsidRDefault="00A01AAD" w:rsidP="002342CA">
            <w:pPr>
              <w:spacing w:after="0" w:line="240" w:lineRule="auto"/>
              <w:ind w:firstLine="240"/>
              <w:jc w:val="both"/>
              <w:rPr>
                <w:rFonts w:ascii="Times New Roman" w:hAnsi="Times New Roman" w:cs="Times New Roman"/>
                <w:b/>
                <w:sz w:val="24"/>
                <w:szCs w:val="24"/>
                <w:lang w:val="uk-UA"/>
              </w:rPr>
            </w:pPr>
          </w:p>
          <w:p w14:paraId="497962E5" w14:textId="77777777" w:rsidR="00A01AAD" w:rsidRPr="00920025" w:rsidRDefault="00A01AAD" w:rsidP="002342CA">
            <w:pPr>
              <w:spacing w:after="0" w:line="240" w:lineRule="auto"/>
              <w:ind w:firstLine="240"/>
              <w:jc w:val="both"/>
              <w:rPr>
                <w:rFonts w:ascii="Times New Roman" w:hAnsi="Times New Roman" w:cs="Times New Roman"/>
                <w:b/>
                <w:sz w:val="24"/>
                <w:szCs w:val="24"/>
                <w:lang w:val="uk-UA"/>
              </w:rPr>
            </w:pPr>
          </w:p>
          <w:p w14:paraId="240CDE98" w14:textId="77777777" w:rsidR="00A01AAD" w:rsidRPr="00920025" w:rsidRDefault="00A01AAD" w:rsidP="002342CA">
            <w:pPr>
              <w:spacing w:after="0" w:line="240" w:lineRule="auto"/>
              <w:ind w:firstLine="240"/>
              <w:jc w:val="both"/>
              <w:rPr>
                <w:rFonts w:ascii="Times New Roman" w:hAnsi="Times New Roman" w:cs="Times New Roman"/>
                <w:b/>
                <w:sz w:val="24"/>
                <w:szCs w:val="24"/>
                <w:lang w:val="uk-UA"/>
              </w:rPr>
            </w:pPr>
          </w:p>
          <w:p w14:paraId="790BB6C2" w14:textId="77777777" w:rsidR="00A01AAD" w:rsidRPr="00920025" w:rsidRDefault="00A01AAD" w:rsidP="002342CA">
            <w:pPr>
              <w:spacing w:after="0" w:line="240" w:lineRule="auto"/>
              <w:ind w:firstLine="240"/>
              <w:jc w:val="both"/>
              <w:rPr>
                <w:rFonts w:ascii="Times New Roman" w:hAnsi="Times New Roman" w:cs="Times New Roman"/>
                <w:b/>
                <w:sz w:val="24"/>
                <w:szCs w:val="24"/>
                <w:lang w:val="uk-UA"/>
              </w:rPr>
            </w:pPr>
          </w:p>
          <w:p w14:paraId="2444F57C" w14:textId="77777777" w:rsidR="00A01AAD" w:rsidRPr="00920025" w:rsidRDefault="00A01AAD" w:rsidP="002342CA">
            <w:pPr>
              <w:spacing w:after="0" w:line="240" w:lineRule="auto"/>
              <w:ind w:firstLine="240"/>
              <w:jc w:val="both"/>
              <w:rPr>
                <w:rFonts w:ascii="Times New Roman" w:hAnsi="Times New Roman" w:cs="Times New Roman"/>
                <w:b/>
                <w:sz w:val="24"/>
                <w:szCs w:val="24"/>
                <w:lang w:val="uk-UA"/>
              </w:rPr>
            </w:pPr>
          </w:p>
          <w:p w14:paraId="04229369" w14:textId="77777777" w:rsidR="00A01AAD" w:rsidRPr="00920025" w:rsidRDefault="00A01AAD" w:rsidP="002342CA">
            <w:pPr>
              <w:spacing w:after="0" w:line="240" w:lineRule="auto"/>
              <w:ind w:firstLine="240"/>
              <w:jc w:val="both"/>
              <w:rPr>
                <w:rFonts w:ascii="Times New Roman" w:hAnsi="Times New Roman" w:cs="Times New Roman"/>
                <w:b/>
                <w:sz w:val="24"/>
                <w:szCs w:val="24"/>
                <w:lang w:val="uk-UA"/>
              </w:rPr>
            </w:pPr>
          </w:p>
          <w:p w14:paraId="14B746AB" w14:textId="77777777" w:rsidR="00A01AAD" w:rsidRPr="00920025" w:rsidRDefault="00A01AAD" w:rsidP="002342CA">
            <w:pPr>
              <w:spacing w:after="0" w:line="240" w:lineRule="auto"/>
              <w:ind w:firstLine="240"/>
              <w:jc w:val="both"/>
              <w:rPr>
                <w:rFonts w:ascii="Times New Roman" w:hAnsi="Times New Roman" w:cs="Times New Roman"/>
                <w:b/>
                <w:sz w:val="24"/>
                <w:szCs w:val="24"/>
                <w:lang w:val="uk-UA"/>
              </w:rPr>
            </w:pPr>
          </w:p>
          <w:p w14:paraId="7E90DF98" w14:textId="77777777" w:rsidR="00A01AAD" w:rsidRPr="00920025" w:rsidRDefault="00A01AAD" w:rsidP="002342CA">
            <w:pPr>
              <w:spacing w:after="0" w:line="240" w:lineRule="auto"/>
              <w:ind w:firstLine="240"/>
              <w:jc w:val="both"/>
              <w:rPr>
                <w:rFonts w:ascii="Times New Roman" w:hAnsi="Times New Roman" w:cs="Times New Roman"/>
                <w:b/>
                <w:sz w:val="24"/>
                <w:szCs w:val="24"/>
                <w:lang w:val="uk-UA"/>
              </w:rPr>
            </w:pPr>
          </w:p>
          <w:p w14:paraId="1493BD98" w14:textId="77777777" w:rsidR="00A01AAD" w:rsidRPr="00920025" w:rsidRDefault="00A01AAD" w:rsidP="002342CA">
            <w:pPr>
              <w:spacing w:after="0" w:line="240" w:lineRule="auto"/>
              <w:ind w:firstLine="240"/>
              <w:jc w:val="both"/>
              <w:rPr>
                <w:rFonts w:ascii="Times New Roman" w:hAnsi="Times New Roman" w:cs="Times New Roman"/>
                <w:b/>
                <w:sz w:val="24"/>
                <w:szCs w:val="24"/>
                <w:lang w:val="uk-UA"/>
              </w:rPr>
            </w:pPr>
          </w:p>
          <w:p w14:paraId="23E7D35C" w14:textId="59A70F8C" w:rsidR="00A01AAD" w:rsidRPr="00920025" w:rsidRDefault="00A01AAD" w:rsidP="00347BBD">
            <w:pPr>
              <w:spacing w:after="0" w:line="240" w:lineRule="auto"/>
              <w:jc w:val="both"/>
              <w:rPr>
                <w:rFonts w:ascii="Times New Roman" w:hAnsi="Times New Roman" w:cs="Times New Roman"/>
                <w:b/>
                <w:sz w:val="24"/>
                <w:szCs w:val="24"/>
                <w:lang w:val="uk-UA"/>
              </w:rPr>
            </w:pPr>
          </w:p>
          <w:p w14:paraId="59EFD99E" w14:textId="3FF48D91" w:rsidR="00A01AAD" w:rsidRPr="00920025" w:rsidRDefault="00A01AAD" w:rsidP="002342CA">
            <w:pPr>
              <w:spacing w:after="0" w:line="240" w:lineRule="auto"/>
              <w:ind w:firstLine="240"/>
              <w:jc w:val="both"/>
              <w:rPr>
                <w:rFonts w:ascii="Times New Roman" w:hAnsi="Times New Roman" w:cs="Times New Roman"/>
                <w:b/>
                <w:sz w:val="24"/>
                <w:szCs w:val="24"/>
                <w:lang w:val="uk-UA"/>
              </w:rPr>
            </w:pPr>
            <w:r w:rsidRPr="00920025">
              <w:rPr>
                <w:rFonts w:ascii="Times New Roman" w:hAnsi="Times New Roman" w:cs="Times New Roman"/>
                <w:b/>
                <w:sz w:val="24"/>
                <w:szCs w:val="24"/>
                <w:lang w:val="uk-UA"/>
              </w:rPr>
              <w:t>1) назву та порядковий номер заходу ПРСР відповідно до таблиці 22 додатка 1 до цього Порядку.</w:t>
            </w:r>
          </w:p>
          <w:p w14:paraId="4DBF335D" w14:textId="77777777" w:rsidR="00A01AAD" w:rsidRPr="00920025" w:rsidRDefault="00A01AAD" w:rsidP="002342CA">
            <w:pPr>
              <w:spacing w:after="0" w:line="240" w:lineRule="auto"/>
              <w:ind w:firstLine="240"/>
              <w:jc w:val="both"/>
              <w:rPr>
                <w:rFonts w:ascii="Times New Roman" w:hAnsi="Times New Roman" w:cs="Times New Roman"/>
                <w:b/>
                <w:sz w:val="24"/>
                <w:szCs w:val="24"/>
                <w:lang w:val="uk-UA"/>
              </w:rPr>
            </w:pPr>
          </w:p>
          <w:p w14:paraId="617C6142" w14:textId="566A7960" w:rsidR="00A01AAD" w:rsidRPr="00920025" w:rsidRDefault="00A01AAD" w:rsidP="002342CA">
            <w:pPr>
              <w:spacing w:after="0" w:line="240" w:lineRule="auto"/>
              <w:ind w:firstLine="240"/>
              <w:jc w:val="both"/>
              <w:rPr>
                <w:rFonts w:ascii="Times New Roman" w:hAnsi="Times New Roman" w:cs="Times New Roman"/>
                <w:b/>
                <w:sz w:val="24"/>
                <w:szCs w:val="24"/>
                <w:lang w:val="uk-UA"/>
              </w:rPr>
            </w:pPr>
            <w:r w:rsidRPr="00920025">
              <w:rPr>
                <w:rFonts w:ascii="Times New Roman" w:hAnsi="Times New Roman" w:cs="Times New Roman"/>
                <w:b/>
                <w:sz w:val="24"/>
                <w:szCs w:val="24"/>
                <w:lang w:val="uk-UA"/>
              </w:rPr>
              <w:t>2) характер робіт, що плануються до виконання (будівництво, реконструкція, технічне переоснащення), та запланований термін виконання цього заходу;</w:t>
            </w:r>
          </w:p>
          <w:p w14:paraId="18DC24C7" w14:textId="77777777" w:rsidR="00A01AAD" w:rsidRPr="00920025" w:rsidRDefault="00A01AAD" w:rsidP="002342CA">
            <w:pPr>
              <w:spacing w:after="0" w:line="240" w:lineRule="auto"/>
              <w:ind w:firstLine="240"/>
              <w:jc w:val="both"/>
              <w:rPr>
                <w:rFonts w:ascii="Times New Roman" w:hAnsi="Times New Roman" w:cs="Times New Roman"/>
                <w:b/>
                <w:sz w:val="24"/>
                <w:szCs w:val="24"/>
                <w:lang w:val="uk-UA"/>
              </w:rPr>
            </w:pPr>
          </w:p>
          <w:p w14:paraId="6646B745" w14:textId="77777777" w:rsidR="00A01AAD" w:rsidRPr="00920025" w:rsidRDefault="00A01AAD" w:rsidP="002342CA">
            <w:pPr>
              <w:spacing w:after="0" w:line="240" w:lineRule="auto"/>
              <w:ind w:firstLine="240"/>
              <w:jc w:val="both"/>
              <w:rPr>
                <w:rFonts w:ascii="Times New Roman" w:hAnsi="Times New Roman" w:cs="Times New Roman"/>
                <w:b/>
                <w:sz w:val="24"/>
                <w:szCs w:val="24"/>
                <w:lang w:val="uk-UA"/>
              </w:rPr>
            </w:pPr>
          </w:p>
          <w:p w14:paraId="5F590895" w14:textId="77777777" w:rsidR="00A01AAD" w:rsidRPr="00920025" w:rsidRDefault="00A01AAD" w:rsidP="002342CA">
            <w:pPr>
              <w:spacing w:after="0" w:line="240" w:lineRule="auto"/>
              <w:ind w:firstLine="240"/>
              <w:jc w:val="both"/>
              <w:rPr>
                <w:rFonts w:ascii="Times New Roman" w:hAnsi="Times New Roman" w:cs="Times New Roman"/>
                <w:b/>
                <w:sz w:val="24"/>
                <w:szCs w:val="24"/>
                <w:lang w:val="uk-UA"/>
              </w:rPr>
            </w:pPr>
          </w:p>
          <w:p w14:paraId="4FA616F6" w14:textId="77777777" w:rsidR="00A01AAD" w:rsidRPr="00920025" w:rsidRDefault="00A01AAD" w:rsidP="002342CA">
            <w:pPr>
              <w:spacing w:after="0" w:line="240" w:lineRule="auto"/>
              <w:ind w:firstLine="240"/>
              <w:jc w:val="both"/>
              <w:rPr>
                <w:rFonts w:ascii="Times New Roman" w:hAnsi="Times New Roman" w:cs="Times New Roman"/>
                <w:b/>
                <w:sz w:val="24"/>
                <w:szCs w:val="24"/>
                <w:lang w:val="uk-UA"/>
              </w:rPr>
            </w:pPr>
          </w:p>
          <w:p w14:paraId="61C64F93" w14:textId="567C2217" w:rsidR="00A01AAD" w:rsidRPr="00920025" w:rsidRDefault="00A01AAD" w:rsidP="00347BBD">
            <w:pPr>
              <w:spacing w:after="0" w:line="240" w:lineRule="auto"/>
              <w:jc w:val="both"/>
              <w:rPr>
                <w:rFonts w:ascii="Times New Roman" w:hAnsi="Times New Roman" w:cs="Times New Roman"/>
                <w:b/>
                <w:sz w:val="24"/>
                <w:szCs w:val="24"/>
                <w:lang w:val="uk-UA"/>
              </w:rPr>
            </w:pPr>
          </w:p>
          <w:p w14:paraId="4660185C" w14:textId="77777777" w:rsidR="00191153" w:rsidRPr="00920025" w:rsidRDefault="00191153" w:rsidP="002342CA">
            <w:pPr>
              <w:spacing w:after="0" w:line="240" w:lineRule="auto"/>
              <w:ind w:firstLine="240"/>
              <w:jc w:val="both"/>
              <w:rPr>
                <w:rFonts w:ascii="Times New Roman" w:hAnsi="Times New Roman" w:cs="Times New Roman"/>
                <w:b/>
                <w:sz w:val="24"/>
                <w:szCs w:val="24"/>
                <w:lang w:val="uk-UA"/>
              </w:rPr>
            </w:pPr>
          </w:p>
          <w:p w14:paraId="67E5FA5F" w14:textId="77777777" w:rsidR="00191153" w:rsidRPr="00920025" w:rsidRDefault="00191153" w:rsidP="002342CA">
            <w:pPr>
              <w:spacing w:after="0" w:line="240" w:lineRule="auto"/>
              <w:ind w:firstLine="240"/>
              <w:jc w:val="both"/>
              <w:rPr>
                <w:rFonts w:ascii="Times New Roman" w:hAnsi="Times New Roman" w:cs="Times New Roman"/>
                <w:b/>
                <w:sz w:val="24"/>
                <w:szCs w:val="24"/>
                <w:lang w:val="uk-UA"/>
              </w:rPr>
            </w:pPr>
          </w:p>
          <w:p w14:paraId="06A5E9FA" w14:textId="77777777" w:rsidR="00191153" w:rsidRPr="00920025" w:rsidRDefault="00191153" w:rsidP="002342CA">
            <w:pPr>
              <w:spacing w:after="0" w:line="240" w:lineRule="auto"/>
              <w:ind w:firstLine="240"/>
              <w:jc w:val="both"/>
              <w:rPr>
                <w:rFonts w:ascii="Times New Roman" w:hAnsi="Times New Roman" w:cs="Times New Roman"/>
                <w:b/>
                <w:sz w:val="24"/>
                <w:szCs w:val="24"/>
                <w:lang w:val="uk-UA"/>
              </w:rPr>
            </w:pPr>
          </w:p>
          <w:p w14:paraId="7BABF92A" w14:textId="7D216ED5" w:rsidR="00A01AAD" w:rsidRPr="00920025" w:rsidRDefault="00A01AAD" w:rsidP="002342CA">
            <w:pPr>
              <w:spacing w:after="0" w:line="240" w:lineRule="auto"/>
              <w:ind w:firstLine="240"/>
              <w:jc w:val="both"/>
              <w:rPr>
                <w:rFonts w:ascii="Times New Roman" w:hAnsi="Times New Roman" w:cs="Times New Roman"/>
                <w:b/>
                <w:sz w:val="24"/>
                <w:szCs w:val="24"/>
                <w:lang w:val="uk-UA"/>
              </w:rPr>
            </w:pPr>
            <w:r w:rsidRPr="00920025">
              <w:rPr>
                <w:rFonts w:ascii="Times New Roman" w:hAnsi="Times New Roman" w:cs="Times New Roman"/>
                <w:b/>
                <w:sz w:val="24"/>
                <w:szCs w:val="24"/>
                <w:lang w:val="uk-UA"/>
              </w:rPr>
              <w:t>3) пріоритетність заходу в межах розділу ПРСР із зазначенням основних критеріїв її визначення;</w:t>
            </w:r>
          </w:p>
          <w:p w14:paraId="0330AB81" w14:textId="77777777" w:rsidR="00A01AAD" w:rsidRPr="00920025" w:rsidRDefault="00A01AAD" w:rsidP="002342CA">
            <w:pPr>
              <w:spacing w:after="0" w:line="240" w:lineRule="auto"/>
              <w:ind w:firstLine="240"/>
              <w:jc w:val="both"/>
              <w:rPr>
                <w:rFonts w:ascii="Times New Roman" w:hAnsi="Times New Roman" w:cs="Times New Roman"/>
                <w:b/>
                <w:sz w:val="24"/>
                <w:szCs w:val="24"/>
                <w:lang w:val="uk-UA"/>
              </w:rPr>
            </w:pPr>
          </w:p>
          <w:p w14:paraId="706507C7" w14:textId="77777777" w:rsidR="00A01AAD" w:rsidRPr="00920025" w:rsidRDefault="00A01AAD" w:rsidP="002342CA">
            <w:pPr>
              <w:spacing w:after="0" w:line="240" w:lineRule="auto"/>
              <w:ind w:firstLine="240"/>
              <w:jc w:val="both"/>
              <w:rPr>
                <w:rFonts w:ascii="Times New Roman" w:hAnsi="Times New Roman" w:cs="Times New Roman"/>
                <w:b/>
                <w:sz w:val="24"/>
                <w:szCs w:val="24"/>
                <w:lang w:val="uk-UA"/>
              </w:rPr>
            </w:pPr>
          </w:p>
          <w:p w14:paraId="7DCBB44C" w14:textId="77777777" w:rsidR="00A01AAD" w:rsidRPr="00920025" w:rsidRDefault="00A01AAD" w:rsidP="002342CA">
            <w:pPr>
              <w:spacing w:after="0" w:line="240" w:lineRule="auto"/>
              <w:ind w:firstLine="240"/>
              <w:jc w:val="both"/>
              <w:rPr>
                <w:rFonts w:ascii="Times New Roman" w:hAnsi="Times New Roman" w:cs="Times New Roman"/>
                <w:b/>
                <w:sz w:val="24"/>
                <w:szCs w:val="24"/>
                <w:lang w:val="uk-UA"/>
              </w:rPr>
            </w:pPr>
          </w:p>
          <w:p w14:paraId="12668452" w14:textId="77777777" w:rsidR="00A01AAD" w:rsidRPr="00920025" w:rsidRDefault="00A01AAD" w:rsidP="002342CA">
            <w:pPr>
              <w:spacing w:after="0" w:line="240" w:lineRule="auto"/>
              <w:ind w:firstLine="240"/>
              <w:jc w:val="both"/>
              <w:rPr>
                <w:rFonts w:ascii="Times New Roman" w:hAnsi="Times New Roman" w:cs="Times New Roman"/>
                <w:b/>
                <w:sz w:val="24"/>
                <w:szCs w:val="24"/>
                <w:lang w:val="uk-UA"/>
              </w:rPr>
            </w:pPr>
          </w:p>
          <w:p w14:paraId="20303252" w14:textId="77777777" w:rsidR="00A01AAD" w:rsidRPr="00920025" w:rsidRDefault="00A01AAD" w:rsidP="002342CA">
            <w:pPr>
              <w:spacing w:after="0" w:line="240" w:lineRule="auto"/>
              <w:ind w:firstLine="240"/>
              <w:jc w:val="both"/>
              <w:rPr>
                <w:rFonts w:ascii="Times New Roman" w:hAnsi="Times New Roman" w:cs="Times New Roman"/>
                <w:b/>
                <w:sz w:val="24"/>
                <w:szCs w:val="24"/>
                <w:lang w:val="uk-UA"/>
              </w:rPr>
            </w:pPr>
          </w:p>
          <w:p w14:paraId="33DADBB7" w14:textId="77777777" w:rsidR="00A01AAD" w:rsidRPr="00920025" w:rsidRDefault="00A01AAD" w:rsidP="002342CA">
            <w:pPr>
              <w:spacing w:after="0" w:line="240" w:lineRule="auto"/>
              <w:ind w:firstLine="240"/>
              <w:jc w:val="both"/>
              <w:rPr>
                <w:rFonts w:ascii="Times New Roman" w:hAnsi="Times New Roman" w:cs="Times New Roman"/>
                <w:b/>
                <w:sz w:val="24"/>
                <w:szCs w:val="24"/>
                <w:lang w:val="uk-UA"/>
              </w:rPr>
            </w:pPr>
          </w:p>
          <w:p w14:paraId="23D921D9" w14:textId="77777777" w:rsidR="00A01AAD" w:rsidRPr="00920025" w:rsidRDefault="00A01AAD" w:rsidP="002342CA">
            <w:pPr>
              <w:spacing w:after="0" w:line="240" w:lineRule="auto"/>
              <w:ind w:firstLine="240"/>
              <w:jc w:val="both"/>
              <w:rPr>
                <w:rFonts w:ascii="Times New Roman" w:hAnsi="Times New Roman" w:cs="Times New Roman"/>
                <w:b/>
                <w:sz w:val="24"/>
                <w:szCs w:val="24"/>
                <w:lang w:val="uk-UA"/>
              </w:rPr>
            </w:pPr>
          </w:p>
          <w:p w14:paraId="0D3A1E8A" w14:textId="77777777" w:rsidR="00A01AAD" w:rsidRPr="00920025" w:rsidRDefault="00A01AAD" w:rsidP="002342CA">
            <w:pPr>
              <w:spacing w:after="0" w:line="240" w:lineRule="auto"/>
              <w:ind w:firstLine="240"/>
              <w:jc w:val="both"/>
              <w:rPr>
                <w:rFonts w:ascii="Times New Roman" w:hAnsi="Times New Roman" w:cs="Times New Roman"/>
                <w:b/>
                <w:sz w:val="24"/>
                <w:szCs w:val="24"/>
                <w:lang w:val="uk-UA"/>
              </w:rPr>
            </w:pPr>
          </w:p>
          <w:p w14:paraId="0F82B872" w14:textId="2012D31F" w:rsidR="00A01AAD" w:rsidRPr="00920025" w:rsidRDefault="00A01AAD" w:rsidP="002342CA">
            <w:pPr>
              <w:spacing w:after="0" w:line="240" w:lineRule="auto"/>
              <w:ind w:firstLine="240"/>
              <w:jc w:val="both"/>
              <w:rPr>
                <w:rFonts w:ascii="Times New Roman" w:hAnsi="Times New Roman" w:cs="Times New Roman"/>
                <w:b/>
                <w:sz w:val="24"/>
                <w:szCs w:val="24"/>
                <w:lang w:val="uk-UA"/>
              </w:rPr>
            </w:pPr>
            <w:r w:rsidRPr="00920025">
              <w:rPr>
                <w:rFonts w:ascii="Times New Roman" w:hAnsi="Times New Roman" w:cs="Times New Roman"/>
                <w:b/>
                <w:sz w:val="24"/>
                <w:szCs w:val="24"/>
                <w:lang w:val="uk-UA"/>
              </w:rPr>
              <w:t>4) посилання на документи, що передбачають виконання заходу, зокрема: сторінку та пункт погодженої схеми перспективного розвитку (далі – СПР) (із зазначенням передбаченого терміну виконання заходу згідно СПР), План розвитку системи передачі, План заходів щодо підвищення достовірності даних для здійснення моніторингу якості послуг, програму модернізації вузлів обліку електричної енергії по точках комерційного обліку всіх типів, по яких оператор системи розподілу є стороною, відповідальною за точку комерційного обліку, яка погоджена Адміністратором комерційного обліку, та інші документи (концепції, програми, плани, нормативно-правові акти тощо);</w:t>
            </w:r>
          </w:p>
          <w:p w14:paraId="24EAAE61" w14:textId="77777777" w:rsidR="00A01AAD" w:rsidRPr="00920025" w:rsidRDefault="00A01AAD" w:rsidP="002342CA">
            <w:pPr>
              <w:spacing w:after="0" w:line="240" w:lineRule="auto"/>
              <w:ind w:firstLine="240"/>
              <w:jc w:val="both"/>
              <w:rPr>
                <w:rFonts w:ascii="Times New Roman" w:hAnsi="Times New Roman" w:cs="Times New Roman"/>
                <w:b/>
                <w:sz w:val="24"/>
                <w:szCs w:val="24"/>
                <w:lang w:val="uk-UA"/>
              </w:rPr>
            </w:pPr>
            <w:r w:rsidRPr="00920025">
              <w:rPr>
                <w:rFonts w:ascii="Times New Roman" w:hAnsi="Times New Roman" w:cs="Times New Roman"/>
                <w:b/>
                <w:sz w:val="24"/>
                <w:szCs w:val="24"/>
                <w:lang w:val="uk-UA"/>
              </w:rPr>
              <w:t>5) посилання на обґрунтовуючі матеріали, що підтверджують необхідність виконання заходу, зокрема:</w:t>
            </w:r>
          </w:p>
          <w:p w14:paraId="5A308538" w14:textId="3B2FBF6F" w:rsidR="00A01AAD" w:rsidRPr="00920025" w:rsidRDefault="00A01AAD" w:rsidP="002342CA">
            <w:pPr>
              <w:spacing w:after="0" w:line="240" w:lineRule="auto"/>
              <w:ind w:firstLine="240"/>
              <w:jc w:val="both"/>
              <w:rPr>
                <w:rFonts w:ascii="Times New Roman" w:hAnsi="Times New Roman" w:cs="Times New Roman"/>
                <w:b/>
                <w:sz w:val="24"/>
                <w:szCs w:val="24"/>
                <w:lang w:val="uk-UA"/>
              </w:rPr>
            </w:pPr>
            <w:r w:rsidRPr="00920025">
              <w:rPr>
                <w:rFonts w:ascii="Times New Roman" w:hAnsi="Times New Roman" w:cs="Times New Roman"/>
                <w:b/>
                <w:sz w:val="24"/>
                <w:szCs w:val="24"/>
                <w:lang w:val="uk-UA"/>
              </w:rPr>
              <w:t xml:space="preserve">акти, експертні звіти (висновки) щодо необхідності заміни відповідного обладнання, протоколи замірів (акти, відомості тощо), протоколи випробувань та вимірювань, розпорядчі документи органів державного нагляду/контролю та результати розгляду </w:t>
            </w:r>
            <w:r w:rsidRPr="00920025">
              <w:rPr>
                <w:rFonts w:ascii="Times New Roman" w:hAnsi="Times New Roman" w:cs="Times New Roman"/>
                <w:b/>
                <w:sz w:val="24"/>
                <w:szCs w:val="24"/>
                <w:lang w:val="uk-UA"/>
              </w:rPr>
              <w:lastRenderedPageBreak/>
              <w:t>скарг, на підставі яких захід включено до ПРСР, тощо;</w:t>
            </w:r>
          </w:p>
          <w:p w14:paraId="1273A836" w14:textId="77777777" w:rsidR="00A01AAD" w:rsidRPr="00920025" w:rsidRDefault="00A01AAD" w:rsidP="002342CA">
            <w:pPr>
              <w:spacing w:after="0" w:line="240" w:lineRule="auto"/>
              <w:ind w:firstLine="240"/>
              <w:jc w:val="both"/>
              <w:rPr>
                <w:rFonts w:ascii="Times New Roman" w:hAnsi="Times New Roman" w:cs="Times New Roman"/>
                <w:b/>
                <w:sz w:val="24"/>
                <w:szCs w:val="24"/>
                <w:lang w:val="uk-UA"/>
              </w:rPr>
            </w:pPr>
            <w:r w:rsidRPr="00920025">
              <w:rPr>
                <w:rFonts w:ascii="Times New Roman" w:hAnsi="Times New Roman" w:cs="Times New Roman"/>
                <w:b/>
                <w:sz w:val="24"/>
                <w:szCs w:val="24"/>
                <w:lang w:val="uk-UA"/>
              </w:rPr>
              <w:t>технічне завдання на проєктування, затверджене в установленому порядку;</w:t>
            </w:r>
          </w:p>
          <w:p w14:paraId="7A08E48C" w14:textId="77777777" w:rsidR="00A01AAD" w:rsidRPr="00920025" w:rsidRDefault="00A01AAD" w:rsidP="002342CA">
            <w:pPr>
              <w:spacing w:after="0" w:line="240" w:lineRule="auto"/>
              <w:ind w:firstLine="240"/>
              <w:jc w:val="both"/>
              <w:rPr>
                <w:rFonts w:ascii="Times New Roman" w:hAnsi="Times New Roman" w:cs="Times New Roman"/>
                <w:b/>
                <w:sz w:val="24"/>
                <w:szCs w:val="24"/>
                <w:lang w:val="uk-UA"/>
              </w:rPr>
            </w:pPr>
            <w:r w:rsidRPr="00920025">
              <w:rPr>
                <w:rFonts w:ascii="Times New Roman" w:hAnsi="Times New Roman" w:cs="Times New Roman"/>
                <w:b/>
                <w:sz w:val="24"/>
                <w:szCs w:val="24"/>
                <w:lang w:val="uk-UA"/>
              </w:rPr>
              <w:t>схвалену, затверджену, погоджену належним чином проєктно-кошторисну документацію та відповідний наказ про її затвердження із зазначенням відповідної кошторисної вартості (за наявності);</w:t>
            </w:r>
          </w:p>
          <w:p w14:paraId="320BC52F" w14:textId="77777777" w:rsidR="00CA7AA2" w:rsidRPr="00920025" w:rsidRDefault="00CA7AA2" w:rsidP="002342CA">
            <w:pPr>
              <w:spacing w:after="0" w:line="240" w:lineRule="auto"/>
              <w:ind w:firstLine="240"/>
              <w:jc w:val="both"/>
              <w:rPr>
                <w:rFonts w:ascii="Times New Roman" w:hAnsi="Times New Roman" w:cs="Times New Roman"/>
                <w:b/>
                <w:sz w:val="24"/>
                <w:szCs w:val="24"/>
                <w:lang w:val="uk-UA"/>
              </w:rPr>
            </w:pPr>
          </w:p>
          <w:p w14:paraId="4234D342" w14:textId="182DD9DE" w:rsidR="00A01AAD" w:rsidRPr="00920025" w:rsidRDefault="00A01AAD" w:rsidP="002342CA">
            <w:pPr>
              <w:spacing w:after="0" w:line="240" w:lineRule="auto"/>
              <w:ind w:firstLine="240"/>
              <w:jc w:val="both"/>
              <w:rPr>
                <w:rFonts w:ascii="Times New Roman" w:hAnsi="Times New Roman" w:cs="Times New Roman"/>
                <w:b/>
                <w:sz w:val="24"/>
                <w:szCs w:val="24"/>
                <w:lang w:val="uk-UA"/>
              </w:rPr>
            </w:pPr>
            <w:r w:rsidRPr="00920025">
              <w:rPr>
                <w:rFonts w:ascii="Times New Roman" w:hAnsi="Times New Roman" w:cs="Times New Roman"/>
                <w:b/>
                <w:sz w:val="24"/>
                <w:szCs w:val="24"/>
                <w:lang w:val="uk-UA"/>
              </w:rPr>
              <w:t>експертний висновок щодо розгляду проєктно-кошторисної документації із зазначенням відповідної кошторисної вартості;</w:t>
            </w:r>
          </w:p>
          <w:p w14:paraId="3B569C3A" w14:textId="77777777" w:rsidR="00A01AAD" w:rsidRPr="00920025" w:rsidRDefault="00A01AAD" w:rsidP="002342CA">
            <w:pPr>
              <w:spacing w:after="0" w:line="240" w:lineRule="auto"/>
              <w:ind w:firstLine="240"/>
              <w:jc w:val="both"/>
              <w:rPr>
                <w:rFonts w:ascii="Times New Roman" w:hAnsi="Times New Roman" w:cs="Times New Roman"/>
                <w:b/>
                <w:sz w:val="24"/>
                <w:szCs w:val="24"/>
                <w:lang w:val="uk-UA"/>
              </w:rPr>
            </w:pPr>
          </w:p>
          <w:p w14:paraId="2DDC1E14" w14:textId="77777777" w:rsidR="00A01AAD" w:rsidRPr="00920025" w:rsidRDefault="00A01AAD" w:rsidP="002342CA">
            <w:pPr>
              <w:spacing w:after="0" w:line="240" w:lineRule="auto"/>
              <w:ind w:firstLine="240"/>
              <w:jc w:val="both"/>
              <w:rPr>
                <w:rFonts w:ascii="Times New Roman" w:hAnsi="Times New Roman" w:cs="Times New Roman"/>
                <w:b/>
                <w:sz w:val="24"/>
                <w:szCs w:val="24"/>
                <w:lang w:val="uk-UA"/>
              </w:rPr>
            </w:pPr>
          </w:p>
          <w:p w14:paraId="61E9E7CA" w14:textId="77777777" w:rsidR="00A01AAD" w:rsidRPr="00920025" w:rsidRDefault="00A01AAD" w:rsidP="002342CA">
            <w:pPr>
              <w:spacing w:after="0" w:line="240" w:lineRule="auto"/>
              <w:ind w:firstLine="240"/>
              <w:jc w:val="both"/>
              <w:rPr>
                <w:rFonts w:ascii="Times New Roman" w:hAnsi="Times New Roman" w:cs="Times New Roman"/>
                <w:b/>
                <w:sz w:val="24"/>
                <w:szCs w:val="24"/>
                <w:lang w:val="uk-UA"/>
              </w:rPr>
            </w:pPr>
          </w:p>
          <w:p w14:paraId="401D7918" w14:textId="77777777" w:rsidR="00A01AAD" w:rsidRPr="00920025" w:rsidRDefault="00A01AAD" w:rsidP="002342CA">
            <w:pPr>
              <w:spacing w:after="0" w:line="240" w:lineRule="auto"/>
              <w:ind w:firstLine="240"/>
              <w:jc w:val="both"/>
              <w:rPr>
                <w:rFonts w:ascii="Times New Roman" w:hAnsi="Times New Roman" w:cs="Times New Roman"/>
                <w:b/>
                <w:sz w:val="24"/>
                <w:szCs w:val="24"/>
                <w:lang w:val="uk-UA"/>
              </w:rPr>
            </w:pPr>
          </w:p>
          <w:p w14:paraId="344374E0" w14:textId="77777777" w:rsidR="00A01AAD" w:rsidRPr="00920025" w:rsidRDefault="00A01AAD" w:rsidP="002342CA">
            <w:pPr>
              <w:spacing w:after="0" w:line="240" w:lineRule="auto"/>
              <w:ind w:firstLine="240"/>
              <w:jc w:val="both"/>
              <w:rPr>
                <w:rFonts w:ascii="Times New Roman" w:hAnsi="Times New Roman" w:cs="Times New Roman"/>
                <w:b/>
                <w:sz w:val="24"/>
                <w:szCs w:val="24"/>
                <w:lang w:val="uk-UA"/>
              </w:rPr>
            </w:pPr>
          </w:p>
          <w:p w14:paraId="03F10D5A" w14:textId="77777777" w:rsidR="00A01AAD" w:rsidRPr="00920025" w:rsidRDefault="00A01AAD" w:rsidP="002342CA">
            <w:pPr>
              <w:spacing w:after="0" w:line="240" w:lineRule="auto"/>
              <w:ind w:firstLine="240"/>
              <w:jc w:val="both"/>
              <w:rPr>
                <w:rFonts w:ascii="Times New Roman" w:hAnsi="Times New Roman" w:cs="Times New Roman"/>
                <w:b/>
                <w:sz w:val="24"/>
                <w:szCs w:val="24"/>
                <w:lang w:val="uk-UA"/>
              </w:rPr>
            </w:pPr>
          </w:p>
          <w:p w14:paraId="7F996350" w14:textId="0A97FDD2" w:rsidR="00A01AAD" w:rsidRPr="00920025" w:rsidRDefault="00A01AAD" w:rsidP="002342CA">
            <w:pPr>
              <w:spacing w:after="0" w:line="240" w:lineRule="auto"/>
              <w:ind w:firstLine="240"/>
              <w:jc w:val="both"/>
              <w:rPr>
                <w:rFonts w:ascii="Times New Roman" w:hAnsi="Times New Roman" w:cs="Times New Roman"/>
                <w:b/>
                <w:sz w:val="24"/>
                <w:szCs w:val="24"/>
                <w:lang w:val="uk-UA"/>
              </w:rPr>
            </w:pPr>
            <w:r w:rsidRPr="00920025">
              <w:rPr>
                <w:rFonts w:ascii="Times New Roman" w:hAnsi="Times New Roman" w:cs="Times New Roman"/>
                <w:b/>
                <w:sz w:val="24"/>
                <w:szCs w:val="24"/>
                <w:lang w:val="uk-UA"/>
              </w:rPr>
              <w:t>6) інформацію щодо існуючого технічного стану відповідних об'єктів та їх складових частин із зазначенням останньої дати проведення реконструкції/технічного переоснащення/відновлення/ремонтних робіт, терміну їх експлуатації, типу та характеристик згідно з технічними паспортами;</w:t>
            </w:r>
          </w:p>
          <w:p w14:paraId="3A83FA2F" w14:textId="77777777" w:rsidR="00A01AAD" w:rsidRPr="00920025" w:rsidRDefault="00A01AAD" w:rsidP="002342CA">
            <w:pPr>
              <w:spacing w:after="0" w:line="240" w:lineRule="auto"/>
              <w:ind w:firstLine="240"/>
              <w:jc w:val="both"/>
              <w:rPr>
                <w:rFonts w:ascii="Times New Roman" w:hAnsi="Times New Roman" w:cs="Times New Roman"/>
                <w:b/>
                <w:sz w:val="24"/>
                <w:szCs w:val="24"/>
                <w:lang w:val="uk-UA"/>
              </w:rPr>
            </w:pPr>
            <w:r w:rsidRPr="00920025">
              <w:rPr>
                <w:rFonts w:ascii="Times New Roman" w:hAnsi="Times New Roman" w:cs="Times New Roman"/>
                <w:b/>
                <w:sz w:val="24"/>
                <w:szCs w:val="24"/>
                <w:lang w:val="uk-UA"/>
              </w:rPr>
              <w:t>7) обґрунтування необхідності та доцільності виконання заходу ПРСР, що, зокрема, має містити:</w:t>
            </w:r>
          </w:p>
          <w:p w14:paraId="7421BC4E" w14:textId="77777777" w:rsidR="00A01AAD" w:rsidRPr="00920025" w:rsidRDefault="00A01AAD" w:rsidP="002342CA">
            <w:pPr>
              <w:spacing w:after="0" w:line="240" w:lineRule="auto"/>
              <w:ind w:firstLine="240"/>
              <w:jc w:val="both"/>
              <w:rPr>
                <w:rFonts w:ascii="Times New Roman" w:hAnsi="Times New Roman" w:cs="Times New Roman"/>
                <w:b/>
                <w:sz w:val="24"/>
                <w:szCs w:val="24"/>
                <w:lang w:val="uk-UA"/>
              </w:rPr>
            </w:pPr>
            <w:r w:rsidRPr="00920025">
              <w:rPr>
                <w:rFonts w:ascii="Times New Roman" w:hAnsi="Times New Roman" w:cs="Times New Roman"/>
                <w:b/>
                <w:sz w:val="24"/>
                <w:szCs w:val="24"/>
                <w:lang w:val="uk-UA"/>
              </w:rPr>
              <w:t>відповідні графічні дані щодо розрахунків режимів, карт-схем до та після реалізації запланованих робіт, схемних рішень тощо (у разі зміни схемних рішень);</w:t>
            </w:r>
          </w:p>
          <w:p w14:paraId="4D41F75E" w14:textId="77777777" w:rsidR="00A01AAD" w:rsidRPr="00920025" w:rsidRDefault="00A01AAD" w:rsidP="002342CA">
            <w:pPr>
              <w:spacing w:after="0" w:line="240" w:lineRule="auto"/>
              <w:ind w:firstLine="240"/>
              <w:jc w:val="both"/>
              <w:rPr>
                <w:rFonts w:ascii="Times New Roman" w:hAnsi="Times New Roman" w:cs="Times New Roman"/>
                <w:b/>
                <w:sz w:val="24"/>
                <w:szCs w:val="24"/>
                <w:lang w:val="uk-UA"/>
              </w:rPr>
            </w:pPr>
            <w:r w:rsidRPr="00920025">
              <w:rPr>
                <w:rFonts w:ascii="Times New Roman" w:hAnsi="Times New Roman" w:cs="Times New Roman"/>
                <w:b/>
                <w:sz w:val="24"/>
                <w:szCs w:val="24"/>
                <w:lang w:val="uk-UA"/>
              </w:rPr>
              <w:t xml:space="preserve"> опис очікуваного результату виконання цього заходу;</w:t>
            </w:r>
          </w:p>
          <w:p w14:paraId="76BBB4E0" w14:textId="77777777" w:rsidR="00A01AAD" w:rsidRPr="00920025" w:rsidRDefault="00A01AAD" w:rsidP="002342CA">
            <w:pPr>
              <w:spacing w:after="0" w:line="240" w:lineRule="auto"/>
              <w:ind w:firstLine="240"/>
              <w:jc w:val="both"/>
              <w:rPr>
                <w:rFonts w:ascii="Times New Roman" w:hAnsi="Times New Roman" w:cs="Times New Roman"/>
                <w:b/>
                <w:sz w:val="24"/>
                <w:szCs w:val="24"/>
                <w:lang w:val="uk-UA"/>
              </w:rPr>
            </w:pPr>
            <w:r w:rsidRPr="00920025">
              <w:rPr>
                <w:rFonts w:ascii="Times New Roman" w:hAnsi="Times New Roman" w:cs="Times New Roman"/>
                <w:b/>
                <w:sz w:val="24"/>
                <w:szCs w:val="24"/>
                <w:lang w:val="uk-UA"/>
              </w:rPr>
              <w:lastRenderedPageBreak/>
              <w:t xml:space="preserve"> інші графічні та табличні дані, що візуалізують/підтверджують необхідність та доцільність виконання заходу;</w:t>
            </w:r>
          </w:p>
          <w:p w14:paraId="1A16EC83" w14:textId="77777777" w:rsidR="00A01AAD" w:rsidRPr="00920025" w:rsidRDefault="00A01AAD" w:rsidP="002342CA">
            <w:pPr>
              <w:spacing w:after="0" w:line="240" w:lineRule="auto"/>
              <w:ind w:firstLine="240"/>
              <w:jc w:val="both"/>
              <w:rPr>
                <w:rFonts w:ascii="Times New Roman" w:hAnsi="Times New Roman" w:cs="Times New Roman"/>
                <w:b/>
                <w:sz w:val="24"/>
                <w:szCs w:val="24"/>
                <w:lang w:val="uk-UA"/>
              </w:rPr>
            </w:pPr>
            <w:r w:rsidRPr="00920025">
              <w:rPr>
                <w:rFonts w:ascii="Times New Roman" w:hAnsi="Times New Roman" w:cs="Times New Roman"/>
                <w:b/>
                <w:sz w:val="24"/>
                <w:szCs w:val="24"/>
                <w:lang w:val="uk-UA"/>
              </w:rPr>
              <w:t xml:space="preserve">8) опис робіт із зазначенням фізичних обсягів та вартості, що заплановані до виконання у прогнозному періоді, та основних техніко-економічних показників проєктно-кошторисної документації (за наявності) (із зазначенням, зокрема, типу та кількості основного обладнання та матеріалів, що плануються до заміни/встановлення). </w:t>
            </w:r>
          </w:p>
          <w:p w14:paraId="7C7C303B" w14:textId="77777777" w:rsidR="00A01AAD" w:rsidRPr="00920025" w:rsidRDefault="00A01AAD" w:rsidP="002342CA">
            <w:pPr>
              <w:spacing w:after="0" w:line="240" w:lineRule="auto"/>
              <w:ind w:firstLine="240"/>
              <w:jc w:val="both"/>
              <w:rPr>
                <w:rFonts w:ascii="Times New Roman" w:hAnsi="Times New Roman" w:cs="Times New Roman"/>
                <w:b/>
                <w:sz w:val="24"/>
                <w:szCs w:val="24"/>
                <w:lang w:val="uk-UA"/>
              </w:rPr>
            </w:pPr>
            <w:r w:rsidRPr="00920025">
              <w:rPr>
                <w:rFonts w:ascii="Times New Roman" w:hAnsi="Times New Roman" w:cs="Times New Roman"/>
                <w:b/>
                <w:sz w:val="24"/>
                <w:szCs w:val="24"/>
                <w:lang w:val="uk-UA"/>
              </w:rPr>
              <w:t xml:space="preserve">По заходах, що передбачають демонтаж обладнання/матеріалів, необхідно зазначати інформацію щодо кількості обладнання/матеріалів, що підлягає демонтажу згідно з актами технічного стану, відповідно до розробленої проєктно-кошторисної документації (за наявності) та кількості обладнання/матеріалів, що пропонується до встановлення на заміну демонтованих, із зазначенням інформації щодо подальшого застосування обладнання, що демонтується з причин, не пов'язаних із незадовільним технічним станом. </w:t>
            </w:r>
          </w:p>
          <w:p w14:paraId="274148E8" w14:textId="77777777" w:rsidR="00A01AAD" w:rsidRPr="00920025" w:rsidRDefault="00A01AAD" w:rsidP="006A0952">
            <w:pPr>
              <w:spacing w:after="0" w:line="240" w:lineRule="auto"/>
              <w:ind w:firstLine="240"/>
              <w:jc w:val="both"/>
              <w:rPr>
                <w:rFonts w:ascii="Times New Roman" w:hAnsi="Times New Roman" w:cs="Times New Roman"/>
                <w:b/>
                <w:sz w:val="24"/>
                <w:szCs w:val="24"/>
                <w:lang w:val="uk-UA"/>
              </w:rPr>
            </w:pPr>
            <w:r w:rsidRPr="00920025">
              <w:rPr>
                <w:rFonts w:ascii="Times New Roman" w:hAnsi="Times New Roman" w:cs="Times New Roman"/>
                <w:b/>
                <w:sz w:val="24"/>
                <w:szCs w:val="24"/>
                <w:lang w:val="uk-UA"/>
              </w:rPr>
              <w:t xml:space="preserve">По заходах, що мають перехідний характер, також зазначаються етапи виконання (план-графік, діаграма Ганта), фізичні обсяги та фінансування по роках із урахуванням фактичного виконання). </w:t>
            </w:r>
          </w:p>
          <w:p w14:paraId="64B5D3DB" w14:textId="77777777" w:rsidR="00CA7AA2" w:rsidRPr="00920025" w:rsidRDefault="00CA7AA2" w:rsidP="006A0952">
            <w:pPr>
              <w:spacing w:after="0" w:line="240" w:lineRule="auto"/>
              <w:ind w:firstLine="240"/>
              <w:jc w:val="both"/>
              <w:rPr>
                <w:rFonts w:ascii="Times New Roman" w:hAnsi="Times New Roman" w:cs="Times New Roman"/>
                <w:b/>
                <w:sz w:val="24"/>
                <w:szCs w:val="24"/>
                <w:lang w:val="uk-UA"/>
              </w:rPr>
            </w:pPr>
          </w:p>
          <w:p w14:paraId="6EF292E2" w14:textId="01318B33" w:rsidR="00A01AAD" w:rsidRPr="00920025" w:rsidRDefault="00A01AAD" w:rsidP="006A0952">
            <w:pPr>
              <w:spacing w:after="0" w:line="240" w:lineRule="auto"/>
              <w:ind w:firstLine="240"/>
              <w:jc w:val="both"/>
              <w:rPr>
                <w:rFonts w:ascii="Times New Roman" w:hAnsi="Times New Roman" w:cs="Times New Roman"/>
                <w:b/>
                <w:sz w:val="24"/>
                <w:szCs w:val="24"/>
                <w:lang w:val="uk-UA"/>
              </w:rPr>
            </w:pPr>
            <w:r w:rsidRPr="00920025">
              <w:rPr>
                <w:rFonts w:ascii="Times New Roman" w:hAnsi="Times New Roman" w:cs="Times New Roman"/>
                <w:b/>
                <w:sz w:val="24"/>
                <w:szCs w:val="24"/>
                <w:lang w:val="uk-UA"/>
              </w:rPr>
              <w:t>9) для окремих заходів зазначаються відповідні цілі та показники (індикатори), що будуть досягнуті за результатом їх виконання;</w:t>
            </w:r>
          </w:p>
          <w:p w14:paraId="16CCF164" w14:textId="77777777" w:rsidR="00A01AAD" w:rsidRPr="00920025" w:rsidRDefault="00A01AAD" w:rsidP="002342CA">
            <w:pPr>
              <w:spacing w:after="0" w:line="240" w:lineRule="auto"/>
              <w:ind w:firstLine="240"/>
              <w:jc w:val="both"/>
              <w:rPr>
                <w:rFonts w:ascii="Times New Roman" w:hAnsi="Times New Roman" w:cs="Times New Roman"/>
                <w:b/>
                <w:sz w:val="24"/>
                <w:szCs w:val="24"/>
                <w:lang w:val="uk-UA"/>
              </w:rPr>
            </w:pPr>
          </w:p>
          <w:p w14:paraId="683DE4AB" w14:textId="77777777" w:rsidR="00A01AAD" w:rsidRPr="00920025" w:rsidRDefault="00A01AAD" w:rsidP="002342CA">
            <w:pPr>
              <w:spacing w:after="0" w:line="240" w:lineRule="auto"/>
              <w:ind w:firstLine="240"/>
              <w:jc w:val="both"/>
              <w:rPr>
                <w:rFonts w:ascii="Times New Roman" w:hAnsi="Times New Roman" w:cs="Times New Roman"/>
                <w:b/>
                <w:sz w:val="24"/>
                <w:szCs w:val="24"/>
                <w:lang w:val="uk-UA"/>
              </w:rPr>
            </w:pPr>
          </w:p>
          <w:p w14:paraId="3E5218F5" w14:textId="77777777" w:rsidR="00A01AAD" w:rsidRPr="00920025" w:rsidRDefault="00A01AAD" w:rsidP="002342CA">
            <w:pPr>
              <w:spacing w:after="0" w:line="240" w:lineRule="auto"/>
              <w:ind w:firstLine="240"/>
              <w:jc w:val="both"/>
              <w:rPr>
                <w:rFonts w:ascii="Times New Roman" w:hAnsi="Times New Roman" w:cs="Times New Roman"/>
                <w:b/>
                <w:sz w:val="24"/>
                <w:szCs w:val="24"/>
                <w:lang w:val="uk-UA"/>
              </w:rPr>
            </w:pPr>
          </w:p>
          <w:p w14:paraId="017A454C" w14:textId="77777777" w:rsidR="00A01AAD" w:rsidRPr="00920025" w:rsidRDefault="00A01AAD" w:rsidP="002342CA">
            <w:pPr>
              <w:spacing w:after="0" w:line="240" w:lineRule="auto"/>
              <w:ind w:firstLine="240"/>
              <w:jc w:val="both"/>
              <w:rPr>
                <w:rFonts w:ascii="Times New Roman" w:hAnsi="Times New Roman" w:cs="Times New Roman"/>
                <w:b/>
                <w:sz w:val="24"/>
                <w:szCs w:val="24"/>
                <w:lang w:val="uk-UA"/>
              </w:rPr>
            </w:pPr>
          </w:p>
          <w:p w14:paraId="7BAD4DEE" w14:textId="77777777" w:rsidR="00A01AAD" w:rsidRPr="00920025" w:rsidRDefault="00A01AAD" w:rsidP="002342CA">
            <w:pPr>
              <w:spacing w:after="0" w:line="240" w:lineRule="auto"/>
              <w:ind w:firstLine="240"/>
              <w:jc w:val="both"/>
              <w:rPr>
                <w:rFonts w:ascii="Times New Roman" w:hAnsi="Times New Roman" w:cs="Times New Roman"/>
                <w:b/>
                <w:sz w:val="24"/>
                <w:szCs w:val="24"/>
                <w:lang w:val="uk-UA"/>
              </w:rPr>
            </w:pPr>
          </w:p>
          <w:p w14:paraId="4C5CCD3D" w14:textId="77777777" w:rsidR="00A01AAD" w:rsidRPr="00920025" w:rsidRDefault="00A01AAD" w:rsidP="002342CA">
            <w:pPr>
              <w:spacing w:after="0" w:line="240" w:lineRule="auto"/>
              <w:ind w:firstLine="240"/>
              <w:jc w:val="both"/>
              <w:rPr>
                <w:rFonts w:ascii="Times New Roman" w:hAnsi="Times New Roman" w:cs="Times New Roman"/>
                <w:b/>
                <w:sz w:val="24"/>
                <w:szCs w:val="24"/>
                <w:lang w:val="uk-UA"/>
              </w:rPr>
            </w:pPr>
          </w:p>
          <w:p w14:paraId="1186100A" w14:textId="77777777" w:rsidR="00A01AAD" w:rsidRPr="00920025" w:rsidRDefault="00A01AAD" w:rsidP="002342CA">
            <w:pPr>
              <w:spacing w:after="0" w:line="240" w:lineRule="auto"/>
              <w:ind w:firstLine="240"/>
              <w:jc w:val="both"/>
              <w:rPr>
                <w:rFonts w:ascii="Times New Roman" w:hAnsi="Times New Roman" w:cs="Times New Roman"/>
                <w:b/>
                <w:sz w:val="24"/>
                <w:szCs w:val="24"/>
                <w:lang w:val="uk-UA"/>
              </w:rPr>
            </w:pPr>
          </w:p>
          <w:p w14:paraId="43D7A482" w14:textId="77777777" w:rsidR="00A01AAD" w:rsidRPr="00920025" w:rsidRDefault="00A01AAD" w:rsidP="002342CA">
            <w:pPr>
              <w:spacing w:after="0" w:line="240" w:lineRule="auto"/>
              <w:ind w:firstLine="240"/>
              <w:jc w:val="both"/>
              <w:rPr>
                <w:rFonts w:ascii="Times New Roman" w:hAnsi="Times New Roman" w:cs="Times New Roman"/>
                <w:b/>
                <w:sz w:val="24"/>
                <w:szCs w:val="24"/>
                <w:lang w:val="uk-UA"/>
              </w:rPr>
            </w:pPr>
          </w:p>
          <w:p w14:paraId="541B28CE" w14:textId="48105BF7" w:rsidR="00A01AAD" w:rsidRPr="00920025" w:rsidRDefault="00A01AAD" w:rsidP="002342CA">
            <w:pPr>
              <w:spacing w:after="0" w:line="240" w:lineRule="auto"/>
              <w:ind w:firstLine="240"/>
              <w:jc w:val="both"/>
              <w:rPr>
                <w:rFonts w:ascii="Times New Roman" w:hAnsi="Times New Roman" w:cs="Times New Roman"/>
                <w:b/>
                <w:sz w:val="24"/>
                <w:szCs w:val="24"/>
                <w:lang w:val="uk-UA"/>
              </w:rPr>
            </w:pPr>
          </w:p>
          <w:p w14:paraId="36A4E66D" w14:textId="77777777" w:rsidR="00A01AAD" w:rsidRPr="00920025" w:rsidRDefault="00A01AAD" w:rsidP="002342CA">
            <w:pPr>
              <w:spacing w:after="0" w:line="240" w:lineRule="auto"/>
              <w:ind w:firstLine="240"/>
              <w:jc w:val="both"/>
              <w:rPr>
                <w:rFonts w:ascii="Times New Roman" w:hAnsi="Times New Roman" w:cs="Times New Roman"/>
                <w:b/>
                <w:sz w:val="24"/>
                <w:szCs w:val="24"/>
                <w:lang w:val="uk-UA"/>
              </w:rPr>
            </w:pPr>
          </w:p>
          <w:p w14:paraId="34AD9E90" w14:textId="77777777" w:rsidR="00C84BEF" w:rsidRPr="00920025" w:rsidRDefault="00C84BEF" w:rsidP="002342CA">
            <w:pPr>
              <w:spacing w:after="0" w:line="240" w:lineRule="auto"/>
              <w:ind w:firstLine="240"/>
              <w:jc w:val="both"/>
              <w:rPr>
                <w:rFonts w:ascii="Times New Roman" w:hAnsi="Times New Roman" w:cs="Times New Roman"/>
                <w:b/>
                <w:sz w:val="24"/>
                <w:szCs w:val="24"/>
                <w:lang w:val="uk-UA"/>
              </w:rPr>
            </w:pPr>
          </w:p>
          <w:p w14:paraId="6AF9ED06" w14:textId="201DDCD5" w:rsidR="00A01AAD" w:rsidRPr="00920025" w:rsidRDefault="00A01AAD" w:rsidP="002342CA">
            <w:pPr>
              <w:spacing w:after="0" w:line="240" w:lineRule="auto"/>
              <w:ind w:firstLine="240"/>
              <w:jc w:val="both"/>
              <w:rPr>
                <w:rFonts w:ascii="Times New Roman" w:hAnsi="Times New Roman" w:cs="Times New Roman"/>
                <w:b/>
                <w:sz w:val="24"/>
                <w:szCs w:val="24"/>
                <w:lang w:val="uk-UA"/>
              </w:rPr>
            </w:pPr>
            <w:r w:rsidRPr="00920025">
              <w:rPr>
                <w:rFonts w:ascii="Times New Roman" w:hAnsi="Times New Roman" w:cs="Times New Roman"/>
                <w:b/>
                <w:sz w:val="24"/>
                <w:szCs w:val="24"/>
                <w:lang w:val="uk-UA"/>
              </w:rPr>
              <w:t>10) опис та розрахунок запланованого економічного ефекту від впровадження заходу (робіт).</w:t>
            </w:r>
          </w:p>
        </w:tc>
        <w:tc>
          <w:tcPr>
            <w:tcW w:w="6095" w:type="dxa"/>
          </w:tcPr>
          <w:p w14:paraId="2AACE7E7" w14:textId="77777777" w:rsidR="00A01AAD" w:rsidRPr="00920025" w:rsidRDefault="00A01AAD" w:rsidP="00744DDB">
            <w:pPr>
              <w:spacing w:after="0" w:line="240" w:lineRule="auto"/>
              <w:ind w:firstLine="28"/>
              <w:jc w:val="both"/>
              <w:rPr>
                <w:rFonts w:ascii="Times New Roman" w:eastAsia="Calibri" w:hAnsi="Times New Roman" w:cs="Times New Roman"/>
                <w:b/>
                <w:i/>
                <w:sz w:val="24"/>
                <w:szCs w:val="24"/>
                <w:u w:val="single"/>
                <w:lang w:val="uk-UA"/>
              </w:rPr>
            </w:pPr>
            <w:r w:rsidRPr="00920025">
              <w:rPr>
                <w:rFonts w:ascii="Times New Roman" w:eastAsia="Calibri" w:hAnsi="Times New Roman" w:cs="Times New Roman"/>
                <w:b/>
                <w:i/>
                <w:sz w:val="24"/>
                <w:szCs w:val="24"/>
                <w:u w:val="single"/>
                <w:lang w:val="uk-UA"/>
              </w:rPr>
              <w:lastRenderedPageBreak/>
              <w:t>АТ «Миколаївобленерго»</w:t>
            </w:r>
          </w:p>
          <w:p w14:paraId="2299C1F3" w14:textId="77777777" w:rsidR="00A01AAD" w:rsidRPr="00920025" w:rsidRDefault="00A01AAD" w:rsidP="00744DDB">
            <w:pPr>
              <w:spacing w:after="0" w:line="240" w:lineRule="auto"/>
              <w:ind w:firstLine="28"/>
              <w:jc w:val="both"/>
              <w:rPr>
                <w:rFonts w:ascii="Times New Roman" w:hAnsi="Times New Roman" w:cs="Times New Roman"/>
                <w:sz w:val="24"/>
                <w:szCs w:val="24"/>
                <w:lang w:val="uk-UA"/>
              </w:rPr>
            </w:pPr>
            <w:r w:rsidRPr="00920025">
              <w:rPr>
                <w:rFonts w:ascii="Times New Roman" w:hAnsi="Times New Roman" w:cs="Times New Roman"/>
                <w:sz w:val="24"/>
                <w:szCs w:val="24"/>
                <w:lang w:val="uk-UA"/>
              </w:rPr>
              <w:t>підпункт 8 пункту 2.2 викласти в такій редакції:</w:t>
            </w:r>
          </w:p>
          <w:p w14:paraId="00D48B37" w14:textId="49A12F1F" w:rsidR="00A01AAD" w:rsidRPr="00920025" w:rsidRDefault="00A01AAD" w:rsidP="006F015F">
            <w:pPr>
              <w:spacing w:after="0" w:line="240" w:lineRule="auto"/>
              <w:ind w:firstLine="28"/>
              <w:jc w:val="both"/>
              <w:rPr>
                <w:rFonts w:ascii="Times New Roman" w:hAnsi="Times New Roman" w:cs="Times New Roman"/>
                <w:b/>
                <w:sz w:val="24"/>
                <w:szCs w:val="24"/>
                <w:lang w:val="uk-UA"/>
              </w:rPr>
            </w:pPr>
            <w:r w:rsidRPr="00920025">
              <w:rPr>
                <w:rFonts w:ascii="Times New Roman" w:hAnsi="Times New Roman" w:cs="Times New Roman"/>
                <w:sz w:val="24"/>
                <w:szCs w:val="24"/>
                <w:lang w:val="uk-UA"/>
              </w:rPr>
              <w:t xml:space="preserve">«8) пояснювальну записку з обґрунтуванням необхідності проведення робіт </w:t>
            </w:r>
            <w:r w:rsidRPr="00920025">
              <w:rPr>
                <w:rFonts w:ascii="Times New Roman" w:hAnsi="Times New Roman" w:cs="Times New Roman"/>
                <w:b/>
                <w:sz w:val="24"/>
                <w:szCs w:val="24"/>
                <w:lang w:val="uk-UA"/>
              </w:rPr>
              <w:t>по кожному заходу ПРСР, що плануються до виконання (будівництво, реконструкція, технічне переоснащення) для рівня напруги 20 кВ та вище та іншим заходам ПРСР, початком виконання якого є перший рік прогнозного періоду</w:t>
            </w:r>
            <w:r w:rsidRPr="00920025">
              <w:rPr>
                <w:rFonts w:ascii="Times New Roman" w:hAnsi="Times New Roman" w:cs="Times New Roman"/>
                <w:sz w:val="24"/>
                <w:szCs w:val="24"/>
                <w:lang w:val="uk-UA"/>
              </w:rPr>
              <w:t xml:space="preserve">, яка, у тому числі, повинна містити детальний опис кожного заходу, оформлений згідно з таблицею 23 додатка 1 до цього Порядку </w:t>
            </w:r>
            <w:r w:rsidRPr="00920025">
              <w:rPr>
                <w:rFonts w:ascii="Times New Roman" w:hAnsi="Times New Roman" w:cs="Times New Roman"/>
                <w:b/>
                <w:strike/>
                <w:sz w:val="24"/>
                <w:szCs w:val="24"/>
                <w:lang w:val="uk-UA"/>
              </w:rPr>
              <w:t>(із відповідним гіперпосиланням на цей опис у графі 25/41 таблиці 22.1/22.2 ПРСР відповідно)</w:t>
            </w:r>
            <w:r w:rsidRPr="00920025">
              <w:rPr>
                <w:rFonts w:ascii="Times New Roman" w:hAnsi="Times New Roman" w:cs="Times New Roman"/>
                <w:sz w:val="24"/>
                <w:szCs w:val="24"/>
                <w:lang w:val="uk-UA"/>
              </w:rPr>
              <w:t>, що включає, зокрема, таку інформацію:</w:t>
            </w:r>
          </w:p>
          <w:p w14:paraId="2AE7D31E" w14:textId="658029E8" w:rsidR="00A01AAD" w:rsidRPr="00920025" w:rsidRDefault="00A01AAD" w:rsidP="001902C0">
            <w:pPr>
              <w:rPr>
                <w:rFonts w:ascii="Times New Roman" w:hAnsi="Times New Roman" w:cs="Times New Roman"/>
                <w:sz w:val="24"/>
                <w:szCs w:val="24"/>
                <w:lang w:val="uk-UA"/>
              </w:rPr>
            </w:pPr>
            <w:r w:rsidRPr="00920025">
              <w:rPr>
                <w:rFonts w:ascii="Times New Roman" w:eastAsia="Times New Roman" w:hAnsi="Times New Roman" w:cs="Times New Roman"/>
                <w:i/>
                <w:sz w:val="24"/>
                <w:szCs w:val="24"/>
                <w:u w:val="single"/>
                <w:lang w:val="uk-UA" w:eastAsia="uk-UA"/>
              </w:rPr>
              <w:lastRenderedPageBreak/>
              <w:t>Обґрунтування пропозиції:</w:t>
            </w:r>
          </w:p>
          <w:p w14:paraId="6A907B9D" w14:textId="77777777" w:rsidR="00A01AAD" w:rsidRPr="00920025" w:rsidRDefault="00A01AAD" w:rsidP="004A4695">
            <w:pPr>
              <w:spacing w:after="0" w:line="240" w:lineRule="auto"/>
              <w:ind w:firstLine="240"/>
              <w:jc w:val="both"/>
              <w:rPr>
                <w:rFonts w:ascii="Times New Roman" w:hAnsi="Times New Roman" w:cs="Times New Roman"/>
                <w:i/>
                <w:sz w:val="24"/>
                <w:szCs w:val="24"/>
                <w:lang w:val="uk-UA"/>
              </w:rPr>
            </w:pPr>
            <w:r w:rsidRPr="00920025">
              <w:rPr>
                <w:rFonts w:ascii="Times New Roman" w:hAnsi="Times New Roman" w:cs="Times New Roman"/>
                <w:i/>
                <w:sz w:val="24"/>
                <w:szCs w:val="24"/>
                <w:lang w:val="uk-UA"/>
              </w:rPr>
              <w:t>Відповідно до п.3.2.2 КСР ПРСР є документом, який містить необхідні прогнозні обсяги нового будівництва, реконструкції та технічного переоснащення системи розподілу на наступні 5 календарних років, сформований:</w:t>
            </w:r>
          </w:p>
          <w:p w14:paraId="43E32AC6" w14:textId="77777777" w:rsidR="00A01AAD" w:rsidRPr="00920025" w:rsidRDefault="00A01AAD" w:rsidP="004A4695">
            <w:pPr>
              <w:spacing w:after="0" w:line="240" w:lineRule="auto"/>
              <w:ind w:firstLine="240"/>
              <w:jc w:val="both"/>
              <w:rPr>
                <w:rFonts w:ascii="Times New Roman" w:hAnsi="Times New Roman" w:cs="Times New Roman"/>
                <w:i/>
                <w:sz w:val="24"/>
                <w:szCs w:val="24"/>
                <w:lang w:val="uk-UA"/>
              </w:rPr>
            </w:pPr>
            <w:r w:rsidRPr="00920025">
              <w:rPr>
                <w:rFonts w:ascii="Times New Roman" w:hAnsi="Times New Roman" w:cs="Times New Roman"/>
                <w:i/>
                <w:sz w:val="24"/>
                <w:szCs w:val="24"/>
                <w:lang w:val="uk-UA"/>
              </w:rPr>
              <w:t>-</w:t>
            </w:r>
            <w:r w:rsidRPr="00920025">
              <w:rPr>
                <w:rFonts w:ascii="Times New Roman" w:hAnsi="Times New Roman" w:cs="Times New Roman"/>
                <w:i/>
                <w:sz w:val="24"/>
                <w:szCs w:val="24"/>
                <w:lang w:val="uk-UA"/>
              </w:rPr>
              <w:tab/>
              <w:t>пооб’єктно для рівня напруги 20 кВ та вище;</w:t>
            </w:r>
          </w:p>
          <w:p w14:paraId="7CECC79E" w14:textId="77777777" w:rsidR="00A01AAD" w:rsidRPr="00920025" w:rsidRDefault="00A01AAD" w:rsidP="004A4695">
            <w:pPr>
              <w:spacing w:after="0" w:line="240" w:lineRule="auto"/>
              <w:ind w:firstLine="240"/>
              <w:jc w:val="both"/>
              <w:rPr>
                <w:rFonts w:ascii="Times New Roman" w:hAnsi="Times New Roman" w:cs="Times New Roman"/>
                <w:i/>
                <w:sz w:val="24"/>
                <w:szCs w:val="24"/>
                <w:lang w:val="uk-UA"/>
              </w:rPr>
            </w:pPr>
            <w:r w:rsidRPr="00920025">
              <w:rPr>
                <w:rFonts w:ascii="Times New Roman" w:hAnsi="Times New Roman" w:cs="Times New Roman"/>
                <w:i/>
                <w:sz w:val="24"/>
                <w:szCs w:val="24"/>
                <w:lang w:val="uk-UA"/>
              </w:rPr>
              <w:t>-</w:t>
            </w:r>
            <w:r w:rsidRPr="00920025">
              <w:rPr>
                <w:rFonts w:ascii="Times New Roman" w:hAnsi="Times New Roman" w:cs="Times New Roman"/>
                <w:i/>
                <w:sz w:val="24"/>
                <w:szCs w:val="24"/>
                <w:lang w:val="uk-UA"/>
              </w:rPr>
              <w:tab/>
              <w:t>узагальнено із прив’язкою до відповідних районів для рівня напруги нижче 20 кВ на прогнозний п’ятирічний період, а також пооб’єктно для першого року прогнозного періоду.</w:t>
            </w:r>
          </w:p>
          <w:p w14:paraId="43A803C5" w14:textId="5BAFBA99" w:rsidR="00A01AAD" w:rsidRPr="00920025" w:rsidRDefault="00A01AAD" w:rsidP="004A4695">
            <w:pPr>
              <w:spacing w:after="0" w:line="240" w:lineRule="auto"/>
              <w:ind w:firstLine="240"/>
              <w:jc w:val="both"/>
              <w:rPr>
                <w:rFonts w:ascii="Times New Roman" w:hAnsi="Times New Roman" w:cs="Times New Roman"/>
                <w:i/>
                <w:sz w:val="24"/>
                <w:szCs w:val="24"/>
                <w:lang w:val="uk-UA"/>
              </w:rPr>
            </w:pPr>
            <w:r w:rsidRPr="00920025">
              <w:rPr>
                <w:rFonts w:ascii="Times New Roman" w:hAnsi="Times New Roman" w:cs="Times New Roman"/>
                <w:i/>
                <w:sz w:val="24"/>
                <w:szCs w:val="24"/>
                <w:lang w:val="uk-UA"/>
              </w:rPr>
              <w:t xml:space="preserve">Враховуючи вищенаведене, пропонується викласти підпункт 8 пункту 2.2 в цій редакції. </w:t>
            </w:r>
          </w:p>
          <w:p w14:paraId="515F038F" w14:textId="46B667BB" w:rsidR="00A01AAD" w:rsidRPr="00920025" w:rsidRDefault="00A01AAD" w:rsidP="004A4695">
            <w:pPr>
              <w:spacing w:after="0" w:line="240" w:lineRule="auto"/>
              <w:ind w:firstLine="240"/>
              <w:jc w:val="both"/>
              <w:rPr>
                <w:rFonts w:ascii="Times New Roman" w:hAnsi="Times New Roman" w:cs="Times New Roman"/>
                <w:sz w:val="24"/>
                <w:szCs w:val="24"/>
                <w:lang w:val="uk-UA"/>
              </w:rPr>
            </w:pPr>
            <w:r w:rsidRPr="00920025">
              <w:rPr>
                <w:rFonts w:ascii="Times New Roman" w:hAnsi="Times New Roman" w:cs="Times New Roman"/>
                <w:i/>
                <w:sz w:val="24"/>
                <w:szCs w:val="24"/>
                <w:lang w:val="uk-UA"/>
              </w:rPr>
              <w:t>Гіперпосилання виконується на окремий документ, в даному випадку це весь ПРСР, складовою якого є п.23 «Пояснювальна записка». Отже, виконати гіперпосилання на конкретний пункт пояснювальної записки неможливо.</w:t>
            </w:r>
          </w:p>
          <w:p w14:paraId="72EA88E4" w14:textId="77777777" w:rsidR="00A01AAD" w:rsidRPr="00920025" w:rsidRDefault="00A01AAD" w:rsidP="00CF63EA">
            <w:pPr>
              <w:spacing w:after="0" w:line="240" w:lineRule="auto"/>
              <w:ind w:firstLine="28"/>
              <w:jc w:val="both"/>
              <w:rPr>
                <w:rFonts w:ascii="Times New Roman" w:eastAsia="Calibri" w:hAnsi="Times New Roman" w:cs="Times New Roman"/>
                <w:b/>
                <w:i/>
                <w:sz w:val="24"/>
                <w:szCs w:val="24"/>
                <w:u w:val="single"/>
                <w:lang w:val="uk-UA"/>
              </w:rPr>
            </w:pPr>
          </w:p>
          <w:p w14:paraId="598C289D" w14:textId="400873F7" w:rsidR="00A01AAD" w:rsidRPr="00920025" w:rsidRDefault="00A01AAD" w:rsidP="006D6534">
            <w:pPr>
              <w:spacing w:after="0" w:line="240" w:lineRule="auto"/>
              <w:ind w:firstLine="28"/>
              <w:jc w:val="both"/>
              <w:rPr>
                <w:rFonts w:ascii="Times New Roman" w:eastAsia="Calibri" w:hAnsi="Times New Roman" w:cs="Times New Roman"/>
                <w:b/>
                <w:i/>
                <w:sz w:val="24"/>
                <w:szCs w:val="24"/>
                <w:u w:val="single"/>
                <w:lang w:val="uk-UA"/>
              </w:rPr>
            </w:pPr>
            <w:r w:rsidRPr="00920025">
              <w:rPr>
                <w:rFonts w:ascii="Times New Roman" w:eastAsia="Calibri" w:hAnsi="Times New Roman" w:cs="Times New Roman"/>
                <w:b/>
                <w:i/>
                <w:sz w:val="24"/>
                <w:szCs w:val="24"/>
                <w:u w:val="single"/>
                <w:lang w:val="uk-UA"/>
              </w:rPr>
              <w:t>АТ «ДТЕК ДНІПРОВСЬКІ ЕЛЕКТРОМЕРЕЖІ», ПрАТ «ДТЕК КИЇВСЬКІ ЕЛЕКТРОМЕРЕЖІ»</w:t>
            </w:r>
          </w:p>
          <w:p w14:paraId="1EC7297C" w14:textId="77777777" w:rsidR="00A01AAD" w:rsidRPr="00920025" w:rsidRDefault="00A01AAD" w:rsidP="006D6534">
            <w:pPr>
              <w:spacing w:after="0" w:line="240" w:lineRule="auto"/>
              <w:ind w:firstLine="28"/>
              <w:jc w:val="both"/>
              <w:rPr>
                <w:rFonts w:ascii="Times New Roman" w:hAnsi="Times New Roman" w:cs="Times New Roman"/>
                <w:sz w:val="24"/>
                <w:szCs w:val="24"/>
                <w:lang w:val="uk-UA"/>
              </w:rPr>
            </w:pPr>
            <w:r w:rsidRPr="00920025">
              <w:rPr>
                <w:rFonts w:ascii="Times New Roman" w:hAnsi="Times New Roman" w:cs="Times New Roman"/>
                <w:sz w:val="24"/>
                <w:szCs w:val="24"/>
                <w:lang w:val="uk-UA"/>
              </w:rPr>
              <w:t>підпункт 8 пункту 2.2 викласти в такій редакції:</w:t>
            </w:r>
          </w:p>
          <w:p w14:paraId="75EA34D7" w14:textId="0CB5EF77" w:rsidR="00A01AAD" w:rsidRPr="00920025" w:rsidRDefault="00A01AAD" w:rsidP="006D6534">
            <w:pPr>
              <w:spacing w:after="0" w:line="240" w:lineRule="auto"/>
              <w:ind w:firstLine="28"/>
              <w:jc w:val="both"/>
              <w:rPr>
                <w:rFonts w:ascii="Times New Roman" w:hAnsi="Times New Roman" w:cs="Times New Roman"/>
                <w:b/>
                <w:sz w:val="24"/>
                <w:szCs w:val="24"/>
                <w:lang w:val="uk-UA"/>
              </w:rPr>
            </w:pPr>
            <w:r w:rsidRPr="00920025">
              <w:rPr>
                <w:rFonts w:ascii="Times New Roman" w:hAnsi="Times New Roman" w:cs="Times New Roman"/>
                <w:sz w:val="24"/>
                <w:szCs w:val="24"/>
                <w:lang w:val="uk-UA"/>
              </w:rPr>
              <w:t xml:space="preserve">«8) пояснювальну записку з обґрунтуванням необхідності проведення робіт по кожному розділу ПРСР, яка, у тому числі, повинна містити детальний опис кожного заходу </w:t>
            </w:r>
            <w:r w:rsidRPr="00920025">
              <w:rPr>
                <w:rFonts w:ascii="Times New Roman" w:hAnsi="Times New Roman" w:cs="Times New Roman"/>
                <w:b/>
                <w:sz w:val="24"/>
                <w:szCs w:val="24"/>
                <w:lang w:val="uk-UA"/>
              </w:rPr>
              <w:t>по першому року прогнозного періоду</w:t>
            </w:r>
            <w:r w:rsidRPr="00920025">
              <w:rPr>
                <w:rFonts w:ascii="Times New Roman" w:hAnsi="Times New Roman" w:cs="Times New Roman"/>
                <w:sz w:val="24"/>
                <w:szCs w:val="24"/>
                <w:lang w:val="uk-UA"/>
              </w:rPr>
              <w:t>, оформлений згідно з таблицею 23 додатку 1 до цього Порядку (із відповідним гіперпосиланням на цей опис у графі 25/41 таблиці 22.1/22.2 ПРСР відповідно), що включає, зокрема, таку інформацію:</w:t>
            </w:r>
          </w:p>
          <w:p w14:paraId="3AB067D8" w14:textId="77777777" w:rsidR="00A01AAD" w:rsidRPr="00920025" w:rsidRDefault="00A01AAD" w:rsidP="006D6534">
            <w:pPr>
              <w:spacing w:after="0" w:line="240" w:lineRule="auto"/>
              <w:ind w:firstLine="28"/>
              <w:jc w:val="both"/>
              <w:rPr>
                <w:rFonts w:ascii="Times New Roman" w:hAnsi="Times New Roman" w:cs="Times New Roman"/>
                <w:b/>
                <w:sz w:val="24"/>
                <w:szCs w:val="24"/>
                <w:lang w:val="uk-UA"/>
              </w:rPr>
            </w:pPr>
          </w:p>
          <w:p w14:paraId="536D02F8" w14:textId="0D8D044A" w:rsidR="00A01AAD" w:rsidRPr="00920025" w:rsidRDefault="00A01AAD" w:rsidP="00CF63EA">
            <w:pPr>
              <w:rPr>
                <w:rFonts w:ascii="Times New Roman" w:hAnsi="Times New Roman" w:cs="Times New Roman"/>
                <w:sz w:val="24"/>
                <w:szCs w:val="24"/>
                <w:lang w:val="uk-UA"/>
              </w:rPr>
            </w:pPr>
            <w:r w:rsidRPr="00920025">
              <w:rPr>
                <w:rFonts w:ascii="Times New Roman" w:eastAsia="Times New Roman" w:hAnsi="Times New Roman" w:cs="Times New Roman"/>
                <w:i/>
                <w:sz w:val="24"/>
                <w:szCs w:val="24"/>
                <w:u w:val="single"/>
                <w:lang w:val="uk-UA" w:eastAsia="uk-UA"/>
              </w:rPr>
              <w:t>Обґрунтування пропозиції:</w:t>
            </w:r>
          </w:p>
          <w:p w14:paraId="05648C26" w14:textId="77777777" w:rsidR="00A01AAD" w:rsidRPr="00920025" w:rsidRDefault="00A01AAD" w:rsidP="006D6534">
            <w:pPr>
              <w:spacing w:after="0" w:line="240" w:lineRule="auto"/>
              <w:ind w:firstLine="240"/>
              <w:jc w:val="both"/>
              <w:rPr>
                <w:rFonts w:ascii="Times New Roman" w:hAnsi="Times New Roman" w:cs="Times New Roman"/>
                <w:i/>
                <w:sz w:val="24"/>
                <w:szCs w:val="24"/>
                <w:lang w:val="uk-UA"/>
              </w:rPr>
            </w:pPr>
            <w:r w:rsidRPr="00920025">
              <w:rPr>
                <w:rFonts w:ascii="Times New Roman" w:hAnsi="Times New Roman" w:cs="Times New Roman"/>
                <w:i/>
                <w:sz w:val="24"/>
                <w:szCs w:val="24"/>
                <w:lang w:val="uk-UA"/>
              </w:rPr>
              <w:t xml:space="preserve">Оформити детальний опис, згідно з таблицею 23 додатку 1, всіх заходів прогнозного періоду не можливо у </w:t>
            </w:r>
            <w:r w:rsidRPr="00920025">
              <w:rPr>
                <w:rFonts w:ascii="Times New Roman" w:hAnsi="Times New Roman" w:cs="Times New Roman"/>
                <w:i/>
                <w:sz w:val="24"/>
                <w:szCs w:val="24"/>
                <w:lang w:val="uk-UA"/>
              </w:rPr>
              <w:lastRenderedPageBreak/>
              <w:t>зв’язку з відсутністю вихідних даних (проєктно-кошторисної документації та ін.).</w:t>
            </w:r>
          </w:p>
          <w:p w14:paraId="1817C966" w14:textId="7D6141CD" w:rsidR="00A01AAD" w:rsidRPr="00920025" w:rsidRDefault="00A01AAD" w:rsidP="006D6534">
            <w:pPr>
              <w:spacing w:after="0" w:line="240" w:lineRule="auto"/>
              <w:ind w:firstLine="240"/>
              <w:jc w:val="both"/>
              <w:rPr>
                <w:rFonts w:ascii="Times New Roman" w:hAnsi="Times New Roman" w:cs="Times New Roman"/>
                <w:i/>
                <w:sz w:val="24"/>
                <w:szCs w:val="24"/>
                <w:lang w:val="uk-UA"/>
              </w:rPr>
            </w:pPr>
            <w:r w:rsidRPr="00920025">
              <w:rPr>
                <w:rFonts w:ascii="Times New Roman" w:hAnsi="Times New Roman" w:cs="Times New Roman"/>
                <w:i/>
                <w:sz w:val="24"/>
                <w:szCs w:val="24"/>
                <w:lang w:val="uk-UA"/>
              </w:rPr>
              <w:t>Пропонується уточнення.</w:t>
            </w:r>
          </w:p>
          <w:p w14:paraId="023ECCAB" w14:textId="77777777" w:rsidR="00A01AAD" w:rsidRPr="00920025" w:rsidRDefault="00A01AAD" w:rsidP="00A27DB2">
            <w:pPr>
              <w:spacing w:after="0" w:line="240" w:lineRule="auto"/>
              <w:ind w:firstLine="28"/>
              <w:jc w:val="both"/>
              <w:rPr>
                <w:rFonts w:ascii="Times New Roman" w:eastAsia="Calibri" w:hAnsi="Times New Roman" w:cs="Times New Roman"/>
                <w:b/>
                <w:i/>
                <w:sz w:val="24"/>
                <w:szCs w:val="24"/>
                <w:u w:val="single"/>
                <w:lang w:val="uk-UA"/>
              </w:rPr>
            </w:pPr>
          </w:p>
          <w:p w14:paraId="6D23B94E" w14:textId="2BD57CEA" w:rsidR="00A01AAD" w:rsidRPr="00920025" w:rsidRDefault="00A01AAD" w:rsidP="00A27DB2">
            <w:pPr>
              <w:spacing w:after="0" w:line="240" w:lineRule="auto"/>
              <w:ind w:firstLine="28"/>
              <w:jc w:val="both"/>
              <w:rPr>
                <w:rFonts w:ascii="Times New Roman" w:eastAsia="Calibri" w:hAnsi="Times New Roman" w:cs="Times New Roman"/>
                <w:b/>
                <w:i/>
                <w:sz w:val="24"/>
                <w:szCs w:val="24"/>
                <w:u w:val="single"/>
                <w:lang w:val="uk-UA"/>
              </w:rPr>
            </w:pPr>
            <w:r w:rsidRPr="00920025">
              <w:rPr>
                <w:rFonts w:ascii="Times New Roman" w:eastAsia="Calibri" w:hAnsi="Times New Roman" w:cs="Times New Roman"/>
                <w:b/>
                <w:i/>
                <w:sz w:val="24"/>
                <w:szCs w:val="24"/>
                <w:u w:val="single"/>
                <w:lang w:val="uk-UA"/>
              </w:rPr>
              <w:t>ПрАТ «Кіровоградобленерго»</w:t>
            </w:r>
          </w:p>
          <w:p w14:paraId="0E88C938" w14:textId="77777777" w:rsidR="00A01AAD" w:rsidRPr="00920025" w:rsidRDefault="00A01AAD" w:rsidP="00A27DB2">
            <w:pPr>
              <w:spacing w:after="0" w:line="240" w:lineRule="auto"/>
              <w:ind w:firstLine="28"/>
              <w:jc w:val="both"/>
              <w:rPr>
                <w:rFonts w:ascii="Times New Roman" w:hAnsi="Times New Roman" w:cs="Times New Roman"/>
                <w:sz w:val="24"/>
                <w:szCs w:val="24"/>
                <w:lang w:val="uk-UA"/>
              </w:rPr>
            </w:pPr>
            <w:r w:rsidRPr="00920025">
              <w:rPr>
                <w:rFonts w:ascii="Times New Roman" w:hAnsi="Times New Roman" w:cs="Times New Roman"/>
                <w:sz w:val="24"/>
                <w:szCs w:val="24"/>
                <w:lang w:val="uk-UA"/>
              </w:rPr>
              <w:t>підпункт 8 пункту 2.2 викласти в такій редакції:</w:t>
            </w:r>
          </w:p>
          <w:p w14:paraId="309C21C4" w14:textId="155D05FB" w:rsidR="00A01AAD" w:rsidRPr="00920025" w:rsidRDefault="00A01AAD" w:rsidP="00A27DB2">
            <w:pPr>
              <w:spacing w:after="0" w:line="240" w:lineRule="auto"/>
              <w:ind w:firstLine="28"/>
              <w:jc w:val="both"/>
              <w:rPr>
                <w:rFonts w:ascii="Times New Roman" w:hAnsi="Times New Roman" w:cs="Times New Roman"/>
                <w:b/>
                <w:sz w:val="24"/>
                <w:szCs w:val="24"/>
                <w:lang w:val="uk-UA"/>
              </w:rPr>
            </w:pPr>
            <w:r w:rsidRPr="00920025">
              <w:rPr>
                <w:rFonts w:ascii="Times New Roman" w:hAnsi="Times New Roman" w:cs="Times New Roman"/>
                <w:sz w:val="24"/>
                <w:szCs w:val="24"/>
                <w:lang w:val="uk-UA"/>
              </w:rPr>
              <w:t xml:space="preserve">«8) пояснювальну записку з обґрунтуванням необхідності проведення робіт по кожному розділу ПРСР, яка, у тому числі, повинна містити детальний опис кожного заходу, оформлений згідно з таблицею 23 додатку 1 до цього Порядку </w:t>
            </w:r>
            <w:r w:rsidRPr="00920025">
              <w:rPr>
                <w:rFonts w:ascii="Times New Roman" w:hAnsi="Times New Roman" w:cs="Times New Roman"/>
                <w:b/>
                <w:strike/>
                <w:sz w:val="24"/>
                <w:szCs w:val="24"/>
                <w:lang w:val="uk-UA"/>
              </w:rPr>
              <w:t>(із відповідним гіперпосиланням на цей опис у графі 25/41 таблиці 22.1/22.2 ПРСР відповідно)</w:t>
            </w:r>
            <w:r w:rsidRPr="00920025">
              <w:rPr>
                <w:rFonts w:ascii="Times New Roman" w:hAnsi="Times New Roman" w:cs="Times New Roman"/>
                <w:sz w:val="24"/>
                <w:szCs w:val="24"/>
                <w:lang w:val="uk-UA"/>
              </w:rPr>
              <w:t>, що включає, зокрема, таку інформацію:»</w:t>
            </w:r>
          </w:p>
          <w:p w14:paraId="70C82D6C" w14:textId="77777777" w:rsidR="00A01AAD" w:rsidRPr="00920025" w:rsidRDefault="00A01AAD" w:rsidP="00A27DB2">
            <w:pPr>
              <w:rPr>
                <w:rFonts w:ascii="Times New Roman" w:eastAsia="Times New Roman" w:hAnsi="Times New Roman" w:cs="Times New Roman"/>
                <w:i/>
                <w:sz w:val="24"/>
                <w:szCs w:val="24"/>
                <w:u w:val="single"/>
                <w:lang w:val="uk-UA" w:eastAsia="uk-UA"/>
              </w:rPr>
            </w:pPr>
          </w:p>
          <w:p w14:paraId="4A83848A" w14:textId="77777777" w:rsidR="00A01AAD" w:rsidRPr="00920025" w:rsidRDefault="00A01AAD" w:rsidP="00A27DB2">
            <w:pPr>
              <w:rPr>
                <w:rFonts w:ascii="Times New Roman" w:hAnsi="Times New Roman" w:cs="Times New Roman"/>
                <w:sz w:val="24"/>
                <w:szCs w:val="24"/>
                <w:lang w:val="uk-UA"/>
              </w:rPr>
            </w:pPr>
            <w:r w:rsidRPr="00920025">
              <w:rPr>
                <w:rFonts w:ascii="Times New Roman" w:eastAsia="Times New Roman" w:hAnsi="Times New Roman" w:cs="Times New Roman"/>
                <w:i/>
                <w:sz w:val="24"/>
                <w:szCs w:val="24"/>
                <w:u w:val="single"/>
                <w:lang w:val="uk-UA" w:eastAsia="uk-UA"/>
              </w:rPr>
              <w:t>Обґрунтування пропозиції:</w:t>
            </w:r>
          </w:p>
          <w:p w14:paraId="32808929" w14:textId="7C7722A9" w:rsidR="00A01AAD" w:rsidRPr="00920025" w:rsidRDefault="00A01AAD" w:rsidP="00A27DB2">
            <w:pPr>
              <w:spacing w:after="0" w:line="240" w:lineRule="auto"/>
              <w:ind w:firstLine="240"/>
              <w:jc w:val="both"/>
              <w:rPr>
                <w:rFonts w:ascii="Times New Roman" w:hAnsi="Times New Roman" w:cs="Times New Roman"/>
                <w:i/>
                <w:sz w:val="24"/>
                <w:szCs w:val="24"/>
                <w:lang w:val="uk-UA"/>
              </w:rPr>
            </w:pPr>
            <w:r w:rsidRPr="00920025">
              <w:rPr>
                <w:rFonts w:ascii="Times New Roman" w:hAnsi="Times New Roman" w:cs="Times New Roman"/>
                <w:i/>
                <w:sz w:val="24"/>
                <w:szCs w:val="24"/>
                <w:lang w:val="uk-UA"/>
              </w:rPr>
              <w:t>Пропонується виключити у зв’язку із технічною неможливістю реалізації даної вимоги щодо гіперпосилань.</w:t>
            </w:r>
          </w:p>
          <w:p w14:paraId="2303E2A4" w14:textId="5DE7C870" w:rsidR="00A01AAD" w:rsidRPr="00920025" w:rsidRDefault="00A01AAD" w:rsidP="00347BBD">
            <w:pPr>
              <w:spacing w:after="0" w:line="240" w:lineRule="auto"/>
              <w:jc w:val="both"/>
              <w:rPr>
                <w:rFonts w:ascii="Times New Roman" w:eastAsia="Calibri" w:hAnsi="Times New Roman" w:cs="Times New Roman"/>
                <w:b/>
                <w:i/>
                <w:sz w:val="24"/>
                <w:szCs w:val="24"/>
                <w:u w:val="single"/>
                <w:lang w:val="uk-UA"/>
              </w:rPr>
            </w:pPr>
          </w:p>
          <w:p w14:paraId="2B5650DF" w14:textId="50A41837" w:rsidR="00A01AAD" w:rsidRPr="00920025" w:rsidRDefault="00A01AAD" w:rsidP="00CA7AA2">
            <w:pPr>
              <w:spacing w:after="0" w:line="240" w:lineRule="auto"/>
              <w:jc w:val="both"/>
              <w:rPr>
                <w:rFonts w:ascii="Times New Roman" w:eastAsia="Calibri" w:hAnsi="Times New Roman" w:cs="Times New Roman"/>
                <w:b/>
                <w:i/>
                <w:sz w:val="24"/>
                <w:szCs w:val="24"/>
                <w:u w:val="single"/>
                <w:lang w:val="uk-UA"/>
              </w:rPr>
            </w:pPr>
          </w:p>
          <w:p w14:paraId="4B3C8F8F" w14:textId="77777777" w:rsidR="00A01AAD" w:rsidRPr="00920025" w:rsidRDefault="00A01AAD" w:rsidP="00347BBD">
            <w:pPr>
              <w:spacing w:after="0" w:line="240" w:lineRule="auto"/>
              <w:ind w:firstLine="28"/>
              <w:jc w:val="both"/>
              <w:rPr>
                <w:rFonts w:ascii="Times New Roman" w:eastAsia="Calibri" w:hAnsi="Times New Roman" w:cs="Times New Roman"/>
                <w:b/>
                <w:i/>
                <w:sz w:val="24"/>
                <w:szCs w:val="24"/>
                <w:u w:val="single"/>
                <w:lang w:val="uk-UA"/>
              </w:rPr>
            </w:pPr>
          </w:p>
          <w:p w14:paraId="203788BA" w14:textId="45A7A39D" w:rsidR="00A01AAD" w:rsidRPr="00920025" w:rsidRDefault="00A01AAD" w:rsidP="00347BBD">
            <w:pPr>
              <w:spacing w:after="0" w:line="240" w:lineRule="auto"/>
              <w:ind w:firstLine="28"/>
              <w:jc w:val="both"/>
              <w:rPr>
                <w:rFonts w:ascii="Times New Roman" w:eastAsia="Calibri" w:hAnsi="Times New Roman" w:cs="Times New Roman"/>
                <w:b/>
                <w:i/>
                <w:sz w:val="24"/>
                <w:szCs w:val="24"/>
                <w:u w:val="single"/>
                <w:lang w:val="uk-UA"/>
              </w:rPr>
            </w:pPr>
            <w:r w:rsidRPr="00920025">
              <w:rPr>
                <w:rFonts w:ascii="Times New Roman" w:eastAsia="Calibri" w:hAnsi="Times New Roman" w:cs="Times New Roman"/>
                <w:b/>
                <w:i/>
                <w:sz w:val="24"/>
                <w:szCs w:val="24"/>
                <w:u w:val="single"/>
                <w:lang w:val="uk-UA"/>
              </w:rPr>
              <w:t>ПрАТ «Кіровоградобленерго»</w:t>
            </w:r>
          </w:p>
          <w:p w14:paraId="716FDDBB" w14:textId="4E126268" w:rsidR="00A01AAD" w:rsidRPr="00920025" w:rsidRDefault="00A01AAD" w:rsidP="00347BBD">
            <w:pPr>
              <w:spacing w:after="0" w:line="240" w:lineRule="auto"/>
              <w:ind w:firstLine="28"/>
              <w:jc w:val="both"/>
              <w:rPr>
                <w:rFonts w:ascii="Times New Roman" w:hAnsi="Times New Roman" w:cs="Times New Roman"/>
                <w:b/>
                <w:sz w:val="24"/>
                <w:szCs w:val="24"/>
                <w:lang w:val="uk-UA"/>
              </w:rPr>
            </w:pPr>
            <w:r w:rsidRPr="00920025">
              <w:rPr>
                <w:rFonts w:ascii="Times New Roman" w:hAnsi="Times New Roman" w:cs="Times New Roman"/>
                <w:sz w:val="24"/>
                <w:szCs w:val="24"/>
                <w:lang w:val="uk-UA"/>
              </w:rPr>
              <w:t>2) характер робіт, що плануються до виконання (</w:t>
            </w:r>
            <w:r w:rsidRPr="00920025">
              <w:rPr>
                <w:rFonts w:ascii="Times New Roman" w:hAnsi="Times New Roman" w:cs="Times New Roman"/>
                <w:b/>
                <w:sz w:val="24"/>
                <w:szCs w:val="24"/>
                <w:lang w:val="uk-UA"/>
              </w:rPr>
              <w:t>нове</w:t>
            </w:r>
            <w:r w:rsidRPr="00920025">
              <w:rPr>
                <w:rFonts w:ascii="Times New Roman" w:hAnsi="Times New Roman" w:cs="Times New Roman"/>
                <w:sz w:val="24"/>
                <w:szCs w:val="24"/>
                <w:lang w:val="uk-UA"/>
              </w:rPr>
              <w:t xml:space="preserve"> будівництво, реконструкція, технічне переоснащення), та запланований термін виконання цього заходу;</w:t>
            </w:r>
          </w:p>
          <w:p w14:paraId="325600C8" w14:textId="77777777" w:rsidR="00A01AAD" w:rsidRPr="00920025" w:rsidRDefault="00A01AAD" w:rsidP="00347BBD">
            <w:pPr>
              <w:spacing w:after="0" w:line="240" w:lineRule="auto"/>
              <w:ind w:firstLine="28"/>
              <w:jc w:val="both"/>
              <w:rPr>
                <w:rFonts w:ascii="Times New Roman" w:hAnsi="Times New Roman" w:cs="Times New Roman"/>
                <w:b/>
                <w:sz w:val="24"/>
                <w:szCs w:val="24"/>
                <w:lang w:val="uk-UA"/>
              </w:rPr>
            </w:pPr>
          </w:p>
          <w:p w14:paraId="6B9A4205" w14:textId="77777777" w:rsidR="00A01AAD" w:rsidRPr="00920025" w:rsidRDefault="00A01AAD" w:rsidP="00347BBD">
            <w:pPr>
              <w:rPr>
                <w:rFonts w:ascii="Times New Roman" w:hAnsi="Times New Roman" w:cs="Times New Roman"/>
                <w:sz w:val="24"/>
                <w:szCs w:val="24"/>
                <w:lang w:val="uk-UA"/>
              </w:rPr>
            </w:pPr>
            <w:r w:rsidRPr="00920025">
              <w:rPr>
                <w:rFonts w:ascii="Times New Roman" w:eastAsia="Times New Roman" w:hAnsi="Times New Roman" w:cs="Times New Roman"/>
                <w:i/>
                <w:sz w:val="24"/>
                <w:szCs w:val="24"/>
                <w:u w:val="single"/>
                <w:lang w:val="uk-UA" w:eastAsia="uk-UA"/>
              </w:rPr>
              <w:t>Обґрунтування пропозиції:</w:t>
            </w:r>
          </w:p>
          <w:p w14:paraId="16CE58DE" w14:textId="67680572" w:rsidR="00A01AAD" w:rsidRPr="00920025" w:rsidRDefault="00A01AAD" w:rsidP="00DF599A">
            <w:pPr>
              <w:spacing w:after="0" w:line="240" w:lineRule="auto"/>
              <w:ind w:firstLine="28"/>
              <w:jc w:val="both"/>
              <w:rPr>
                <w:rFonts w:ascii="Times New Roman" w:eastAsia="Calibri" w:hAnsi="Times New Roman" w:cs="Times New Roman"/>
                <w:b/>
                <w:i/>
                <w:sz w:val="24"/>
                <w:szCs w:val="24"/>
                <w:u w:val="single"/>
                <w:lang w:val="uk-UA"/>
              </w:rPr>
            </w:pPr>
            <w:r w:rsidRPr="00920025">
              <w:rPr>
                <w:rFonts w:ascii="Times New Roman" w:hAnsi="Times New Roman" w:cs="Times New Roman"/>
                <w:i/>
                <w:sz w:val="24"/>
                <w:szCs w:val="24"/>
                <w:lang w:val="uk-UA"/>
              </w:rPr>
              <w:t xml:space="preserve">Пропонується привести назву виду будівництва у відповідність до назви, визначеної ДБН. </w:t>
            </w:r>
          </w:p>
          <w:p w14:paraId="2830372D" w14:textId="2CA6F958" w:rsidR="00A01AAD" w:rsidRPr="00920025" w:rsidRDefault="00A01AAD" w:rsidP="00347BBD">
            <w:pPr>
              <w:spacing w:after="0" w:line="240" w:lineRule="auto"/>
              <w:jc w:val="both"/>
              <w:rPr>
                <w:rFonts w:ascii="Times New Roman" w:eastAsia="Calibri" w:hAnsi="Times New Roman" w:cs="Times New Roman"/>
                <w:b/>
                <w:i/>
                <w:sz w:val="24"/>
                <w:szCs w:val="24"/>
                <w:u w:val="single"/>
                <w:lang w:val="uk-UA"/>
              </w:rPr>
            </w:pPr>
          </w:p>
          <w:p w14:paraId="1CB86556" w14:textId="4F963990" w:rsidR="00A77EEA" w:rsidRPr="00920025" w:rsidRDefault="00A77EEA" w:rsidP="00347BBD">
            <w:pPr>
              <w:spacing w:after="0" w:line="240" w:lineRule="auto"/>
              <w:jc w:val="both"/>
              <w:rPr>
                <w:rFonts w:ascii="Times New Roman" w:eastAsia="Calibri" w:hAnsi="Times New Roman" w:cs="Times New Roman"/>
                <w:b/>
                <w:i/>
                <w:sz w:val="24"/>
                <w:szCs w:val="24"/>
                <w:u w:val="single"/>
                <w:lang w:val="uk-UA"/>
              </w:rPr>
            </w:pPr>
          </w:p>
          <w:p w14:paraId="512B20E7" w14:textId="77777777" w:rsidR="00A77EEA" w:rsidRPr="00920025" w:rsidRDefault="00A77EEA" w:rsidP="00347BBD">
            <w:pPr>
              <w:spacing w:after="0" w:line="240" w:lineRule="auto"/>
              <w:jc w:val="both"/>
              <w:rPr>
                <w:rFonts w:ascii="Times New Roman" w:eastAsia="Calibri" w:hAnsi="Times New Roman" w:cs="Times New Roman"/>
                <w:b/>
                <w:i/>
                <w:sz w:val="24"/>
                <w:szCs w:val="24"/>
                <w:u w:val="single"/>
                <w:lang w:val="uk-UA"/>
              </w:rPr>
            </w:pPr>
          </w:p>
          <w:p w14:paraId="42A0A4AC" w14:textId="00F0927B" w:rsidR="00A01AAD" w:rsidRPr="00920025" w:rsidRDefault="00A01AAD" w:rsidP="00DF599A">
            <w:pPr>
              <w:spacing w:after="0" w:line="240" w:lineRule="auto"/>
              <w:ind w:firstLine="28"/>
              <w:jc w:val="both"/>
              <w:rPr>
                <w:rFonts w:ascii="Times New Roman" w:eastAsia="Calibri" w:hAnsi="Times New Roman" w:cs="Times New Roman"/>
                <w:b/>
                <w:i/>
                <w:sz w:val="24"/>
                <w:szCs w:val="24"/>
                <w:u w:val="single"/>
                <w:lang w:val="uk-UA"/>
              </w:rPr>
            </w:pPr>
            <w:r w:rsidRPr="00920025">
              <w:rPr>
                <w:rFonts w:ascii="Times New Roman" w:eastAsia="Calibri" w:hAnsi="Times New Roman" w:cs="Times New Roman"/>
                <w:b/>
                <w:i/>
                <w:sz w:val="24"/>
                <w:szCs w:val="24"/>
                <w:u w:val="single"/>
                <w:lang w:val="uk-UA"/>
              </w:rPr>
              <w:lastRenderedPageBreak/>
              <w:t>АТ «Миколаївобленерго»</w:t>
            </w:r>
          </w:p>
          <w:p w14:paraId="4598007B" w14:textId="77777777" w:rsidR="00A01AAD" w:rsidRPr="00920025" w:rsidRDefault="00A01AAD" w:rsidP="00DF599A">
            <w:pPr>
              <w:spacing w:after="0" w:line="240" w:lineRule="auto"/>
              <w:jc w:val="both"/>
              <w:rPr>
                <w:rFonts w:ascii="Times New Roman" w:hAnsi="Times New Roman" w:cs="Times New Roman"/>
                <w:sz w:val="24"/>
                <w:szCs w:val="24"/>
                <w:lang w:val="uk-UA"/>
              </w:rPr>
            </w:pPr>
            <w:r w:rsidRPr="00920025">
              <w:rPr>
                <w:rFonts w:ascii="Times New Roman" w:hAnsi="Times New Roman" w:cs="Times New Roman"/>
                <w:sz w:val="24"/>
                <w:szCs w:val="24"/>
                <w:lang w:val="uk-UA"/>
              </w:rPr>
              <w:t>пріоритетність заходу, початком виконання якого є перший рік прогнозного періоду, в межах розділу ПРСР із зазначенням основних критеріїв її визначення;</w:t>
            </w:r>
          </w:p>
          <w:p w14:paraId="5C45F6D0" w14:textId="77777777" w:rsidR="00A01AAD" w:rsidRPr="00920025" w:rsidRDefault="00A01AAD" w:rsidP="00DF599A">
            <w:pPr>
              <w:spacing w:after="0" w:line="240" w:lineRule="auto"/>
              <w:jc w:val="both"/>
              <w:rPr>
                <w:rFonts w:ascii="Times New Roman" w:hAnsi="Times New Roman" w:cs="Times New Roman"/>
                <w:sz w:val="24"/>
                <w:szCs w:val="24"/>
                <w:lang w:val="uk-UA"/>
              </w:rPr>
            </w:pPr>
          </w:p>
          <w:p w14:paraId="02666BCE" w14:textId="77777777" w:rsidR="00A01AAD" w:rsidRPr="00920025" w:rsidRDefault="00A01AAD" w:rsidP="00DF599A">
            <w:pPr>
              <w:rPr>
                <w:rFonts w:ascii="Times New Roman" w:hAnsi="Times New Roman" w:cs="Times New Roman"/>
                <w:sz w:val="24"/>
                <w:szCs w:val="24"/>
                <w:lang w:val="uk-UA"/>
              </w:rPr>
            </w:pPr>
            <w:r w:rsidRPr="00920025">
              <w:rPr>
                <w:rFonts w:ascii="Times New Roman" w:eastAsia="Times New Roman" w:hAnsi="Times New Roman" w:cs="Times New Roman"/>
                <w:i/>
                <w:sz w:val="24"/>
                <w:szCs w:val="24"/>
                <w:u w:val="single"/>
                <w:lang w:val="uk-UA" w:eastAsia="uk-UA"/>
              </w:rPr>
              <w:t>Обґрунтування пропозиції:</w:t>
            </w:r>
          </w:p>
          <w:p w14:paraId="4DF8921D" w14:textId="79826EB4" w:rsidR="00A01AAD" w:rsidRPr="00920025" w:rsidRDefault="00A01AAD" w:rsidP="00DF599A">
            <w:pPr>
              <w:spacing w:after="0" w:line="240" w:lineRule="auto"/>
              <w:jc w:val="both"/>
              <w:rPr>
                <w:rFonts w:ascii="Times New Roman" w:hAnsi="Times New Roman" w:cs="Times New Roman"/>
                <w:i/>
                <w:sz w:val="24"/>
                <w:szCs w:val="24"/>
                <w:lang w:val="uk-UA"/>
              </w:rPr>
            </w:pPr>
            <w:r w:rsidRPr="00920025">
              <w:rPr>
                <w:rFonts w:ascii="Times New Roman" w:hAnsi="Times New Roman" w:cs="Times New Roman"/>
                <w:i/>
                <w:sz w:val="24"/>
                <w:szCs w:val="24"/>
                <w:lang w:val="uk-UA"/>
              </w:rPr>
              <w:t>Пріоритезація всіх заходів ПРСР визначається розбивкою по роках. Тому пропонуємо уточнити, що зазначається наскрізна пріоритезація заходів, початком виконання яких є перший рік прогнозного періоду.</w:t>
            </w:r>
          </w:p>
          <w:p w14:paraId="2E21B77D" w14:textId="77777777" w:rsidR="00A01AAD" w:rsidRPr="00920025" w:rsidRDefault="00A01AAD" w:rsidP="007D136A">
            <w:pPr>
              <w:rPr>
                <w:rFonts w:ascii="Times New Roman" w:hAnsi="Times New Roman" w:cs="Times New Roman"/>
                <w:sz w:val="24"/>
                <w:szCs w:val="24"/>
                <w:lang w:val="uk-UA"/>
              </w:rPr>
            </w:pPr>
          </w:p>
          <w:p w14:paraId="4BF930A5" w14:textId="77777777" w:rsidR="00A01AAD" w:rsidRPr="00920025" w:rsidRDefault="00A01AAD" w:rsidP="007D136A">
            <w:pPr>
              <w:rPr>
                <w:rFonts w:ascii="Times New Roman" w:hAnsi="Times New Roman" w:cs="Times New Roman"/>
                <w:sz w:val="24"/>
                <w:szCs w:val="24"/>
                <w:lang w:val="uk-UA"/>
              </w:rPr>
            </w:pPr>
          </w:p>
          <w:p w14:paraId="1BDDE45B" w14:textId="630702A9" w:rsidR="00A01AAD" w:rsidRPr="00920025" w:rsidRDefault="00A01AAD" w:rsidP="007D136A">
            <w:pPr>
              <w:rPr>
                <w:rFonts w:ascii="Times New Roman" w:hAnsi="Times New Roman" w:cs="Times New Roman"/>
                <w:sz w:val="24"/>
                <w:szCs w:val="24"/>
                <w:lang w:val="uk-UA"/>
              </w:rPr>
            </w:pPr>
          </w:p>
          <w:p w14:paraId="233F835B" w14:textId="77777777" w:rsidR="00A01AAD" w:rsidRPr="00920025" w:rsidRDefault="00A01AAD" w:rsidP="007D136A">
            <w:pPr>
              <w:rPr>
                <w:rFonts w:ascii="Times New Roman" w:hAnsi="Times New Roman" w:cs="Times New Roman"/>
                <w:sz w:val="24"/>
                <w:szCs w:val="24"/>
                <w:lang w:val="uk-UA"/>
              </w:rPr>
            </w:pPr>
          </w:p>
          <w:p w14:paraId="1C4249F5" w14:textId="77777777" w:rsidR="00A01AAD" w:rsidRPr="00920025" w:rsidRDefault="00A01AAD" w:rsidP="007D136A">
            <w:pPr>
              <w:rPr>
                <w:rFonts w:ascii="Times New Roman" w:hAnsi="Times New Roman" w:cs="Times New Roman"/>
                <w:sz w:val="24"/>
                <w:szCs w:val="24"/>
                <w:lang w:val="uk-UA"/>
              </w:rPr>
            </w:pPr>
          </w:p>
          <w:p w14:paraId="0D085C01" w14:textId="77777777" w:rsidR="00A01AAD" w:rsidRPr="00920025" w:rsidRDefault="00A01AAD" w:rsidP="007D136A">
            <w:pPr>
              <w:rPr>
                <w:rFonts w:ascii="Times New Roman" w:hAnsi="Times New Roman" w:cs="Times New Roman"/>
                <w:sz w:val="24"/>
                <w:szCs w:val="24"/>
                <w:lang w:val="uk-UA"/>
              </w:rPr>
            </w:pPr>
          </w:p>
          <w:p w14:paraId="29F53B7A" w14:textId="77777777" w:rsidR="00A01AAD" w:rsidRPr="00920025" w:rsidRDefault="00A01AAD" w:rsidP="007D136A">
            <w:pPr>
              <w:rPr>
                <w:rFonts w:ascii="Times New Roman" w:hAnsi="Times New Roman" w:cs="Times New Roman"/>
                <w:sz w:val="24"/>
                <w:szCs w:val="24"/>
                <w:lang w:val="uk-UA"/>
              </w:rPr>
            </w:pPr>
          </w:p>
          <w:p w14:paraId="710DD198" w14:textId="77777777" w:rsidR="00A01AAD" w:rsidRPr="00920025" w:rsidRDefault="00A01AAD" w:rsidP="007D136A">
            <w:pPr>
              <w:rPr>
                <w:rFonts w:ascii="Times New Roman" w:hAnsi="Times New Roman" w:cs="Times New Roman"/>
                <w:sz w:val="24"/>
                <w:szCs w:val="24"/>
                <w:lang w:val="uk-UA"/>
              </w:rPr>
            </w:pPr>
          </w:p>
          <w:p w14:paraId="2AD0D1AB" w14:textId="77777777" w:rsidR="00A01AAD" w:rsidRPr="00920025" w:rsidRDefault="00A01AAD" w:rsidP="007D136A">
            <w:pPr>
              <w:rPr>
                <w:rFonts w:ascii="Times New Roman" w:hAnsi="Times New Roman" w:cs="Times New Roman"/>
                <w:sz w:val="24"/>
                <w:szCs w:val="24"/>
                <w:lang w:val="uk-UA"/>
              </w:rPr>
            </w:pPr>
          </w:p>
          <w:p w14:paraId="48756F86" w14:textId="77777777" w:rsidR="00A01AAD" w:rsidRPr="00920025" w:rsidRDefault="00A01AAD" w:rsidP="007D136A">
            <w:pPr>
              <w:rPr>
                <w:rFonts w:ascii="Times New Roman" w:hAnsi="Times New Roman" w:cs="Times New Roman"/>
                <w:sz w:val="24"/>
                <w:szCs w:val="24"/>
                <w:lang w:val="uk-UA"/>
              </w:rPr>
            </w:pPr>
          </w:p>
          <w:p w14:paraId="6C89B9B5" w14:textId="77777777" w:rsidR="00A01AAD" w:rsidRPr="00920025" w:rsidRDefault="00A01AAD" w:rsidP="007D136A">
            <w:pPr>
              <w:rPr>
                <w:rFonts w:ascii="Times New Roman" w:hAnsi="Times New Roman" w:cs="Times New Roman"/>
                <w:sz w:val="24"/>
                <w:szCs w:val="24"/>
                <w:lang w:val="uk-UA"/>
              </w:rPr>
            </w:pPr>
          </w:p>
          <w:p w14:paraId="22DD976B" w14:textId="77777777" w:rsidR="00A01AAD" w:rsidRPr="00920025" w:rsidRDefault="00A01AAD" w:rsidP="007D136A">
            <w:pPr>
              <w:rPr>
                <w:rFonts w:ascii="Times New Roman" w:hAnsi="Times New Roman" w:cs="Times New Roman"/>
                <w:sz w:val="24"/>
                <w:szCs w:val="24"/>
                <w:lang w:val="uk-UA"/>
              </w:rPr>
            </w:pPr>
          </w:p>
          <w:p w14:paraId="1F6D3164" w14:textId="77777777" w:rsidR="00A01AAD" w:rsidRPr="00920025" w:rsidRDefault="00A01AAD" w:rsidP="007D136A">
            <w:pPr>
              <w:rPr>
                <w:rFonts w:ascii="Times New Roman" w:hAnsi="Times New Roman" w:cs="Times New Roman"/>
                <w:sz w:val="24"/>
                <w:szCs w:val="24"/>
                <w:lang w:val="uk-UA"/>
              </w:rPr>
            </w:pPr>
          </w:p>
          <w:p w14:paraId="18E15180" w14:textId="77777777" w:rsidR="00A01AAD" w:rsidRPr="00920025" w:rsidRDefault="00A01AAD" w:rsidP="007D136A">
            <w:pPr>
              <w:rPr>
                <w:rFonts w:ascii="Times New Roman" w:hAnsi="Times New Roman" w:cs="Times New Roman"/>
                <w:sz w:val="24"/>
                <w:szCs w:val="24"/>
                <w:lang w:val="uk-UA"/>
              </w:rPr>
            </w:pPr>
          </w:p>
          <w:p w14:paraId="11E3766A" w14:textId="77777777" w:rsidR="00A01AAD" w:rsidRPr="00920025" w:rsidRDefault="00A01AAD" w:rsidP="007D136A">
            <w:pPr>
              <w:rPr>
                <w:rFonts w:ascii="Times New Roman" w:hAnsi="Times New Roman" w:cs="Times New Roman"/>
                <w:sz w:val="24"/>
                <w:szCs w:val="24"/>
                <w:lang w:val="uk-UA"/>
              </w:rPr>
            </w:pPr>
          </w:p>
          <w:p w14:paraId="34334EF7" w14:textId="77777777" w:rsidR="00A01AAD" w:rsidRPr="00920025" w:rsidRDefault="00A01AAD" w:rsidP="007D136A">
            <w:pPr>
              <w:rPr>
                <w:rFonts w:ascii="Times New Roman" w:hAnsi="Times New Roman" w:cs="Times New Roman"/>
                <w:sz w:val="24"/>
                <w:szCs w:val="24"/>
                <w:lang w:val="uk-UA"/>
              </w:rPr>
            </w:pPr>
          </w:p>
          <w:p w14:paraId="2E2CBF3C" w14:textId="09CA3F5B" w:rsidR="00CA7AA2" w:rsidRPr="00920025" w:rsidRDefault="00CA7AA2" w:rsidP="007D136A">
            <w:pPr>
              <w:rPr>
                <w:rFonts w:ascii="Times New Roman" w:hAnsi="Times New Roman" w:cs="Times New Roman"/>
                <w:sz w:val="24"/>
                <w:szCs w:val="24"/>
                <w:lang w:val="uk-UA"/>
              </w:rPr>
            </w:pPr>
          </w:p>
          <w:p w14:paraId="2EED3F4E" w14:textId="77777777" w:rsidR="006A306C" w:rsidRPr="00920025" w:rsidRDefault="006A306C" w:rsidP="007D136A">
            <w:pPr>
              <w:rPr>
                <w:rFonts w:ascii="Times New Roman" w:hAnsi="Times New Roman" w:cs="Times New Roman"/>
                <w:sz w:val="24"/>
                <w:szCs w:val="24"/>
                <w:lang w:val="uk-UA"/>
              </w:rPr>
            </w:pPr>
          </w:p>
          <w:p w14:paraId="526028E6" w14:textId="77777777" w:rsidR="00A01AAD" w:rsidRPr="00920025" w:rsidRDefault="00A01AAD" w:rsidP="002258B5">
            <w:pPr>
              <w:spacing w:after="0" w:line="240" w:lineRule="auto"/>
              <w:ind w:firstLine="28"/>
              <w:jc w:val="both"/>
              <w:rPr>
                <w:rFonts w:ascii="Times New Roman" w:eastAsia="Calibri" w:hAnsi="Times New Roman" w:cs="Times New Roman"/>
                <w:b/>
                <w:i/>
                <w:sz w:val="24"/>
                <w:szCs w:val="24"/>
                <w:u w:val="single"/>
                <w:lang w:val="uk-UA"/>
              </w:rPr>
            </w:pPr>
            <w:r w:rsidRPr="00920025">
              <w:rPr>
                <w:rFonts w:ascii="Times New Roman" w:eastAsia="Calibri" w:hAnsi="Times New Roman" w:cs="Times New Roman"/>
                <w:b/>
                <w:i/>
                <w:sz w:val="24"/>
                <w:szCs w:val="24"/>
                <w:u w:val="single"/>
                <w:lang w:val="uk-UA"/>
              </w:rPr>
              <w:t>ПрАТ «Кіровоградобленерго»</w:t>
            </w:r>
          </w:p>
          <w:p w14:paraId="4E0DD2F3" w14:textId="4B221446" w:rsidR="00A01AAD" w:rsidRPr="00920025" w:rsidRDefault="00A01AAD" w:rsidP="002258B5">
            <w:pPr>
              <w:spacing w:after="0" w:line="240" w:lineRule="auto"/>
              <w:ind w:firstLine="28"/>
              <w:jc w:val="both"/>
              <w:rPr>
                <w:rFonts w:ascii="Times New Roman" w:hAnsi="Times New Roman" w:cs="Times New Roman"/>
                <w:b/>
                <w:sz w:val="24"/>
                <w:szCs w:val="24"/>
                <w:lang w:val="uk-UA"/>
              </w:rPr>
            </w:pPr>
            <w:r w:rsidRPr="00920025">
              <w:rPr>
                <w:rFonts w:ascii="Times New Roman" w:hAnsi="Times New Roman" w:cs="Times New Roman"/>
                <w:sz w:val="24"/>
                <w:szCs w:val="24"/>
                <w:lang w:val="uk-UA"/>
              </w:rPr>
              <w:t xml:space="preserve">експертний висновок щодо розгляду проєктно-кошторисної документації із зазначенням відповідної кошторисної вартості </w:t>
            </w:r>
            <w:r w:rsidRPr="00920025">
              <w:rPr>
                <w:rFonts w:ascii="Times New Roman" w:hAnsi="Times New Roman" w:cs="Times New Roman"/>
                <w:b/>
                <w:sz w:val="24"/>
                <w:szCs w:val="24"/>
                <w:lang w:val="uk-UA"/>
              </w:rPr>
              <w:t>(за наявності);</w:t>
            </w:r>
          </w:p>
          <w:p w14:paraId="0362947D" w14:textId="77777777" w:rsidR="00A01AAD" w:rsidRPr="00920025" w:rsidRDefault="00A01AAD" w:rsidP="002258B5">
            <w:pPr>
              <w:spacing w:after="0" w:line="240" w:lineRule="auto"/>
              <w:ind w:firstLine="28"/>
              <w:jc w:val="both"/>
              <w:rPr>
                <w:rFonts w:ascii="Times New Roman" w:hAnsi="Times New Roman" w:cs="Times New Roman"/>
                <w:b/>
                <w:sz w:val="24"/>
                <w:szCs w:val="24"/>
                <w:lang w:val="uk-UA"/>
              </w:rPr>
            </w:pPr>
          </w:p>
          <w:p w14:paraId="77E73B93" w14:textId="77777777" w:rsidR="00A01AAD" w:rsidRPr="00920025" w:rsidRDefault="00A01AAD" w:rsidP="002258B5">
            <w:pPr>
              <w:rPr>
                <w:rFonts w:ascii="Times New Roman" w:hAnsi="Times New Roman" w:cs="Times New Roman"/>
                <w:sz w:val="24"/>
                <w:szCs w:val="24"/>
                <w:lang w:val="uk-UA"/>
              </w:rPr>
            </w:pPr>
            <w:r w:rsidRPr="00920025">
              <w:rPr>
                <w:rFonts w:ascii="Times New Roman" w:eastAsia="Times New Roman" w:hAnsi="Times New Roman" w:cs="Times New Roman"/>
                <w:i/>
                <w:sz w:val="24"/>
                <w:szCs w:val="24"/>
                <w:u w:val="single"/>
                <w:lang w:val="uk-UA" w:eastAsia="uk-UA"/>
              </w:rPr>
              <w:t>Обґрунтування пропозиції:</w:t>
            </w:r>
          </w:p>
          <w:p w14:paraId="1710B8B4" w14:textId="31E60110" w:rsidR="00A01AAD" w:rsidRPr="00920025" w:rsidRDefault="00A01AAD" w:rsidP="002258B5">
            <w:pPr>
              <w:spacing w:after="0" w:line="240" w:lineRule="auto"/>
              <w:jc w:val="both"/>
              <w:rPr>
                <w:rFonts w:ascii="Times New Roman" w:hAnsi="Times New Roman" w:cs="Times New Roman"/>
                <w:i/>
                <w:sz w:val="24"/>
                <w:szCs w:val="24"/>
                <w:lang w:val="uk-UA"/>
              </w:rPr>
            </w:pPr>
            <w:r w:rsidRPr="00920025">
              <w:rPr>
                <w:rFonts w:ascii="Times New Roman" w:hAnsi="Times New Roman" w:cs="Times New Roman"/>
                <w:i/>
                <w:sz w:val="24"/>
                <w:szCs w:val="24"/>
                <w:lang w:val="uk-UA"/>
              </w:rPr>
              <w:t>Пропонується уточнення, оскільки не кожна проєктно-кошторисна документація потребує проведення експертизи.</w:t>
            </w:r>
          </w:p>
          <w:p w14:paraId="1BCF4628" w14:textId="77777777" w:rsidR="00A01AAD" w:rsidRPr="00920025" w:rsidRDefault="00A01AAD" w:rsidP="007D136A">
            <w:pPr>
              <w:rPr>
                <w:rFonts w:ascii="Times New Roman" w:hAnsi="Times New Roman" w:cs="Times New Roman"/>
                <w:sz w:val="24"/>
                <w:szCs w:val="24"/>
                <w:lang w:val="uk-UA"/>
              </w:rPr>
            </w:pPr>
          </w:p>
          <w:p w14:paraId="7E736D44" w14:textId="77777777" w:rsidR="00A01AAD" w:rsidRPr="00920025" w:rsidRDefault="00A01AAD" w:rsidP="007D136A">
            <w:pPr>
              <w:rPr>
                <w:rFonts w:ascii="Times New Roman" w:hAnsi="Times New Roman" w:cs="Times New Roman"/>
                <w:sz w:val="24"/>
                <w:szCs w:val="24"/>
                <w:lang w:val="uk-UA"/>
              </w:rPr>
            </w:pPr>
          </w:p>
          <w:p w14:paraId="45072CC8" w14:textId="77777777" w:rsidR="00A01AAD" w:rsidRPr="00920025" w:rsidRDefault="00A01AAD" w:rsidP="007D136A">
            <w:pPr>
              <w:rPr>
                <w:rFonts w:ascii="Times New Roman" w:hAnsi="Times New Roman" w:cs="Times New Roman"/>
                <w:sz w:val="24"/>
                <w:szCs w:val="24"/>
                <w:lang w:val="uk-UA"/>
              </w:rPr>
            </w:pPr>
          </w:p>
          <w:p w14:paraId="77AD0652" w14:textId="77777777" w:rsidR="00A01AAD" w:rsidRPr="00920025" w:rsidRDefault="00A01AAD" w:rsidP="007D136A">
            <w:pPr>
              <w:rPr>
                <w:rFonts w:ascii="Times New Roman" w:hAnsi="Times New Roman" w:cs="Times New Roman"/>
                <w:sz w:val="24"/>
                <w:szCs w:val="24"/>
                <w:lang w:val="uk-UA"/>
              </w:rPr>
            </w:pPr>
          </w:p>
          <w:p w14:paraId="4A6BD911" w14:textId="77777777" w:rsidR="00A01AAD" w:rsidRPr="00920025" w:rsidRDefault="00A01AAD" w:rsidP="007D136A">
            <w:pPr>
              <w:rPr>
                <w:rFonts w:ascii="Times New Roman" w:hAnsi="Times New Roman" w:cs="Times New Roman"/>
                <w:sz w:val="24"/>
                <w:szCs w:val="24"/>
                <w:lang w:val="uk-UA"/>
              </w:rPr>
            </w:pPr>
          </w:p>
          <w:p w14:paraId="2CB59BD3" w14:textId="77777777" w:rsidR="00A01AAD" w:rsidRPr="00920025" w:rsidRDefault="00A01AAD" w:rsidP="007D136A">
            <w:pPr>
              <w:rPr>
                <w:rFonts w:ascii="Times New Roman" w:hAnsi="Times New Roman" w:cs="Times New Roman"/>
                <w:sz w:val="24"/>
                <w:szCs w:val="24"/>
                <w:lang w:val="uk-UA"/>
              </w:rPr>
            </w:pPr>
          </w:p>
          <w:p w14:paraId="5FDA31CF" w14:textId="77777777" w:rsidR="00A01AAD" w:rsidRPr="00920025" w:rsidRDefault="00A01AAD" w:rsidP="007D136A">
            <w:pPr>
              <w:rPr>
                <w:rFonts w:ascii="Times New Roman" w:hAnsi="Times New Roman" w:cs="Times New Roman"/>
                <w:sz w:val="24"/>
                <w:szCs w:val="24"/>
                <w:lang w:val="uk-UA"/>
              </w:rPr>
            </w:pPr>
          </w:p>
          <w:p w14:paraId="5F0CD3A3" w14:textId="77777777" w:rsidR="00A01AAD" w:rsidRPr="00920025" w:rsidRDefault="00A01AAD" w:rsidP="007D136A">
            <w:pPr>
              <w:rPr>
                <w:rFonts w:ascii="Times New Roman" w:hAnsi="Times New Roman" w:cs="Times New Roman"/>
                <w:sz w:val="24"/>
                <w:szCs w:val="24"/>
                <w:lang w:val="uk-UA"/>
              </w:rPr>
            </w:pPr>
          </w:p>
          <w:p w14:paraId="6C7B9926" w14:textId="77777777" w:rsidR="00A01AAD" w:rsidRPr="00920025" w:rsidRDefault="00A01AAD" w:rsidP="007D136A">
            <w:pPr>
              <w:rPr>
                <w:rFonts w:ascii="Times New Roman" w:hAnsi="Times New Roman" w:cs="Times New Roman"/>
                <w:sz w:val="24"/>
                <w:szCs w:val="24"/>
                <w:lang w:val="uk-UA"/>
              </w:rPr>
            </w:pPr>
          </w:p>
          <w:p w14:paraId="6E0C236C" w14:textId="77777777" w:rsidR="00A01AAD" w:rsidRPr="00920025" w:rsidRDefault="00A01AAD" w:rsidP="007D136A">
            <w:pPr>
              <w:rPr>
                <w:rFonts w:ascii="Times New Roman" w:hAnsi="Times New Roman" w:cs="Times New Roman"/>
                <w:sz w:val="24"/>
                <w:szCs w:val="24"/>
                <w:lang w:val="uk-UA"/>
              </w:rPr>
            </w:pPr>
          </w:p>
          <w:p w14:paraId="28CDE4BD" w14:textId="77777777" w:rsidR="00A01AAD" w:rsidRPr="00920025" w:rsidRDefault="00A01AAD" w:rsidP="007D136A">
            <w:pPr>
              <w:rPr>
                <w:rFonts w:ascii="Times New Roman" w:hAnsi="Times New Roman" w:cs="Times New Roman"/>
                <w:sz w:val="24"/>
                <w:szCs w:val="24"/>
                <w:lang w:val="uk-UA"/>
              </w:rPr>
            </w:pPr>
          </w:p>
          <w:p w14:paraId="001E759F" w14:textId="77777777" w:rsidR="00A01AAD" w:rsidRPr="00920025" w:rsidRDefault="00A01AAD" w:rsidP="007D136A">
            <w:pPr>
              <w:rPr>
                <w:rFonts w:ascii="Times New Roman" w:hAnsi="Times New Roman" w:cs="Times New Roman"/>
                <w:sz w:val="24"/>
                <w:szCs w:val="24"/>
                <w:lang w:val="uk-UA"/>
              </w:rPr>
            </w:pPr>
          </w:p>
          <w:p w14:paraId="0CBF9703" w14:textId="77777777" w:rsidR="00A01AAD" w:rsidRPr="00920025" w:rsidRDefault="00A01AAD" w:rsidP="007D136A">
            <w:pPr>
              <w:rPr>
                <w:rFonts w:ascii="Times New Roman" w:hAnsi="Times New Roman" w:cs="Times New Roman"/>
                <w:sz w:val="24"/>
                <w:szCs w:val="24"/>
                <w:lang w:val="uk-UA"/>
              </w:rPr>
            </w:pPr>
          </w:p>
          <w:p w14:paraId="14627450" w14:textId="77777777" w:rsidR="00A01AAD" w:rsidRPr="00920025" w:rsidRDefault="00A01AAD" w:rsidP="007D136A">
            <w:pPr>
              <w:rPr>
                <w:rFonts w:ascii="Times New Roman" w:hAnsi="Times New Roman" w:cs="Times New Roman"/>
                <w:sz w:val="24"/>
                <w:szCs w:val="24"/>
                <w:lang w:val="uk-UA"/>
              </w:rPr>
            </w:pPr>
          </w:p>
          <w:p w14:paraId="713D0873" w14:textId="77777777" w:rsidR="00A01AAD" w:rsidRPr="00920025" w:rsidRDefault="00A01AAD" w:rsidP="007D136A">
            <w:pPr>
              <w:rPr>
                <w:rFonts w:ascii="Times New Roman" w:hAnsi="Times New Roman" w:cs="Times New Roman"/>
                <w:sz w:val="24"/>
                <w:szCs w:val="24"/>
                <w:lang w:val="uk-UA"/>
              </w:rPr>
            </w:pPr>
          </w:p>
          <w:p w14:paraId="36CB1AD5" w14:textId="77777777" w:rsidR="00A01AAD" w:rsidRPr="00920025" w:rsidRDefault="00A01AAD" w:rsidP="007D136A">
            <w:pPr>
              <w:rPr>
                <w:rFonts w:ascii="Times New Roman" w:hAnsi="Times New Roman" w:cs="Times New Roman"/>
                <w:sz w:val="24"/>
                <w:szCs w:val="24"/>
                <w:lang w:val="uk-UA"/>
              </w:rPr>
            </w:pPr>
          </w:p>
          <w:p w14:paraId="0B825E44" w14:textId="77777777" w:rsidR="00A01AAD" w:rsidRPr="00920025" w:rsidRDefault="00A01AAD" w:rsidP="007D136A">
            <w:pPr>
              <w:rPr>
                <w:rFonts w:ascii="Times New Roman" w:hAnsi="Times New Roman" w:cs="Times New Roman"/>
                <w:sz w:val="24"/>
                <w:szCs w:val="24"/>
                <w:lang w:val="uk-UA"/>
              </w:rPr>
            </w:pPr>
          </w:p>
          <w:p w14:paraId="2DAC846F" w14:textId="77777777" w:rsidR="00A01AAD" w:rsidRPr="00920025" w:rsidRDefault="00A01AAD" w:rsidP="007D136A">
            <w:pPr>
              <w:rPr>
                <w:rFonts w:ascii="Times New Roman" w:hAnsi="Times New Roman" w:cs="Times New Roman"/>
                <w:sz w:val="24"/>
                <w:szCs w:val="24"/>
                <w:lang w:val="uk-UA"/>
              </w:rPr>
            </w:pPr>
          </w:p>
          <w:p w14:paraId="64040BF6" w14:textId="77777777" w:rsidR="00A01AAD" w:rsidRPr="00920025" w:rsidRDefault="00A01AAD" w:rsidP="007D136A">
            <w:pPr>
              <w:rPr>
                <w:rFonts w:ascii="Times New Roman" w:hAnsi="Times New Roman" w:cs="Times New Roman"/>
                <w:sz w:val="24"/>
                <w:szCs w:val="24"/>
                <w:lang w:val="uk-UA"/>
              </w:rPr>
            </w:pPr>
          </w:p>
          <w:p w14:paraId="344B5AD3" w14:textId="77777777" w:rsidR="00A01AAD" w:rsidRPr="00920025" w:rsidRDefault="00A01AAD" w:rsidP="007D136A">
            <w:pPr>
              <w:rPr>
                <w:rFonts w:ascii="Times New Roman" w:hAnsi="Times New Roman" w:cs="Times New Roman"/>
                <w:sz w:val="24"/>
                <w:szCs w:val="24"/>
                <w:lang w:val="uk-UA"/>
              </w:rPr>
            </w:pPr>
          </w:p>
          <w:p w14:paraId="280FC4A4" w14:textId="77777777" w:rsidR="00A01AAD" w:rsidRPr="00920025" w:rsidRDefault="00A01AAD" w:rsidP="007D136A">
            <w:pPr>
              <w:rPr>
                <w:rFonts w:ascii="Times New Roman" w:hAnsi="Times New Roman" w:cs="Times New Roman"/>
                <w:sz w:val="24"/>
                <w:szCs w:val="24"/>
                <w:lang w:val="uk-UA"/>
              </w:rPr>
            </w:pPr>
          </w:p>
          <w:p w14:paraId="572D9562" w14:textId="77777777" w:rsidR="00A01AAD" w:rsidRPr="00920025" w:rsidRDefault="00A01AAD" w:rsidP="007D136A">
            <w:pPr>
              <w:rPr>
                <w:rFonts w:ascii="Times New Roman" w:hAnsi="Times New Roman" w:cs="Times New Roman"/>
                <w:sz w:val="24"/>
                <w:szCs w:val="24"/>
                <w:lang w:val="uk-UA"/>
              </w:rPr>
            </w:pPr>
          </w:p>
          <w:p w14:paraId="4611DDA7" w14:textId="77777777" w:rsidR="00A01AAD" w:rsidRPr="00920025" w:rsidRDefault="00A01AAD" w:rsidP="007D136A">
            <w:pPr>
              <w:rPr>
                <w:rFonts w:ascii="Times New Roman" w:hAnsi="Times New Roman" w:cs="Times New Roman"/>
                <w:sz w:val="24"/>
                <w:szCs w:val="24"/>
                <w:lang w:val="uk-UA"/>
              </w:rPr>
            </w:pPr>
          </w:p>
          <w:p w14:paraId="13CA1081" w14:textId="30D191CA" w:rsidR="00A01AAD" w:rsidRPr="00920025" w:rsidRDefault="00A01AAD" w:rsidP="007D136A">
            <w:pPr>
              <w:rPr>
                <w:rFonts w:ascii="Times New Roman" w:hAnsi="Times New Roman" w:cs="Times New Roman"/>
                <w:sz w:val="24"/>
                <w:szCs w:val="24"/>
                <w:lang w:val="uk-UA"/>
              </w:rPr>
            </w:pPr>
          </w:p>
          <w:p w14:paraId="17644CFF" w14:textId="36282F72" w:rsidR="00A01AAD" w:rsidRPr="00920025" w:rsidRDefault="00A01AAD" w:rsidP="00782362">
            <w:pPr>
              <w:spacing w:after="0" w:line="240" w:lineRule="auto"/>
              <w:jc w:val="both"/>
              <w:rPr>
                <w:rFonts w:ascii="Times New Roman" w:eastAsia="Calibri" w:hAnsi="Times New Roman" w:cs="Times New Roman"/>
                <w:b/>
                <w:i/>
                <w:sz w:val="24"/>
                <w:szCs w:val="24"/>
                <w:u w:val="single"/>
                <w:lang w:val="uk-UA"/>
              </w:rPr>
            </w:pPr>
          </w:p>
          <w:p w14:paraId="1330DC32" w14:textId="23DAAE7A" w:rsidR="00A01AAD" w:rsidRPr="00920025" w:rsidRDefault="00A01AAD" w:rsidP="007D136A">
            <w:pPr>
              <w:spacing w:after="0" w:line="240" w:lineRule="auto"/>
              <w:ind w:firstLine="28"/>
              <w:jc w:val="both"/>
              <w:rPr>
                <w:rFonts w:ascii="Times New Roman" w:eastAsia="Calibri" w:hAnsi="Times New Roman" w:cs="Times New Roman"/>
                <w:b/>
                <w:i/>
                <w:sz w:val="24"/>
                <w:szCs w:val="24"/>
                <w:u w:val="single"/>
                <w:lang w:val="uk-UA"/>
              </w:rPr>
            </w:pPr>
            <w:r w:rsidRPr="00920025">
              <w:rPr>
                <w:rFonts w:ascii="Times New Roman" w:eastAsia="Calibri" w:hAnsi="Times New Roman" w:cs="Times New Roman"/>
                <w:b/>
                <w:i/>
                <w:sz w:val="24"/>
                <w:szCs w:val="24"/>
                <w:u w:val="single"/>
                <w:lang w:val="uk-UA"/>
              </w:rPr>
              <w:t>АТ «Миколаївобленерго»</w:t>
            </w:r>
          </w:p>
          <w:p w14:paraId="547C34B7" w14:textId="36DA7A03" w:rsidR="00A01AAD" w:rsidRPr="00920025" w:rsidRDefault="00A01AAD" w:rsidP="007D136A">
            <w:pPr>
              <w:spacing w:after="0" w:line="240" w:lineRule="auto"/>
              <w:jc w:val="both"/>
              <w:rPr>
                <w:rFonts w:ascii="Times New Roman" w:hAnsi="Times New Roman" w:cs="Times New Roman"/>
                <w:sz w:val="24"/>
                <w:szCs w:val="24"/>
                <w:lang w:val="uk-UA"/>
              </w:rPr>
            </w:pPr>
            <w:r w:rsidRPr="00920025">
              <w:rPr>
                <w:rFonts w:ascii="Times New Roman" w:hAnsi="Times New Roman" w:cs="Times New Roman"/>
                <w:sz w:val="24"/>
                <w:szCs w:val="24"/>
                <w:lang w:val="uk-UA"/>
              </w:rPr>
              <w:t>для окремих заходів, початком виконання якого є перший рік прогнозного періоду, зазначаються відповідні цілі та показники (індикатори), що будуть досягнуті за результатом їх виконання;</w:t>
            </w:r>
          </w:p>
          <w:p w14:paraId="3BFF466B" w14:textId="77777777" w:rsidR="00A01AAD" w:rsidRPr="00920025" w:rsidRDefault="00A01AAD" w:rsidP="007D136A">
            <w:pPr>
              <w:spacing w:after="0" w:line="240" w:lineRule="auto"/>
              <w:jc w:val="both"/>
              <w:rPr>
                <w:rFonts w:ascii="Times New Roman" w:hAnsi="Times New Roman" w:cs="Times New Roman"/>
                <w:sz w:val="24"/>
                <w:szCs w:val="24"/>
                <w:lang w:val="uk-UA"/>
              </w:rPr>
            </w:pPr>
          </w:p>
          <w:p w14:paraId="4B3D4CF7" w14:textId="77777777" w:rsidR="00A01AAD" w:rsidRPr="00920025" w:rsidRDefault="00A01AAD" w:rsidP="007D136A">
            <w:pPr>
              <w:rPr>
                <w:rFonts w:ascii="Times New Roman" w:hAnsi="Times New Roman" w:cs="Times New Roman"/>
                <w:sz w:val="24"/>
                <w:szCs w:val="24"/>
                <w:lang w:val="uk-UA"/>
              </w:rPr>
            </w:pPr>
            <w:r w:rsidRPr="00920025">
              <w:rPr>
                <w:rFonts w:ascii="Times New Roman" w:eastAsia="Times New Roman" w:hAnsi="Times New Roman" w:cs="Times New Roman"/>
                <w:i/>
                <w:sz w:val="24"/>
                <w:szCs w:val="24"/>
                <w:u w:val="single"/>
                <w:lang w:val="uk-UA" w:eastAsia="uk-UA"/>
              </w:rPr>
              <w:lastRenderedPageBreak/>
              <w:t>Обґрунтування пропозиції:</w:t>
            </w:r>
          </w:p>
          <w:p w14:paraId="4F730D24" w14:textId="3E53873C" w:rsidR="00A01AAD" w:rsidRPr="00920025" w:rsidRDefault="00A01AAD" w:rsidP="007D136A">
            <w:pPr>
              <w:spacing w:after="0" w:line="240" w:lineRule="auto"/>
              <w:jc w:val="both"/>
              <w:rPr>
                <w:rFonts w:ascii="Times New Roman" w:hAnsi="Times New Roman" w:cs="Times New Roman"/>
                <w:i/>
                <w:sz w:val="24"/>
                <w:szCs w:val="24"/>
                <w:lang w:val="uk-UA"/>
              </w:rPr>
            </w:pPr>
            <w:r w:rsidRPr="00920025">
              <w:rPr>
                <w:rFonts w:ascii="Times New Roman" w:hAnsi="Times New Roman" w:cs="Times New Roman"/>
                <w:i/>
                <w:sz w:val="24"/>
                <w:szCs w:val="24"/>
                <w:lang w:val="uk-UA"/>
              </w:rPr>
              <w:t>Пропонуємо уточнити, що відповідні цілі та показники (індикатори), що будуть досягнуті за результатом їх виконання зазначаються для окремих заходів, початком виконання якого є перший рік прогнозного періоду</w:t>
            </w:r>
          </w:p>
          <w:p w14:paraId="2199309A" w14:textId="4809ABD8" w:rsidR="00A01AAD" w:rsidRPr="00920025" w:rsidRDefault="00A01AAD" w:rsidP="00CA7AA2">
            <w:pPr>
              <w:spacing w:after="0" w:line="240" w:lineRule="auto"/>
              <w:jc w:val="both"/>
              <w:rPr>
                <w:rFonts w:ascii="Times New Roman" w:eastAsia="Calibri" w:hAnsi="Times New Roman" w:cs="Times New Roman"/>
                <w:b/>
                <w:i/>
                <w:sz w:val="24"/>
                <w:szCs w:val="24"/>
                <w:u w:val="single"/>
                <w:lang w:val="uk-UA"/>
              </w:rPr>
            </w:pPr>
          </w:p>
          <w:p w14:paraId="78AB8206" w14:textId="16848675" w:rsidR="00A01AAD" w:rsidRPr="00920025" w:rsidRDefault="00A01AAD" w:rsidP="007D136A">
            <w:pPr>
              <w:spacing w:after="0" w:line="240" w:lineRule="auto"/>
              <w:jc w:val="both"/>
              <w:rPr>
                <w:rFonts w:ascii="Times New Roman" w:eastAsia="Calibri" w:hAnsi="Times New Roman" w:cs="Times New Roman"/>
                <w:b/>
                <w:i/>
                <w:sz w:val="24"/>
                <w:szCs w:val="24"/>
                <w:u w:val="single"/>
                <w:lang w:val="uk-UA"/>
              </w:rPr>
            </w:pPr>
            <w:r w:rsidRPr="00920025">
              <w:rPr>
                <w:rFonts w:ascii="Times New Roman" w:eastAsia="Calibri" w:hAnsi="Times New Roman" w:cs="Times New Roman"/>
                <w:b/>
                <w:i/>
                <w:sz w:val="24"/>
                <w:szCs w:val="24"/>
                <w:u w:val="single"/>
                <w:lang w:val="uk-UA"/>
              </w:rPr>
              <w:t>АТ «Миколаївобленерго»</w:t>
            </w:r>
          </w:p>
          <w:p w14:paraId="66A8270C" w14:textId="3FEA089C" w:rsidR="00A01AAD" w:rsidRPr="00920025" w:rsidRDefault="00A01AAD" w:rsidP="007D136A">
            <w:pPr>
              <w:spacing w:after="0" w:line="240" w:lineRule="auto"/>
              <w:jc w:val="both"/>
              <w:rPr>
                <w:rFonts w:ascii="Times New Roman" w:hAnsi="Times New Roman" w:cs="Times New Roman"/>
                <w:sz w:val="24"/>
                <w:szCs w:val="24"/>
                <w:lang w:val="uk-UA"/>
              </w:rPr>
            </w:pPr>
            <w:r w:rsidRPr="00920025">
              <w:rPr>
                <w:rFonts w:ascii="Times New Roman" w:hAnsi="Times New Roman" w:cs="Times New Roman"/>
                <w:strike/>
                <w:sz w:val="24"/>
                <w:szCs w:val="24"/>
                <w:lang w:val="uk-UA"/>
              </w:rPr>
              <w:t>опис та розрахунок запланованого економічного ефекту від впровадження заходу (робіт)</w:t>
            </w:r>
            <w:r w:rsidRPr="00920025">
              <w:rPr>
                <w:rFonts w:ascii="Times New Roman" w:hAnsi="Times New Roman" w:cs="Times New Roman"/>
                <w:sz w:val="24"/>
                <w:szCs w:val="24"/>
                <w:lang w:val="uk-UA"/>
              </w:rPr>
              <w:t xml:space="preserve"> виключити</w:t>
            </w:r>
          </w:p>
          <w:p w14:paraId="5BEEF5C3" w14:textId="77777777" w:rsidR="00A01AAD" w:rsidRPr="00920025" w:rsidRDefault="00A01AAD" w:rsidP="007D136A">
            <w:pPr>
              <w:spacing w:after="0" w:line="240" w:lineRule="auto"/>
              <w:jc w:val="both"/>
              <w:rPr>
                <w:rFonts w:ascii="Times New Roman" w:hAnsi="Times New Roman" w:cs="Times New Roman"/>
                <w:sz w:val="24"/>
                <w:szCs w:val="24"/>
                <w:lang w:val="uk-UA"/>
              </w:rPr>
            </w:pPr>
          </w:p>
          <w:p w14:paraId="79572416" w14:textId="77777777" w:rsidR="00A01AAD" w:rsidRPr="00920025" w:rsidRDefault="00A01AAD" w:rsidP="007D136A">
            <w:pPr>
              <w:rPr>
                <w:rFonts w:ascii="Times New Roman" w:hAnsi="Times New Roman" w:cs="Times New Roman"/>
                <w:sz w:val="24"/>
                <w:szCs w:val="24"/>
                <w:lang w:val="uk-UA"/>
              </w:rPr>
            </w:pPr>
            <w:r w:rsidRPr="00920025">
              <w:rPr>
                <w:rFonts w:ascii="Times New Roman" w:eastAsia="Times New Roman" w:hAnsi="Times New Roman" w:cs="Times New Roman"/>
                <w:i/>
                <w:sz w:val="24"/>
                <w:szCs w:val="24"/>
                <w:u w:val="single"/>
                <w:lang w:val="uk-UA" w:eastAsia="uk-UA"/>
              </w:rPr>
              <w:t>Обґрунтування пропозиції:</w:t>
            </w:r>
          </w:p>
          <w:p w14:paraId="1EFDF58C" w14:textId="11F839B7" w:rsidR="00A01AAD" w:rsidRPr="00920025" w:rsidRDefault="00A01AAD" w:rsidP="007D136A">
            <w:pPr>
              <w:jc w:val="both"/>
              <w:rPr>
                <w:rFonts w:ascii="Times New Roman" w:hAnsi="Times New Roman" w:cs="Times New Roman"/>
                <w:sz w:val="24"/>
                <w:szCs w:val="24"/>
                <w:lang w:val="uk-UA"/>
              </w:rPr>
            </w:pPr>
            <w:r w:rsidRPr="00920025">
              <w:rPr>
                <w:rFonts w:ascii="Times New Roman" w:hAnsi="Times New Roman" w:cs="Times New Roman"/>
                <w:i/>
                <w:sz w:val="24"/>
                <w:szCs w:val="24"/>
                <w:lang w:val="uk-UA"/>
              </w:rPr>
              <w:t>Розрахунок запланованого економічного ефекту від впровадження заходу виключити з ПРСР  та передбачити лише при формуванні ІП у зв’язку з тим, що при формуванні ПРСР відсутня проектно-кошторисна документація, вартість заходу зазначається орієнтовна та окупність на один і той же захід в ПРСР та ІП буде різна</w:t>
            </w:r>
          </w:p>
        </w:tc>
        <w:tc>
          <w:tcPr>
            <w:tcW w:w="4111" w:type="dxa"/>
          </w:tcPr>
          <w:p w14:paraId="7F178EB4" w14:textId="51050C46" w:rsidR="00A01AAD" w:rsidRPr="00920025" w:rsidRDefault="009C0F84" w:rsidP="009C0F84">
            <w:pPr>
              <w:spacing w:after="0" w:line="240" w:lineRule="auto"/>
              <w:rPr>
                <w:rFonts w:ascii="Times New Roman" w:hAnsi="Times New Roman" w:cs="Times New Roman"/>
                <w:sz w:val="24"/>
                <w:szCs w:val="24"/>
                <w:lang w:val="uk-UA"/>
              </w:rPr>
            </w:pPr>
            <w:r w:rsidRPr="00920025">
              <w:rPr>
                <w:rFonts w:ascii="Times New Roman" w:hAnsi="Times New Roman" w:cs="Times New Roman"/>
                <w:b/>
                <w:sz w:val="24"/>
                <w:szCs w:val="24"/>
                <w:lang w:val="uk-UA"/>
              </w:rPr>
              <w:lastRenderedPageBreak/>
              <w:t>Пропонуємо частково врахувати у редакції</w:t>
            </w:r>
            <w:r w:rsidRPr="00920025">
              <w:rPr>
                <w:rFonts w:ascii="Times New Roman" w:hAnsi="Times New Roman" w:cs="Times New Roman"/>
                <w:sz w:val="24"/>
                <w:szCs w:val="24"/>
                <w:lang w:val="uk-UA"/>
              </w:rPr>
              <w:t>:</w:t>
            </w:r>
          </w:p>
          <w:p w14:paraId="45CA88C6" w14:textId="0ADE400A" w:rsidR="00A01AAD" w:rsidRPr="00920025" w:rsidRDefault="00A01AAD" w:rsidP="00D908B8">
            <w:pPr>
              <w:spacing w:after="0" w:line="240" w:lineRule="auto"/>
              <w:ind w:firstLine="240"/>
              <w:jc w:val="both"/>
              <w:rPr>
                <w:rFonts w:ascii="Times New Roman" w:hAnsi="Times New Roman" w:cs="Times New Roman"/>
                <w:sz w:val="24"/>
                <w:szCs w:val="24"/>
                <w:lang w:val="uk-UA"/>
              </w:rPr>
            </w:pPr>
            <w:r w:rsidRPr="00920025">
              <w:rPr>
                <w:rFonts w:ascii="Times New Roman" w:hAnsi="Times New Roman" w:cs="Times New Roman"/>
                <w:sz w:val="24"/>
                <w:szCs w:val="24"/>
                <w:lang w:val="uk-UA"/>
              </w:rPr>
              <w:t xml:space="preserve">«8) пояснювальну записку з обґрунтуванням необхідності проведення робіт по кожному розділу ПРСР, яка, у тому числі, повинна містити детальний опис кожного заходу, оформлений згідно з таблицею 23 додатку 1 до цього Порядку </w:t>
            </w:r>
            <w:r w:rsidRPr="00920025">
              <w:rPr>
                <w:rFonts w:ascii="Times New Roman" w:hAnsi="Times New Roman" w:cs="Times New Roman"/>
                <w:b/>
                <w:strike/>
                <w:sz w:val="24"/>
                <w:szCs w:val="24"/>
                <w:lang w:val="uk-UA"/>
              </w:rPr>
              <w:t>(із відповідним гіперпосиланням на цей опис у графі 25/41 таблиці 22.1/22.2 ПРСР відповідно)</w:t>
            </w:r>
            <w:r w:rsidRPr="00920025">
              <w:rPr>
                <w:rFonts w:ascii="Times New Roman" w:hAnsi="Times New Roman" w:cs="Times New Roman"/>
                <w:b/>
                <w:sz w:val="24"/>
                <w:szCs w:val="24"/>
                <w:lang w:val="uk-UA"/>
              </w:rPr>
              <w:t>,</w:t>
            </w:r>
            <w:r w:rsidRPr="00920025">
              <w:rPr>
                <w:rFonts w:ascii="Times New Roman" w:hAnsi="Times New Roman" w:cs="Times New Roman"/>
                <w:sz w:val="24"/>
                <w:szCs w:val="24"/>
                <w:lang w:val="uk-UA"/>
              </w:rPr>
              <w:t xml:space="preserve"> що включає, зокрема, таку інформацію:»</w:t>
            </w:r>
          </w:p>
          <w:p w14:paraId="6673AF43" w14:textId="77777777" w:rsidR="00A01AAD" w:rsidRPr="00920025" w:rsidRDefault="00A01AAD" w:rsidP="00D908B8">
            <w:pPr>
              <w:spacing w:after="0" w:line="240" w:lineRule="auto"/>
              <w:ind w:firstLine="240"/>
              <w:jc w:val="both"/>
              <w:rPr>
                <w:rFonts w:ascii="Times New Roman" w:hAnsi="Times New Roman" w:cs="Times New Roman"/>
                <w:b/>
                <w:sz w:val="24"/>
                <w:szCs w:val="24"/>
                <w:lang w:val="uk-UA"/>
              </w:rPr>
            </w:pPr>
          </w:p>
          <w:p w14:paraId="452B3011" w14:textId="0B4B64E0" w:rsidR="00A01AAD" w:rsidRPr="00920025" w:rsidRDefault="00A01AAD" w:rsidP="00D908B8">
            <w:pPr>
              <w:spacing w:after="0" w:line="240" w:lineRule="auto"/>
              <w:ind w:firstLine="240"/>
              <w:jc w:val="both"/>
              <w:rPr>
                <w:rFonts w:ascii="Times New Roman" w:hAnsi="Times New Roman" w:cs="Times New Roman"/>
                <w:b/>
                <w:sz w:val="24"/>
                <w:szCs w:val="24"/>
                <w:lang w:val="uk-UA"/>
              </w:rPr>
            </w:pPr>
          </w:p>
          <w:p w14:paraId="752CECD4" w14:textId="75CB8338" w:rsidR="00A01AAD" w:rsidRPr="00920025" w:rsidRDefault="00A01AAD" w:rsidP="00D908B8">
            <w:pPr>
              <w:rPr>
                <w:rFonts w:ascii="Times New Roman" w:hAnsi="Times New Roman" w:cs="Times New Roman"/>
                <w:sz w:val="24"/>
                <w:szCs w:val="24"/>
                <w:lang w:val="uk-UA"/>
              </w:rPr>
            </w:pPr>
          </w:p>
          <w:p w14:paraId="6669A36A" w14:textId="5D12182F" w:rsidR="00A01AAD" w:rsidRPr="00920025" w:rsidRDefault="00A01AAD" w:rsidP="00D908B8">
            <w:pPr>
              <w:rPr>
                <w:rFonts w:ascii="Times New Roman" w:hAnsi="Times New Roman" w:cs="Times New Roman"/>
                <w:sz w:val="24"/>
                <w:szCs w:val="24"/>
                <w:lang w:val="uk-UA"/>
              </w:rPr>
            </w:pPr>
          </w:p>
          <w:p w14:paraId="1A369952" w14:textId="1082EBEC" w:rsidR="009C0F84" w:rsidRPr="00920025" w:rsidRDefault="009C0F84" w:rsidP="00D908B8">
            <w:pPr>
              <w:rPr>
                <w:rFonts w:ascii="Times New Roman" w:hAnsi="Times New Roman" w:cs="Times New Roman"/>
                <w:sz w:val="24"/>
                <w:szCs w:val="24"/>
                <w:lang w:val="uk-UA"/>
              </w:rPr>
            </w:pPr>
          </w:p>
          <w:p w14:paraId="09A165B9" w14:textId="7CDDAE4D" w:rsidR="009C0F84" w:rsidRPr="00920025" w:rsidRDefault="009C0F84" w:rsidP="00D908B8">
            <w:pPr>
              <w:rPr>
                <w:rFonts w:ascii="Times New Roman" w:hAnsi="Times New Roman" w:cs="Times New Roman"/>
                <w:sz w:val="24"/>
                <w:szCs w:val="24"/>
                <w:lang w:val="uk-UA"/>
              </w:rPr>
            </w:pPr>
          </w:p>
          <w:p w14:paraId="5F74BFE0" w14:textId="22C672A0" w:rsidR="009C0F84" w:rsidRPr="00920025" w:rsidRDefault="009C0F84" w:rsidP="00D908B8">
            <w:pPr>
              <w:rPr>
                <w:rFonts w:ascii="Times New Roman" w:hAnsi="Times New Roman" w:cs="Times New Roman"/>
                <w:sz w:val="24"/>
                <w:szCs w:val="24"/>
                <w:lang w:val="uk-UA"/>
              </w:rPr>
            </w:pPr>
          </w:p>
          <w:p w14:paraId="322830B4" w14:textId="64E6DED7" w:rsidR="009C0F84" w:rsidRPr="00920025" w:rsidRDefault="009C0F84" w:rsidP="00D908B8">
            <w:pPr>
              <w:rPr>
                <w:rFonts w:ascii="Times New Roman" w:hAnsi="Times New Roman" w:cs="Times New Roman"/>
                <w:sz w:val="24"/>
                <w:szCs w:val="24"/>
                <w:lang w:val="uk-UA"/>
              </w:rPr>
            </w:pPr>
          </w:p>
          <w:p w14:paraId="07FFBB18" w14:textId="45C428BE" w:rsidR="009C0F84" w:rsidRPr="00920025" w:rsidRDefault="009C0F84" w:rsidP="00D908B8">
            <w:pPr>
              <w:rPr>
                <w:rFonts w:ascii="Times New Roman" w:hAnsi="Times New Roman" w:cs="Times New Roman"/>
                <w:sz w:val="24"/>
                <w:szCs w:val="24"/>
                <w:lang w:val="uk-UA"/>
              </w:rPr>
            </w:pPr>
          </w:p>
          <w:p w14:paraId="115BEC40" w14:textId="1268C1D7" w:rsidR="009C0F84" w:rsidRPr="00920025" w:rsidRDefault="009C0F84" w:rsidP="00D908B8">
            <w:pPr>
              <w:rPr>
                <w:rFonts w:ascii="Times New Roman" w:hAnsi="Times New Roman" w:cs="Times New Roman"/>
                <w:sz w:val="24"/>
                <w:szCs w:val="24"/>
                <w:lang w:val="uk-UA"/>
              </w:rPr>
            </w:pPr>
          </w:p>
          <w:p w14:paraId="57E10EA6" w14:textId="18DD6006" w:rsidR="009C0F84" w:rsidRPr="00920025" w:rsidRDefault="009C0F84" w:rsidP="00D908B8">
            <w:pPr>
              <w:rPr>
                <w:rFonts w:ascii="Times New Roman" w:hAnsi="Times New Roman" w:cs="Times New Roman"/>
                <w:sz w:val="24"/>
                <w:szCs w:val="24"/>
                <w:lang w:val="uk-UA"/>
              </w:rPr>
            </w:pPr>
          </w:p>
          <w:p w14:paraId="7FB97A1A" w14:textId="77777777" w:rsidR="009C0F84" w:rsidRPr="00920025" w:rsidRDefault="009C0F84" w:rsidP="00D908B8">
            <w:pPr>
              <w:rPr>
                <w:rFonts w:ascii="Times New Roman" w:hAnsi="Times New Roman" w:cs="Times New Roman"/>
                <w:sz w:val="24"/>
                <w:szCs w:val="24"/>
                <w:lang w:val="uk-UA"/>
              </w:rPr>
            </w:pPr>
          </w:p>
          <w:p w14:paraId="688AEA9B" w14:textId="77777777" w:rsidR="009C0F84" w:rsidRPr="00920025" w:rsidRDefault="009C0F84" w:rsidP="009C0F84">
            <w:pPr>
              <w:spacing w:after="0" w:line="240" w:lineRule="auto"/>
              <w:jc w:val="both"/>
              <w:rPr>
                <w:rFonts w:ascii="Times New Roman" w:eastAsia="Times New Roman" w:hAnsi="Times New Roman" w:cs="Times New Roman"/>
                <w:b/>
                <w:sz w:val="24"/>
                <w:szCs w:val="24"/>
                <w:lang w:val="uk-UA" w:eastAsia="uk-UA"/>
              </w:rPr>
            </w:pPr>
            <w:r w:rsidRPr="00920025">
              <w:rPr>
                <w:rFonts w:ascii="Times New Roman" w:eastAsia="Times New Roman" w:hAnsi="Times New Roman" w:cs="Times New Roman"/>
                <w:b/>
                <w:sz w:val="24"/>
                <w:szCs w:val="24"/>
                <w:lang w:val="uk-UA" w:eastAsia="uk-UA"/>
              </w:rPr>
              <w:t>Пропонується відхилити</w:t>
            </w:r>
          </w:p>
          <w:p w14:paraId="34571E04" w14:textId="77777777" w:rsidR="009C0F84" w:rsidRPr="00920025" w:rsidRDefault="009C0F84" w:rsidP="009C0F84">
            <w:pPr>
              <w:spacing w:after="0" w:line="240" w:lineRule="auto"/>
              <w:jc w:val="both"/>
              <w:rPr>
                <w:rFonts w:ascii="Times New Roman" w:eastAsia="Times New Roman" w:hAnsi="Times New Roman" w:cs="Times New Roman"/>
                <w:b/>
                <w:sz w:val="24"/>
                <w:szCs w:val="24"/>
                <w:lang w:val="uk-UA" w:eastAsia="uk-UA"/>
              </w:rPr>
            </w:pPr>
          </w:p>
          <w:p w14:paraId="5EE14A09" w14:textId="074F349D" w:rsidR="00A01AAD" w:rsidRPr="00920025" w:rsidRDefault="009C0F84" w:rsidP="009C0F84">
            <w:pPr>
              <w:jc w:val="both"/>
              <w:rPr>
                <w:rFonts w:ascii="Times New Roman" w:hAnsi="Times New Roman" w:cs="Times New Roman"/>
                <w:i/>
                <w:sz w:val="24"/>
                <w:szCs w:val="24"/>
                <w:lang w:val="uk-UA"/>
              </w:rPr>
            </w:pPr>
            <w:r w:rsidRPr="00920025">
              <w:rPr>
                <w:rFonts w:ascii="Times New Roman" w:hAnsi="Times New Roman" w:cs="Times New Roman"/>
                <w:i/>
                <w:sz w:val="24"/>
                <w:szCs w:val="24"/>
                <w:lang w:val="uk-UA"/>
              </w:rPr>
              <w:t>П</w:t>
            </w:r>
            <w:r w:rsidR="00A01AAD" w:rsidRPr="00920025">
              <w:rPr>
                <w:rFonts w:ascii="Times New Roman" w:hAnsi="Times New Roman" w:cs="Times New Roman"/>
                <w:i/>
                <w:sz w:val="24"/>
                <w:szCs w:val="24"/>
                <w:lang w:val="uk-UA"/>
              </w:rPr>
              <w:t>о захода</w:t>
            </w:r>
            <w:r w:rsidRPr="00920025">
              <w:rPr>
                <w:rFonts w:ascii="Times New Roman" w:hAnsi="Times New Roman" w:cs="Times New Roman"/>
                <w:i/>
                <w:sz w:val="24"/>
                <w:szCs w:val="24"/>
                <w:lang w:val="uk-UA"/>
              </w:rPr>
              <w:t xml:space="preserve">х </w:t>
            </w:r>
            <w:r w:rsidR="00A01AAD" w:rsidRPr="00920025">
              <w:rPr>
                <w:rFonts w:ascii="Times New Roman" w:hAnsi="Times New Roman" w:cs="Times New Roman"/>
                <w:i/>
                <w:sz w:val="24"/>
                <w:szCs w:val="24"/>
                <w:lang w:val="uk-UA"/>
              </w:rPr>
              <w:t xml:space="preserve">20 кВ та вище, за адекватною та послідовною стратегією ОСР нових заходів не має з’являтись велика кількість. Також, по таким заходам часто є вже розроблені ПКД, а також наявні обгунтовувальні матеріали. У разі відсутності тієї чи іншої детальної інформації, зазначається загальна, або «----» </w:t>
            </w:r>
          </w:p>
          <w:p w14:paraId="39087F7D" w14:textId="04F0EFD6" w:rsidR="009C0F84" w:rsidRPr="00920025" w:rsidRDefault="009C0F84" w:rsidP="009D5FDC">
            <w:pPr>
              <w:rPr>
                <w:rFonts w:ascii="Times New Roman" w:hAnsi="Times New Roman" w:cs="Times New Roman"/>
                <w:sz w:val="24"/>
                <w:szCs w:val="24"/>
                <w:lang w:val="uk-UA"/>
              </w:rPr>
            </w:pPr>
          </w:p>
          <w:p w14:paraId="45889258" w14:textId="77777777" w:rsidR="00A77EEA" w:rsidRPr="00920025" w:rsidRDefault="00A77EEA" w:rsidP="009D5FDC">
            <w:pPr>
              <w:rPr>
                <w:rFonts w:ascii="Times New Roman" w:hAnsi="Times New Roman" w:cs="Times New Roman"/>
                <w:b/>
                <w:sz w:val="24"/>
                <w:szCs w:val="24"/>
                <w:lang w:val="uk-UA"/>
              </w:rPr>
            </w:pPr>
          </w:p>
          <w:p w14:paraId="159B6B19" w14:textId="77777777" w:rsidR="00A77EEA" w:rsidRPr="00920025" w:rsidRDefault="00A77EEA" w:rsidP="009D5FDC">
            <w:pPr>
              <w:rPr>
                <w:rFonts w:ascii="Times New Roman" w:hAnsi="Times New Roman" w:cs="Times New Roman"/>
                <w:b/>
                <w:sz w:val="24"/>
                <w:szCs w:val="24"/>
                <w:lang w:val="uk-UA"/>
              </w:rPr>
            </w:pPr>
          </w:p>
          <w:p w14:paraId="01CCEB0D" w14:textId="77777777" w:rsidR="00A77EEA" w:rsidRPr="00920025" w:rsidRDefault="00A77EEA" w:rsidP="009D5FDC">
            <w:pPr>
              <w:rPr>
                <w:rFonts w:ascii="Times New Roman" w:hAnsi="Times New Roman" w:cs="Times New Roman"/>
                <w:b/>
                <w:sz w:val="24"/>
                <w:szCs w:val="24"/>
                <w:lang w:val="uk-UA"/>
              </w:rPr>
            </w:pPr>
          </w:p>
          <w:p w14:paraId="477B773A" w14:textId="4BEDEDE9" w:rsidR="00A01AAD" w:rsidRPr="00920025" w:rsidRDefault="009873C4" w:rsidP="009D5FDC">
            <w:pPr>
              <w:rPr>
                <w:rFonts w:ascii="Times New Roman" w:hAnsi="Times New Roman" w:cs="Times New Roman"/>
                <w:b/>
                <w:sz w:val="24"/>
                <w:szCs w:val="24"/>
                <w:lang w:val="uk-UA"/>
              </w:rPr>
            </w:pPr>
            <w:r w:rsidRPr="00920025">
              <w:rPr>
                <w:rFonts w:ascii="Times New Roman" w:hAnsi="Times New Roman" w:cs="Times New Roman"/>
                <w:b/>
                <w:sz w:val="24"/>
                <w:szCs w:val="24"/>
                <w:lang w:val="uk-UA"/>
              </w:rPr>
              <w:t>Пропонується врахувати у редакції вище</w:t>
            </w:r>
          </w:p>
          <w:p w14:paraId="324204BA" w14:textId="77777777" w:rsidR="00A01AAD" w:rsidRPr="00920025" w:rsidRDefault="00A01AAD" w:rsidP="009D5FDC">
            <w:pPr>
              <w:rPr>
                <w:rFonts w:ascii="Times New Roman" w:hAnsi="Times New Roman" w:cs="Times New Roman"/>
                <w:sz w:val="24"/>
                <w:szCs w:val="24"/>
                <w:lang w:val="uk-UA"/>
              </w:rPr>
            </w:pPr>
          </w:p>
          <w:p w14:paraId="2FE26C74" w14:textId="77777777" w:rsidR="00A01AAD" w:rsidRPr="00920025" w:rsidRDefault="00A01AAD" w:rsidP="009D5FDC">
            <w:pPr>
              <w:rPr>
                <w:rFonts w:ascii="Times New Roman" w:hAnsi="Times New Roman" w:cs="Times New Roman"/>
                <w:sz w:val="24"/>
                <w:szCs w:val="24"/>
                <w:lang w:val="uk-UA"/>
              </w:rPr>
            </w:pPr>
          </w:p>
          <w:p w14:paraId="441FFBA5" w14:textId="77777777" w:rsidR="00A01AAD" w:rsidRPr="00920025" w:rsidRDefault="00A01AAD" w:rsidP="009D5FDC">
            <w:pPr>
              <w:rPr>
                <w:rFonts w:ascii="Times New Roman" w:hAnsi="Times New Roman" w:cs="Times New Roman"/>
                <w:sz w:val="24"/>
                <w:szCs w:val="24"/>
                <w:lang w:val="uk-UA"/>
              </w:rPr>
            </w:pPr>
          </w:p>
          <w:p w14:paraId="6C0B0D6F" w14:textId="77777777" w:rsidR="00A01AAD" w:rsidRPr="00920025" w:rsidRDefault="00A01AAD" w:rsidP="009D5FDC">
            <w:pPr>
              <w:rPr>
                <w:rFonts w:ascii="Times New Roman" w:hAnsi="Times New Roman" w:cs="Times New Roman"/>
                <w:sz w:val="24"/>
                <w:szCs w:val="24"/>
                <w:lang w:val="uk-UA"/>
              </w:rPr>
            </w:pPr>
          </w:p>
          <w:p w14:paraId="0B11BD8D" w14:textId="77777777" w:rsidR="00A01AAD" w:rsidRPr="00920025" w:rsidRDefault="00A01AAD" w:rsidP="009D5FDC">
            <w:pPr>
              <w:rPr>
                <w:rFonts w:ascii="Times New Roman" w:hAnsi="Times New Roman" w:cs="Times New Roman"/>
                <w:sz w:val="24"/>
                <w:szCs w:val="24"/>
                <w:lang w:val="uk-UA"/>
              </w:rPr>
            </w:pPr>
          </w:p>
          <w:p w14:paraId="46F01E41" w14:textId="77777777" w:rsidR="00A01AAD" w:rsidRPr="00920025" w:rsidRDefault="00A01AAD" w:rsidP="009D5FDC">
            <w:pPr>
              <w:rPr>
                <w:rFonts w:ascii="Times New Roman" w:hAnsi="Times New Roman" w:cs="Times New Roman"/>
                <w:sz w:val="24"/>
                <w:szCs w:val="24"/>
                <w:lang w:val="uk-UA"/>
              </w:rPr>
            </w:pPr>
          </w:p>
          <w:p w14:paraId="25E96E25" w14:textId="77777777" w:rsidR="00A01AAD" w:rsidRPr="00920025" w:rsidRDefault="00A01AAD" w:rsidP="009D5FDC">
            <w:pPr>
              <w:rPr>
                <w:rFonts w:ascii="Times New Roman" w:hAnsi="Times New Roman" w:cs="Times New Roman"/>
                <w:sz w:val="24"/>
                <w:szCs w:val="24"/>
                <w:lang w:val="uk-UA"/>
              </w:rPr>
            </w:pPr>
          </w:p>
          <w:p w14:paraId="54B553B2" w14:textId="77777777" w:rsidR="00A01AAD" w:rsidRPr="00920025" w:rsidRDefault="00A01AAD" w:rsidP="009D5FDC">
            <w:pPr>
              <w:rPr>
                <w:rFonts w:ascii="Times New Roman" w:hAnsi="Times New Roman" w:cs="Times New Roman"/>
                <w:sz w:val="24"/>
                <w:szCs w:val="24"/>
                <w:lang w:val="uk-UA"/>
              </w:rPr>
            </w:pPr>
          </w:p>
          <w:p w14:paraId="1454EDF1" w14:textId="4B3D9038" w:rsidR="003E1AB1" w:rsidRPr="00920025" w:rsidRDefault="003E1AB1" w:rsidP="009D5FDC">
            <w:pPr>
              <w:rPr>
                <w:rFonts w:ascii="Times New Roman" w:hAnsi="Times New Roman" w:cs="Times New Roman"/>
                <w:b/>
                <w:sz w:val="24"/>
                <w:szCs w:val="24"/>
                <w:lang w:val="uk-UA"/>
              </w:rPr>
            </w:pPr>
          </w:p>
          <w:p w14:paraId="33A5C03A" w14:textId="2AC9A1E7" w:rsidR="00A01AAD" w:rsidRPr="00920025" w:rsidRDefault="003E1AB1" w:rsidP="009D5FDC">
            <w:pPr>
              <w:rPr>
                <w:rFonts w:ascii="Times New Roman" w:hAnsi="Times New Roman" w:cs="Times New Roman"/>
                <w:sz w:val="24"/>
                <w:szCs w:val="24"/>
                <w:lang w:val="uk-UA"/>
              </w:rPr>
            </w:pPr>
            <w:r w:rsidRPr="00920025">
              <w:rPr>
                <w:rFonts w:ascii="Times New Roman" w:hAnsi="Times New Roman" w:cs="Times New Roman"/>
                <w:b/>
                <w:sz w:val="24"/>
                <w:szCs w:val="24"/>
                <w:lang w:val="uk-UA"/>
              </w:rPr>
              <w:t>Пропонується врахувати</w:t>
            </w:r>
          </w:p>
          <w:p w14:paraId="4EF86E9C" w14:textId="77777777" w:rsidR="00A01AAD" w:rsidRPr="00920025" w:rsidRDefault="00A01AAD" w:rsidP="009D5FDC">
            <w:pPr>
              <w:rPr>
                <w:rFonts w:ascii="Times New Roman" w:hAnsi="Times New Roman" w:cs="Times New Roman"/>
                <w:sz w:val="24"/>
                <w:szCs w:val="24"/>
                <w:lang w:val="uk-UA"/>
              </w:rPr>
            </w:pPr>
          </w:p>
          <w:p w14:paraId="1E7675B5" w14:textId="77777777" w:rsidR="00A01AAD" w:rsidRPr="00920025" w:rsidRDefault="00A01AAD" w:rsidP="009D5FDC">
            <w:pPr>
              <w:rPr>
                <w:rFonts w:ascii="Times New Roman" w:hAnsi="Times New Roman" w:cs="Times New Roman"/>
                <w:sz w:val="24"/>
                <w:szCs w:val="24"/>
                <w:lang w:val="uk-UA"/>
              </w:rPr>
            </w:pPr>
          </w:p>
          <w:p w14:paraId="1149F32C" w14:textId="3B56E94B" w:rsidR="00A01AAD" w:rsidRPr="00920025" w:rsidRDefault="00A01AAD" w:rsidP="009D5FDC">
            <w:pPr>
              <w:rPr>
                <w:rFonts w:ascii="Times New Roman" w:hAnsi="Times New Roman" w:cs="Times New Roman"/>
                <w:sz w:val="24"/>
                <w:szCs w:val="24"/>
                <w:lang w:val="uk-UA"/>
              </w:rPr>
            </w:pPr>
          </w:p>
          <w:p w14:paraId="1040B4E5" w14:textId="4A0A24FE" w:rsidR="00A77EEA" w:rsidRPr="00920025" w:rsidRDefault="00A77EEA" w:rsidP="009D5FDC">
            <w:pPr>
              <w:rPr>
                <w:rFonts w:ascii="Times New Roman" w:hAnsi="Times New Roman" w:cs="Times New Roman"/>
                <w:sz w:val="24"/>
                <w:szCs w:val="24"/>
                <w:lang w:val="uk-UA"/>
              </w:rPr>
            </w:pPr>
          </w:p>
          <w:p w14:paraId="0239F2A7" w14:textId="77777777" w:rsidR="006A306C" w:rsidRPr="00920025" w:rsidRDefault="006A306C" w:rsidP="009D5FDC">
            <w:pPr>
              <w:rPr>
                <w:rFonts w:ascii="Times New Roman" w:hAnsi="Times New Roman" w:cs="Times New Roman"/>
                <w:sz w:val="24"/>
                <w:szCs w:val="24"/>
                <w:lang w:val="uk-UA"/>
              </w:rPr>
            </w:pPr>
          </w:p>
          <w:p w14:paraId="62CD243E" w14:textId="12593C48" w:rsidR="00A01AAD" w:rsidRPr="00920025" w:rsidRDefault="00A77EEA" w:rsidP="00A77EEA">
            <w:pPr>
              <w:spacing w:after="0" w:line="240" w:lineRule="auto"/>
              <w:jc w:val="both"/>
              <w:rPr>
                <w:rFonts w:ascii="Times New Roman" w:eastAsia="Times New Roman" w:hAnsi="Times New Roman" w:cs="Times New Roman"/>
                <w:b/>
                <w:sz w:val="24"/>
                <w:szCs w:val="24"/>
                <w:lang w:val="uk-UA" w:eastAsia="uk-UA"/>
              </w:rPr>
            </w:pPr>
            <w:r w:rsidRPr="00920025">
              <w:rPr>
                <w:rFonts w:ascii="Times New Roman" w:eastAsia="Times New Roman" w:hAnsi="Times New Roman" w:cs="Times New Roman"/>
                <w:b/>
                <w:sz w:val="24"/>
                <w:szCs w:val="24"/>
                <w:lang w:val="uk-UA" w:eastAsia="uk-UA"/>
              </w:rPr>
              <w:t>Пропонується відхилити</w:t>
            </w:r>
          </w:p>
          <w:p w14:paraId="046A48A9" w14:textId="77777777" w:rsidR="00A77EEA" w:rsidRPr="00920025" w:rsidRDefault="00A77EEA" w:rsidP="00A77EEA">
            <w:pPr>
              <w:spacing w:after="0" w:line="240" w:lineRule="auto"/>
              <w:jc w:val="both"/>
              <w:rPr>
                <w:rFonts w:ascii="Times New Roman" w:eastAsia="Times New Roman" w:hAnsi="Times New Roman" w:cs="Times New Roman"/>
                <w:b/>
                <w:sz w:val="24"/>
                <w:szCs w:val="24"/>
                <w:lang w:val="uk-UA" w:eastAsia="uk-UA"/>
              </w:rPr>
            </w:pPr>
          </w:p>
          <w:p w14:paraId="6EFDA1CF" w14:textId="2F8EDB6E" w:rsidR="00A01AAD" w:rsidRPr="00920025" w:rsidRDefault="00A77EEA" w:rsidP="001706A9">
            <w:pPr>
              <w:jc w:val="both"/>
              <w:rPr>
                <w:rFonts w:ascii="Times New Roman" w:hAnsi="Times New Roman" w:cs="Times New Roman"/>
                <w:i/>
                <w:sz w:val="24"/>
                <w:szCs w:val="24"/>
                <w:lang w:val="uk-UA"/>
              </w:rPr>
            </w:pPr>
            <w:r w:rsidRPr="00920025">
              <w:rPr>
                <w:rFonts w:ascii="Times New Roman" w:hAnsi="Times New Roman" w:cs="Times New Roman"/>
                <w:i/>
                <w:sz w:val="24"/>
                <w:szCs w:val="24"/>
                <w:lang w:val="uk-UA"/>
              </w:rPr>
              <w:t>Ф</w:t>
            </w:r>
            <w:r w:rsidR="00A01AAD" w:rsidRPr="00920025">
              <w:rPr>
                <w:rFonts w:ascii="Times New Roman" w:hAnsi="Times New Roman" w:cs="Times New Roman"/>
                <w:i/>
                <w:sz w:val="24"/>
                <w:szCs w:val="24"/>
                <w:lang w:val="uk-UA"/>
              </w:rPr>
              <w:t>ормами таблиці передбачено, що пріоритетність зазначається тільки для заходів 1 року прогнозного періоду</w:t>
            </w:r>
          </w:p>
          <w:p w14:paraId="02EA686F" w14:textId="77777777" w:rsidR="00A01AAD" w:rsidRPr="00920025" w:rsidRDefault="00A01AAD" w:rsidP="009D5FDC">
            <w:pPr>
              <w:rPr>
                <w:rFonts w:ascii="Times New Roman" w:hAnsi="Times New Roman" w:cs="Times New Roman"/>
                <w:sz w:val="24"/>
                <w:szCs w:val="24"/>
                <w:lang w:val="uk-UA"/>
              </w:rPr>
            </w:pPr>
          </w:p>
          <w:p w14:paraId="3EEF0289" w14:textId="77777777" w:rsidR="00A01AAD" w:rsidRPr="00920025" w:rsidRDefault="00A01AAD" w:rsidP="009D5FDC">
            <w:pPr>
              <w:rPr>
                <w:rFonts w:ascii="Times New Roman" w:hAnsi="Times New Roman" w:cs="Times New Roman"/>
                <w:sz w:val="24"/>
                <w:szCs w:val="24"/>
                <w:lang w:val="uk-UA"/>
              </w:rPr>
            </w:pPr>
          </w:p>
          <w:p w14:paraId="48EF28C6" w14:textId="77777777" w:rsidR="00A01AAD" w:rsidRPr="00920025" w:rsidRDefault="00A01AAD" w:rsidP="009D5FDC">
            <w:pPr>
              <w:rPr>
                <w:rFonts w:ascii="Times New Roman" w:hAnsi="Times New Roman" w:cs="Times New Roman"/>
                <w:sz w:val="24"/>
                <w:szCs w:val="24"/>
                <w:lang w:val="uk-UA"/>
              </w:rPr>
            </w:pPr>
          </w:p>
          <w:p w14:paraId="733C2C2B" w14:textId="77777777" w:rsidR="00A01AAD" w:rsidRPr="00920025" w:rsidRDefault="00A01AAD" w:rsidP="009D5FDC">
            <w:pPr>
              <w:rPr>
                <w:rFonts w:ascii="Times New Roman" w:hAnsi="Times New Roman" w:cs="Times New Roman"/>
                <w:sz w:val="24"/>
                <w:szCs w:val="24"/>
                <w:lang w:val="uk-UA"/>
              </w:rPr>
            </w:pPr>
          </w:p>
          <w:p w14:paraId="0FD6BCBA" w14:textId="77777777" w:rsidR="00A01AAD" w:rsidRPr="00920025" w:rsidRDefault="00A01AAD" w:rsidP="009D5FDC">
            <w:pPr>
              <w:rPr>
                <w:rFonts w:ascii="Times New Roman" w:hAnsi="Times New Roman" w:cs="Times New Roman"/>
                <w:sz w:val="24"/>
                <w:szCs w:val="24"/>
                <w:lang w:val="uk-UA"/>
              </w:rPr>
            </w:pPr>
          </w:p>
          <w:p w14:paraId="3EB5567C" w14:textId="77777777" w:rsidR="00A01AAD" w:rsidRPr="00920025" w:rsidRDefault="00A01AAD" w:rsidP="009D5FDC">
            <w:pPr>
              <w:rPr>
                <w:rFonts w:ascii="Times New Roman" w:hAnsi="Times New Roman" w:cs="Times New Roman"/>
                <w:sz w:val="24"/>
                <w:szCs w:val="24"/>
                <w:lang w:val="uk-UA"/>
              </w:rPr>
            </w:pPr>
          </w:p>
          <w:p w14:paraId="64C4098B" w14:textId="77777777" w:rsidR="00A01AAD" w:rsidRPr="00920025" w:rsidRDefault="00A01AAD" w:rsidP="009D5FDC">
            <w:pPr>
              <w:rPr>
                <w:rFonts w:ascii="Times New Roman" w:hAnsi="Times New Roman" w:cs="Times New Roman"/>
                <w:sz w:val="24"/>
                <w:szCs w:val="24"/>
                <w:lang w:val="uk-UA"/>
              </w:rPr>
            </w:pPr>
          </w:p>
          <w:p w14:paraId="08353F56" w14:textId="77777777" w:rsidR="00A01AAD" w:rsidRPr="00920025" w:rsidRDefault="00A01AAD" w:rsidP="009D5FDC">
            <w:pPr>
              <w:rPr>
                <w:rFonts w:ascii="Times New Roman" w:hAnsi="Times New Roman" w:cs="Times New Roman"/>
                <w:sz w:val="24"/>
                <w:szCs w:val="24"/>
                <w:lang w:val="uk-UA"/>
              </w:rPr>
            </w:pPr>
          </w:p>
          <w:p w14:paraId="03766918" w14:textId="77777777" w:rsidR="00A01AAD" w:rsidRPr="00920025" w:rsidRDefault="00A01AAD" w:rsidP="009D5FDC">
            <w:pPr>
              <w:rPr>
                <w:rFonts w:ascii="Times New Roman" w:hAnsi="Times New Roman" w:cs="Times New Roman"/>
                <w:sz w:val="24"/>
                <w:szCs w:val="24"/>
                <w:lang w:val="uk-UA"/>
              </w:rPr>
            </w:pPr>
          </w:p>
          <w:p w14:paraId="57C505D1" w14:textId="77777777" w:rsidR="00A01AAD" w:rsidRPr="00920025" w:rsidRDefault="00A01AAD" w:rsidP="009D5FDC">
            <w:pPr>
              <w:rPr>
                <w:rFonts w:ascii="Times New Roman" w:hAnsi="Times New Roman" w:cs="Times New Roman"/>
                <w:sz w:val="24"/>
                <w:szCs w:val="24"/>
                <w:lang w:val="uk-UA"/>
              </w:rPr>
            </w:pPr>
          </w:p>
          <w:p w14:paraId="213645AC" w14:textId="77777777" w:rsidR="00A01AAD" w:rsidRPr="00920025" w:rsidRDefault="00A01AAD" w:rsidP="009D5FDC">
            <w:pPr>
              <w:rPr>
                <w:rFonts w:ascii="Times New Roman" w:hAnsi="Times New Roman" w:cs="Times New Roman"/>
                <w:sz w:val="24"/>
                <w:szCs w:val="24"/>
                <w:lang w:val="uk-UA"/>
              </w:rPr>
            </w:pPr>
          </w:p>
          <w:p w14:paraId="4F5DFDA4" w14:textId="77777777" w:rsidR="00A01AAD" w:rsidRPr="00920025" w:rsidRDefault="00A01AAD" w:rsidP="009D5FDC">
            <w:pPr>
              <w:rPr>
                <w:rFonts w:ascii="Times New Roman" w:hAnsi="Times New Roman" w:cs="Times New Roman"/>
                <w:sz w:val="24"/>
                <w:szCs w:val="24"/>
                <w:lang w:val="uk-UA"/>
              </w:rPr>
            </w:pPr>
          </w:p>
          <w:p w14:paraId="7CC020D1" w14:textId="77777777" w:rsidR="00A01AAD" w:rsidRPr="00920025" w:rsidRDefault="00A01AAD" w:rsidP="009D5FDC">
            <w:pPr>
              <w:rPr>
                <w:rFonts w:ascii="Times New Roman" w:hAnsi="Times New Roman" w:cs="Times New Roman"/>
                <w:sz w:val="24"/>
                <w:szCs w:val="24"/>
                <w:lang w:val="uk-UA"/>
              </w:rPr>
            </w:pPr>
          </w:p>
          <w:p w14:paraId="380776CA" w14:textId="77777777" w:rsidR="00A01AAD" w:rsidRPr="00920025" w:rsidRDefault="00A01AAD" w:rsidP="009D5FDC">
            <w:pPr>
              <w:rPr>
                <w:rFonts w:ascii="Times New Roman" w:hAnsi="Times New Roman" w:cs="Times New Roman"/>
                <w:sz w:val="24"/>
                <w:szCs w:val="24"/>
                <w:lang w:val="uk-UA"/>
              </w:rPr>
            </w:pPr>
          </w:p>
          <w:p w14:paraId="688D19CF" w14:textId="77777777" w:rsidR="00A01AAD" w:rsidRPr="00920025" w:rsidRDefault="00A01AAD" w:rsidP="009D5FDC">
            <w:pPr>
              <w:rPr>
                <w:rFonts w:ascii="Times New Roman" w:hAnsi="Times New Roman" w:cs="Times New Roman"/>
                <w:sz w:val="24"/>
                <w:szCs w:val="24"/>
                <w:lang w:val="uk-UA"/>
              </w:rPr>
            </w:pPr>
          </w:p>
          <w:p w14:paraId="6BDC35AD" w14:textId="77777777" w:rsidR="00A01AAD" w:rsidRPr="00920025" w:rsidRDefault="00A01AAD" w:rsidP="009D5FDC">
            <w:pPr>
              <w:rPr>
                <w:rFonts w:ascii="Times New Roman" w:hAnsi="Times New Roman" w:cs="Times New Roman"/>
                <w:sz w:val="24"/>
                <w:szCs w:val="24"/>
                <w:lang w:val="uk-UA"/>
              </w:rPr>
            </w:pPr>
          </w:p>
          <w:p w14:paraId="0870F3A3" w14:textId="77777777" w:rsidR="00A01AAD" w:rsidRPr="00920025" w:rsidRDefault="00A01AAD" w:rsidP="009D5FDC">
            <w:pPr>
              <w:rPr>
                <w:rFonts w:ascii="Times New Roman" w:hAnsi="Times New Roman" w:cs="Times New Roman"/>
                <w:sz w:val="24"/>
                <w:szCs w:val="24"/>
                <w:lang w:val="uk-UA"/>
              </w:rPr>
            </w:pPr>
          </w:p>
          <w:p w14:paraId="497A19FE" w14:textId="77777777" w:rsidR="00A01AAD" w:rsidRPr="00920025" w:rsidRDefault="00A01AAD" w:rsidP="009D5FDC">
            <w:pPr>
              <w:rPr>
                <w:rFonts w:ascii="Times New Roman" w:hAnsi="Times New Roman" w:cs="Times New Roman"/>
                <w:sz w:val="24"/>
                <w:szCs w:val="24"/>
                <w:lang w:val="uk-UA"/>
              </w:rPr>
            </w:pPr>
          </w:p>
          <w:p w14:paraId="083FC5F8" w14:textId="77777777" w:rsidR="00A01AAD" w:rsidRPr="00920025" w:rsidRDefault="00A01AAD" w:rsidP="009D5FDC">
            <w:pPr>
              <w:rPr>
                <w:rFonts w:ascii="Times New Roman" w:hAnsi="Times New Roman" w:cs="Times New Roman"/>
                <w:sz w:val="24"/>
                <w:szCs w:val="24"/>
                <w:lang w:val="uk-UA"/>
              </w:rPr>
            </w:pPr>
          </w:p>
          <w:p w14:paraId="6C6E2A43" w14:textId="0FC323E1" w:rsidR="00A01AAD" w:rsidRPr="00920025" w:rsidRDefault="00A01AAD" w:rsidP="009D5FDC">
            <w:pPr>
              <w:rPr>
                <w:rFonts w:ascii="Times New Roman" w:hAnsi="Times New Roman" w:cs="Times New Roman"/>
                <w:sz w:val="24"/>
                <w:szCs w:val="24"/>
                <w:lang w:val="uk-UA"/>
              </w:rPr>
            </w:pPr>
          </w:p>
          <w:p w14:paraId="4C4425F6" w14:textId="77777777" w:rsidR="00B3648C" w:rsidRPr="00920025" w:rsidRDefault="00B3648C" w:rsidP="009D5FDC">
            <w:pPr>
              <w:rPr>
                <w:rFonts w:ascii="Times New Roman" w:hAnsi="Times New Roman" w:cs="Times New Roman"/>
                <w:sz w:val="24"/>
                <w:szCs w:val="24"/>
                <w:lang w:val="uk-UA"/>
              </w:rPr>
            </w:pPr>
          </w:p>
          <w:p w14:paraId="0395AC50" w14:textId="77777777" w:rsidR="006A306C" w:rsidRPr="00920025" w:rsidRDefault="006A306C" w:rsidP="006A306C">
            <w:pPr>
              <w:rPr>
                <w:rFonts w:ascii="Times New Roman" w:hAnsi="Times New Roman" w:cs="Times New Roman"/>
                <w:sz w:val="24"/>
                <w:szCs w:val="24"/>
                <w:lang w:val="uk-UA"/>
              </w:rPr>
            </w:pPr>
            <w:r w:rsidRPr="00920025">
              <w:rPr>
                <w:rFonts w:ascii="Times New Roman" w:hAnsi="Times New Roman" w:cs="Times New Roman"/>
                <w:b/>
                <w:sz w:val="24"/>
                <w:szCs w:val="24"/>
                <w:lang w:val="uk-UA"/>
              </w:rPr>
              <w:t>Пропонується врахувати</w:t>
            </w:r>
          </w:p>
          <w:p w14:paraId="2755B218" w14:textId="77777777" w:rsidR="00A01AAD" w:rsidRPr="00920025" w:rsidRDefault="00A01AAD" w:rsidP="009D5FDC">
            <w:pPr>
              <w:rPr>
                <w:rFonts w:ascii="Times New Roman" w:hAnsi="Times New Roman" w:cs="Times New Roman"/>
                <w:sz w:val="24"/>
                <w:szCs w:val="24"/>
                <w:lang w:val="uk-UA"/>
              </w:rPr>
            </w:pPr>
          </w:p>
          <w:p w14:paraId="553ED12E" w14:textId="77777777" w:rsidR="00A01AAD" w:rsidRPr="00920025" w:rsidRDefault="00A01AAD" w:rsidP="009D5FDC">
            <w:pPr>
              <w:rPr>
                <w:rFonts w:ascii="Times New Roman" w:hAnsi="Times New Roman" w:cs="Times New Roman"/>
                <w:sz w:val="24"/>
                <w:szCs w:val="24"/>
                <w:lang w:val="uk-UA"/>
              </w:rPr>
            </w:pPr>
          </w:p>
          <w:p w14:paraId="209F09AD" w14:textId="77777777" w:rsidR="00A01AAD" w:rsidRPr="00920025" w:rsidRDefault="00A01AAD" w:rsidP="009D5FDC">
            <w:pPr>
              <w:rPr>
                <w:rFonts w:ascii="Times New Roman" w:hAnsi="Times New Roman" w:cs="Times New Roman"/>
                <w:sz w:val="24"/>
                <w:szCs w:val="24"/>
                <w:lang w:val="uk-UA"/>
              </w:rPr>
            </w:pPr>
          </w:p>
          <w:p w14:paraId="74BA2C69" w14:textId="77777777" w:rsidR="00A01AAD" w:rsidRPr="00920025" w:rsidRDefault="00A01AAD" w:rsidP="009D5FDC">
            <w:pPr>
              <w:rPr>
                <w:rFonts w:ascii="Times New Roman" w:hAnsi="Times New Roman" w:cs="Times New Roman"/>
                <w:sz w:val="24"/>
                <w:szCs w:val="24"/>
                <w:lang w:val="uk-UA"/>
              </w:rPr>
            </w:pPr>
          </w:p>
          <w:p w14:paraId="25969A98" w14:textId="77777777" w:rsidR="00A01AAD" w:rsidRPr="00920025" w:rsidRDefault="00A01AAD" w:rsidP="009D5FDC">
            <w:pPr>
              <w:rPr>
                <w:rFonts w:ascii="Times New Roman" w:hAnsi="Times New Roman" w:cs="Times New Roman"/>
                <w:sz w:val="24"/>
                <w:szCs w:val="24"/>
                <w:lang w:val="uk-UA"/>
              </w:rPr>
            </w:pPr>
          </w:p>
          <w:p w14:paraId="584DA9D6" w14:textId="77777777" w:rsidR="00A01AAD" w:rsidRPr="00920025" w:rsidRDefault="00A01AAD" w:rsidP="009D5FDC">
            <w:pPr>
              <w:rPr>
                <w:rFonts w:ascii="Times New Roman" w:hAnsi="Times New Roman" w:cs="Times New Roman"/>
                <w:sz w:val="24"/>
                <w:szCs w:val="24"/>
                <w:lang w:val="uk-UA"/>
              </w:rPr>
            </w:pPr>
          </w:p>
          <w:p w14:paraId="6B22E71D" w14:textId="77777777" w:rsidR="00A01AAD" w:rsidRPr="00920025" w:rsidRDefault="00A01AAD" w:rsidP="009D5FDC">
            <w:pPr>
              <w:rPr>
                <w:rFonts w:ascii="Times New Roman" w:hAnsi="Times New Roman" w:cs="Times New Roman"/>
                <w:sz w:val="24"/>
                <w:szCs w:val="24"/>
                <w:lang w:val="uk-UA"/>
              </w:rPr>
            </w:pPr>
          </w:p>
          <w:p w14:paraId="48D1E7D7" w14:textId="77777777" w:rsidR="00A01AAD" w:rsidRPr="00920025" w:rsidRDefault="00A01AAD" w:rsidP="009D5FDC">
            <w:pPr>
              <w:rPr>
                <w:rFonts w:ascii="Times New Roman" w:hAnsi="Times New Roman" w:cs="Times New Roman"/>
                <w:sz w:val="24"/>
                <w:szCs w:val="24"/>
                <w:lang w:val="uk-UA"/>
              </w:rPr>
            </w:pPr>
          </w:p>
          <w:p w14:paraId="2B24626C" w14:textId="77777777" w:rsidR="00A01AAD" w:rsidRPr="00920025" w:rsidRDefault="00A01AAD" w:rsidP="009D5FDC">
            <w:pPr>
              <w:rPr>
                <w:rFonts w:ascii="Times New Roman" w:hAnsi="Times New Roman" w:cs="Times New Roman"/>
                <w:sz w:val="24"/>
                <w:szCs w:val="24"/>
                <w:lang w:val="uk-UA"/>
              </w:rPr>
            </w:pPr>
          </w:p>
          <w:p w14:paraId="18AFBD32" w14:textId="77777777" w:rsidR="00A01AAD" w:rsidRPr="00920025" w:rsidRDefault="00A01AAD" w:rsidP="009D5FDC">
            <w:pPr>
              <w:rPr>
                <w:rFonts w:ascii="Times New Roman" w:hAnsi="Times New Roman" w:cs="Times New Roman"/>
                <w:sz w:val="24"/>
                <w:szCs w:val="24"/>
                <w:lang w:val="uk-UA"/>
              </w:rPr>
            </w:pPr>
          </w:p>
          <w:p w14:paraId="1733D580" w14:textId="77777777" w:rsidR="00A01AAD" w:rsidRPr="00920025" w:rsidRDefault="00A01AAD" w:rsidP="009D5FDC">
            <w:pPr>
              <w:rPr>
                <w:rFonts w:ascii="Times New Roman" w:hAnsi="Times New Roman" w:cs="Times New Roman"/>
                <w:sz w:val="24"/>
                <w:szCs w:val="24"/>
                <w:lang w:val="uk-UA"/>
              </w:rPr>
            </w:pPr>
          </w:p>
          <w:p w14:paraId="17D865BA" w14:textId="77777777" w:rsidR="00A01AAD" w:rsidRPr="00920025" w:rsidRDefault="00A01AAD" w:rsidP="009D5FDC">
            <w:pPr>
              <w:rPr>
                <w:rFonts w:ascii="Times New Roman" w:hAnsi="Times New Roman" w:cs="Times New Roman"/>
                <w:sz w:val="24"/>
                <w:szCs w:val="24"/>
                <w:lang w:val="uk-UA"/>
              </w:rPr>
            </w:pPr>
          </w:p>
          <w:p w14:paraId="58F6056A" w14:textId="77777777" w:rsidR="00A01AAD" w:rsidRPr="00920025" w:rsidRDefault="00A01AAD" w:rsidP="009D5FDC">
            <w:pPr>
              <w:rPr>
                <w:rFonts w:ascii="Times New Roman" w:hAnsi="Times New Roman" w:cs="Times New Roman"/>
                <w:sz w:val="24"/>
                <w:szCs w:val="24"/>
                <w:lang w:val="uk-UA"/>
              </w:rPr>
            </w:pPr>
          </w:p>
          <w:p w14:paraId="6DE305C9" w14:textId="77777777" w:rsidR="00A01AAD" w:rsidRPr="00920025" w:rsidRDefault="00A01AAD" w:rsidP="009D5FDC">
            <w:pPr>
              <w:rPr>
                <w:rFonts w:ascii="Times New Roman" w:hAnsi="Times New Roman" w:cs="Times New Roman"/>
                <w:sz w:val="24"/>
                <w:szCs w:val="24"/>
                <w:lang w:val="uk-UA"/>
              </w:rPr>
            </w:pPr>
          </w:p>
          <w:p w14:paraId="7D15CEC7" w14:textId="77777777" w:rsidR="00A01AAD" w:rsidRPr="00920025" w:rsidRDefault="00A01AAD" w:rsidP="009D5FDC">
            <w:pPr>
              <w:rPr>
                <w:rFonts w:ascii="Times New Roman" w:hAnsi="Times New Roman" w:cs="Times New Roman"/>
                <w:sz w:val="24"/>
                <w:szCs w:val="24"/>
                <w:lang w:val="uk-UA"/>
              </w:rPr>
            </w:pPr>
          </w:p>
          <w:p w14:paraId="56A73AF4" w14:textId="77777777" w:rsidR="00A01AAD" w:rsidRPr="00920025" w:rsidRDefault="00A01AAD" w:rsidP="009D5FDC">
            <w:pPr>
              <w:rPr>
                <w:rFonts w:ascii="Times New Roman" w:hAnsi="Times New Roman" w:cs="Times New Roman"/>
                <w:sz w:val="24"/>
                <w:szCs w:val="24"/>
                <w:lang w:val="uk-UA"/>
              </w:rPr>
            </w:pPr>
          </w:p>
          <w:p w14:paraId="189F58D4" w14:textId="77777777" w:rsidR="00A01AAD" w:rsidRPr="00920025" w:rsidRDefault="00A01AAD" w:rsidP="009D5FDC">
            <w:pPr>
              <w:rPr>
                <w:rFonts w:ascii="Times New Roman" w:hAnsi="Times New Roman" w:cs="Times New Roman"/>
                <w:sz w:val="24"/>
                <w:szCs w:val="24"/>
                <w:lang w:val="uk-UA"/>
              </w:rPr>
            </w:pPr>
          </w:p>
          <w:p w14:paraId="3995109F" w14:textId="77777777" w:rsidR="00A01AAD" w:rsidRPr="00920025" w:rsidRDefault="00A01AAD" w:rsidP="009D5FDC">
            <w:pPr>
              <w:rPr>
                <w:rFonts w:ascii="Times New Roman" w:hAnsi="Times New Roman" w:cs="Times New Roman"/>
                <w:sz w:val="24"/>
                <w:szCs w:val="24"/>
                <w:lang w:val="uk-UA"/>
              </w:rPr>
            </w:pPr>
          </w:p>
          <w:p w14:paraId="1AADFDC0" w14:textId="77777777" w:rsidR="00A01AAD" w:rsidRPr="00920025" w:rsidRDefault="00A01AAD" w:rsidP="009D5FDC">
            <w:pPr>
              <w:rPr>
                <w:rFonts w:ascii="Times New Roman" w:hAnsi="Times New Roman" w:cs="Times New Roman"/>
                <w:sz w:val="24"/>
                <w:szCs w:val="24"/>
                <w:lang w:val="uk-UA"/>
              </w:rPr>
            </w:pPr>
          </w:p>
          <w:p w14:paraId="4DB457E2" w14:textId="77777777" w:rsidR="00A01AAD" w:rsidRPr="00920025" w:rsidRDefault="00A01AAD" w:rsidP="009D5FDC">
            <w:pPr>
              <w:rPr>
                <w:rFonts w:ascii="Times New Roman" w:hAnsi="Times New Roman" w:cs="Times New Roman"/>
                <w:sz w:val="24"/>
                <w:szCs w:val="24"/>
                <w:lang w:val="uk-UA"/>
              </w:rPr>
            </w:pPr>
          </w:p>
          <w:p w14:paraId="7C4BC085" w14:textId="77777777" w:rsidR="00A01AAD" w:rsidRPr="00920025" w:rsidRDefault="00A01AAD" w:rsidP="009D5FDC">
            <w:pPr>
              <w:rPr>
                <w:rFonts w:ascii="Times New Roman" w:hAnsi="Times New Roman" w:cs="Times New Roman"/>
                <w:sz w:val="24"/>
                <w:szCs w:val="24"/>
                <w:lang w:val="uk-UA"/>
              </w:rPr>
            </w:pPr>
          </w:p>
          <w:p w14:paraId="1A99F90A" w14:textId="77777777" w:rsidR="00A01AAD" w:rsidRPr="00920025" w:rsidRDefault="00A01AAD" w:rsidP="009D5FDC">
            <w:pPr>
              <w:rPr>
                <w:rFonts w:ascii="Times New Roman" w:hAnsi="Times New Roman" w:cs="Times New Roman"/>
                <w:sz w:val="24"/>
                <w:szCs w:val="24"/>
                <w:lang w:val="uk-UA"/>
              </w:rPr>
            </w:pPr>
          </w:p>
          <w:p w14:paraId="6217B0BF" w14:textId="77777777" w:rsidR="00A01AAD" w:rsidRPr="00920025" w:rsidRDefault="00A01AAD" w:rsidP="009D5FDC">
            <w:pPr>
              <w:rPr>
                <w:rFonts w:ascii="Times New Roman" w:hAnsi="Times New Roman" w:cs="Times New Roman"/>
                <w:sz w:val="24"/>
                <w:szCs w:val="24"/>
                <w:lang w:val="uk-UA"/>
              </w:rPr>
            </w:pPr>
          </w:p>
          <w:p w14:paraId="77C5DCAA" w14:textId="77777777" w:rsidR="00A01AAD" w:rsidRPr="00920025" w:rsidRDefault="00A01AAD" w:rsidP="009D5FDC">
            <w:pPr>
              <w:rPr>
                <w:rFonts w:ascii="Times New Roman" w:hAnsi="Times New Roman" w:cs="Times New Roman"/>
                <w:sz w:val="24"/>
                <w:szCs w:val="24"/>
                <w:lang w:val="uk-UA"/>
              </w:rPr>
            </w:pPr>
          </w:p>
          <w:p w14:paraId="6F18696C" w14:textId="77777777" w:rsidR="00A01AAD" w:rsidRPr="00920025" w:rsidRDefault="00A01AAD" w:rsidP="009D5FDC">
            <w:pPr>
              <w:rPr>
                <w:rFonts w:ascii="Times New Roman" w:hAnsi="Times New Roman" w:cs="Times New Roman"/>
                <w:sz w:val="24"/>
                <w:szCs w:val="24"/>
                <w:lang w:val="uk-UA"/>
              </w:rPr>
            </w:pPr>
          </w:p>
          <w:p w14:paraId="5FD724A4" w14:textId="77777777" w:rsidR="00A01AAD" w:rsidRPr="00920025" w:rsidRDefault="00A01AAD" w:rsidP="009D5FDC">
            <w:pPr>
              <w:rPr>
                <w:rFonts w:ascii="Times New Roman" w:hAnsi="Times New Roman" w:cs="Times New Roman"/>
                <w:sz w:val="24"/>
                <w:szCs w:val="24"/>
                <w:lang w:val="uk-UA"/>
              </w:rPr>
            </w:pPr>
          </w:p>
          <w:p w14:paraId="7942C1F1" w14:textId="77777777" w:rsidR="00A01AAD" w:rsidRPr="00920025" w:rsidRDefault="00A01AAD" w:rsidP="009D5FDC">
            <w:pPr>
              <w:rPr>
                <w:rFonts w:ascii="Times New Roman" w:hAnsi="Times New Roman" w:cs="Times New Roman"/>
                <w:sz w:val="24"/>
                <w:szCs w:val="24"/>
                <w:lang w:val="uk-UA"/>
              </w:rPr>
            </w:pPr>
          </w:p>
          <w:p w14:paraId="1D0EFE71" w14:textId="7DE8AF03" w:rsidR="00A01AAD" w:rsidRPr="00920025" w:rsidRDefault="00A01AAD" w:rsidP="009D5FDC">
            <w:pPr>
              <w:rPr>
                <w:rFonts w:ascii="Times New Roman" w:hAnsi="Times New Roman" w:cs="Times New Roman"/>
                <w:sz w:val="24"/>
                <w:szCs w:val="24"/>
                <w:lang w:val="uk-UA"/>
              </w:rPr>
            </w:pPr>
          </w:p>
          <w:p w14:paraId="636B34DB" w14:textId="77777777" w:rsidR="00882ED2" w:rsidRPr="00920025" w:rsidRDefault="00882ED2" w:rsidP="00882ED2">
            <w:pPr>
              <w:spacing w:after="0" w:line="240" w:lineRule="auto"/>
              <w:jc w:val="both"/>
              <w:rPr>
                <w:rFonts w:ascii="Times New Roman" w:eastAsia="Times New Roman" w:hAnsi="Times New Roman" w:cs="Times New Roman"/>
                <w:b/>
                <w:sz w:val="24"/>
                <w:szCs w:val="24"/>
                <w:lang w:val="uk-UA" w:eastAsia="uk-UA"/>
              </w:rPr>
            </w:pPr>
            <w:r w:rsidRPr="00920025">
              <w:rPr>
                <w:rFonts w:ascii="Times New Roman" w:eastAsia="Times New Roman" w:hAnsi="Times New Roman" w:cs="Times New Roman"/>
                <w:b/>
                <w:sz w:val="24"/>
                <w:szCs w:val="24"/>
                <w:lang w:val="uk-UA" w:eastAsia="uk-UA"/>
              </w:rPr>
              <w:t>Пропонується відхилити</w:t>
            </w:r>
          </w:p>
          <w:p w14:paraId="22D7B025" w14:textId="77777777" w:rsidR="00882ED2" w:rsidRPr="00920025" w:rsidRDefault="00882ED2" w:rsidP="00882ED2">
            <w:pPr>
              <w:spacing w:after="0" w:line="240" w:lineRule="auto"/>
              <w:jc w:val="both"/>
              <w:rPr>
                <w:rFonts w:ascii="Times New Roman" w:eastAsia="Times New Roman" w:hAnsi="Times New Roman" w:cs="Times New Roman"/>
                <w:b/>
                <w:sz w:val="24"/>
                <w:szCs w:val="24"/>
                <w:lang w:val="uk-UA" w:eastAsia="uk-UA"/>
              </w:rPr>
            </w:pPr>
          </w:p>
          <w:p w14:paraId="478D40AD" w14:textId="3A3DB3C3" w:rsidR="00882ED2" w:rsidRPr="00920025" w:rsidRDefault="00882ED2" w:rsidP="00882ED2">
            <w:pPr>
              <w:jc w:val="both"/>
              <w:rPr>
                <w:rFonts w:ascii="Times New Roman" w:hAnsi="Times New Roman" w:cs="Times New Roman"/>
                <w:sz w:val="24"/>
                <w:szCs w:val="24"/>
                <w:lang w:val="uk-UA"/>
              </w:rPr>
            </w:pPr>
            <w:r w:rsidRPr="00920025">
              <w:rPr>
                <w:rFonts w:ascii="Times New Roman" w:hAnsi="Times New Roman" w:cs="Times New Roman"/>
                <w:sz w:val="24"/>
                <w:szCs w:val="24"/>
                <w:lang w:val="uk-UA"/>
              </w:rPr>
              <w:t>Недостатньо обґрунтована пропозиція</w:t>
            </w:r>
          </w:p>
          <w:p w14:paraId="412D9E57" w14:textId="77777777" w:rsidR="00A01AAD" w:rsidRPr="00920025" w:rsidRDefault="00A01AAD" w:rsidP="009D5FDC">
            <w:pPr>
              <w:rPr>
                <w:rFonts w:ascii="Times New Roman" w:hAnsi="Times New Roman" w:cs="Times New Roman"/>
                <w:sz w:val="24"/>
                <w:szCs w:val="24"/>
                <w:lang w:val="uk-UA"/>
              </w:rPr>
            </w:pPr>
          </w:p>
          <w:p w14:paraId="0A017152" w14:textId="77777777" w:rsidR="00A01AAD" w:rsidRPr="00920025" w:rsidRDefault="00A01AAD" w:rsidP="009D5FDC">
            <w:pPr>
              <w:rPr>
                <w:rFonts w:ascii="Times New Roman" w:hAnsi="Times New Roman" w:cs="Times New Roman"/>
                <w:sz w:val="24"/>
                <w:szCs w:val="24"/>
                <w:lang w:val="uk-UA"/>
              </w:rPr>
            </w:pPr>
          </w:p>
          <w:p w14:paraId="61DA94CC" w14:textId="77777777" w:rsidR="00A01AAD" w:rsidRPr="00920025" w:rsidRDefault="00A01AAD" w:rsidP="009D5FDC">
            <w:pPr>
              <w:rPr>
                <w:rFonts w:ascii="Times New Roman" w:hAnsi="Times New Roman" w:cs="Times New Roman"/>
                <w:sz w:val="24"/>
                <w:szCs w:val="24"/>
                <w:lang w:val="uk-UA"/>
              </w:rPr>
            </w:pPr>
          </w:p>
          <w:p w14:paraId="0F5EA50D" w14:textId="77777777" w:rsidR="00A01AAD" w:rsidRPr="00920025" w:rsidRDefault="00A01AAD" w:rsidP="009D5FDC">
            <w:pPr>
              <w:rPr>
                <w:rFonts w:ascii="Times New Roman" w:hAnsi="Times New Roman" w:cs="Times New Roman"/>
                <w:sz w:val="24"/>
                <w:szCs w:val="24"/>
                <w:lang w:val="uk-UA"/>
              </w:rPr>
            </w:pPr>
          </w:p>
          <w:p w14:paraId="49251965" w14:textId="77777777" w:rsidR="00B375D6" w:rsidRPr="00920025" w:rsidRDefault="00B375D6" w:rsidP="00B375D6">
            <w:pPr>
              <w:spacing w:after="0" w:line="240" w:lineRule="auto"/>
              <w:jc w:val="both"/>
              <w:rPr>
                <w:rFonts w:ascii="Times New Roman" w:eastAsia="Times New Roman" w:hAnsi="Times New Roman" w:cs="Times New Roman"/>
                <w:b/>
                <w:sz w:val="24"/>
                <w:szCs w:val="24"/>
                <w:lang w:val="uk-UA" w:eastAsia="uk-UA"/>
              </w:rPr>
            </w:pPr>
            <w:r w:rsidRPr="00920025">
              <w:rPr>
                <w:rFonts w:ascii="Times New Roman" w:eastAsia="Times New Roman" w:hAnsi="Times New Roman" w:cs="Times New Roman"/>
                <w:b/>
                <w:sz w:val="24"/>
                <w:szCs w:val="24"/>
                <w:lang w:val="uk-UA" w:eastAsia="uk-UA"/>
              </w:rPr>
              <w:t>Пропонується відхилити</w:t>
            </w:r>
          </w:p>
          <w:p w14:paraId="741C2031" w14:textId="77777777" w:rsidR="00B375D6" w:rsidRPr="00920025" w:rsidRDefault="00B375D6" w:rsidP="009D5FDC">
            <w:pPr>
              <w:rPr>
                <w:rFonts w:ascii="Times New Roman" w:hAnsi="Times New Roman" w:cs="Times New Roman"/>
                <w:sz w:val="24"/>
                <w:szCs w:val="24"/>
                <w:lang w:val="uk-UA"/>
              </w:rPr>
            </w:pPr>
          </w:p>
          <w:p w14:paraId="1289E8CD" w14:textId="40E3896E" w:rsidR="00A01AAD" w:rsidRPr="00920025" w:rsidRDefault="00A01AAD" w:rsidP="00B375D6">
            <w:pPr>
              <w:jc w:val="both"/>
              <w:rPr>
                <w:rFonts w:ascii="Times New Roman" w:hAnsi="Times New Roman" w:cs="Times New Roman"/>
                <w:i/>
                <w:sz w:val="24"/>
                <w:szCs w:val="24"/>
                <w:lang w:val="uk-UA"/>
              </w:rPr>
            </w:pPr>
            <w:r w:rsidRPr="00920025">
              <w:rPr>
                <w:rFonts w:ascii="Times New Roman" w:hAnsi="Times New Roman" w:cs="Times New Roman"/>
                <w:i/>
                <w:sz w:val="24"/>
                <w:szCs w:val="24"/>
                <w:lang w:val="uk-UA"/>
              </w:rPr>
              <w:t>ПКД часто присутні на етапі подання Регулятору ПРСР. Також, економічний ефект ОСР може розрахувати виходячи з оціночної вартості, яка має зазначатись адекватно</w:t>
            </w:r>
          </w:p>
        </w:tc>
      </w:tr>
      <w:bookmarkEnd w:id="3"/>
      <w:tr w:rsidR="00A01AAD" w:rsidRPr="007A6290" w14:paraId="020DC357" w14:textId="24DFD1D2" w:rsidTr="00A01AAD">
        <w:tc>
          <w:tcPr>
            <w:tcW w:w="5388" w:type="dxa"/>
          </w:tcPr>
          <w:p w14:paraId="1A0662EC" w14:textId="37B60797" w:rsidR="00A01AAD" w:rsidRPr="00920025" w:rsidRDefault="00A01AAD" w:rsidP="002342CA">
            <w:pPr>
              <w:spacing w:after="0" w:line="240" w:lineRule="auto"/>
              <w:rPr>
                <w:rFonts w:ascii="Times New Roman" w:hAnsi="Times New Roman" w:cs="Times New Roman"/>
                <w:lang w:val="uk-UA"/>
              </w:rPr>
            </w:pPr>
            <w:r w:rsidRPr="00920025">
              <w:rPr>
                <w:rFonts w:ascii="Times New Roman" w:hAnsi="Times New Roman" w:cs="Times New Roman"/>
                <w:b/>
                <w:sz w:val="24"/>
                <w:szCs w:val="24"/>
                <w:lang w:val="uk-UA"/>
              </w:rPr>
              <w:lastRenderedPageBreak/>
              <w:t>…</w:t>
            </w:r>
          </w:p>
        </w:tc>
        <w:tc>
          <w:tcPr>
            <w:tcW w:w="6095" w:type="dxa"/>
          </w:tcPr>
          <w:p w14:paraId="3981305E" w14:textId="77777777" w:rsidR="00A01AAD" w:rsidRPr="00920025" w:rsidRDefault="00A01AAD" w:rsidP="002342CA">
            <w:pPr>
              <w:spacing w:after="0" w:line="240" w:lineRule="auto"/>
              <w:rPr>
                <w:rFonts w:ascii="Times New Roman" w:hAnsi="Times New Roman" w:cs="Times New Roman"/>
                <w:lang w:val="uk-UA"/>
              </w:rPr>
            </w:pPr>
          </w:p>
        </w:tc>
        <w:tc>
          <w:tcPr>
            <w:tcW w:w="4111" w:type="dxa"/>
          </w:tcPr>
          <w:p w14:paraId="2C296024" w14:textId="77777777" w:rsidR="00A01AAD" w:rsidRPr="00920025" w:rsidRDefault="00A01AAD" w:rsidP="002342CA">
            <w:pPr>
              <w:spacing w:after="0" w:line="240" w:lineRule="auto"/>
              <w:rPr>
                <w:rFonts w:ascii="Times New Roman" w:hAnsi="Times New Roman" w:cs="Times New Roman"/>
                <w:lang w:val="uk-UA"/>
              </w:rPr>
            </w:pPr>
          </w:p>
        </w:tc>
      </w:tr>
      <w:tr w:rsidR="00A01AAD" w:rsidRPr="00DD66B0" w14:paraId="52021539" w14:textId="4A59FE53" w:rsidTr="00A01AAD">
        <w:tc>
          <w:tcPr>
            <w:tcW w:w="5388" w:type="dxa"/>
          </w:tcPr>
          <w:p w14:paraId="7F780A9A" w14:textId="77777777" w:rsidR="00A01AAD" w:rsidRPr="00920025" w:rsidRDefault="00A01AAD" w:rsidP="00CA4EF5">
            <w:pPr>
              <w:spacing w:after="0" w:line="240" w:lineRule="auto"/>
              <w:ind w:firstLine="240"/>
              <w:jc w:val="both"/>
              <w:rPr>
                <w:rFonts w:ascii="Times New Roman" w:hAnsi="Times New Roman" w:cs="Times New Roman"/>
                <w:sz w:val="24"/>
                <w:szCs w:val="24"/>
                <w:lang w:val="uk-UA"/>
              </w:rPr>
            </w:pPr>
            <w:r w:rsidRPr="00920025">
              <w:rPr>
                <w:rFonts w:ascii="Times New Roman" w:hAnsi="Times New Roman" w:cs="Times New Roman"/>
                <w:sz w:val="24"/>
                <w:szCs w:val="24"/>
                <w:lang w:val="uk-UA"/>
              </w:rPr>
              <w:t>2.7. Оператор системи розподілу формує джерела фінансування ПРСР та ІП з таких статей:</w:t>
            </w:r>
          </w:p>
          <w:p w14:paraId="3B3BA511" w14:textId="77777777" w:rsidR="00A01AAD" w:rsidRPr="00920025" w:rsidRDefault="00A01AAD" w:rsidP="00CA4EF5">
            <w:pPr>
              <w:spacing w:after="0" w:line="240" w:lineRule="auto"/>
              <w:ind w:firstLine="240"/>
              <w:jc w:val="both"/>
              <w:rPr>
                <w:rFonts w:ascii="Times New Roman" w:hAnsi="Times New Roman" w:cs="Times New Roman"/>
                <w:sz w:val="24"/>
                <w:szCs w:val="24"/>
                <w:lang w:val="uk-UA"/>
              </w:rPr>
            </w:pPr>
            <w:r w:rsidRPr="00920025">
              <w:rPr>
                <w:rFonts w:ascii="Times New Roman" w:hAnsi="Times New Roman" w:cs="Times New Roman"/>
                <w:sz w:val="24"/>
                <w:szCs w:val="24"/>
                <w:lang w:val="uk-UA"/>
              </w:rPr>
              <w:t>амортизація;</w:t>
            </w:r>
          </w:p>
          <w:p w14:paraId="7A383F09" w14:textId="77777777" w:rsidR="00A01AAD" w:rsidRPr="00920025" w:rsidRDefault="00A01AAD" w:rsidP="00CA4EF5">
            <w:pPr>
              <w:spacing w:after="0" w:line="240" w:lineRule="auto"/>
              <w:ind w:firstLine="240"/>
              <w:jc w:val="both"/>
              <w:rPr>
                <w:rFonts w:ascii="Times New Roman" w:hAnsi="Times New Roman" w:cs="Times New Roman"/>
                <w:sz w:val="24"/>
                <w:szCs w:val="24"/>
                <w:lang w:val="uk-UA"/>
              </w:rPr>
            </w:pPr>
            <w:r w:rsidRPr="00920025">
              <w:rPr>
                <w:rFonts w:ascii="Times New Roman" w:hAnsi="Times New Roman" w:cs="Times New Roman"/>
                <w:sz w:val="24"/>
                <w:szCs w:val="24"/>
                <w:lang w:val="uk-UA"/>
              </w:rPr>
              <w:t>прибуток на виробничі інвестиції або прибуток (обов'язкові реінвестиції);</w:t>
            </w:r>
          </w:p>
          <w:p w14:paraId="5AD72F82" w14:textId="77777777" w:rsidR="00A01AAD" w:rsidRPr="00920025" w:rsidRDefault="00A01AAD" w:rsidP="00CA4EF5">
            <w:pPr>
              <w:spacing w:after="0" w:line="240" w:lineRule="auto"/>
              <w:ind w:firstLine="240"/>
              <w:jc w:val="both"/>
              <w:rPr>
                <w:rFonts w:ascii="Times New Roman" w:hAnsi="Times New Roman" w:cs="Times New Roman"/>
                <w:sz w:val="24"/>
                <w:szCs w:val="24"/>
                <w:lang w:val="uk-UA"/>
              </w:rPr>
            </w:pPr>
            <w:r w:rsidRPr="00920025">
              <w:rPr>
                <w:rFonts w:ascii="Times New Roman" w:hAnsi="Times New Roman" w:cs="Times New Roman"/>
                <w:sz w:val="24"/>
                <w:szCs w:val="24"/>
                <w:lang w:val="uk-UA"/>
              </w:rPr>
              <w:t>запланований обсяг надходжень за перетоки реактивної електричної енергії;</w:t>
            </w:r>
          </w:p>
          <w:p w14:paraId="37F4CA64" w14:textId="35D18ADC" w:rsidR="00A01AAD" w:rsidRPr="00920025" w:rsidRDefault="00A01AAD" w:rsidP="00CA4EF5">
            <w:pPr>
              <w:spacing w:after="0" w:line="240" w:lineRule="auto"/>
              <w:ind w:firstLine="240"/>
              <w:jc w:val="both"/>
              <w:rPr>
                <w:rFonts w:ascii="Times New Roman" w:hAnsi="Times New Roman" w:cs="Times New Roman"/>
                <w:sz w:val="24"/>
                <w:szCs w:val="24"/>
                <w:lang w:val="uk-UA"/>
              </w:rPr>
            </w:pPr>
            <w:r w:rsidRPr="00920025">
              <w:rPr>
                <w:rFonts w:ascii="Times New Roman" w:hAnsi="Times New Roman" w:cs="Times New Roman"/>
                <w:sz w:val="24"/>
                <w:szCs w:val="24"/>
                <w:lang w:val="uk-UA"/>
              </w:rPr>
              <w:t xml:space="preserve">частина від запланованого на прогнозний період обсягу прибутку, пов'язаного зі зменшенням фактичних технологічних витрат електричної енергії (для операторів систем розподілу, до яких застосовується методологія тарифоутворення "витрати +"), що виникають при її розподілі </w:t>
            </w:r>
            <w:r w:rsidRPr="00920025">
              <w:rPr>
                <w:rFonts w:ascii="Times New Roman" w:hAnsi="Times New Roman" w:cs="Times New Roman"/>
                <w:sz w:val="24"/>
                <w:szCs w:val="24"/>
                <w:lang w:val="uk-UA"/>
              </w:rPr>
              <w:lastRenderedPageBreak/>
              <w:t>електричними мережами, порівняно з прогнозованими, розрахованого за фактичним балансом електричної енергії попереднього періоду та прогнозною ціною закупівлі технологічних витрат електричної енергії у прогнозному періоді. Фактичний баланс електричної енергії попереднього періоду розраховується відповідно до фактичних даних, наданих у формі звітності N 2а-НКРЕКП-розподіл електричної енергії (місячна) "Звітні дані про обсяги розподілу електричної енергії та технологічні витрати електричної енергії за 1 та 2 класами напруги", затвердженої постановою НКРЕКП від 28 лютого 2019 року N 282, за друге півріччя року, який передує базовому, та перше півріччя базового року (далі - дохід від небалансу ТВЕ).</w:t>
            </w:r>
          </w:p>
          <w:p w14:paraId="624D9351" w14:textId="77777777" w:rsidR="00A01AAD" w:rsidRPr="00920025" w:rsidRDefault="00A01AAD" w:rsidP="00D73B6D">
            <w:pPr>
              <w:jc w:val="both"/>
              <w:rPr>
                <w:rFonts w:ascii="Times New Roman" w:hAnsi="Times New Roman" w:cs="Times New Roman"/>
                <w:sz w:val="24"/>
                <w:szCs w:val="24"/>
                <w:lang w:val="uk-UA"/>
              </w:rPr>
            </w:pPr>
          </w:p>
          <w:p w14:paraId="0A3C9A8F" w14:textId="6AE15A2E" w:rsidR="00A01AAD" w:rsidRPr="00920025" w:rsidRDefault="00A01AAD" w:rsidP="00D73B6D">
            <w:pPr>
              <w:jc w:val="both"/>
              <w:rPr>
                <w:rFonts w:ascii="Times New Roman" w:hAnsi="Times New Roman" w:cs="Times New Roman"/>
                <w:sz w:val="24"/>
                <w:szCs w:val="24"/>
                <w:lang w:val="uk-UA"/>
              </w:rPr>
            </w:pPr>
            <w:r w:rsidRPr="00920025">
              <w:rPr>
                <w:rFonts w:ascii="Times New Roman" w:hAnsi="Times New Roman" w:cs="Times New Roman"/>
                <w:sz w:val="24"/>
                <w:szCs w:val="24"/>
                <w:lang w:val="uk-UA"/>
              </w:rPr>
              <w:t xml:space="preserve">Додатковими джерелами фінансування ПРСР/ІП можуть бути: прибуток (додаткові реінвестиції), плата за приєднання, залучені кошти </w:t>
            </w:r>
            <w:r w:rsidRPr="00920025">
              <w:rPr>
                <w:rFonts w:ascii="Times New Roman" w:hAnsi="Times New Roman" w:cs="Times New Roman"/>
                <w:b/>
                <w:strike/>
                <w:sz w:val="24"/>
                <w:szCs w:val="24"/>
                <w:lang w:val="uk-UA"/>
              </w:rPr>
              <w:t>(кредити, фінансова допомога)</w:t>
            </w:r>
            <w:r w:rsidRPr="00920025">
              <w:rPr>
                <w:rFonts w:ascii="Times New Roman" w:hAnsi="Times New Roman" w:cs="Times New Roman"/>
                <w:sz w:val="24"/>
                <w:szCs w:val="24"/>
                <w:lang w:val="uk-UA"/>
              </w:rPr>
              <w:t>, кошти, отримані від здійснення діяльності, пов'язаної та не пов'язаної з розподілом електричної енергії, дохід від небалансу ТВЕ, прибуток від надання послуг комерційного обліку електричної енергії та інші джерела відповідно до вимог чинного законодавства.</w:t>
            </w:r>
          </w:p>
        </w:tc>
        <w:tc>
          <w:tcPr>
            <w:tcW w:w="6095" w:type="dxa"/>
          </w:tcPr>
          <w:p w14:paraId="797E874C" w14:textId="77777777" w:rsidR="00A01AAD" w:rsidRPr="00920025" w:rsidRDefault="00A01AAD" w:rsidP="00CA4EF5">
            <w:pPr>
              <w:spacing w:after="0" w:line="240" w:lineRule="auto"/>
              <w:ind w:firstLine="240"/>
              <w:jc w:val="both"/>
              <w:rPr>
                <w:rFonts w:ascii="Times New Roman" w:hAnsi="Times New Roman" w:cs="Times New Roman"/>
                <w:sz w:val="24"/>
                <w:szCs w:val="24"/>
                <w:lang w:val="uk-UA"/>
              </w:rPr>
            </w:pPr>
          </w:p>
        </w:tc>
        <w:tc>
          <w:tcPr>
            <w:tcW w:w="4111" w:type="dxa"/>
          </w:tcPr>
          <w:p w14:paraId="061963F3" w14:textId="77777777" w:rsidR="00A01AAD" w:rsidRPr="00920025" w:rsidRDefault="00A01AAD" w:rsidP="00CA4EF5">
            <w:pPr>
              <w:spacing w:after="0" w:line="240" w:lineRule="auto"/>
              <w:ind w:firstLine="240"/>
              <w:jc w:val="both"/>
              <w:rPr>
                <w:rFonts w:ascii="Times New Roman" w:hAnsi="Times New Roman" w:cs="Times New Roman"/>
                <w:sz w:val="24"/>
                <w:szCs w:val="24"/>
                <w:lang w:val="uk-UA"/>
              </w:rPr>
            </w:pPr>
          </w:p>
        </w:tc>
      </w:tr>
      <w:tr w:rsidR="00A01AAD" w:rsidRPr="00C92B76" w14:paraId="0D3CC59A" w14:textId="171C2624" w:rsidTr="00A01AAD">
        <w:tc>
          <w:tcPr>
            <w:tcW w:w="5388" w:type="dxa"/>
          </w:tcPr>
          <w:p w14:paraId="60E25F75" w14:textId="77777777" w:rsidR="00A01AAD" w:rsidRPr="00920025" w:rsidRDefault="00A01AAD" w:rsidP="00D01453">
            <w:pPr>
              <w:spacing w:after="0" w:line="240" w:lineRule="auto"/>
              <w:ind w:firstLine="240"/>
              <w:jc w:val="both"/>
              <w:rPr>
                <w:rFonts w:ascii="Times New Roman" w:hAnsi="Times New Roman" w:cs="Times New Roman"/>
                <w:sz w:val="24"/>
                <w:szCs w:val="24"/>
                <w:lang w:val="uk-UA"/>
              </w:rPr>
            </w:pPr>
          </w:p>
          <w:p w14:paraId="0EEE9188" w14:textId="77777777" w:rsidR="00D01453" w:rsidRPr="00920025" w:rsidRDefault="00D01453" w:rsidP="00D01453">
            <w:pPr>
              <w:spacing w:after="0" w:line="240" w:lineRule="auto"/>
              <w:ind w:firstLine="240"/>
              <w:jc w:val="both"/>
              <w:rPr>
                <w:rFonts w:ascii="Times New Roman" w:hAnsi="Times New Roman" w:cs="Times New Roman"/>
                <w:sz w:val="24"/>
                <w:szCs w:val="24"/>
                <w:lang w:val="uk-UA"/>
              </w:rPr>
            </w:pPr>
          </w:p>
          <w:p w14:paraId="650578BE" w14:textId="0063C7A4" w:rsidR="00A01AAD" w:rsidRPr="00920025" w:rsidRDefault="00A01AAD" w:rsidP="00D01453">
            <w:pPr>
              <w:spacing w:after="0" w:line="240" w:lineRule="auto"/>
              <w:ind w:firstLine="240"/>
              <w:jc w:val="both"/>
              <w:rPr>
                <w:rFonts w:ascii="Times New Roman" w:hAnsi="Times New Roman" w:cs="Times New Roman"/>
                <w:sz w:val="24"/>
                <w:szCs w:val="24"/>
                <w:lang w:val="uk-UA"/>
              </w:rPr>
            </w:pPr>
            <w:r w:rsidRPr="00920025">
              <w:rPr>
                <w:rFonts w:ascii="Times New Roman" w:hAnsi="Times New Roman" w:cs="Times New Roman"/>
                <w:sz w:val="24"/>
                <w:szCs w:val="24"/>
                <w:lang w:val="uk-UA"/>
              </w:rPr>
              <w:t xml:space="preserve">2.8. Оператор системи розподілу формує ІП відповідно до розділів, визначених цим Порядком, із зазначенням обсягу фінансування по кожному з </w:t>
            </w:r>
            <w:r w:rsidRPr="00920025">
              <w:rPr>
                <w:rFonts w:ascii="Times New Roman" w:hAnsi="Times New Roman" w:cs="Times New Roman"/>
                <w:sz w:val="24"/>
                <w:szCs w:val="24"/>
                <w:lang w:val="uk-UA"/>
              </w:rPr>
              <w:lastRenderedPageBreak/>
              <w:t>розділів (без урахування податку на додану вартість (далі - ПДВ)). ІП має містити:</w:t>
            </w:r>
          </w:p>
          <w:p w14:paraId="79C346FF" w14:textId="15A77EAB" w:rsidR="00D01453" w:rsidRPr="00920025" w:rsidRDefault="00ED005F" w:rsidP="00D01453">
            <w:pPr>
              <w:spacing w:after="0" w:line="240" w:lineRule="auto"/>
              <w:ind w:firstLine="240"/>
              <w:jc w:val="both"/>
              <w:rPr>
                <w:rFonts w:ascii="Times New Roman" w:hAnsi="Times New Roman" w:cs="Times New Roman"/>
                <w:b/>
                <w:sz w:val="24"/>
                <w:szCs w:val="24"/>
                <w:lang w:val="uk-UA"/>
              </w:rPr>
            </w:pPr>
            <w:bookmarkStart w:id="6" w:name="18888"/>
            <w:r w:rsidRPr="00920025">
              <w:rPr>
                <w:rFonts w:ascii="Times New Roman" w:hAnsi="Times New Roman" w:cs="Times New Roman"/>
                <w:b/>
                <w:sz w:val="24"/>
                <w:szCs w:val="24"/>
                <w:lang w:val="uk-UA"/>
              </w:rPr>
              <w:t>…</w:t>
            </w:r>
          </w:p>
          <w:p w14:paraId="27BA12C2" w14:textId="4F795E79" w:rsidR="00ED005F" w:rsidRPr="00920025" w:rsidRDefault="00ED005F" w:rsidP="00ED005F">
            <w:pPr>
              <w:spacing w:after="0" w:line="240" w:lineRule="auto"/>
              <w:jc w:val="both"/>
              <w:rPr>
                <w:rFonts w:ascii="Times New Roman" w:hAnsi="Times New Roman" w:cs="Times New Roman"/>
                <w:sz w:val="24"/>
                <w:szCs w:val="24"/>
                <w:lang w:val="uk-UA"/>
              </w:rPr>
            </w:pPr>
            <w:bookmarkStart w:id="7" w:name="18889"/>
            <w:bookmarkEnd w:id="6"/>
          </w:p>
          <w:p w14:paraId="53879986" w14:textId="058A5A62" w:rsidR="00D01453" w:rsidRPr="00920025" w:rsidRDefault="00D01453" w:rsidP="00D01453">
            <w:pPr>
              <w:spacing w:after="0" w:line="240" w:lineRule="auto"/>
              <w:ind w:firstLine="240"/>
              <w:jc w:val="both"/>
              <w:rPr>
                <w:rFonts w:ascii="Times New Roman" w:hAnsi="Times New Roman" w:cs="Times New Roman"/>
                <w:sz w:val="24"/>
                <w:szCs w:val="24"/>
                <w:lang w:val="uk-UA"/>
              </w:rPr>
            </w:pPr>
            <w:r w:rsidRPr="00920025">
              <w:rPr>
                <w:rFonts w:ascii="Times New Roman" w:hAnsi="Times New Roman" w:cs="Times New Roman"/>
                <w:sz w:val="24"/>
                <w:szCs w:val="24"/>
                <w:lang w:val="uk-UA"/>
              </w:rPr>
              <w:t xml:space="preserve">3) </w:t>
            </w:r>
            <w:r w:rsidR="00807B26" w:rsidRPr="00920025">
              <w:rPr>
                <w:rFonts w:ascii="Times New Roman" w:hAnsi="Times New Roman" w:cs="Times New Roman"/>
                <w:sz w:val="24"/>
                <w:szCs w:val="24"/>
                <w:lang w:val="uk-UA"/>
              </w:rPr>
              <w:t xml:space="preserve">детальний перелік заходів ІП, запланованих до виконання на прогнозний період, з урахуванням наскрізної пріоритезації заходів у межах розділів ІП, </w:t>
            </w:r>
            <w:r w:rsidR="00807B26" w:rsidRPr="00920025">
              <w:rPr>
                <w:rFonts w:ascii="Times New Roman" w:hAnsi="Times New Roman" w:cs="Times New Roman"/>
                <w:b/>
                <w:sz w:val="24"/>
                <w:szCs w:val="24"/>
                <w:lang w:val="uk-UA"/>
              </w:rPr>
              <w:t>що повинна відповідати пріоритезації заходів у відповідному ПРСР,</w:t>
            </w:r>
            <w:r w:rsidR="00807B26" w:rsidRPr="00920025">
              <w:rPr>
                <w:rFonts w:ascii="Times New Roman" w:hAnsi="Times New Roman" w:cs="Times New Roman"/>
                <w:sz w:val="24"/>
                <w:szCs w:val="24"/>
                <w:lang w:val="uk-UA"/>
              </w:rPr>
              <w:t xml:space="preserve"> з розбивкою на етапи (квартали) з фінансуванням відповідно до планових квартальних обсягів надходжень коштів. При визначенні пріоритезації заходів необхідно враховувати те, що пріоритетнішим є захід, виконання якого є важливішим та/або має більший вплив на забезпечення підвищення рівня надійності, безпеки, економічності, зниження технологічних витрат електричної енергії та поліпшення якості надання послуг з розподілу електричної енергії, та не враховувати заходи зі створення трансформаторної потужності для реалізації стандартних приєднань, що включаються до ІП без зазначення конкретного місця встановлення (згідно з типовими проєктами за відповідними потужностями з урахуванням статистичних даних тощо);</w:t>
            </w:r>
          </w:p>
          <w:p w14:paraId="77833917" w14:textId="77777777" w:rsidR="00ED005F" w:rsidRPr="00920025" w:rsidRDefault="00ED005F" w:rsidP="00D01453">
            <w:pPr>
              <w:spacing w:after="0" w:line="240" w:lineRule="auto"/>
              <w:ind w:firstLine="240"/>
              <w:jc w:val="both"/>
              <w:rPr>
                <w:rFonts w:ascii="Times New Roman" w:hAnsi="Times New Roman" w:cs="Times New Roman"/>
                <w:sz w:val="24"/>
                <w:szCs w:val="24"/>
                <w:lang w:val="uk-UA"/>
              </w:rPr>
            </w:pPr>
            <w:bookmarkStart w:id="8" w:name="18890"/>
            <w:bookmarkEnd w:id="7"/>
          </w:p>
          <w:p w14:paraId="115C96B1" w14:textId="77777777" w:rsidR="00ED005F" w:rsidRPr="00920025" w:rsidRDefault="00ED005F" w:rsidP="00D01453">
            <w:pPr>
              <w:spacing w:after="0" w:line="240" w:lineRule="auto"/>
              <w:ind w:firstLine="240"/>
              <w:jc w:val="both"/>
              <w:rPr>
                <w:rFonts w:ascii="Times New Roman" w:hAnsi="Times New Roman" w:cs="Times New Roman"/>
                <w:sz w:val="24"/>
                <w:szCs w:val="24"/>
                <w:lang w:val="uk-UA"/>
              </w:rPr>
            </w:pPr>
          </w:p>
          <w:p w14:paraId="2356ED52" w14:textId="77777777" w:rsidR="00ED005F" w:rsidRPr="00920025" w:rsidRDefault="00ED005F" w:rsidP="00D01453">
            <w:pPr>
              <w:spacing w:after="0" w:line="240" w:lineRule="auto"/>
              <w:ind w:firstLine="240"/>
              <w:jc w:val="both"/>
              <w:rPr>
                <w:rFonts w:ascii="Times New Roman" w:hAnsi="Times New Roman" w:cs="Times New Roman"/>
                <w:sz w:val="24"/>
                <w:szCs w:val="24"/>
                <w:lang w:val="uk-UA"/>
              </w:rPr>
            </w:pPr>
          </w:p>
          <w:p w14:paraId="2A4DCFF7" w14:textId="77777777" w:rsidR="00ED005F" w:rsidRPr="00920025" w:rsidRDefault="00ED005F" w:rsidP="00D01453">
            <w:pPr>
              <w:spacing w:after="0" w:line="240" w:lineRule="auto"/>
              <w:ind w:firstLine="240"/>
              <w:jc w:val="both"/>
              <w:rPr>
                <w:rFonts w:ascii="Times New Roman" w:hAnsi="Times New Roman" w:cs="Times New Roman"/>
                <w:sz w:val="24"/>
                <w:szCs w:val="24"/>
                <w:lang w:val="uk-UA"/>
              </w:rPr>
            </w:pPr>
          </w:p>
          <w:p w14:paraId="444546AC" w14:textId="77777777" w:rsidR="00ED005F" w:rsidRPr="00920025" w:rsidRDefault="00ED005F" w:rsidP="00D01453">
            <w:pPr>
              <w:spacing w:after="0" w:line="240" w:lineRule="auto"/>
              <w:ind w:firstLine="240"/>
              <w:jc w:val="both"/>
              <w:rPr>
                <w:rFonts w:ascii="Times New Roman" w:hAnsi="Times New Roman" w:cs="Times New Roman"/>
                <w:sz w:val="24"/>
                <w:szCs w:val="24"/>
                <w:lang w:val="uk-UA"/>
              </w:rPr>
            </w:pPr>
          </w:p>
          <w:p w14:paraId="794D09BC" w14:textId="77777777" w:rsidR="00ED005F" w:rsidRPr="00920025" w:rsidRDefault="00ED005F" w:rsidP="00D01453">
            <w:pPr>
              <w:spacing w:after="0" w:line="240" w:lineRule="auto"/>
              <w:ind w:firstLine="240"/>
              <w:jc w:val="both"/>
              <w:rPr>
                <w:rFonts w:ascii="Times New Roman" w:hAnsi="Times New Roman" w:cs="Times New Roman"/>
                <w:sz w:val="24"/>
                <w:szCs w:val="24"/>
                <w:lang w:val="uk-UA"/>
              </w:rPr>
            </w:pPr>
          </w:p>
          <w:p w14:paraId="2874BF52" w14:textId="77777777" w:rsidR="00ED005F" w:rsidRPr="00920025" w:rsidRDefault="00ED005F" w:rsidP="00D01453">
            <w:pPr>
              <w:spacing w:after="0" w:line="240" w:lineRule="auto"/>
              <w:ind w:firstLine="240"/>
              <w:jc w:val="both"/>
              <w:rPr>
                <w:rFonts w:ascii="Times New Roman" w:hAnsi="Times New Roman" w:cs="Times New Roman"/>
                <w:sz w:val="24"/>
                <w:szCs w:val="24"/>
                <w:lang w:val="uk-UA"/>
              </w:rPr>
            </w:pPr>
          </w:p>
          <w:p w14:paraId="4B8FAF1E" w14:textId="77777777" w:rsidR="00ED005F" w:rsidRPr="00920025" w:rsidRDefault="00ED005F" w:rsidP="00D01453">
            <w:pPr>
              <w:spacing w:after="0" w:line="240" w:lineRule="auto"/>
              <w:ind w:firstLine="240"/>
              <w:jc w:val="both"/>
              <w:rPr>
                <w:rFonts w:ascii="Times New Roman" w:hAnsi="Times New Roman" w:cs="Times New Roman"/>
                <w:sz w:val="24"/>
                <w:szCs w:val="24"/>
                <w:lang w:val="uk-UA"/>
              </w:rPr>
            </w:pPr>
          </w:p>
          <w:p w14:paraId="094D0730" w14:textId="77777777" w:rsidR="00ED005F" w:rsidRPr="00920025" w:rsidRDefault="00ED005F" w:rsidP="00D01453">
            <w:pPr>
              <w:spacing w:after="0" w:line="240" w:lineRule="auto"/>
              <w:ind w:firstLine="240"/>
              <w:jc w:val="both"/>
              <w:rPr>
                <w:rFonts w:ascii="Times New Roman" w:hAnsi="Times New Roman" w:cs="Times New Roman"/>
                <w:sz w:val="24"/>
                <w:szCs w:val="24"/>
                <w:lang w:val="uk-UA"/>
              </w:rPr>
            </w:pPr>
          </w:p>
          <w:p w14:paraId="499E5C1D" w14:textId="77777777" w:rsidR="00ED005F" w:rsidRPr="00920025" w:rsidRDefault="00ED005F" w:rsidP="00D01453">
            <w:pPr>
              <w:spacing w:after="0" w:line="240" w:lineRule="auto"/>
              <w:ind w:firstLine="240"/>
              <w:jc w:val="both"/>
              <w:rPr>
                <w:rFonts w:ascii="Times New Roman" w:hAnsi="Times New Roman" w:cs="Times New Roman"/>
                <w:sz w:val="24"/>
                <w:szCs w:val="24"/>
                <w:lang w:val="uk-UA"/>
              </w:rPr>
            </w:pPr>
          </w:p>
          <w:p w14:paraId="4BCB185F" w14:textId="77777777" w:rsidR="00ED005F" w:rsidRPr="00920025" w:rsidRDefault="00ED005F" w:rsidP="00D01453">
            <w:pPr>
              <w:spacing w:after="0" w:line="240" w:lineRule="auto"/>
              <w:ind w:firstLine="240"/>
              <w:jc w:val="both"/>
              <w:rPr>
                <w:rFonts w:ascii="Times New Roman" w:hAnsi="Times New Roman" w:cs="Times New Roman"/>
                <w:sz w:val="24"/>
                <w:szCs w:val="24"/>
                <w:lang w:val="uk-UA"/>
              </w:rPr>
            </w:pPr>
          </w:p>
          <w:p w14:paraId="6B312450" w14:textId="77777777" w:rsidR="00ED005F" w:rsidRPr="00920025" w:rsidRDefault="00ED005F" w:rsidP="00D01453">
            <w:pPr>
              <w:spacing w:after="0" w:line="240" w:lineRule="auto"/>
              <w:ind w:firstLine="240"/>
              <w:jc w:val="both"/>
              <w:rPr>
                <w:rFonts w:ascii="Times New Roman" w:hAnsi="Times New Roman" w:cs="Times New Roman"/>
                <w:sz w:val="24"/>
                <w:szCs w:val="24"/>
                <w:lang w:val="uk-UA"/>
              </w:rPr>
            </w:pPr>
          </w:p>
          <w:p w14:paraId="1419914F" w14:textId="6F7EB6A1" w:rsidR="00D01453" w:rsidRPr="00920025" w:rsidRDefault="00D01453" w:rsidP="00D01453">
            <w:pPr>
              <w:spacing w:after="0" w:line="240" w:lineRule="auto"/>
              <w:ind w:firstLine="240"/>
              <w:jc w:val="both"/>
              <w:rPr>
                <w:rFonts w:ascii="Times New Roman" w:hAnsi="Times New Roman" w:cs="Times New Roman"/>
                <w:sz w:val="24"/>
                <w:szCs w:val="24"/>
                <w:lang w:val="uk-UA"/>
              </w:rPr>
            </w:pPr>
            <w:r w:rsidRPr="00920025">
              <w:rPr>
                <w:rFonts w:ascii="Times New Roman" w:hAnsi="Times New Roman" w:cs="Times New Roman"/>
                <w:sz w:val="24"/>
                <w:szCs w:val="24"/>
                <w:lang w:val="uk-UA"/>
              </w:rPr>
              <w:t>4) пояснювальну записку з обґрунтуванням необхідності виконання заходів по кожному розділу ІП;</w:t>
            </w:r>
          </w:p>
          <w:p w14:paraId="33E83F31" w14:textId="77777777" w:rsidR="00D01453" w:rsidRPr="00920025" w:rsidRDefault="00D01453" w:rsidP="00D01453">
            <w:pPr>
              <w:spacing w:after="0" w:line="240" w:lineRule="auto"/>
              <w:ind w:firstLine="240"/>
              <w:jc w:val="both"/>
              <w:rPr>
                <w:rFonts w:ascii="Times New Roman" w:hAnsi="Times New Roman" w:cs="Times New Roman"/>
                <w:sz w:val="24"/>
                <w:szCs w:val="24"/>
                <w:lang w:val="uk-UA"/>
              </w:rPr>
            </w:pPr>
            <w:bookmarkStart w:id="9" w:name="18891"/>
            <w:bookmarkEnd w:id="8"/>
            <w:r w:rsidRPr="00920025">
              <w:rPr>
                <w:rFonts w:ascii="Times New Roman" w:hAnsi="Times New Roman" w:cs="Times New Roman"/>
                <w:sz w:val="24"/>
                <w:szCs w:val="24"/>
                <w:lang w:val="uk-UA"/>
              </w:rPr>
              <w:t>5) джерела фінансування ІП;</w:t>
            </w:r>
          </w:p>
          <w:p w14:paraId="6774F501" w14:textId="6FCD1D2E" w:rsidR="00A01AAD" w:rsidRPr="00920025" w:rsidRDefault="00D01453" w:rsidP="00D01453">
            <w:pPr>
              <w:spacing w:after="0" w:line="240" w:lineRule="auto"/>
              <w:ind w:firstLine="240"/>
              <w:jc w:val="both"/>
              <w:rPr>
                <w:rFonts w:ascii="Times New Roman" w:hAnsi="Times New Roman" w:cs="Times New Roman"/>
                <w:sz w:val="24"/>
                <w:szCs w:val="24"/>
                <w:lang w:val="uk-UA"/>
              </w:rPr>
            </w:pPr>
            <w:bookmarkStart w:id="10" w:name="18892"/>
            <w:bookmarkEnd w:id="9"/>
            <w:r w:rsidRPr="00920025">
              <w:rPr>
                <w:rFonts w:ascii="Times New Roman" w:hAnsi="Times New Roman" w:cs="Times New Roman"/>
                <w:sz w:val="24"/>
                <w:szCs w:val="24"/>
                <w:lang w:val="uk-UA"/>
              </w:rPr>
              <w:t>6) прогноз оператора системи розподілу щодо зниження технологічних витрат та втрат електричної енергії за результатами реалізації ІП.</w:t>
            </w:r>
            <w:bookmarkEnd w:id="10"/>
          </w:p>
          <w:p w14:paraId="0CE80314" w14:textId="77777777" w:rsidR="00A01AAD" w:rsidRPr="00920025" w:rsidRDefault="00A01AAD" w:rsidP="00D01453">
            <w:pPr>
              <w:spacing w:after="0" w:line="240" w:lineRule="auto"/>
              <w:ind w:firstLine="240"/>
              <w:jc w:val="both"/>
              <w:rPr>
                <w:rFonts w:ascii="Times New Roman" w:hAnsi="Times New Roman" w:cs="Times New Roman"/>
                <w:sz w:val="24"/>
                <w:szCs w:val="24"/>
                <w:lang w:val="uk-UA"/>
              </w:rPr>
            </w:pPr>
          </w:p>
          <w:p w14:paraId="3BCAD654" w14:textId="77777777" w:rsidR="00A01AAD" w:rsidRPr="00920025" w:rsidRDefault="00A01AAD" w:rsidP="00D01453">
            <w:pPr>
              <w:spacing w:after="0" w:line="240" w:lineRule="auto"/>
              <w:ind w:firstLine="240"/>
              <w:jc w:val="both"/>
              <w:rPr>
                <w:rFonts w:ascii="Times New Roman" w:hAnsi="Times New Roman" w:cs="Times New Roman"/>
                <w:sz w:val="24"/>
                <w:szCs w:val="24"/>
                <w:lang w:val="uk-UA"/>
              </w:rPr>
            </w:pPr>
          </w:p>
          <w:p w14:paraId="472B85F4" w14:textId="3E27B6DF" w:rsidR="00A01AAD" w:rsidRPr="00920025" w:rsidRDefault="00A01AAD" w:rsidP="00D01453">
            <w:pPr>
              <w:spacing w:after="0" w:line="240" w:lineRule="auto"/>
              <w:ind w:firstLine="240"/>
              <w:jc w:val="both"/>
              <w:rPr>
                <w:rFonts w:ascii="Times New Roman" w:hAnsi="Times New Roman" w:cs="Times New Roman"/>
                <w:sz w:val="24"/>
                <w:szCs w:val="24"/>
                <w:lang w:val="uk-UA"/>
              </w:rPr>
            </w:pPr>
          </w:p>
          <w:p w14:paraId="46D024A3" w14:textId="77777777" w:rsidR="00A01AAD" w:rsidRPr="00920025" w:rsidRDefault="00A01AAD" w:rsidP="00D01453">
            <w:pPr>
              <w:spacing w:after="0" w:line="240" w:lineRule="auto"/>
              <w:ind w:firstLine="240"/>
              <w:jc w:val="both"/>
              <w:rPr>
                <w:rFonts w:ascii="Times New Roman" w:hAnsi="Times New Roman" w:cs="Times New Roman"/>
                <w:sz w:val="24"/>
                <w:szCs w:val="24"/>
                <w:lang w:val="uk-UA"/>
              </w:rPr>
            </w:pPr>
          </w:p>
          <w:p w14:paraId="7E327417" w14:textId="77777777" w:rsidR="00A01AAD" w:rsidRPr="00920025" w:rsidRDefault="00A01AAD" w:rsidP="00D01453">
            <w:pPr>
              <w:spacing w:after="0" w:line="240" w:lineRule="auto"/>
              <w:ind w:firstLine="240"/>
              <w:jc w:val="both"/>
              <w:rPr>
                <w:rFonts w:ascii="Times New Roman" w:hAnsi="Times New Roman" w:cs="Times New Roman"/>
                <w:sz w:val="24"/>
                <w:szCs w:val="24"/>
                <w:lang w:val="uk-UA"/>
              </w:rPr>
            </w:pPr>
          </w:p>
          <w:p w14:paraId="5D783F73" w14:textId="77777777" w:rsidR="00A01AAD" w:rsidRPr="00920025" w:rsidRDefault="00A01AAD" w:rsidP="00D01453">
            <w:pPr>
              <w:spacing w:after="0" w:line="240" w:lineRule="auto"/>
              <w:ind w:firstLine="240"/>
              <w:jc w:val="both"/>
              <w:rPr>
                <w:rFonts w:ascii="Times New Roman" w:hAnsi="Times New Roman" w:cs="Times New Roman"/>
                <w:sz w:val="24"/>
                <w:szCs w:val="24"/>
                <w:lang w:val="uk-UA"/>
              </w:rPr>
            </w:pPr>
          </w:p>
          <w:p w14:paraId="1DFDDE9F" w14:textId="77777777" w:rsidR="00A01AAD" w:rsidRPr="00920025" w:rsidRDefault="00A01AAD" w:rsidP="00D01453">
            <w:pPr>
              <w:spacing w:after="0" w:line="240" w:lineRule="auto"/>
              <w:ind w:firstLine="240"/>
              <w:jc w:val="both"/>
              <w:rPr>
                <w:rFonts w:ascii="Times New Roman" w:hAnsi="Times New Roman" w:cs="Times New Roman"/>
                <w:sz w:val="24"/>
                <w:szCs w:val="24"/>
                <w:lang w:val="uk-UA"/>
              </w:rPr>
            </w:pPr>
          </w:p>
          <w:p w14:paraId="49F37D64" w14:textId="77777777" w:rsidR="00A01AAD" w:rsidRPr="00920025" w:rsidRDefault="00A01AAD" w:rsidP="00D01453">
            <w:pPr>
              <w:spacing w:after="0" w:line="240" w:lineRule="auto"/>
              <w:ind w:firstLine="240"/>
              <w:jc w:val="both"/>
              <w:rPr>
                <w:rFonts w:ascii="Times New Roman" w:hAnsi="Times New Roman" w:cs="Times New Roman"/>
                <w:sz w:val="24"/>
                <w:szCs w:val="24"/>
                <w:lang w:val="uk-UA"/>
              </w:rPr>
            </w:pPr>
          </w:p>
          <w:p w14:paraId="40C86C27" w14:textId="77777777" w:rsidR="00A01AAD" w:rsidRPr="00920025" w:rsidRDefault="00A01AAD" w:rsidP="00D01453">
            <w:pPr>
              <w:spacing w:after="0" w:line="240" w:lineRule="auto"/>
              <w:ind w:firstLine="240"/>
              <w:jc w:val="both"/>
              <w:rPr>
                <w:rFonts w:ascii="Times New Roman" w:hAnsi="Times New Roman" w:cs="Times New Roman"/>
                <w:sz w:val="24"/>
                <w:szCs w:val="24"/>
                <w:lang w:val="uk-UA"/>
              </w:rPr>
            </w:pPr>
          </w:p>
          <w:p w14:paraId="25071F11" w14:textId="77777777" w:rsidR="00A01AAD" w:rsidRPr="00920025" w:rsidRDefault="00A01AAD" w:rsidP="00D01453">
            <w:pPr>
              <w:spacing w:after="0" w:line="240" w:lineRule="auto"/>
              <w:ind w:firstLine="240"/>
              <w:jc w:val="both"/>
              <w:rPr>
                <w:rFonts w:ascii="Times New Roman" w:hAnsi="Times New Roman" w:cs="Times New Roman"/>
                <w:sz w:val="24"/>
                <w:szCs w:val="24"/>
                <w:lang w:val="uk-UA"/>
              </w:rPr>
            </w:pPr>
          </w:p>
          <w:p w14:paraId="57A2E6B3" w14:textId="77777777" w:rsidR="00A01AAD" w:rsidRPr="00920025" w:rsidRDefault="00A01AAD" w:rsidP="00D01453">
            <w:pPr>
              <w:spacing w:after="0" w:line="240" w:lineRule="auto"/>
              <w:ind w:firstLine="240"/>
              <w:jc w:val="both"/>
              <w:rPr>
                <w:rFonts w:ascii="Times New Roman" w:hAnsi="Times New Roman" w:cs="Times New Roman"/>
                <w:sz w:val="24"/>
                <w:szCs w:val="24"/>
                <w:lang w:val="uk-UA"/>
              </w:rPr>
            </w:pPr>
          </w:p>
          <w:p w14:paraId="32EE9C79" w14:textId="77777777" w:rsidR="00A01AAD" w:rsidRPr="00920025" w:rsidRDefault="00A01AAD" w:rsidP="00D01453">
            <w:pPr>
              <w:spacing w:after="0" w:line="240" w:lineRule="auto"/>
              <w:ind w:firstLine="240"/>
              <w:jc w:val="both"/>
              <w:rPr>
                <w:rFonts w:ascii="Times New Roman" w:hAnsi="Times New Roman" w:cs="Times New Roman"/>
                <w:sz w:val="24"/>
                <w:szCs w:val="24"/>
                <w:lang w:val="uk-UA"/>
              </w:rPr>
            </w:pPr>
          </w:p>
          <w:p w14:paraId="761BD4EB" w14:textId="77777777" w:rsidR="00A01AAD" w:rsidRPr="00920025" w:rsidRDefault="00A01AAD" w:rsidP="00D01453">
            <w:pPr>
              <w:spacing w:after="0" w:line="240" w:lineRule="auto"/>
              <w:ind w:firstLine="240"/>
              <w:jc w:val="both"/>
              <w:rPr>
                <w:rFonts w:ascii="Times New Roman" w:hAnsi="Times New Roman" w:cs="Times New Roman"/>
                <w:sz w:val="24"/>
                <w:szCs w:val="24"/>
                <w:lang w:val="uk-UA"/>
              </w:rPr>
            </w:pPr>
          </w:p>
          <w:p w14:paraId="04B15A87" w14:textId="77777777" w:rsidR="00A01AAD" w:rsidRPr="00920025" w:rsidRDefault="00A01AAD" w:rsidP="00D01453">
            <w:pPr>
              <w:spacing w:after="0" w:line="240" w:lineRule="auto"/>
              <w:ind w:firstLine="240"/>
              <w:jc w:val="both"/>
              <w:rPr>
                <w:rFonts w:ascii="Times New Roman" w:hAnsi="Times New Roman" w:cs="Times New Roman"/>
                <w:sz w:val="24"/>
                <w:szCs w:val="24"/>
                <w:lang w:val="uk-UA"/>
              </w:rPr>
            </w:pPr>
          </w:p>
          <w:p w14:paraId="1EAECDF7" w14:textId="77777777" w:rsidR="00A01AAD" w:rsidRPr="00920025" w:rsidRDefault="00A01AAD" w:rsidP="00D01453">
            <w:pPr>
              <w:spacing w:after="0" w:line="240" w:lineRule="auto"/>
              <w:ind w:firstLine="240"/>
              <w:jc w:val="both"/>
              <w:rPr>
                <w:rFonts w:ascii="Times New Roman" w:hAnsi="Times New Roman" w:cs="Times New Roman"/>
                <w:sz w:val="24"/>
                <w:szCs w:val="24"/>
                <w:lang w:val="uk-UA"/>
              </w:rPr>
            </w:pPr>
          </w:p>
          <w:p w14:paraId="6A5EDAF4" w14:textId="4856CCE2" w:rsidR="00A01AAD" w:rsidRPr="00920025" w:rsidRDefault="00A01AAD" w:rsidP="00807B26">
            <w:pPr>
              <w:spacing w:after="0" w:line="240" w:lineRule="auto"/>
              <w:jc w:val="both"/>
              <w:rPr>
                <w:rFonts w:ascii="Times New Roman" w:hAnsi="Times New Roman" w:cs="Times New Roman"/>
                <w:sz w:val="24"/>
                <w:szCs w:val="24"/>
                <w:lang w:val="uk-UA"/>
              </w:rPr>
            </w:pPr>
          </w:p>
          <w:p w14:paraId="299EBE3B" w14:textId="357D5EB8" w:rsidR="00A01AAD" w:rsidRPr="00920025" w:rsidRDefault="00A01AAD" w:rsidP="00D01453">
            <w:pPr>
              <w:spacing w:after="0" w:line="240" w:lineRule="auto"/>
              <w:ind w:firstLine="240"/>
              <w:jc w:val="both"/>
              <w:rPr>
                <w:rFonts w:ascii="Times New Roman" w:hAnsi="Times New Roman" w:cs="Times New Roman"/>
                <w:sz w:val="24"/>
                <w:szCs w:val="24"/>
                <w:lang w:val="uk-UA"/>
              </w:rPr>
            </w:pPr>
          </w:p>
          <w:p w14:paraId="25A77E01" w14:textId="565518D7" w:rsidR="003F025C" w:rsidRPr="00920025" w:rsidRDefault="003F025C" w:rsidP="00D01453">
            <w:pPr>
              <w:spacing w:after="0" w:line="240" w:lineRule="auto"/>
              <w:ind w:firstLine="240"/>
              <w:jc w:val="both"/>
              <w:rPr>
                <w:rFonts w:ascii="Times New Roman" w:hAnsi="Times New Roman" w:cs="Times New Roman"/>
                <w:sz w:val="24"/>
                <w:szCs w:val="24"/>
                <w:lang w:val="uk-UA"/>
              </w:rPr>
            </w:pPr>
          </w:p>
          <w:p w14:paraId="19A6C228" w14:textId="09A88BED" w:rsidR="003F025C" w:rsidRPr="00920025" w:rsidRDefault="003F025C" w:rsidP="00D01453">
            <w:pPr>
              <w:spacing w:after="0" w:line="240" w:lineRule="auto"/>
              <w:ind w:firstLine="240"/>
              <w:jc w:val="both"/>
              <w:rPr>
                <w:rFonts w:ascii="Times New Roman" w:hAnsi="Times New Roman" w:cs="Times New Roman"/>
                <w:sz w:val="24"/>
                <w:szCs w:val="24"/>
                <w:lang w:val="uk-UA"/>
              </w:rPr>
            </w:pPr>
          </w:p>
          <w:p w14:paraId="7D8D46E0" w14:textId="4BDBB08F" w:rsidR="003F025C" w:rsidRPr="00920025" w:rsidRDefault="003F025C" w:rsidP="00114E1C">
            <w:pPr>
              <w:spacing w:after="0" w:line="240" w:lineRule="auto"/>
              <w:jc w:val="both"/>
              <w:rPr>
                <w:rFonts w:ascii="Times New Roman" w:hAnsi="Times New Roman" w:cs="Times New Roman"/>
                <w:sz w:val="24"/>
                <w:szCs w:val="24"/>
                <w:lang w:val="uk-UA"/>
              </w:rPr>
            </w:pPr>
          </w:p>
          <w:p w14:paraId="46112967" w14:textId="77777777" w:rsidR="00114E1C" w:rsidRPr="00920025" w:rsidRDefault="00114E1C" w:rsidP="00114E1C">
            <w:pPr>
              <w:spacing w:after="0" w:line="240" w:lineRule="auto"/>
              <w:jc w:val="both"/>
              <w:rPr>
                <w:rFonts w:ascii="Times New Roman" w:hAnsi="Times New Roman" w:cs="Times New Roman"/>
                <w:sz w:val="24"/>
                <w:szCs w:val="24"/>
                <w:lang w:val="uk-UA"/>
              </w:rPr>
            </w:pPr>
          </w:p>
          <w:p w14:paraId="261B4033" w14:textId="77777777" w:rsidR="003F025C" w:rsidRPr="00920025" w:rsidRDefault="003F025C" w:rsidP="00D01453">
            <w:pPr>
              <w:spacing w:after="0" w:line="240" w:lineRule="auto"/>
              <w:ind w:firstLine="240"/>
              <w:jc w:val="both"/>
              <w:rPr>
                <w:rFonts w:ascii="Times New Roman" w:hAnsi="Times New Roman" w:cs="Times New Roman"/>
                <w:sz w:val="24"/>
                <w:szCs w:val="24"/>
                <w:lang w:val="uk-UA"/>
              </w:rPr>
            </w:pPr>
          </w:p>
          <w:p w14:paraId="619EF4E1" w14:textId="0A029912" w:rsidR="00A01AAD" w:rsidRPr="00920025" w:rsidRDefault="00A01AAD" w:rsidP="00D01453">
            <w:pPr>
              <w:spacing w:after="0" w:line="240" w:lineRule="auto"/>
              <w:ind w:firstLine="240"/>
              <w:jc w:val="both"/>
              <w:rPr>
                <w:rFonts w:ascii="Times New Roman" w:hAnsi="Times New Roman" w:cs="Times New Roman"/>
                <w:sz w:val="24"/>
                <w:szCs w:val="24"/>
                <w:lang w:val="uk-UA"/>
              </w:rPr>
            </w:pPr>
            <w:r w:rsidRPr="00920025">
              <w:rPr>
                <w:rFonts w:ascii="Times New Roman" w:hAnsi="Times New Roman" w:cs="Times New Roman"/>
                <w:sz w:val="24"/>
                <w:szCs w:val="24"/>
                <w:lang w:val="uk-UA"/>
              </w:rPr>
              <w:t>…</w:t>
            </w:r>
          </w:p>
          <w:p w14:paraId="34E58210" w14:textId="77777777" w:rsidR="00A01AAD" w:rsidRPr="00920025" w:rsidRDefault="00A01AAD" w:rsidP="00D01453">
            <w:pPr>
              <w:spacing w:after="0" w:line="240" w:lineRule="auto"/>
              <w:ind w:firstLine="240"/>
              <w:jc w:val="both"/>
              <w:rPr>
                <w:rFonts w:ascii="Times New Roman" w:hAnsi="Times New Roman" w:cs="Times New Roman"/>
                <w:sz w:val="24"/>
                <w:szCs w:val="24"/>
                <w:lang w:val="uk-UA"/>
              </w:rPr>
            </w:pPr>
            <w:r w:rsidRPr="00920025">
              <w:rPr>
                <w:rFonts w:ascii="Times New Roman" w:hAnsi="Times New Roman" w:cs="Times New Roman"/>
                <w:sz w:val="24"/>
                <w:szCs w:val="24"/>
                <w:lang w:val="uk-UA"/>
              </w:rPr>
              <w:t xml:space="preserve">3) детальний перелік заходів ІП, запланованих до виконання на прогнозний період, з урахуванням наскрізної пріоритезації заходів у межах розділів ІП, що повинна відповідати пріоритезації заходів у відповідному ПРСР, з розбивкою на етапи </w:t>
            </w:r>
            <w:r w:rsidRPr="00920025">
              <w:rPr>
                <w:rFonts w:ascii="Times New Roman" w:hAnsi="Times New Roman" w:cs="Times New Roman"/>
                <w:sz w:val="24"/>
                <w:szCs w:val="24"/>
                <w:lang w:val="uk-UA"/>
              </w:rPr>
              <w:lastRenderedPageBreak/>
              <w:t>(квартали) з фінансуванням відповідно до планових квартальних обсягів надходжень коштів. При визначенні пріоритезації заходів необхідно враховувати те, що пріоритетнішим є захід, виконання якого є важливішим та/або має більший вплив на забезпечення підвищення рівня надійності, безпеки, економічності, зниження технологічних витрат електричної енергії та поліпшення якості надання послуг з розподілу електричної енергії, та не враховувати заходи зі створення трансформаторної потужності для реалізації стандартних приєднань, що включаються до ІП без зазначення конкретного місця встановлення (згідно з типовими проєктами за відповідними потужностями з урахуванням статистичних даних тощо);</w:t>
            </w:r>
          </w:p>
          <w:p w14:paraId="6BBEAE97" w14:textId="66F67B31" w:rsidR="003F025C" w:rsidRPr="00920025" w:rsidRDefault="00A01AAD" w:rsidP="00114E1C">
            <w:pPr>
              <w:spacing w:after="0" w:line="240" w:lineRule="auto"/>
              <w:jc w:val="both"/>
              <w:rPr>
                <w:rFonts w:ascii="Times New Roman" w:hAnsi="Times New Roman" w:cs="Times New Roman"/>
                <w:b/>
                <w:sz w:val="24"/>
                <w:szCs w:val="24"/>
                <w:lang w:val="uk-UA"/>
              </w:rPr>
            </w:pPr>
            <w:r w:rsidRPr="00920025">
              <w:rPr>
                <w:rFonts w:ascii="Times New Roman" w:hAnsi="Times New Roman" w:cs="Times New Roman"/>
                <w:b/>
                <w:sz w:val="24"/>
                <w:szCs w:val="24"/>
                <w:lang w:val="uk-UA"/>
              </w:rPr>
              <w:t>…</w:t>
            </w:r>
          </w:p>
          <w:p w14:paraId="0942E169" w14:textId="2A07C7BE" w:rsidR="00A01AAD" w:rsidRPr="00920025" w:rsidRDefault="00A01AAD" w:rsidP="003F025C">
            <w:pPr>
              <w:rPr>
                <w:rFonts w:ascii="Times New Roman" w:hAnsi="Times New Roman" w:cs="Times New Roman"/>
                <w:sz w:val="24"/>
                <w:szCs w:val="24"/>
                <w:lang w:val="uk-UA"/>
              </w:rPr>
            </w:pPr>
          </w:p>
        </w:tc>
        <w:tc>
          <w:tcPr>
            <w:tcW w:w="6095" w:type="dxa"/>
          </w:tcPr>
          <w:p w14:paraId="7C8FC855" w14:textId="77777777" w:rsidR="00A01AAD" w:rsidRPr="00920025" w:rsidRDefault="00A01AAD" w:rsidP="00325381">
            <w:pPr>
              <w:spacing w:after="0" w:line="240" w:lineRule="auto"/>
              <w:ind w:firstLine="28"/>
              <w:jc w:val="both"/>
              <w:rPr>
                <w:rFonts w:ascii="Times New Roman" w:eastAsia="Calibri" w:hAnsi="Times New Roman" w:cs="Times New Roman"/>
                <w:b/>
                <w:i/>
                <w:sz w:val="24"/>
                <w:szCs w:val="24"/>
                <w:u w:val="single"/>
                <w:lang w:val="uk-UA"/>
              </w:rPr>
            </w:pPr>
            <w:r w:rsidRPr="00920025">
              <w:rPr>
                <w:rFonts w:ascii="Times New Roman" w:eastAsia="Calibri" w:hAnsi="Times New Roman" w:cs="Times New Roman"/>
                <w:b/>
                <w:i/>
                <w:sz w:val="24"/>
                <w:szCs w:val="24"/>
                <w:u w:val="single"/>
                <w:lang w:val="uk-UA"/>
              </w:rPr>
              <w:lastRenderedPageBreak/>
              <w:t>АТ «Миколаївобленерго»</w:t>
            </w:r>
          </w:p>
          <w:p w14:paraId="1077231F" w14:textId="1C30E51E" w:rsidR="00A01AAD" w:rsidRPr="00920025" w:rsidRDefault="00A01AAD" w:rsidP="00325381">
            <w:pPr>
              <w:spacing w:after="0" w:line="240" w:lineRule="auto"/>
              <w:jc w:val="both"/>
              <w:rPr>
                <w:rFonts w:ascii="Times New Roman" w:hAnsi="Times New Roman" w:cs="Times New Roman"/>
                <w:sz w:val="24"/>
                <w:szCs w:val="24"/>
                <w:lang w:val="uk-UA"/>
              </w:rPr>
            </w:pPr>
            <w:r w:rsidRPr="00920025">
              <w:rPr>
                <w:rFonts w:ascii="Times New Roman" w:hAnsi="Times New Roman" w:cs="Times New Roman"/>
                <w:sz w:val="24"/>
                <w:szCs w:val="24"/>
                <w:lang w:val="uk-UA"/>
              </w:rPr>
              <w:t>Пункту 2.8 викласти в такій редакції:</w:t>
            </w:r>
          </w:p>
          <w:p w14:paraId="458B07F2" w14:textId="77777777" w:rsidR="00A01AAD" w:rsidRPr="00920025" w:rsidRDefault="00A01AAD" w:rsidP="00325381">
            <w:pPr>
              <w:spacing w:after="0" w:line="240" w:lineRule="auto"/>
              <w:jc w:val="both"/>
              <w:rPr>
                <w:rFonts w:ascii="Times New Roman" w:hAnsi="Times New Roman" w:cs="Times New Roman"/>
                <w:sz w:val="24"/>
                <w:szCs w:val="24"/>
                <w:lang w:val="uk-UA"/>
              </w:rPr>
            </w:pPr>
            <w:r w:rsidRPr="00920025">
              <w:rPr>
                <w:rFonts w:ascii="Times New Roman" w:hAnsi="Times New Roman" w:cs="Times New Roman"/>
                <w:sz w:val="24"/>
                <w:szCs w:val="24"/>
                <w:lang w:val="uk-UA"/>
              </w:rPr>
              <w:t xml:space="preserve">2.8. Оператор системи розподілу формує ІП відповідно до розділів, визначених цим Порядком, із зазначенням обсягу фінансування по кожному з розділів (без </w:t>
            </w:r>
            <w:r w:rsidRPr="00920025">
              <w:rPr>
                <w:rFonts w:ascii="Times New Roman" w:hAnsi="Times New Roman" w:cs="Times New Roman"/>
                <w:sz w:val="24"/>
                <w:szCs w:val="24"/>
                <w:lang w:val="uk-UA"/>
              </w:rPr>
              <w:lastRenderedPageBreak/>
              <w:t xml:space="preserve">урахування податку на додану вартість (далі - ПДВ)). ІП має містити: </w:t>
            </w:r>
          </w:p>
          <w:p w14:paraId="3D0A6CA4" w14:textId="17EE31DE" w:rsidR="00A01AAD" w:rsidRPr="00920025" w:rsidRDefault="00ED005F" w:rsidP="00325381">
            <w:pPr>
              <w:spacing w:after="0" w:line="240" w:lineRule="auto"/>
              <w:jc w:val="both"/>
              <w:rPr>
                <w:rFonts w:ascii="Times New Roman" w:hAnsi="Times New Roman" w:cs="Times New Roman"/>
                <w:b/>
                <w:sz w:val="24"/>
                <w:szCs w:val="24"/>
                <w:lang w:val="uk-UA"/>
              </w:rPr>
            </w:pPr>
            <w:r w:rsidRPr="00920025">
              <w:rPr>
                <w:rFonts w:ascii="Times New Roman" w:hAnsi="Times New Roman" w:cs="Times New Roman"/>
                <w:b/>
                <w:sz w:val="24"/>
                <w:szCs w:val="24"/>
                <w:lang w:val="uk-UA"/>
              </w:rPr>
              <w:t>…</w:t>
            </w:r>
          </w:p>
          <w:p w14:paraId="0C849FF5" w14:textId="78FD49AB" w:rsidR="00ED005F" w:rsidRPr="00920025" w:rsidRDefault="00ED005F" w:rsidP="00807B26">
            <w:pPr>
              <w:spacing w:after="0" w:line="240" w:lineRule="auto"/>
              <w:jc w:val="both"/>
              <w:rPr>
                <w:rFonts w:ascii="Times New Roman" w:hAnsi="Times New Roman" w:cs="Times New Roman"/>
                <w:sz w:val="24"/>
                <w:szCs w:val="24"/>
                <w:lang w:val="uk-UA"/>
              </w:rPr>
            </w:pPr>
          </w:p>
          <w:p w14:paraId="708068EA" w14:textId="4A49CE85" w:rsidR="00807B26" w:rsidRPr="00920025" w:rsidRDefault="00807B26" w:rsidP="00807B26">
            <w:pPr>
              <w:spacing w:after="0" w:line="240" w:lineRule="auto"/>
              <w:jc w:val="both"/>
              <w:rPr>
                <w:rFonts w:ascii="Times New Roman" w:hAnsi="Times New Roman" w:cs="Times New Roman"/>
                <w:sz w:val="24"/>
                <w:szCs w:val="24"/>
                <w:lang w:val="uk-UA"/>
              </w:rPr>
            </w:pPr>
            <w:r w:rsidRPr="00920025">
              <w:rPr>
                <w:rFonts w:ascii="Times New Roman" w:hAnsi="Times New Roman" w:cs="Times New Roman"/>
                <w:sz w:val="24"/>
                <w:szCs w:val="24"/>
                <w:lang w:val="uk-UA"/>
              </w:rPr>
              <w:t xml:space="preserve">3) детальний перелік заходів ІП, запланованих до виконання на прогнозний період, з урахуванням наскрізної пріоритезації заходів у межах розділів ІП, що повинна </w:t>
            </w:r>
            <w:r w:rsidRPr="00920025">
              <w:rPr>
                <w:rFonts w:ascii="Times New Roman" w:hAnsi="Times New Roman" w:cs="Times New Roman"/>
                <w:b/>
                <w:sz w:val="24"/>
                <w:szCs w:val="24"/>
                <w:lang w:val="uk-UA"/>
              </w:rPr>
              <w:t>дотримуватись</w:t>
            </w:r>
            <w:r w:rsidRPr="00920025">
              <w:rPr>
                <w:rFonts w:ascii="Times New Roman" w:hAnsi="Times New Roman" w:cs="Times New Roman"/>
                <w:sz w:val="24"/>
                <w:szCs w:val="24"/>
                <w:lang w:val="uk-UA"/>
              </w:rPr>
              <w:t xml:space="preserve"> пріоритезації заходів у відповідному ПРСР, з розбивкою на етапи (квартали) з фінансуванням відповідно до планових квартальних обсягів надходжень коштів. При визначенні пріоритезації заходів необхідно враховувати те, що пріоритетнішим є захід, виконання якого є важливішим та/або має більший вплив на забезпечення підвищення рівня надійності, безпеки, економічності, зниження технологічних витрат електричної енергії та поліпшення якості надання послуг з розподілу електричної енергії, та не враховувати заходи зі створення трансформаторної потужності для реалізації стандартних приєднань, що включаються до ІП без зазначення конкретного місця встановлення (згідно з типовими проєктами за відповідними потужностями з урахуванням статистичних даних тощо);</w:t>
            </w:r>
          </w:p>
          <w:p w14:paraId="53F69D35" w14:textId="45056F6C" w:rsidR="00A01AAD" w:rsidRPr="00920025" w:rsidRDefault="00A01AAD" w:rsidP="00325381">
            <w:pPr>
              <w:spacing w:after="0" w:line="240" w:lineRule="auto"/>
              <w:jc w:val="both"/>
              <w:rPr>
                <w:rFonts w:ascii="Times New Roman" w:hAnsi="Times New Roman" w:cs="Times New Roman"/>
                <w:sz w:val="24"/>
                <w:szCs w:val="24"/>
                <w:lang w:val="uk-UA"/>
              </w:rPr>
            </w:pPr>
          </w:p>
          <w:p w14:paraId="246231F9" w14:textId="77777777" w:rsidR="00ED005F" w:rsidRPr="00920025" w:rsidRDefault="00ED005F" w:rsidP="00ED005F">
            <w:pPr>
              <w:rPr>
                <w:rFonts w:ascii="Times New Roman" w:hAnsi="Times New Roman" w:cs="Times New Roman"/>
                <w:sz w:val="24"/>
                <w:szCs w:val="24"/>
                <w:lang w:val="uk-UA"/>
              </w:rPr>
            </w:pPr>
            <w:r w:rsidRPr="00920025">
              <w:rPr>
                <w:rFonts w:ascii="Times New Roman" w:eastAsia="Times New Roman" w:hAnsi="Times New Roman" w:cs="Times New Roman"/>
                <w:i/>
                <w:sz w:val="24"/>
                <w:szCs w:val="24"/>
                <w:u w:val="single"/>
                <w:lang w:val="uk-UA" w:eastAsia="uk-UA"/>
              </w:rPr>
              <w:t>Обґрунтування пропозиції:</w:t>
            </w:r>
          </w:p>
          <w:p w14:paraId="6623F040" w14:textId="328937F8" w:rsidR="00ED005F" w:rsidRPr="00920025" w:rsidRDefault="00ED005F" w:rsidP="00ED005F">
            <w:pPr>
              <w:spacing w:after="0" w:line="240" w:lineRule="auto"/>
              <w:ind w:firstLine="28"/>
              <w:jc w:val="both"/>
              <w:rPr>
                <w:rFonts w:ascii="Times New Roman" w:hAnsi="Times New Roman" w:cs="Times New Roman"/>
                <w:i/>
                <w:sz w:val="24"/>
                <w:szCs w:val="24"/>
                <w:lang w:val="uk-UA"/>
              </w:rPr>
            </w:pPr>
            <w:r w:rsidRPr="00920025">
              <w:rPr>
                <w:rFonts w:ascii="Times New Roman" w:hAnsi="Times New Roman" w:cs="Times New Roman"/>
                <w:i/>
                <w:sz w:val="24"/>
                <w:szCs w:val="24"/>
                <w:lang w:val="uk-UA"/>
              </w:rPr>
              <w:t>Пропонуємо замінити слово «відповідати» на «дотримуватись» у зв’язку з тим, що після оптимізації НКРЕКП вартісних показників заходів ІП ОСР необхідно буде вибрати захід для ІП, який за вартісним показником по пріоритезації буде наприклад 10, а не 5.</w:t>
            </w:r>
          </w:p>
          <w:p w14:paraId="7C904AB0" w14:textId="00F984DE" w:rsidR="00ED005F" w:rsidRPr="00920025" w:rsidRDefault="00ED005F" w:rsidP="00325381">
            <w:pPr>
              <w:spacing w:after="0" w:line="240" w:lineRule="auto"/>
              <w:jc w:val="both"/>
              <w:rPr>
                <w:rFonts w:ascii="Times New Roman" w:hAnsi="Times New Roman" w:cs="Times New Roman"/>
                <w:sz w:val="24"/>
                <w:szCs w:val="24"/>
                <w:lang w:val="uk-UA"/>
              </w:rPr>
            </w:pPr>
          </w:p>
          <w:p w14:paraId="7F6AE6BA" w14:textId="167973FC" w:rsidR="00ED005F" w:rsidRPr="00920025" w:rsidRDefault="00ED005F" w:rsidP="00325381">
            <w:pPr>
              <w:spacing w:after="0" w:line="240" w:lineRule="auto"/>
              <w:jc w:val="both"/>
              <w:rPr>
                <w:rFonts w:ascii="Times New Roman" w:hAnsi="Times New Roman" w:cs="Times New Roman"/>
                <w:sz w:val="24"/>
                <w:szCs w:val="24"/>
                <w:lang w:val="uk-UA"/>
              </w:rPr>
            </w:pPr>
          </w:p>
          <w:p w14:paraId="4C635314" w14:textId="4D099A7B" w:rsidR="00ED005F" w:rsidRPr="00920025" w:rsidRDefault="00ED005F" w:rsidP="00325381">
            <w:pPr>
              <w:spacing w:after="0" w:line="240" w:lineRule="auto"/>
              <w:jc w:val="both"/>
              <w:rPr>
                <w:rFonts w:ascii="Times New Roman" w:hAnsi="Times New Roman" w:cs="Times New Roman"/>
                <w:sz w:val="24"/>
                <w:szCs w:val="24"/>
                <w:lang w:val="uk-UA"/>
              </w:rPr>
            </w:pPr>
          </w:p>
          <w:p w14:paraId="04782D7D" w14:textId="18B098C8" w:rsidR="00ED005F" w:rsidRPr="00920025" w:rsidRDefault="00ED005F" w:rsidP="00325381">
            <w:pPr>
              <w:spacing w:after="0" w:line="240" w:lineRule="auto"/>
              <w:jc w:val="both"/>
              <w:rPr>
                <w:rFonts w:ascii="Times New Roman" w:hAnsi="Times New Roman" w:cs="Times New Roman"/>
                <w:sz w:val="24"/>
                <w:szCs w:val="24"/>
                <w:lang w:val="uk-UA"/>
              </w:rPr>
            </w:pPr>
          </w:p>
          <w:p w14:paraId="49E1F810" w14:textId="32BCDEE5" w:rsidR="00ED005F" w:rsidRPr="00920025" w:rsidRDefault="00ED005F" w:rsidP="00325381">
            <w:pPr>
              <w:spacing w:after="0" w:line="240" w:lineRule="auto"/>
              <w:jc w:val="both"/>
              <w:rPr>
                <w:rFonts w:ascii="Times New Roman" w:hAnsi="Times New Roman" w:cs="Times New Roman"/>
                <w:sz w:val="24"/>
                <w:szCs w:val="24"/>
                <w:lang w:val="uk-UA"/>
              </w:rPr>
            </w:pPr>
          </w:p>
          <w:p w14:paraId="0B051E6B" w14:textId="4ED341AF" w:rsidR="00ED005F" w:rsidRPr="00920025" w:rsidRDefault="00ED005F" w:rsidP="00325381">
            <w:pPr>
              <w:spacing w:after="0" w:line="240" w:lineRule="auto"/>
              <w:jc w:val="both"/>
              <w:rPr>
                <w:rFonts w:ascii="Times New Roman" w:hAnsi="Times New Roman" w:cs="Times New Roman"/>
                <w:sz w:val="24"/>
                <w:szCs w:val="24"/>
                <w:lang w:val="uk-UA"/>
              </w:rPr>
            </w:pPr>
          </w:p>
          <w:p w14:paraId="785F8FCE" w14:textId="77777777" w:rsidR="00ED005F" w:rsidRPr="00920025" w:rsidRDefault="00ED005F" w:rsidP="00325381">
            <w:pPr>
              <w:spacing w:after="0" w:line="240" w:lineRule="auto"/>
              <w:jc w:val="both"/>
              <w:rPr>
                <w:rFonts w:ascii="Times New Roman" w:hAnsi="Times New Roman" w:cs="Times New Roman"/>
                <w:sz w:val="24"/>
                <w:szCs w:val="24"/>
                <w:lang w:val="uk-UA"/>
              </w:rPr>
            </w:pPr>
          </w:p>
          <w:p w14:paraId="36F9CBA0" w14:textId="77777777" w:rsidR="00A01AAD" w:rsidRPr="00920025" w:rsidRDefault="00A01AAD" w:rsidP="00325381">
            <w:pPr>
              <w:spacing w:after="0" w:line="240" w:lineRule="auto"/>
              <w:jc w:val="both"/>
              <w:rPr>
                <w:rFonts w:ascii="Times New Roman" w:hAnsi="Times New Roman" w:cs="Times New Roman"/>
                <w:b/>
                <w:strike/>
                <w:sz w:val="24"/>
                <w:szCs w:val="24"/>
                <w:lang w:val="uk-UA"/>
              </w:rPr>
            </w:pPr>
            <w:r w:rsidRPr="00920025">
              <w:rPr>
                <w:rFonts w:ascii="Times New Roman" w:hAnsi="Times New Roman" w:cs="Times New Roman"/>
                <w:b/>
                <w:strike/>
                <w:sz w:val="24"/>
                <w:szCs w:val="24"/>
                <w:lang w:val="uk-UA"/>
              </w:rPr>
              <w:t>4) пояснювальну записку з обґрунтуванням необхідності виконання заходів по кожному розділу ІП;</w:t>
            </w:r>
          </w:p>
          <w:p w14:paraId="28059D02" w14:textId="77777777" w:rsidR="00A01AAD" w:rsidRPr="00920025" w:rsidRDefault="00A01AAD" w:rsidP="00325381">
            <w:pPr>
              <w:spacing w:after="0" w:line="240" w:lineRule="auto"/>
              <w:jc w:val="both"/>
              <w:rPr>
                <w:rFonts w:ascii="Times New Roman" w:hAnsi="Times New Roman" w:cs="Times New Roman"/>
                <w:sz w:val="24"/>
                <w:szCs w:val="24"/>
                <w:lang w:val="uk-UA"/>
              </w:rPr>
            </w:pPr>
            <w:r w:rsidRPr="00920025">
              <w:rPr>
                <w:rFonts w:ascii="Times New Roman" w:hAnsi="Times New Roman" w:cs="Times New Roman"/>
                <w:sz w:val="24"/>
                <w:szCs w:val="24"/>
                <w:lang w:val="uk-UA"/>
              </w:rPr>
              <w:t>5) джерела фінансування ІП;</w:t>
            </w:r>
          </w:p>
          <w:p w14:paraId="3305520D" w14:textId="7A650E12" w:rsidR="00A01AAD" w:rsidRPr="00920025" w:rsidRDefault="00A01AAD" w:rsidP="00325381">
            <w:pPr>
              <w:spacing w:after="0" w:line="240" w:lineRule="auto"/>
              <w:jc w:val="both"/>
              <w:rPr>
                <w:rFonts w:ascii="Times New Roman" w:hAnsi="Times New Roman" w:cs="Times New Roman"/>
                <w:b/>
                <w:strike/>
                <w:sz w:val="24"/>
                <w:szCs w:val="24"/>
                <w:lang w:val="uk-UA"/>
              </w:rPr>
            </w:pPr>
            <w:r w:rsidRPr="00920025">
              <w:rPr>
                <w:rFonts w:ascii="Times New Roman" w:hAnsi="Times New Roman" w:cs="Times New Roman"/>
                <w:b/>
                <w:strike/>
                <w:sz w:val="24"/>
                <w:szCs w:val="24"/>
                <w:lang w:val="uk-UA"/>
              </w:rPr>
              <w:t>6) прогноз оператора системи розподілу щодо зниження технологічних витрат та втрат електричної енергії за результатами реалізації ІП.</w:t>
            </w:r>
          </w:p>
          <w:p w14:paraId="6E298939" w14:textId="77777777" w:rsidR="00A01AAD" w:rsidRPr="00920025" w:rsidRDefault="00A01AAD" w:rsidP="00325381">
            <w:pPr>
              <w:spacing w:after="0" w:line="240" w:lineRule="auto"/>
              <w:jc w:val="both"/>
              <w:rPr>
                <w:rFonts w:ascii="Times New Roman" w:hAnsi="Times New Roman" w:cs="Times New Roman"/>
                <w:sz w:val="24"/>
                <w:szCs w:val="24"/>
                <w:lang w:val="uk-UA"/>
              </w:rPr>
            </w:pPr>
          </w:p>
          <w:p w14:paraId="4A823B01" w14:textId="77777777" w:rsidR="00A01AAD" w:rsidRPr="00920025" w:rsidRDefault="00A01AAD" w:rsidP="00325381">
            <w:pPr>
              <w:rPr>
                <w:rFonts w:ascii="Times New Roman" w:hAnsi="Times New Roman" w:cs="Times New Roman"/>
                <w:sz w:val="24"/>
                <w:szCs w:val="24"/>
                <w:lang w:val="uk-UA"/>
              </w:rPr>
            </w:pPr>
            <w:r w:rsidRPr="00920025">
              <w:rPr>
                <w:rFonts w:ascii="Times New Roman" w:eastAsia="Times New Roman" w:hAnsi="Times New Roman" w:cs="Times New Roman"/>
                <w:i/>
                <w:sz w:val="24"/>
                <w:szCs w:val="24"/>
                <w:u w:val="single"/>
                <w:lang w:val="uk-UA" w:eastAsia="uk-UA"/>
              </w:rPr>
              <w:t>Обґрунтування пропозиції:</w:t>
            </w:r>
          </w:p>
          <w:p w14:paraId="7A30F47C" w14:textId="77777777" w:rsidR="00A01AAD" w:rsidRPr="00920025" w:rsidRDefault="00A01AAD" w:rsidP="00325381">
            <w:pPr>
              <w:spacing w:after="0" w:line="240" w:lineRule="auto"/>
              <w:ind w:firstLine="28"/>
              <w:jc w:val="both"/>
              <w:rPr>
                <w:rFonts w:ascii="Times New Roman" w:hAnsi="Times New Roman" w:cs="Times New Roman"/>
                <w:i/>
                <w:sz w:val="24"/>
                <w:szCs w:val="24"/>
                <w:lang w:val="uk-UA"/>
              </w:rPr>
            </w:pPr>
            <w:r w:rsidRPr="00920025">
              <w:rPr>
                <w:rFonts w:ascii="Times New Roman" w:hAnsi="Times New Roman" w:cs="Times New Roman"/>
                <w:i/>
                <w:sz w:val="24"/>
                <w:szCs w:val="24"/>
                <w:lang w:val="uk-UA"/>
              </w:rPr>
              <w:t>Враховуючи, що зміни до підходів та надання інформації для формування ПРСР, які викладені в проекті змін до Порядку розроблення та подання на схвалення планів розвитку систем розподілу та інвестиційних програм операторів систем розподілу повністю дублюють аналогічну інформацію для формування ІП пропонуємо виключити підпункт 4 пункту 2.8, а саме надавати НКРЕКП ІП тільки у форматі Excel (без пояснювальної записки) та обгрунтовуючі матеріали з метою визначення вартісних показників.</w:t>
            </w:r>
          </w:p>
          <w:p w14:paraId="432038A6" w14:textId="77777777" w:rsidR="00A01AAD" w:rsidRPr="00920025" w:rsidRDefault="00A01AAD" w:rsidP="00325381">
            <w:pPr>
              <w:spacing w:after="0" w:line="240" w:lineRule="auto"/>
              <w:ind w:firstLine="28"/>
              <w:jc w:val="both"/>
              <w:rPr>
                <w:rFonts w:ascii="Times New Roman" w:hAnsi="Times New Roman" w:cs="Times New Roman"/>
                <w:i/>
                <w:sz w:val="24"/>
                <w:szCs w:val="24"/>
                <w:lang w:val="uk-UA"/>
              </w:rPr>
            </w:pPr>
          </w:p>
          <w:p w14:paraId="07233B32" w14:textId="324E42BE" w:rsidR="00A01AAD" w:rsidRPr="00920025" w:rsidRDefault="00A01AAD" w:rsidP="00325381">
            <w:pPr>
              <w:spacing w:after="0" w:line="240" w:lineRule="auto"/>
              <w:ind w:firstLine="28"/>
              <w:jc w:val="both"/>
              <w:rPr>
                <w:rFonts w:ascii="Times New Roman" w:hAnsi="Times New Roman" w:cs="Times New Roman"/>
                <w:i/>
                <w:sz w:val="24"/>
                <w:szCs w:val="24"/>
                <w:lang w:val="uk-UA"/>
              </w:rPr>
            </w:pPr>
            <w:r w:rsidRPr="00920025">
              <w:rPr>
                <w:rFonts w:ascii="Times New Roman" w:hAnsi="Times New Roman" w:cs="Times New Roman"/>
                <w:i/>
                <w:sz w:val="24"/>
                <w:szCs w:val="24"/>
                <w:lang w:val="uk-UA"/>
              </w:rPr>
              <w:t>В разі прийняття позитивного рішення опис та розрахунок запланованого економічного ефекту від впровадження заходу (робіт), початком виконання якого є перший рік прогнозного періоду надавати до ПРСР.</w:t>
            </w:r>
          </w:p>
          <w:p w14:paraId="6365CC92" w14:textId="77777777" w:rsidR="00807B26" w:rsidRPr="00920025" w:rsidRDefault="00807B26" w:rsidP="00807B26">
            <w:pPr>
              <w:spacing w:after="0" w:line="240" w:lineRule="auto"/>
              <w:jc w:val="both"/>
              <w:rPr>
                <w:rFonts w:ascii="Times New Roman" w:hAnsi="Times New Roman" w:cs="Times New Roman"/>
                <w:i/>
                <w:sz w:val="24"/>
                <w:szCs w:val="24"/>
                <w:lang w:val="uk-UA"/>
              </w:rPr>
            </w:pPr>
          </w:p>
          <w:p w14:paraId="69233368" w14:textId="19F2CEA4" w:rsidR="00A01AAD" w:rsidRPr="00920025" w:rsidRDefault="00A01AAD" w:rsidP="003F025C">
            <w:pPr>
              <w:spacing w:after="0" w:line="240" w:lineRule="auto"/>
              <w:jc w:val="both"/>
              <w:rPr>
                <w:rFonts w:ascii="Times New Roman" w:eastAsia="Calibri" w:hAnsi="Times New Roman" w:cs="Times New Roman"/>
                <w:b/>
                <w:i/>
                <w:sz w:val="24"/>
                <w:szCs w:val="24"/>
                <w:u w:val="single"/>
                <w:lang w:val="uk-UA"/>
              </w:rPr>
            </w:pPr>
          </w:p>
          <w:p w14:paraId="398B69BE" w14:textId="396169C3" w:rsidR="00A01AAD" w:rsidRPr="00920025" w:rsidRDefault="00A01AAD" w:rsidP="00F41DED">
            <w:pPr>
              <w:spacing w:after="0" w:line="240" w:lineRule="auto"/>
              <w:ind w:firstLine="28"/>
              <w:jc w:val="both"/>
              <w:rPr>
                <w:rFonts w:ascii="Times New Roman" w:eastAsia="Calibri" w:hAnsi="Times New Roman" w:cs="Times New Roman"/>
                <w:b/>
                <w:i/>
                <w:sz w:val="24"/>
                <w:szCs w:val="24"/>
                <w:u w:val="single"/>
                <w:lang w:val="uk-UA"/>
              </w:rPr>
            </w:pPr>
            <w:r w:rsidRPr="00920025">
              <w:rPr>
                <w:rFonts w:ascii="Times New Roman" w:eastAsia="Calibri" w:hAnsi="Times New Roman" w:cs="Times New Roman"/>
                <w:b/>
                <w:i/>
                <w:sz w:val="24"/>
                <w:szCs w:val="24"/>
                <w:u w:val="single"/>
                <w:lang w:val="uk-UA"/>
              </w:rPr>
              <w:t>АТ «ДТЕК ДНІПРОВСЬКІ ЕЛЕКТРОМЕРЕЖІ», ПрАТ «ДТЕК КИЇВСЬКІ ЕЛЕКТРОМЕРЕЖІ»</w:t>
            </w:r>
          </w:p>
          <w:p w14:paraId="042FFEB9" w14:textId="465E0B9C" w:rsidR="00114E1C" w:rsidRPr="00920025" w:rsidRDefault="00114E1C" w:rsidP="00F41DED">
            <w:pPr>
              <w:spacing w:after="0" w:line="240" w:lineRule="auto"/>
              <w:ind w:firstLine="28"/>
              <w:jc w:val="both"/>
              <w:rPr>
                <w:rFonts w:ascii="Times New Roman" w:hAnsi="Times New Roman" w:cs="Times New Roman"/>
                <w:sz w:val="24"/>
                <w:szCs w:val="24"/>
                <w:lang w:val="uk-UA"/>
              </w:rPr>
            </w:pPr>
            <w:r w:rsidRPr="00920025">
              <w:rPr>
                <w:rFonts w:ascii="Times New Roman" w:hAnsi="Times New Roman" w:cs="Times New Roman"/>
                <w:sz w:val="24"/>
                <w:szCs w:val="24"/>
                <w:lang w:val="uk-UA"/>
              </w:rPr>
              <w:t>…</w:t>
            </w:r>
          </w:p>
          <w:p w14:paraId="0AE48727" w14:textId="302485DB" w:rsidR="00A01AAD" w:rsidRPr="00920025" w:rsidRDefault="00A01AAD" w:rsidP="00F41DED">
            <w:pPr>
              <w:spacing w:after="0" w:line="240" w:lineRule="auto"/>
              <w:ind w:firstLine="28"/>
              <w:jc w:val="both"/>
              <w:rPr>
                <w:rFonts w:ascii="Times New Roman" w:hAnsi="Times New Roman" w:cs="Times New Roman"/>
                <w:b/>
                <w:sz w:val="24"/>
                <w:szCs w:val="24"/>
                <w:lang w:val="uk-UA"/>
              </w:rPr>
            </w:pPr>
            <w:r w:rsidRPr="00920025">
              <w:rPr>
                <w:rFonts w:ascii="Times New Roman" w:hAnsi="Times New Roman" w:cs="Times New Roman"/>
                <w:sz w:val="24"/>
                <w:szCs w:val="24"/>
                <w:lang w:val="uk-UA"/>
              </w:rPr>
              <w:t xml:space="preserve">3) детальний перелік заходів ІП, запланованих до виконання на прогнозний період, з урахуванням наскрізної пріоритезації заходів у межах розділів ІП, що повинна відповідати пріоритезації заходів у відповідному ПРСР </w:t>
            </w:r>
            <w:r w:rsidRPr="00920025">
              <w:rPr>
                <w:rFonts w:ascii="Times New Roman" w:hAnsi="Times New Roman" w:cs="Times New Roman"/>
                <w:b/>
                <w:sz w:val="24"/>
                <w:szCs w:val="24"/>
                <w:lang w:val="uk-UA"/>
              </w:rPr>
              <w:t xml:space="preserve">(за умови належного обґрунтування </w:t>
            </w:r>
            <w:r w:rsidRPr="00920025">
              <w:rPr>
                <w:rFonts w:ascii="Times New Roman" w:hAnsi="Times New Roman" w:cs="Times New Roman"/>
                <w:b/>
                <w:sz w:val="24"/>
                <w:szCs w:val="24"/>
                <w:lang w:val="uk-UA"/>
              </w:rPr>
              <w:lastRenderedPageBreak/>
              <w:t>пріоритезацію можливо змінити)</w:t>
            </w:r>
            <w:r w:rsidRPr="00920025">
              <w:rPr>
                <w:rFonts w:ascii="Times New Roman" w:hAnsi="Times New Roman" w:cs="Times New Roman"/>
                <w:sz w:val="24"/>
                <w:szCs w:val="24"/>
                <w:lang w:val="uk-UA"/>
              </w:rPr>
              <w:t>, з розбивкою на етапи (квартали) з фінансуванням відповідно до планових квартальних обсягів надходжень коштів. При визначенні пріоритезації заходів необхідно враховувати те, що пріоритетнішим є захід, виконання якого є важливішим та/або має більший вплив на забезпечення підвищення рівня надійності, безпеки, економічності, зниження технологічних витрат електричної енергії та поліпшення якості надання послуг з розподілу електричної енергії, та не враховувати заходи зі створення трансформаторної потужності для реалізації стандартних приєднань, що включаються до ІП без зазначення конкретного місця встановлення (згідно з типовими проєктами за відповідними потужностями з урахуванням статистичних даних тощо);</w:t>
            </w:r>
          </w:p>
          <w:p w14:paraId="7C21A63A" w14:textId="6589A3A4" w:rsidR="00A01AAD" w:rsidRPr="00920025" w:rsidRDefault="00114E1C" w:rsidP="00F41DED">
            <w:pPr>
              <w:spacing w:after="0" w:line="240" w:lineRule="auto"/>
              <w:ind w:firstLine="28"/>
              <w:jc w:val="both"/>
              <w:rPr>
                <w:rFonts w:ascii="Times New Roman" w:hAnsi="Times New Roman" w:cs="Times New Roman"/>
                <w:b/>
                <w:sz w:val="24"/>
                <w:szCs w:val="24"/>
                <w:lang w:val="uk-UA"/>
              </w:rPr>
            </w:pPr>
            <w:r w:rsidRPr="00920025">
              <w:rPr>
                <w:rFonts w:ascii="Times New Roman" w:hAnsi="Times New Roman" w:cs="Times New Roman"/>
                <w:b/>
                <w:sz w:val="24"/>
                <w:szCs w:val="24"/>
                <w:lang w:val="uk-UA"/>
              </w:rPr>
              <w:t>…</w:t>
            </w:r>
          </w:p>
          <w:p w14:paraId="31F2EEB7" w14:textId="77777777" w:rsidR="00A01AAD" w:rsidRPr="00920025" w:rsidRDefault="00A01AAD" w:rsidP="00F41DED">
            <w:pPr>
              <w:rPr>
                <w:rFonts w:ascii="Times New Roman" w:hAnsi="Times New Roman" w:cs="Times New Roman"/>
                <w:sz w:val="24"/>
                <w:szCs w:val="24"/>
                <w:lang w:val="uk-UA"/>
              </w:rPr>
            </w:pPr>
            <w:r w:rsidRPr="00920025">
              <w:rPr>
                <w:rFonts w:ascii="Times New Roman" w:eastAsia="Times New Roman" w:hAnsi="Times New Roman" w:cs="Times New Roman"/>
                <w:i/>
                <w:sz w:val="24"/>
                <w:szCs w:val="24"/>
                <w:u w:val="single"/>
                <w:lang w:val="uk-UA" w:eastAsia="uk-UA"/>
              </w:rPr>
              <w:t>Обґрунтування пропозиції:</w:t>
            </w:r>
          </w:p>
          <w:p w14:paraId="3418D7F5" w14:textId="394A80F2" w:rsidR="00A01AAD" w:rsidRPr="00920025" w:rsidRDefault="00A01AAD" w:rsidP="003F025C">
            <w:pPr>
              <w:spacing w:after="0" w:line="240" w:lineRule="auto"/>
              <w:ind w:firstLine="240"/>
              <w:jc w:val="both"/>
              <w:rPr>
                <w:rFonts w:ascii="Times New Roman" w:hAnsi="Times New Roman" w:cs="Times New Roman"/>
                <w:i/>
                <w:sz w:val="24"/>
                <w:szCs w:val="24"/>
                <w:lang w:val="uk-UA"/>
              </w:rPr>
            </w:pPr>
            <w:r w:rsidRPr="00920025">
              <w:rPr>
                <w:rFonts w:ascii="Times New Roman" w:hAnsi="Times New Roman" w:cs="Times New Roman"/>
                <w:i/>
                <w:sz w:val="24"/>
                <w:szCs w:val="24"/>
                <w:lang w:val="uk-UA"/>
              </w:rPr>
              <w:t>Як приклад, при зміні переліку зміниться пріоритезація.</w:t>
            </w:r>
          </w:p>
        </w:tc>
        <w:tc>
          <w:tcPr>
            <w:tcW w:w="4111" w:type="dxa"/>
          </w:tcPr>
          <w:p w14:paraId="7FCFCA44" w14:textId="77777777" w:rsidR="00A01AAD" w:rsidRPr="00920025" w:rsidRDefault="00A01AAD" w:rsidP="002342CA">
            <w:pPr>
              <w:spacing w:after="0" w:line="240" w:lineRule="auto"/>
              <w:rPr>
                <w:rFonts w:ascii="Times New Roman" w:hAnsi="Times New Roman" w:cs="Times New Roman"/>
                <w:lang w:val="uk-UA"/>
              </w:rPr>
            </w:pPr>
          </w:p>
          <w:p w14:paraId="1B398DCF" w14:textId="3AC0A45B" w:rsidR="00A01AAD" w:rsidRPr="00920025" w:rsidRDefault="00A01AAD" w:rsidP="002342CA">
            <w:pPr>
              <w:spacing w:after="0" w:line="240" w:lineRule="auto"/>
              <w:rPr>
                <w:rFonts w:ascii="Times New Roman" w:hAnsi="Times New Roman" w:cs="Times New Roman"/>
                <w:lang w:val="uk-UA"/>
              </w:rPr>
            </w:pPr>
          </w:p>
          <w:p w14:paraId="0B6E03F0" w14:textId="77777777" w:rsidR="00477062" w:rsidRPr="00920025" w:rsidRDefault="00477062" w:rsidP="002342CA">
            <w:pPr>
              <w:spacing w:after="0" w:line="240" w:lineRule="auto"/>
              <w:rPr>
                <w:rFonts w:ascii="Times New Roman" w:hAnsi="Times New Roman" w:cs="Times New Roman"/>
                <w:lang w:val="uk-UA"/>
              </w:rPr>
            </w:pPr>
          </w:p>
          <w:p w14:paraId="32376523" w14:textId="36FEB7B3" w:rsidR="00A01AAD" w:rsidRPr="00920025" w:rsidRDefault="00A01AAD" w:rsidP="002342CA">
            <w:pPr>
              <w:spacing w:after="0" w:line="240" w:lineRule="auto"/>
              <w:rPr>
                <w:rFonts w:ascii="Times New Roman" w:hAnsi="Times New Roman" w:cs="Times New Roman"/>
                <w:lang w:val="uk-UA"/>
              </w:rPr>
            </w:pPr>
          </w:p>
          <w:p w14:paraId="64DA1369" w14:textId="223D901B" w:rsidR="00ED005F" w:rsidRPr="00920025" w:rsidRDefault="00ED005F" w:rsidP="002342CA">
            <w:pPr>
              <w:spacing w:after="0" w:line="240" w:lineRule="auto"/>
              <w:rPr>
                <w:rFonts w:ascii="Times New Roman" w:hAnsi="Times New Roman" w:cs="Times New Roman"/>
                <w:lang w:val="uk-UA"/>
              </w:rPr>
            </w:pPr>
          </w:p>
          <w:p w14:paraId="2ECE2F21" w14:textId="7485E9C9" w:rsidR="00ED005F" w:rsidRPr="00920025" w:rsidRDefault="00ED005F" w:rsidP="002342CA">
            <w:pPr>
              <w:spacing w:after="0" w:line="240" w:lineRule="auto"/>
              <w:rPr>
                <w:rFonts w:ascii="Times New Roman" w:hAnsi="Times New Roman" w:cs="Times New Roman"/>
                <w:lang w:val="uk-UA"/>
              </w:rPr>
            </w:pPr>
          </w:p>
          <w:p w14:paraId="0B68FAC7" w14:textId="784F617B" w:rsidR="00ED005F" w:rsidRPr="00920025" w:rsidRDefault="00ED005F" w:rsidP="002342CA">
            <w:pPr>
              <w:spacing w:after="0" w:line="240" w:lineRule="auto"/>
              <w:rPr>
                <w:rFonts w:ascii="Times New Roman" w:hAnsi="Times New Roman" w:cs="Times New Roman"/>
                <w:lang w:val="uk-UA"/>
              </w:rPr>
            </w:pPr>
          </w:p>
          <w:p w14:paraId="6E00B348" w14:textId="77777777" w:rsidR="00ED005F" w:rsidRPr="00920025" w:rsidRDefault="00ED005F" w:rsidP="002342CA">
            <w:pPr>
              <w:spacing w:after="0" w:line="240" w:lineRule="auto"/>
              <w:rPr>
                <w:rFonts w:ascii="Times New Roman" w:hAnsi="Times New Roman" w:cs="Times New Roman"/>
                <w:lang w:val="uk-UA"/>
              </w:rPr>
            </w:pPr>
          </w:p>
          <w:p w14:paraId="4BB101DA" w14:textId="65CA6549" w:rsidR="00A01AAD" w:rsidRPr="00920025" w:rsidRDefault="00807B26" w:rsidP="002342CA">
            <w:pPr>
              <w:spacing w:after="0" w:line="240" w:lineRule="auto"/>
              <w:rPr>
                <w:rFonts w:ascii="Times New Roman" w:hAnsi="Times New Roman" w:cs="Times New Roman"/>
                <w:sz w:val="24"/>
                <w:szCs w:val="24"/>
                <w:lang w:val="uk-UA"/>
              </w:rPr>
            </w:pPr>
            <w:r w:rsidRPr="00920025">
              <w:rPr>
                <w:rFonts w:ascii="Times New Roman" w:hAnsi="Times New Roman" w:cs="Times New Roman"/>
                <w:b/>
                <w:sz w:val="24"/>
                <w:szCs w:val="24"/>
                <w:lang w:val="uk-UA"/>
              </w:rPr>
              <w:t>Пропонуємо врахувати у редакції</w:t>
            </w:r>
            <w:r w:rsidRPr="00920025">
              <w:rPr>
                <w:rFonts w:ascii="Times New Roman" w:hAnsi="Times New Roman" w:cs="Times New Roman"/>
                <w:sz w:val="24"/>
                <w:szCs w:val="24"/>
                <w:lang w:val="uk-UA"/>
              </w:rPr>
              <w:t>:</w:t>
            </w:r>
          </w:p>
          <w:p w14:paraId="16DC385C" w14:textId="0090B0AD" w:rsidR="00807B26" w:rsidRPr="00920025" w:rsidRDefault="00807B26" w:rsidP="00807B26">
            <w:pPr>
              <w:spacing w:after="0" w:line="240" w:lineRule="auto"/>
              <w:ind w:firstLine="28"/>
              <w:jc w:val="both"/>
              <w:rPr>
                <w:rFonts w:ascii="Times New Roman" w:hAnsi="Times New Roman" w:cs="Times New Roman"/>
                <w:b/>
                <w:sz w:val="24"/>
                <w:szCs w:val="24"/>
                <w:lang w:val="uk-UA"/>
              </w:rPr>
            </w:pPr>
            <w:r w:rsidRPr="00920025">
              <w:rPr>
                <w:rFonts w:ascii="Times New Roman" w:hAnsi="Times New Roman" w:cs="Times New Roman"/>
                <w:lang w:val="uk-UA"/>
              </w:rPr>
              <w:t>«</w:t>
            </w:r>
            <w:r w:rsidRPr="00920025">
              <w:rPr>
                <w:rFonts w:ascii="Times New Roman" w:hAnsi="Times New Roman" w:cs="Times New Roman"/>
                <w:sz w:val="24"/>
                <w:szCs w:val="24"/>
                <w:lang w:val="uk-UA"/>
              </w:rPr>
              <w:t xml:space="preserve">3) детальний перелік заходів ІП, запланованих до виконання на прогнозний період, з урахуванням наскрізної пріоритезації заходів у межах розділів ІП, що повинна відповідати пріоритезації заходів у відповідному ПРСР </w:t>
            </w:r>
            <w:r w:rsidRPr="00920025">
              <w:rPr>
                <w:rFonts w:ascii="Times New Roman" w:hAnsi="Times New Roman" w:cs="Times New Roman"/>
                <w:b/>
                <w:sz w:val="24"/>
                <w:szCs w:val="24"/>
                <w:lang w:val="uk-UA"/>
              </w:rPr>
              <w:t>(за умови належного обґрунтування пріоритезацію можливо змінити)</w:t>
            </w:r>
            <w:r w:rsidRPr="00920025">
              <w:rPr>
                <w:rFonts w:ascii="Times New Roman" w:hAnsi="Times New Roman" w:cs="Times New Roman"/>
                <w:sz w:val="24"/>
                <w:szCs w:val="24"/>
                <w:lang w:val="uk-UA"/>
              </w:rPr>
              <w:t>, з розбивкою на етапи (квартали) з фінансуванням відповідно до планових квартальних обсягів надходжень коштів. При визначенні пріоритезації заходів необхідно враховувати те, що пріоритетнішим є захід, виконання якого є важливішим та/або має більший вплив на забезпечення підвищення рівня надійності, безпеки, економічності, зниження технологічних витрат електричної енергії та поліпшення якості надання послуг з розподілу електричної енергії, та не враховувати заходи зі створення трансформаторної потужності для реалізації стандартних приєднань, що включаються до ІП без зазначення конкретного місця встановлення (згідно з типовими проєктами за відповідними потужностями з урахуванням статистичних даних тощо);»</w:t>
            </w:r>
          </w:p>
          <w:p w14:paraId="0284AEAA" w14:textId="4B63D962" w:rsidR="00A01AAD" w:rsidRPr="00920025" w:rsidRDefault="00A01AAD" w:rsidP="002342CA">
            <w:pPr>
              <w:spacing w:after="0" w:line="240" w:lineRule="auto"/>
              <w:rPr>
                <w:rFonts w:ascii="Times New Roman" w:hAnsi="Times New Roman" w:cs="Times New Roman"/>
                <w:lang w:val="uk-UA"/>
              </w:rPr>
            </w:pPr>
          </w:p>
          <w:p w14:paraId="04516B4F" w14:textId="77777777" w:rsidR="00ED005F" w:rsidRPr="00920025" w:rsidRDefault="00ED005F" w:rsidP="00ED005F">
            <w:pPr>
              <w:spacing w:after="0" w:line="240" w:lineRule="auto"/>
              <w:jc w:val="both"/>
              <w:rPr>
                <w:rFonts w:ascii="Times New Roman" w:eastAsia="Times New Roman" w:hAnsi="Times New Roman" w:cs="Times New Roman"/>
                <w:b/>
                <w:sz w:val="24"/>
                <w:szCs w:val="24"/>
                <w:lang w:val="uk-UA" w:eastAsia="uk-UA"/>
              </w:rPr>
            </w:pPr>
            <w:r w:rsidRPr="00920025">
              <w:rPr>
                <w:rFonts w:ascii="Times New Roman" w:eastAsia="Times New Roman" w:hAnsi="Times New Roman" w:cs="Times New Roman"/>
                <w:b/>
                <w:sz w:val="24"/>
                <w:szCs w:val="24"/>
                <w:lang w:val="uk-UA" w:eastAsia="uk-UA"/>
              </w:rPr>
              <w:t>Пропонується відхилити</w:t>
            </w:r>
          </w:p>
          <w:p w14:paraId="428E72B1" w14:textId="77777777" w:rsidR="00ED005F" w:rsidRPr="00920025" w:rsidRDefault="00ED005F" w:rsidP="00ED005F">
            <w:pPr>
              <w:spacing w:after="0" w:line="240" w:lineRule="auto"/>
              <w:jc w:val="both"/>
              <w:rPr>
                <w:rFonts w:ascii="Times New Roman" w:eastAsia="Times New Roman" w:hAnsi="Times New Roman" w:cs="Times New Roman"/>
                <w:b/>
                <w:sz w:val="24"/>
                <w:szCs w:val="24"/>
                <w:lang w:val="uk-UA" w:eastAsia="uk-UA"/>
              </w:rPr>
            </w:pPr>
          </w:p>
          <w:p w14:paraId="6DD2C498" w14:textId="77777777" w:rsidR="00ED005F" w:rsidRPr="00920025" w:rsidRDefault="00ED005F" w:rsidP="00ED005F">
            <w:pPr>
              <w:jc w:val="both"/>
              <w:rPr>
                <w:rFonts w:ascii="Times New Roman" w:eastAsia="Times New Roman" w:hAnsi="Times New Roman" w:cs="Times New Roman"/>
                <w:sz w:val="24"/>
                <w:szCs w:val="24"/>
                <w:lang w:val="uk-UA" w:eastAsia="uk-UA"/>
              </w:rPr>
            </w:pPr>
            <w:r w:rsidRPr="00920025">
              <w:rPr>
                <w:rFonts w:ascii="Times New Roman" w:eastAsia="Times New Roman" w:hAnsi="Times New Roman" w:cs="Times New Roman"/>
                <w:sz w:val="24"/>
                <w:szCs w:val="24"/>
                <w:lang w:val="uk-UA" w:eastAsia="uk-UA"/>
              </w:rPr>
              <w:t>Недостатньо обґрунтована пропозиція.</w:t>
            </w:r>
          </w:p>
          <w:p w14:paraId="49CCE252" w14:textId="77777777" w:rsidR="00ED005F" w:rsidRPr="00920025" w:rsidRDefault="00ED005F" w:rsidP="00ED005F">
            <w:pPr>
              <w:spacing w:after="0" w:line="240" w:lineRule="auto"/>
              <w:jc w:val="both"/>
              <w:rPr>
                <w:rFonts w:ascii="Times New Roman" w:hAnsi="Times New Roman" w:cs="Times New Roman"/>
                <w:lang w:val="uk-UA"/>
              </w:rPr>
            </w:pPr>
            <w:r w:rsidRPr="00920025">
              <w:rPr>
                <w:rFonts w:ascii="Times New Roman" w:hAnsi="Times New Roman" w:cs="Times New Roman"/>
                <w:i/>
                <w:lang w:val="uk-UA"/>
              </w:rPr>
              <w:t>Пояснювальна записка до ІП, а саме вступ і детальний опис, можуть містити додаткову детальну інформацію, що може бути відсутня на момент розгляду відповідного ПРСР, зокрема у частині проєктно-кошторисної документації та її окремих складових тощо</w:t>
            </w:r>
          </w:p>
          <w:p w14:paraId="7C582E86" w14:textId="77777777" w:rsidR="00A01AAD" w:rsidRPr="00920025" w:rsidRDefault="00A01AAD" w:rsidP="002342CA">
            <w:pPr>
              <w:spacing w:after="0" w:line="240" w:lineRule="auto"/>
              <w:rPr>
                <w:rFonts w:ascii="Times New Roman" w:hAnsi="Times New Roman" w:cs="Times New Roman"/>
                <w:lang w:val="uk-UA"/>
              </w:rPr>
            </w:pPr>
          </w:p>
          <w:p w14:paraId="0CE621BA" w14:textId="77777777" w:rsidR="00A01AAD" w:rsidRPr="00920025" w:rsidRDefault="00A01AAD" w:rsidP="002342CA">
            <w:pPr>
              <w:spacing w:after="0" w:line="240" w:lineRule="auto"/>
              <w:rPr>
                <w:rFonts w:ascii="Times New Roman" w:hAnsi="Times New Roman" w:cs="Times New Roman"/>
                <w:lang w:val="uk-UA"/>
              </w:rPr>
            </w:pPr>
          </w:p>
          <w:p w14:paraId="69FC672E" w14:textId="77777777" w:rsidR="00A01AAD" w:rsidRPr="00920025" w:rsidRDefault="00A01AAD" w:rsidP="002342CA">
            <w:pPr>
              <w:spacing w:after="0" w:line="240" w:lineRule="auto"/>
              <w:rPr>
                <w:rFonts w:ascii="Times New Roman" w:hAnsi="Times New Roman" w:cs="Times New Roman"/>
                <w:lang w:val="uk-UA"/>
              </w:rPr>
            </w:pPr>
          </w:p>
          <w:p w14:paraId="006D363E" w14:textId="77777777" w:rsidR="00A01AAD" w:rsidRPr="00920025" w:rsidRDefault="00A01AAD" w:rsidP="002342CA">
            <w:pPr>
              <w:spacing w:after="0" w:line="240" w:lineRule="auto"/>
              <w:rPr>
                <w:rFonts w:ascii="Times New Roman" w:hAnsi="Times New Roman" w:cs="Times New Roman"/>
                <w:lang w:val="uk-UA"/>
              </w:rPr>
            </w:pPr>
          </w:p>
          <w:p w14:paraId="29F528FA" w14:textId="77777777" w:rsidR="00A01AAD" w:rsidRPr="00920025" w:rsidRDefault="00A01AAD" w:rsidP="002342CA">
            <w:pPr>
              <w:spacing w:after="0" w:line="240" w:lineRule="auto"/>
              <w:rPr>
                <w:rFonts w:ascii="Times New Roman" w:hAnsi="Times New Roman" w:cs="Times New Roman"/>
                <w:lang w:val="uk-UA"/>
              </w:rPr>
            </w:pPr>
          </w:p>
          <w:p w14:paraId="4E0EACB1" w14:textId="77777777" w:rsidR="00A01AAD" w:rsidRPr="00920025" w:rsidRDefault="00A01AAD" w:rsidP="002342CA">
            <w:pPr>
              <w:spacing w:after="0" w:line="240" w:lineRule="auto"/>
              <w:rPr>
                <w:rFonts w:ascii="Times New Roman" w:hAnsi="Times New Roman" w:cs="Times New Roman"/>
                <w:lang w:val="uk-UA"/>
              </w:rPr>
            </w:pPr>
          </w:p>
          <w:p w14:paraId="2113EF94" w14:textId="77777777" w:rsidR="00A01AAD" w:rsidRPr="00920025" w:rsidRDefault="00A01AAD" w:rsidP="002342CA">
            <w:pPr>
              <w:spacing w:after="0" w:line="240" w:lineRule="auto"/>
              <w:rPr>
                <w:rFonts w:ascii="Times New Roman" w:hAnsi="Times New Roman" w:cs="Times New Roman"/>
                <w:lang w:val="uk-UA"/>
              </w:rPr>
            </w:pPr>
          </w:p>
          <w:p w14:paraId="21AF2B02" w14:textId="77777777" w:rsidR="00A01AAD" w:rsidRPr="00920025" w:rsidRDefault="00A01AAD" w:rsidP="002342CA">
            <w:pPr>
              <w:spacing w:after="0" w:line="240" w:lineRule="auto"/>
              <w:rPr>
                <w:rFonts w:ascii="Times New Roman" w:hAnsi="Times New Roman" w:cs="Times New Roman"/>
                <w:lang w:val="uk-UA"/>
              </w:rPr>
            </w:pPr>
          </w:p>
          <w:p w14:paraId="2F04D8CD" w14:textId="77777777" w:rsidR="00A01AAD" w:rsidRPr="00920025" w:rsidRDefault="00A01AAD" w:rsidP="002342CA">
            <w:pPr>
              <w:spacing w:after="0" w:line="240" w:lineRule="auto"/>
              <w:rPr>
                <w:rFonts w:ascii="Times New Roman" w:hAnsi="Times New Roman" w:cs="Times New Roman"/>
                <w:lang w:val="uk-UA"/>
              </w:rPr>
            </w:pPr>
          </w:p>
          <w:p w14:paraId="13D7A401" w14:textId="77777777" w:rsidR="00A01AAD" w:rsidRPr="00920025" w:rsidRDefault="00A01AAD" w:rsidP="002342CA">
            <w:pPr>
              <w:spacing w:after="0" w:line="240" w:lineRule="auto"/>
              <w:rPr>
                <w:rFonts w:ascii="Times New Roman" w:hAnsi="Times New Roman" w:cs="Times New Roman"/>
                <w:lang w:val="uk-UA"/>
              </w:rPr>
            </w:pPr>
          </w:p>
          <w:p w14:paraId="74AF4F48" w14:textId="77777777" w:rsidR="00A01AAD" w:rsidRPr="00920025" w:rsidRDefault="00A01AAD" w:rsidP="002342CA">
            <w:pPr>
              <w:spacing w:after="0" w:line="240" w:lineRule="auto"/>
              <w:rPr>
                <w:rFonts w:ascii="Times New Roman" w:hAnsi="Times New Roman" w:cs="Times New Roman"/>
                <w:lang w:val="uk-UA"/>
              </w:rPr>
            </w:pPr>
          </w:p>
          <w:p w14:paraId="6546350C" w14:textId="77777777" w:rsidR="00A01AAD" w:rsidRPr="00920025" w:rsidRDefault="00A01AAD" w:rsidP="002342CA">
            <w:pPr>
              <w:spacing w:after="0" w:line="240" w:lineRule="auto"/>
              <w:rPr>
                <w:rFonts w:ascii="Times New Roman" w:hAnsi="Times New Roman" w:cs="Times New Roman"/>
                <w:lang w:val="uk-UA"/>
              </w:rPr>
            </w:pPr>
          </w:p>
          <w:p w14:paraId="1692D221" w14:textId="77777777" w:rsidR="00A01AAD" w:rsidRPr="00920025" w:rsidRDefault="00A01AAD" w:rsidP="002342CA">
            <w:pPr>
              <w:spacing w:after="0" w:line="240" w:lineRule="auto"/>
              <w:rPr>
                <w:rFonts w:ascii="Times New Roman" w:hAnsi="Times New Roman" w:cs="Times New Roman"/>
                <w:lang w:val="uk-UA"/>
              </w:rPr>
            </w:pPr>
          </w:p>
          <w:p w14:paraId="3372A889" w14:textId="77777777" w:rsidR="00A01AAD" w:rsidRPr="00920025" w:rsidRDefault="00A01AAD" w:rsidP="002342CA">
            <w:pPr>
              <w:spacing w:after="0" w:line="240" w:lineRule="auto"/>
              <w:rPr>
                <w:rFonts w:ascii="Times New Roman" w:hAnsi="Times New Roman" w:cs="Times New Roman"/>
                <w:lang w:val="uk-UA"/>
              </w:rPr>
            </w:pPr>
          </w:p>
          <w:p w14:paraId="26105434" w14:textId="77777777" w:rsidR="00A01AAD" w:rsidRPr="00920025" w:rsidRDefault="00A01AAD" w:rsidP="002342CA">
            <w:pPr>
              <w:spacing w:after="0" w:line="240" w:lineRule="auto"/>
              <w:rPr>
                <w:rFonts w:ascii="Times New Roman" w:hAnsi="Times New Roman" w:cs="Times New Roman"/>
                <w:lang w:val="uk-UA"/>
              </w:rPr>
            </w:pPr>
          </w:p>
          <w:p w14:paraId="0590BF04" w14:textId="77777777" w:rsidR="00A01AAD" w:rsidRPr="00920025" w:rsidRDefault="00A01AAD" w:rsidP="002342CA">
            <w:pPr>
              <w:spacing w:after="0" w:line="240" w:lineRule="auto"/>
              <w:rPr>
                <w:rFonts w:ascii="Times New Roman" w:hAnsi="Times New Roman" w:cs="Times New Roman"/>
                <w:lang w:val="uk-UA"/>
              </w:rPr>
            </w:pPr>
          </w:p>
          <w:p w14:paraId="4177075B" w14:textId="77777777" w:rsidR="00A01AAD" w:rsidRPr="00920025" w:rsidRDefault="00A01AAD" w:rsidP="002342CA">
            <w:pPr>
              <w:spacing w:after="0" w:line="240" w:lineRule="auto"/>
              <w:rPr>
                <w:rFonts w:ascii="Times New Roman" w:hAnsi="Times New Roman" w:cs="Times New Roman"/>
                <w:lang w:val="uk-UA"/>
              </w:rPr>
            </w:pPr>
          </w:p>
          <w:p w14:paraId="017B8A24" w14:textId="77777777" w:rsidR="00A01AAD" w:rsidRPr="00920025" w:rsidRDefault="00A01AAD" w:rsidP="002342CA">
            <w:pPr>
              <w:spacing w:after="0" w:line="240" w:lineRule="auto"/>
              <w:rPr>
                <w:rFonts w:ascii="Times New Roman" w:hAnsi="Times New Roman" w:cs="Times New Roman"/>
                <w:lang w:val="uk-UA"/>
              </w:rPr>
            </w:pPr>
          </w:p>
          <w:p w14:paraId="3D09607B" w14:textId="77777777" w:rsidR="00A01AAD" w:rsidRPr="00920025" w:rsidRDefault="00A01AAD" w:rsidP="002342CA">
            <w:pPr>
              <w:spacing w:after="0" w:line="240" w:lineRule="auto"/>
              <w:rPr>
                <w:rFonts w:ascii="Times New Roman" w:hAnsi="Times New Roman" w:cs="Times New Roman"/>
                <w:lang w:val="uk-UA"/>
              </w:rPr>
            </w:pPr>
          </w:p>
          <w:p w14:paraId="6D839976" w14:textId="77777777" w:rsidR="00A01AAD" w:rsidRPr="00920025" w:rsidRDefault="00A01AAD" w:rsidP="002342CA">
            <w:pPr>
              <w:spacing w:after="0" w:line="240" w:lineRule="auto"/>
              <w:rPr>
                <w:rFonts w:ascii="Times New Roman" w:hAnsi="Times New Roman" w:cs="Times New Roman"/>
                <w:lang w:val="uk-UA"/>
              </w:rPr>
            </w:pPr>
          </w:p>
          <w:p w14:paraId="1460AAA4" w14:textId="529E3912" w:rsidR="00A01AAD" w:rsidRPr="00920025" w:rsidRDefault="00A01AAD" w:rsidP="002342CA">
            <w:pPr>
              <w:spacing w:after="0" w:line="240" w:lineRule="auto"/>
              <w:rPr>
                <w:rFonts w:ascii="Times New Roman" w:hAnsi="Times New Roman" w:cs="Times New Roman"/>
                <w:lang w:val="uk-UA"/>
              </w:rPr>
            </w:pPr>
          </w:p>
          <w:p w14:paraId="73D17FE9" w14:textId="2F9CBBEA" w:rsidR="00A01AAD" w:rsidRPr="00920025" w:rsidRDefault="003F025C" w:rsidP="002342CA">
            <w:pPr>
              <w:spacing w:after="0" w:line="240" w:lineRule="auto"/>
              <w:rPr>
                <w:rFonts w:ascii="Times New Roman" w:hAnsi="Times New Roman" w:cs="Times New Roman"/>
                <w:b/>
                <w:sz w:val="24"/>
                <w:szCs w:val="24"/>
                <w:lang w:val="uk-UA"/>
              </w:rPr>
            </w:pPr>
            <w:r w:rsidRPr="00920025">
              <w:rPr>
                <w:rFonts w:ascii="Times New Roman" w:hAnsi="Times New Roman" w:cs="Times New Roman"/>
                <w:b/>
                <w:sz w:val="24"/>
                <w:szCs w:val="24"/>
                <w:lang w:val="uk-UA"/>
              </w:rPr>
              <w:t>Пропонується врахувати у редакції вище</w:t>
            </w:r>
          </w:p>
          <w:p w14:paraId="159D8A58" w14:textId="77777777" w:rsidR="00A01AAD" w:rsidRPr="00920025" w:rsidRDefault="00A01AAD" w:rsidP="002342CA">
            <w:pPr>
              <w:spacing w:after="0" w:line="240" w:lineRule="auto"/>
              <w:rPr>
                <w:rFonts w:ascii="Times New Roman" w:hAnsi="Times New Roman" w:cs="Times New Roman"/>
                <w:lang w:val="uk-UA"/>
              </w:rPr>
            </w:pPr>
          </w:p>
          <w:p w14:paraId="352F09E4" w14:textId="77777777" w:rsidR="00A01AAD" w:rsidRPr="00920025" w:rsidRDefault="00A01AAD" w:rsidP="002342CA">
            <w:pPr>
              <w:spacing w:after="0" w:line="240" w:lineRule="auto"/>
              <w:rPr>
                <w:rFonts w:ascii="Times New Roman" w:hAnsi="Times New Roman" w:cs="Times New Roman"/>
                <w:lang w:val="uk-UA"/>
              </w:rPr>
            </w:pPr>
          </w:p>
          <w:p w14:paraId="234A0470" w14:textId="77777777" w:rsidR="00A01AAD" w:rsidRPr="00920025" w:rsidRDefault="00A01AAD" w:rsidP="002342CA">
            <w:pPr>
              <w:spacing w:after="0" w:line="240" w:lineRule="auto"/>
              <w:rPr>
                <w:rFonts w:ascii="Times New Roman" w:hAnsi="Times New Roman" w:cs="Times New Roman"/>
                <w:lang w:val="uk-UA"/>
              </w:rPr>
            </w:pPr>
          </w:p>
          <w:p w14:paraId="0A24CE6E" w14:textId="77777777" w:rsidR="00A01AAD" w:rsidRPr="00920025" w:rsidRDefault="00A01AAD" w:rsidP="002342CA">
            <w:pPr>
              <w:spacing w:after="0" w:line="240" w:lineRule="auto"/>
              <w:rPr>
                <w:rFonts w:ascii="Times New Roman" w:hAnsi="Times New Roman" w:cs="Times New Roman"/>
                <w:lang w:val="uk-UA"/>
              </w:rPr>
            </w:pPr>
          </w:p>
          <w:p w14:paraId="041F9F69" w14:textId="77777777" w:rsidR="00A01AAD" w:rsidRPr="00920025" w:rsidRDefault="00A01AAD" w:rsidP="002342CA">
            <w:pPr>
              <w:spacing w:after="0" w:line="240" w:lineRule="auto"/>
              <w:rPr>
                <w:rFonts w:ascii="Times New Roman" w:hAnsi="Times New Roman" w:cs="Times New Roman"/>
                <w:lang w:val="uk-UA"/>
              </w:rPr>
            </w:pPr>
          </w:p>
          <w:p w14:paraId="5E2B832D" w14:textId="77777777" w:rsidR="00A01AAD" w:rsidRPr="00920025" w:rsidRDefault="00A01AAD" w:rsidP="002342CA">
            <w:pPr>
              <w:spacing w:after="0" w:line="240" w:lineRule="auto"/>
              <w:rPr>
                <w:rFonts w:ascii="Times New Roman" w:hAnsi="Times New Roman" w:cs="Times New Roman"/>
                <w:lang w:val="uk-UA"/>
              </w:rPr>
            </w:pPr>
          </w:p>
          <w:p w14:paraId="78CD8FD0" w14:textId="77777777" w:rsidR="00A01AAD" w:rsidRPr="00920025" w:rsidRDefault="00A01AAD" w:rsidP="002342CA">
            <w:pPr>
              <w:spacing w:after="0" w:line="240" w:lineRule="auto"/>
              <w:rPr>
                <w:rFonts w:ascii="Times New Roman" w:hAnsi="Times New Roman" w:cs="Times New Roman"/>
                <w:lang w:val="uk-UA"/>
              </w:rPr>
            </w:pPr>
          </w:p>
          <w:p w14:paraId="742DA976" w14:textId="77777777" w:rsidR="00A01AAD" w:rsidRPr="00920025" w:rsidRDefault="00A01AAD" w:rsidP="002342CA">
            <w:pPr>
              <w:spacing w:after="0" w:line="240" w:lineRule="auto"/>
              <w:rPr>
                <w:rFonts w:ascii="Times New Roman" w:hAnsi="Times New Roman" w:cs="Times New Roman"/>
                <w:lang w:val="uk-UA"/>
              </w:rPr>
            </w:pPr>
          </w:p>
          <w:p w14:paraId="5068DB5F" w14:textId="77777777" w:rsidR="00A01AAD" w:rsidRPr="00920025" w:rsidRDefault="00A01AAD" w:rsidP="002342CA">
            <w:pPr>
              <w:spacing w:after="0" w:line="240" w:lineRule="auto"/>
              <w:rPr>
                <w:rFonts w:ascii="Times New Roman" w:hAnsi="Times New Roman" w:cs="Times New Roman"/>
                <w:lang w:val="uk-UA"/>
              </w:rPr>
            </w:pPr>
          </w:p>
          <w:p w14:paraId="598A3552" w14:textId="77777777" w:rsidR="00A01AAD" w:rsidRPr="00920025" w:rsidRDefault="00A01AAD" w:rsidP="002342CA">
            <w:pPr>
              <w:spacing w:after="0" w:line="240" w:lineRule="auto"/>
              <w:rPr>
                <w:rFonts w:ascii="Times New Roman" w:hAnsi="Times New Roman" w:cs="Times New Roman"/>
                <w:lang w:val="uk-UA"/>
              </w:rPr>
            </w:pPr>
          </w:p>
          <w:p w14:paraId="0F057218" w14:textId="77777777" w:rsidR="00A01AAD" w:rsidRPr="00920025" w:rsidRDefault="00A01AAD" w:rsidP="002342CA">
            <w:pPr>
              <w:spacing w:after="0" w:line="240" w:lineRule="auto"/>
              <w:rPr>
                <w:rFonts w:ascii="Times New Roman" w:hAnsi="Times New Roman" w:cs="Times New Roman"/>
                <w:lang w:val="uk-UA"/>
              </w:rPr>
            </w:pPr>
          </w:p>
          <w:p w14:paraId="1178E289" w14:textId="77777777" w:rsidR="00A01AAD" w:rsidRPr="00920025" w:rsidRDefault="00A01AAD" w:rsidP="002342CA">
            <w:pPr>
              <w:spacing w:after="0" w:line="240" w:lineRule="auto"/>
              <w:rPr>
                <w:rFonts w:ascii="Times New Roman" w:hAnsi="Times New Roman" w:cs="Times New Roman"/>
                <w:lang w:val="uk-UA"/>
              </w:rPr>
            </w:pPr>
          </w:p>
          <w:p w14:paraId="47CECF37" w14:textId="77777777" w:rsidR="00A01AAD" w:rsidRPr="00920025" w:rsidRDefault="00A01AAD" w:rsidP="002342CA">
            <w:pPr>
              <w:spacing w:after="0" w:line="240" w:lineRule="auto"/>
              <w:rPr>
                <w:rFonts w:ascii="Times New Roman" w:hAnsi="Times New Roman" w:cs="Times New Roman"/>
                <w:lang w:val="uk-UA"/>
              </w:rPr>
            </w:pPr>
          </w:p>
          <w:p w14:paraId="7AA6A5FD" w14:textId="77777777" w:rsidR="00A01AAD" w:rsidRPr="00920025" w:rsidRDefault="00A01AAD" w:rsidP="002342CA">
            <w:pPr>
              <w:spacing w:after="0" w:line="240" w:lineRule="auto"/>
              <w:rPr>
                <w:rFonts w:ascii="Times New Roman" w:hAnsi="Times New Roman" w:cs="Times New Roman"/>
                <w:lang w:val="uk-UA"/>
              </w:rPr>
            </w:pPr>
          </w:p>
          <w:p w14:paraId="4A9D04B2" w14:textId="77777777" w:rsidR="00A01AAD" w:rsidRPr="00920025" w:rsidRDefault="00A01AAD" w:rsidP="002342CA">
            <w:pPr>
              <w:spacing w:after="0" w:line="240" w:lineRule="auto"/>
              <w:rPr>
                <w:rFonts w:ascii="Times New Roman" w:hAnsi="Times New Roman" w:cs="Times New Roman"/>
                <w:lang w:val="uk-UA"/>
              </w:rPr>
            </w:pPr>
          </w:p>
          <w:p w14:paraId="0EBA412D" w14:textId="77777777" w:rsidR="00A01AAD" w:rsidRPr="00920025" w:rsidRDefault="00A01AAD" w:rsidP="002342CA">
            <w:pPr>
              <w:spacing w:after="0" w:line="240" w:lineRule="auto"/>
              <w:rPr>
                <w:rFonts w:ascii="Times New Roman" w:hAnsi="Times New Roman" w:cs="Times New Roman"/>
                <w:lang w:val="uk-UA"/>
              </w:rPr>
            </w:pPr>
          </w:p>
          <w:p w14:paraId="449EF534" w14:textId="097C964D" w:rsidR="00A01AAD" w:rsidRPr="00920025" w:rsidRDefault="00A01AAD" w:rsidP="003F025C">
            <w:pPr>
              <w:tabs>
                <w:tab w:val="left" w:pos="915"/>
              </w:tabs>
              <w:rPr>
                <w:rFonts w:ascii="Times New Roman" w:hAnsi="Times New Roman" w:cs="Times New Roman"/>
                <w:lang w:val="uk-UA"/>
              </w:rPr>
            </w:pPr>
          </w:p>
          <w:p w14:paraId="0B923D05" w14:textId="65402C63" w:rsidR="00A01AAD" w:rsidRPr="00920025" w:rsidRDefault="00A01AAD" w:rsidP="00386833">
            <w:pPr>
              <w:jc w:val="both"/>
              <w:rPr>
                <w:rFonts w:ascii="Times New Roman" w:hAnsi="Times New Roman" w:cs="Times New Roman"/>
                <w:lang w:val="uk-UA"/>
              </w:rPr>
            </w:pPr>
          </w:p>
        </w:tc>
      </w:tr>
      <w:tr w:rsidR="00C828AA" w:rsidRPr="00DD66B0" w14:paraId="3921461E" w14:textId="5E2C1A69" w:rsidTr="00A01AAD">
        <w:tc>
          <w:tcPr>
            <w:tcW w:w="5388" w:type="dxa"/>
          </w:tcPr>
          <w:p w14:paraId="71D5FB94" w14:textId="4AD7180A" w:rsidR="00C828AA" w:rsidRPr="00920025" w:rsidRDefault="00C828AA" w:rsidP="007F36DD">
            <w:pPr>
              <w:spacing w:after="0" w:line="240" w:lineRule="auto"/>
              <w:ind w:firstLine="185"/>
              <w:jc w:val="both"/>
              <w:rPr>
                <w:rFonts w:ascii="Times New Roman" w:hAnsi="Times New Roman" w:cs="Times New Roman"/>
                <w:lang w:val="uk-UA"/>
              </w:rPr>
            </w:pPr>
            <w:bookmarkStart w:id="11" w:name="18893"/>
            <w:r w:rsidRPr="00920025">
              <w:rPr>
                <w:rFonts w:ascii="Times New Roman" w:hAnsi="Times New Roman" w:cs="Times New Roman"/>
                <w:sz w:val="24"/>
                <w:szCs w:val="24"/>
                <w:lang w:val="uk-UA"/>
              </w:rPr>
              <w:lastRenderedPageBreak/>
              <w:t>2.9. Пояснювальна записка до ІП повинна бути структурованою, сформованою відповідно до вимог цього Порядку та складатись із вступу та детального опису кожного заходу у розрізі розділів ІП.</w:t>
            </w:r>
            <w:bookmarkEnd w:id="11"/>
          </w:p>
        </w:tc>
        <w:tc>
          <w:tcPr>
            <w:tcW w:w="6095" w:type="dxa"/>
            <w:vMerge w:val="restart"/>
          </w:tcPr>
          <w:p w14:paraId="16797F98" w14:textId="77777777" w:rsidR="00C828AA" w:rsidRPr="00920025" w:rsidRDefault="00C828AA" w:rsidP="0023433B">
            <w:pPr>
              <w:spacing w:after="0" w:line="240" w:lineRule="auto"/>
              <w:ind w:firstLine="28"/>
              <w:jc w:val="both"/>
              <w:rPr>
                <w:rFonts w:ascii="Times New Roman" w:eastAsia="Calibri" w:hAnsi="Times New Roman" w:cs="Times New Roman"/>
                <w:b/>
                <w:i/>
                <w:sz w:val="24"/>
                <w:szCs w:val="24"/>
                <w:u w:val="single"/>
                <w:lang w:val="uk-UA"/>
              </w:rPr>
            </w:pPr>
            <w:r w:rsidRPr="00920025">
              <w:rPr>
                <w:rFonts w:ascii="Times New Roman" w:eastAsia="Calibri" w:hAnsi="Times New Roman" w:cs="Times New Roman"/>
                <w:b/>
                <w:i/>
                <w:sz w:val="24"/>
                <w:szCs w:val="24"/>
                <w:u w:val="single"/>
                <w:lang w:val="uk-UA"/>
              </w:rPr>
              <w:t>АТ «Миколаївобленерго»</w:t>
            </w:r>
          </w:p>
          <w:p w14:paraId="17584CBD" w14:textId="77777777" w:rsidR="00C828AA" w:rsidRPr="00920025" w:rsidRDefault="00C828AA" w:rsidP="0023433B">
            <w:pPr>
              <w:spacing w:after="0" w:line="240" w:lineRule="auto"/>
              <w:ind w:firstLine="28"/>
              <w:jc w:val="both"/>
              <w:rPr>
                <w:rFonts w:ascii="Times New Roman" w:eastAsia="Calibri" w:hAnsi="Times New Roman" w:cs="Times New Roman"/>
                <w:b/>
                <w:i/>
                <w:sz w:val="24"/>
                <w:szCs w:val="24"/>
                <w:u w:val="single"/>
                <w:lang w:val="uk-UA"/>
              </w:rPr>
            </w:pPr>
          </w:p>
          <w:p w14:paraId="7ACBE75C" w14:textId="705D4B07" w:rsidR="00C828AA" w:rsidRPr="00920025" w:rsidRDefault="00C828AA" w:rsidP="0023433B">
            <w:pPr>
              <w:spacing w:after="0" w:line="240" w:lineRule="auto"/>
              <w:ind w:firstLine="28"/>
              <w:jc w:val="both"/>
              <w:rPr>
                <w:rFonts w:ascii="Times New Roman" w:eastAsia="Calibri" w:hAnsi="Times New Roman" w:cs="Times New Roman"/>
                <w:b/>
                <w:i/>
                <w:sz w:val="24"/>
                <w:szCs w:val="24"/>
                <w:u w:val="single"/>
                <w:lang w:val="uk-UA"/>
              </w:rPr>
            </w:pPr>
            <w:r w:rsidRPr="00920025">
              <w:rPr>
                <w:rFonts w:ascii="Times New Roman" w:hAnsi="Times New Roman" w:cs="Times New Roman"/>
                <w:sz w:val="24"/>
                <w:szCs w:val="24"/>
                <w:lang w:val="uk-UA"/>
              </w:rPr>
              <w:t>Пункт 2.9 виключити.</w:t>
            </w:r>
          </w:p>
          <w:p w14:paraId="7B779E38" w14:textId="77777777" w:rsidR="00C828AA" w:rsidRPr="00920025" w:rsidRDefault="00C828AA" w:rsidP="0023433B">
            <w:pPr>
              <w:spacing w:after="0" w:line="240" w:lineRule="auto"/>
              <w:jc w:val="both"/>
              <w:rPr>
                <w:rFonts w:ascii="Times New Roman" w:hAnsi="Times New Roman" w:cs="Times New Roman"/>
                <w:sz w:val="24"/>
                <w:szCs w:val="24"/>
                <w:lang w:val="uk-UA"/>
              </w:rPr>
            </w:pPr>
          </w:p>
          <w:p w14:paraId="36FDB677" w14:textId="77777777" w:rsidR="00C828AA" w:rsidRPr="00920025" w:rsidRDefault="00C828AA" w:rsidP="0023433B">
            <w:pPr>
              <w:rPr>
                <w:rFonts w:ascii="Times New Roman" w:hAnsi="Times New Roman" w:cs="Times New Roman"/>
                <w:sz w:val="24"/>
                <w:szCs w:val="24"/>
                <w:lang w:val="uk-UA"/>
              </w:rPr>
            </w:pPr>
            <w:r w:rsidRPr="00920025">
              <w:rPr>
                <w:rFonts w:ascii="Times New Roman" w:eastAsia="Times New Roman" w:hAnsi="Times New Roman" w:cs="Times New Roman"/>
                <w:i/>
                <w:sz w:val="24"/>
                <w:szCs w:val="24"/>
                <w:u w:val="single"/>
                <w:lang w:val="uk-UA" w:eastAsia="uk-UA"/>
              </w:rPr>
              <w:t>Обґрунтування пропозиції:</w:t>
            </w:r>
          </w:p>
          <w:p w14:paraId="5CFE14DF" w14:textId="729056DB" w:rsidR="00C828AA" w:rsidRPr="00920025" w:rsidRDefault="00C828AA" w:rsidP="0023433B">
            <w:pPr>
              <w:spacing w:after="0" w:line="240" w:lineRule="auto"/>
              <w:jc w:val="both"/>
              <w:rPr>
                <w:rFonts w:ascii="Times New Roman" w:hAnsi="Times New Roman" w:cs="Times New Roman"/>
                <w:lang w:val="uk-UA"/>
              </w:rPr>
            </w:pPr>
            <w:r w:rsidRPr="00920025">
              <w:rPr>
                <w:rFonts w:ascii="Times New Roman" w:hAnsi="Times New Roman" w:cs="Times New Roman"/>
                <w:i/>
                <w:sz w:val="24"/>
                <w:szCs w:val="24"/>
                <w:lang w:val="uk-UA"/>
              </w:rPr>
              <w:t>Враховуючи, що зміни до підходів та надання інформації для формування ПРСР, які викладені в проекті змін до Порядку розроблення та подання на схвалення планів розвитку систем розподілу та інвестиційних програм операторів систем розподілу повністю дублюють аналогічну інформацію для формування ІП пропонуємо виключити пункт 2.9, а саме надавати НКРЕКП ІП тільки у форматі Excel (без пояснювальної записки) та обгрунтовуючі матеріали з метою визначення вартісних показників.</w:t>
            </w:r>
          </w:p>
        </w:tc>
        <w:tc>
          <w:tcPr>
            <w:tcW w:w="4111" w:type="dxa"/>
            <w:vMerge w:val="restart"/>
          </w:tcPr>
          <w:p w14:paraId="74C9AA01" w14:textId="77777777" w:rsidR="00C828AA" w:rsidRPr="00920025" w:rsidRDefault="00C828AA" w:rsidP="0076617F">
            <w:pPr>
              <w:spacing w:after="0" w:line="240" w:lineRule="auto"/>
              <w:jc w:val="both"/>
              <w:rPr>
                <w:rFonts w:ascii="Times New Roman" w:eastAsia="Times New Roman" w:hAnsi="Times New Roman" w:cs="Times New Roman"/>
                <w:b/>
                <w:sz w:val="24"/>
                <w:szCs w:val="24"/>
                <w:lang w:val="uk-UA" w:eastAsia="uk-UA"/>
              </w:rPr>
            </w:pPr>
            <w:r w:rsidRPr="00920025">
              <w:rPr>
                <w:rFonts w:ascii="Times New Roman" w:eastAsia="Times New Roman" w:hAnsi="Times New Roman" w:cs="Times New Roman"/>
                <w:b/>
                <w:sz w:val="24"/>
                <w:szCs w:val="24"/>
                <w:lang w:val="uk-UA" w:eastAsia="uk-UA"/>
              </w:rPr>
              <w:t>Пропонується відхилити</w:t>
            </w:r>
          </w:p>
          <w:p w14:paraId="778BF048" w14:textId="77777777" w:rsidR="00C828AA" w:rsidRPr="00920025" w:rsidRDefault="00C828AA" w:rsidP="0076617F">
            <w:pPr>
              <w:spacing w:after="0" w:line="240" w:lineRule="auto"/>
              <w:jc w:val="both"/>
              <w:rPr>
                <w:rFonts w:ascii="Times New Roman" w:eastAsia="Times New Roman" w:hAnsi="Times New Roman" w:cs="Times New Roman"/>
                <w:b/>
                <w:sz w:val="24"/>
                <w:szCs w:val="24"/>
                <w:lang w:val="uk-UA" w:eastAsia="uk-UA"/>
              </w:rPr>
            </w:pPr>
          </w:p>
          <w:p w14:paraId="4E8DE72D" w14:textId="77777777" w:rsidR="00C828AA" w:rsidRPr="00920025" w:rsidRDefault="00C828AA" w:rsidP="0076617F">
            <w:pPr>
              <w:jc w:val="both"/>
              <w:rPr>
                <w:rFonts w:ascii="Times New Roman" w:eastAsia="Times New Roman" w:hAnsi="Times New Roman" w:cs="Times New Roman"/>
                <w:sz w:val="24"/>
                <w:szCs w:val="24"/>
                <w:lang w:val="uk-UA" w:eastAsia="uk-UA"/>
              </w:rPr>
            </w:pPr>
            <w:r w:rsidRPr="00920025">
              <w:rPr>
                <w:rFonts w:ascii="Times New Roman" w:eastAsia="Times New Roman" w:hAnsi="Times New Roman" w:cs="Times New Roman"/>
                <w:sz w:val="24"/>
                <w:szCs w:val="24"/>
                <w:lang w:val="uk-UA" w:eastAsia="uk-UA"/>
              </w:rPr>
              <w:t>Недостатньо обґрунтована пропозиція.</w:t>
            </w:r>
          </w:p>
          <w:p w14:paraId="1A7389FA" w14:textId="4D7D568C" w:rsidR="00C828AA" w:rsidRPr="00920025" w:rsidRDefault="00C828AA" w:rsidP="0076617F">
            <w:pPr>
              <w:spacing w:after="0" w:line="240" w:lineRule="auto"/>
              <w:jc w:val="both"/>
              <w:rPr>
                <w:rFonts w:ascii="Times New Roman" w:hAnsi="Times New Roman" w:cs="Times New Roman"/>
                <w:i/>
                <w:lang w:val="uk-UA"/>
              </w:rPr>
            </w:pPr>
            <w:r w:rsidRPr="00920025">
              <w:rPr>
                <w:rFonts w:ascii="Times New Roman" w:hAnsi="Times New Roman" w:cs="Times New Roman"/>
                <w:i/>
                <w:lang w:val="uk-UA"/>
              </w:rPr>
              <w:t>Пояснювальна записка до ІП, а саме вступ і детальний опис, можуть містити додаткову детальну інформацію, що може бути відсутня на момент розгляду відповідного ПРСР, зокрема у частині проєктно-кошторисної документації та її окремих складових тощо</w:t>
            </w:r>
          </w:p>
        </w:tc>
      </w:tr>
      <w:tr w:rsidR="00C828AA" w:rsidRPr="007A6290" w14:paraId="35989CCD" w14:textId="5D8102ED" w:rsidTr="00A01AAD">
        <w:tc>
          <w:tcPr>
            <w:tcW w:w="5388" w:type="dxa"/>
          </w:tcPr>
          <w:p w14:paraId="1B58DBFE" w14:textId="77777777" w:rsidR="00C828AA" w:rsidRPr="00920025" w:rsidRDefault="00C828AA" w:rsidP="00F950A9">
            <w:pPr>
              <w:spacing w:after="0" w:line="240" w:lineRule="auto"/>
              <w:ind w:firstLine="240"/>
              <w:jc w:val="both"/>
              <w:rPr>
                <w:rFonts w:ascii="Times New Roman" w:hAnsi="Times New Roman" w:cs="Times New Roman"/>
                <w:sz w:val="24"/>
                <w:szCs w:val="24"/>
                <w:lang w:val="uk-UA"/>
              </w:rPr>
            </w:pPr>
            <w:bookmarkStart w:id="12" w:name="18894"/>
            <w:r w:rsidRPr="00920025">
              <w:rPr>
                <w:rFonts w:ascii="Times New Roman" w:hAnsi="Times New Roman" w:cs="Times New Roman"/>
                <w:sz w:val="24"/>
                <w:szCs w:val="24"/>
                <w:lang w:val="uk-UA"/>
              </w:rPr>
              <w:t>2.9.1. Вступ повинен містити:</w:t>
            </w:r>
          </w:p>
          <w:bookmarkEnd w:id="12"/>
          <w:p w14:paraId="10CA2275" w14:textId="3AFC5BBE" w:rsidR="00C828AA" w:rsidRPr="00920025" w:rsidRDefault="00C828AA" w:rsidP="00F950A9">
            <w:pPr>
              <w:spacing w:after="0" w:line="240" w:lineRule="auto"/>
              <w:rPr>
                <w:rFonts w:ascii="Times New Roman" w:hAnsi="Times New Roman" w:cs="Times New Roman"/>
                <w:lang w:val="uk-UA"/>
              </w:rPr>
            </w:pPr>
            <w:r w:rsidRPr="00920025">
              <w:rPr>
                <w:rFonts w:ascii="Times New Roman" w:hAnsi="Times New Roman" w:cs="Times New Roman"/>
                <w:b/>
                <w:sz w:val="24"/>
                <w:szCs w:val="24"/>
                <w:lang w:val="uk-UA"/>
              </w:rPr>
              <w:t>…</w:t>
            </w:r>
          </w:p>
        </w:tc>
        <w:tc>
          <w:tcPr>
            <w:tcW w:w="6095" w:type="dxa"/>
            <w:vMerge/>
          </w:tcPr>
          <w:p w14:paraId="395A2666" w14:textId="77777777" w:rsidR="00C828AA" w:rsidRPr="00920025" w:rsidRDefault="00C828AA" w:rsidP="002342CA">
            <w:pPr>
              <w:spacing w:after="0" w:line="240" w:lineRule="auto"/>
              <w:rPr>
                <w:rFonts w:ascii="Times New Roman" w:hAnsi="Times New Roman" w:cs="Times New Roman"/>
                <w:lang w:val="uk-UA"/>
              </w:rPr>
            </w:pPr>
          </w:p>
        </w:tc>
        <w:tc>
          <w:tcPr>
            <w:tcW w:w="4111" w:type="dxa"/>
            <w:vMerge/>
          </w:tcPr>
          <w:p w14:paraId="527FEAE6" w14:textId="77777777" w:rsidR="00C828AA" w:rsidRPr="00920025" w:rsidRDefault="00C828AA" w:rsidP="002342CA">
            <w:pPr>
              <w:spacing w:after="0" w:line="240" w:lineRule="auto"/>
              <w:rPr>
                <w:rFonts w:ascii="Times New Roman" w:hAnsi="Times New Roman" w:cs="Times New Roman"/>
                <w:lang w:val="uk-UA"/>
              </w:rPr>
            </w:pPr>
          </w:p>
        </w:tc>
      </w:tr>
      <w:tr w:rsidR="00C828AA" w:rsidRPr="00DD66B0" w14:paraId="4E15DAB2" w14:textId="10635D36" w:rsidTr="00A01AAD">
        <w:tc>
          <w:tcPr>
            <w:tcW w:w="5388" w:type="dxa"/>
          </w:tcPr>
          <w:p w14:paraId="1DA83B31" w14:textId="77777777" w:rsidR="00C828AA" w:rsidRPr="00920025" w:rsidRDefault="00C828AA" w:rsidP="00F950A9">
            <w:pPr>
              <w:spacing w:after="0" w:line="240" w:lineRule="auto"/>
              <w:ind w:firstLine="240"/>
              <w:jc w:val="both"/>
              <w:rPr>
                <w:rFonts w:ascii="Times New Roman" w:hAnsi="Times New Roman" w:cs="Times New Roman"/>
                <w:sz w:val="24"/>
                <w:szCs w:val="24"/>
                <w:lang w:val="uk-UA"/>
              </w:rPr>
            </w:pPr>
            <w:bookmarkStart w:id="13" w:name="18905"/>
            <w:r w:rsidRPr="00920025">
              <w:rPr>
                <w:rFonts w:ascii="Times New Roman" w:hAnsi="Times New Roman" w:cs="Times New Roman"/>
                <w:sz w:val="24"/>
                <w:szCs w:val="24"/>
                <w:lang w:val="uk-UA"/>
              </w:rPr>
              <w:t xml:space="preserve">2.9.2. </w:t>
            </w:r>
            <w:bookmarkStart w:id="14" w:name="_Hlk191989222"/>
            <w:r w:rsidRPr="00920025">
              <w:rPr>
                <w:rFonts w:ascii="Times New Roman" w:hAnsi="Times New Roman" w:cs="Times New Roman"/>
                <w:sz w:val="24"/>
                <w:szCs w:val="24"/>
                <w:lang w:val="uk-UA"/>
              </w:rPr>
              <w:t>Детальний опис кожного заходу у розрізі розділів ІП має бути оформлений у вигляді таблиці 7 додатка 2 до цього Порядку та містити, зокрема, таку інформацію:</w:t>
            </w:r>
            <w:bookmarkEnd w:id="14"/>
          </w:p>
          <w:bookmarkEnd w:id="13"/>
          <w:p w14:paraId="59F37987" w14:textId="77777777" w:rsidR="00C828AA" w:rsidRPr="00920025" w:rsidRDefault="00C828AA" w:rsidP="00F950A9">
            <w:pPr>
              <w:spacing w:after="0" w:line="240" w:lineRule="auto"/>
              <w:ind w:firstLine="240"/>
              <w:jc w:val="both"/>
              <w:rPr>
                <w:rFonts w:ascii="Times New Roman" w:hAnsi="Times New Roman" w:cs="Times New Roman"/>
                <w:b/>
                <w:sz w:val="24"/>
                <w:szCs w:val="24"/>
                <w:lang w:val="uk-UA"/>
              </w:rPr>
            </w:pPr>
            <w:r w:rsidRPr="00920025">
              <w:rPr>
                <w:rFonts w:ascii="Times New Roman" w:hAnsi="Times New Roman" w:cs="Times New Roman"/>
                <w:b/>
                <w:sz w:val="24"/>
                <w:szCs w:val="24"/>
                <w:lang w:val="uk-UA"/>
              </w:rPr>
              <w:t>…</w:t>
            </w:r>
          </w:p>
          <w:p w14:paraId="29328EA0" w14:textId="78A66CF9" w:rsidR="00C828AA" w:rsidRPr="00920025" w:rsidRDefault="00C828AA" w:rsidP="004B7725">
            <w:pPr>
              <w:spacing w:after="0" w:line="240" w:lineRule="auto"/>
              <w:jc w:val="both"/>
              <w:rPr>
                <w:rFonts w:ascii="Times New Roman" w:hAnsi="Times New Roman" w:cs="Times New Roman"/>
                <w:sz w:val="24"/>
                <w:szCs w:val="24"/>
                <w:lang w:val="uk-UA"/>
              </w:rPr>
            </w:pPr>
          </w:p>
          <w:p w14:paraId="2ACEA2A3" w14:textId="33D5B94D" w:rsidR="00C828AA" w:rsidRPr="00920025" w:rsidRDefault="00C828AA" w:rsidP="004B7725">
            <w:pPr>
              <w:spacing w:after="0" w:line="240" w:lineRule="auto"/>
              <w:jc w:val="both"/>
              <w:rPr>
                <w:rFonts w:ascii="Times New Roman" w:hAnsi="Times New Roman" w:cs="Times New Roman"/>
                <w:strike/>
                <w:sz w:val="24"/>
                <w:szCs w:val="24"/>
                <w:lang w:val="uk-UA"/>
              </w:rPr>
            </w:pPr>
            <w:r w:rsidRPr="00920025">
              <w:rPr>
                <w:rFonts w:ascii="Times New Roman" w:hAnsi="Times New Roman" w:cs="Times New Roman"/>
                <w:sz w:val="24"/>
                <w:szCs w:val="24"/>
                <w:lang w:val="uk-UA"/>
              </w:rPr>
              <w:t>8) опис робіт із зазначенням фізичних обсягів та вартості, що заплановані до виконання у прогнозному періоді, та основних техніко-</w:t>
            </w:r>
            <w:r w:rsidRPr="00920025">
              <w:rPr>
                <w:rFonts w:ascii="Times New Roman" w:hAnsi="Times New Roman" w:cs="Times New Roman"/>
                <w:sz w:val="24"/>
                <w:szCs w:val="24"/>
                <w:lang w:val="uk-UA"/>
              </w:rPr>
              <w:lastRenderedPageBreak/>
              <w:t xml:space="preserve">економічних показників проєктів (із зазначенням, зокрема, типу та кількості основного обладнання та матеріалів, що плануються до заміни/встановлення). По заходах, що передбачають демонтаж обладнання/матеріалів, необхідно зазначати інформацію щодо кількості обладнання/матеріалів, що підлягає демонтажу згідно з актами технічного стану, відповідно до розробленої проєктно-кошторисної документації та кількості обладнання/матеріалів, що пропонується до встановлення на заміну демонтованих, із зазначенням інформації щодо подальшого застосування обладнання, що демонтується з причин, не пов'язаних із незадовільним технічним станом. </w:t>
            </w:r>
            <w:r w:rsidRPr="00920025">
              <w:rPr>
                <w:rFonts w:ascii="Times New Roman" w:hAnsi="Times New Roman" w:cs="Times New Roman"/>
                <w:b/>
                <w:sz w:val="24"/>
                <w:szCs w:val="24"/>
                <w:lang w:val="uk-UA"/>
              </w:rPr>
              <w:t>При цьому по заходах ІП, що передбачають демонтаж обладнання/матеріалів, необхідно зазначити інформацію щодо плану виведення відповідних активів з регуляторного обліку.</w:t>
            </w:r>
            <w:r w:rsidRPr="00920025">
              <w:rPr>
                <w:rFonts w:ascii="Times New Roman" w:hAnsi="Times New Roman" w:cs="Times New Roman"/>
                <w:sz w:val="24"/>
                <w:szCs w:val="24"/>
                <w:lang w:val="uk-UA"/>
              </w:rPr>
              <w:t xml:space="preserve"> По заходах, що мають перехідний характер, також зазначаються етапи виконання (план-графік, діаграма Ганта), фізичні обсяги та фінансування по роках із урахуванням фактичного виконання). </w:t>
            </w:r>
            <w:r w:rsidRPr="00920025">
              <w:rPr>
                <w:rFonts w:ascii="Times New Roman" w:hAnsi="Times New Roman" w:cs="Times New Roman"/>
                <w:strike/>
                <w:sz w:val="24"/>
                <w:szCs w:val="24"/>
                <w:lang w:val="uk-UA"/>
              </w:rPr>
              <w:t>Для заходів ІП також зазначаються відповідні цілі та показники (індикатори), що будуть досягнуті за результатом їх виконання, та орієнтовний термін проведення відповідної процедури закупівлі;</w:t>
            </w:r>
          </w:p>
          <w:p w14:paraId="64A1BCBA" w14:textId="77777777" w:rsidR="00C828AA" w:rsidRPr="00920025" w:rsidRDefault="00C828AA" w:rsidP="004B7725">
            <w:pPr>
              <w:spacing w:after="0" w:line="240" w:lineRule="auto"/>
              <w:jc w:val="both"/>
              <w:rPr>
                <w:rFonts w:ascii="Times New Roman" w:hAnsi="Times New Roman" w:cs="Times New Roman"/>
                <w:b/>
                <w:sz w:val="24"/>
                <w:szCs w:val="24"/>
                <w:lang w:val="uk-UA"/>
              </w:rPr>
            </w:pPr>
            <w:r w:rsidRPr="00920025">
              <w:rPr>
                <w:rFonts w:ascii="Times New Roman" w:hAnsi="Times New Roman" w:cs="Times New Roman"/>
                <w:b/>
                <w:sz w:val="24"/>
                <w:szCs w:val="24"/>
                <w:lang w:val="uk-UA"/>
              </w:rPr>
              <w:t>9) для окремих заходів ІП також зазначаються відповідні цілі та показники (індикатори), що будуть досягнуті за результатом їх виконання, та орієнтовний термін проведення відповідної процедури закупівлі;</w:t>
            </w:r>
          </w:p>
          <w:p w14:paraId="0B7CCECA" w14:textId="2BD21140" w:rsidR="00C828AA" w:rsidRPr="00920025" w:rsidRDefault="00C828AA" w:rsidP="004B7725">
            <w:pPr>
              <w:spacing w:after="0" w:line="240" w:lineRule="auto"/>
              <w:jc w:val="both"/>
              <w:rPr>
                <w:rFonts w:ascii="Times New Roman" w:hAnsi="Times New Roman" w:cs="Times New Roman"/>
                <w:sz w:val="24"/>
                <w:szCs w:val="24"/>
                <w:lang w:val="uk-UA"/>
              </w:rPr>
            </w:pPr>
            <w:r w:rsidRPr="00920025">
              <w:rPr>
                <w:rFonts w:ascii="Times New Roman" w:hAnsi="Times New Roman" w:cs="Times New Roman"/>
                <w:b/>
                <w:sz w:val="24"/>
                <w:szCs w:val="24"/>
                <w:lang w:val="uk-UA"/>
              </w:rPr>
              <w:t>10</w:t>
            </w:r>
            <w:r w:rsidRPr="00920025">
              <w:rPr>
                <w:rFonts w:ascii="Times New Roman" w:hAnsi="Times New Roman" w:cs="Times New Roman"/>
                <w:sz w:val="24"/>
                <w:szCs w:val="24"/>
                <w:lang w:val="uk-UA"/>
              </w:rPr>
              <w:t>) опис та розрахунок запланованого економічного ефекту від впровадження заходу (робіт) ІП.</w:t>
            </w:r>
          </w:p>
        </w:tc>
        <w:tc>
          <w:tcPr>
            <w:tcW w:w="6095" w:type="dxa"/>
            <w:vMerge/>
          </w:tcPr>
          <w:p w14:paraId="4EFBAA6C" w14:textId="77777777" w:rsidR="00C828AA" w:rsidRPr="00920025" w:rsidRDefault="00C828AA" w:rsidP="002342CA">
            <w:pPr>
              <w:spacing w:after="0" w:line="240" w:lineRule="auto"/>
              <w:jc w:val="both"/>
              <w:rPr>
                <w:rFonts w:ascii="Times New Roman" w:hAnsi="Times New Roman" w:cs="Times New Roman"/>
                <w:sz w:val="24"/>
                <w:szCs w:val="24"/>
                <w:lang w:val="uk-UA"/>
              </w:rPr>
            </w:pPr>
          </w:p>
        </w:tc>
        <w:tc>
          <w:tcPr>
            <w:tcW w:w="4111" w:type="dxa"/>
            <w:vMerge/>
          </w:tcPr>
          <w:p w14:paraId="27C5C7DA" w14:textId="77777777" w:rsidR="00C828AA" w:rsidRPr="00920025" w:rsidRDefault="00C828AA" w:rsidP="002342CA">
            <w:pPr>
              <w:spacing w:after="0" w:line="240" w:lineRule="auto"/>
              <w:jc w:val="both"/>
              <w:rPr>
                <w:rFonts w:ascii="Times New Roman" w:hAnsi="Times New Roman" w:cs="Times New Roman"/>
                <w:sz w:val="24"/>
                <w:szCs w:val="24"/>
                <w:lang w:val="uk-UA"/>
              </w:rPr>
            </w:pPr>
          </w:p>
        </w:tc>
      </w:tr>
      <w:tr w:rsidR="00A01AAD" w:rsidRPr="00C92B76" w14:paraId="6FECEC43" w14:textId="6990CF22" w:rsidTr="00A01AAD">
        <w:tc>
          <w:tcPr>
            <w:tcW w:w="5388" w:type="dxa"/>
          </w:tcPr>
          <w:p w14:paraId="48BC3778" w14:textId="2F02EDEC" w:rsidR="00A01AAD" w:rsidRPr="00920025" w:rsidRDefault="00A01AAD" w:rsidP="005A1914">
            <w:pPr>
              <w:spacing w:after="0" w:line="240" w:lineRule="auto"/>
              <w:ind w:firstLine="240"/>
              <w:jc w:val="both"/>
              <w:rPr>
                <w:rFonts w:ascii="Times New Roman" w:hAnsi="Times New Roman" w:cs="Times New Roman"/>
                <w:sz w:val="24"/>
                <w:szCs w:val="24"/>
                <w:lang w:val="uk-UA"/>
              </w:rPr>
            </w:pPr>
            <w:r w:rsidRPr="00920025">
              <w:rPr>
                <w:rFonts w:ascii="Times New Roman" w:hAnsi="Times New Roman" w:cs="Times New Roman"/>
                <w:sz w:val="24"/>
                <w:szCs w:val="24"/>
                <w:lang w:val="uk-UA"/>
              </w:rPr>
              <w:lastRenderedPageBreak/>
              <w:t>2.10. Оператор системи розподілу додає до кожного заходу ІП обґрунтовуючі матеріали, що, зокрема мають містити:</w:t>
            </w:r>
          </w:p>
          <w:p w14:paraId="452A7AF3" w14:textId="77777777" w:rsidR="00A01AAD" w:rsidRPr="00920025" w:rsidRDefault="00A01AAD" w:rsidP="002342CA">
            <w:pPr>
              <w:spacing w:after="0" w:line="240" w:lineRule="auto"/>
              <w:ind w:firstLine="240"/>
              <w:jc w:val="both"/>
              <w:rPr>
                <w:rFonts w:ascii="Times New Roman" w:hAnsi="Times New Roman" w:cs="Times New Roman"/>
                <w:sz w:val="24"/>
                <w:szCs w:val="24"/>
                <w:lang w:val="uk-UA"/>
              </w:rPr>
            </w:pPr>
          </w:p>
          <w:p w14:paraId="227C220F" w14:textId="5944F2FB" w:rsidR="00A01AAD" w:rsidRPr="00920025" w:rsidRDefault="00A01AAD" w:rsidP="002342CA">
            <w:pPr>
              <w:spacing w:after="0" w:line="240" w:lineRule="auto"/>
              <w:ind w:firstLine="240"/>
              <w:jc w:val="both"/>
              <w:rPr>
                <w:rFonts w:ascii="Times New Roman" w:hAnsi="Times New Roman" w:cs="Times New Roman"/>
                <w:b/>
                <w:sz w:val="24"/>
                <w:szCs w:val="24"/>
                <w:lang w:val="uk-UA"/>
              </w:rPr>
            </w:pPr>
            <w:r w:rsidRPr="00920025">
              <w:rPr>
                <w:rFonts w:ascii="Times New Roman" w:hAnsi="Times New Roman" w:cs="Times New Roman"/>
                <w:sz w:val="24"/>
                <w:szCs w:val="24"/>
                <w:lang w:val="uk-UA"/>
              </w:rPr>
              <w:t>1) проєктно-кошторисну документацію з виконання відповідних робіт, розроблену та затверджену відповідно до вимог чинного законодавства. При цьому обсяги робіт та ресурсів (матеріалів, обладнання тощо) у кошторисній документації повинні бути підтверджені відповідними обсягами у затвердженій проєктній частині</w:t>
            </w:r>
            <w:r w:rsidRPr="00920025">
              <w:rPr>
                <w:rFonts w:ascii="Times New Roman" w:hAnsi="Times New Roman" w:cs="Times New Roman"/>
                <w:b/>
                <w:sz w:val="24"/>
                <w:szCs w:val="24"/>
                <w:lang w:val="uk-UA"/>
              </w:rPr>
              <w:t>, а технічні рішення, застосовані у проєктно-кошторисній документації, мають відповідати технічним рішенням  у відповідному ПРСР;</w:t>
            </w:r>
          </w:p>
          <w:p w14:paraId="07F32F72" w14:textId="2553FA14" w:rsidR="00A01AAD" w:rsidRPr="00920025" w:rsidRDefault="00A01AAD" w:rsidP="00B33316">
            <w:pPr>
              <w:spacing w:after="0" w:line="240" w:lineRule="auto"/>
              <w:ind w:firstLine="240"/>
              <w:jc w:val="both"/>
              <w:rPr>
                <w:rFonts w:ascii="Times New Roman" w:hAnsi="Times New Roman" w:cs="Times New Roman"/>
                <w:b/>
                <w:sz w:val="24"/>
                <w:szCs w:val="24"/>
                <w:lang w:val="uk-UA"/>
              </w:rPr>
            </w:pPr>
            <w:r w:rsidRPr="00920025">
              <w:rPr>
                <w:rFonts w:ascii="Times New Roman" w:hAnsi="Times New Roman" w:cs="Times New Roman"/>
                <w:b/>
                <w:sz w:val="24"/>
                <w:szCs w:val="24"/>
                <w:lang w:val="uk-UA"/>
              </w:rPr>
              <w:t>…</w:t>
            </w:r>
          </w:p>
          <w:p w14:paraId="3972AB91" w14:textId="76E345A1" w:rsidR="00A01AAD" w:rsidRPr="00920025" w:rsidRDefault="00A01AAD" w:rsidP="002342CA">
            <w:pPr>
              <w:spacing w:after="0" w:line="240" w:lineRule="auto"/>
              <w:ind w:firstLine="240"/>
              <w:jc w:val="both"/>
              <w:rPr>
                <w:rFonts w:ascii="Times New Roman" w:hAnsi="Times New Roman" w:cs="Times New Roman"/>
                <w:sz w:val="24"/>
                <w:szCs w:val="24"/>
                <w:lang w:val="uk-UA"/>
              </w:rPr>
            </w:pPr>
            <w:r w:rsidRPr="00920025">
              <w:rPr>
                <w:rFonts w:ascii="Times New Roman" w:hAnsi="Times New Roman" w:cs="Times New Roman"/>
                <w:sz w:val="24"/>
                <w:szCs w:val="24"/>
                <w:lang w:val="uk-UA"/>
              </w:rPr>
              <w:t>4) акти, експертні звіти (висновки) щодо необхідності заміни відповідного обладнання, програмних засобів, технічні паспорти, протоколи замірів (акти, відомості тощо), протоколи випробувань та вимірювань, відповідні технічні завдання на проєктування, затверджені в установленому порядку із зазначенням стадії проєктування (ТЕО, проєкт, робочий проєкт тощо), та інші матеріали</w:t>
            </w:r>
            <w:r w:rsidRPr="00920025">
              <w:rPr>
                <w:rFonts w:ascii="Times New Roman" w:hAnsi="Times New Roman" w:cs="Times New Roman"/>
                <w:b/>
                <w:sz w:val="24"/>
                <w:szCs w:val="24"/>
                <w:lang w:val="uk-UA"/>
              </w:rPr>
              <w:t>. При цьому вказані обґрунтовуючі матеріали до заходу ІП повинні відповідати обґрунтовуючим матеріалам до відповідного заходу ПРСР</w:t>
            </w:r>
            <w:r w:rsidRPr="00920025">
              <w:rPr>
                <w:rFonts w:ascii="Times New Roman" w:hAnsi="Times New Roman" w:cs="Times New Roman"/>
                <w:sz w:val="24"/>
                <w:szCs w:val="24"/>
                <w:lang w:val="uk-UA"/>
              </w:rPr>
              <w:t>;</w:t>
            </w:r>
          </w:p>
          <w:p w14:paraId="7F2CACC5" w14:textId="26E9A994" w:rsidR="00A01AAD" w:rsidRPr="00920025" w:rsidRDefault="00A01AAD" w:rsidP="002342CA">
            <w:pPr>
              <w:spacing w:after="0" w:line="240" w:lineRule="auto"/>
              <w:rPr>
                <w:rFonts w:ascii="Times New Roman" w:hAnsi="Times New Roman" w:cs="Times New Roman"/>
                <w:b/>
                <w:lang w:val="uk-UA"/>
              </w:rPr>
            </w:pPr>
            <w:r w:rsidRPr="00920025">
              <w:rPr>
                <w:rFonts w:ascii="Times New Roman" w:hAnsi="Times New Roman" w:cs="Times New Roman"/>
                <w:b/>
                <w:lang w:val="uk-UA"/>
              </w:rPr>
              <w:t>…</w:t>
            </w:r>
          </w:p>
        </w:tc>
        <w:tc>
          <w:tcPr>
            <w:tcW w:w="6095" w:type="dxa"/>
          </w:tcPr>
          <w:p w14:paraId="73673C7E" w14:textId="77777777" w:rsidR="00A01AAD" w:rsidRPr="00920025" w:rsidRDefault="00A01AAD" w:rsidP="005A1914">
            <w:pPr>
              <w:spacing w:after="0" w:line="240" w:lineRule="auto"/>
              <w:ind w:firstLine="240"/>
              <w:jc w:val="both"/>
              <w:rPr>
                <w:rFonts w:ascii="Times New Roman" w:hAnsi="Times New Roman" w:cs="Times New Roman"/>
                <w:sz w:val="24"/>
                <w:szCs w:val="24"/>
                <w:lang w:val="uk-UA"/>
              </w:rPr>
            </w:pPr>
          </w:p>
        </w:tc>
        <w:tc>
          <w:tcPr>
            <w:tcW w:w="4111" w:type="dxa"/>
          </w:tcPr>
          <w:p w14:paraId="5A889240" w14:textId="77777777" w:rsidR="00A01AAD" w:rsidRPr="00920025" w:rsidRDefault="00A01AAD" w:rsidP="005A1914">
            <w:pPr>
              <w:spacing w:after="0" w:line="240" w:lineRule="auto"/>
              <w:ind w:firstLine="240"/>
              <w:jc w:val="both"/>
              <w:rPr>
                <w:rFonts w:ascii="Times New Roman" w:hAnsi="Times New Roman" w:cs="Times New Roman"/>
                <w:sz w:val="24"/>
                <w:szCs w:val="24"/>
                <w:lang w:val="uk-UA"/>
              </w:rPr>
            </w:pPr>
          </w:p>
        </w:tc>
      </w:tr>
      <w:tr w:rsidR="00A01AAD" w:rsidRPr="00DD66B0" w14:paraId="206AFFCE" w14:textId="445F916B" w:rsidTr="00A01AAD">
        <w:tc>
          <w:tcPr>
            <w:tcW w:w="5388" w:type="dxa"/>
          </w:tcPr>
          <w:p w14:paraId="6FA0DA63" w14:textId="77777777" w:rsidR="00A01AAD" w:rsidRPr="00920025" w:rsidRDefault="00A01AAD" w:rsidP="002342CA">
            <w:pPr>
              <w:spacing w:after="0" w:line="240" w:lineRule="auto"/>
              <w:ind w:firstLine="240"/>
              <w:jc w:val="both"/>
              <w:rPr>
                <w:rFonts w:ascii="Times New Roman" w:hAnsi="Times New Roman" w:cs="Times New Roman"/>
                <w:sz w:val="24"/>
                <w:szCs w:val="24"/>
                <w:lang w:val="uk-UA"/>
              </w:rPr>
            </w:pPr>
            <w:r w:rsidRPr="00920025">
              <w:rPr>
                <w:rFonts w:ascii="Times New Roman" w:hAnsi="Times New Roman" w:cs="Times New Roman"/>
                <w:sz w:val="24"/>
                <w:szCs w:val="24"/>
                <w:lang w:val="uk-UA"/>
              </w:rPr>
              <w:t>2.11. При формуванні ІП на прогнозний період оператор системи розподілу повинен передбачити виконання перехідних заходів з попередніх періодів.</w:t>
            </w:r>
          </w:p>
          <w:p w14:paraId="08E6FC55" w14:textId="77777777" w:rsidR="00A01AAD" w:rsidRPr="00920025" w:rsidRDefault="00A01AAD" w:rsidP="002342CA">
            <w:pPr>
              <w:spacing w:after="0" w:line="240" w:lineRule="auto"/>
              <w:ind w:firstLine="317"/>
              <w:jc w:val="both"/>
              <w:rPr>
                <w:rFonts w:ascii="Times New Roman" w:hAnsi="Times New Roman" w:cs="Times New Roman"/>
                <w:sz w:val="24"/>
                <w:szCs w:val="24"/>
                <w:lang w:val="uk-UA"/>
              </w:rPr>
            </w:pPr>
            <w:r w:rsidRPr="00920025">
              <w:rPr>
                <w:rFonts w:ascii="Times New Roman" w:hAnsi="Times New Roman" w:cs="Times New Roman"/>
                <w:sz w:val="24"/>
                <w:szCs w:val="24"/>
                <w:lang w:val="uk-UA"/>
              </w:rPr>
              <w:t>Кількість перехідних заходів</w:t>
            </w:r>
            <w:r w:rsidRPr="00920025">
              <w:rPr>
                <w:rFonts w:ascii="Times New Roman" w:hAnsi="Times New Roman" w:cs="Times New Roman"/>
                <w:b/>
                <w:sz w:val="24"/>
                <w:szCs w:val="24"/>
                <w:lang w:val="uk-UA"/>
              </w:rPr>
              <w:t>, початком виконання яких є прогнозний період,</w:t>
            </w:r>
            <w:r w:rsidRPr="00920025">
              <w:rPr>
                <w:rFonts w:ascii="Times New Roman" w:hAnsi="Times New Roman" w:cs="Times New Roman"/>
                <w:sz w:val="24"/>
                <w:szCs w:val="24"/>
                <w:lang w:val="uk-UA"/>
              </w:rPr>
              <w:t xml:space="preserve"> у складі ІП може бути, як правило, не більше трьох, за </w:t>
            </w:r>
            <w:r w:rsidRPr="00920025">
              <w:rPr>
                <w:rFonts w:ascii="Times New Roman" w:hAnsi="Times New Roman" w:cs="Times New Roman"/>
                <w:sz w:val="24"/>
                <w:szCs w:val="24"/>
                <w:lang w:val="uk-UA"/>
              </w:rPr>
              <w:lastRenderedPageBreak/>
              <w:t>виключенням заходів, виконання яких протягом прогнозного періоду є неможливим через режимні обмеження, що підтверджується наданням відповідних документів та розрахунків.</w:t>
            </w:r>
          </w:p>
        </w:tc>
        <w:tc>
          <w:tcPr>
            <w:tcW w:w="6095" w:type="dxa"/>
          </w:tcPr>
          <w:p w14:paraId="215A8C7E" w14:textId="77777777" w:rsidR="00A01AAD" w:rsidRPr="00920025" w:rsidRDefault="00A01AAD" w:rsidP="002342CA">
            <w:pPr>
              <w:spacing w:after="0" w:line="240" w:lineRule="auto"/>
              <w:ind w:firstLine="240"/>
              <w:jc w:val="both"/>
              <w:rPr>
                <w:rFonts w:ascii="Times New Roman" w:hAnsi="Times New Roman" w:cs="Times New Roman"/>
                <w:sz w:val="24"/>
                <w:szCs w:val="24"/>
                <w:lang w:val="uk-UA"/>
              </w:rPr>
            </w:pPr>
          </w:p>
        </w:tc>
        <w:tc>
          <w:tcPr>
            <w:tcW w:w="4111" w:type="dxa"/>
          </w:tcPr>
          <w:p w14:paraId="29CC705A" w14:textId="77777777" w:rsidR="00A01AAD" w:rsidRPr="00920025" w:rsidRDefault="00A01AAD" w:rsidP="002342CA">
            <w:pPr>
              <w:spacing w:after="0" w:line="240" w:lineRule="auto"/>
              <w:ind w:firstLine="240"/>
              <w:jc w:val="both"/>
              <w:rPr>
                <w:rFonts w:ascii="Times New Roman" w:hAnsi="Times New Roman" w:cs="Times New Roman"/>
                <w:sz w:val="24"/>
                <w:szCs w:val="24"/>
                <w:lang w:val="uk-UA"/>
              </w:rPr>
            </w:pPr>
          </w:p>
        </w:tc>
      </w:tr>
      <w:tr w:rsidR="00A01AAD" w:rsidRPr="007A6290" w14:paraId="37948C5B" w14:textId="22FEF77A" w:rsidTr="00A01AAD">
        <w:tc>
          <w:tcPr>
            <w:tcW w:w="5388" w:type="dxa"/>
          </w:tcPr>
          <w:p w14:paraId="43E80855" w14:textId="14EA9B44" w:rsidR="00A01AAD" w:rsidRPr="00920025" w:rsidRDefault="00A01AAD" w:rsidP="002342CA">
            <w:pPr>
              <w:spacing w:after="0" w:line="240" w:lineRule="auto"/>
              <w:rPr>
                <w:rFonts w:ascii="Times New Roman" w:hAnsi="Times New Roman" w:cs="Times New Roman"/>
                <w:lang w:val="uk-UA"/>
              </w:rPr>
            </w:pPr>
            <w:r w:rsidRPr="00920025">
              <w:rPr>
                <w:rFonts w:ascii="Times New Roman" w:hAnsi="Times New Roman" w:cs="Times New Roman"/>
                <w:b/>
                <w:sz w:val="24"/>
                <w:szCs w:val="24"/>
                <w:lang w:val="uk-UA"/>
              </w:rPr>
              <w:t>…</w:t>
            </w:r>
          </w:p>
        </w:tc>
        <w:tc>
          <w:tcPr>
            <w:tcW w:w="6095" w:type="dxa"/>
          </w:tcPr>
          <w:p w14:paraId="2A68C170" w14:textId="77777777" w:rsidR="00A01AAD" w:rsidRPr="00920025" w:rsidRDefault="00A01AAD" w:rsidP="002342CA">
            <w:pPr>
              <w:spacing w:after="0" w:line="240" w:lineRule="auto"/>
              <w:rPr>
                <w:rFonts w:ascii="Times New Roman" w:hAnsi="Times New Roman" w:cs="Times New Roman"/>
                <w:lang w:val="uk-UA"/>
              </w:rPr>
            </w:pPr>
          </w:p>
        </w:tc>
        <w:tc>
          <w:tcPr>
            <w:tcW w:w="4111" w:type="dxa"/>
          </w:tcPr>
          <w:p w14:paraId="0FD1AF6C" w14:textId="77777777" w:rsidR="00A01AAD" w:rsidRPr="00920025" w:rsidRDefault="00A01AAD" w:rsidP="002342CA">
            <w:pPr>
              <w:spacing w:after="0" w:line="240" w:lineRule="auto"/>
              <w:rPr>
                <w:rFonts w:ascii="Times New Roman" w:hAnsi="Times New Roman" w:cs="Times New Roman"/>
                <w:lang w:val="uk-UA"/>
              </w:rPr>
            </w:pPr>
          </w:p>
        </w:tc>
      </w:tr>
      <w:tr w:rsidR="00A01AAD" w:rsidRPr="00DD66B0" w14:paraId="0353B25E" w14:textId="7A436B84" w:rsidTr="00A01AAD">
        <w:tc>
          <w:tcPr>
            <w:tcW w:w="5388" w:type="dxa"/>
          </w:tcPr>
          <w:p w14:paraId="62210F01" w14:textId="77777777" w:rsidR="00A01AAD" w:rsidRPr="00920025" w:rsidRDefault="00A01AAD" w:rsidP="002342CA">
            <w:pPr>
              <w:spacing w:after="0" w:line="240" w:lineRule="auto"/>
              <w:ind w:firstLine="240"/>
              <w:jc w:val="both"/>
              <w:rPr>
                <w:rFonts w:ascii="Times New Roman" w:hAnsi="Times New Roman" w:cs="Times New Roman"/>
                <w:sz w:val="24"/>
                <w:szCs w:val="24"/>
                <w:lang w:val="uk-UA"/>
              </w:rPr>
            </w:pPr>
            <w:r w:rsidRPr="00920025">
              <w:rPr>
                <w:rFonts w:ascii="Times New Roman" w:hAnsi="Times New Roman" w:cs="Times New Roman"/>
                <w:sz w:val="24"/>
                <w:szCs w:val="24"/>
                <w:lang w:val="uk-UA"/>
              </w:rPr>
              <w:t xml:space="preserve">2.14. Оператор системи розподілу повинен здійснювати планування фінансування розділів ІП з урахуванням, зокрема, необхідності забезпечення належного рівня якості, безпеки та надійності надання послуг з розподілу електричної енергії на довгостроковий період, підвищення енергоефективності розподільних електричних мереж, з урахуванням вимог Закону України "Про енергетичну ефективність", </w:t>
            </w:r>
            <w:r w:rsidRPr="00920025">
              <w:rPr>
                <w:rFonts w:ascii="Times New Roman" w:hAnsi="Times New Roman" w:cs="Times New Roman"/>
                <w:b/>
                <w:sz w:val="24"/>
                <w:szCs w:val="24"/>
                <w:lang w:val="uk-UA"/>
              </w:rPr>
              <w:t>впровадження та розвитку «розумних мереж»,</w:t>
            </w:r>
            <w:r w:rsidRPr="00920025">
              <w:rPr>
                <w:rFonts w:ascii="Times New Roman" w:hAnsi="Times New Roman" w:cs="Times New Roman"/>
                <w:sz w:val="24"/>
                <w:szCs w:val="24"/>
                <w:lang w:val="uk-UA"/>
              </w:rPr>
              <w:t xml:space="preserve"> управління попитом та можливостей використання розподіленої генерації, забезпечення кібербезпеки об'єктів системи розподілу, а також доцільності, необхідності та можливості використання установок зберігання енергії.</w:t>
            </w:r>
          </w:p>
          <w:p w14:paraId="29497D2B" w14:textId="77777777" w:rsidR="00A01AAD" w:rsidRPr="00920025" w:rsidRDefault="00A01AAD" w:rsidP="002342CA">
            <w:pPr>
              <w:spacing w:after="0" w:line="240" w:lineRule="auto"/>
              <w:ind w:firstLine="240"/>
              <w:jc w:val="both"/>
              <w:rPr>
                <w:rFonts w:ascii="Times New Roman" w:hAnsi="Times New Roman" w:cs="Times New Roman"/>
                <w:sz w:val="24"/>
                <w:szCs w:val="24"/>
                <w:lang w:val="uk-UA"/>
              </w:rPr>
            </w:pPr>
            <w:r w:rsidRPr="00920025">
              <w:rPr>
                <w:rFonts w:ascii="Times New Roman" w:hAnsi="Times New Roman" w:cs="Times New Roman"/>
                <w:sz w:val="24"/>
                <w:szCs w:val="24"/>
                <w:lang w:val="uk-UA"/>
              </w:rPr>
              <w:t>Під час розробки проєктно-кошторисної документації з нового будівництва, реконструкції та технічного переоснащення електричних мереж оператор системи розподілу зобов'язаний визначати характеристики технічних засобів на вводі об'єкта побутового споживача, що обмежують розподіл електричної енергії споживачу у межах дозволеної до використання (договірної) потужності електроустановки, але не нижче величини, визначеної діючими Державними будівельними нормами "Проектування електрообладнання об'єктів цивільного призначення".</w:t>
            </w:r>
          </w:p>
        </w:tc>
        <w:tc>
          <w:tcPr>
            <w:tcW w:w="6095" w:type="dxa"/>
          </w:tcPr>
          <w:p w14:paraId="0780AA62" w14:textId="77777777" w:rsidR="00A01AAD" w:rsidRPr="00920025" w:rsidRDefault="00A01AAD" w:rsidP="002342CA">
            <w:pPr>
              <w:spacing w:after="0" w:line="240" w:lineRule="auto"/>
              <w:ind w:firstLine="240"/>
              <w:jc w:val="both"/>
              <w:rPr>
                <w:rFonts w:ascii="Times New Roman" w:hAnsi="Times New Roman" w:cs="Times New Roman"/>
                <w:sz w:val="24"/>
                <w:szCs w:val="24"/>
                <w:lang w:val="uk-UA"/>
              </w:rPr>
            </w:pPr>
          </w:p>
        </w:tc>
        <w:tc>
          <w:tcPr>
            <w:tcW w:w="4111" w:type="dxa"/>
          </w:tcPr>
          <w:p w14:paraId="6E1515CA" w14:textId="77777777" w:rsidR="00A01AAD" w:rsidRPr="00920025" w:rsidRDefault="00A01AAD" w:rsidP="002342CA">
            <w:pPr>
              <w:spacing w:after="0" w:line="240" w:lineRule="auto"/>
              <w:ind w:firstLine="240"/>
              <w:jc w:val="both"/>
              <w:rPr>
                <w:rFonts w:ascii="Times New Roman" w:hAnsi="Times New Roman" w:cs="Times New Roman"/>
                <w:sz w:val="24"/>
                <w:szCs w:val="24"/>
                <w:lang w:val="uk-UA"/>
              </w:rPr>
            </w:pPr>
          </w:p>
        </w:tc>
      </w:tr>
      <w:tr w:rsidR="00A01AAD" w:rsidRPr="007A6290" w14:paraId="17AA9B2A" w14:textId="39F1DC52" w:rsidTr="00A01AAD">
        <w:tc>
          <w:tcPr>
            <w:tcW w:w="5388" w:type="dxa"/>
          </w:tcPr>
          <w:p w14:paraId="30C1D8E5" w14:textId="054AA60A" w:rsidR="00A01AAD" w:rsidRPr="00920025" w:rsidRDefault="00A01AAD" w:rsidP="002342CA">
            <w:pPr>
              <w:spacing w:after="0" w:line="240" w:lineRule="auto"/>
              <w:rPr>
                <w:rFonts w:ascii="Times New Roman" w:hAnsi="Times New Roman" w:cs="Times New Roman"/>
                <w:lang w:val="uk-UA"/>
              </w:rPr>
            </w:pPr>
            <w:r w:rsidRPr="00920025">
              <w:rPr>
                <w:rFonts w:ascii="Times New Roman" w:hAnsi="Times New Roman" w:cs="Times New Roman"/>
                <w:b/>
                <w:sz w:val="24"/>
                <w:szCs w:val="24"/>
                <w:lang w:val="uk-UA"/>
              </w:rPr>
              <w:t>…</w:t>
            </w:r>
          </w:p>
        </w:tc>
        <w:tc>
          <w:tcPr>
            <w:tcW w:w="6095" w:type="dxa"/>
          </w:tcPr>
          <w:p w14:paraId="0E9E0C09" w14:textId="77777777" w:rsidR="00A01AAD" w:rsidRPr="00920025" w:rsidRDefault="00A01AAD" w:rsidP="002342CA">
            <w:pPr>
              <w:spacing w:after="0" w:line="240" w:lineRule="auto"/>
              <w:rPr>
                <w:rFonts w:ascii="Times New Roman" w:hAnsi="Times New Roman" w:cs="Times New Roman"/>
                <w:lang w:val="uk-UA"/>
              </w:rPr>
            </w:pPr>
          </w:p>
        </w:tc>
        <w:tc>
          <w:tcPr>
            <w:tcW w:w="4111" w:type="dxa"/>
          </w:tcPr>
          <w:p w14:paraId="60406B5E" w14:textId="77777777" w:rsidR="00A01AAD" w:rsidRPr="00920025" w:rsidRDefault="00A01AAD" w:rsidP="002342CA">
            <w:pPr>
              <w:spacing w:after="0" w:line="240" w:lineRule="auto"/>
              <w:rPr>
                <w:rFonts w:ascii="Times New Roman" w:hAnsi="Times New Roman" w:cs="Times New Roman"/>
                <w:lang w:val="uk-UA"/>
              </w:rPr>
            </w:pPr>
          </w:p>
        </w:tc>
      </w:tr>
      <w:tr w:rsidR="00A01AAD" w:rsidRPr="00DD66B0" w14:paraId="02461DAD" w14:textId="2263D489" w:rsidTr="00A01AAD">
        <w:tc>
          <w:tcPr>
            <w:tcW w:w="5388" w:type="dxa"/>
          </w:tcPr>
          <w:p w14:paraId="48DB5993" w14:textId="77777777" w:rsidR="00A01AAD" w:rsidRPr="00920025" w:rsidRDefault="00A01AAD" w:rsidP="009848B9">
            <w:pPr>
              <w:spacing w:after="0" w:line="240" w:lineRule="auto"/>
              <w:ind w:firstLine="240"/>
              <w:jc w:val="both"/>
              <w:rPr>
                <w:rFonts w:ascii="Times New Roman" w:hAnsi="Times New Roman" w:cs="Times New Roman"/>
                <w:sz w:val="24"/>
                <w:szCs w:val="24"/>
                <w:lang w:val="uk-UA"/>
              </w:rPr>
            </w:pPr>
            <w:r w:rsidRPr="00920025">
              <w:rPr>
                <w:rFonts w:ascii="Times New Roman" w:hAnsi="Times New Roman" w:cs="Times New Roman"/>
                <w:sz w:val="24"/>
                <w:szCs w:val="24"/>
                <w:lang w:val="uk-UA"/>
              </w:rPr>
              <w:lastRenderedPageBreak/>
              <w:t>2.20. Заходи, що передбачають закупівлю та впровадження програмного забезпечення (далі - ПЗ), придбання прав (ліцензій) на користування програмним забезпеченням можуть бути включені до ІП за умови, якщо:</w:t>
            </w:r>
          </w:p>
          <w:p w14:paraId="2208474A" w14:textId="77777777" w:rsidR="00A01AAD" w:rsidRPr="00920025" w:rsidRDefault="00A01AAD" w:rsidP="009848B9">
            <w:pPr>
              <w:spacing w:after="0" w:line="240" w:lineRule="auto"/>
              <w:ind w:firstLine="240"/>
              <w:jc w:val="both"/>
              <w:rPr>
                <w:rFonts w:ascii="Times New Roman" w:hAnsi="Times New Roman" w:cs="Times New Roman"/>
                <w:sz w:val="24"/>
                <w:szCs w:val="24"/>
                <w:lang w:val="uk-UA"/>
              </w:rPr>
            </w:pPr>
            <w:r w:rsidRPr="00920025">
              <w:rPr>
                <w:rFonts w:ascii="Times New Roman" w:hAnsi="Times New Roman" w:cs="Times New Roman"/>
                <w:sz w:val="24"/>
                <w:szCs w:val="24"/>
                <w:lang w:val="uk-UA"/>
              </w:rPr>
              <w:t>платіж за використання ПЗ (прав користування ним) є одноразовим, а ліцензія є безстроковою або довгостроковою (строк використання не менше 1 року) та враховується як нематеріальний актив або у складі вартості основних засобів;</w:t>
            </w:r>
          </w:p>
          <w:p w14:paraId="32A3ACD0" w14:textId="77777777" w:rsidR="00A01AAD" w:rsidRPr="00920025" w:rsidRDefault="00A01AAD" w:rsidP="009848B9">
            <w:pPr>
              <w:spacing w:after="0" w:line="240" w:lineRule="auto"/>
              <w:ind w:firstLine="240"/>
              <w:jc w:val="both"/>
              <w:rPr>
                <w:rFonts w:ascii="Times New Roman" w:hAnsi="Times New Roman" w:cs="Times New Roman"/>
                <w:sz w:val="24"/>
                <w:szCs w:val="24"/>
                <w:lang w:val="uk-UA"/>
              </w:rPr>
            </w:pPr>
            <w:r w:rsidRPr="00920025">
              <w:rPr>
                <w:rFonts w:ascii="Times New Roman" w:hAnsi="Times New Roman" w:cs="Times New Roman"/>
                <w:sz w:val="24"/>
                <w:szCs w:val="24"/>
                <w:lang w:val="uk-UA"/>
              </w:rPr>
              <w:t>на вже використовуване ПЗ встановлюється за доплату оновлена версія ПЗ або здійснюється його поліпшення (модернізація) за умови збільшення його капіталізації;</w:t>
            </w:r>
          </w:p>
          <w:p w14:paraId="4C29739D" w14:textId="77777777" w:rsidR="00A01AAD" w:rsidRPr="00920025" w:rsidRDefault="00A01AAD" w:rsidP="009848B9">
            <w:pPr>
              <w:spacing w:after="0" w:line="240" w:lineRule="auto"/>
              <w:ind w:firstLine="240"/>
              <w:jc w:val="both"/>
              <w:rPr>
                <w:rFonts w:ascii="Times New Roman" w:hAnsi="Times New Roman" w:cs="Times New Roman"/>
                <w:sz w:val="24"/>
                <w:szCs w:val="24"/>
                <w:lang w:val="uk-UA"/>
              </w:rPr>
            </w:pPr>
            <w:r w:rsidRPr="00920025">
              <w:rPr>
                <w:rFonts w:ascii="Times New Roman" w:hAnsi="Times New Roman" w:cs="Times New Roman"/>
                <w:sz w:val="24"/>
                <w:szCs w:val="24"/>
                <w:lang w:val="uk-UA"/>
              </w:rPr>
              <w:t>закупівля ПЗ здійснюється як невід'ємна складова частина обладнання;</w:t>
            </w:r>
          </w:p>
          <w:p w14:paraId="409C217A" w14:textId="4B0C0BF2" w:rsidR="00A01AAD" w:rsidRPr="00920025" w:rsidRDefault="00A01AAD" w:rsidP="00C914EE">
            <w:pPr>
              <w:spacing w:after="0" w:line="240" w:lineRule="auto"/>
              <w:ind w:firstLine="240"/>
              <w:jc w:val="both"/>
              <w:rPr>
                <w:rFonts w:ascii="Times New Roman" w:hAnsi="Times New Roman" w:cs="Times New Roman"/>
                <w:sz w:val="24"/>
                <w:szCs w:val="24"/>
                <w:lang w:val="uk-UA"/>
              </w:rPr>
            </w:pPr>
            <w:r w:rsidRPr="00920025">
              <w:rPr>
                <w:rFonts w:ascii="Times New Roman" w:hAnsi="Times New Roman" w:cs="Times New Roman"/>
                <w:sz w:val="24"/>
                <w:szCs w:val="24"/>
                <w:lang w:val="uk-UA"/>
              </w:rPr>
              <w:t>строк (термін) корисного використання програми (ліцензії) становить не менше одного операційного циклу (1 року) (за виключенням заходів кібербезпеки) та програма (ліцензія) враховується як нематеріальний актив або у складі вартості основних засобів;</w:t>
            </w:r>
          </w:p>
          <w:p w14:paraId="1B0FD2FF" w14:textId="7EA2B422" w:rsidR="00A01AAD" w:rsidRPr="00920025" w:rsidRDefault="00A01AAD" w:rsidP="009848B9">
            <w:pPr>
              <w:spacing w:after="0" w:line="240" w:lineRule="auto"/>
              <w:ind w:firstLine="240"/>
              <w:jc w:val="both"/>
              <w:rPr>
                <w:rFonts w:ascii="Times New Roman" w:hAnsi="Times New Roman" w:cs="Times New Roman"/>
                <w:sz w:val="24"/>
                <w:szCs w:val="24"/>
                <w:lang w:val="uk-UA"/>
              </w:rPr>
            </w:pPr>
            <w:r w:rsidRPr="00920025">
              <w:rPr>
                <w:rFonts w:ascii="Times New Roman" w:hAnsi="Times New Roman" w:cs="Times New Roman"/>
                <w:sz w:val="24"/>
                <w:szCs w:val="24"/>
                <w:lang w:val="uk-UA"/>
              </w:rPr>
              <w:t>нове впровадження взамін існуючого ПЗ здійснюється не частіше ніж 1 раз на 5 років, за виключенням випадків припинення підтримки ПЗ виробником.</w:t>
            </w:r>
          </w:p>
          <w:p w14:paraId="6C43DB6F" w14:textId="124FD0F4" w:rsidR="00A01AAD" w:rsidRPr="00920025" w:rsidRDefault="00A01AAD" w:rsidP="002342CA">
            <w:pPr>
              <w:spacing w:after="0" w:line="240" w:lineRule="auto"/>
              <w:ind w:firstLine="240"/>
              <w:jc w:val="both"/>
              <w:rPr>
                <w:rFonts w:ascii="Times New Roman" w:hAnsi="Times New Roman" w:cs="Times New Roman"/>
                <w:sz w:val="24"/>
                <w:szCs w:val="24"/>
                <w:lang w:val="uk-UA"/>
              </w:rPr>
            </w:pPr>
            <w:r w:rsidRPr="00920025">
              <w:rPr>
                <w:rFonts w:ascii="Times New Roman" w:hAnsi="Times New Roman" w:cs="Times New Roman"/>
                <w:sz w:val="24"/>
                <w:szCs w:val="24"/>
                <w:lang w:val="uk-UA"/>
              </w:rPr>
              <w:t xml:space="preserve">До ІП оператора системи розподілу </w:t>
            </w:r>
            <w:r w:rsidRPr="00920025">
              <w:rPr>
                <w:rFonts w:ascii="Times New Roman" w:hAnsi="Times New Roman" w:cs="Times New Roman"/>
                <w:b/>
                <w:sz w:val="24"/>
                <w:szCs w:val="24"/>
                <w:lang w:val="uk-UA"/>
              </w:rPr>
              <w:t>за рахунок основних джерел фінансування</w:t>
            </w:r>
            <w:r w:rsidRPr="00920025">
              <w:rPr>
                <w:rFonts w:ascii="Times New Roman" w:hAnsi="Times New Roman" w:cs="Times New Roman"/>
                <w:sz w:val="24"/>
                <w:szCs w:val="24"/>
                <w:lang w:val="uk-UA"/>
              </w:rPr>
              <w:t xml:space="preserve"> не можуть бути включені такі заходи: хмарні рішення (послуги), консалтингові послуги, технічна підтримка, послуги інтернету, послуги з оренди каналів зв'язку, підтримка доменного імені, ремонтні роботи для обслуговування обчислювальних потужностей, комплектуючі для ремонту існуючої техніки, послуги підписки на використання ПЗ (за виключенням заходів кібербезпеки) тощо.</w:t>
            </w:r>
          </w:p>
        </w:tc>
        <w:tc>
          <w:tcPr>
            <w:tcW w:w="6095" w:type="dxa"/>
          </w:tcPr>
          <w:p w14:paraId="6ADD4802" w14:textId="77777777" w:rsidR="00A01AAD" w:rsidRPr="00920025" w:rsidRDefault="00A01AAD" w:rsidP="009848B9">
            <w:pPr>
              <w:spacing w:after="0" w:line="240" w:lineRule="auto"/>
              <w:ind w:firstLine="240"/>
              <w:jc w:val="both"/>
              <w:rPr>
                <w:rFonts w:ascii="Times New Roman" w:hAnsi="Times New Roman" w:cs="Times New Roman"/>
                <w:sz w:val="24"/>
                <w:szCs w:val="24"/>
                <w:lang w:val="uk-UA"/>
              </w:rPr>
            </w:pPr>
          </w:p>
        </w:tc>
        <w:tc>
          <w:tcPr>
            <w:tcW w:w="4111" w:type="dxa"/>
          </w:tcPr>
          <w:p w14:paraId="4620766D" w14:textId="77777777" w:rsidR="00A01AAD" w:rsidRPr="00920025" w:rsidRDefault="00A01AAD" w:rsidP="009848B9">
            <w:pPr>
              <w:spacing w:after="0" w:line="240" w:lineRule="auto"/>
              <w:ind w:firstLine="240"/>
              <w:jc w:val="both"/>
              <w:rPr>
                <w:rFonts w:ascii="Times New Roman" w:hAnsi="Times New Roman" w:cs="Times New Roman"/>
                <w:sz w:val="24"/>
                <w:szCs w:val="24"/>
                <w:lang w:val="uk-UA"/>
              </w:rPr>
            </w:pPr>
          </w:p>
        </w:tc>
      </w:tr>
      <w:tr w:rsidR="00A01AAD" w:rsidRPr="007A6290" w14:paraId="448569CF" w14:textId="666C1D9F" w:rsidTr="00A01AAD">
        <w:tc>
          <w:tcPr>
            <w:tcW w:w="5388" w:type="dxa"/>
          </w:tcPr>
          <w:p w14:paraId="0CF595ED" w14:textId="58D84F0A" w:rsidR="00A01AAD" w:rsidRPr="00920025" w:rsidRDefault="00A01AAD" w:rsidP="002342CA">
            <w:pPr>
              <w:spacing w:after="0" w:line="240" w:lineRule="auto"/>
              <w:rPr>
                <w:rFonts w:ascii="Times New Roman" w:hAnsi="Times New Roman" w:cs="Times New Roman"/>
                <w:lang w:val="uk-UA"/>
              </w:rPr>
            </w:pPr>
            <w:r w:rsidRPr="00920025">
              <w:rPr>
                <w:rFonts w:ascii="Times New Roman" w:hAnsi="Times New Roman" w:cs="Times New Roman"/>
                <w:b/>
                <w:sz w:val="24"/>
                <w:szCs w:val="24"/>
                <w:lang w:val="uk-UA"/>
              </w:rPr>
              <w:lastRenderedPageBreak/>
              <w:t>…</w:t>
            </w:r>
          </w:p>
        </w:tc>
        <w:tc>
          <w:tcPr>
            <w:tcW w:w="6095" w:type="dxa"/>
          </w:tcPr>
          <w:p w14:paraId="5CB9376C" w14:textId="77777777" w:rsidR="00A01AAD" w:rsidRPr="00920025" w:rsidRDefault="00A01AAD" w:rsidP="002342CA">
            <w:pPr>
              <w:spacing w:after="0" w:line="240" w:lineRule="auto"/>
              <w:rPr>
                <w:rFonts w:ascii="Times New Roman" w:hAnsi="Times New Roman" w:cs="Times New Roman"/>
                <w:lang w:val="uk-UA"/>
              </w:rPr>
            </w:pPr>
          </w:p>
        </w:tc>
        <w:tc>
          <w:tcPr>
            <w:tcW w:w="4111" w:type="dxa"/>
          </w:tcPr>
          <w:p w14:paraId="48902232" w14:textId="77777777" w:rsidR="00A01AAD" w:rsidRPr="00920025" w:rsidRDefault="00A01AAD" w:rsidP="002342CA">
            <w:pPr>
              <w:spacing w:after="0" w:line="240" w:lineRule="auto"/>
              <w:rPr>
                <w:rFonts w:ascii="Times New Roman" w:hAnsi="Times New Roman" w:cs="Times New Roman"/>
                <w:lang w:val="uk-UA"/>
              </w:rPr>
            </w:pPr>
          </w:p>
        </w:tc>
      </w:tr>
      <w:tr w:rsidR="006716BE" w:rsidRPr="00DD66B0" w14:paraId="35B3DD1C" w14:textId="5C7CAA95" w:rsidTr="00FA6465">
        <w:tc>
          <w:tcPr>
            <w:tcW w:w="15594" w:type="dxa"/>
            <w:gridSpan w:val="3"/>
          </w:tcPr>
          <w:p w14:paraId="31AB197C" w14:textId="2049C8A1" w:rsidR="006716BE" w:rsidRPr="00920025" w:rsidRDefault="006716BE" w:rsidP="001B1FF5">
            <w:pPr>
              <w:pStyle w:val="3"/>
              <w:spacing w:before="0" w:after="0" w:line="240" w:lineRule="auto"/>
              <w:jc w:val="center"/>
              <w:outlineLvl w:val="2"/>
              <w:rPr>
                <w:rFonts w:ascii="Times New Roman" w:hAnsi="Times New Roman" w:cs="Times New Roman"/>
                <w:color w:val="auto"/>
                <w:sz w:val="24"/>
                <w:szCs w:val="24"/>
                <w:lang w:val="uk-UA"/>
              </w:rPr>
            </w:pPr>
            <w:r w:rsidRPr="00920025">
              <w:rPr>
                <w:rFonts w:ascii="Times New Roman" w:hAnsi="Times New Roman" w:cs="Times New Roman"/>
                <w:color w:val="auto"/>
                <w:sz w:val="24"/>
                <w:szCs w:val="24"/>
                <w:lang w:val="uk-UA"/>
              </w:rPr>
              <w:t>3. Порядок розгляду та схвалення ПРСР та ІП</w:t>
            </w:r>
          </w:p>
        </w:tc>
      </w:tr>
      <w:tr w:rsidR="00A01AAD" w:rsidRPr="007A6290" w14:paraId="63CB2AC7" w14:textId="0BFD798D" w:rsidTr="00A01AAD">
        <w:tc>
          <w:tcPr>
            <w:tcW w:w="5388" w:type="dxa"/>
          </w:tcPr>
          <w:p w14:paraId="71D3C220" w14:textId="71135091" w:rsidR="00A01AAD" w:rsidRPr="00920025" w:rsidRDefault="00A01AAD" w:rsidP="002342CA">
            <w:pPr>
              <w:spacing w:after="0" w:line="240" w:lineRule="auto"/>
              <w:rPr>
                <w:rFonts w:ascii="Times New Roman" w:hAnsi="Times New Roman" w:cs="Times New Roman"/>
                <w:lang w:val="uk-UA"/>
              </w:rPr>
            </w:pPr>
            <w:r w:rsidRPr="00920025">
              <w:rPr>
                <w:rFonts w:ascii="Times New Roman" w:hAnsi="Times New Roman" w:cs="Times New Roman"/>
                <w:b/>
                <w:sz w:val="24"/>
                <w:szCs w:val="24"/>
                <w:lang w:val="uk-UA"/>
              </w:rPr>
              <w:t>…</w:t>
            </w:r>
          </w:p>
        </w:tc>
        <w:tc>
          <w:tcPr>
            <w:tcW w:w="6095" w:type="dxa"/>
          </w:tcPr>
          <w:p w14:paraId="162CBEFD" w14:textId="77777777" w:rsidR="00A01AAD" w:rsidRPr="00920025" w:rsidRDefault="00A01AAD" w:rsidP="002342CA">
            <w:pPr>
              <w:spacing w:after="0" w:line="240" w:lineRule="auto"/>
              <w:rPr>
                <w:rFonts w:ascii="Times New Roman" w:hAnsi="Times New Roman" w:cs="Times New Roman"/>
                <w:lang w:val="uk-UA"/>
              </w:rPr>
            </w:pPr>
          </w:p>
        </w:tc>
        <w:tc>
          <w:tcPr>
            <w:tcW w:w="4111" w:type="dxa"/>
          </w:tcPr>
          <w:p w14:paraId="4DA79C31" w14:textId="77777777" w:rsidR="00A01AAD" w:rsidRPr="00920025" w:rsidRDefault="00A01AAD" w:rsidP="002342CA">
            <w:pPr>
              <w:spacing w:after="0" w:line="240" w:lineRule="auto"/>
              <w:rPr>
                <w:rFonts w:ascii="Times New Roman" w:hAnsi="Times New Roman" w:cs="Times New Roman"/>
                <w:lang w:val="uk-UA"/>
              </w:rPr>
            </w:pPr>
          </w:p>
        </w:tc>
      </w:tr>
      <w:tr w:rsidR="00A01AAD" w:rsidRPr="00DD66B0" w14:paraId="4A28AF93" w14:textId="321FEB0E" w:rsidTr="00A01AAD">
        <w:tc>
          <w:tcPr>
            <w:tcW w:w="5388" w:type="dxa"/>
          </w:tcPr>
          <w:p w14:paraId="77D40052" w14:textId="77777777" w:rsidR="00A01AAD" w:rsidRPr="00920025" w:rsidRDefault="00A01AAD" w:rsidP="002342CA">
            <w:pPr>
              <w:spacing w:after="0" w:line="240" w:lineRule="auto"/>
              <w:ind w:firstLine="317"/>
              <w:jc w:val="both"/>
              <w:rPr>
                <w:rFonts w:ascii="Times New Roman" w:hAnsi="Times New Roman" w:cs="Times New Roman"/>
                <w:sz w:val="24"/>
                <w:szCs w:val="24"/>
                <w:lang w:val="uk-UA"/>
              </w:rPr>
            </w:pPr>
            <w:r w:rsidRPr="00920025">
              <w:rPr>
                <w:rFonts w:ascii="Times New Roman" w:hAnsi="Times New Roman" w:cs="Times New Roman"/>
                <w:sz w:val="24"/>
                <w:szCs w:val="24"/>
                <w:lang w:val="uk-UA"/>
              </w:rPr>
              <w:t>3.4. Подані оператором системи розподілу протягом 10 робочих днів відповідні пропозиції, додаткові пояснення та обґрунтування до ПРСР/ІП, з урахуванням наданих Регулятором зауважень та пропозицій, повторно розглядаються Регулятором.</w:t>
            </w:r>
          </w:p>
          <w:p w14:paraId="1B1D328B" w14:textId="66FAF4FF" w:rsidR="00A01AAD" w:rsidRPr="00920025" w:rsidRDefault="00A01AAD" w:rsidP="002342CA">
            <w:pPr>
              <w:spacing w:after="0" w:line="240" w:lineRule="auto"/>
              <w:ind w:firstLine="317"/>
              <w:jc w:val="both"/>
              <w:rPr>
                <w:rFonts w:ascii="Times New Roman" w:hAnsi="Times New Roman" w:cs="Times New Roman"/>
                <w:b/>
                <w:lang w:val="uk-UA"/>
              </w:rPr>
            </w:pPr>
            <w:r w:rsidRPr="00920025">
              <w:rPr>
                <w:rFonts w:ascii="Times New Roman" w:hAnsi="Times New Roman" w:cs="Times New Roman"/>
                <w:b/>
                <w:sz w:val="24"/>
                <w:szCs w:val="24"/>
                <w:lang w:val="uk-UA"/>
              </w:rPr>
              <w:t>У разі виникнення необхідності внесення змін до переліку заходів ПРСР/ІП за результатом опрацювання оператором системи розподілу зауважень та пропозицій Регулятора до поданих ПРСР/ІП оператор системи розподілу подає на розгляд Регулятору доопрацьований примірник ПРСР/ІП,</w:t>
            </w:r>
            <w:r w:rsidRPr="00920025">
              <w:rPr>
                <w:b/>
                <w:lang w:val="uk-UA"/>
              </w:rPr>
              <w:t xml:space="preserve"> </w:t>
            </w:r>
            <w:r w:rsidRPr="00920025">
              <w:rPr>
                <w:rFonts w:ascii="Times New Roman" w:hAnsi="Times New Roman" w:cs="Times New Roman"/>
                <w:b/>
                <w:sz w:val="24"/>
                <w:szCs w:val="24"/>
                <w:lang w:val="uk-UA"/>
              </w:rPr>
              <w:t>оформлений, погоджений та обґрунтований з урахуванням вимог КСР та цього Порядку.</w:t>
            </w:r>
          </w:p>
        </w:tc>
        <w:tc>
          <w:tcPr>
            <w:tcW w:w="6095" w:type="dxa"/>
          </w:tcPr>
          <w:p w14:paraId="0D89371B" w14:textId="77777777" w:rsidR="00A01AAD" w:rsidRPr="00920025" w:rsidRDefault="00A01AAD" w:rsidP="002342CA">
            <w:pPr>
              <w:spacing w:after="0" w:line="240" w:lineRule="auto"/>
              <w:ind w:firstLine="317"/>
              <w:jc w:val="both"/>
              <w:rPr>
                <w:rFonts w:ascii="Times New Roman" w:hAnsi="Times New Roman" w:cs="Times New Roman"/>
                <w:sz w:val="24"/>
                <w:szCs w:val="24"/>
                <w:lang w:val="uk-UA"/>
              </w:rPr>
            </w:pPr>
          </w:p>
        </w:tc>
        <w:tc>
          <w:tcPr>
            <w:tcW w:w="4111" w:type="dxa"/>
          </w:tcPr>
          <w:p w14:paraId="6413B111" w14:textId="77777777" w:rsidR="00A01AAD" w:rsidRPr="00920025" w:rsidRDefault="00A01AAD" w:rsidP="002342CA">
            <w:pPr>
              <w:spacing w:after="0" w:line="240" w:lineRule="auto"/>
              <w:ind w:firstLine="317"/>
              <w:jc w:val="both"/>
              <w:rPr>
                <w:rFonts w:ascii="Times New Roman" w:hAnsi="Times New Roman" w:cs="Times New Roman"/>
                <w:sz w:val="24"/>
                <w:szCs w:val="24"/>
                <w:lang w:val="uk-UA"/>
              </w:rPr>
            </w:pPr>
          </w:p>
        </w:tc>
      </w:tr>
      <w:tr w:rsidR="00A01AAD" w:rsidRPr="007A6290" w14:paraId="5DAD568F" w14:textId="627CC419" w:rsidTr="00A01AAD">
        <w:tc>
          <w:tcPr>
            <w:tcW w:w="5388" w:type="dxa"/>
          </w:tcPr>
          <w:p w14:paraId="50E78A31" w14:textId="3DD5135E" w:rsidR="00A01AAD" w:rsidRPr="00920025" w:rsidRDefault="00A01AAD" w:rsidP="002342CA">
            <w:pPr>
              <w:spacing w:after="0" w:line="240" w:lineRule="auto"/>
              <w:rPr>
                <w:rFonts w:ascii="Times New Roman" w:hAnsi="Times New Roman" w:cs="Times New Roman"/>
                <w:lang w:val="uk-UA"/>
              </w:rPr>
            </w:pPr>
            <w:r w:rsidRPr="00920025">
              <w:rPr>
                <w:rFonts w:ascii="Times New Roman" w:hAnsi="Times New Roman" w:cs="Times New Roman"/>
                <w:b/>
                <w:sz w:val="24"/>
                <w:szCs w:val="24"/>
                <w:lang w:val="uk-UA"/>
              </w:rPr>
              <w:t>…</w:t>
            </w:r>
          </w:p>
        </w:tc>
        <w:tc>
          <w:tcPr>
            <w:tcW w:w="6095" w:type="dxa"/>
          </w:tcPr>
          <w:p w14:paraId="677BD4A3" w14:textId="77777777" w:rsidR="00A01AAD" w:rsidRPr="00920025" w:rsidRDefault="00A01AAD" w:rsidP="002342CA">
            <w:pPr>
              <w:spacing w:after="0" w:line="240" w:lineRule="auto"/>
              <w:rPr>
                <w:rFonts w:ascii="Times New Roman" w:hAnsi="Times New Roman" w:cs="Times New Roman"/>
                <w:lang w:val="uk-UA"/>
              </w:rPr>
            </w:pPr>
          </w:p>
        </w:tc>
        <w:tc>
          <w:tcPr>
            <w:tcW w:w="4111" w:type="dxa"/>
          </w:tcPr>
          <w:p w14:paraId="14995E17" w14:textId="77777777" w:rsidR="00A01AAD" w:rsidRPr="00920025" w:rsidRDefault="00A01AAD" w:rsidP="002342CA">
            <w:pPr>
              <w:spacing w:after="0" w:line="240" w:lineRule="auto"/>
              <w:rPr>
                <w:rFonts w:ascii="Times New Roman" w:hAnsi="Times New Roman" w:cs="Times New Roman"/>
                <w:lang w:val="uk-UA"/>
              </w:rPr>
            </w:pPr>
          </w:p>
        </w:tc>
      </w:tr>
      <w:tr w:rsidR="00A01AAD" w:rsidRPr="00C92B76" w14:paraId="3E818CE5" w14:textId="5ABB48E8" w:rsidTr="00A01AAD">
        <w:tc>
          <w:tcPr>
            <w:tcW w:w="5388" w:type="dxa"/>
          </w:tcPr>
          <w:p w14:paraId="00ADF8CD" w14:textId="77777777" w:rsidR="00A01AAD" w:rsidRPr="00920025" w:rsidRDefault="00A01AAD" w:rsidP="0067059E">
            <w:pPr>
              <w:spacing w:after="0" w:line="240" w:lineRule="auto"/>
              <w:ind w:firstLine="240"/>
              <w:jc w:val="both"/>
              <w:rPr>
                <w:rFonts w:ascii="Times New Roman" w:hAnsi="Times New Roman" w:cs="Times New Roman"/>
                <w:sz w:val="24"/>
                <w:szCs w:val="24"/>
                <w:lang w:val="uk-UA"/>
              </w:rPr>
            </w:pPr>
          </w:p>
          <w:p w14:paraId="5EC95AD6" w14:textId="77777777" w:rsidR="00A01AAD" w:rsidRPr="00920025" w:rsidRDefault="00A01AAD" w:rsidP="0067059E">
            <w:pPr>
              <w:spacing w:after="0" w:line="240" w:lineRule="auto"/>
              <w:ind w:firstLine="240"/>
              <w:jc w:val="both"/>
              <w:rPr>
                <w:rFonts w:ascii="Times New Roman" w:hAnsi="Times New Roman" w:cs="Times New Roman"/>
                <w:sz w:val="24"/>
                <w:szCs w:val="24"/>
                <w:lang w:val="uk-UA"/>
              </w:rPr>
            </w:pPr>
          </w:p>
          <w:p w14:paraId="117FA20A" w14:textId="1B852AD8" w:rsidR="00A01AAD" w:rsidRPr="00920025" w:rsidRDefault="00A01AAD" w:rsidP="0067059E">
            <w:pPr>
              <w:spacing w:after="0" w:line="240" w:lineRule="auto"/>
              <w:ind w:firstLine="240"/>
              <w:jc w:val="both"/>
              <w:rPr>
                <w:rFonts w:ascii="Times New Roman" w:hAnsi="Times New Roman" w:cs="Times New Roman"/>
                <w:b/>
                <w:sz w:val="24"/>
                <w:szCs w:val="24"/>
                <w:lang w:val="uk-UA"/>
              </w:rPr>
            </w:pPr>
            <w:r w:rsidRPr="00920025">
              <w:rPr>
                <w:rFonts w:ascii="Times New Roman" w:hAnsi="Times New Roman" w:cs="Times New Roman"/>
                <w:sz w:val="24"/>
                <w:szCs w:val="24"/>
                <w:lang w:val="uk-UA"/>
              </w:rPr>
              <w:t xml:space="preserve">3.11. При виникненні </w:t>
            </w:r>
            <w:r w:rsidRPr="00920025">
              <w:rPr>
                <w:rFonts w:ascii="Times New Roman" w:hAnsi="Times New Roman" w:cs="Times New Roman"/>
                <w:b/>
                <w:sz w:val="24"/>
                <w:szCs w:val="24"/>
                <w:lang w:val="uk-UA"/>
              </w:rPr>
              <w:t>особливих обставин</w:t>
            </w:r>
            <w:r w:rsidRPr="00920025">
              <w:rPr>
                <w:rFonts w:ascii="Times New Roman" w:hAnsi="Times New Roman" w:cs="Times New Roman"/>
                <w:sz w:val="24"/>
                <w:szCs w:val="24"/>
                <w:lang w:val="uk-UA"/>
              </w:rPr>
              <w:t xml:space="preserve">, яких оператор системи розподілу не міг передбачити </w:t>
            </w:r>
            <w:r w:rsidRPr="00920025">
              <w:rPr>
                <w:rFonts w:ascii="Times New Roman" w:hAnsi="Times New Roman" w:cs="Times New Roman"/>
                <w:b/>
                <w:sz w:val="24"/>
                <w:szCs w:val="24"/>
                <w:lang w:val="uk-UA"/>
              </w:rPr>
              <w:t>(</w:t>
            </w:r>
            <w:r w:rsidRPr="00920025">
              <w:rPr>
                <w:rFonts w:ascii="Times New Roman" w:hAnsi="Times New Roman" w:cs="Times New Roman"/>
                <w:sz w:val="24"/>
                <w:szCs w:val="24"/>
                <w:lang w:val="uk-UA"/>
              </w:rPr>
              <w:t>пов'язаних з усуненням наслідків</w:t>
            </w:r>
            <w:r w:rsidRPr="00920025">
              <w:rPr>
                <w:rFonts w:ascii="Times New Roman" w:hAnsi="Times New Roman" w:cs="Times New Roman"/>
                <w:b/>
                <w:sz w:val="24"/>
                <w:szCs w:val="24"/>
                <w:lang w:val="uk-UA"/>
              </w:rPr>
              <w:t>, що виникли в результаті</w:t>
            </w:r>
            <w:r w:rsidRPr="00920025">
              <w:rPr>
                <w:rFonts w:ascii="Times New Roman" w:hAnsi="Times New Roman" w:cs="Times New Roman"/>
                <w:sz w:val="24"/>
                <w:szCs w:val="24"/>
                <w:lang w:val="uk-UA"/>
              </w:rPr>
              <w:t xml:space="preserve"> </w:t>
            </w:r>
            <w:r w:rsidRPr="00920025">
              <w:rPr>
                <w:rFonts w:ascii="Times New Roman" w:hAnsi="Times New Roman" w:cs="Times New Roman"/>
                <w:b/>
                <w:sz w:val="24"/>
                <w:szCs w:val="24"/>
                <w:lang w:val="uk-UA"/>
              </w:rPr>
              <w:t>форс-мажорних обставин, необхідністю виконання робіт для забезпечення стійкості роботи об’єднаної енергетичної системи України, режимними обмеженнями, обґрунтованою зміною технічних рішень, виникненням економії внаслідок виконання заходів та у разі збільшення/доповнення визначених джерел фінансування)</w:t>
            </w:r>
            <w:r w:rsidRPr="00920025">
              <w:rPr>
                <w:rFonts w:ascii="Times New Roman" w:hAnsi="Times New Roman" w:cs="Times New Roman"/>
                <w:sz w:val="24"/>
                <w:szCs w:val="24"/>
                <w:lang w:val="uk-UA"/>
              </w:rPr>
              <w:t xml:space="preserve">, оператор системи розподілу має право за власною ініціативою, як правило, протягом місяця за підсумками першого та другого кварталу та/або не пізніше 30 вересня </w:t>
            </w:r>
            <w:r w:rsidRPr="00920025">
              <w:rPr>
                <w:rFonts w:ascii="Times New Roman" w:hAnsi="Times New Roman" w:cs="Times New Roman"/>
                <w:sz w:val="24"/>
                <w:szCs w:val="24"/>
                <w:lang w:val="uk-UA"/>
              </w:rPr>
              <w:lastRenderedPageBreak/>
              <w:t xml:space="preserve">прогнозного періоду звернутися до Регулятора з пропозицією щодо внесення змін до схвалених ПРСР/ІП, оформлених та обґрунтованих відповідно до вимог цього Порядку, </w:t>
            </w:r>
            <w:r w:rsidRPr="00920025">
              <w:rPr>
                <w:rFonts w:ascii="Times New Roman" w:hAnsi="Times New Roman" w:cs="Times New Roman"/>
                <w:b/>
                <w:sz w:val="24"/>
                <w:szCs w:val="24"/>
                <w:lang w:val="uk-UA"/>
              </w:rPr>
              <w:t>з наданням відповідних висновків, розрахунків та інших документів, що підтверджують факт виникнення таких обставин</w:t>
            </w:r>
            <w:r w:rsidRPr="00920025">
              <w:rPr>
                <w:rFonts w:ascii="Times New Roman" w:hAnsi="Times New Roman" w:cs="Times New Roman"/>
                <w:sz w:val="24"/>
                <w:szCs w:val="24"/>
                <w:lang w:val="uk-UA"/>
              </w:rPr>
              <w:t xml:space="preserve">. </w:t>
            </w:r>
            <w:r w:rsidRPr="00920025">
              <w:rPr>
                <w:rFonts w:ascii="Times New Roman" w:hAnsi="Times New Roman" w:cs="Times New Roman"/>
                <w:b/>
                <w:sz w:val="24"/>
                <w:szCs w:val="24"/>
                <w:lang w:val="uk-UA"/>
              </w:rPr>
              <w:t>При цьому у разі необхідності зміни переліку заходів ПРСР/ІП оператор системи розподілу повинен дотримуватись пріоритезації, що визначена у схвалених ПРСР/ІП.</w:t>
            </w:r>
          </w:p>
          <w:p w14:paraId="3876D59E" w14:textId="77777777" w:rsidR="00A01AAD" w:rsidRPr="00920025" w:rsidRDefault="00A01AAD" w:rsidP="002342CA">
            <w:pPr>
              <w:spacing w:after="0" w:line="240" w:lineRule="auto"/>
              <w:rPr>
                <w:rFonts w:ascii="Times New Roman" w:hAnsi="Times New Roman" w:cs="Times New Roman"/>
                <w:lang w:val="uk-UA"/>
              </w:rPr>
            </w:pPr>
          </w:p>
          <w:p w14:paraId="77D334CA" w14:textId="77777777" w:rsidR="00A01AAD" w:rsidRPr="00920025" w:rsidRDefault="00A01AAD" w:rsidP="007300B4">
            <w:pPr>
              <w:spacing w:after="0" w:line="240" w:lineRule="auto"/>
              <w:ind w:firstLine="240"/>
              <w:jc w:val="both"/>
              <w:rPr>
                <w:rFonts w:ascii="Times New Roman" w:hAnsi="Times New Roman" w:cs="Times New Roman"/>
                <w:sz w:val="24"/>
                <w:szCs w:val="24"/>
                <w:lang w:val="uk-UA"/>
              </w:rPr>
            </w:pPr>
          </w:p>
          <w:p w14:paraId="5FBEE182" w14:textId="77777777" w:rsidR="00A01AAD" w:rsidRPr="00920025" w:rsidRDefault="00A01AAD" w:rsidP="007300B4">
            <w:pPr>
              <w:spacing w:after="0" w:line="240" w:lineRule="auto"/>
              <w:ind w:firstLine="240"/>
              <w:jc w:val="both"/>
              <w:rPr>
                <w:rFonts w:ascii="Times New Roman" w:hAnsi="Times New Roman" w:cs="Times New Roman"/>
                <w:sz w:val="24"/>
                <w:szCs w:val="24"/>
                <w:lang w:val="uk-UA"/>
              </w:rPr>
            </w:pPr>
          </w:p>
          <w:p w14:paraId="4ABB75AE" w14:textId="77777777" w:rsidR="00A01AAD" w:rsidRPr="00920025" w:rsidRDefault="00A01AAD" w:rsidP="007300B4">
            <w:pPr>
              <w:spacing w:after="0" w:line="240" w:lineRule="auto"/>
              <w:ind w:firstLine="240"/>
              <w:jc w:val="both"/>
              <w:rPr>
                <w:rFonts w:ascii="Times New Roman" w:hAnsi="Times New Roman" w:cs="Times New Roman"/>
                <w:sz w:val="24"/>
                <w:szCs w:val="24"/>
                <w:lang w:val="uk-UA"/>
              </w:rPr>
            </w:pPr>
          </w:p>
          <w:p w14:paraId="38E7C452" w14:textId="77777777" w:rsidR="00A01AAD" w:rsidRPr="00920025" w:rsidRDefault="00A01AAD" w:rsidP="007300B4">
            <w:pPr>
              <w:spacing w:after="0" w:line="240" w:lineRule="auto"/>
              <w:ind w:firstLine="240"/>
              <w:jc w:val="both"/>
              <w:rPr>
                <w:rFonts w:ascii="Times New Roman" w:hAnsi="Times New Roman" w:cs="Times New Roman"/>
                <w:sz w:val="24"/>
                <w:szCs w:val="24"/>
                <w:lang w:val="uk-UA"/>
              </w:rPr>
            </w:pPr>
          </w:p>
          <w:p w14:paraId="569BF971" w14:textId="4FC55BB4" w:rsidR="00A01AAD" w:rsidRPr="00920025" w:rsidRDefault="00A01AAD" w:rsidP="007300B4">
            <w:pPr>
              <w:spacing w:after="0" w:line="240" w:lineRule="auto"/>
              <w:ind w:firstLine="240"/>
              <w:jc w:val="both"/>
              <w:rPr>
                <w:rFonts w:ascii="Times New Roman" w:hAnsi="Times New Roman" w:cs="Times New Roman"/>
                <w:sz w:val="24"/>
                <w:szCs w:val="24"/>
                <w:lang w:val="uk-UA"/>
              </w:rPr>
            </w:pPr>
          </w:p>
          <w:p w14:paraId="615BE00E" w14:textId="7CFCE7A3" w:rsidR="00A01AAD" w:rsidRPr="00920025" w:rsidRDefault="00A01AAD" w:rsidP="007300B4">
            <w:pPr>
              <w:spacing w:after="0" w:line="240" w:lineRule="auto"/>
              <w:ind w:firstLine="240"/>
              <w:jc w:val="both"/>
              <w:rPr>
                <w:rFonts w:ascii="Times New Roman" w:hAnsi="Times New Roman" w:cs="Times New Roman"/>
                <w:sz w:val="24"/>
                <w:szCs w:val="24"/>
                <w:lang w:val="uk-UA"/>
              </w:rPr>
            </w:pPr>
          </w:p>
          <w:p w14:paraId="0D4F660F" w14:textId="1E0EA47D" w:rsidR="00A01AAD" w:rsidRPr="00920025" w:rsidRDefault="00A01AAD" w:rsidP="007300B4">
            <w:pPr>
              <w:spacing w:after="0" w:line="240" w:lineRule="auto"/>
              <w:ind w:firstLine="240"/>
              <w:jc w:val="both"/>
              <w:rPr>
                <w:rFonts w:ascii="Times New Roman" w:hAnsi="Times New Roman" w:cs="Times New Roman"/>
                <w:sz w:val="24"/>
                <w:szCs w:val="24"/>
                <w:lang w:val="uk-UA"/>
              </w:rPr>
            </w:pPr>
          </w:p>
          <w:p w14:paraId="32C92401" w14:textId="24F95002" w:rsidR="00A01AAD" w:rsidRPr="00920025" w:rsidRDefault="00A01AAD" w:rsidP="007300B4">
            <w:pPr>
              <w:spacing w:after="0" w:line="240" w:lineRule="auto"/>
              <w:ind w:firstLine="240"/>
              <w:jc w:val="both"/>
              <w:rPr>
                <w:rFonts w:ascii="Times New Roman" w:hAnsi="Times New Roman" w:cs="Times New Roman"/>
                <w:sz w:val="24"/>
                <w:szCs w:val="24"/>
                <w:lang w:val="uk-UA"/>
              </w:rPr>
            </w:pPr>
          </w:p>
          <w:p w14:paraId="0B7F209D" w14:textId="4B2B20F7" w:rsidR="00A01AAD" w:rsidRPr="00920025" w:rsidRDefault="00A01AAD" w:rsidP="007300B4">
            <w:pPr>
              <w:spacing w:after="0" w:line="240" w:lineRule="auto"/>
              <w:ind w:firstLine="240"/>
              <w:jc w:val="both"/>
              <w:rPr>
                <w:rFonts w:ascii="Times New Roman" w:hAnsi="Times New Roman" w:cs="Times New Roman"/>
                <w:sz w:val="24"/>
                <w:szCs w:val="24"/>
                <w:lang w:val="uk-UA"/>
              </w:rPr>
            </w:pPr>
          </w:p>
          <w:p w14:paraId="509C72C7" w14:textId="0E1073B9" w:rsidR="00A01AAD" w:rsidRPr="00920025" w:rsidRDefault="00A01AAD" w:rsidP="007300B4">
            <w:pPr>
              <w:spacing w:after="0" w:line="240" w:lineRule="auto"/>
              <w:ind w:firstLine="240"/>
              <w:jc w:val="both"/>
              <w:rPr>
                <w:rFonts w:ascii="Times New Roman" w:hAnsi="Times New Roman" w:cs="Times New Roman"/>
                <w:sz w:val="24"/>
                <w:szCs w:val="24"/>
                <w:lang w:val="uk-UA"/>
              </w:rPr>
            </w:pPr>
          </w:p>
          <w:p w14:paraId="28342F7D" w14:textId="149D296C" w:rsidR="00A01AAD" w:rsidRPr="00920025" w:rsidRDefault="00A01AAD" w:rsidP="007300B4">
            <w:pPr>
              <w:spacing w:after="0" w:line="240" w:lineRule="auto"/>
              <w:ind w:firstLine="240"/>
              <w:jc w:val="both"/>
              <w:rPr>
                <w:rFonts w:ascii="Times New Roman" w:hAnsi="Times New Roman" w:cs="Times New Roman"/>
                <w:sz w:val="24"/>
                <w:szCs w:val="24"/>
                <w:lang w:val="uk-UA"/>
              </w:rPr>
            </w:pPr>
          </w:p>
          <w:p w14:paraId="6C4AD5CB" w14:textId="21444430" w:rsidR="00A01AAD" w:rsidRPr="00920025" w:rsidRDefault="00A01AAD" w:rsidP="007300B4">
            <w:pPr>
              <w:spacing w:after="0" w:line="240" w:lineRule="auto"/>
              <w:ind w:firstLine="240"/>
              <w:jc w:val="both"/>
              <w:rPr>
                <w:rFonts w:ascii="Times New Roman" w:hAnsi="Times New Roman" w:cs="Times New Roman"/>
                <w:sz w:val="24"/>
                <w:szCs w:val="24"/>
                <w:lang w:val="uk-UA"/>
              </w:rPr>
            </w:pPr>
          </w:p>
          <w:p w14:paraId="52F8AD98" w14:textId="34E0E56A" w:rsidR="00A01AAD" w:rsidRPr="00920025" w:rsidRDefault="00A01AAD" w:rsidP="007300B4">
            <w:pPr>
              <w:spacing w:after="0" w:line="240" w:lineRule="auto"/>
              <w:ind w:firstLine="240"/>
              <w:jc w:val="both"/>
              <w:rPr>
                <w:rFonts w:ascii="Times New Roman" w:hAnsi="Times New Roman" w:cs="Times New Roman"/>
                <w:sz w:val="24"/>
                <w:szCs w:val="24"/>
                <w:lang w:val="uk-UA"/>
              </w:rPr>
            </w:pPr>
          </w:p>
          <w:p w14:paraId="32CDDB71" w14:textId="0D05D65F" w:rsidR="00A01AAD" w:rsidRPr="00920025" w:rsidRDefault="00A01AAD" w:rsidP="007300B4">
            <w:pPr>
              <w:spacing w:after="0" w:line="240" w:lineRule="auto"/>
              <w:ind w:firstLine="240"/>
              <w:jc w:val="both"/>
              <w:rPr>
                <w:rFonts w:ascii="Times New Roman" w:hAnsi="Times New Roman" w:cs="Times New Roman"/>
                <w:sz w:val="24"/>
                <w:szCs w:val="24"/>
                <w:lang w:val="uk-UA"/>
              </w:rPr>
            </w:pPr>
          </w:p>
          <w:p w14:paraId="33FDA7FF" w14:textId="53EB6394" w:rsidR="00A01AAD" w:rsidRPr="00920025" w:rsidRDefault="00A01AAD" w:rsidP="007300B4">
            <w:pPr>
              <w:spacing w:after="0" w:line="240" w:lineRule="auto"/>
              <w:ind w:firstLine="240"/>
              <w:jc w:val="both"/>
              <w:rPr>
                <w:rFonts w:ascii="Times New Roman" w:hAnsi="Times New Roman" w:cs="Times New Roman"/>
                <w:sz w:val="24"/>
                <w:szCs w:val="24"/>
                <w:lang w:val="uk-UA"/>
              </w:rPr>
            </w:pPr>
          </w:p>
          <w:p w14:paraId="0857F88A" w14:textId="095C1DF0" w:rsidR="00A01AAD" w:rsidRPr="00920025" w:rsidRDefault="00A01AAD" w:rsidP="007300B4">
            <w:pPr>
              <w:spacing w:after="0" w:line="240" w:lineRule="auto"/>
              <w:ind w:firstLine="240"/>
              <w:jc w:val="both"/>
              <w:rPr>
                <w:rFonts w:ascii="Times New Roman" w:hAnsi="Times New Roman" w:cs="Times New Roman"/>
                <w:sz w:val="24"/>
                <w:szCs w:val="24"/>
                <w:lang w:val="uk-UA"/>
              </w:rPr>
            </w:pPr>
          </w:p>
          <w:p w14:paraId="2DF530F8" w14:textId="35F12E67" w:rsidR="00A01AAD" w:rsidRPr="00920025" w:rsidRDefault="00A01AAD" w:rsidP="007300B4">
            <w:pPr>
              <w:spacing w:after="0" w:line="240" w:lineRule="auto"/>
              <w:ind w:firstLine="240"/>
              <w:jc w:val="both"/>
              <w:rPr>
                <w:rFonts w:ascii="Times New Roman" w:hAnsi="Times New Roman" w:cs="Times New Roman"/>
                <w:sz w:val="24"/>
                <w:szCs w:val="24"/>
                <w:lang w:val="uk-UA"/>
              </w:rPr>
            </w:pPr>
          </w:p>
          <w:p w14:paraId="008E0362" w14:textId="0DA7EA33" w:rsidR="00A01AAD" w:rsidRPr="00920025" w:rsidRDefault="00A01AAD" w:rsidP="007300B4">
            <w:pPr>
              <w:spacing w:after="0" w:line="240" w:lineRule="auto"/>
              <w:ind w:firstLine="240"/>
              <w:jc w:val="both"/>
              <w:rPr>
                <w:rFonts w:ascii="Times New Roman" w:hAnsi="Times New Roman" w:cs="Times New Roman"/>
                <w:sz w:val="24"/>
                <w:szCs w:val="24"/>
                <w:lang w:val="uk-UA"/>
              </w:rPr>
            </w:pPr>
          </w:p>
          <w:p w14:paraId="7DD06C5B" w14:textId="7347BCB8" w:rsidR="00A01AAD" w:rsidRPr="00920025" w:rsidRDefault="00A01AAD" w:rsidP="007300B4">
            <w:pPr>
              <w:spacing w:after="0" w:line="240" w:lineRule="auto"/>
              <w:ind w:firstLine="240"/>
              <w:jc w:val="both"/>
              <w:rPr>
                <w:rFonts w:ascii="Times New Roman" w:hAnsi="Times New Roman" w:cs="Times New Roman"/>
                <w:sz w:val="24"/>
                <w:szCs w:val="24"/>
                <w:lang w:val="uk-UA"/>
              </w:rPr>
            </w:pPr>
          </w:p>
          <w:p w14:paraId="221FE139" w14:textId="59C0EC4C" w:rsidR="00A01AAD" w:rsidRPr="00920025" w:rsidRDefault="00A01AAD" w:rsidP="007300B4">
            <w:pPr>
              <w:spacing w:after="0" w:line="240" w:lineRule="auto"/>
              <w:ind w:firstLine="240"/>
              <w:jc w:val="both"/>
              <w:rPr>
                <w:rFonts w:ascii="Times New Roman" w:hAnsi="Times New Roman" w:cs="Times New Roman"/>
                <w:sz w:val="24"/>
                <w:szCs w:val="24"/>
                <w:lang w:val="uk-UA"/>
              </w:rPr>
            </w:pPr>
          </w:p>
          <w:p w14:paraId="59360729" w14:textId="778A23E5" w:rsidR="00A01AAD" w:rsidRPr="00920025" w:rsidRDefault="00A01AAD" w:rsidP="007300B4">
            <w:pPr>
              <w:spacing w:after="0" w:line="240" w:lineRule="auto"/>
              <w:ind w:firstLine="240"/>
              <w:jc w:val="both"/>
              <w:rPr>
                <w:rFonts w:ascii="Times New Roman" w:hAnsi="Times New Roman" w:cs="Times New Roman"/>
                <w:sz w:val="24"/>
                <w:szCs w:val="24"/>
                <w:lang w:val="uk-UA"/>
              </w:rPr>
            </w:pPr>
          </w:p>
          <w:p w14:paraId="098FEED9" w14:textId="6D66C123" w:rsidR="00A01AAD" w:rsidRPr="00920025" w:rsidRDefault="00A01AAD" w:rsidP="007300B4">
            <w:pPr>
              <w:spacing w:after="0" w:line="240" w:lineRule="auto"/>
              <w:ind w:firstLine="240"/>
              <w:jc w:val="both"/>
              <w:rPr>
                <w:rFonts w:ascii="Times New Roman" w:hAnsi="Times New Roman" w:cs="Times New Roman"/>
                <w:sz w:val="24"/>
                <w:szCs w:val="24"/>
                <w:lang w:val="uk-UA"/>
              </w:rPr>
            </w:pPr>
          </w:p>
          <w:p w14:paraId="1A0C4CB6" w14:textId="4FC0EEF4" w:rsidR="00A01AAD" w:rsidRPr="00920025" w:rsidRDefault="00A01AAD" w:rsidP="007300B4">
            <w:pPr>
              <w:spacing w:after="0" w:line="240" w:lineRule="auto"/>
              <w:ind w:firstLine="240"/>
              <w:jc w:val="both"/>
              <w:rPr>
                <w:rFonts w:ascii="Times New Roman" w:hAnsi="Times New Roman" w:cs="Times New Roman"/>
                <w:sz w:val="24"/>
                <w:szCs w:val="24"/>
                <w:lang w:val="uk-UA"/>
              </w:rPr>
            </w:pPr>
          </w:p>
          <w:p w14:paraId="379BF5E9" w14:textId="69F832BC" w:rsidR="00A01AAD" w:rsidRPr="00920025" w:rsidRDefault="00A01AAD" w:rsidP="007300B4">
            <w:pPr>
              <w:spacing w:after="0" w:line="240" w:lineRule="auto"/>
              <w:ind w:firstLine="240"/>
              <w:jc w:val="both"/>
              <w:rPr>
                <w:rFonts w:ascii="Times New Roman" w:hAnsi="Times New Roman" w:cs="Times New Roman"/>
                <w:sz w:val="24"/>
                <w:szCs w:val="24"/>
                <w:lang w:val="uk-UA"/>
              </w:rPr>
            </w:pPr>
          </w:p>
          <w:p w14:paraId="71BF3CDF" w14:textId="2DCB01EB" w:rsidR="00A01AAD" w:rsidRPr="00920025" w:rsidRDefault="00A01AAD" w:rsidP="007300B4">
            <w:pPr>
              <w:spacing w:after="0" w:line="240" w:lineRule="auto"/>
              <w:ind w:firstLine="240"/>
              <w:jc w:val="both"/>
              <w:rPr>
                <w:rFonts w:ascii="Times New Roman" w:hAnsi="Times New Roman" w:cs="Times New Roman"/>
                <w:sz w:val="24"/>
                <w:szCs w:val="24"/>
                <w:lang w:val="uk-UA"/>
              </w:rPr>
            </w:pPr>
          </w:p>
          <w:p w14:paraId="6015685D" w14:textId="08DAAACB" w:rsidR="00A01AAD" w:rsidRPr="00920025" w:rsidRDefault="00A01AAD" w:rsidP="007300B4">
            <w:pPr>
              <w:spacing w:after="0" w:line="240" w:lineRule="auto"/>
              <w:ind w:firstLine="240"/>
              <w:jc w:val="both"/>
              <w:rPr>
                <w:rFonts w:ascii="Times New Roman" w:hAnsi="Times New Roman" w:cs="Times New Roman"/>
                <w:sz w:val="24"/>
                <w:szCs w:val="24"/>
                <w:lang w:val="uk-UA"/>
              </w:rPr>
            </w:pPr>
          </w:p>
          <w:p w14:paraId="47D6E2B8" w14:textId="49C915EA" w:rsidR="00A01AAD" w:rsidRPr="00920025" w:rsidRDefault="00A01AAD" w:rsidP="007300B4">
            <w:pPr>
              <w:spacing w:after="0" w:line="240" w:lineRule="auto"/>
              <w:ind w:firstLine="240"/>
              <w:jc w:val="both"/>
              <w:rPr>
                <w:rFonts w:ascii="Times New Roman" w:hAnsi="Times New Roman" w:cs="Times New Roman"/>
                <w:sz w:val="24"/>
                <w:szCs w:val="24"/>
                <w:lang w:val="uk-UA"/>
              </w:rPr>
            </w:pPr>
          </w:p>
          <w:p w14:paraId="425A97FC" w14:textId="45C95817" w:rsidR="00A01AAD" w:rsidRPr="00920025" w:rsidRDefault="00A01AAD" w:rsidP="007300B4">
            <w:pPr>
              <w:spacing w:after="0" w:line="240" w:lineRule="auto"/>
              <w:ind w:firstLine="240"/>
              <w:jc w:val="both"/>
              <w:rPr>
                <w:rFonts w:ascii="Times New Roman" w:hAnsi="Times New Roman" w:cs="Times New Roman"/>
                <w:sz w:val="24"/>
                <w:szCs w:val="24"/>
                <w:lang w:val="uk-UA"/>
              </w:rPr>
            </w:pPr>
          </w:p>
          <w:p w14:paraId="5845471E" w14:textId="19566910" w:rsidR="0045412F" w:rsidRPr="00920025" w:rsidRDefault="0045412F" w:rsidP="007300B4">
            <w:pPr>
              <w:spacing w:after="0" w:line="240" w:lineRule="auto"/>
              <w:ind w:firstLine="240"/>
              <w:jc w:val="both"/>
              <w:rPr>
                <w:rFonts w:ascii="Times New Roman" w:hAnsi="Times New Roman" w:cs="Times New Roman"/>
                <w:sz w:val="24"/>
                <w:szCs w:val="24"/>
                <w:lang w:val="uk-UA"/>
              </w:rPr>
            </w:pPr>
          </w:p>
          <w:p w14:paraId="230940EA" w14:textId="15374074" w:rsidR="0045412F" w:rsidRPr="00920025" w:rsidRDefault="0045412F" w:rsidP="007300B4">
            <w:pPr>
              <w:spacing w:after="0" w:line="240" w:lineRule="auto"/>
              <w:ind w:firstLine="240"/>
              <w:jc w:val="both"/>
              <w:rPr>
                <w:rFonts w:ascii="Times New Roman" w:hAnsi="Times New Roman" w:cs="Times New Roman"/>
                <w:sz w:val="24"/>
                <w:szCs w:val="24"/>
                <w:lang w:val="uk-UA"/>
              </w:rPr>
            </w:pPr>
          </w:p>
          <w:p w14:paraId="03B056AB" w14:textId="6E5EA18A" w:rsidR="0045412F" w:rsidRPr="00920025" w:rsidRDefault="0045412F" w:rsidP="007300B4">
            <w:pPr>
              <w:spacing w:after="0" w:line="240" w:lineRule="auto"/>
              <w:ind w:firstLine="240"/>
              <w:jc w:val="both"/>
              <w:rPr>
                <w:rFonts w:ascii="Times New Roman" w:hAnsi="Times New Roman" w:cs="Times New Roman"/>
                <w:sz w:val="24"/>
                <w:szCs w:val="24"/>
                <w:lang w:val="uk-UA"/>
              </w:rPr>
            </w:pPr>
          </w:p>
          <w:p w14:paraId="3F681502" w14:textId="77777777" w:rsidR="0045412F" w:rsidRPr="00920025" w:rsidRDefault="0045412F" w:rsidP="007300B4">
            <w:pPr>
              <w:spacing w:after="0" w:line="240" w:lineRule="auto"/>
              <w:ind w:firstLine="240"/>
              <w:jc w:val="both"/>
              <w:rPr>
                <w:rFonts w:ascii="Times New Roman" w:hAnsi="Times New Roman" w:cs="Times New Roman"/>
                <w:sz w:val="24"/>
                <w:szCs w:val="24"/>
                <w:lang w:val="uk-UA"/>
              </w:rPr>
            </w:pPr>
          </w:p>
          <w:p w14:paraId="12C486EA" w14:textId="77777777" w:rsidR="00A01AAD" w:rsidRPr="00920025" w:rsidRDefault="00A01AAD" w:rsidP="007300B4">
            <w:pPr>
              <w:spacing w:after="0" w:line="240" w:lineRule="auto"/>
              <w:ind w:firstLine="240"/>
              <w:jc w:val="both"/>
              <w:rPr>
                <w:rFonts w:ascii="Times New Roman" w:hAnsi="Times New Roman" w:cs="Times New Roman"/>
                <w:sz w:val="24"/>
                <w:szCs w:val="24"/>
                <w:lang w:val="uk-UA"/>
              </w:rPr>
            </w:pPr>
          </w:p>
          <w:p w14:paraId="116AF936" w14:textId="1596D5FD" w:rsidR="00A01AAD" w:rsidRPr="00920025" w:rsidRDefault="00A01AAD" w:rsidP="00A878F7">
            <w:pPr>
              <w:spacing w:after="0" w:line="240" w:lineRule="auto"/>
              <w:ind w:firstLine="240"/>
              <w:jc w:val="both"/>
              <w:rPr>
                <w:rFonts w:ascii="Times New Roman" w:hAnsi="Times New Roman" w:cs="Times New Roman"/>
                <w:sz w:val="24"/>
                <w:szCs w:val="24"/>
                <w:lang w:val="uk-UA"/>
              </w:rPr>
            </w:pPr>
            <w:r w:rsidRPr="00920025">
              <w:rPr>
                <w:rFonts w:ascii="Times New Roman" w:hAnsi="Times New Roman" w:cs="Times New Roman"/>
                <w:sz w:val="24"/>
                <w:szCs w:val="24"/>
                <w:lang w:val="uk-UA"/>
              </w:rPr>
              <w:t>Зміни до ПРСР/ІП оператор системи розподілу подає Регулятору за формами, наведеними у додатках 5 та 6 до цього Порядку відповідно.</w:t>
            </w:r>
          </w:p>
          <w:p w14:paraId="4FE75440" w14:textId="77777777" w:rsidR="00A01AAD" w:rsidRPr="00920025" w:rsidRDefault="00A01AAD" w:rsidP="00A878F7">
            <w:pPr>
              <w:spacing w:after="0" w:line="240" w:lineRule="auto"/>
              <w:ind w:firstLine="240"/>
              <w:jc w:val="both"/>
              <w:rPr>
                <w:rFonts w:ascii="Times New Roman" w:hAnsi="Times New Roman" w:cs="Times New Roman"/>
                <w:sz w:val="24"/>
                <w:szCs w:val="24"/>
                <w:lang w:val="uk-UA"/>
              </w:rPr>
            </w:pPr>
            <w:r w:rsidRPr="00920025">
              <w:rPr>
                <w:rFonts w:ascii="Times New Roman" w:hAnsi="Times New Roman" w:cs="Times New Roman"/>
                <w:sz w:val="24"/>
                <w:szCs w:val="24"/>
                <w:lang w:val="uk-UA"/>
              </w:rPr>
              <w:t>Регулятор розглядає зміни до ПРСР та ІП на загальних підставах відповідно до визначеної цим Порядком процедури розгляду та схвалення ПРСР/ІП. При цьому пояснювальна записка до запропонованих змін, зокрема, повинна містити обґрунтування необхідності коригування заходів, виключення та включення додаткових заходів до схвалених ПРСР/ІП.</w:t>
            </w:r>
          </w:p>
          <w:p w14:paraId="0B5B0954" w14:textId="7897F31A" w:rsidR="00A01AAD" w:rsidRPr="00920025" w:rsidRDefault="00A01AAD" w:rsidP="00A878F7">
            <w:pPr>
              <w:spacing w:after="0" w:line="240" w:lineRule="auto"/>
              <w:jc w:val="both"/>
              <w:rPr>
                <w:rFonts w:ascii="Times New Roman" w:hAnsi="Times New Roman" w:cs="Times New Roman"/>
                <w:lang w:val="uk-UA"/>
              </w:rPr>
            </w:pPr>
            <w:r w:rsidRPr="00920025">
              <w:rPr>
                <w:rFonts w:ascii="Times New Roman" w:hAnsi="Times New Roman" w:cs="Times New Roman"/>
                <w:sz w:val="24"/>
                <w:szCs w:val="24"/>
                <w:lang w:val="uk-UA"/>
              </w:rPr>
              <w:t>Питання про внесення змін до ПРСР/ІП Регулятор розглядає на засіданнях, які проводяться у формі відкритих слухань.</w:t>
            </w:r>
          </w:p>
        </w:tc>
        <w:tc>
          <w:tcPr>
            <w:tcW w:w="6095" w:type="dxa"/>
          </w:tcPr>
          <w:p w14:paraId="7DEE54AC" w14:textId="77777777" w:rsidR="00A01AAD" w:rsidRPr="00920025" w:rsidRDefault="00A01AAD" w:rsidP="008023B8">
            <w:pPr>
              <w:spacing w:after="0" w:line="240" w:lineRule="auto"/>
              <w:ind w:firstLine="28"/>
              <w:jc w:val="both"/>
              <w:rPr>
                <w:rFonts w:ascii="Times New Roman" w:eastAsia="Calibri" w:hAnsi="Times New Roman" w:cs="Times New Roman"/>
                <w:b/>
                <w:i/>
                <w:sz w:val="24"/>
                <w:szCs w:val="24"/>
                <w:u w:val="single"/>
                <w:lang w:val="uk-UA"/>
              </w:rPr>
            </w:pPr>
            <w:r w:rsidRPr="00920025">
              <w:rPr>
                <w:rFonts w:ascii="Times New Roman" w:eastAsia="Calibri" w:hAnsi="Times New Roman" w:cs="Times New Roman"/>
                <w:b/>
                <w:i/>
                <w:sz w:val="24"/>
                <w:szCs w:val="24"/>
                <w:u w:val="single"/>
                <w:lang w:val="uk-UA"/>
              </w:rPr>
              <w:lastRenderedPageBreak/>
              <w:t>АТ «ДТЕК ДНІПРОВСЬКІ ЕЛЕКТРОМЕРЕЖІ», ПрАТ «ДТЕК КИЇВСЬКІ ЕЛЕКТРОМЕРЕЖІ»</w:t>
            </w:r>
          </w:p>
          <w:p w14:paraId="3B333602" w14:textId="6CF06B3D" w:rsidR="00A01AAD" w:rsidRPr="00920025" w:rsidRDefault="00A01AAD" w:rsidP="008023B8">
            <w:pPr>
              <w:spacing w:after="0" w:line="240" w:lineRule="auto"/>
              <w:ind w:firstLine="28"/>
              <w:jc w:val="both"/>
              <w:rPr>
                <w:rFonts w:ascii="Times New Roman" w:hAnsi="Times New Roman" w:cs="Times New Roman"/>
                <w:b/>
                <w:sz w:val="24"/>
                <w:szCs w:val="24"/>
                <w:lang w:val="uk-UA"/>
              </w:rPr>
            </w:pPr>
            <w:r w:rsidRPr="00920025">
              <w:rPr>
                <w:rFonts w:ascii="Times New Roman" w:hAnsi="Times New Roman" w:cs="Times New Roman"/>
                <w:sz w:val="24"/>
                <w:szCs w:val="24"/>
                <w:lang w:val="uk-UA"/>
              </w:rPr>
              <w:t xml:space="preserve">3.11. При виникненні особливих обставин, яких оператор системи розподілу не міг передбачити (пов'язаних з усуненням наслідків, що виникли в результаті форс-мажорних обставин, необхідністю виконання робіт для забезпечення стійкості роботи об’єднаної енергетичної системи України, режимними обмеженнями, обґрунтованою зміною технічних рішень, виникненням економії внаслідок виконання заходів та у разі збільшення/доповнення визначених джерел фінансування </w:t>
            </w:r>
            <w:r w:rsidRPr="00920025">
              <w:rPr>
                <w:rFonts w:ascii="Times New Roman" w:hAnsi="Times New Roman" w:cs="Times New Roman"/>
                <w:b/>
                <w:sz w:val="24"/>
                <w:szCs w:val="24"/>
                <w:u w:val="single"/>
                <w:lang w:val="uk-UA"/>
              </w:rPr>
              <w:t>тощо</w:t>
            </w:r>
            <w:r w:rsidRPr="00920025">
              <w:rPr>
                <w:rFonts w:ascii="Times New Roman" w:hAnsi="Times New Roman" w:cs="Times New Roman"/>
                <w:sz w:val="24"/>
                <w:szCs w:val="24"/>
                <w:lang w:val="uk-UA"/>
              </w:rPr>
              <w:t xml:space="preserve">), оператор системи розподілу має право за власною ініціативою, як правило, протягом місяця за підсумками першого та другого кварталу та/або не пізніше 30 вересня прогнозного періоду звернутися до Регулятора з пропозицією щодо внесення змін до схвалених ПРСР/ІП, оформлених та обґрунтованих </w:t>
            </w:r>
            <w:r w:rsidRPr="00920025">
              <w:rPr>
                <w:rFonts w:ascii="Times New Roman" w:hAnsi="Times New Roman" w:cs="Times New Roman"/>
                <w:sz w:val="24"/>
                <w:szCs w:val="24"/>
                <w:lang w:val="uk-UA"/>
              </w:rPr>
              <w:lastRenderedPageBreak/>
              <w:t>відповідно до вимог цього Порядку, з наданням відповідних висновків, розрахунків та інших документів, що підтверджують факт виникнення таких обставин. При цьому у разі необхідності зміни переліку заходів ПРСР/ІП оператор системи розподілу повинен дотримуватись пріоритезації, що визначена у схвалених ПРСР/ІП.</w:t>
            </w:r>
          </w:p>
          <w:p w14:paraId="36ABB761" w14:textId="77777777" w:rsidR="00A01AAD" w:rsidRPr="00920025" w:rsidRDefault="00A01AAD" w:rsidP="008023B8">
            <w:pPr>
              <w:spacing w:after="0" w:line="240" w:lineRule="auto"/>
              <w:ind w:firstLine="28"/>
              <w:jc w:val="both"/>
              <w:rPr>
                <w:rFonts w:ascii="Times New Roman" w:hAnsi="Times New Roman" w:cs="Times New Roman"/>
                <w:b/>
                <w:sz w:val="24"/>
                <w:szCs w:val="24"/>
                <w:lang w:val="uk-UA"/>
              </w:rPr>
            </w:pPr>
          </w:p>
          <w:p w14:paraId="74A6D71B" w14:textId="77777777" w:rsidR="00A01AAD" w:rsidRPr="00920025" w:rsidRDefault="00A01AAD" w:rsidP="008023B8">
            <w:pPr>
              <w:rPr>
                <w:rFonts w:ascii="Times New Roman" w:hAnsi="Times New Roman" w:cs="Times New Roman"/>
                <w:sz w:val="24"/>
                <w:szCs w:val="24"/>
                <w:lang w:val="uk-UA"/>
              </w:rPr>
            </w:pPr>
            <w:r w:rsidRPr="00920025">
              <w:rPr>
                <w:rFonts w:ascii="Times New Roman" w:eastAsia="Times New Roman" w:hAnsi="Times New Roman" w:cs="Times New Roman"/>
                <w:i/>
                <w:sz w:val="24"/>
                <w:szCs w:val="24"/>
                <w:u w:val="single"/>
                <w:lang w:val="uk-UA" w:eastAsia="uk-UA"/>
              </w:rPr>
              <w:t>Обґрунтування пропозиції:</w:t>
            </w:r>
          </w:p>
          <w:p w14:paraId="7D42244C" w14:textId="77777777" w:rsidR="00A01AAD" w:rsidRPr="00920025" w:rsidRDefault="00A01AAD" w:rsidP="008023B8">
            <w:pPr>
              <w:spacing w:after="0" w:line="240" w:lineRule="auto"/>
              <w:ind w:firstLine="240"/>
              <w:jc w:val="both"/>
              <w:rPr>
                <w:rFonts w:ascii="Times New Roman" w:hAnsi="Times New Roman" w:cs="Times New Roman"/>
                <w:i/>
                <w:sz w:val="24"/>
                <w:szCs w:val="24"/>
                <w:lang w:val="uk-UA"/>
              </w:rPr>
            </w:pPr>
            <w:r w:rsidRPr="00920025">
              <w:rPr>
                <w:rFonts w:ascii="Times New Roman" w:hAnsi="Times New Roman" w:cs="Times New Roman"/>
                <w:i/>
                <w:sz w:val="24"/>
                <w:szCs w:val="24"/>
                <w:lang w:val="uk-UA"/>
              </w:rPr>
              <w:t>Пропонується уточнення з метою врахування непередбачуваних обставин.</w:t>
            </w:r>
          </w:p>
          <w:p w14:paraId="1148E847" w14:textId="77777777" w:rsidR="00A01AAD" w:rsidRPr="00920025" w:rsidRDefault="00A01AAD" w:rsidP="008023B8">
            <w:pPr>
              <w:spacing w:after="0" w:line="240" w:lineRule="auto"/>
              <w:ind w:firstLine="240"/>
              <w:jc w:val="both"/>
              <w:rPr>
                <w:rFonts w:ascii="Times New Roman" w:hAnsi="Times New Roman" w:cs="Times New Roman"/>
                <w:i/>
                <w:sz w:val="24"/>
                <w:szCs w:val="24"/>
                <w:lang w:val="uk-UA"/>
              </w:rPr>
            </w:pPr>
          </w:p>
          <w:p w14:paraId="68E78896" w14:textId="77777777" w:rsidR="00A01AAD" w:rsidRPr="00920025" w:rsidRDefault="00A01AAD" w:rsidP="009D1704">
            <w:pPr>
              <w:spacing w:after="0" w:line="240" w:lineRule="auto"/>
              <w:ind w:firstLine="28"/>
              <w:jc w:val="both"/>
              <w:rPr>
                <w:rFonts w:ascii="Times New Roman" w:eastAsia="Calibri" w:hAnsi="Times New Roman" w:cs="Times New Roman"/>
                <w:b/>
                <w:i/>
                <w:sz w:val="24"/>
                <w:szCs w:val="24"/>
                <w:u w:val="single"/>
                <w:lang w:val="uk-UA"/>
              </w:rPr>
            </w:pPr>
            <w:r w:rsidRPr="00920025">
              <w:rPr>
                <w:rFonts w:ascii="Times New Roman" w:eastAsia="Calibri" w:hAnsi="Times New Roman" w:cs="Times New Roman"/>
                <w:b/>
                <w:i/>
                <w:sz w:val="24"/>
                <w:szCs w:val="24"/>
                <w:u w:val="single"/>
                <w:lang w:val="uk-UA"/>
              </w:rPr>
              <w:t>ПрАТ «Кіровоградобленерго»</w:t>
            </w:r>
          </w:p>
          <w:p w14:paraId="156FD223" w14:textId="42274F57" w:rsidR="00A01AAD" w:rsidRPr="00920025" w:rsidRDefault="00A01AAD" w:rsidP="009D1704">
            <w:pPr>
              <w:spacing w:after="0" w:line="240" w:lineRule="auto"/>
              <w:ind w:firstLine="28"/>
              <w:jc w:val="both"/>
              <w:rPr>
                <w:rFonts w:ascii="Times New Roman" w:hAnsi="Times New Roman" w:cs="Times New Roman"/>
                <w:b/>
                <w:sz w:val="24"/>
                <w:szCs w:val="24"/>
                <w:lang w:val="uk-UA"/>
              </w:rPr>
            </w:pPr>
            <w:r w:rsidRPr="00920025">
              <w:rPr>
                <w:rFonts w:ascii="Times New Roman" w:hAnsi="Times New Roman" w:cs="Times New Roman"/>
                <w:sz w:val="24"/>
                <w:szCs w:val="24"/>
                <w:lang w:val="uk-UA"/>
              </w:rPr>
              <w:t>3.11. При виникненні особливих обставин, яких оператор системи розподілу не міг передбачити (</w:t>
            </w:r>
            <w:r w:rsidRPr="00920025">
              <w:rPr>
                <w:rFonts w:ascii="Times New Roman" w:hAnsi="Times New Roman" w:cs="Times New Roman"/>
                <w:b/>
                <w:sz w:val="24"/>
                <w:szCs w:val="24"/>
                <w:u w:val="single"/>
                <w:lang w:val="uk-UA"/>
              </w:rPr>
              <w:t>зокрема</w:t>
            </w:r>
            <w:r w:rsidRPr="00920025">
              <w:rPr>
                <w:rFonts w:ascii="Times New Roman" w:hAnsi="Times New Roman" w:cs="Times New Roman"/>
                <w:b/>
                <w:sz w:val="24"/>
                <w:szCs w:val="24"/>
                <w:lang w:val="uk-UA"/>
              </w:rPr>
              <w:t>,</w:t>
            </w:r>
            <w:r w:rsidRPr="00920025">
              <w:rPr>
                <w:rFonts w:ascii="Times New Roman" w:hAnsi="Times New Roman" w:cs="Times New Roman"/>
                <w:sz w:val="24"/>
                <w:szCs w:val="24"/>
                <w:lang w:val="uk-UA"/>
              </w:rPr>
              <w:t xml:space="preserve"> пов'язаних з усуненням наслідків, що виникли в результаті форс-мажорних обставин, необхідністю виконання робіт для забезпечення стійкості роботи об’єднаної енергетичної системи України, режимними обмеженнями, обґрунтованою зміною технічних рішень, виникненням економії внаслідок виконання заходів та у разі збільшення/доповнення визначених джерел фінансування), оператор системи розподілу має право за власною ініціативою, як правило, протягом місяця за підсумками першого та другого кварталу та/або не пізніше 30 вересня прогнозного періоду звернутися до Регулятора з пропозицією щодо внесення змін до схвалених ПРСР/ІП, оформлених та обґрунтованих відповідно до вимог цього Порядку, з наданням відповідних висновків, розрахунків та інших документів, що підтверджують факт виникнення таких обставин. При цьому у разі необхідності зміни переліку заходів ПРСР/ІП оператор системи розподілу повинен дотримуватись пріоритезації, що визначена у схвалених ПРСР/ІП.</w:t>
            </w:r>
          </w:p>
          <w:p w14:paraId="7DDD54EA" w14:textId="77777777" w:rsidR="00A01AAD" w:rsidRPr="00920025" w:rsidRDefault="00A01AAD" w:rsidP="009D1704">
            <w:pPr>
              <w:spacing w:after="0" w:line="240" w:lineRule="auto"/>
              <w:ind w:firstLine="28"/>
              <w:jc w:val="both"/>
              <w:rPr>
                <w:rFonts w:ascii="Times New Roman" w:hAnsi="Times New Roman" w:cs="Times New Roman"/>
                <w:b/>
                <w:sz w:val="24"/>
                <w:szCs w:val="24"/>
                <w:lang w:val="uk-UA"/>
              </w:rPr>
            </w:pPr>
          </w:p>
          <w:p w14:paraId="2F0F8ACC" w14:textId="77777777" w:rsidR="00A01AAD" w:rsidRPr="00920025" w:rsidRDefault="00A01AAD" w:rsidP="009D1704">
            <w:pPr>
              <w:rPr>
                <w:rFonts w:ascii="Times New Roman" w:hAnsi="Times New Roman" w:cs="Times New Roman"/>
                <w:sz w:val="24"/>
                <w:szCs w:val="24"/>
                <w:lang w:val="uk-UA"/>
              </w:rPr>
            </w:pPr>
            <w:r w:rsidRPr="00920025">
              <w:rPr>
                <w:rFonts w:ascii="Times New Roman" w:eastAsia="Times New Roman" w:hAnsi="Times New Roman" w:cs="Times New Roman"/>
                <w:i/>
                <w:sz w:val="24"/>
                <w:szCs w:val="24"/>
                <w:u w:val="single"/>
                <w:lang w:val="uk-UA" w:eastAsia="uk-UA"/>
              </w:rPr>
              <w:t>Обґрунтування пропозиції:</w:t>
            </w:r>
          </w:p>
          <w:p w14:paraId="5DE8E118" w14:textId="68AAF1F9" w:rsidR="00A01AAD" w:rsidRPr="00920025" w:rsidRDefault="00A01AAD" w:rsidP="009D1704">
            <w:pPr>
              <w:spacing w:after="0" w:line="240" w:lineRule="auto"/>
              <w:ind w:firstLine="240"/>
              <w:jc w:val="both"/>
              <w:rPr>
                <w:rFonts w:ascii="Times New Roman" w:hAnsi="Times New Roman" w:cs="Times New Roman"/>
                <w:sz w:val="24"/>
                <w:szCs w:val="24"/>
                <w:lang w:val="uk-UA"/>
              </w:rPr>
            </w:pPr>
            <w:r w:rsidRPr="00920025">
              <w:rPr>
                <w:rFonts w:ascii="Times New Roman" w:hAnsi="Times New Roman" w:cs="Times New Roman"/>
                <w:i/>
                <w:sz w:val="24"/>
                <w:szCs w:val="24"/>
                <w:lang w:val="uk-UA"/>
              </w:rPr>
              <w:t>Пропонується не обмежувати перелік обставин, виникнення яких ОСР обґрунтовано не міг передбачити, оскільки спрогнозувати вичерпність/достатність переліку практично неможливо (зокрема, результат проведення процедур закупівель), особливо під час повномасштабних військових дій росії проти України.</w:t>
            </w:r>
          </w:p>
        </w:tc>
        <w:tc>
          <w:tcPr>
            <w:tcW w:w="4111" w:type="dxa"/>
          </w:tcPr>
          <w:p w14:paraId="4A103660" w14:textId="74EFEE0A" w:rsidR="00A01AAD" w:rsidRPr="00920025" w:rsidRDefault="00A01AAD" w:rsidP="0067059E">
            <w:pPr>
              <w:spacing w:after="0" w:line="240" w:lineRule="auto"/>
              <w:ind w:firstLine="240"/>
              <w:jc w:val="both"/>
              <w:rPr>
                <w:rFonts w:ascii="Times New Roman" w:hAnsi="Times New Roman" w:cs="Times New Roman"/>
                <w:sz w:val="24"/>
                <w:szCs w:val="24"/>
                <w:lang w:val="uk-UA"/>
              </w:rPr>
            </w:pPr>
          </w:p>
          <w:p w14:paraId="338BD997" w14:textId="4D4FFAC3" w:rsidR="00A01AAD" w:rsidRPr="00920025" w:rsidRDefault="00A01AAD" w:rsidP="001459F3">
            <w:pPr>
              <w:rPr>
                <w:rFonts w:ascii="Times New Roman" w:hAnsi="Times New Roman" w:cs="Times New Roman"/>
                <w:sz w:val="24"/>
                <w:szCs w:val="24"/>
                <w:lang w:val="uk-UA"/>
              </w:rPr>
            </w:pPr>
          </w:p>
          <w:p w14:paraId="71F66AC5" w14:textId="77777777" w:rsidR="00A01AAD" w:rsidRPr="00920025" w:rsidRDefault="00A01AAD" w:rsidP="001459F3">
            <w:pPr>
              <w:spacing w:after="0" w:line="240" w:lineRule="auto"/>
              <w:jc w:val="both"/>
              <w:rPr>
                <w:rFonts w:ascii="Times New Roman" w:eastAsia="Times New Roman" w:hAnsi="Times New Roman" w:cs="Times New Roman"/>
                <w:b/>
                <w:sz w:val="24"/>
                <w:szCs w:val="24"/>
                <w:lang w:val="uk-UA" w:eastAsia="uk-UA"/>
              </w:rPr>
            </w:pPr>
            <w:r w:rsidRPr="00920025">
              <w:rPr>
                <w:rFonts w:ascii="Times New Roman" w:eastAsia="Times New Roman" w:hAnsi="Times New Roman" w:cs="Times New Roman"/>
                <w:b/>
                <w:sz w:val="24"/>
                <w:szCs w:val="24"/>
                <w:lang w:val="uk-UA" w:eastAsia="uk-UA"/>
              </w:rPr>
              <w:t>Пропонується відхилити</w:t>
            </w:r>
          </w:p>
          <w:p w14:paraId="156B0958" w14:textId="77777777" w:rsidR="00A01AAD" w:rsidRPr="00920025" w:rsidRDefault="00A01AAD" w:rsidP="001459F3">
            <w:pPr>
              <w:spacing w:after="0" w:line="240" w:lineRule="auto"/>
              <w:jc w:val="both"/>
              <w:rPr>
                <w:rFonts w:ascii="Times New Roman" w:eastAsia="Times New Roman" w:hAnsi="Times New Roman" w:cs="Times New Roman"/>
                <w:b/>
                <w:sz w:val="24"/>
                <w:szCs w:val="24"/>
                <w:lang w:val="uk-UA" w:eastAsia="uk-UA"/>
              </w:rPr>
            </w:pPr>
          </w:p>
          <w:p w14:paraId="46523F86" w14:textId="142AAE69" w:rsidR="00A01AAD" w:rsidRPr="00920025" w:rsidRDefault="00A01AAD" w:rsidP="001A6DB9">
            <w:pPr>
              <w:rPr>
                <w:rFonts w:ascii="Times New Roman" w:eastAsia="Times New Roman" w:hAnsi="Times New Roman" w:cs="Times New Roman"/>
                <w:sz w:val="24"/>
                <w:szCs w:val="24"/>
                <w:lang w:val="uk-UA" w:eastAsia="uk-UA"/>
              </w:rPr>
            </w:pPr>
            <w:r w:rsidRPr="00920025">
              <w:rPr>
                <w:rFonts w:ascii="Times New Roman" w:eastAsia="Times New Roman" w:hAnsi="Times New Roman" w:cs="Times New Roman"/>
                <w:sz w:val="24"/>
                <w:szCs w:val="24"/>
                <w:lang w:val="uk-UA" w:eastAsia="uk-UA"/>
              </w:rPr>
              <w:t>Недостатньо обґрунтована пропозиція.</w:t>
            </w:r>
          </w:p>
          <w:p w14:paraId="4471A1E0" w14:textId="73F54DD0" w:rsidR="00A01AAD" w:rsidRPr="00920025" w:rsidRDefault="00A01AAD" w:rsidP="001A6DB9">
            <w:pPr>
              <w:rPr>
                <w:rFonts w:ascii="Times New Roman" w:eastAsia="Times New Roman" w:hAnsi="Times New Roman" w:cs="Times New Roman"/>
                <w:i/>
                <w:sz w:val="24"/>
                <w:szCs w:val="24"/>
                <w:lang w:val="uk-UA" w:eastAsia="uk-UA"/>
              </w:rPr>
            </w:pPr>
            <w:r w:rsidRPr="00920025">
              <w:rPr>
                <w:rFonts w:ascii="Times New Roman" w:eastAsia="Times New Roman" w:hAnsi="Times New Roman" w:cs="Times New Roman"/>
                <w:i/>
                <w:sz w:val="24"/>
                <w:szCs w:val="24"/>
                <w:lang w:val="uk-UA" w:eastAsia="uk-UA"/>
              </w:rPr>
              <w:t xml:space="preserve">Визначений чіткий перелік можливих критеріїв для внесення змін до </w:t>
            </w:r>
            <w:r w:rsidR="006716BE" w:rsidRPr="00920025">
              <w:rPr>
                <w:rFonts w:ascii="Times New Roman" w:eastAsia="Times New Roman" w:hAnsi="Times New Roman" w:cs="Times New Roman"/>
                <w:i/>
                <w:sz w:val="24"/>
                <w:szCs w:val="24"/>
                <w:lang w:val="uk-UA" w:eastAsia="uk-UA"/>
              </w:rPr>
              <w:t>ПРСР/</w:t>
            </w:r>
            <w:r w:rsidRPr="00920025">
              <w:rPr>
                <w:rFonts w:ascii="Times New Roman" w:eastAsia="Times New Roman" w:hAnsi="Times New Roman" w:cs="Times New Roman"/>
                <w:i/>
                <w:sz w:val="24"/>
                <w:szCs w:val="24"/>
                <w:lang w:val="uk-UA" w:eastAsia="uk-UA"/>
              </w:rPr>
              <w:t>ІП</w:t>
            </w:r>
          </w:p>
          <w:p w14:paraId="652FC5AA" w14:textId="77777777" w:rsidR="00A01AAD" w:rsidRPr="00920025" w:rsidRDefault="00A01AAD" w:rsidP="001459F3">
            <w:pPr>
              <w:rPr>
                <w:rFonts w:ascii="Times New Roman" w:hAnsi="Times New Roman" w:cs="Times New Roman"/>
                <w:sz w:val="24"/>
                <w:szCs w:val="24"/>
                <w:lang w:val="uk-UA"/>
              </w:rPr>
            </w:pPr>
          </w:p>
          <w:p w14:paraId="3157EB62" w14:textId="77777777" w:rsidR="00A01AAD" w:rsidRPr="00920025" w:rsidRDefault="00A01AAD" w:rsidP="001459F3">
            <w:pPr>
              <w:rPr>
                <w:rFonts w:ascii="Times New Roman" w:hAnsi="Times New Roman" w:cs="Times New Roman"/>
                <w:sz w:val="24"/>
                <w:szCs w:val="24"/>
                <w:lang w:val="uk-UA"/>
              </w:rPr>
            </w:pPr>
          </w:p>
          <w:p w14:paraId="62A1DC6C" w14:textId="77777777" w:rsidR="00A01AAD" w:rsidRPr="00920025" w:rsidRDefault="00A01AAD" w:rsidP="001459F3">
            <w:pPr>
              <w:rPr>
                <w:rFonts w:ascii="Times New Roman" w:hAnsi="Times New Roman" w:cs="Times New Roman"/>
                <w:sz w:val="24"/>
                <w:szCs w:val="24"/>
                <w:lang w:val="uk-UA"/>
              </w:rPr>
            </w:pPr>
          </w:p>
          <w:p w14:paraId="534FCE78" w14:textId="77777777" w:rsidR="00A01AAD" w:rsidRPr="00920025" w:rsidRDefault="00A01AAD" w:rsidP="001459F3">
            <w:pPr>
              <w:rPr>
                <w:rFonts w:ascii="Times New Roman" w:hAnsi="Times New Roman" w:cs="Times New Roman"/>
                <w:sz w:val="24"/>
                <w:szCs w:val="24"/>
                <w:lang w:val="uk-UA"/>
              </w:rPr>
            </w:pPr>
          </w:p>
          <w:p w14:paraId="7CB7BAA5" w14:textId="79B06AB5" w:rsidR="00A01AAD" w:rsidRPr="00920025" w:rsidRDefault="00A01AAD" w:rsidP="001459F3">
            <w:pPr>
              <w:rPr>
                <w:rFonts w:ascii="Times New Roman" w:hAnsi="Times New Roman" w:cs="Times New Roman"/>
                <w:sz w:val="24"/>
                <w:szCs w:val="24"/>
                <w:lang w:val="uk-UA"/>
              </w:rPr>
            </w:pPr>
          </w:p>
          <w:p w14:paraId="7FFA8C39" w14:textId="5112B97C" w:rsidR="006716BE" w:rsidRPr="00920025" w:rsidRDefault="006716BE" w:rsidP="001459F3">
            <w:pPr>
              <w:rPr>
                <w:rFonts w:ascii="Times New Roman" w:hAnsi="Times New Roman" w:cs="Times New Roman"/>
                <w:sz w:val="24"/>
                <w:szCs w:val="24"/>
                <w:lang w:val="uk-UA"/>
              </w:rPr>
            </w:pPr>
          </w:p>
          <w:p w14:paraId="5662BD49" w14:textId="16FF8330" w:rsidR="006716BE" w:rsidRPr="00920025" w:rsidRDefault="006716BE" w:rsidP="001459F3">
            <w:pPr>
              <w:rPr>
                <w:rFonts w:ascii="Times New Roman" w:hAnsi="Times New Roman" w:cs="Times New Roman"/>
                <w:sz w:val="24"/>
                <w:szCs w:val="24"/>
                <w:lang w:val="uk-UA"/>
              </w:rPr>
            </w:pPr>
          </w:p>
          <w:p w14:paraId="63587924" w14:textId="21E5F288" w:rsidR="006716BE" w:rsidRPr="00920025" w:rsidRDefault="006716BE" w:rsidP="001459F3">
            <w:pPr>
              <w:rPr>
                <w:rFonts w:ascii="Times New Roman" w:hAnsi="Times New Roman" w:cs="Times New Roman"/>
                <w:sz w:val="24"/>
                <w:szCs w:val="24"/>
                <w:lang w:val="uk-UA"/>
              </w:rPr>
            </w:pPr>
          </w:p>
          <w:p w14:paraId="0D96198F" w14:textId="6CA3D939" w:rsidR="006716BE" w:rsidRPr="00920025" w:rsidRDefault="006716BE" w:rsidP="001459F3">
            <w:pPr>
              <w:rPr>
                <w:rFonts w:ascii="Times New Roman" w:hAnsi="Times New Roman" w:cs="Times New Roman"/>
                <w:sz w:val="24"/>
                <w:szCs w:val="24"/>
                <w:lang w:val="uk-UA"/>
              </w:rPr>
            </w:pPr>
          </w:p>
          <w:p w14:paraId="20ECB919" w14:textId="3C2B2048" w:rsidR="006716BE" w:rsidRPr="00920025" w:rsidRDefault="006716BE" w:rsidP="001459F3">
            <w:pPr>
              <w:rPr>
                <w:rFonts w:ascii="Times New Roman" w:hAnsi="Times New Roman" w:cs="Times New Roman"/>
                <w:sz w:val="24"/>
                <w:szCs w:val="24"/>
                <w:lang w:val="uk-UA"/>
              </w:rPr>
            </w:pPr>
          </w:p>
          <w:p w14:paraId="23932B44" w14:textId="77777777" w:rsidR="00A01AAD" w:rsidRPr="00920025" w:rsidRDefault="00A01AAD" w:rsidP="001B6CDF">
            <w:pPr>
              <w:spacing w:after="0" w:line="240" w:lineRule="auto"/>
              <w:jc w:val="both"/>
              <w:rPr>
                <w:rFonts w:ascii="Times New Roman" w:eastAsia="Times New Roman" w:hAnsi="Times New Roman" w:cs="Times New Roman"/>
                <w:b/>
                <w:sz w:val="24"/>
                <w:szCs w:val="24"/>
                <w:lang w:val="uk-UA" w:eastAsia="uk-UA"/>
              </w:rPr>
            </w:pPr>
            <w:r w:rsidRPr="00920025">
              <w:rPr>
                <w:rFonts w:ascii="Times New Roman" w:eastAsia="Times New Roman" w:hAnsi="Times New Roman" w:cs="Times New Roman"/>
                <w:b/>
                <w:sz w:val="24"/>
                <w:szCs w:val="24"/>
                <w:lang w:val="uk-UA" w:eastAsia="uk-UA"/>
              </w:rPr>
              <w:t>Пропонується відхилити</w:t>
            </w:r>
          </w:p>
          <w:p w14:paraId="5FEF82E1" w14:textId="77777777" w:rsidR="00A01AAD" w:rsidRPr="00920025" w:rsidRDefault="00A01AAD" w:rsidP="001B6CDF">
            <w:pPr>
              <w:spacing w:after="0" w:line="240" w:lineRule="auto"/>
              <w:jc w:val="both"/>
              <w:rPr>
                <w:rFonts w:ascii="Times New Roman" w:eastAsia="Times New Roman" w:hAnsi="Times New Roman" w:cs="Times New Roman"/>
                <w:b/>
                <w:sz w:val="24"/>
                <w:szCs w:val="24"/>
                <w:lang w:val="uk-UA" w:eastAsia="uk-UA"/>
              </w:rPr>
            </w:pPr>
          </w:p>
          <w:p w14:paraId="08F3DA6F" w14:textId="034E6149" w:rsidR="00A01AAD" w:rsidRPr="00920025" w:rsidRDefault="00D915C1" w:rsidP="00CF0B50">
            <w:pPr>
              <w:jc w:val="both"/>
              <w:rPr>
                <w:rFonts w:ascii="Times New Roman" w:eastAsia="Times New Roman" w:hAnsi="Times New Roman" w:cs="Times New Roman"/>
                <w:i/>
                <w:sz w:val="24"/>
                <w:szCs w:val="24"/>
                <w:lang w:val="uk-UA" w:eastAsia="uk-UA"/>
              </w:rPr>
            </w:pPr>
            <w:r w:rsidRPr="00920025">
              <w:rPr>
                <w:rFonts w:ascii="Times New Roman" w:eastAsia="Times New Roman" w:hAnsi="Times New Roman" w:cs="Times New Roman"/>
                <w:sz w:val="24"/>
                <w:szCs w:val="24"/>
                <w:lang w:val="uk-UA" w:eastAsia="uk-UA"/>
              </w:rPr>
              <w:t>Пояснення вище</w:t>
            </w:r>
          </w:p>
          <w:p w14:paraId="283EFE72" w14:textId="77777777" w:rsidR="00A01AAD" w:rsidRPr="00920025" w:rsidRDefault="00A01AAD" w:rsidP="001459F3">
            <w:pPr>
              <w:rPr>
                <w:rFonts w:ascii="Times New Roman" w:hAnsi="Times New Roman" w:cs="Times New Roman"/>
                <w:sz w:val="24"/>
                <w:szCs w:val="24"/>
                <w:lang w:val="uk-UA"/>
              </w:rPr>
            </w:pPr>
          </w:p>
          <w:p w14:paraId="1053E847" w14:textId="607FF74C" w:rsidR="006716BE" w:rsidRPr="00920025" w:rsidRDefault="006716BE" w:rsidP="001459F3">
            <w:pPr>
              <w:rPr>
                <w:rFonts w:ascii="Times New Roman" w:hAnsi="Times New Roman" w:cs="Times New Roman"/>
                <w:sz w:val="24"/>
                <w:szCs w:val="24"/>
                <w:lang w:val="uk-UA"/>
              </w:rPr>
            </w:pPr>
          </w:p>
        </w:tc>
      </w:tr>
      <w:tr w:rsidR="00771CD7" w:rsidRPr="00C47D7E" w14:paraId="2D6CB0E3" w14:textId="6B02E6DA" w:rsidTr="00FA6465">
        <w:tc>
          <w:tcPr>
            <w:tcW w:w="15594" w:type="dxa"/>
            <w:gridSpan w:val="3"/>
          </w:tcPr>
          <w:p w14:paraId="00A363D9" w14:textId="1E269906" w:rsidR="00771CD7" w:rsidRPr="00920025" w:rsidRDefault="00771CD7" w:rsidP="001B1FF5">
            <w:pPr>
              <w:pStyle w:val="3"/>
              <w:spacing w:before="0" w:after="0" w:line="240" w:lineRule="auto"/>
              <w:jc w:val="center"/>
              <w:outlineLvl w:val="2"/>
              <w:rPr>
                <w:rFonts w:ascii="Times New Roman" w:hAnsi="Times New Roman" w:cs="Times New Roman"/>
                <w:color w:val="auto"/>
                <w:sz w:val="24"/>
                <w:szCs w:val="24"/>
                <w:lang w:val="uk-UA"/>
              </w:rPr>
            </w:pPr>
            <w:r w:rsidRPr="00920025">
              <w:rPr>
                <w:rFonts w:ascii="Times New Roman" w:hAnsi="Times New Roman" w:cs="Times New Roman"/>
                <w:color w:val="auto"/>
                <w:sz w:val="24"/>
                <w:szCs w:val="24"/>
                <w:lang w:val="uk-UA"/>
              </w:rPr>
              <w:lastRenderedPageBreak/>
              <w:t>4. Виконання ІП</w:t>
            </w:r>
          </w:p>
        </w:tc>
      </w:tr>
      <w:tr w:rsidR="00A01AAD" w:rsidRPr="007A6290" w14:paraId="6CFA6064" w14:textId="173A3A06" w:rsidTr="00A01AAD">
        <w:tc>
          <w:tcPr>
            <w:tcW w:w="5388" w:type="dxa"/>
          </w:tcPr>
          <w:p w14:paraId="46595ABA" w14:textId="44B7712C" w:rsidR="00A01AAD" w:rsidRPr="00920025" w:rsidRDefault="00A01AAD" w:rsidP="002342CA">
            <w:pPr>
              <w:spacing w:after="0" w:line="240" w:lineRule="auto"/>
              <w:rPr>
                <w:rFonts w:ascii="Times New Roman" w:hAnsi="Times New Roman" w:cs="Times New Roman"/>
                <w:lang w:val="uk-UA"/>
              </w:rPr>
            </w:pPr>
            <w:r w:rsidRPr="00920025">
              <w:rPr>
                <w:rFonts w:ascii="Times New Roman" w:hAnsi="Times New Roman" w:cs="Times New Roman"/>
                <w:b/>
                <w:sz w:val="24"/>
                <w:szCs w:val="24"/>
                <w:lang w:val="uk-UA"/>
              </w:rPr>
              <w:t>…</w:t>
            </w:r>
          </w:p>
        </w:tc>
        <w:tc>
          <w:tcPr>
            <w:tcW w:w="6095" w:type="dxa"/>
          </w:tcPr>
          <w:p w14:paraId="2FD0C8E1" w14:textId="77777777" w:rsidR="00A01AAD" w:rsidRPr="00920025" w:rsidRDefault="00A01AAD" w:rsidP="002342CA">
            <w:pPr>
              <w:spacing w:after="0" w:line="240" w:lineRule="auto"/>
              <w:rPr>
                <w:rFonts w:ascii="Times New Roman" w:hAnsi="Times New Roman" w:cs="Times New Roman"/>
                <w:lang w:val="uk-UA"/>
              </w:rPr>
            </w:pPr>
          </w:p>
        </w:tc>
        <w:tc>
          <w:tcPr>
            <w:tcW w:w="4111" w:type="dxa"/>
          </w:tcPr>
          <w:p w14:paraId="77B736C4" w14:textId="77777777" w:rsidR="00A01AAD" w:rsidRPr="00920025" w:rsidRDefault="00A01AAD" w:rsidP="002342CA">
            <w:pPr>
              <w:spacing w:after="0" w:line="240" w:lineRule="auto"/>
              <w:rPr>
                <w:rFonts w:ascii="Times New Roman" w:hAnsi="Times New Roman" w:cs="Times New Roman"/>
                <w:lang w:val="uk-UA"/>
              </w:rPr>
            </w:pPr>
          </w:p>
        </w:tc>
      </w:tr>
      <w:tr w:rsidR="00A01AAD" w:rsidRPr="00DD66B0" w14:paraId="5A8C2069" w14:textId="4ABCE949" w:rsidTr="00A01AAD">
        <w:tc>
          <w:tcPr>
            <w:tcW w:w="5388" w:type="dxa"/>
          </w:tcPr>
          <w:p w14:paraId="4B345247" w14:textId="77777777" w:rsidR="00A01AAD" w:rsidRPr="00920025" w:rsidRDefault="00A01AAD" w:rsidP="00CE700E">
            <w:pPr>
              <w:spacing w:after="0" w:line="240" w:lineRule="auto"/>
              <w:ind w:firstLine="311"/>
              <w:jc w:val="both"/>
              <w:rPr>
                <w:rFonts w:ascii="Times New Roman" w:eastAsia="Times New Roman" w:hAnsi="Times New Roman" w:cs="Times New Roman"/>
                <w:b/>
                <w:sz w:val="24"/>
                <w:szCs w:val="24"/>
                <w:lang w:val="uk-UA" w:eastAsia="ru-RU"/>
              </w:rPr>
            </w:pPr>
          </w:p>
          <w:p w14:paraId="26F62F5C" w14:textId="23749993" w:rsidR="00A01AAD" w:rsidRPr="00920025" w:rsidRDefault="00A01AAD" w:rsidP="00CE700E">
            <w:pPr>
              <w:spacing w:after="0" w:line="240" w:lineRule="auto"/>
              <w:ind w:firstLine="311"/>
              <w:jc w:val="both"/>
              <w:rPr>
                <w:rFonts w:ascii="Times New Roman" w:hAnsi="Times New Roman" w:cs="Times New Roman"/>
                <w:sz w:val="24"/>
                <w:szCs w:val="24"/>
                <w:lang w:val="uk-UA"/>
              </w:rPr>
            </w:pPr>
            <w:r w:rsidRPr="00920025">
              <w:rPr>
                <w:rFonts w:ascii="Times New Roman" w:eastAsia="Times New Roman" w:hAnsi="Times New Roman" w:cs="Times New Roman"/>
                <w:b/>
                <w:sz w:val="24"/>
                <w:szCs w:val="24"/>
                <w:lang w:val="uk-UA" w:eastAsia="ru-RU"/>
              </w:rPr>
              <w:t>4.2. Виконаними вважаються заходи ІП, по яких підтверджено досягнення цілей та показників (індикаторів), що були визначені у відповідній пояснювальній записці при їх схваленні у ІП, щодо яких здійснено повне фінансування та активи по яких введені в експлуатацію у термін до 31 грудня прогнозного періоду відповідної ІП, що підтверджено такими документами:</w:t>
            </w:r>
          </w:p>
          <w:p w14:paraId="61B28D9D" w14:textId="77777777" w:rsidR="00A01AAD" w:rsidRPr="00920025" w:rsidRDefault="00A01AAD" w:rsidP="00410BA8">
            <w:pPr>
              <w:spacing w:after="0" w:line="240" w:lineRule="auto"/>
              <w:ind w:firstLine="240"/>
              <w:jc w:val="both"/>
              <w:rPr>
                <w:rFonts w:ascii="Times New Roman" w:hAnsi="Times New Roman" w:cs="Times New Roman"/>
                <w:sz w:val="24"/>
                <w:szCs w:val="24"/>
                <w:lang w:val="uk-UA"/>
              </w:rPr>
            </w:pPr>
          </w:p>
          <w:p w14:paraId="557E6E70" w14:textId="77777777" w:rsidR="00A01AAD" w:rsidRPr="00920025" w:rsidRDefault="00A01AAD" w:rsidP="00410BA8">
            <w:pPr>
              <w:spacing w:after="0" w:line="240" w:lineRule="auto"/>
              <w:ind w:firstLine="240"/>
              <w:jc w:val="both"/>
              <w:rPr>
                <w:rFonts w:ascii="Times New Roman" w:hAnsi="Times New Roman" w:cs="Times New Roman"/>
                <w:sz w:val="24"/>
                <w:szCs w:val="24"/>
                <w:lang w:val="uk-UA"/>
              </w:rPr>
            </w:pPr>
          </w:p>
          <w:p w14:paraId="71D2B3A0" w14:textId="77777777" w:rsidR="00A01AAD" w:rsidRPr="00920025" w:rsidRDefault="00A01AAD" w:rsidP="00410BA8">
            <w:pPr>
              <w:spacing w:after="0" w:line="240" w:lineRule="auto"/>
              <w:ind w:firstLine="240"/>
              <w:jc w:val="both"/>
              <w:rPr>
                <w:rFonts w:ascii="Times New Roman" w:hAnsi="Times New Roman" w:cs="Times New Roman"/>
                <w:sz w:val="24"/>
                <w:szCs w:val="24"/>
                <w:lang w:val="uk-UA"/>
              </w:rPr>
            </w:pPr>
          </w:p>
          <w:p w14:paraId="6C6EF776" w14:textId="77777777" w:rsidR="00A01AAD" w:rsidRPr="00920025" w:rsidRDefault="00A01AAD" w:rsidP="00410BA8">
            <w:pPr>
              <w:spacing w:after="0" w:line="240" w:lineRule="auto"/>
              <w:ind w:firstLine="240"/>
              <w:jc w:val="both"/>
              <w:rPr>
                <w:rFonts w:ascii="Times New Roman" w:hAnsi="Times New Roman" w:cs="Times New Roman"/>
                <w:sz w:val="24"/>
                <w:szCs w:val="24"/>
                <w:lang w:val="uk-UA"/>
              </w:rPr>
            </w:pPr>
          </w:p>
          <w:p w14:paraId="2960C5B6" w14:textId="77777777" w:rsidR="00A01AAD" w:rsidRPr="00920025" w:rsidRDefault="00A01AAD" w:rsidP="00410BA8">
            <w:pPr>
              <w:spacing w:after="0" w:line="240" w:lineRule="auto"/>
              <w:ind w:firstLine="240"/>
              <w:jc w:val="both"/>
              <w:rPr>
                <w:rFonts w:ascii="Times New Roman" w:hAnsi="Times New Roman" w:cs="Times New Roman"/>
                <w:sz w:val="24"/>
                <w:szCs w:val="24"/>
                <w:lang w:val="uk-UA"/>
              </w:rPr>
            </w:pPr>
          </w:p>
          <w:p w14:paraId="7FB0A3AD" w14:textId="77777777" w:rsidR="00A01AAD" w:rsidRPr="00920025" w:rsidRDefault="00A01AAD" w:rsidP="00410BA8">
            <w:pPr>
              <w:spacing w:after="0" w:line="240" w:lineRule="auto"/>
              <w:ind w:firstLine="240"/>
              <w:jc w:val="both"/>
              <w:rPr>
                <w:rFonts w:ascii="Times New Roman" w:hAnsi="Times New Roman" w:cs="Times New Roman"/>
                <w:sz w:val="24"/>
                <w:szCs w:val="24"/>
                <w:lang w:val="uk-UA"/>
              </w:rPr>
            </w:pPr>
          </w:p>
          <w:p w14:paraId="08DA462F" w14:textId="77777777" w:rsidR="00A01AAD" w:rsidRPr="00920025" w:rsidRDefault="00A01AAD" w:rsidP="00410BA8">
            <w:pPr>
              <w:spacing w:after="0" w:line="240" w:lineRule="auto"/>
              <w:ind w:firstLine="240"/>
              <w:jc w:val="both"/>
              <w:rPr>
                <w:rFonts w:ascii="Times New Roman" w:hAnsi="Times New Roman" w:cs="Times New Roman"/>
                <w:sz w:val="24"/>
                <w:szCs w:val="24"/>
                <w:lang w:val="uk-UA"/>
              </w:rPr>
            </w:pPr>
          </w:p>
          <w:p w14:paraId="11AF203B" w14:textId="77777777" w:rsidR="00A01AAD" w:rsidRPr="00920025" w:rsidRDefault="00A01AAD" w:rsidP="00410BA8">
            <w:pPr>
              <w:spacing w:after="0" w:line="240" w:lineRule="auto"/>
              <w:ind w:firstLine="240"/>
              <w:jc w:val="both"/>
              <w:rPr>
                <w:rFonts w:ascii="Times New Roman" w:hAnsi="Times New Roman" w:cs="Times New Roman"/>
                <w:sz w:val="24"/>
                <w:szCs w:val="24"/>
                <w:lang w:val="uk-UA"/>
              </w:rPr>
            </w:pPr>
          </w:p>
          <w:p w14:paraId="1FDD5477" w14:textId="77777777" w:rsidR="00A01AAD" w:rsidRPr="00920025" w:rsidRDefault="00A01AAD" w:rsidP="00410BA8">
            <w:pPr>
              <w:spacing w:after="0" w:line="240" w:lineRule="auto"/>
              <w:ind w:firstLine="240"/>
              <w:jc w:val="both"/>
              <w:rPr>
                <w:rFonts w:ascii="Times New Roman" w:hAnsi="Times New Roman" w:cs="Times New Roman"/>
                <w:sz w:val="24"/>
                <w:szCs w:val="24"/>
                <w:lang w:val="uk-UA"/>
              </w:rPr>
            </w:pPr>
          </w:p>
          <w:p w14:paraId="7A65B404" w14:textId="77777777" w:rsidR="00A01AAD" w:rsidRPr="00920025" w:rsidRDefault="00A01AAD" w:rsidP="00410BA8">
            <w:pPr>
              <w:spacing w:after="0" w:line="240" w:lineRule="auto"/>
              <w:ind w:firstLine="240"/>
              <w:jc w:val="both"/>
              <w:rPr>
                <w:rFonts w:ascii="Times New Roman" w:hAnsi="Times New Roman" w:cs="Times New Roman"/>
                <w:sz w:val="24"/>
                <w:szCs w:val="24"/>
                <w:lang w:val="uk-UA"/>
              </w:rPr>
            </w:pPr>
          </w:p>
          <w:p w14:paraId="66669BBE" w14:textId="77777777" w:rsidR="00A01AAD" w:rsidRPr="00920025" w:rsidRDefault="00A01AAD" w:rsidP="00410BA8">
            <w:pPr>
              <w:spacing w:after="0" w:line="240" w:lineRule="auto"/>
              <w:ind w:firstLine="240"/>
              <w:jc w:val="both"/>
              <w:rPr>
                <w:rFonts w:ascii="Times New Roman" w:hAnsi="Times New Roman" w:cs="Times New Roman"/>
                <w:sz w:val="24"/>
                <w:szCs w:val="24"/>
                <w:lang w:val="uk-UA"/>
              </w:rPr>
            </w:pPr>
          </w:p>
          <w:p w14:paraId="73888F17" w14:textId="77777777" w:rsidR="00A01AAD" w:rsidRPr="00920025" w:rsidRDefault="00A01AAD" w:rsidP="00410BA8">
            <w:pPr>
              <w:spacing w:after="0" w:line="240" w:lineRule="auto"/>
              <w:ind w:firstLine="240"/>
              <w:jc w:val="both"/>
              <w:rPr>
                <w:rFonts w:ascii="Times New Roman" w:hAnsi="Times New Roman" w:cs="Times New Roman"/>
                <w:sz w:val="24"/>
                <w:szCs w:val="24"/>
                <w:lang w:val="uk-UA"/>
              </w:rPr>
            </w:pPr>
          </w:p>
          <w:p w14:paraId="301155AD" w14:textId="77777777" w:rsidR="00A01AAD" w:rsidRPr="00920025" w:rsidRDefault="00A01AAD" w:rsidP="00410BA8">
            <w:pPr>
              <w:spacing w:after="0" w:line="240" w:lineRule="auto"/>
              <w:ind w:firstLine="240"/>
              <w:jc w:val="both"/>
              <w:rPr>
                <w:rFonts w:ascii="Times New Roman" w:hAnsi="Times New Roman" w:cs="Times New Roman"/>
                <w:sz w:val="24"/>
                <w:szCs w:val="24"/>
                <w:lang w:val="uk-UA"/>
              </w:rPr>
            </w:pPr>
          </w:p>
          <w:p w14:paraId="07F672AB" w14:textId="77777777" w:rsidR="00A01AAD" w:rsidRPr="00920025" w:rsidRDefault="00A01AAD" w:rsidP="00410BA8">
            <w:pPr>
              <w:spacing w:after="0" w:line="240" w:lineRule="auto"/>
              <w:ind w:firstLine="240"/>
              <w:jc w:val="both"/>
              <w:rPr>
                <w:rFonts w:ascii="Times New Roman" w:hAnsi="Times New Roman" w:cs="Times New Roman"/>
                <w:sz w:val="24"/>
                <w:szCs w:val="24"/>
                <w:lang w:val="uk-UA"/>
              </w:rPr>
            </w:pPr>
          </w:p>
          <w:p w14:paraId="2218B246" w14:textId="77777777" w:rsidR="00A01AAD" w:rsidRPr="00920025" w:rsidRDefault="00A01AAD" w:rsidP="00410BA8">
            <w:pPr>
              <w:spacing w:after="0" w:line="240" w:lineRule="auto"/>
              <w:ind w:firstLine="240"/>
              <w:jc w:val="both"/>
              <w:rPr>
                <w:rFonts w:ascii="Times New Roman" w:hAnsi="Times New Roman" w:cs="Times New Roman"/>
                <w:sz w:val="24"/>
                <w:szCs w:val="24"/>
                <w:lang w:val="uk-UA"/>
              </w:rPr>
            </w:pPr>
          </w:p>
          <w:p w14:paraId="6101C7C8" w14:textId="77777777" w:rsidR="00A01AAD" w:rsidRPr="00920025" w:rsidRDefault="00A01AAD" w:rsidP="00410BA8">
            <w:pPr>
              <w:spacing w:after="0" w:line="240" w:lineRule="auto"/>
              <w:ind w:firstLine="240"/>
              <w:jc w:val="both"/>
              <w:rPr>
                <w:rFonts w:ascii="Times New Roman" w:hAnsi="Times New Roman" w:cs="Times New Roman"/>
                <w:sz w:val="24"/>
                <w:szCs w:val="24"/>
                <w:lang w:val="uk-UA"/>
              </w:rPr>
            </w:pPr>
          </w:p>
          <w:p w14:paraId="25BB1398" w14:textId="77777777" w:rsidR="00A01AAD" w:rsidRPr="00920025" w:rsidRDefault="00A01AAD" w:rsidP="00410BA8">
            <w:pPr>
              <w:spacing w:after="0" w:line="240" w:lineRule="auto"/>
              <w:ind w:firstLine="240"/>
              <w:jc w:val="both"/>
              <w:rPr>
                <w:rFonts w:ascii="Times New Roman" w:hAnsi="Times New Roman" w:cs="Times New Roman"/>
                <w:sz w:val="24"/>
                <w:szCs w:val="24"/>
                <w:lang w:val="uk-UA"/>
              </w:rPr>
            </w:pPr>
          </w:p>
          <w:p w14:paraId="18CACCAA" w14:textId="77777777" w:rsidR="00A01AAD" w:rsidRPr="00920025" w:rsidRDefault="00A01AAD" w:rsidP="00410BA8">
            <w:pPr>
              <w:spacing w:after="0" w:line="240" w:lineRule="auto"/>
              <w:ind w:firstLine="240"/>
              <w:jc w:val="both"/>
              <w:rPr>
                <w:rFonts w:ascii="Times New Roman" w:hAnsi="Times New Roman" w:cs="Times New Roman"/>
                <w:sz w:val="24"/>
                <w:szCs w:val="24"/>
                <w:lang w:val="uk-UA"/>
              </w:rPr>
            </w:pPr>
          </w:p>
          <w:p w14:paraId="40CEC5B0" w14:textId="77777777" w:rsidR="00A01AAD" w:rsidRPr="00920025" w:rsidRDefault="00A01AAD" w:rsidP="00410BA8">
            <w:pPr>
              <w:spacing w:after="0" w:line="240" w:lineRule="auto"/>
              <w:ind w:firstLine="240"/>
              <w:jc w:val="both"/>
              <w:rPr>
                <w:rFonts w:ascii="Times New Roman" w:hAnsi="Times New Roman" w:cs="Times New Roman"/>
                <w:sz w:val="24"/>
                <w:szCs w:val="24"/>
                <w:lang w:val="uk-UA"/>
              </w:rPr>
            </w:pPr>
          </w:p>
          <w:p w14:paraId="431A175D" w14:textId="77777777" w:rsidR="00A01AAD" w:rsidRPr="00920025" w:rsidRDefault="00A01AAD" w:rsidP="00410BA8">
            <w:pPr>
              <w:spacing w:after="0" w:line="240" w:lineRule="auto"/>
              <w:ind w:firstLine="240"/>
              <w:jc w:val="both"/>
              <w:rPr>
                <w:rFonts w:ascii="Times New Roman" w:hAnsi="Times New Roman" w:cs="Times New Roman"/>
                <w:sz w:val="24"/>
                <w:szCs w:val="24"/>
                <w:lang w:val="uk-UA"/>
              </w:rPr>
            </w:pPr>
          </w:p>
          <w:p w14:paraId="088C7E68" w14:textId="77777777" w:rsidR="00A01AAD" w:rsidRPr="00920025" w:rsidRDefault="00A01AAD" w:rsidP="00410BA8">
            <w:pPr>
              <w:spacing w:after="0" w:line="240" w:lineRule="auto"/>
              <w:ind w:firstLine="240"/>
              <w:jc w:val="both"/>
              <w:rPr>
                <w:rFonts w:ascii="Times New Roman" w:hAnsi="Times New Roman" w:cs="Times New Roman"/>
                <w:sz w:val="24"/>
                <w:szCs w:val="24"/>
                <w:lang w:val="uk-UA"/>
              </w:rPr>
            </w:pPr>
          </w:p>
          <w:p w14:paraId="5812D71F" w14:textId="77777777" w:rsidR="00A01AAD" w:rsidRPr="00920025" w:rsidRDefault="00A01AAD" w:rsidP="00410BA8">
            <w:pPr>
              <w:spacing w:after="0" w:line="240" w:lineRule="auto"/>
              <w:ind w:firstLine="240"/>
              <w:jc w:val="both"/>
              <w:rPr>
                <w:rFonts w:ascii="Times New Roman" w:hAnsi="Times New Roman" w:cs="Times New Roman"/>
                <w:sz w:val="24"/>
                <w:szCs w:val="24"/>
                <w:lang w:val="uk-UA"/>
              </w:rPr>
            </w:pPr>
          </w:p>
          <w:p w14:paraId="390B3FFF" w14:textId="77777777" w:rsidR="00A01AAD" w:rsidRPr="00920025" w:rsidRDefault="00A01AAD" w:rsidP="00410BA8">
            <w:pPr>
              <w:spacing w:after="0" w:line="240" w:lineRule="auto"/>
              <w:ind w:firstLine="240"/>
              <w:jc w:val="both"/>
              <w:rPr>
                <w:rFonts w:ascii="Times New Roman" w:hAnsi="Times New Roman" w:cs="Times New Roman"/>
                <w:sz w:val="24"/>
                <w:szCs w:val="24"/>
                <w:lang w:val="uk-UA"/>
              </w:rPr>
            </w:pPr>
          </w:p>
          <w:p w14:paraId="6D464201" w14:textId="77777777" w:rsidR="00A01AAD" w:rsidRPr="00920025" w:rsidRDefault="00A01AAD" w:rsidP="00410BA8">
            <w:pPr>
              <w:spacing w:after="0" w:line="240" w:lineRule="auto"/>
              <w:ind w:firstLine="240"/>
              <w:jc w:val="both"/>
              <w:rPr>
                <w:rFonts w:ascii="Times New Roman" w:hAnsi="Times New Roman" w:cs="Times New Roman"/>
                <w:sz w:val="24"/>
                <w:szCs w:val="24"/>
                <w:lang w:val="uk-UA"/>
              </w:rPr>
            </w:pPr>
          </w:p>
          <w:p w14:paraId="0FCB93E0" w14:textId="77777777" w:rsidR="00A01AAD" w:rsidRPr="00920025" w:rsidRDefault="00A01AAD" w:rsidP="00410BA8">
            <w:pPr>
              <w:spacing w:after="0" w:line="240" w:lineRule="auto"/>
              <w:ind w:firstLine="240"/>
              <w:jc w:val="both"/>
              <w:rPr>
                <w:rFonts w:ascii="Times New Roman" w:hAnsi="Times New Roman" w:cs="Times New Roman"/>
                <w:sz w:val="24"/>
                <w:szCs w:val="24"/>
                <w:lang w:val="uk-UA"/>
              </w:rPr>
            </w:pPr>
          </w:p>
          <w:p w14:paraId="6876B5E9" w14:textId="77777777" w:rsidR="00A01AAD" w:rsidRPr="00920025" w:rsidRDefault="00A01AAD" w:rsidP="00410BA8">
            <w:pPr>
              <w:spacing w:after="0" w:line="240" w:lineRule="auto"/>
              <w:ind w:firstLine="240"/>
              <w:jc w:val="both"/>
              <w:rPr>
                <w:rFonts w:ascii="Times New Roman" w:hAnsi="Times New Roman" w:cs="Times New Roman"/>
                <w:sz w:val="24"/>
                <w:szCs w:val="24"/>
                <w:lang w:val="uk-UA"/>
              </w:rPr>
            </w:pPr>
          </w:p>
          <w:p w14:paraId="339E7689" w14:textId="77777777" w:rsidR="00A01AAD" w:rsidRPr="00920025" w:rsidRDefault="00A01AAD" w:rsidP="00410BA8">
            <w:pPr>
              <w:spacing w:after="0" w:line="240" w:lineRule="auto"/>
              <w:ind w:firstLine="240"/>
              <w:jc w:val="both"/>
              <w:rPr>
                <w:rFonts w:ascii="Times New Roman" w:hAnsi="Times New Roman" w:cs="Times New Roman"/>
                <w:sz w:val="24"/>
                <w:szCs w:val="24"/>
                <w:lang w:val="uk-UA"/>
              </w:rPr>
            </w:pPr>
          </w:p>
          <w:p w14:paraId="7F5CCC70" w14:textId="77777777" w:rsidR="00A01AAD" w:rsidRPr="00920025" w:rsidRDefault="00A01AAD" w:rsidP="00410BA8">
            <w:pPr>
              <w:spacing w:after="0" w:line="240" w:lineRule="auto"/>
              <w:ind w:firstLine="240"/>
              <w:jc w:val="both"/>
              <w:rPr>
                <w:rFonts w:ascii="Times New Roman" w:hAnsi="Times New Roman" w:cs="Times New Roman"/>
                <w:sz w:val="24"/>
                <w:szCs w:val="24"/>
                <w:lang w:val="uk-UA"/>
              </w:rPr>
            </w:pPr>
          </w:p>
          <w:p w14:paraId="64AEA41E" w14:textId="77777777" w:rsidR="00A01AAD" w:rsidRPr="00920025" w:rsidRDefault="00A01AAD" w:rsidP="00410BA8">
            <w:pPr>
              <w:spacing w:after="0" w:line="240" w:lineRule="auto"/>
              <w:ind w:firstLine="240"/>
              <w:jc w:val="both"/>
              <w:rPr>
                <w:rFonts w:ascii="Times New Roman" w:hAnsi="Times New Roman" w:cs="Times New Roman"/>
                <w:sz w:val="24"/>
                <w:szCs w:val="24"/>
                <w:lang w:val="uk-UA"/>
              </w:rPr>
            </w:pPr>
          </w:p>
          <w:p w14:paraId="277CDD9A" w14:textId="77777777" w:rsidR="00A01AAD" w:rsidRPr="00920025" w:rsidRDefault="00A01AAD" w:rsidP="00410BA8">
            <w:pPr>
              <w:spacing w:after="0" w:line="240" w:lineRule="auto"/>
              <w:ind w:firstLine="240"/>
              <w:jc w:val="both"/>
              <w:rPr>
                <w:rFonts w:ascii="Times New Roman" w:hAnsi="Times New Roman" w:cs="Times New Roman"/>
                <w:sz w:val="24"/>
                <w:szCs w:val="24"/>
                <w:lang w:val="uk-UA"/>
              </w:rPr>
            </w:pPr>
          </w:p>
          <w:p w14:paraId="5C599F68" w14:textId="77777777" w:rsidR="00A01AAD" w:rsidRPr="00920025" w:rsidRDefault="00A01AAD" w:rsidP="00410BA8">
            <w:pPr>
              <w:spacing w:after="0" w:line="240" w:lineRule="auto"/>
              <w:ind w:firstLine="240"/>
              <w:jc w:val="both"/>
              <w:rPr>
                <w:rFonts w:ascii="Times New Roman" w:hAnsi="Times New Roman" w:cs="Times New Roman"/>
                <w:sz w:val="24"/>
                <w:szCs w:val="24"/>
                <w:lang w:val="uk-UA"/>
              </w:rPr>
            </w:pPr>
          </w:p>
          <w:p w14:paraId="3C3CC952" w14:textId="77777777" w:rsidR="00A01AAD" w:rsidRPr="00920025" w:rsidRDefault="00A01AAD" w:rsidP="00410BA8">
            <w:pPr>
              <w:spacing w:after="0" w:line="240" w:lineRule="auto"/>
              <w:ind w:firstLine="240"/>
              <w:jc w:val="both"/>
              <w:rPr>
                <w:rFonts w:ascii="Times New Roman" w:hAnsi="Times New Roman" w:cs="Times New Roman"/>
                <w:sz w:val="24"/>
                <w:szCs w:val="24"/>
                <w:lang w:val="uk-UA"/>
              </w:rPr>
            </w:pPr>
          </w:p>
          <w:p w14:paraId="57D11DB6" w14:textId="77777777" w:rsidR="00A01AAD" w:rsidRPr="00920025" w:rsidRDefault="00A01AAD" w:rsidP="00410BA8">
            <w:pPr>
              <w:spacing w:after="0" w:line="240" w:lineRule="auto"/>
              <w:ind w:firstLine="240"/>
              <w:jc w:val="both"/>
              <w:rPr>
                <w:rFonts w:ascii="Times New Roman" w:hAnsi="Times New Roman" w:cs="Times New Roman"/>
                <w:sz w:val="24"/>
                <w:szCs w:val="24"/>
                <w:lang w:val="uk-UA"/>
              </w:rPr>
            </w:pPr>
          </w:p>
          <w:p w14:paraId="4DCA8899" w14:textId="77777777" w:rsidR="00A01AAD" w:rsidRPr="00920025" w:rsidRDefault="00A01AAD" w:rsidP="00410BA8">
            <w:pPr>
              <w:spacing w:after="0" w:line="240" w:lineRule="auto"/>
              <w:ind w:firstLine="240"/>
              <w:jc w:val="both"/>
              <w:rPr>
                <w:rFonts w:ascii="Times New Roman" w:hAnsi="Times New Roman" w:cs="Times New Roman"/>
                <w:sz w:val="24"/>
                <w:szCs w:val="24"/>
                <w:lang w:val="uk-UA"/>
              </w:rPr>
            </w:pPr>
          </w:p>
          <w:p w14:paraId="5A47162E" w14:textId="77777777" w:rsidR="00A01AAD" w:rsidRPr="00920025" w:rsidRDefault="00A01AAD" w:rsidP="00410BA8">
            <w:pPr>
              <w:spacing w:after="0" w:line="240" w:lineRule="auto"/>
              <w:ind w:firstLine="240"/>
              <w:jc w:val="both"/>
              <w:rPr>
                <w:rFonts w:ascii="Times New Roman" w:hAnsi="Times New Roman" w:cs="Times New Roman"/>
                <w:sz w:val="24"/>
                <w:szCs w:val="24"/>
                <w:lang w:val="uk-UA"/>
              </w:rPr>
            </w:pPr>
          </w:p>
          <w:p w14:paraId="7B99564A" w14:textId="77777777" w:rsidR="00A01AAD" w:rsidRPr="00920025" w:rsidRDefault="00A01AAD" w:rsidP="00410BA8">
            <w:pPr>
              <w:spacing w:after="0" w:line="240" w:lineRule="auto"/>
              <w:ind w:firstLine="240"/>
              <w:jc w:val="both"/>
              <w:rPr>
                <w:rFonts w:ascii="Times New Roman" w:hAnsi="Times New Roman" w:cs="Times New Roman"/>
                <w:sz w:val="24"/>
                <w:szCs w:val="24"/>
                <w:lang w:val="uk-UA"/>
              </w:rPr>
            </w:pPr>
          </w:p>
          <w:p w14:paraId="71DF8B19" w14:textId="77777777" w:rsidR="00A01AAD" w:rsidRPr="00920025" w:rsidRDefault="00A01AAD" w:rsidP="00410BA8">
            <w:pPr>
              <w:spacing w:after="0" w:line="240" w:lineRule="auto"/>
              <w:ind w:firstLine="240"/>
              <w:jc w:val="both"/>
              <w:rPr>
                <w:rFonts w:ascii="Times New Roman" w:hAnsi="Times New Roman" w:cs="Times New Roman"/>
                <w:sz w:val="24"/>
                <w:szCs w:val="24"/>
                <w:lang w:val="uk-UA"/>
              </w:rPr>
            </w:pPr>
          </w:p>
          <w:p w14:paraId="2769D235" w14:textId="77777777" w:rsidR="00A01AAD" w:rsidRPr="00920025" w:rsidRDefault="00A01AAD" w:rsidP="00410BA8">
            <w:pPr>
              <w:spacing w:after="0" w:line="240" w:lineRule="auto"/>
              <w:ind w:firstLine="240"/>
              <w:jc w:val="both"/>
              <w:rPr>
                <w:rFonts w:ascii="Times New Roman" w:hAnsi="Times New Roman" w:cs="Times New Roman"/>
                <w:sz w:val="24"/>
                <w:szCs w:val="24"/>
                <w:lang w:val="uk-UA"/>
              </w:rPr>
            </w:pPr>
          </w:p>
          <w:p w14:paraId="5A7DC50D" w14:textId="77777777" w:rsidR="00A01AAD" w:rsidRPr="00920025" w:rsidRDefault="00A01AAD" w:rsidP="00410BA8">
            <w:pPr>
              <w:spacing w:after="0" w:line="240" w:lineRule="auto"/>
              <w:ind w:firstLine="240"/>
              <w:jc w:val="both"/>
              <w:rPr>
                <w:rFonts w:ascii="Times New Roman" w:hAnsi="Times New Roman" w:cs="Times New Roman"/>
                <w:sz w:val="24"/>
                <w:szCs w:val="24"/>
                <w:lang w:val="uk-UA"/>
              </w:rPr>
            </w:pPr>
          </w:p>
          <w:p w14:paraId="45AB8DDC" w14:textId="77777777" w:rsidR="00A01AAD" w:rsidRPr="00920025" w:rsidRDefault="00A01AAD" w:rsidP="00410BA8">
            <w:pPr>
              <w:spacing w:after="0" w:line="240" w:lineRule="auto"/>
              <w:ind w:firstLine="240"/>
              <w:jc w:val="both"/>
              <w:rPr>
                <w:rFonts w:ascii="Times New Roman" w:hAnsi="Times New Roman" w:cs="Times New Roman"/>
                <w:sz w:val="24"/>
                <w:szCs w:val="24"/>
                <w:lang w:val="uk-UA"/>
              </w:rPr>
            </w:pPr>
          </w:p>
          <w:p w14:paraId="590E24D1" w14:textId="77777777" w:rsidR="00A01AAD" w:rsidRPr="00920025" w:rsidRDefault="00A01AAD" w:rsidP="00410BA8">
            <w:pPr>
              <w:spacing w:after="0" w:line="240" w:lineRule="auto"/>
              <w:ind w:firstLine="240"/>
              <w:jc w:val="both"/>
              <w:rPr>
                <w:rFonts w:ascii="Times New Roman" w:hAnsi="Times New Roman" w:cs="Times New Roman"/>
                <w:sz w:val="24"/>
                <w:szCs w:val="24"/>
                <w:lang w:val="uk-UA"/>
              </w:rPr>
            </w:pPr>
          </w:p>
          <w:p w14:paraId="46901167" w14:textId="77777777" w:rsidR="00A01AAD" w:rsidRPr="00920025" w:rsidRDefault="00A01AAD" w:rsidP="00410BA8">
            <w:pPr>
              <w:spacing w:after="0" w:line="240" w:lineRule="auto"/>
              <w:ind w:firstLine="240"/>
              <w:jc w:val="both"/>
              <w:rPr>
                <w:rFonts w:ascii="Times New Roman" w:hAnsi="Times New Roman" w:cs="Times New Roman"/>
                <w:sz w:val="24"/>
                <w:szCs w:val="24"/>
                <w:lang w:val="uk-UA"/>
              </w:rPr>
            </w:pPr>
          </w:p>
          <w:p w14:paraId="61FB7B9B" w14:textId="77777777" w:rsidR="00A01AAD" w:rsidRPr="00920025" w:rsidRDefault="00A01AAD" w:rsidP="00410BA8">
            <w:pPr>
              <w:spacing w:after="0" w:line="240" w:lineRule="auto"/>
              <w:ind w:firstLine="240"/>
              <w:jc w:val="both"/>
              <w:rPr>
                <w:rFonts w:ascii="Times New Roman" w:hAnsi="Times New Roman" w:cs="Times New Roman"/>
                <w:sz w:val="24"/>
                <w:szCs w:val="24"/>
                <w:lang w:val="uk-UA"/>
              </w:rPr>
            </w:pPr>
          </w:p>
          <w:p w14:paraId="755813BA" w14:textId="77777777" w:rsidR="00A01AAD" w:rsidRPr="00920025" w:rsidRDefault="00A01AAD" w:rsidP="00410BA8">
            <w:pPr>
              <w:spacing w:after="0" w:line="240" w:lineRule="auto"/>
              <w:ind w:firstLine="240"/>
              <w:jc w:val="both"/>
              <w:rPr>
                <w:rFonts w:ascii="Times New Roman" w:hAnsi="Times New Roman" w:cs="Times New Roman"/>
                <w:sz w:val="24"/>
                <w:szCs w:val="24"/>
                <w:lang w:val="uk-UA"/>
              </w:rPr>
            </w:pPr>
          </w:p>
          <w:p w14:paraId="58B23249" w14:textId="77777777" w:rsidR="00A01AAD" w:rsidRPr="00920025" w:rsidRDefault="00A01AAD" w:rsidP="00410BA8">
            <w:pPr>
              <w:spacing w:after="0" w:line="240" w:lineRule="auto"/>
              <w:ind w:firstLine="240"/>
              <w:jc w:val="both"/>
              <w:rPr>
                <w:rFonts w:ascii="Times New Roman" w:hAnsi="Times New Roman" w:cs="Times New Roman"/>
                <w:sz w:val="24"/>
                <w:szCs w:val="24"/>
                <w:lang w:val="uk-UA"/>
              </w:rPr>
            </w:pPr>
          </w:p>
          <w:p w14:paraId="37E4DA30" w14:textId="77777777" w:rsidR="00A01AAD" w:rsidRPr="00920025" w:rsidRDefault="00A01AAD" w:rsidP="00410BA8">
            <w:pPr>
              <w:spacing w:after="0" w:line="240" w:lineRule="auto"/>
              <w:ind w:firstLine="240"/>
              <w:jc w:val="both"/>
              <w:rPr>
                <w:rFonts w:ascii="Times New Roman" w:hAnsi="Times New Roman" w:cs="Times New Roman"/>
                <w:sz w:val="24"/>
                <w:szCs w:val="24"/>
                <w:lang w:val="uk-UA"/>
              </w:rPr>
            </w:pPr>
          </w:p>
          <w:p w14:paraId="57399DAA" w14:textId="77777777" w:rsidR="00A01AAD" w:rsidRPr="00920025" w:rsidRDefault="00A01AAD" w:rsidP="00410BA8">
            <w:pPr>
              <w:spacing w:after="0" w:line="240" w:lineRule="auto"/>
              <w:ind w:firstLine="240"/>
              <w:jc w:val="both"/>
              <w:rPr>
                <w:rFonts w:ascii="Times New Roman" w:hAnsi="Times New Roman" w:cs="Times New Roman"/>
                <w:sz w:val="24"/>
                <w:szCs w:val="24"/>
                <w:lang w:val="uk-UA"/>
              </w:rPr>
            </w:pPr>
          </w:p>
          <w:p w14:paraId="05C2688E" w14:textId="77777777" w:rsidR="00A01AAD" w:rsidRPr="00920025" w:rsidRDefault="00A01AAD" w:rsidP="00410BA8">
            <w:pPr>
              <w:spacing w:after="0" w:line="240" w:lineRule="auto"/>
              <w:ind w:firstLine="240"/>
              <w:jc w:val="both"/>
              <w:rPr>
                <w:rFonts w:ascii="Times New Roman" w:hAnsi="Times New Roman" w:cs="Times New Roman"/>
                <w:sz w:val="24"/>
                <w:szCs w:val="24"/>
                <w:lang w:val="uk-UA"/>
              </w:rPr>
            </w:pPr>
          </w:p>
          <w:p w14:paraId="7ED3AB4F" w14:textId="77777777" w:rsidR="00A01AAD" w:rsidRPr="00920025" w:rsidRDefault="00A01AAD" w:rsidP="00410BA8">
            <w:pPr>
              <w:spacing w:after="0" w:line="240" w:lineRule="auto"/>
              <w:ind w:firstLine="240"/>
              <w:jc w:val="both"/>
              <w:rPr>
                <w:rFonts w:ascii="Times New Roman" w:hAnsi="Times New Roman" w:cs="Times New Roman"/>
                <w:sz w:val="24"/>
                <w:szCs w:val="24"/>
                <w:lang w:val="uk-UA"/>
              </w:rPr>
            </w:pPr>
          </w:p>
          <w:p w14:paraId="0A39082B" w14:textId="77777777" w:rsidR="00A01AAD" w:rsidRPr="00920025" w:rsidRDefault="00A01AAD" w:rsidP="00410BA8">
            <w:pPr>
              <w:spacing w:after="0" w:line="240" w:lineRule="auto"/>
              <w:ind w:firstLine="240"/>
              <w:jc w:val="both"/>
              <w:rPr>
                <w:rFonts w:ascii="Times New Roman" w:hAnsi="Times New Roman" w:cs="Times New Roman"/>
                <w:sz w:val="24"/>
                <w:szCs w:val="24"/>
                <w:lang w:val="uk-UA"/>
              </w:rPr>
            </w:pPr>
          </w:p>
          <w:p w14:paraId="3B31E07C" w14:textId="77777777" w:rsidR="00A01AAD" w:rsidRPr="00920025" w:rsidRDefault="00A01AAD" w:rsidP="00410BA8">
            <w:pPr>
              <w:spacing w:after="0" w:line="240" w:lineRule="auto"/>
              <w:ind w:firstLine="240"/>
              <w:jc w:val="both"/>
              <w:rPr>
                <w:rFonts w:ascii="Times New Roman" w:hAnsi="Times New Roman" w:cs="Times New Roman"/>
                <w:sz w:val="24"/>
                <w:szCs w:val="24"/>
                <w:lang w:val="uk-UA"/>
              </w:rPr>
            </w:pPr>
          </w:p>
          <w:p w14:paraId="1CD5730F" w14:textId="77777777" w:rsidR="00A01AAD" w:rsidRPr="00920025" w:rsidRDefault="00A01AAD" w:rsidP="00410BA8">
            <w:pPr>
              <w:spacing w:after="0" w:line="240" w:lineRule="auto"/>
              <w:ind w:firstLine="240"/>
              <w:jc w:val="both"/>
              <w:rPr>
                <w:rFonts w:ascii="Times New Roman" w:hAnsi="Times New Roman" w:cs="Times New Roman"/>
                <w:sz w:val="24"/>
                <w:szCs w:val="24"/>
                <w:lang w:val="uk-UA"/>
              </w:rPr>
            </w:pPr>
          </w:p>
          <w:p w14:paraId="5593258B" w14:textId="77777777" w:rsidR="00A01AAD" w:rsidRPr="00920025" w:rsidRDefault="00A01AAD" w:rsidP="00410BA8">
            <w:pPr>
              <w:spacing w:after="0" w:line="240" w:lineRule="auto"/>
              <w:ind w:firstLine="240"/>
              <w:jc w:val="both"/>
              <w:rPr>
                <w:rFonts w:ascii="Times New Roman" w:hAnsi="Times New Roman" w:cs="Times New Roman"/>
                <w:sz w:val="24"/>
                <w:szCs w:val="24"/>
                <w:lang w:val="uk-UA"/>
              </w:rPr>
            </w:pPr>
          </w:p>
          <w:p w14:paraId="07180401" w14:textId="77777777" w:rsidR="00A01AAD" w:rsidRPr="00920025" w:rsidRDefault="00A01AAD" w:rsidP="00410BA8">
            <w:pPr>
              <w:spacing w:after="0" w:line="240" w:lineRule="auto"/>
              <w:ind w:firstLine="240"/>
              <w:jc w:val="both"/>
              <w:rPr>
                <w:rFonts w:ascii="Times New Roman" w:hAnsi="Times New Roman" w:cs="Times New Roman"/>
                <w:sz w:val="24"/>
                <w:szCs w:val="24"/>
                <w:lang w:val="uk-UA"/>
              </w:rPr>
            </w:pPr>
          </w:p>
          <w:p w14:paraId="75BE0EDD" w14:textId="77777777" w:rsidR="00A01AAD" w:rsidRPr="00920025" w:rsidRDefault="00A01AAD" w:rsidP="00410BA8">
            <w:pPr>
              <w:spacing w:after="0" w:line="240" w:lineRule="auto"/>
              <w:ind w:firstLine="240"/>
              <w:jc w:val="both"/>
              <w:rPr>
                <w:rFonts w:ascii="Times New Roman" w:hAnsi="Times New Roman" w:cs="Times New Roman"/>
                <w:sz w:val="24"/>
                <w:szCs w:val="24"/>
                <w:lang w:val="uk-UA"/>
              </w:rPr>
            </w:pPr>
          </w:p>
          <w:p w14:paraId="13956124" w14:textId="77777777" w:rsidR="00A01AAD" w:rsidRPr="00920025" w:rsidRDefault="00A01AAD" w:rsidP="00410BA8">
            <w:pPr>
              <w:spacing w:after="0" w:line="240" w:lineRule="auto"/>
              <w:ind w:firstLine="240"/>
              <w:jc w:val="both"/>
              <w:rPr>
                <w:rFonts w:ascii="Times New Roman" w:hAnsi="Times New Roman" w:cs="Times New Roman"/>
                <w:sz w:val="24"/>
                <w:szCs w:val="24"/>
                <w:lang w:val="uk-UA"/>
              </w:rPr>
            </w:pPr>
          </w:p>
          <w:p w14:paraId="0572970F" w14:textId="77777777" w:rsidR="00A01AAD" w:rsidRPr="00920025" w:rsidRDefault="00A01AAD" w:rsidP="00410BA8">
            <w:pPr>
              <w:spacing w:after="0" w:line="240" w:lineRule="auto"/>
              <w:ind w:firstLine="240"/>
              <w:jc w:val="both"/>
              <w:rPr>
                <w:rFonts w:ascii="Times New Roman" w:hAnsi="Times New Roman" w:cs="Times New Roman"/>
                <w:sz w:val="24"/>
                <w:szCs w:val="24"/>
                <w:lang w:val="uk-UA"/>
              </w:rPr>
            </w:pPr>
          </w:p>
          <w:p w14:paraId="2CB51844" w14:textId="77777777" w:rsidR="00A01AAD" w:rsidRPr="00920025" w:rsidRDefault="00A01AAD" w:rsidP="00410BA8">
            <w:pPr>
              <w:spacing w:after="0" w:line="240" w:lineRule="auto"/>
              <w:ind w:firstLine="240"/>
              <w:jc w:val="both"/>
              <w:rPr>
                <w:rFonts w:ascii="Times New Roman" w:hAnsi="Times New Roman" w:cs="Times New Roman"/>
                <w:sz w:val="24"/>
                <w:szCs w:val="24"/>
                <w:lang w:val="uk-UA"/>
              </w:rPr>
            </w:pPr>
          </w:p>
          <w:p w14:paraId="3C71C2F0" w14:textId="77777777" w:rsidR="00A01AAD" w:rsidRPr="00920025" w:rsidRDefault="00A01AAD" w:rsidP="00410BA8">
            <w:pPr>
              <w:spacing w:after="0" w:line="240" w:lineRule="auto"/>
              <w:ind w:firstLine="240"/>
              <w:jc w:val="both"/>
              <w:rPr>
                <w:rFonts w:ascii="Times New Roman" w:hAnsi="Times New Roman" w:cs="Times New Roman"/>
                <w:sz w:val="24"/>
                <w:szCs w:val="24"/>
                <w:lang w:val="uk-UA"/>
              </w:rPr>
            </w:pPr>
          </w:p>
          <w:p w14:paraId="3A0B5332" w14:textId="77777777" w:rsidR="00A01AAD" w:rsidRPr="00920025" w:rsidRDefault="00A01AAD" w:rsidP="00410BA8">
            <w:pPr>
              <w:spacing w:after="0" w:line="240" w:lineRule="auto"/>
              <w:ind w:firstLine="240"/>
              <w:jc w:val="both"/>
              <w:rPr>
                <w:rFonts w:ascii="Times New Roman" w:hAnsi="Times New Roman" w:cs="Times New Roman"/>
                <w:sz w:val="24"/>
                <w:szCs w:val="24"/>
                <w:lang w:val="uk-UA"/>
              </w:rPr>
            </w:pPr>
          </w:p>
          <w:p w14:paraId="76985F6F" w14:textId="77777777" w:rsidR="00A01AAD" w:rsidRPr="00920025" w:rsidRDefault="00A01AAD" w:rsidP="00410BA8">
            <w:pPr>
              <w:spacing w:after="0" w:line="240" w:lineRule="auto"/>
              <w:ind w:firstLine="240"/>
              <w:jc w:val="both"/>
              <w:rPr>
                <w:rFonts w:ascii="Times New Roman" w:hAnsi="Times New Roman" w:cs="Times New Roman"/>
                <w:sz w:val="24"/>
                <w:szCs w:val="24"/>
                <w:lang w:val="uk-UA"/>
              </w:rPr>
            </w:pPr>
          </w:p>
          <w:p w14:paraId="32485874" w14:textId="77777777" w:rsidR="00A01AAD" w:rsidRPr="00920025" w:rsidRDefault="00A01AAD" w:rsidP="00410BA8">
            <w:pPr>
              <w:spacing w:after="0" w:line="240" w:lineRule="auto"/>
              <w:ind w:firstLine="240"/>
              <w:jc w:val="both"/>
              <w:rPr>
                <w:rFonts w:ascii="Times New Roman" w:hAnsi="Times New Roman" w:cs="Times New Roman"/>
                <w:sz w:val="24"/>
                <w:szCs w:val="24"/>
                <w:lang w:val="uk-UA"/>
              </w:rPr>
            </w:pPr>
          </w:p>
          <w:p w14:paraId="7B1F6390" w14:textId="77777777" w:rsidR="00A01AAD" w:rsidRPr="00920025" w:rsidRDefault="00A01AAD" w:rsidP="00410BA8">
            <w:pPr>
              <w:spacing w:after="0" w:line="240" w:lineRule="auto"/>
              <w:ind w:firstLine="240"/>
              <w:jc w:val="both"/>
              <w:rPr>
                <w:rFonts w:ascii="Times New Roman" w:hAnsi="Times New Roman" w:cs="Times New Roman"/>
                <w:sz w:val="24"/>
                <w:szCs w:val="24"/>
                <w:lang w:val="uk-UA"/>
              </w:rPr>
            </w:pPr>
          </w:p>
          <w:p w14:paraId="767D5F25" w14:textId="77777777" w:rsidR="00A01AAD" w:rsidRPr="00920025" w:rsidRDefault="00A01AAD" w:rsidP="00410BA8">
            <w:pPr>
              <w:spacing w:after="0" w:line="240" w:lineRule="auto"/>
              <w:ind w:firstLine="240"/>
              <w:jc w:val="both"/>
              <w:rPr>
                <w:rFonts w:ascii="Times New Roman" w:hAnsi="Times New Roman" w:cs="Times New Roman"/>
                <w:sz w:val="24"/>
                <w:szCs w:val="24"/>
                <w:lang w:val="uk-UA"/>
              </w:rPr>
            </w:pPr>
          </w:p>
          <w:p w14:paraId="551841FA" w14:textId="77777777" w:rsidR="00A01AAD" w:rsidRPr="00920025" w:rsidRDefault="00A01AAD" w:rsidP="00410BA8">
            <w:pPr>
              <w:spacing w:after="0" w:line="240" w:lineRule="auto"/>
              <w:ind w:firstLine="240"/>
              <w:jc w:val="both"/>
              <w:rPr>
                <w:rFonts w:ascii="Times New Roman" w:hAnsi="Times New Roman" w:cs="Times New Roman"/>
                <w:sz w:val="24"/>
                <w:szCs w:val="24"/>
                <w:lang w:val="uk-UA"/>
              </w:rPr>
            </w:pPr>
          </w:p>
          <w:p w14:paraId="5E438773" w14:textId="77777777" w:rsidR="00A01AAD" w:rsidRPr="00920025" w:rsidRDefault="00A01AAD" w:rsidP="00410BA8">
            <w:pPr>
              <w:spacing w:after="0" w:line="240" w:lineRule="auto"/>
              <w:ind w:firstLine="240"/>
              <w:jc w:val="both"/>
              <w:rPr>
                <w:rFonts w:ascii="Times New Roman" w:hAnsi="Times New Roman" w:cs="Times New Roman"/>
                <w:sz w:val="24"/>
                <w:szCs w:val="24"/>
                <w:lang w:val="uk-UA"/>
              </w:rPr>
            </w:pPr>
          </w:p>
          <w:p w14:paraId="69EF0EF4" w14:textId="77777777" w:rsidR="00A01AAD" w:rsidRPr="00920025" w:rsidRDefault="00A01AAD" w:rsidP="00410BA8">
            <w:pPr>
              <w:spacing w:after="0" w:line="240" w:lineRule="auto"/>
              <w:ind w:firstLine="240"/>
              <w:jc w:val="both"/>
              <w:rPr>
                <w:rFonts w:ascii="Times New Roman" w:hAnsi="Times New Roman" w:cs="Times New Roman"/>
                <w:sz w:val="24"/>
                <w:szCs w:val="24"/>
                <w:lang w:val="uk-UA"/>
              </w:rPr>
            </w:pPr>
          </w:p>
          <w:p w14:paraId="271B2348" w14:textId="77777777" w:rsidR="00A01AAD" w:rsidRPr="00920025" w:rsidRDefault="00A01AAD" w:rsidP="00410BA8">
            <w:pPr>
              <w:spacing w:after="0" w:line="240" w:lineRule="auto"/>
              <w:ind w:firstLine="240"/>
              <w:jc w:val="both"/>
              <w:rPr>
                <w:rFonts w:ascii="Times New Roman" w:hAnsi="Times New Roman" w:cs="Times New Roman"/>
                <w:sz w:val="24"/>
                <w:szCs w:val="24"/>
                <w:lang w:val="uk-UA"/>
              </w:rPr>
            </w:pPr>
          </w:p>
          <w:p w14:paraId="2318A692" w14:textId="77777777" w:rsidR="00A01AAD" w:rsidRPr="00920025" w:rsidRDefault="00A01AAD" w:rsidP="00410BA8">
            <w:pPr>
              <w:spacing w:after="0" w:line="240" w:lineRule="auto"/>
              <w:ind w:firstLine="240"/>
              <w:jc w:val="both"/>
              <w:rPr>
                <w:rFonts w:ascii="Times New Roman" w:hAnsi="Times New Roman" w:cs="Times New Roman"/>
                <w:sz w:val="24"/>
                <w:szCs w:val="24"/>
                <w:lang w:val="uk-UA"/>
              </w:rPr>
            </w:pPr>
          </w:p>
          <w:p w14:paraId="5DD453EE" w14:textId="02EFF30D" w:rsidR="00A01AAD" w:rsidRPr="00920025" w:rsidRDefault="00A01AAD" w:rsidP="00410BA8">
            <w:pPr>
              <w:spacing w:after="0" w:line="240" w:lineRule="auto"/>
              <w:ind w:firstLine="240"/>
              <w:jc w:val="both"/>
              <w:rPr>
                <w:rFonts w:ascii="Times New Roman" w:hAnsi="Times New Roman" w:cs="Times New Roman"/>
                <w:sz w:val="24"/>
                <w:szCs w:val="24"/>
                <w:lang w:val="uk-UA"/>
              </w:rPr>
            </w:pPr>
          </w:p>
          <w:p w14:paraId="4A4BE269" w14:textId="3A5E18B6" w:rsidR="00A01AAD" w:rsidRPr="00920025" w:rsidRDefault="00A01AAD" w:rsidP="00410BA8">
            <w:pPr>
              <w:spacing w:after="0" w:line="240" w:lineRule="auto"/>
              <w:ind w:firstLine="240"/>
              <w:jc w:val="both"/>
              <w:rPr>
                <w:rFonts w:ascii="Times New Roman" w:hAnsi="Times New Roman" w:cs="Times New Roman"/>
                <w:sz w:val="24"/>
                <w:szCs w:val="24"/>
                <w:lang w:val="uk-UA"/>
              </w:rPr>
            </w:pPr>
          </w:p>
          <w:p w14:paraId="46E6D542" w14:textId="346BE91C" w:rsidR="00A01AAD" w:rsidRPr="00920025" w:rsidRDefault="00A01AAD" w:rsidP="00410BA8">
            <w:pPr>
              <w:spacing w:after="0" w:line="240" w:lineRule="auto"/>
              <w:ind w:firstLine="240"/>
              <w:jc w:val="both"/>
              <w:rPr>
                <w:rFonts w:ascii="Times New Roman" w:hAnsi="Times New Roman" w:cs="Times New Roman"/>
                <w:sz w:val="24"/>
                <w:szCs w:val="24"/>
                <w:lang w:val="uk-UA"/>
              </w:rPr>
            </w:pPr>
          </w:p>
          <w:p w14:paraId="2ADAB1D6" w14:textId="2C13AC9F" w:rsidR="00A01AAD" w:rsidRPr="00920025" w:rsidRDefault="00A01AAD" w:rsidP="00410BA8">
            <w:pPr>
              <w:spacing w:after="0" w:line="240" w:lineRule="auto"/>
              <w:ind w:firstLine="240"/>
              <w:jc w:val="both"/>
              <w:rPr>
                <w:rFonts w:ascii="Times New Roman" w:hAnsi="Times New Roman" w:cs="Times New Roman"/>
                <w:sz w:val="24"/>
                <w:szCs w:val="24"/>
                <w:lang w:val="uk-UA"/>
              </w:rPr>
            </w:pPr>
          </w:p>
          <w:p w14:paraId="09D20809" w14:textId="605799C7" w:rsidR="00A01AAD" w:rsidRPr="00920025" w:rsidRDefault="00A01AAD" w:rsidP="00410BA8">
            <w:pPr>
              <w:spacing w:after="0" w:line="240" w:lineRule="auto"/>
              <w:ind w:firstLine="240"/>
              <w:jc w:val="both"/>
              <w:rPr>
                <w:rFonts w:ascii="Times New Roman" w:hAnsi="Times New Roman" w:cs="Times New Roman"/>
                <w:sz w:val="24"/>
                <w:szCs w:val="24"/>
                <w:lang w:val="uk-UA"/>
              </w:rPr>
            </w:pPr>
          </w:p>
          <w:p w14:paraId="1BB3628D" w14:textId="2BB39441" w:rsidR="00A01AAD" w:rsidRPr="00920025" w:rsidRDefault="00A01AAD" w:rsidP="00410BA8">
            <w:pPr>
              <w:spacing w:after="0" w:line="240" w:lineRule="auto"/>
              <w:ind w:firstLine="240"/>
              <w:jc w:val="both"/>
              <w:rPr>
                <w:rFonts w:ascii="Times New Roman" w:hAnsi="Times New Roman" w:cs="Times New Roman"/>
                <w:sz w:val="24"/>
                <w:szCs w:val="24"/>
                <w:lang w:val="uk-UA"/>
              </w:rPr>
            </w:pPr>
          </w:p>
          <w:p w14:paraId="234B3D2F" w14:textId="48A7EC02" w:rsidR="00A01AAD" w:rsidRPr="00920025" w:rsidRDefault="00A01AAD" w:rsidP="00410BA8">
            <w:pPr>
              <w:spacing w:after="0" w:line="240" w:lineRule="auto"/>
              <w:ind w:firstLine="240"/>
              <w:jc w:val="both"/>
              <w:rPr>
                <w:rFonts w:ascii="Times New Roman" w:hAnsi="Times New Roman" w:cs="Times New Roman"/>
                <w:sz w:val="24"/>
                <w:szCs w:val="24"/>
                <w:lang w:val="uk-UA"/>
              </w:rPr>
            </w:pPr>
          </w:p>
          <w:p w14:paraId="6D15EFC0" w14:textId="7E106794" w:rsidR="00A01AAD" w:rsidRPr="00920025" w:rsidRDefault="00A01AAD" w:rsidP="00410BA8">
            <w:pPr>
              <w:spacing w:after="0" w:line="240" w:lineRule="auto"/>
              <w:ind w:firstLine="240"/>
              <w:jc w:val="both"/>
              <w:rPr>
                <w:rFonts w:ascii="Times New Roman" w:hAnsi="Times New Roman" w:cs="Times New Roman"/>
                <w:sz w:val="24"/>
                <w:szCs w:val="24"/>
                <w:lang w:val="uk-UA"/>
              </w:rPr>
            </w:pPr>
          </w:p>
          <w:p w14:paraId="56628BEE" w14:textId="725EFF61" w:rsidR="00A01AAD" w:rsidRPr="00920025" w:rsidRDefault="00A01AAD" w:rsidP="00410BA8">
            <w:pPr>
              <w:spacing w:after="0" w:line="240" w:lineRule="auto"/>
              <w:ind w:firstLine="240"/>
              <w:jc w:val="both"/>
              <w:rPr>
                <w:rFonts w:ascii="Times New Roman" w:hAnsi="Times New Roman" w:cs="Times New Roman"/>
                <w:sz w:val="24"/>
                <w:szCs w:val="24"/>
                <w:lang w:val="uk-UA"/>
              </w:rPr>
            </w:pPr>
          </w:p>
          <w:p w14:paraId="4178192F" w14:textId="11518BB7" w:rsidR="00A01AAD" w:rsidRPr="00920025" w:rsidRDefault="00A01AAD" w:rsidP="00410BA8">
            <w:pPr>
              <w:spacing w:after="0" w:line="240" w:lineRule="auto"/>
              <w:ind w:firstLine="240"/>
              <w:jc w:val="both"/>
              <w:rPr>
                <w:rFonts w:ascii="Times New Roman" w:hAnsi="Times New Roman" w:cs="Times New Roman"/>
                <w:sz w:val="24"/>
                <w:szCs w:val="24"/>
                <w:lang w:val="uk-UA"/>
              </w:rPr>
            </w:pPr>
          </w:p>
          <w:p w14:paraId="00699751" w14:textId="07456FB8" w:rsidR="00A01AAD" w:rsidRPr="00920025" w:rsidRDefault="00A01AAD" w:rsidP="00410BA8">
            <w:pPr>
              <w:spacing w:after="0" w:line="240" w:lineRule="auto"/>
              <w:ind w:firstLine="240"/>
              <w:jc w:val="both"/>
              <w:rPr>
                <w:rFonts w:ascii="Times New Roman" w:hAnsi="Times New Roman" w:cs="Times New Roman"/>
                <w:sz w:val="24"/>
                <w:szCs w:val="24"/>
                <w:lang w:val="uk-UA"/>
              </w:rPr>
            </w:pPr>
          </w:p>
          <w:p w14:paraId="0DDBA802" w14:textId="64C1F3C7" w:rsidR="00A01AAD" w:rsidRPr="00920025" w:rsidRDefault="00A01AAD" w:rsidP="00410BA8">
            <w:pPr>
              <w:spacing w:after="0" w:line="240" w:lineRule="auto"/>
              <w:ind w:firstLine="240"/>
              <w:jc w:val="both"/>
              <w:rPr>
                <w:rFonts w:ascii="Times New Roman" w:hAnsi="Times New Roman" w:cs="Times New Roman"/>
                <w:sz w:val="24"/>
                <w:szCs w:val="24"/>
                <w:lang w:val="uk-UA"/>
              </w:rPr>
            </w:pPr>
          </w:p>
          <w:p w14:paraId="7FB207E3" w14:textId="772BF95C" w:rsidR="00A01AAD" w:rsidRPr="00920025" w:rsidRDefault="00A01AAD" w:rsidP="00410BA8">
            <w:pPr>
              <w:spacing w:after="0" w:line="240" w:lineRule="auto"/>
              <w:ind w:firstLine="240"/>
              <w:jc w:val="both"/>
              <w:rPr>
                <w:rFonts w:ascii="Times New Roman" w:hAnsi="Times New Roman" w:cs="Times New Roman"/>
                <w:sz w:val="24"/>
                <w:szCs w:val="24"/>
                <w:lang w:val="uk-UA"/>
              </w:rPr>
            </w:pPr>
          </w:p>
          <w:p w14:paraId="6D0A27B2" w14:textId="3107403A" w:rsidR="00A01AAD" w:rsidRPr="00920025" w:rsidRDefault="00A01AAD" w:rsidP="00410BA8">
            <w:pPr>
              <w:spacing w:after="0" w:line="240" w:lineRule="auto"/>
              <w:ind w:firstLine="240"/>
              <w:jc w:val="both"/>
              <w:rPr>
                <w:rFonts w:ascii="Times New Roman" w:hAnsi="Times New Roman" w:cs="Times New Roman"/>
                <w:sz w:val="24"/>
                <w:szCs w:val="24"/>
                <w:lang w:val="uk-UA"/>
              </w:rPr>
            </w:pPr>
          </w:p>
          <w:p w14:paraId="7E37BF97" w14:textId="58F83537" w:rsidR="00A01AAD" w:rsidRPr="00920025" w:rsidRDefault="00A01AAD" w:rsidP="00410BA8">
            <w:pPr>
              <w:spacing w:after="0" w:line="240" w:lineRule="auto"/>
              <w:ind w:firstLine="240"/>
              <w:jc w:val="both"/>
              <w:rPr>
                <w:rFonts w:ascii="Times New Roman" w:hAnsi="Times New Roman" w:cs="Times New Roman"/>
                <w:sz w:val="24"/>
                <w:szCs w:val="24"/>
                <w:lang w:val="uk-UA"/>
              </w:rPr>
            </w:pPr>
          </w:p>
          <w:p w14:paraId="451E707F" w14:textId="3977B8A1" w:rsidR="00A01AAD" w:rsidRPr="00920025" w:rsidRDefault="00A01AAD" w:rsidP="00410BA8">
            <w:pPr>
              <w:spacing w:after="0" w:line="240" w:lineRule="auto"/>
              <w:ind w:firstLine="240"/>
              <w:jc w:val="both"/>
              <w:rPr>
                <w:rFonts w:ascii="Times New Roman" w:hAnsi="Times New Roman" w:cs="Times New Roman"/>
                <w:sz w:val="24"/>
                <w:szCs w:val="24"/>
                <w:lang w:val="uk-UA"/>
              </w:rPr>
            </w:pPr>
          </w:p>
          <w:p w14:paraId="40F2B8C7" w14:textId="2ACDCF4B" w:rsidR="00A01AAD" w:rsidRPr="00920025" w:rsidRDefault="00A01AAD" w:rsidP="00410BA8">
            <w:pPr>
              <w:spacing w:after="0" w:line="240" w:lineRule="auto"/>
              <w:ind w:firstLine="240"/>
              <w:jc w:val="both"/>
              <w:rPr>
                <w:rFonts w:ascii="Times New Roman" w:hAnsi="Times New Roman" w:cs="Times New Roman"/>
                <w:sz w:val="24"/>
                <w:szCs w:val="24"/>
                <w:lang w:val="uk-UA"/>
              </w:rPr>
            </w:pPr>
          </w:p>
          <w:p w14:paraId="34964A76" w14:textId="4A9EB433" w:rsidR="00A01AAD" w:rsidRPr="00920025" w:rsidRDefault="00A01AAD" w:rsidP="00410BA8">
            <w:pPr>
              <w:spacing w:after="0" w:line="240" w:lineRule="auto"/>
              <w:ind w:firstLine="240"/>
              <w:jc w:val="both"/>
              <w:rPr>
                <w:rFonts w:ascii="Times New Roman" w:hAnsi="Times New Roman" w:cs="Times New Roman"/>
                <w:sz w:val="24"/>
                <w:szCs w:val="24"/>
                <w:lang w:val="uk-UA"/>
              </w:rPr>
            </w:pPr>
          </w:p>
          <w:p w14:paraId="4573DDF2" w14:textId="3747EF5A" w:rsidR="00A01AAD" w:rsidRPr="00920025" w:rsidRDefault="00A01AAD" w:rsidP="00410BA8">
            <w:pPr>
              <w:spacing w:after="0" w:line="240" w:lineRule="auto"/>
              <w:ind w:firstLine="240"/>
              <w:jc w:val="both"/>
              <w:rPr>
                <w:rFonts w:ascii="Times New Roman" w:hAnsi="Times New Roman" w:cs="Times New Roman"/>
                <w:sz w:val="24"/>
                <w:szCs w:val="24"/>
                <w:lang w:val="uk-UA"/>
              </w:rPr>
            </w:pPr>
          </w:p>
          <w:p w14:paraId="5DB61B26" w14:textId="4E1D76DC" w:rsidR="00A01AAD" w:rsidRPr="00920025" w:rsidRDefault="00A01AAD" w:rsidP="00410BA8">
            <w:pPr>
              <w:spacing w:after="0" w:line="240" w:lineRule="auto"/>
              <w:ind w:firstLine="240"/>
              <w:jc w:val="both"/>
              <w:rPr>
                <w:rFonts w:ascii="Times New Roman" w:hAnsi="Times New Roman" w:cs="Times New Roman"/>
                <w:sz w:val="24"/>
                <w:szCs w:val="24"/>
                <w:lang w:val="uk-UA"/>
              </w:rPr>
            </w:pPr>
          </w:p>
          <w:p w14:paraId="5B65B947" w14:textId="4A30C1C2" w:rsidR="00A01AAD" w:rsidRPr="00920025" w:rsidRDefault="00A01AAD" w:rsidP="00410BA8">
            <w:pPr>
              <w:spacing w:after="0" w:line="240" w:lineRule="auto"/>
              <w:ind w:firstLine="240"/>
              <w:jc w:val="both"/>
              <w:rPr>
                <w:rFonts w:ascii="Times New Roman" w:hAnsi="Times New Roman" w:cs="Times New Roman"/>
                <w:sz w:val="24"/>
                <w:szCs w:val="24"/>
                <w:lang w:val="uk-UA"/>
              </w:rPr>
            </w:pPr>
          </w:p>
          <w:p w14:paraId="4B861E25" w14:textId="4D464F2F" w:rsidR="00A01AAD" w:rsidRPr="00920025" w:rsidRDefault="00A01AAD" w:rsidP="00410BA8">
            <w:pPr>
              <w:spacing w:after="0" w:line="240" w:lineRule="auto"/>
              <w:ind w:firstLine="240"/>
              <w:jc w:val="both"/>
              <w:rPr>
                <w:rFonts w:ascii="Times New Roman" w:hAnsi="Times New Roman" w:cs="Times New Roman"/>
                <w:sz w:val="24"/>
                <w:szCs w:val="24"/>
                <w:lang w:val="uk-UA"/>
              </w:rPr>
            </w:pPr>
          </w:p>
          <w:p w14:paraId="1D589A63" w14:textId="4D0BC371" w:rsidR="00A01AAD" w:rsidRPr="00920025" w:rsidRDefault="00A01AAD" w:rsidP="00410BA8">
            <w:pPr>
              <w:spacing w:after="0" w:line="240" w:lineRule="auto"/>
              <w:ind w:firstLine="240"/>
              <w:jc w:val="both"/>
              <w:rPr>
                <w:rFonts w:ascii="Times New Roman" w:hAnsi="Times New Roman" w:cs="Times New Roman"/>
                <w:sz w:val="24"/>
                <w:szCs w:val="24"/>
                <w:lang w:val="uk-UA"/>
              </w:rPr>
            </w:pPr>
          </w:p>
          <w:p w14:paraId="5755AFEC" w14:textId="3AFE1744" w:rsidR="00A01AAD" w:rsidRPr="00920025" w:rsidRDefault="00A01AAD" w:rsidP="00410BA8">
            <w:pPr>
              <w:spacing w:after="0" w:line="240" w:lineRule="auto"/>
              <w:ind w:firstLine="240"/>
              <w:jc w:val="both"/>
              <w:rPr>
                <w:rFonts w:ascii="Times New Roman" w:hAnsi="Times New Roman" w:cs="Times New Roman"/>
                <w:sz w:val="24"/>
                <w:szCs w:val="24"/>
                <w:lang w:val="uk-UA"/>
              </w:rPr>
            </w:pPr>
          </w:p>
          <w:p w14:paraId="40CF61F2" w14:textId="4B5F54BE" w:rsidR="00A01AAD" w:rsidRPr="00920025" w:rsidRDefault="00A01AAD" w:rsidP="00410BA8">
            <w:pPr>
              <w:spacing w:after="0" w:line="240" w:lineRule="auto"/>
              <w:ind w:firstLine="240"/>
              <w:jc w:val="both"/>
              <w:rPr>
                <w:rFonts w:ascii="Times New Roman" w:hAnsi="Times New Roman" w:cs="Times New Roman"/>
                <w:sz w:val="24"/>
                <w:szCs w:val="24"/>
                <w:lang w:val="uk-UA"/>
              </w:rPr>
            </w:pPr>
          </w:p>
          <w:p w14:paraId="2342DF08" w14:textId="14BCAA28" w:rsidR="00A01AAD" w:rsidRPr="00920025" w:rsidRDefault="00A01AAD" w:rsidP="00410BA8">
            <w:pPr>
              <w:spacing w:after="0" w:line="240" w:lineRule="auto"/>
              <w:ind w:firstLine="240"/>
              <w:jc w:val="both"/>
              <w:rPr>
                <w:rFonts w:ascii="Times New Roman" w:hAnsi="Times New Roman" w:cs="Times New Roman"/>
                <w:sz w:val="24"/>
                <w:szCs w:val="24"/>
                <w:lang w:val="uk-UA"/>
              </w:rPr>
            </w:pPr>
          </w:p>
          <w:p w14:paraId="24D86FAA" w14:textId="0802C7A1" w:rsidR="00A01AAD" w:rsidRPr="00920025" w:rsidRDefault="00A01AAD" w:rsidP="00410BA8">
            <w:pPr>
              <w:spacing w:after="0" w:line="240" w:lineRule="auto"/>
              <w:ind w:firstLine="240"/>
              <w:jc w:val="both"/>
              <w:rPr>
                <w:rFonts w:ascii="Times New Roman" w:hAnsi="Times New Roman" w:cs="Times New Roman"/>
                <w:sz w:val="24"/>
                <w:szCs w:val="24"/>
                <w:lang w:val="uk-UA"/>
              </w:rPr>
            </w:pPr>
          </w:p>
          <w:p w14:paraId="6DB11A77" w14:textId="598F311D" w:rsidR="00A01AAD" w:rsidRPr="00920025" w:rsidRDefault="00A01AAD" w:rsidP="00410BA8">
            <w:pPr>
              <w:spacing w:after="0" w:line="240" w:lineRule="auto"/>
              <w:ind w:firstLine="240"/>
              <w:jc w:val="both"/>
              <w:rPr>
                <w:rFonts w:ascii="Times New Roman" w:hAnsi="Times New Roman" w:cs="Times New Roman"/>
                <w:sz w:val="24"/>
                <w:szCs w:val="24"/>
                <w:lang w:val="uk-UA"/>
              </w:rPr>
            </w:pPr>
          </w:p>
          <w:p w14:paraId="655C0AFD" w14:textId="38940975" w:rsidR="00A01AAD" w:rsidRPr="00920025" w:rsidRDefault="00A01AAD" w:rsidP="00410BA8">
            <w:pPr>
              <w:spacing w:after="0" w:line="240" w:lineRule="auto"/>
              <w:ind w:firstLine="240"/>
              <w:jc w:val="both"/>
              <w:rPr>
                <w:rFonts w:ascii="Times New Roman" w:hAnsi="Times New Roman" w:cs="Times New Roman"/>
                <w:sz w:val="24"/>
                <w:szCs w:val="24"/>
                <w:lang w:val="uk-UA"/>
              </w:rPr>
            </w:pPr>
          </w:p>
          <w:p w14:paraId="223B8F38" w14:textId="4259A03D" w:rsidR="00A01AAD" w:rsidRPr="00920025" w:rsidRDefault="00A01AAD" w:rsidP="00410BA8">
            <w:pPr>
              <w:spacing w:after="0" w:line="240" w:lineRule="auto"/>
              <w:ind w:firstLine="240"/>
              <w:jc w:val="both"/>
              <w:rPr>
                <w:rFonts w:ascii="Times New Roman" w:hAnsi="Times New Roman" w:cs="Times New Roman"/>
                <w:sz w:val="24"/>
                <w:szCs w:val="24"/>
                <w:lang w:val="uk-UA"/>
              </w:rPr>
            </w:pPr>
          </w:p>
          <w:p w14:paraId="0365226D" w14:textId="29FAC3D6" w:rsidR="00A01AAD" w:rsidRPr="00920025" w:rsidRDefault="00A01AAD" w:rsidP="00410BA8">
            <w:pPr>
              <w:spacing w:after="0" w:line="240" w:lineRule="auto"/>
              <w:ind w:firstLine="240"/>
              <w:jc w:val="both"/>
              <w:rPr>
                <w:rFonts w:ascii="Times New Roman" w:hAnsi="Times New Roman" w:cs="Times New Roman"/>
                <w:sz w:val="24"/>
                <w:szCs w:val="24"/>
                <w:lang w:val="uk-UA"/>
              </w:rPr>
            </w:pPr>
          </w:p>
          <w:p w14:paraId="1437A643" w14:textId="559974EE" w:rsidR="00A01AAD" w:rsidRPr="00920025" w:rsidRDefault="00A01AAD" w:rsidP="00410BA8">
            <w:pPr>
              <w:spacing w:after="0" w:line="240" w:lineRule="auto"/>
              <w:ind w:firstLine="240"/>
              <w:jc w:val="both"/>
              <w:rPr>
                <w:rFonts w:ascii="Times New Roman" w:hAnsi="Times New Roman" w:cs="Times New Roman"/>
                <w:sz w:val="24"/>
                <w:szCs w:val="24"/>
                <w:lang w:val="uk-UA"/>
              </w:rPr>
            </w:pPr>
          </w:p>
          <w:p w14:paraId="7B27B9C1" w14:textId="510B59F3" w:rsidR="00A01AAD" w:rsidRPr="00920025" w:rsidRDefault="00A01AAD" w:rsidP="00410BA8">
            <w:pPr>
              <w:spacing w:after="0" w:line="240" w:lineRule="auto"/>
              <w:ind w:firstLine="240"/>
              <w:jc w:val="both"/>
              <w:rPr>
                <w:rFonts w:ascii="Times New Roman" w:hAnsi="Times New Roman" w:cs="Times New Roman"/>
                <w:sz w:val="24"/>
                <w:szCs w:val="24"/>
                <w:lang w:val="uk-UA"/>
              </w:rPr>
            </w:pPr>
          </w:p>
          <w:p w14:paraId="3B86AE19" w14:textId="6F9D9800" w:rsidR="00A01AAD" w:rsidRPr="00920025" w:rsidRDefault="00A01AAD" w:rsidP="00410BA8">
            <w:pPr>
              <w:spacing w:after="0" w:line="240" w:lineRule="auto"/>
              <w:ind w:firstLine="240"/>
              <w:jc w:val="both"/>
              <w:rPr>
                <w:rFonts w:ascii="Times New Roman" w:hAnsi="Times New Roman" w:cs="Times New Roman"/>
                <w:sz w:val="24"/>
                <w:szCs w:val="24"/>
                <w:lang w:val="uk-UA"/>
              </w:rPr>
            </w:pPr>
          </w:p>
          <w:p w14:paraId="0BDD2FD0" w14:textId="57B23368" w:rsidR="00A01AAD" w:rsidRPr="00920025" w:rsidRDefault="00A01AAD" w:rsidP="00410BA8">
            <w:pPr>
              <w:spacing w:after="0" w:line="240" w:lineRule="auto"/>
              <w:ind w:firstLine="240"/>
              <w:jc w:val="both"/>
              <w:rPr>
                <w:rFonts w:ascii="Times New Roman" w:hAnsi="Times New Roman" w:cs="Times New Roman"/>
                <w:sz w:val="24"/>
                <w:szCs w:val="24"/>
                <w:lang w:val="uk-UA"/>
              </w:rPr>
            </w:pPr>
          </w:p>
          <w:p w14:paraId="6A6B0754" w14:textId="7FBD838C" w:rsidR="00A01AAD" w:rsidRPr="00920025" w:rsidRDefault="00A01AAD" w:rsidP="00410BA8">
            <w:pPr>
              <w:spacing w:after="0" w:line="240" w:lineRule="auto"/>
              <w:ind w:firstLine="240"/>
              <w:jc w:val="both"/>
              <w:rPr>
                <w:rFonts w:ascii="Times New Roman" w:hAnsi="Times New Roman" w:cs="Times New Roman"/>
                <w:sz w:val="24"/>
                <w:szCs w:val="24"/>
                <w:lang w:val="uk-UA"/>
              </w:rPr>
            </w:pPr>
          </w:p>
          <w:p w14:paraId="246C974F" w14:textId="1547377F" w:rsidR="00A01AAD" w:rsidRPr="00920025" w:rsidRDefault="00A01AAD" w:rsidP="00410BA8">
            <w:pPr>
              <w:spacing w:after="0" w:line="240" w:lineRule="auto"/>
              <w:ind w:firstLine="240"/>
              <w:jc w:val="both"/>
              <w:rPr>
                <w:rFonts w:ascii="Times New Roman" w:hAnsi="Times New Roman" w:cs="Times New Roman"/>
                <w:sz w:val="24"/>
                <w:szCs w:val="24"/>
                <w:lang w:val="uk-UA"/>
              </w:rPr>
            </w:pPr>
          </w:p>
          <w:p w14:paraId="6828ADD8" w14:textId="352389ED" w:rsidR="00A01AAD" w:rsidRPr="00920025" w:rsidRDefault="00A01AAD" w:rsidP="00410BA8">
            <w:pPr>
              <w:spacing w:after="0" w:line="240" w:lineRule="auto"/>
              <w:ind w:firstLine="240"/>
              <w:jc w:val="both"/>
              <w:rPr>
                <w:rFonts w:ascii="Times New Roman" w:hAnsi="Times New Roman" w:cs="Times New Roman"/>
                <w:sz w:val="24"/>
                <w:szCs w:val="24"/>
                <w:lang w:val="uk-UA"/>
              </w:rPr>
            </w:pPr>
          </w:p>
          <w:p w14:paraId="2F6F2989" w14:textId="52C9A4FD" w:rsidR="00A01AAD" w:rsidRPr="00920025" w:rsidRDefault="00A01AAD" w:rsidP="00410BA8">
            <w:pPr>
              <w:spacing w:after="0" w:line="240" w:lineRule="auto"/>
              <w:ind w:firstLine="240"/>
              <w:jc w:val="both"/>
              <w:rPr>
                <w:rFonts w:ascii="Times New Roman" w:hAnsi="Times New Roman" w:cs="Times New Roman"/>
                <w:sz w:val="24"/>
                <w:szCs w:val="24"/>
                <w:lang w:val="uk-UA"/>
              </w:rPr>
            </w:pPr>
          </w:p>
          <w:p w14:paraId="1CCB4E29" w14:textId="234F8046" w:rsidR="00A01AAD" w:rsidRPr="00920025" w:rsidRDefault="00A01AAD" w:rsidP="00410BA8">
            <w:pPr>
              <w:spacing w:after="0" w:line="240" w:lineRule="auto"/>
              <w:ind w:firstLine="240"/>
              <w:jc w:val="both"/>
              <w:rPr>
                <w:rFonts w:ascii="Times New Roman" w:hAnsi="Times New Roman" w:cs="Times New Roman"/>
                <w:sz w:val="24"/>
                <w:szCs w:val="24"/>
                <w:lang w:val="uk-UA"/>
              </w:rPr>
            </w:pPr>
          </w:p>
          <w:p w14:paraId="3BF8CD4E" w14:textId="392D719A" w:rsidR="00A01AAD" w:rsidRPr="00920025" w:rsidRDefault="00A01AAD" w:rsidP="00410BA8">
            <w:pPr>
              <w:spacing w:after="0" w:line="240" w:lineRule="auto"/>
              <w:ind w:firstLine="240"/>
              <w:jc w:val="both"/>
              <w:rPr>
                <w:rFonts w:ascii="Times New Roman" w:hAnsi="Times New Roman" w:cs="Times New Roman"/>
                <w:sz w:val="24"/>
                <w:szCs w:val="24"/>
                <w:lang w:val="uk-UA"/>
              </w:rPr>
            </w:pPr>
          </w:p>
          <w:p w14:paraId="1F6C0474" w14:textId="623EAEFE" w:rsidR="00A01AAD" w:rsidRPr="00920025" w:rsidRDefault="00A01AAD" w:rsidP="00410BA8">
            <w:pPr>
              <w:spacing w:after="0" w:line="240" w:lineRule="auto"/>
              <w:ind w:firstLine="240"/>
              <w:jc w:val="both"/>
              <w:rPr>
                <w:rFonts w:ascii="Times New Roman" w:hAnsi="Times New Roman" w:cs="Times New Roman"/>
                <w:sz w:val="24"/>
                <w:szCs w:val="24"/>
                <w:lang w:val="uk-UA"/>
              </w:rPr>
            </w:pPr>
          </w:p>
          <w:p w14:paraId="19CC382B" w14:textId="2B8F6AD1" w:rsidR="00A01AAD" w:rsidRPr="00920025" w:rsidRDefault="00A01AAD" w:rsidP="00410BA8">
            <w:pPr>
              <w:spacing w:after="0" w:line="240" w:lineRule="auto"/>
              <w:ind w:firstLine="240"/>
              <w:jc w:val="both"/>
              <w:rPr>
                <w:rFonts w:ascii="Times New Roman" w:hAnsi="Times New Roman" w:cs="Times New Roman"/>
                <w:sz w:val="24"/>
                <w:szCs w:val="24"/>
                <w:lang w:val="uk-UA"/>
              </w:rPr>
            </w:pPr>
          </w:p>
          <w:p w14:paraId="3801A67F" w14:textId="4355789F" w:rsidR="00A01AAD" w:rsidRPr="00920025" w:rsidRDefault="00A01AAD" w:rsidP="00410BA8">
            <w:pPr>
              <w:spacing w:after="0" w:line="240" w:lineRule="auto"/>
              <w:ind w:firstLine="240"/>
              <w:jc w:val="both"/>
              <w:rPr>
                <w:rFonts w:ascii="Times New Roman" w:hAnsi="Times New Roman" w:cs="Times New Roman"/>
                <w:sz w:val="24"/>
                <w:szCs w:val="24"/>
                <w:lang w:val="uk-UA"/>
              </w:rPr>
            </w:pPr>
          </w:p>
          <w:p w14:paraId="41014D8B" w14:textId="7A40D83E" w:rsidR="00A01AAD" w:rsidRPr="00920025" w:rsidRDefault="00A01AAD" w:rsidP="00410BA8">
            <w:pPr>
              <w:spacing w:after="0" w:line="240" w:lineRule="auto"/>
              <w:ind w:firstLine="240"/>
              <w:jc w:val="both"/>
              <w:rPr>
                <w:rFonts w:ascii="Times New Roman" w:hAnsi="Times New Roman" w:cs="Times New Roman"/>
                <w:sz w:val="24"/>
                <w:szCs w:val="24"/>
                <w:lang w:val="uk-UA"/>
              </w:rPr>
            </w:pPr>
          </w:p>
          <w:p w14:paraId="24B4B431" w14:textId="45140B3E" w:rsidR="00A01AAD" w:rsidRPr="00920025" w:rsidRDefault="00A01AAD" w:rsidP="00410BA8">
            <w:pPr>
              <w:spacing w:after="0" w:line="240" w:lineRule="auto"/>
              <w:ind w:firstLine="240"/>
              <w:jc w:val="both"/>
              <w:rPr>
                <w:rFonts w:ascii="Times New Roman" w:hAnsi="Times New Roman" w:cs="Times New Roman"/>
                <w:sz w:val="24"/>
                <w:szCs w:val="24"/>
                <w:lang w:val="uk-UA"/>
              </w:rPr>
            </w:pPr>
          </w:p>
          <w:p w14:paraId="2D0018A6" w14:textId="3C412C55" w:rsidR="00A01AAD" w:rsidRPr="00920025" w:rsidRDefault="00A01AAD" w:rsidP="00410BA8">
            <w:pPr>
              <w:spacing w:after="0" w:line="240" w:lineRule="auto"/>
              <w:ind w:firstLine="240"/>
              <w:jc w:val="both"/>
              <w:rPr>
                <w:rFonts w:ascii="Times New Roman" w:hAnsi="Times New Roman" w:cs="Times New Roman"/>
                <w:sz w:val="24"/>
                <w:szCs w:val="24"/>
                <w:lang w:val="uk-UA"/>
              </w:rPr>
            </w:pPr>
          </w:p>
          <w:p w14:paraId="2B4E92F2" w14:textId="79D6C3EE" w:rsidR="00A01AAD" w:rsidRPr="00920025" w:rsidRDefault="00A01AAD" w:rsidP="00410BA8">
            <w:pPr>
              <w:spacing w:after="0" w:line="240" w:lineRule="auto"/>
              <w:ind w:firstLine="240"/>
              <w:jc w:val="both"/>
              <w:rPr>
                <w:rFonts w:ascii="Times New Roman" w:hAnsi="Times New Roman" w:cs="Times New Roman"/>
                <w:sz w:val="24"/>
                <w:szCs w:val="24"/>
                <w:lang w:val="uk-UA"/>
              </w:rPr>
            </w:pPr>
          </w:p>
          <w:p w14:paraId="3F2774A0" w14:textId="64E9970E" w:rsidR="00A01AAD" w:rsidRPr="00920025" w:rsidRDefault="00A01AAD" w:rsidP="00410BA8">
            <w:pPr>
              <w:spacing w:after="0" w:line="240" w:lineRule="auto"/>
              <w:ind w:firstLine="240"/>
              <w:jc w:val="both"/>
              <w:rPr>
                <w:rFonts w:ascii="Times New Roman" w:hAnsi="Times New Roman" w:cs="Times New Roman"/>
                <w:sz w:val="24"/>
                <w:szCs w:val="24"/>
                <w:lang w:val="uk-UA"/>
              </w:rPr>
            </w:pPr>
          </w:p>
          <w:p w14:paraId="7054EF1E" w14:textId="31C77C88" w:rsidR="00A01AAD" w:rsidRPr="00920025" w:rsidRDefault="00A01AAD" w:rsidP="00410BA8">
            <w:pPr>
              <w:spacing w:after="0" w:line="240" w:lineRule="auto"/>
              <w:ind w:firstLine="240"/>
              <w:jc w:val="both"/>
              <w:rPr>
                <w:rFonts w:ascii="Times New Roman" w:hAnsi="Times New Roman" w:cs="Times New Roman"/>
                <w:sz w:val="24"/>
                <w:szCs w:val="24"/>
                <w:lang w:val="uk-UA"/>
              </w:rPr>
            </w:pPr>
          </w:p>
          <w:p w14:paraId="4D014CDD" w14:textId="55A0C2E6" w:rsidR="00A01AAD" w:rsidRPr="00920025" w:rsidRDefault="00A01AAD" w:rsidP="00410BA8">
            <w:pPr>
              <w:spacing w:after="0" w:line="240" w:lineRule="auto"/>
              <w:ind w:firstLine="240"/>
              <w:jc w:val="both"/>
              <w:rPr>
                <w:rFonts w:ascii="Times New Roman" w:hAnsi="Times New Roman" w:cs="Times New Roman"/>
                <w:sz w:val="24"/>
                <w:szCs w:val="24"/>
                <w:lang w:val="uk-UA"/>
              </w:rPr>
            </w:pPr>
          </w:p>
          <w:p w14:paraId="1361CB3F" w14:textId="50633AD2" w:rsidR="00A01AAD" w:rsidRPr="00920025" w:rsidRDefault="00A01AAD" w:rsidP="00410BA8">
            <w:pPr>
              <w:spacing w:after="0" w:line="240" w:lineRule="auto"/>
              <w:ind w:firstLine="240"/>
              <w:jc w:val="both"/>
              <w:rPr>
                <w:rFonts w:ascii="Times New Roman" w:hAnsi="Times New Roman" w:cs="Times New Roman"/>
                <w:sz w:val="24"/>
                <w:szCs w:val="24"/>
                <w:lang w:val="uk-UA"/>
              </w:rPr>
            </w:pPr>
          </w:p>
          <w:p w14:paraId="09D4616F" w14:textId="1D131D9D" w:rsidR="00A01AAD" w:rsidRPr="00920025" w:rsidRDefault="00A01AAD" w:rsidP="00410BA8">
            <w:pPr>
              <w:spacing w:after="0" w:line="240" w:lineRule="auto"/>
              <w:ind w:firstLine="240"/>
              <w:jc w:val="both"/>
              <w:rPr>
                <w:rFonts w:ascii="Times New Roman" w:hAnsi="Times New Roman" w:cs="Times New Roman"/>
                <w:sz w:val="24"/>
                <w:szCs w:val="24"/>
                <w:lang w:val="uk-UA"/>
              </w:rPr>
            </w:pPr>
          </w:p>
          <w:p w14:paraId="0163C5FD" w14:textId="2FC516ED" w:rsidR="00A01AAD" w:rsidRPr="00920025" w:rsidRDefault="00A01AAD" w:rsidP="00410BA8">
            <w:pPr>
              <w:spacing w:after="0" w:line="240" w:lineRule="auto"/>
              <w:ind w:firstLine="240"/>
              <w:jc w:val="both"/>
              <w:rPr>
                <w:rFonts w:ascii="Times New Roman" w:hAnsi="Times New Roman" w:cs="Times New Roman"/>
                <w:sz w:val="24"/>
                <w:szCs w:val="24"/>
                <w:lang w:val="uk-UA"/>
              </w:rPr>
            </w:pPr>
          </w:p>
          <w:p w14:paraId="370D612F" w14:textId="4AA84FB3" w:rsidR="00A01AAD" w:rsidRPr="00920025" w:rsidRDefault="00A01AAD" w:rsidP="00410BA8">
            <w:pPr>
              <w:spacing w:after="0" w:line="240" w:lineRule="auto"/>
              <w:ind w:firstLine="240"/>
              <w:jc w:val="both"/>
              <w:rPr>
                <w:rFonts w:ascii="Times New Roman" w:hAnsi="Times New Roman" w:cs="Times New Roman"/>
                <w:sz w:val="24"/>
                <w:szCs w:val="24"/>
                <w:lang w:val="uk-UA"/>
              </w:rPr>
            </w:pPr>
          </w:p>
          <w:p w14:paraId="36066736" w14:textId="45BF51DC" w:rsidR="00A01AAD" w:rsidRPr="00920025" w:rsidRDefault="00A01AAD" w:rsidP="00410BA8">
            <w:pPr>
              <w:spacing w:after="0" w:line="240" w:lineRule="auto"/>
              <w:ind w:firstLine="240"/>
              <w:jc w:val="both"/>
              <w:rPr>
                <w:rFonts w:ascii="Times New Roman" w:hAnsi="Times New Roman" w:cs="Times New Roman"/>
                <w:sz w:val="24"/>
                <w:szCs w:val="24"/>
                <w:lang w:val="uk-UA"/>
              </w:rPr>
            </w:pPr>
          </w:p>
          <w:p w14:paraId="4E9B185F" w14:textId="377EDE27" w:rsidR="00A01AAD" w:rsidRPr="00920025" w:rsidRDefault="00A01AAD" w:rsidP="00D915C1">
            <w:pPr>
              <w:spacing w:after="0" w:line="240" w:lineRule="auto"/>
              <w:jc w:val="both"/>
              <w:rPr>
                <w:rFonts w:ascii="Times New Roman" w:hAnsi="Times New Roman" w:cs="Times New Roman"/>
                <w:sz w:val="24"/>
                <w:szCs w:val="24"/>
                <w:lang w:val="uk-UA"/>
              </w:rPr>
            </w:pPr>
          </w:p>
          <w:p w14:paraId="727ECA4B" w14:textId="77777777" w:rsidR="00A01AAD" w:rsidRPr="00920025" w:rsidRDefault="00A01AAD" w:rsidP="00410BA8">
            <w:pPr>
              <w:spacing w:after="0" w:line="240" w:lineRule="auto"/>
              <w:ind w:firstLine="240"/>
              <w:jc w:val="both"/>
              <w:rPr>
                <w:rFonts w:ascii="Times New Roman" w:hAnsi="Times New Roman" w:cs="Times New Roman"/>
                <w:sz w:val="24"/>
                <w:szCs w:val="24"/>
                <w:lang w:val="uk-UA"/>
              </w:rPr>
            </w:pPr>
          </w:p>
          <w:p w14:paraId="7339713A" w14:textId="22E97D76" w:rsidR="00A01AAD" w:rsidRPr="00920025" w:rsidRDefault="00A01AAD" w:rsidP="00410BA8">
            <w:pPr>
              <w:spacing w:after="0" w:line="240" w:lineRule="auto"/>
              <w:ind w:firstLine="240"/>
              <w:jc w:val="both"/>
              <w:rPr>
                <w:rFonts w:ascii="Times New Roman" w:hAnsi="Times New Roman" w:cs="Times New Roman"/>
                <w:sz w:val="24"/>
                <w:szCs w:val="24"/>
                <w:lang w:val="uk-UA"/>
              </w:rPr>
            </w:pPr>
            <w:r w:rsidRPr="00920025">
              <w:rPr>
                <w:rFonts w:ascii="Times New Roman" w:hAnsi="Times New Roman" w:cs="Times New Roman"/>
                <w:sz w:val="24"/>
                <w:szCs w:val="24"/>
                <w:lang w:val="uk-UA"/>
              </w:rPr>
              <w:t>1) для матеріальних активів (у тому числі інших необоротних матеріальних активів):</w:t>
            </w:r>
          </w:p>
          <w:p w14:paraId="7DB9B86D" w14:textId="77777777" w:rsidR="00A01AAD" w:rsidRPr="00920025" w:rsidRDefault="00A01AAD" w:rsidP="00410BA8">
            <w:pPr>
              <w:spacing w:after="0" w:line="240" w:lineRule="auto"/>
              <w:ind w:firstLine="240"/>
              <w:jc w:val="both"/>
              <w:rPr>
                <w:rFonts w:ascii="Times New Roman" w:hAnsi="Times New Roman" w:cs="Times New Roman"/>
                <w:sz w:val="24"/>
                <w:szCs w:val="24"/>
                <w:lang w:val="uk-UA"/>
              </w:rPr>
            </w:pPr>
            <w:r w:rsidRPr="00920025">
              <w:rPr>
                <w:rFonts w:ascii="Times New Roman" w:hAnsi="Times New Roman" w:cs="Times New Roman"/>
                <w:sz w:val="24"/>
                <w:szCs w:val="24"/>
                <w:lang w:val="uk-UA"/>
              </w:rPr>
              <w:t>акт введення в експлуатацію основних засобів;</w:t>
            </w:r>
          </w:p>
          <w:p w14:paraId="58E51F43" w14:textId="77777777" w:rsidR="00A01AAD" w:rsidRPr="00920025" w:rsidRDefault="00A01AAD" w:rsidP="00410BA8">
            <w:pPr>
              <w:spacing w:after="0" w:line="240" w:lineRule="auto"/>
              <w:ind w:firstLine="240"/>
              <w:jc w:val="both"/>
              <w:rPr>
                <w:rFonts w:ascii="Times New Roman" w:hAnsi="Times New Roman" w:cs="Times New Roman"/>
                <w:sz w:val="24"/>
                <w:szCs w:val="24"/>
                <w:lang w:val="uk-UA"/>
              </w:rPr>
            </w:pPr>
            <w:r w:rsidRPr="00920025">
              <w:rPr>
                <w:rFonts w:ascii="Times New Roman" w:hAnsi="Times New Roman" w:cs="Times New Roman"/>
                <w:sz w:val="24"/>
                <w:szCs w:val="24"/>
                <w:lang w:val="uk-UA"/>
              </w:rPr>
              <w:t>акт готовності об'єкта електроенергетики до експлуатації технічно переоснащених або замінених складових частин об'єктів електричних мереж;</w:t>
            </w:r>
          </w:p>
          <w:p w14:paraId="68ED3C4E" w14:textId="77777777" w:rsidR="00A01AAD" w:rsidRPr="00920025" w:rsidRDefault="00A01AAD" w:rsidP="00410BA8">
            <w:pPr>
              <w:spacing w:after="0" w:line="240" w:lineRule="auto"/>
              <w:ind w:firstLine="240"/>
              <w:jc w:val="both"/>
              <w:rPr>
                <w:rFonts w:ascii="Times New Roman" w:hAnsi="Times New Roman" w:cs="Times New Roman"/>
                <w:sz w:val="24"/>
                <w:szCs w:val="24"/>
                <w:lang w:val="uk-UA"/>
              </w:rPr>
            </w:pPr>
            <w:r w:rsidRPr="00920025">
              <w:rPr>
                <w:rFonts w:ascii="Times New Roman" w:hAnsi="Times New Roman" w:cs="Times New Roman"/>
                <w:sz w:val="24"/>
                <w:szCs w:val="24"/>
                <w:lang w:val="uk-UA"/>
              </w:rPr>
              <w:t>2) для нематеріальних активів:</w:t>
            </w:r>
          </w:p>
          <w:p w14:paraId="702F7CE9" w14:textId="77777777" w:rsidR="00A01AAD" w:rsidRPr="00920025" w:rsidRDefault="00A01AAD" w:rsidP="00410BA8">
            <w:pPr>
              <w:spacing w:after="0" w:line="240" w:lineRule="auto"/>
              <w:ind w:firstLine="240"/>
              <w:jc w:val="both"/>
              <w:rPr>
                <w:rFonts w:ascii="Times New Roman" w:hAnsi="Times New Roman" w:cs="Times New Roman"/>
                <w:sz w:val="24"/>
                <w:szCs w:val="24"/>
                <w:lang w:val="uk-UA"/>
              </w:rPr>
            </w:pPr>
            <w:r w:rsidRPr="00920025">
              <w:rPr>
                <w:rFonts w:ascii="Times New Roman" w:hAnsi="Times New Roman" w:cs="Times New Roman"/>
                <w:sz w:val="24"/>
                <w:szCs w:val="24"/>
                <w:lang w:val="uk-UA"/>
              </w:rPr>
              <w:t>акт введення в господарський оборот об'єкта права інтелектуальної власності у складі нематеріальних активів.</w:t>
            </w:r>
          </w:p>
          <w:p w14:paraId="68D7EB28" w14:textId="77777777" w:rsidR="00A01AAD" w:rsidRPr="00920025" w:rsidRDefault="00A01AAD" w:rsidP="00410BA8">
            <w:pPr>
              <w:spacing w:after="0" w:line="240" w:lineRule="auto"/>
              <w:ind w:firstLine="240"/>
              <w:jc w:val="both"/>
              <w:rPr>
                <w:rFonts w:ascii="Times New Roman" w:hAnsi="Times New Roman" w:cs="Times New Roman"/>
                <w:sz w:val="24"/>
                <w:szCs w:val="24"/>
                <w:lang w:val="uk-UA"/>
              </w:rPr>
            </w:pPr>
            <w:r w:rsidRPr="00920025">
              <w:rPr>
                <w:rFonts w:ascii="Times New Roman" w:hAnsi="Times New Roman" w:cs="Times New Roman"/>
                <w:sz w:val="24"/>
                <w:szCs w:val="24"/>
                <w:lang w:val="uk-UA"/>
              </w:rPr>
              <w:t>Заходи з розробки проєктно-кошторисної документації вважаються виконаними протягом прогнозного періоду, якщо за результатами їх виконання складено акт приймання-передачі виконаної проєктно-кошторисної документації на об'єкт у термін до 31 грудня цього періоду та щодо яких здійснено повне фінансування.</w:t>
            </w:r>
          </w:p>
          <w:p w14:paraId="3E6548C1" w14:textId="77777777" w:rsidR="00A01AAD" w:rsidRPr="00920025" w:rsidRDefault="00A01AAD" w:rsidP="00410BA8">
            <w:pPr>
              <w:spacing w:after="0" w:line="240" w:lineRule="auto"/>
              <w:ind w:firstLine="240"/>
              <w:jc w:val="both"/>
              <w:rPr>
                <w:rFonts w:ascii="Times New Roman" w:hAnsi="Times New Roman" w:cs="Times New Roman"/>
                <w:sz w:val="24"/>
                <w:szCs w:val="24"/>
                <w:lang w:val="uk-UA"/>
              </w:rPr>
            </w:pPr>
            <w:r w:rsidRPr="00920025">
              <w:rPr>
                <w:rFonts w:ascii="Times New Roman" w:hAnsi="Times New Roman" w:cs="Times New Roman"/>
                <w:sz w:val="24"/>
                <w:szCs w:val="24"/>
                <w:lang w:val="uk-UA"/>
              </w:rPr>
              <w:lastRenderedPageBreak/>
              <w:t>Оператори систем розподілу мають виконувати заходи ІП з дотриманням вимог законодавства у сфері регулювання містобудівної діяльності.</w:t>
            </w:r>
          </w:p>
          <w:p w14:paraId="4EA4EB2E" w14:textId="77777777" w:rsidR="00A01AAD" w:rsidRPr="00920025" w:rsidRDefault="00A01AAD" w:rsidP="00410BA8">
            <w:pPr>
              <w:spacing w:after="0" w:line="240" w:lineRule="auto"/>
              <w:ind w:firstLine="240"/>
              <w:jc w:val="both"/>
              <w:rPr>
                <w:rFonts w:ascii="Times New Roman" w:hAnsi="Times New Roman" w:cs="Times New Roman"/>
                <w:sz w:val="24"/>
                <w:szCs w:val="24"/>
                <w:lang w:val="uk-UA"/>
              </w:rPr>
            </w:pPr>
            <w:r w:rsidRPr="00920025">
              <w:rPr>
                <w:rFonts w:ascii="Times New Roman" w:hAnsi="Times New Roman" w:cs="Times New Roman"/>
                <w:sz w:val="24"/>
                <w:szCs w:val="24"/>
                <w:lang w:val="uk-UA"/>
              </w:rPr>
              <w:t>Перехідні заходи ІП вважаються виконаними протягом прогнозного періоду, якщо за результатами їх виконання складено акти виконаних робіт та/або акти приймання-передачі, здійснено оплату відповідно до цих актів на умовах, передбачених схваленою ІП.</w:t>
            </w:r>
          </w:p>
          <w:p w14:paraId="672B484D" w14:textId="7F20F435" w:rsidR="00A01AAD" w:rsidRPr="00920025" w:rsidRDefault="00A01AAD" w:rsidP="00A21A82">
            <w:pPr>
              <w:spacing w:after="0" w:line="240" w:lineRule="auto"/>
              <w:ind w:firstLine="240"/>
              <w:jc w:val="both"/>
              <w:rPr>
                <w:rFonts w:ascii="Times New Roman" w:hAnsi="Times New Roman" w:cs="Times New Roman"/>
                <w:sz w:val="24"/>
                <w:szCs w:val="24"/>
                <w:lang w:val="uk-UA"/>
              </w:rPr>
            </w:pPr>
            <w:r w:rsidRPr="00920025">
              <w:rPr>
                <w:rFonts w:ascii="Times New Roman" w:hAnsi="Times New Roman" w:cs="Times New Roman"/>
                <w:sz w:val="24"/>
                <w:szCs w:val="24"/>
                <w:lang w:val="uk-UA"/>
              </w:rPr>
              <w:t>По заходах ІП, до складу яких входить виконання декількох однакових складових, слід розглядати виконання кожної окремої складової як окремого заходу в межах пункту схваленої ІП, з урахуванням досягнення цілей та показників (індикаторів), що були визначені у відповідній пояснювальній записці при їх схваленні у ІП.</w:t>
            </w:r>
          </w:p>
          <w:p w14:paraId="19E753F2" w14:textId="77777777" w:rsidR="00A01AAD" w:rsidRPr="00920025" w:rsidRDefault="00A01AAD" w:rsidP="00A21A82">
            <w:pPr>
              <w:jc w:val="both"/>
              <w:rPr>
                <w:rFonts w:ascii="Times New Roman" w:hAnsi="Times New Roman" w:cs="Times New Roman"/>
                <w:lang w:val="uk-UA"/>
              </w:rPr>
            </w:pPr>
          </w:p>
        </w:tc>
        <w:tc>
          <w:tcPr>
            <w:tcW w:w="6095" w:type="dxa"/>
          </w:tcPr>
          <w:p w14:paraId="74338D94" w14:textId="77777777" w:rsidR="00A01AAD" w:rsidRPr="00920025" w:rsidRDefault="00A01AAD" w:rsidP="0039043C">
            <w:pPr>
              <w:spacing w:after="0" w:line="240" w:lineRule="auto"/>
              <w:ind w:firstLine="28"/>
              <w:jc w:val="both"/>
              <w:rPr>
                <w:rFonts w:ascii="Times New Roman" w:eastAsia="Calibri" w:hAnsi="Times New Roman" w:cs="Times New Roman"/>
                <w:b/>
                <w:i/>
                <w:sz w:val="24"/>
                <w:szCs w:val="24"/>
                <w:u w:val="single"/>
                <w:lang w:val="uk-UA"/>
              </w:rPr>
            </w:pPr>
            <w:r w:rsidRPr="00920025">
              <w:rPr>
                <w:rFonts w:ascii="Times New Roman" w:eastAsia="Calibri" w:hAnsi="Times New Roman" w:cs="Times New Roman"/>
                <w:b/>
                <w:i/>
                <w:sz w:val="24"/>
                <w:szCs w:val="24"/>
                <w:u w:val="single"/>
                <w:lang w:val="uk-UA"/>
              </w:rPr>
              <w:lastRenderedPageBreak/>
              <w:t>АТ «Миколаївобленерго»</w:t>
            </w:r>
          </w:p>
          <w:p w14:paraId="6D5D8A73" w14:textId="4FBCE5E0" w:rsidR="00A01AAD" w:rsidRPr="00920025" w:rsidRDefault="00A01AAD" w:rsidP="0039043C">
            <w:pPr>
              <w:spacing w:after="0" w:line="240" w:lineRule="auto"/>
              <w:jc w:val="both"/>
              <w:rPr>
                <w:rFonts w:ascii="Times New Roman" w:hAnsi="Times New Roman" w:cs="Times New Roman"/>
                <w:sz w:val="24"/>
                <w:szCs w:val="24"/>
                <w:lang w:val="uk-UA"/>
              </w:rPr>
            </w:pPr>
            <w:r w:rsidRPr="00920025">
              <w:rPr>
                <w:rFonts w:ascii="Times New Roman" w:hAnsi="Times New Roman" w:cs="Times New Roman"/>
                <w:sz w:val="24"/>
                <w:szCs w:val="24"/>
                <w:lang w:val="uk-UA"/>
              </w:rPr>
              <w:t>Пропонується залишити у чинній редакції:</w:t>
            </w:r>
          </w:p>
          <w:p w14:paraId="78CB574E" w14:textId="3549DAD9" w:rsidR="00A01AAD" w:rsidRPr="00920025" w:rsidRDefault="00A01AAD" w:rsidP="0039043C">
            <w:pPr>
              <w:spacing w:after="0" w:line="240" w:lineRule="auto"/>
              <w:jc w:val="both"/>
              <w:rPr>
                <w:rFonts w:ascii="Times New Roman" w:hAnsi="Times New Roman" w:cs="Times New Roman"/>
                <w:sz w:val="24"/>
                <w:szCs w:val="24"/>
                <w:lang w:val="uk-UA"/>
              </w:rPr>
            </w:pPr>
            <w:r w:rsidRPr="00920025">
              <w:rPr>
                <w:rFonts w:ascii="Times New Roman" w:hAnsi="Times New Roman" w:cs="Times New Roman"/>
                <w:sz w:val="24"/>
                <w:szCs w:val="24"/>
                <w:lang w:val="uk-UA"/>
              </w:rPr>
              <w:t xml:space="preserve">«4.2. Виконаними вважаються заходи ІП, </w:t>
            </w:r>
            <w:r w:rsidRPr="00920025">
              <w:rPr>
                <w:rFonts w:ascii="Times New Roman" w:hAnsi="Times New Roman" w:cs="Times New Roman"/>
                <w:strike/>
                <w:sz w:val="24"/>
                <w:szCs w:val="24"/>
                <w:lang w:val="uk-UA"/>
              </w:rPr>
              <w:t>по яких підтверджено досягнення цілей та показників (індикаторів), що були визначені у відповідній пояснювальній записці при їх схваленні у ІП</w:t>
            </w:r>
            <w:r w:rsidRPr="00920025">
              <w:rPr>
                <w:rFonts w:ascii="Times New Roman" w:hAnsi="Times New Roman" w:cs="Times New Roman"/>
                <w:sz w:val="24"/>
                <w:szCs w:val="24"/>
                <w:lang w:val="uk-UA"/>
              </w:rPr>
              <w:t>, щодо яких здійснено повне фінансування та активи по яких введені в експлуатацію у термін до 31 грудня прогнозного періоду відповідної ІП, що підтверджено такими документами:»;</w:t>
            </w:r>
          </w:p>
          <w:p w14:paraId="2BE144F2" w14:textId="77777777" w:rsidR="00A01AAD" w:rsidRPr="00920025" w:rsidRDefault="00A01AAD" w:rsidP="0039043C">
            <w:pPr>
              <w:spacing w:after="0" w:line="240" w:lineRule="auto"/>
              <w:jc w:val="both"/>
              <w:rPr>
                <w:rFonts w:ascii="Times New Roman" w:hAnsi="Times New Roman" w:cs="Times New Roman"/>
                <w:sz w:val="24"/>
                <w:szCs w:val="24"/>
                <w:lang w:val="uk-UA"/>
              </w:rPr>
            </w:pPr>
          </w:p>
          <w:p w14:paraId="7C1ECA42" w14:textId="77777777" w:rsidR="00A01AAD" w:rsidRPr="00920025" w:rsidRDefault="00A01AAD" w:rsidP="0039043C">
            <w:pPr>
              <w:rPr>
                <w:rFonts w:ascii="Times New Roman" w:hAnsi="Times New Roman" w:cs="Times New Roman"/>
                <w:sz w:val="24"/>
                <w:szCs w:val="24"/>
                <w:lang w:val="uk-UA"/>
              </w:rPr>
            </w:pPr>
            <w:r w:rsidRPr="00920025">
              <w:rPr>
                <w:rFonts w:ascii="Times New Roman" w:eastAsia="Times New Roman" w:hAnsi="Times New Roman" w:cs="Times New Roman"/>
                <w:i/>
                <w:sz w:val="24"/>
                <w:szCs w:val="24"/>
                <w:u w:val="single"/>
                <w:lang w:val="uk-UA" w:eastAsia="uk-UA"/>
              </w:rPr>
              <w:lastRenderedPageBreak/>
              <w:t>Обґрунтування пропозиції:</w:t>
            </w:r>
          </w:p>
          <w:p w14:paraId="444237B8" w14:textId="76955278" w:rsidR="00A01AAD" w:rsidRPr="00920025" w:rsidRDefault="00A01AAD" w:rsidP="0039043C">
            <w:pPr>
              <w:spacing w:after="0" w:line="240" w:lineRule="auto"/>
              <w:jc w:val="both"/>
              <w:rPr>
                <w:rFonts w:ascii="Times New Roman" w:hAnsi="Times New Roman" w:cs="Times New Roman"/>
                <w:i/>
                <w:sz w:val="24"/>
                <w:szCs w:val="24"/>
                <w:lang w:val="uk-UA"/>
              </w:rPr>
            </w:pPr>
            <w:r w:rsidRPr="00920025">
              <w:rPr>
                <w:rFonts w:ascii="Times New Roman" w:hAnsi="Times New Roman" w:cs="Times New Roman"/>
                <w:i/>
                <w:sz w:val="24"/>
                <w:szCs w:val="24"/>
                <w:lang w:val="uk-UA"/>
              </w:rPr>
              <w:t>Пропонуємо залишити в чинній редакції у зв’язку з відсутністю методики та способів підтвердження досягнення цілей та показників (індикаторів), що були визначені у відповідній пояснювальній записці при їх схваленні у ІП. Крім того, досягнення або недосягнення окремого показника (індикатора), наприклад зменшення втрат, зменшення  експлуатаційних  витрат, зниження показника SAIDI, можливо визначити лише за результатами діяльності Товариства у наступних прогнозних періодах, а не за результатами виконання інвестиційної програми.</w:t>
            </w:r>
          </w:p>
          <w:p w14:paraId="4C4E834A" w14:textId="1C18B56F" w:rsidR="00A01AAD" w:rsidRPr="00920025" w:rsidRDefault="00A01AAD" w:rsidP="00CE700E">
            <w:pPr>
              <w:spacing w:after="0" w:line="240" w:lineRule="auto"/>
              <w:ind w:firstLine="311"/>
              <w:jc w:val="both"/>
              <w:rPr>
                <w:rFonts w:ascii="Times New Roman" w:eastAsia="Times New Roman" w:hAnsi="Times New Roman" w:cs="Times New Roman"/>
                <w:b/>
                <w:sz w:val="24"/>
                <w:szCs w:val="24"/>
                <w:lang w:val="uk-UA" w:eastAsia="ru-RU"/>
              </w:rPr>
            </w:pPr>
          </w:p>
          <w:p w14:paraId="7D277266" w14:textId="3F05F887" w:rsidR="00A01AAD" w:rsidRPr="00920025" w:rsidRDefault="00A01AAD" w:rsidP="00C874D2">
            <w:pPr>
              <w:spacing w:after="0" w:line="240" w:lineRule="auto"/>
              <w:ind w:firstLine="28"/>
              <w:jc w:val="both"/>
              <w:rPr>
                <w:rFonts w:ascii="Times New Roman" w:eastAsia="Calibri" w:hAnsi="Times New Roman" w:cs="Times New Roman"/>
                <w:b/>
                <w:i/>
                <w:sz w:val="24"/>
                <w:szCs w:val="24"/>
                <w:u w:val="single"/>
                <w:lang w:val="uk-UA"/>
              </w:rPr>
            </w:pPr>
            <w:r w:rsidRPr="00920025">
              <w:rPr>
                <w:rFonts w:ascii="Times New Roman" w:eastAsia="Calibri" w:hAnsi="Times New Roman" w:cs="Times New Roman"/>
                <w:b/>
                <w:i/>
                <w:sz w:val="24"/>
                <w:szCs w:val="24"/>
                <w:u w:val="single"/>
                <w:lang w:val="uk-UA"/>
              </w:rPr>
              <w:t>АТ «Вінницяобленерго»</w:t>
            </w:r>
          </w:p>
          <w:p w14:paraId="0FF00278" w14:textId="120D4E39" w:rsidR="00A01AAD" w:rsidRPr="00920025" w:rsidRDefault="00A01AAD" w:rsidP="003B7D6C">
            <w:pPr>
              <w:spacing w:after="0" w:line="240" w:lineRule="auto"/>
              <w:jc w:val="both"/>
              <w:rPr>
                <w:rFonts w:ascii="Times New Roman" w:hAnsi="Times New Roman" w:cs="Times New Roman"/>
                <w:sz w:val="24"/>
                <w:szCs w:val="24"/>
                <w:lang w:val="uk-UA"/>
              </w:rPr>
            </w:pPr>
            <w:r w:rsidRPr="00920025">
              <w:rPr>
                <w:rFonts w:ascii="Times New Roman" w:hAnsi="Times New Roman" w:cs="Times New Roman"/>
                <w:sz w:val="24"/>
                <w:szCs w:val="24"/>
                <w:lang w:val="uk-UA"/>
              </w:rPr>
              <w:t>Пропозиція залишити абзац у чинній редакції::</w:t>
            </w:r>
          </w:p>
          <w:p w14:paraId="059B80E7" w14:textId="77777777" w:rsidR="00A01AAD" w:rsidRPr="00920025" w:rsidRDefault="00A01AAD" w:rsidP="003B7D6C">
            <w:pPr>
              <w:spacing w:after="0" w:line="240" w:lineRule="auto"/>
              <w:jc w:val="both"/>
              <w:rPr>
                <w:rFonts w:ascii="Times New Roman" w:hAnsi="Times New Roman" w:cs="Times New Roman"/>
                <w:sz w:val="24"/>
                <w:szCs w:val="24"/>
                <w:lang w:val="uk-UA"/>
              </w:rPr>
            </w:pPr>
          </w:p>
          <w:p w14:paraId="39ACC016" w14:textId="77777777" w:rsidR="00A01AAD" w:rsidRPr="00920025" w:rsidRDefault="00A01AAD" w:rsidP="003B7D6C">
            <w:pPr>
              <w:spacing w:after="0" w:line="240" w:lineRule="auto"/>
              <w:jc w:val="both"/>
              <w:rPr>
                <w:rFonts w:ascii="Times New Roman" w:hAnsi="Times New Roman" w:cs="Times New Roman"/>
                <w:b/>
                <w:sz w:val="24"/>
                <w:szCs w:val="24"/>
                <w:lang w:val="uk-UA"/>
              </w:rPr>
            </w:pPr>
            <w:r w:rsidRPr="00920025">
              <w:rPr>
                <w:rFonts w:ascii="Times New Roman" w:hAnsi="Times New Roman" w:cs="Times New Roman"/>
                <w:b/>
                <w:sz w:val="24"/>
                <w:szCs w:val="24"/>
                <w:lang w:val="uk-UA"/>
              </w:rPr>
              <w:t>4.2. Виконаними вважаються заходи ІП, щодо яких здійснено повне фінансування та активи по яких введені в експлуатацію у термін до 31 грудня прогнозного періоду відповідної ІП, що підтверджено такими документами:</w:t>
            </w:r>
          </w:p>
          <w:p w14:paraId="3351DF3D" w14:textId="77777777" w:rsidR="00A01AAD" w:rsidRPr="00920025" w:rsidRDefault="00A01AAD" w:rsidP="003B7D6C">
            <w:pPr>
              <w:spacing w:after="0" w:line="240" w:lineRule="auto"/>
              <w:jc w:val="both"/>
              <w:rPr>
                <w:rFonts w:ascii="Times New Roman" w:hAnsi="Times New Roman" w:cs="Times New Roman"/>
                <w:b/>
                <w:sz w:val="24"/>
                <w:szCs w:val="24"/>
                <w:lang w:val="uk-UA"/>
              </w:rPr>
            </w:pPr>
            <w:r w:rsidRPr="00920025">
              <w:rPr>
                <w:rFonts w:ascii="Times New Roman" w:hAnsi="Times New Roman" w:cs="Times New Roman"/>
                <w:b/>
                <w:sz w:val="24"/>
                <w:szCs w:val="24"/>
                <w:lang w:val="uk-UA"/>
              </w:rPr>
              <w:t>...</w:t>
            </w:r>
          </w:p>
          <w:p w14:paraId="1B94BDBC" w14:textId="3D7415D8" w:rsidR="00A01AAD" w:rsidRPr="00920025" w:rsidRDefault="00A01AAD" w:rsidP="003B7D6C">
            <w:pPr>
              <w:spacing w:after="0" w:line="240" w:lineRule="auto"/>
              <w:jc w:val="both"/>
              <w:rPr>
                <w:rFonts w:ascii="Times New Roman" w:hAnsi="Times New Roman" w:cs="Times New Roman"/>
                <w:sz w:val="24"/>
                <w:szCs w:val="24"/>
                <w:u w:val="single"/>
                <w:lang w:val="uk-UA"/>
              </w:rPr>
            </w:pPr>
            <w:r w:rsidRPr="00920025">
              <w:rPr>
                <w:rFonts w:ascii="Times New Roman" w:hAnsi="Times New Roman" w:cs="Times New Roman"/>
                <w:sz w:val="24"/>
                <w:szCs w:val="24"/>
                <w:u w:val="single"/>
                <w:lang w:val="uk-UA"/>
              </w:rPr>
              <w:t>Та доповнити абзацом:</w:t>
            </w:r>
          </w:p>
          <w:p w14:paraId="6D5CA611" w14:textId="6F4E0B27" w:rsidR="00A01AAD" w:rsidRPr="00920025" w:rsidRDefault="00A01AAD" w:rsidP="003B7D6C">
            <w:pPr>
              <w:spacing w:after="0" w:line="240" w:lineRule="auto"/>
              <w:jc w:val="both"/>
              <w:rPr>
                <w:rFonts w:ascii="Times New Roman" w:hAnsi="Times New Roman" w:cs="Times New Roman"/>
                <w:b/>
                <w:sz w:val="24"/>
                <w:szCs w:val="24"/>
                <w:lang w:val="uk-UA"/>
              </w:rPr>
            </w:pPr>
            <w:r w:rsidRPr="00920025">
              <w:rPr>
                <w:rFonts w:ascii="Times New Roman" w:hAnsi="Times New Roman" w:cs="Times New Roman"/>
                <w:b/>
                <w:sz w:val="24"/>
                <w:szCs w:val="24"/>
                <w:lang w:val="uk-UA"/>
              </w:rPr>
              <w:t>«Окремі заходи, по яких визначені цілі та показники (індикатори) у відповідній пояснювальній записці схваленої ІП, вважати виконаними за підтвердження досягнення відповідних цілей та показників (індикаторів).»</w:t>
            </w:r>
          </w:p>
          <w:p w14:paraId="165BD37D" w14:textId="77777777" w:rsidR="00A01AAD" w:rsidRPr="00920025" w:rsidRDefault="00A01AAD" w:rsidP="00C874D2">
            <w:pPr>
              <w:spacing w:after="0" w:line="240" w:lineRule="auto"/>
              <w:jc w:val="both"/>
              <w:rPr>
                <w:rFonts w:ascii="Times New Roman" w:hAnsi="Times New Roman" w:cs="Times New Roman"/>
                <w:sz w:val="24"/>
                <w:szCs w:val="24"/>
                <w:lang w:val="uk-UA"/>
              </w:rPr>
            </w:pPr>
          </w:p>
          <w:p w14:paraId="5BCD18E2" w14:textId="77777777" w:rsidR="00A01AAD" w:rsidRPr="00920025" w:rsidRDefault="00A01AAD" w:rsidP="00C874D2">
            <w:pPr>
              <w:rPr>
                <w:rFonts w:ascii="Times New Roman" w:hAnsi="Times New Roman" w:cs="Times New Roman"/>
                <w:sz w:val="24"/>
                <w:szCs w:val="24"/>
                <w:lang w:val="uk-UA"/>
              </w:rPr>
            </w:pPr>
            <w:r w:rsidRPr="00920025">
              <w:rPr>
                <w:rFonts w:ascii="Times New Roman" w:eastAsia="Times New Roman" w:hAnsi="Times New Roman" w:cs="Times New Roman"/>
                <w:i/>
                <w:sz w:val="24"/>
                <w:szCs w:val="24"/>
                <w:u w:val="single"/>
                <w:lang w:val="uk-UA" w:eastAsia="uk-UA"/>
              </w:rPr>
              <w:t>Обґрунтування пропозиції:</w:t>
            </w:r>
          </w:p>
          <w:p w14:paraId="48A2DBA1" w14:textId="46FD4465" w:rsidR="00A01AAD" w:rsidRPr="00920025" w:rsidRDefault="00A01AAD" w:rsidP="001B543C">
            <w:pPr>
              <w:spacing w:after="0" w:line="240" w:lineRule="auto"/>
              <w:jc w:val="both"/>
              <w:rPr>
                <w:rFonts w:ascii="Times New Roman" w:hAnsi="Times New Roman" w:cs="Times New Roman"/>
                <w:i/>
                <w:sz w:val="24"/>
                <w:szCs w:val="24"/>
                <w:lang w:val="uk-UA"/>
              </w:rPr>
            </w:pPr>
            <w:r w:rsidRPr="00920025">
              <w:rPr>
                <w:rFonts w:ascii="Times New Roman" w:hAnsi="Times New Roman" w:cs="Times New Roman"/>
                <w:i/>
                <w:sz w:val="24"/>
                <w:szCs w:val="24"/>
                <w:lang w:val="uk-UA"/>
              </w:rPr>
              <w:t>Пропозиція - в основному тексті залишити формулювання з діючого Порядку, оскільки воно охоплює всі заходи ІП.</w:t>
            </w:r>
          </w:p>
          <w:p w14:paraId="077D2CAB" w14:textId="77777777" w:rsidR="00A01AAD" w:rsidRPr="00920025" w:rsidRDefault="00A01AAD" w:rsidP="001B543C">
            <w:pPr>
              <w:spacing w:after="0" w:line="240" w:lineRule="auto"/>
              <w:jc w:val="both"/>
              <w:rPr>
                <w:rFonts w:ascii="Times New Roman" w:hAnsi="Times New Roman" w:cs="Times New Roman"/>
                <w:i/>
                <w:sz w:val="24"/>
                <w:szCs w:val="24"/>
                <w:lang w:val="uk-UA"/>
              </w:rPr>
            </w:pPr>
            <w:r w:rsidRPr="00920025">
              <w:rPr>
                <w:rFonts w:ascii="Times New Roman" w:hAnsi="Times New Roman" w:cs="Times New Roman"/>
                <w:i/>
                <w:sz w:val="24"/>
                <w:szCs w:val="24"/>
                <w:lang w:val="uk-UA"/>
              </w:rPr>
              <w:lastRenderedPageBreak/>
              <w:t>А питання досягнення цілей та показників (індикаторів), що стосується лише окремих заходів прописати в іншому абзаці для уникнення суперечностей у запропонованому формулюванні при подальших проведеннях перевірок виконання ІП.</w:t>
            </w:r>
          </w:p>
          <w:p w14:paraId="568FEA2D" w14:textId="77777777" w:rsidR="00A01AAD" w:rsidRPr="00920025" w:rsidRDefault="00A01AAD" w:rsidP="001B543C">
            <w:pPr>
              <w:spacing w:after="0" w:line="240" w:lineRule="auto"/>
              <w:ind w:firstLine="28"/>
              <w:jc w:val="both"/>
              <w:rPr>
                <w:rFonts w:ascii="Times New Roman" w:eastAsia="Calibri" w:hAnsi="Times New Roman" w:cs="Times New Roman"/>
                <w:b/>
                <w:i/>
                <w:sz w:val="24"/>
                <w:szCs w:val="24"/>
                <w:u w:val="single"/>
                <w:lang w:val="uk-UA"/>
              </w:rPr>
            </w:pPr>
          </w:p>
          <w:p w14:paraId="397D0773" w14:textId="17A95789" w:rsidR="00A01AAD" w:rsidRPr="00920025" w:rsidRDefault="00A01AAD" w:rsidP="001B543C">
            <w:pPr>
              <w:spacing w:after="0" w:line="240" w:lineRule="auto"/>
              <w:ind w:firstLine="28"/>
              <w:jc w:val="both"/>
              <w:rPr>
                <w:rFonts w:ascii="Times New Roman" w:eastAsia="Calibri" w:hAnsi="Times New Roman" w:cs="Times New Roman"/>
                <w:b/>
                <w:i/>
                <w:sz w:val="24"/>
                <w:szCs w:val="24"/>
                <w:u w:val="single"/>
                <w:lang w:val="uk-UA"/>
              </w:rPr>
            </w:pPr>
            <w:r w:rsidRPr="00920025">
              <w:rPr>
                <w:rFonts w:ascii="Times New Roman" w:eastAsia="Calibri" w:hAnsi="Times New Roman" w:cs="Times New Roman"/>
                <w:b/>
                <w:i/>
                <w:sz w:val="24"/>
                <w:szCs w:val="24"/>
                <w:u w:val="single"/>
                <w:lang w:val="uk-UA"/>
              </w:rPr>
              <w:t>АТ «ДТЕК ДНІПРОВСЬКІ ЕЛЕКТРОМЕРЕЖІ», ПрАТ «ДТЕК КИЇВСЬКІ ЕЛЕКТРОМЕРЕЖІ»</w:t>
            </w:r>
          </w:p>
          <w:p w14:paraId="0484749B" w14:textId="2F6E8672" w:rsidR="00A01AAD" w:rsidRPr="00920025" w:rsidRDefault="00A01AAD" w:rsidP="001B543C">
            <w:pPr>
              <w:spacing w:after="0" w:line="240" w:lineRule="auto"/>
              <w:ind w:firstLine="28"/>
              <w:jc w:val="both"/>
              <w:rPr>
                <w:rFonts w:ascii="Times New Roman" w:hAnsi="Times New Roman" w:cs="Times New Roman"/>
                <w:sz w:val="24"/>
                <w:szCs w:val="24"/>
                <w:lang w:val="uk-UA"/>
              </w:rPr>
            </w:pPr>
            <w:r w:rsidRPr="00920025">
              <w:rPr>
                <w:rFonts w:ascii="Times New Roman" w:hAnsi="Times New Roman" w:cs="Times New Roman"/>
                <w:sz w:val="24"/>
                <w:szCs w:val="24"/>
                <w:lang w:val="uk-UA"/>
              </w:rPr>
              <w:t>Пропонується залишити у чинній редакції:</w:t>
            </w:r>
          </w:p>
          <w:p w14:paraId="0C93A7BD" w14:textId="321F117F" w:rsidR="00A01AAD" w:rsidRPr="00920025" w:rsidRDefault="00A01AAD" w:rsidP="001B543C">
            <w:pPr>
              <w:spacing w:after="0" w:line="240" w:lineRule="auto"/>
              <w:ind w:firstLine="28"/>
              <w:jc w:val="both"/>
              <w:rPr>
                <w:rFonts w:ascii="Times New Roman" w:hAnsi="Times New Roman" w:cs="Times New Roman"/>
                <w:sz w:val="24"/>
                <w:szCs w:val="24"/>
                <w:lang w:val="uk-UA"/>
              </w:rPr>
            </w:pPr>
            <w:r w:rsidRPr="00920025">
              <w:rPr>
                <w:rFonts w:ascii="Times New Roman" w:hAnsi="Times New Roman" w:cs="Times New Roman"/>
                <w:sz w:val="24"/>
                <w:szCs w:val="24"/>
                <w:lang w:val="uk-UA"/>
              </w:rPr>
              <w:t>«4.2. Виконаними вважаються заходи ІП, щодо яких здійснено повне фінансування та активи по яких введені в експлуатацію у термін до 31 грудня прогнозного періоду відповідної ІП, що підтверджено такими документами:»</w:t>
            </w:r>
          </w:p>
          <w:p w14:paraId="6CEF09CE" w14:textId="1AA0DE26" w:rsidR="00A01AAD" w:rsidRPr="00920025" w:rsidRDefault="00A01AAD" w:rsidP="001B543C">
            <w:pPr>
              <w:spacing w:after="0" w:line="240" w:lineRule="auto"/>
              <w:ind w:firstLine="28"/>
              <w:jc w:val="both"/>
              <w:rPr>
                <w:rFonts w:ascii="Times New Roman" w:hAnsi="Times New Roman" w:cs="Times New Roman"/>
                <w:b/>
                <w:sz w:val="24"/>
                <w:szCs w:val="24"/>
                <w:lang w:val="uk-UA"/>
              </w:rPr>
            </w:pPr>
            <w:r w:rsidRPr="00920025">
              <w:rPr>
                <w:rFonts w:ascii="Times New Roman" w:hAnsi="Times New Roman" w:cs="Times New Roman"/>
                <w:sz w:val="24"/>
                <w:szCs w:val="24"/>
                <w:lang w:val="uk-UA"/>
              </w:rPr>
              <w:t>…</w:t>
            </w:r>
          </w:p>
          <w:p w14:paraId="1796B2CA" w14:textId="77777777" w:rsidR="00A01AAD" w:rsidRPr="00920025" w:rsidRDefault="00A01AAD" w:rsidP="001B543C">
            <w:pPr>
              <w:spacing w:after="0" w:line="240" w:lineRule="auto"/>
              <w:ind w:firstLine="28"/>
              <w:jc w:val="both"/>
              <w:rPr>
                <w:rFonts w:ascii="Times New Roman" w:hAnsi="Times New Roman" w:cs="Times New Roman"/>
                <w:b/>
                <w:sz w:val="24"/>
                <w:szCs w:val="24"/>
                <w:lang w:val="uk-UA"/>
              </w:rPr>
            </w:pPr>
          </w:p>
          <w:p w14:paraId="3E531D41" w14:textId="77777777" w:rsidR="00A01AAD" w:rsidRPr="00920025" w:rsidRDefault="00A01AAD" w:rsidP="001B543C">
            <w:pPr>
              <w:spacing w:after="0" w:line="240" w:lineRule="auto"/>
              <w:jc w:val="both"/>
              <w:rPr>
                <w:rFonts w:ascii="Times New Roman" w:hAnsi="Times New Roman" w:cs="Times New Roman"/>
                <w:i/>
                <w:sz w:val="24"/>
                <w:szCs w:val="24"/>
                <w:u w:val="single"/>
                <w:lang w:val="uk-UA"/>
              </w:rPr>
            </w:pPr>
            <w:r w:rsidRPr="00920025">
              <w:rPr>
                <w:rFonts w:ascii="Times New Roman" w:hAnsi="Times New Roman" w:cs="Times New Roman"/>
                <w:i/>
                <w:sz w:val="24"/>
                <w:szCs w:val="24"/>
                <w:u w:val="single"/>
                <w:lang w:val="uk-UA"/>
              </w:rPr>
              <w:t>Обґрунтування пропозиції:</w:t>
            </w:r>
          </w:p>
          <w:p w14:paraId="5951EE3B" w14:textId="77777777" w:rsidR="00A01AAD" w:rsidRPr="00920025" w:rsidRDefault="00A01AAD" w:rsidP="001B543C">
            <w:pPr>
              <w:spacing w:after="0" w:line="240" w:lineRule="auto"/>
              <w:jc w:val="both"/>
              <w:rPr>
                <w:rFonts w:ascii="Times New Roman" w:hAnsi="Times New Roman" w:cs="Times New Roman"/>
                <w:i/>
                <w:sz w:val="24"/>
                <w:szCs w:val="24"/>
                <w:lang w:val="uk-UA"/>
              </w:rPr>
            </w:pPr>
          </w:p>
          <w:p w14:paraId="6589B982" w14:textId="69BED72E" w:rsidR="00A01AAD" w:rsidRPr="00920025" w:rsidRDefault="00A01AAD" w:rsidP="001B543C">
            <w:pPr>
              <w:spacing w:after="0" w:line="240" w:lineRule="auto"/>
              <w:jc w:val="both"/>
              <w:rPr>
                <w:rFonts w:ascii="Times New Roman" w:hAnsi="Times New Roman" w:cs="Times New Roman"/>
                <w:i/>
                <w:sz w:val="24"/>
                <w:szCs w:val="24"/>
                <w:lang w:val="uk-UA"/>
              </w:rPr>
            </w:pPr>
            <w:r w:rsidRPr="00920025">
              <w:rPr>
                <w:rFonts w:ascii="Times New Roman" w:hAnsi="Times New Roman" w:cs="Times New Roman"/>
                <w:i/>
                <w:sz w:val="24"/>
                <w:szCs w:val="24"/>
                <w:lang w:val="uk-UA"/>
              </w:rPr>
              <w:t>Пропонується залишити у старій редакції так як відсутні чіткі критерії  доведення виконання заходів в частині підтвердження цілей. Наприклад, в індикаторах визначали досягнення всім споживачам 5 кВт, зменшення аварійності, надійність системи. Як це довести?</w:t>
            </w:r>
          </w:p>
          <w:p w14:paraId="6F9EA856" w14:textId="77777777" w:rsidR="00A01AAD" w:rsidRPr="00920025" w:rsidRDefault="00A01AAD" w:rsidP="001B543C">
            <w:pPr>
              <w:spacing w:after="0" w:line="240" w:lineRule="auto"/>
              <w:jc w:val="both"/>
              <w:rPr>
                <w:rFonts w:ascii="Times New Roman" w:hAnsi="Times New Roman" w:cs="Times New Roman"/>
                <w:i/>
                <w:sz w:val="24"/>
                <w:szCs w:val="24"/>
                <w:lang w:val="uk-UA"/>
              </w:rPr>
            </w:pPr>
            <w:r w:rsidRPr="00920025">
              <w:rPr>
                <w:rFonts w:ascii="Times New Roman" w:hAnsi="Times New Roman" w:cs="Times New Roman"/>
                <w:i/>
                <w:sz w:val="24"/>
                <w:szCs w:val="24"/>
                <w:lang w:val="uk-UA"/>
              </w:rPr>
              <w:t>Можливо спочатку треба прописати самі індикатори (наприклад в КСР, там вже є пункт щодо критеріїв  підпункт 3.2.6 глави 3.2).</w:t>
            </w:r>
          </w:p>
          <w:p w14:paraId="00D2B507" w14:textId="77777777" w:rsidR="00A01AAD" w:rsidRPr="00920025" w:rsidRDefault="00A01AAD" w:rsidP="001B543C">
            <w:pPr>
              <w:spacing w:after="0" w:line="240" w:lineRule="auto"/>
              <w:jc w:val="both"/>
              <w:rPr>
                <w:rFonts w:ascii="Times New Roman" w:hAnsi="Times New Roman" w:cs="Times New Roman"/>
                <w:i/>
                <w:sz w:val="24"/>
                <w:szCs w:val="24"/>
                <w:lang w:val="uk-UA"/>
              </w:rPr>
            </w:pPr>
            <w:r w:rsidRPr="00920025">
              <w:rPr>
                <w:rFonts w:ascii="Times New Roman" w:hAnsi="Times New Roman" w:cs="Times New Roman"/>
                <w:i/>
                <w:sz w:val="24"/>
                <w:szCs w:val="24"/>
                <w:lang w:val="uk-UA"/>
              </w:rPr>
              <w:t>Більшість індикаторів виконання неможливо буде підтвердити (підвищення надійності, якості е/е, енергоефективності і т.п.). Також деякі із індикаторів мають не миттєвий ефект (зниження технологічних втрат і т.п.) або є однією із складових комплексу заходів, для яких досягнення виконання індикатора є виконання всіх поєднаних заходів (будівництво ПЛ/КЛ для заживлення нової ПС або будівництво РП з КЛ до нього).</w:t>
            </w:r>
          </w:p>
          <w:p w14:paraId="22AA8633" w14:textId="7BE40B5D" w:rsidR="00A01AAD" w:rsidRPr="00920025" w:rsidRDefault="00A01AAD" w:rsidP="001B543C">
            <w:pPr>
              <w:spacing w:after="0" w:line="240" w:lineRule="auto"/>
              <w:jc w:val="both"/>
              <w:rPr>
                <w:rFonts w:ascii="Times New Roman" w:hAnsi="Times New Roman" w:cs="Times New Roman"/>
                <w:i/>
                <w:sz w:val="24"/>
                <w:szCs w:val="24"/>
                <w:lang w:val="uk-UA"/>
              </w:rPr>
            </w:pPr>
          </w:p>
          <w:p w14:paraId="7694E372" w14:textId="77777777" w:rsidR="00D915C1" w:rsidRPr="00920025" w:rsidRDefault="00D915C1" w:rsidP="001B543C">
            <w:pPr>
              <w:spacing w:after="0" w:line="240" w:lineRule="auto"/>
              <w:jc w:val="both"/>
              <w:rPr>
                <w:rFonts w:ascii="Times New Roman" w:hAnsi="Times New Roman" w:cs="Times New Roman"/>
                <w:i/>
                <w:sz w:val="24"/>
                <w:szCs w:val="24"/>
                <w:lang w:val="uk-UA"/>
              </w:rPr>
            </w:pPr>
          </w:p>
          <w:p w14:paraId="380A0BC9" w14:textId="77777777" w:rsidR="00A01AAD" w:rsidRPr="00920025" w:rsidRDefault="00A01AAD" w:rsidP="00C549C4">
            <w:pPr>
              <w:spacing w:after="0" w:line="240" w:lineRule="auto"/>
              <w:ind w:firstLine="28"/>
              <w:jc w:val="both"/>
              <w:rPr>
                <w:rFonts w:ascii="Times New Roman" w:eastAsia="Calibri" w:hAnsi="Times New Roman" w:cs="Times New Roman"/>
                <w:b/>
                <w:i/>
                <w:sz w:val="24"/>
                <w:szCs w:val="24"/>
                <w:u w:val="single"/>
                <w:lang w:val="uk-UA"/>
              </w:rPr>
            </w:pPr>
            <w:r w:rsidRPr="00920025">
              <w:rPr>
                <w:rFonts w:ascii="Times New Roman" w:eastAsia="Calibri" w:hAnsi="Times New Roman" w:cs="Times New Roman"/>
                <w:b/>
                <w:i/>
                <w:sz w:val="24"/>
                <w:szCs w:val="24"/>
                <w:u w:val="single"/>
                <w:lang w:val="uk-UA"/>
              </w:rPr>
              <w:lastRenderedPageBreak/>
              <w:t>ПрАТ «Кіровоградобленерго»</w:t>
            </w:r>
          </w:p>
          <w:p w14:paraId="0FC264E4" w14:textId="00CBE0D2" w:rsidR="00A01AAD" w:rsidRPr="00920025" w:rsidRDefault="00A01AAD" w:rsidP="00C549C4">
            <w:pPr>
              <w:spacing w:after="0" w:line="240" w:lineRule="auto"/>
              <w:ind w:firstLine="28"/>
              <w:jc w:val="both"/>
              <w:rPr>
                <w:rFonts w:ascii="Times New Roman" w:hAnsi="Times New Roman" w:cs="Times New Roman"/>
                <w:sz w:val="24"/>
                <w:szCs w:val="24"/>
                <w:lang w:val="uk-UA"/>
              </w:rPr>
            </w:pPr>
            <w:r w:rsidRPr="00920025">
              <w:rPr>
                <w:rFonts w:ascii="Times New Roman" w:hAnsi="Times New Roman" w:cs="Times New Roman"/>
                <w:sz w:val="24"/>
                <w:szCs w:val="24"/>
                <w:lang w:val="uk-UA"/>
              </w:rPr>
              <w:t>Пропонується залишити у чинній редакції:</w:t>
            </w:r>
          </w:p>
          <w:p w14:paraId="7472F396" w14:textId="0BB5B585" w:rsidR="00A01AAD" w:rsidRPr="00920025" w:rsidRDefault="00A01AAD" w:rsidP="00C549C4">
            <w:pPr>
              <w:spacing w:after="0" w:line="240" w:lineRule="auto"/>
              <w:ind w:firstLine="28"/>
              <w:jc w:val="both"/>
              <w:rPr>
                <w:rFonts w:ascii="Times New Roman" w:hAnsi="Times New Roman" w:cs="Times New Roman"/>
                <w:sz w:val="24"/>
                <w:szCs w:val="24"/>
                <w:lang w:val="uk-UA"/>
              </w:rPr>
            </w:pPr>
            <w:r w:rsidRPr="00920025">
              <w:rPr>
                <w:rFonts w:ascii="Times New Roman" w:hAnsi="Times New Roman" w:cs="Times New Roman"/>
                <w:sz w:val="24"/>
                <w:szCs w:val="24"/>
                <w:lang w:val="uk-UA"/>
              </w:rPr>
              <w:t xml:space="preserve">«4.2. Виконаними вважаються заходи ІП, </w:t>
            </w:r>
            <w:r w:rsidRPr="00920025">
              <w:rPr>
                <w:rFonts w:ascii="Times New Roman" w:hAnsi="Times New Roman" w:cs="Times New Roman"/>
                <w:b/>
                <w:strike/>
                <w:sz w:val="24"/>
                <w:szCs w:val="24"/>
                <w:lang w:val="uk-UA"/>
              </w:rPr>
              <w:t>по яких підтверджено досягнення цілей та показників (індикаторів), що були визначені у відповідній пояснювальній записці при їх схваленні у ІП</w:t>
            </w:r>
            <w:r w:rsidRPr="00920025">
              <w:rPr>
                <w:rFonts w:ascii="Times New Roman" w:hAnsi="Times New Roman" w:cs="Times New Roman"/>
                <w:sz w:val="24"/>
                <w:szCs w:val="24"/>
                <w:lang w:val="uk-UA"/>
              </w:rPr>
              <w:t>, щодо яких здійснено повне фінансування та активи по яких введені в експлуатацію у термін до 31 грудня прогнозного періоду відповідної ІП, що підтверджено такими документами:»</w:t>
            </w:r>
          </w:p>
          <w:p w14:paraId="55017766" w14:textId="6528E011" w:rsidR="00A01AAD" w:rsidRPr="00920025" w:rsidRDefault="00A01AAD" w:rsidP="00C549C4">
            <w:pPr>
              <w:spacing w:after="0" w:line="240" w:lineRule="auto"/>
              <w:ind w:firstLine="28"/>
              <w:jc w:val="both"/>
              <w:rPr>
                <w:rFonts w:ascii="Times New Roman" w:hAnsi="Times New Roman" w:cs="Times New Roman"/>
                <w:b/>
                <w:sz w:val="24"/>
                <w:szCs w:val="24"/>
                <w:lang w:val="uk-UA"/>
              </w:rPr>
            </w:pPr>
            <w:r w:rsidRPr="00920025">
              <w:rPr>
                <w:rFonts w:ascii="Times New Roman" w:hAnsi="Times New Roman" w:cs="Times New Roman"/>
                <w:sz w:val="24"/>
                <w:szCs w:val="24"/>
                <w:lang w:val="uk-UA"/>
              </w:rPr>
              <w:t>…</w:t>
            </w:r>
          </w:p>
          <w:p w14:paraId="78F7ABF6" w14:textId="77777777" w:rsidR="00A01AAD" w:rsidRPr="00920025" w:rsidRDefault="00A01AAD" w:rsidP="00C549C4">
            <w:pPr>
              <w:spacing w:after="0" w:line="240" w:lineRule="auto"/>
              <w:ind w:firstLine="28"/>
              <w:jc w:val="both"/>
              <w:rPr>
                <w:rFonts w:ascii="Times New Roman" w:hAnsi="Times New Roman" w:cs="Times New Roman"/>
                <w:b/>
                <w:sz w:val="24"/>
                <w:szCs w:val="24"/>
                <w:lang w:val="uk-UA"/>
              </w:rPr>
            </w:pPr>
          </w:p>
          <w:p w14:paraId="508D00EA" w14:textId="77777777" w:rsidR="00A01AAD" w:rsidRPr="00920025" w:rsidRDefault="00A01AAD" w:rsidP="00C549C4">
            <w:pPr>
              <w:rPr>
                <w:rFonts w:ascii="Times New Roman" w:hAnsi="Times New Roman" w:cs="Times New Roman"/>
                <w:sz w:val="24"/>
                <w:szCs w:val="24"/>
                <w:lang w:val="uk-UA"/>
              </w:rPr>
            </w:pPr>
            <w:r w:rsidRPr="00920025">
              <w:rPr>
                <w:rFonts w:ascii="Times New Roman" w:eastAsia="Times New Roman" w:hAnsi="Times New Roman" w:cs="Times New Roman"/>
                <w:i/>
                <w:sz w:val="24"/>
                <w:szCs w:val="24"/>
                <w:u w:val="single"/>
                <w:lang w:val="uk-UA" w:eastAsia="uk-UA"/>
              </w:rPr>
              <w:t>Обґрунтування пропозиції:</w:t>
            </w:r>
          </w:p>
          <w:p w14:paraId="79C0A095" w14:textId="77777777" w:rsidR="00A01AAD" w:rsidRPr="00920025" w:rsidRDefault="00A01AAD" w:rsidP="00C549C4">
            <w:pPr>
              <w:spacing w:after="0" w:line="240" w:lineRule="auto"/>
              <w:jc w:val="both"/>
              <w:rPr>
                <w:rFonts w:ascii="Times New Roman" w:hAnsi="Times New Roman" w:cs="Times New Roman"/>
                <w:i/>
                <w:sz w:val="24"/>
                <w:szCs w:val="24"/>
                <w:lang w:val="uk-UA"/>
              </w:rPr>
            </w:pPr>
            <w:r w:rsidRPr="00920025">
              <w:rPr>
                <w:rFonts w:ascii="Times New Roman" w:hAnsi="Times New Roman" w:cs="Times New Roman"/>
                <w:i/>
                <w:sz w:val="24"/>
                <w:szCs w:val="24"/>
                <w:lang w:val="uk-UA"/>
              </w:rPr>
              <w:t xml:space="preserve">На сьогоднішній день у нормативній базі відсутні визначення термінів таких понять як “цілі та показники (індикатори)”, які оператором системи розподілу планується досягти у разі виконання заходів ІП. ОСР на власний розсуд визначають дані “цілі та показники (індикатори)” виходячи із раціональних/логічних результатів реалізації заходів. При цьому, як правило, зазначені очікувані результати не є відчутними навіть в перший рік після реалізації заходів ІП. Наприклад: </w:t>
            </w:r>
          </w:p>
          <w:p w14:paraId="6DDD7740" w14:textId="77777777" w:rsidR="00A01AAD" w:rsidRPr="00920025" w:rsidRDefault="00A01AAD" w:rsidP="00C549C4">
            <w:pPr>
              <w:spacing w:after="0" w:line="240" w:lineRule="auto"/>
              <w:jc w:val="both"/>
              <w:rPr>
                <w:rFonts w:ascii="Times New Roman" w:hAnsi="Times New Roman" w:cs="Times New Roman"/>
                <w:i/>
                <w:sz w:val="24"/>
                <w:szCs w:val="24"/>
                <w:lang w:val="uk-UA"/>
              </w:rPr>
            </w:pPr>
            <w:r w:rsidRPr="00920025">
              <w:rPr>
                <w:rFonts w:ascii="Times New Roman" w:hAnsi="Times New Roman" w:cs="Times New Roman"/>
                <w:i/>
                <w:sz w:val="24"/>
                <w:szCs w:val="24"/>
                <w:lang w:val="uk-UA"/>
              </w:rPr>
              <w:t>- результат заміни застарілої комутації на сучасну з меншими витратами на обслуговування буде відчутний під час першого регламентного обслуговування, який відбудеться з певним інтервалом – від 6 до 8 років;</w:t>
            </w:r>
          </w:p>
          <w:p w14:paraId="375B6FDB" w14:textId="77777777" w:rsidR="00A01AAD" w:rsidRPr="00920025" w:rsidRDefault="00A01AAD" w:rsidP="00C549C4">
            <w:pPr>
              <w:spacing w:after="0" w:line="240" w:lineRule="auto"/>
              <w:jc w:val="both"/>
              <w:rPr>
                <w:rFonts w:ascii="Times New Roman" w:hAnsi="Times New Roman" w:cs="Times New Roman"/>
                <w:i/>
                <w:sz w:val="24"/>
                <w:szCs w:val="24"/>
                <w:lang w:val="uk-UA"/>
              </w:rPr>
            </w:pPr>
            <w:r w:rsidRPr="00920025">
              <w:rPr>
                <w:rFonts w:ascii="Times New Roman" w:hAnsi="Times New Roman" w:cs="Times New Roman"/>
                <w:i/>
                <w:sz w:val="24"/>
                <w:szCs w:val="24"/>
                <w:lang w:val="uk-UA"/>
              </w:rPr>
              <w:t>- результат реконструкції будь-якої ПЛ буде відчутним протягом першого експлуатаційного періоду, а саме від дати введення в експлуатацію до першого капітального ремонту, тобто протягом 10 років;</w:t>
            </w:r>
          </w:p>
          <w:p w14:paraId="136EFB16" w14:textId="77777777" w:rsidR="00A01AAD" w:rsidRPr="00920025" w:rsidRDefault="00A01AAD" w:rsidP="00C549C4">
            <w:pPr>
              <w:spacing w:after="0" w:line="240" w:lineRule="auto"/>
              <w:jc w:val="both"/>
              <w:rPr>
                <w:rFonts w:ascii="Times New Roman" w:hAnsi="Times New Roman" w:cs="Times New Roman"/>
                <w:i/>
                <w:sz w:val="24"/>
                <w:szCs w:val="24"/>
                <w:lang w:val="uk-UA"/>
              </w:rPr>
            </w:pPr>
            <w:r w:rsidRPr="00920025">
              <w:rPr>
                <w:rFonts w:ascii="Times New Roman" w:hAnsi="Times New Roman" w:cs="Times New Roman"/>
                <w:i/>
                <w:sz w:val="24"/>
                <w:szCs w:val="24"/>
                <w:lang w:val="uk-UA"/>
              </w:rPr>
              <w:t>- результат заміни будь-якого транспортного засобу або спец. механізму також буде зрозумілим після певного періоду, хоча б проходження однієї весняно-літньої ремонтної кампанії та осінньо-зимового періоду.</w:t>
            </w:r>
          </w:p>
          <w:p w14:paraId="23A3403A" w14:textId="77777777" w:rsidR="00A01AAD" w:rsidRPr="00920025" w:rsidRDefault="00A01AAD" w:rsidP="00C549C4">
            <w:pPr>
              <w:spacing w:after="0" w:line="240" w:lineRule="auto"/>
              <w:jc w:val="both"/>
              <w:rPr>
                <w:rFonts w:ascii="Times New Roman" w:hAnsi="Times New Roman" w:cs="Times New Roman"/>
                <w:i/>
                <w:sz w:val="24"/>
                <w:szCs w:val="24"/>
                <w:lang w:val="uk-UA"/>
              </w:rPr>
            </w:pPr>
            <w:r w:rsidRPr="00920025">
              <w:rPr>
                <w:rFonts w:ascii="Times New Roman" w:hAnsi="Times New Roman" w:cs="Times New Roman"/>
                <w:i/>
                <w:sz w:val="24"/>
                <w:szCs w:val="24"/>
                <w:lang w:val="uk-UA"/>
              </w:rPr>
              <w:lastRenderedPageBreak/>
              <w:t>Описані приклади приведені з урахуванням відсутності будь-яких збоїв (заводських дефектів, помилок під час проєктування і таке інше) в роботі реконструйованих енергооб’єктів, придбаної спецтехніки та обладнання, і при цьому чітко вказують на відсутність можливості визначити, а тим більше підтвердити, досягнення “цілей та показників (індикаторів)”.</w:t>
            </w:r>
          </w:p>
          <w:p w14:paraId="48E3C49D" w14:textId="77777777" w:rsidR="00A01AAD" w:rsidRPr="00920025" w:rsidRDefault="00A01AAD" w:rsidP="00C549C4">
            <w:pPr>
              <w:spacing w:after="0" w:line="240" w:lineRule="auto"/>
              <w:jc w:val="both"/>
              <w:rPr>
                <w:rFonts w:ascii="Times New Roman" w:hAnsi="Times New Roman" w:cs="Times New Roman"/>
                <w:i/>
                <w:sz w:val="24"/>
                <w:szCs w:val="24"/>
                <w:lang w:val="uk-UA"/>
              </w:rPr>
            </w:pPr>
            <w:r w:rsidRPr="00920025">
              <w:rPr>
                <w:rFonts w:ascii="Times New Roman" w:hAnsi="Times New Roman" w:cs="Times New Roman"/>
                <w:i/>
                <w:sz w:val="24"/>
                <w:szCs w:val="24"/>
                <w:lang w:val="uk-UA"/>
              </w:rPr>
              <w:t>Також з тексту не зрозуміло, яким чином необхідно підтвердити досягнення “цілей та показників (індикаторів)”. В підсумку, неоднозначність трактування фахівцями НКРЕКП та ОСР понять “цілі та показники (індикатори)” суттєво ускладнить або унеможливить підтвердження їх досягнення.</w:t>
            </w:r>
          </w:p>
          <w:p w14:paraId="7AF514EC" w14:textId="64FAA92E" w:rsidR="00A01AAD" w:rsidRPr="00920025" w:rsidRDefault="00A01AAD" w:rsidP="00C549C4">
            <w:pPr>
              <w:spacing w:after="0" w:line="240" w:lineRule="auto"/>
              <w:jc w:val="both"/>
              <w:rPr>
                <w:rFonts w:ascii="Times New Roman" w:eastAsia="Times New Roman" w:hAnsi="Times New Roman" w:cs="Times New Roman"/>
                <w:sz w:val="24"/>
                <w:szCs w:val="24"/>
                <w:lang w:val="uk-UA" w:eastAsia="ru-RU"/>
              </w:rPr>
            </w:pPr>
            <w:r w:rsidRPr="00920025">
              <w:rPr>
                <w:rFonts w:ascii="Times New Roman" w:hAnsi="Times New Roman" w:cs="Times New Roman"/>
                <w:i/>
                <w:sz w:val="24"/>
                <w:szCs w:val="24"/>
                <w:lang w:val="uk-UA"/>
              </w:rPr>
              <w:t>Пропонується залишити без змін зміст пункту 4.2, або внести коректні визначення понять “цілі та показники (індикатори)” в пункт 1.2 постанови і розробити методику щодо оцінки їх досягнення та підтвердження.</w:t>
            </w:r>
          </w:p>
        </w:tc>
        <w:tc>
          <w:tcPr>
            <w:tcW w:w="4111" w:type="dxa"/>
          </w:tcPr>
          <w:p w14:paraId="7B0F8BB1" w14:textId="2DC65C55" w:rsidR="00A01AAD" w:rsidRPr="00920025" w:rsidRDefault="00A01AAD" w:rsidP="00CE700E">
            <w:pPr>
              <w:spacing w:after="0" w:line="240" w:lineRule="auto"/>
              <w:ind w:firstLine="311"/>
              <w:jc w:val="both"/>
              <w:rPr>
                <w:rFonts w:ascii="Times New Roman" w:eastAsia="Times New Roman" w:hAnsi="Times New Roman" w:cs="Times New Roman"/>
                <w:b/>
                <w:sz w:val="24"/>
                <w:szCs w:val="24"/>
                <w:lang w:val="uk-UA" w:eastAsia="ru-RU"/>
              </w:rPr>
            </w:pPr>
          </w:p>
          <w:p w14:paraId="464C21BD" w14:textId="77777777" w:rsidR="00A01AAD" w:rsidRPr="00920025" w:rsidRDefault="00A01AAD" w:rsidP="00434C32">
            <w:pPr>
              <w:spacing w:after="0" w:line="240" w:lineRule="auto"/>
              <w:jc w:val="both"/>
              <w:rPr>
                <w:rFonts w:ascii="Times New Roman" w:eastAsia="Times New Roman" w:hAnsi="Times New Roman" w:cs="Times New Roman"/>
                <w:b/>
                <w:sz w:val="24"/>
                <w:szCs w:val="24"/>
                <w:lang w:val="uk-UA" w:eastAsia="uk-UA"/>
              </w:rPr>
            </w:pPr>
            <w:r w:rsidRPr="00920025">
              <w:rPr>
                <w:rFonts w:ascii="Times New Roman" w:eastAsia="Times New Roman" w:hAnsi="Times New Roman" w:cs="Times New Roman"/>
                <w:b/>
                <w:sz w:val="24"/>
                <w:szCs w:val="24"/>
                <w:lang w:val="uk-UA" w:eastAsia="uk-UA"/>
              </w:rPr>
              <w:t>Пропонується відхилити</w:t>
            </w:r>
          </w:p>
          <w:p w14:paraId="71B72EF7" w14:textId="77777777" w:rsidR="00A01AAD" w:rsidRPr="00920025" w:rsidRDefault="00A01AAD" w:rsidP="00434C32">
            <w:pPr>
              <w:spacing w:after="0" w:line="240" w:lineRule="auto"/>
              <w:jc w:val="both"/>
              <w:rPr>
                <w:rFonts w:ascii="Times New Roman" w:eastAsia="Times New Roman" w:hAnsi="Times New Roman" w:cs="Times New Roman"/>
                <w:b/>
                <w:sz w:val="24"/>
                <w:szCs w:val="24"/>
                <w:lang w:val="uk-UA" w:eastAsia="uk-UA"/>
              </w:rPr>
            </w:pPr>
          </w:p>
          <w:p w14:paraId="1D58FCDC" w14:textId="77777777" w:rsidR="00A01AAD" w:rsidRPr="00920025" w:rsidRDefault="00A01AAD" w:rsidP="00434C32">
            <w:pPr>
              <w:jc w:val="both"/>
              <w:rPr>
                <w:rFonts w:ascii="Times New Roman" w:eastAsia="Times New Roman" w:hAnsi="Times New Roman" w:cs="Times New Roman"/>
                <w:sz w:val="24"/>
                <w:szCs w:val="24"/>
                <w:lang w:val="uk-UA" w:eastAsia="uk-UA"/>
              </w:rPr>
            </w:pPr>
            <w:r w:rsidRPr="00920025">
              <w:rPr>
                <w:rFonts w:ascii="Times New Roman" w:eastAsia="Times New Roman" w:hAnsi="Times New Roman" w:cs="Times New Roman"/>
                <w:sz w:val="24"/>
                <w:szCs w:val="24"/>
                <w:lang w:val="uk-UA" w:eastAsia="uk-UA"/>
              </w:rPr>
              <w:t>Недостатньо обґрунтована пропозиція.</w:t>
            </w:r>
          </w:p>
          <w:p w14:paraId="2DD0FC47" w14:textId="7E0F4E99" w:rsidR="00A01AAD" w:rsidRPr="00920025" w:rsidRDefault="00A01AAD" w:rsidP="00434C32">
            <w:pPr>
              <w:jc w:val="both"/>
              <w:rPr>
                <w:rFonts w:ascii="Times New Roman" w:eastAsia="Times New Roman" w:hAnsi="Times New Roman" w:cs="Times New Roman"/>
                <w:i/>
                <w:sz w:val="24"/>
                <w:szCs w:val="24"/>
                <w:lang w:val="uk-UA" w:eastAsia="uk-UA"/>
              </w:rPr>
            </w:pPr>
            <w:r w:rsidRPr="00920025">
              <w:rPr>
                <w:rFonts w:ascii="Times New Roman" w:eastAsia="Times New Roman" w:hAnsi="Times New Roman" w:cs="Times New Roman"/>
                <w:i/>
                <w:sz w:val="24"/>
                <w:szCs w:val="24"/>
                <w:lang w:val="uk-UA" w:eastAsia="uk-UA"/>
              </w:rPr>
              <w:t xml:space="preserve">Відповідно </w:t>
            </w:r>
            <w:r w:rsidRPr="00920025">
              <w:rPr>
                <w:rFonts w:ascii="Times New Roman" w:eastAsia="Times New Roman" w:hAnsi="Times New Roman" w:cs="Times New Roman"/>
                <w:i/>
                <w:sz w:val="24"/>
                <w:szCs w:val="24"/>
                <w:u w:val="single"/>
                <w:lang w:val="uk-UA" w:eastAsia="uk-UA"/>
              </w:rPr>
              <w:t xml:space="preserve">до нової редакції </w:t>
            </w:r>
            <w:r w:rsidRPr="00920025">
              <w:rPr>
                <w:rFonts w:ascii="Times New Roman" w:eastAsia="Times New Roman" w:hAnsi="Times New Roman" w:cs="Times New Roman"/>
                <w:i/>
                <w:sz w:val="24"/>
                <w:szCs w:val="24"/>
                <w:lang w:val="uk-UA" w:eastAsia="uk-UA"/>
              </w:rPr>
              <w:t xml:space="preserve">пп. 9 пункту 2.9.2 індикатори вказуються тільки до </w:t>
            </w:r>
            <w:r w:rsidRPr="00920025">
              <w:rPr>
                <w:rFonts w:ascii="Times New Roman" w:eastAsia="Times New Roman" w:hAnsi="Times New Roman" w:cs="Times New Roman"/>
                <w:b/>
                <w:i/>
                <w:sz w:val="24"/>
                <w:szCs w:val="24"/>
                <w:u w:val="single"/>
                <w:lang w:val="uk-UA" w:eastAsia="uk-UA"/>
              </w:rPr>
              <w:t>окремих заходів</w:t>
            </w:r>
            <w:r w:rsidRPr="00920025">
              <w:rPr>
                <w:rFonts w:ascii="Times New Roman" w:eastAsia="Times New Roman" w:hAnsi="Times New Roman" w:cs="Times New Roman"/>
                <w:i/>
                <w:sz w:val="24"/>
                <w:szCs w:val="24"/>
                <w:lang w:val="uk-UA" w:eastAsia="uk-UA"/>
              </w:rPr>
              <w:t xml:space="preserve"> ІП, що </w:t>
            </w:r>
            <w:r w:rsidRPr="00920025">
              <w:rPr>
                <w:rFonts w:ascii="Times New Roman" w:eastAsia="Times New Roman" w:hAnsi="Times New Roman" w:cs="Times New Roman"/>
                <w:i/>
                <w:sz w:val="24"/>
                <w:szCs w:val="24"/>
                <w:lang w:val="uk-UA" w:eastAsia="uk-UA"/>
              </w:rPr>
              <w:lastRenderedPageBreak/>
              <w:t>визначаються при розгляді відповідного проєкту ІП</w:t>
            </w:r>
          </w:p>
          <w:p w14:paraId="65C6CC66" w14:textId="77777777" w:rsidR="00A01AAD" w:rsidRPr="00920025" w:rsidRDefault="00A01AAD" w:rsidP="00434C32">
            <w:pPr>
              <w:rPr>
                <w:rFonts w:ascii="Times New Roman" w:eastAsia="Times New Roman" w:hAnsi="Times New Roman" w:cs="Times New Roman"/>
                <w:sz w:val="24"/>
                <w:szCs w:val="24"/>
                <w:lang w:val="uk-UA" w:eastAsia="uk-UA"/>
              </w:rPr>
            </w:pPr>
          </w:p>
          <w:p w14:paraId="0405DEC8" w14:textId="77777777" w:rsidR="00A01AAD" w:rsidRPr="00920025" w:rsidRDefault="00A01AAD" w:rsidP="00434C32">
            <w:pPr>
              <w:rPr>
                <w:rFonts w:ascii="Times New Roman" w:eastAsia="Times New Roman" w:hAnsi="Times New Roman" w:cs="Times New Roman"/>
                <w:sz w:val="24"/>
                <w:szCs w:val="24"/>
                <w:lang w:val="uk-UA" w:eastAsia="uk-UA"/>
              </w:rPr>
            </w:pPr>
          </w:p>
          <w:p w14:paraId="6C5CCDE3" w14:textId="77777777" w:rsidR="00A01AAD" w:rsidRPr="00920025" w:rsidRDefault="00A01AAD" w:rsidP="00434C32">
            <w:pPr>
              <w:rPr>
                <w:rFonts w:ascii="Times New Roman" w:eastAsia="Times New Roman" w:hAnsi="Times New Roman" w:cs="Times New Roman"/>
                <w:sz w:val="24"/>
                <w:szCs w:val="24"/>
                <w:lang w:val="uk-UA" w:eastAsia="uk-UA"/>
              </w:rPr>
            </w:pPr>
          </w:p>
          <w:p w14:paraId="2C474EF3" w14:textId="3CEE92D1" w:rsidR="00A01AAD" w:rsidRPr="00920025" w:rsidRDefault="00A01AAD" w:rsidP="00434C32">
            <w:pPr>
              <w:rPr>
                <w:rFonts w:ascii="Times New Roman" w:eastAsia="Times New Roman" w:hAnsi="Times New Roman" w:cs="Times New Roman"/>
                <w:sz w:val="24"/>
                <w:szCs w:val="24"/>
                <w:lang w:val="uk-UA" w:eastAsia="uk-UA"/>
              </w:rPr>
            </w:pPr>
          </w:p>
          <w:p w14:paraId="27831DA4" w14:textId="5398FC5A" w:rsidR="00A01AAD" w:rsidRPr="00920025" w:rsidRDefault="00A01AAD" w:rsidP="00434C32">
            <w:pPr>
              <w:rPr>
                <w:rFonts w:ascii="Times New Roman" w:eastAsia="Times New Roman" w:hAnsi="Times New Roman" w:cs="Times New Roman"/>
                <w:sz w:val="24"/>
                <w:szCs w:val="24"/>
                <w:lang w:val="uk-UA" w:eastAsia="uk-UA"/>
              </w:rPr>
            </w:pPr>
          </w:p>
          <w:p w14:paraId="5976BAF8" w14:textId="48E5F067" w:rsidR="00A01AAD" w:rsidRPr="00920025" w:rsidRDefault="00A01AAD" w:rsidP="00434C32">
            <w:pPr>
              <w:rPr>
                <w:rFonts w:ascii="Times New Roman" w:eastAsia="Times New Roman" w:hAnsi="Times New Roman" w:cs="Times New Roman"/>
                <w:b/>
                <w:sz w:val="28"/>
                <w:szCs w:val="28"/>
                <w:lang w:val="uk-UA" w:eastAsia="uk-UA"/>
              </w:rPr>
            </w:pPr>
          </w:p>
          <w:p w14:paraId="38447E81" w14:textId="77777777" w:rsidR="00D915C1" w:rsidRPr="00920025" w:rsidRDefault="00D915C1" w:rsidP="00434C32">
            <w:pPr>
              <w:rPr>
                <w:rFonts w:ascii="Times New Roman" w:eastAsia="Times New Roman" w:hAnsi="Times New Roman" w:cs="Times New Roman"/>
                <w:b/>
                <w:sz w:val="28"/>
                <w:szCs w:val="28"/>
                <w:lang w:val="uk-UA" w:eastAsia="uk-UA"/>
              </w:rPr>
            </w:pPr>
          </w:p>
          <w:p w14:paraId="49F1262C" w14:textId="77777777" w:rsidR="00D915C1" w:rsidRPr="00920025" w:rsidRDefault="00D915C1" w:rsidP="00D915C1">
            <w:pPr>
              <w:spacing w:after="0" w:line="240" w:lineRule="auto"/>
              <w:jc w:val="both"/>
              <w:rPr>
                <w:rFonts w:ascii="Times New Roman" w:eastAsia="Times New Roman" w:hAnsi="Times New Roman" w:cs="Times New Roman"/>
                <w:b/>
                <w:sz w:val="24"/>
                <w:szCs w:val="24"/>
                <w:lang w:val="uk-UA" w:eastAsia="uk-UA"/>
              </w:rPr>
            </w:pPr>
            <w:r w:rsidRPr="00920025">
              <w:rPr>
                <w:rFonts w:ascii="Times New Roman" w:eastAsia="Times New Roman" w:hAnsi="Times New Roman" w:cs="Times New Roman"/>
                <w:b/>
                <w:sz w:val="24"/>
                <w:szCs w:val="24"/>
                <w:lang w:val="uk-UA" w:eastAsia="uk-UA"/>
              </w:rPr>
              <w:t>Пропонується відхилити</w:t>
            </w:r>
          </w:p>
          <w:p w14:paraId="435246F1" w14:textId="77777777" w:rsidR="00D915C1" w:rsidRPr="00920025" w:rsidRDefault="00D915C1" w:rsidP="00D915C1">
            <w:pPr>
              <w:spacing w:after="0" w:line="240" w:lineRule="auto"/>
              <w:jc w:val="both"/>
              <w:rPr>
                <w:rFonts w:ascii="Times New Roman" w:eastAsia="Times New Roman" w:hAnsi="Times New Roman" w:cs="Times New Roman"/>
                <w:b/>
                <w:sz w:val="24"/>
                <w:szCs w:val="24"/>
                <w:lang w:val="uk-UA" w:eastAsia="uk-UA"/>
              </w:rPr>
            </w:pPr>
          </w:p>
          <w:p w14:paraId="4678670A" w14:textId="77777777" w:rsidR="00D915C1" w:rsidRPr="00920025" w:rsidRDefault="00D915C1" w:rsidP="00D915C1">
            <w:pPr>
              <w:jc w:val="both"/>
              <w:rPr>
                <w:rFonts w:ascii="Times New Roman" w:eastAsia="Times New Roman" w:hAnsi="Times New Roman" w:cs="Times New Roman"/>
                <w:i/>
                <w:sz w:val="24"/>
                <w:szCs w:val="24"/>
                <w:lang w:val="uk-UA" w:eastAsia="uk-UA"/>
              </w:rPr>
            </w:pPr>
            <w:r w:rsidRPr="00920025">
              <w:rPr>
                <w:rFonts w:ascii="Times New Roman" w:eastAsia="Times New Roman" w:hAnsi="Times New Roman" w:cs="Times New Roman"/>
                <w:sz w:val="24"/>
                <w:szCs w:val="24"/>
                <w:lang w:val="uk-UA" w:eastAsia="uk-UA"/>
              </w:rPr>
              <w:t>Пояснення вище</w:t>
            </w:r>
          </w:p>
          <w:p w14:paraId="62A4F3F8" w14:textId="77777777" w:rsidR="00A01AAD" w:rsidRPr="00920025" w:rsidRDefault="00A01AAD" w:rsidP="00434C32">
            <w:pPr>
              <w:rPr>
                <w:rFonts w:ascii="Times New Roman" w:eastAsia="Times New Roman" w:hAnsi="Times New Roman" w:cs="Times New Roman"/>
                <w:b/>
                <w:sz w:val="28"/>
                <w:szCs w:val="28"/>
                <w:lang w:val="uk-UA" w:eastAsia="uk-UA"/>
              </w:rPr>
            </w:pPr>
          </w:p>
          <w:p w14:paraId="51BEFFBF" w14:textId="77777777" w:rsidR="00A01AAD" w:rsidRPr="00920025" w:rsidRDefault="00A01AAD" w:rsidP="00434C32">
            <w:pPr>
              <w:rPr>
                <w:rFonts w:ascii="Times New Roman" w:eastAsia="Times New Roman" w:hAnsi="Times New Roman" w:cs="Times New Roman"/>
                <w:b/>
                <w:sz w:val="28"/>
                <w:szCs w:val="28"/>
                <w:lang w:val="uk-UA" w:eastAsia="uk-UA"/>
              </w:rPr>
            </w:pPr>
          </w:p>
          <w:p w14:paraId="7C77F776" w14:textId="77777777" w:rsidR="00A01AAD" w:rsidRPr="00920025" w:rsidRDefault="00A01AAD" w:rsidP="00434C32">
            <w:pPr>
              <w:rPr>
                <w:rFonts w:ascii="Times New Roman" w:eastAsia="Times New Roman" w:hAnsi="Times New Roman" w:cs="Times New Roman"/>
                <w:b/>
                <w:sz w:val="28"/>
                <w:szCs w:val="28"/>
                <w:lang w:val="uk-UA" w:eastAsia="uk-UA"/>
              </w:rPr>
            </w:pPr>
          </w:p>
          <w:p w14:paraId="687B3C96" w14:textId="77777777" w:rsidR="00A01AAD" w:rsidRPr="00920025" w:rsidRDefault="00A01AAD" w:rsidP="00434C32">
            <w:pPr>
              <w:rPr>
                <w:rFonts w:ascii="Times New Roman" w:eastAsia="Times New Roman" w:hAnsi="Times New Roman" w:cs="Times New Roman"/>
                <w:b/>
                <w:sz w:val="28"/>
                <w:szCs w:val="28"/>
                <w:lang w:val="uk-UA" w:eastAsia="uk-UA"/>
              </w:rPr>
            </w:pPr>
          </w:p>
          <w:p w14:paraId="7E16BEBA" w14:textId="77777777" w:rsidR="00A01AAD" w:rsidRPr="00920025" w:rsidRDefault="00A01AAD" w:rsidP="00434C32">
            <w:pPr>
              <w:rPr>
                <w:rFonts w:ascii="Times New Roman" w:eastAsia="Times New Roman" w:hAnsi="Times New Roman" w:cs="Times New Roman"/>
                <w:b/>
                <w:sz w:val="28"/>
                <w:szCs w:val="28"/>
                <w:lang w:val="uk-UA" w:eastAsia="uk-UA"/>
              </w:rPr>
            </w:pPr>
          </w:p>
          <w:p w14:paraId="3F78652A" w14:textId="77777777" w:rsidR="00A01AAD" w:rsidRPr="00920025" w:rsidRDefault="00A01AAD" w:rsidP="00434C32">
            <w:pPr>
              <w:rPr>
                <w:rFonts w:ascii="Times New Roman" w:eastAsia="Times New Roman" w:hAnsi="Times New Roman" w:cs="Times New Roman"/>
                <w:b/>
                <w:sz w:val="28"/>
                <w:szCs w:val="28"/>
                <w:lang w:val="uk-UA" w:eastAsia="uk-UA"/>
              </w:rPr>
            </w:pPr>
          </w:p>
          <w:p w14:paraId="3EE0C10C" w14:textId="77777777" w:rsidR="00A01AAD" w:rsidRPr="00920025" w:rsidRDefault="00A01AAD" w:rsidP="00434C32">
            <w:pPr>
              <w:rPr>
                <w:rFonts w:ascii="Times New Roman" w:eastAsia="Times New Roman" w:hAnsi="Times New Roman" w:cs="Times New Roman"/>
                <w:b/>
                <w:sz w:val="28"/>
                <w:szCs w:val="28"/>
                <w:lang w:val="uk-UA" w:eastAsia="uk-UA"/>
              </w:rPr>
            </w:pPr>
          </w:p>
          <w:p w14:paraId="14AF13A9" w14:textId="77777777" w:rsidR="00A01AAD" w:rsidRPr="00920025" w:rsidRDefault="00A01AAD" w:rsidP="00434C32">
            <w:pPr>
              <w:rPr>
                <w:rFonts w:ascii="Times New Roman" w:eastAsia="Times New Roman" w:hAnsi="Times New Roman" w:cs="Times New Roman"/>
                <w:b/>
                <w:sz w:val="28"/>
                <w:szCs w:val="28"/>
                <w:lang w:val="uk-UA" w:eastAsia="uk-UA"/>
              </w:rPr>
            </w:pPr>
          </w:p>
          <w:p w14:paraId="0141905D" w14:textId="7BF9A266" w:rsidR="00A01AAD" w:rsidRPr="00920025" w:rsidRDefault="00A01AAD" w:rsidP="00434C32">
            <w:pPr>
              <w:rPr>
                <w:rFonts w:ascii="Times New Roman" w:eastAsia="Times New Roman" w:hAnsi="Times New Roman" w:cs="Times New Roman"/>
                <w:b/>
                <w:sz w:val="28"/>
                <w:szCs w:val="28"/>
                <w:lang w:val="uk-UA" w:eastAsia="uk-UA"/>
              </w:rPr>
            </w:pPr>
          </w:p>
          <w:p w14:paraId="32D82CC6" w14:textId="15D8725A" w:rsidR="00D915C1" w:rsidRPr="00920025" w:rsidRDefault="00D915C1" w:rsidP="00434C32">
            <w:pPr>
              <w:rPr>
                <w:rFonts w:ascii="Times New Roman" w:eastAsia="Times New Roman" w:hAnsi="Times New Roman" w:cs="Times New Roman"/>
                <w:b/>
                <w:sz w:val="28"/>
                <w:szCs w:val="28"/>
                <w:lang w:val="uk-UA" w:eastAsia="uk-UA"/>
              </w:rPr>
            </w:pPr>
          </w:p>
          <w:p w14:paraId="2BA790E2" w14:textId="77777777" w:rsidR="00D915C1" w:rsidRPr="00920025" w:rsidRDefault="00D915C1" w:rsidP="00434C32">
            <w:pPr>
              <w:rPr>
                <w:rFonts w:ascii="Times New Roman" w:eastAsia="Times New Roman" w:hAnsi="Times New Roman" w:cs="Times New Roman"/>
                <w:b/>
                <w:sz w:val="28"/>
                <w:szCs w:val="28"/>
                <w:lang w:val="uk-UA" w:eastAsia="uk-UA"/>
              </w:rPr>
            </w:pPr>
          </w:p>
          <w:p w14:paraId="5479C029" w14:textId="77777777" w:rsidR="00D915C1" w:rsidRPr="00920025" w:rsidRDefault="00D915C1" w:rsidP="00D915C1">
            <w:pPr>
              <w:spacing w:after="0" w:line="240" w:lineRule="auto"/>
              <w:jc w:val="both"/>
              <w:rPr>
                <w:rFonts w:ascii="Times New Roman" w:eastAsia="Times New Roman" w:hAnsi="Times New Roman" w:cs="Times New Roman"/>
                <w:b/>
                <w:sz w:val="24"/>
                <w:szCs w:val="24"/>
                <w:lang w:val="uk-UA" w:eastAsia="uk-UA"/>
              </w:rPr>
            </w:pPr>
            <w:r w:rsidRPr="00920025">
              <w:rPr>
                <w:rFonts w:ascii="Times New Roman" w:eastAsia="Times New Roman" w:hAnsi="Times New Roman" w:cs="Times New Roman"/>
                <w:b/>
                <w:sz w:val="24"/>
                <w:szCs w:val="24"/>
                <w:lang w:val="uk-UA" w:eastAsia="uk-UA"/>
              </w:rPr>
              <w:t>Пропонується відхилити</w:t>
            </w:r>
          </w:p>
          <w:p w14:paraId="5DCDDA88" w14:textId="77777777" w:rsidR="00D915C1" w:rsidRPr="00920025" w:rsidRDefault="00D915C1" w:rsidP="00D915C1">
            <w:pPr>
              <w:spacing w:after="0" w:line="240" w:lineRule="auto"/>
              <w:jc w:val="both"/>
              <w:rPr>
                <w:rFonts w:ascii="Times New Roman" w:eastAsia="Times New Roman" w:hAnsi="Times New Roman" w:cs="Times New Roman"/>
                <w:b/>
                <w:sz w:val="24"/>
                <w:szCs w:val="24"/>
                <w:lang w:val="uk-UA" w:eastAsia="uk-UA"/>
              </w:rPr>
            </w:pPr>
          </w:p>
          <w:p w14:paraId="3D4573FD" w14:textId="77777777" w:rsidR="00D915C1" w:rsidRPr="00920025" w:rsidRDefault="00D915C1" w:rsidP="00D915C1">
            <w:pPr>
              <w:jc w:val="both"/>
              <w:rPr>
                <w:rFonts w:ascii="Times New Roman" w:eastAsia="Times New Roman" w:hAnsi="Times New Roman" w:cs="Times New Roman"/>
                <w:i/>
                <w:sz w:val="24"/>
                <w:szCs w:val="24"/>
                <w:lang w:val="uk-UA" w:eastAsia="uk-UA"/>
              </w:rPr>
            </w:pPr>
            <w:r w:rsidRPr="00920025">
              <w:rPr>
                <w:rFonts w:ascii="Times New Roman" w:eastAsia="Times New Roman" w:hAnsi="Times New Roman" w:cs="Times New Roman"/>
                <w:sz w:val="24"/>
                <w:szCs w:val="24"/>
                <w:lang w:val="uk-UA" w:eastAsia="uk-UA"/>
              </w:rPr>
              <w:t>Пояснення вище</w:t>
            </w:r>
          </w:p>
          <w:p w14:paraId="5D6AD1E2" w14:textId="77777777" w:rsidR="00A01AAD" w:rsidRPr="00920025" w:rsidRDefault="00A01AAD" w:rsidP="00434C32">
            <w:pPr>
              <w:rPr>
                <w:rFonts w:ascii="Times New Roman" w:eastAsia="Times New Roman" w:hAnsi="Times New Roman" w:cs="Times New Roman"/>
                <w:b/>
                <w:sz w:val="28"/>
                <w:szCs w:val="28"/>
                <w:lang w:val="uk-UA" w:eastAsia="uk-UA"/>
              </w:rPr>
            </w:pPr>
          </w:p>
          <w:p w14:paraId="247802DF" w14:textId="77777777" w:rsidR="00A01AAD" w:rsidRPr="00920025" w:rsidRDefault="00A01AAD" w:rsidP="00434C32">
            <w:pPr>
              <w:rPr>
                <w:rFonts w:ascii="Times New Roman" w:eastAsia="Times New Roman" w:hAnsi="Times New Roman" w:cs="Times New Roman"/>
                <w:b/>
                <w:sz w:val="28"/>
                <w:szCs w:val="28"/>
                <w:lang w:val="uk-UA" w:eastAsia="uk-UA"/>
              </w:rPr>
            </w:pPr>
          </w:p>
          <w:p w14:paraId="52344C08" w14:textId="77777777" w:rsidR="00A01AAD" w:rsidRPr="00920025" w:rsidRDefault="00A01AAD" w:rsidP="00434C32">
            <w:pPr>
              <w:rPr>
                <w:rFonts w:ascii="Times New Roman" w:eastAsia="Times New Roman" w:hAnsi="Times New Roman" w:cs="Times New Roman"/>
                <w:b/>
                <w:sz w:val="28"/>
                <w:szCs w:val="28"/>
                <w:lang w:val="uk-UA" w:eastAsia="uk-UA"/>
              </w:rPr>
            </w:pPr>
          </w:p>
          <w:p w14:paraId="00BFBFE5" w14:textId="77777777" w:rsidR="00A01AAD" w:rsidRPr="00920025" w:rsidRDefault="00A01AAD" w:rsidP="00434C32">
            <w:pPr>
              <w:rPr>
                <w:rFonts w:ascii="Times New Roman" w:eastAsia="Times New Roman" w:hAnsi="Times New Roman" w:cs="Times New Roman"/>
                <w:b/>
                <w:sz w:val="28"/>
                <w:szCs w:val="28"/>
                <w:lang w:val="uk-UA" w:eastAsia="uk-UA"/>
              </w:rPr>
            </w:pPr>
          </w:p>
          <w:p w14:paraId="082C61C9" w14:textId="77777777" w:rsidR="00A01AAD" w:rsidRPr="00920025" w:rsidRDefault="00A01AAD" w:rsidP="00434C32">
            <w:pPr>
              <w:rPr>
                <w:rFonts w:ascii="Times New Roman" w:eastAsia="Times New Roman" w:hAnsi="Times New Roman" w:cs="Times New Roman"/>
                <w:b/>
                <w:sz w:val="28"/>
                <w:szCs w:val="28"/>
                <w:lang w:val="uk-UA" w:eastAsia="uk-UA"/>
              </w:rPr>
            </w:pPr>
          </w:p>
          <w:p w14:paraId="2B9B02EE" w14:textId="77777777" w:rsidR="00A01AAD" w:rsidRPr="00920025" w:rsidRDefault="00A01AAD" w:rsidP="00434C32">
            <w:pPr>
              <w:rPr>
                <w:rFonts w:ascii="Times New Roman" w:eastAsia="Times New Roman" w:hAnsi="Times New Roman" w:cs="Times New Roman"/>
                <w:b/>
                <w:sz w:val="28"/>
                <w:szCs w:val="28"/>
                <w:lang w:val="uk-UA" w:eastAsia="uk-UA"/>
              </w:rPr>
            </w:pPr>
          </w:p>
          <w:p w14:paraId="3276E7E8" w14:textId="73AE7DCD" w:rsidR="00A01AAD" w:rsidRPr="00920025" w:rsidRDefault="00A01AAD" w:rsidP="00434C32">
            <w:pPr>
              <w:rPr>
                <w:rFonts w:ascii="Times New Roman" w:eastAsia="Times New Roman" w:hAnsi="Times New Roman" w:cs="Times New Roman"/>
                <w:b/>
                <w:sz w:val="28"/>
                <w:szCs w:val="28"/>
                <w:lang w:val="uk-UA" w:eastAsia="uk-UA"/>
              </w:rPr>
            </w:pPr>
          </w:p>
          <w:p w14:paraId="081D0DF9" w14:textId="59D08923" w:rsidR="00D915C1" w:rsidRPr="00920025" w:rsidRDefault="00D915C1" w:rsidP="00434C32">
            <w:pPr>
              <w:rPr>
                <w:rFonts w:ascii="Times New Roman" w:eastAsia="Times New Roman" w:hAnsi="Times New Roman" w:cs="Times New Roman"/>
                <w:b/>
                <w:sz w:val="28"/>
                <w:szCs w:val="28"/>
                <w:lang w:val="uk-UA" w:eastAsia="uk-UA"/>
              </w:rPr>
            </w:pPr>
          </w:p>
          <w:p w14:paraId="3029E4AC" w14:textId="1AB07A50" w:rsidR="00D915C1" w:rsidRPr="00920025" w:rsidRDefault="00D915C1" w:rsidP="00434C32">
            <w:pPr>
              <w:rPr>
                <w:rFonts w:ascii="Times New Roman" w:eastAsia="Times New Roman" w:hAnsi="Times New Roman" w:cs="Times New Roman"/>
                <w:b/>
                <w:sz w:val="28"/>
                <w:szCs w:val="28"/>
                <w:lang w:val="uk-UA" w:eastAsia="uk-UA"/>
              </w:rPr>
            </w:pPr>
          </w:p>
          <w:p w14:paraId="7F50FFEA" w14:textId="601A930B" w:rsidR="00D915C1" w:rsidRPr="00920025" w:rsidRDefault="00D915C1" w:rsidP="00434C32">
            <w:pPr>
              <w:rPr>
                <w:rFonts w:ascii="Times New Roman" w:eastAsia="Times New Roman" w:hAnsi="Times New Roman" w:cs="Times New Roman"/>
                <w:b/>
                <w:sz w:val="28"/>
                <w:szCs w:val="28"/>
                <w:lang w:val="uk-UA" w:eastAsia="uk-UA"/>
              </w:rPr>
            </w:pPr>
          </w:p>
          <w:p w14:paraId="768801E2" w14:textId="07B222F6" w:rsidR="00D915C1" w:rsidRPr="00920025" w:rsidRDefault="00D915C1" w:rsidP="00434C32">
            <w:pPr>
              <w:rPr>
                <w:rFonts w:ascii="Times New Roman" w:eastAsia="Times New Roman" w:hAnsi="Times New Roman" w:cs="Times New Roman"/>
                <w:b/>
                <w:sz w:val="28"/>
                <w:szCs w:val="28"/>
                <w:lang w:val="uk-UA" w:eastAsia="uk-UA"/>
              </w:rPr>
            </w:pPr>
          </w:p>
          <w:p w14:paraId="57F3F781" w14:textId="77777777" w:rsidR="00D915C1" w:rsidRPr="00920025" w:rsidRDefault="00D915C1" w:rsidP="00434C32">
            <w:pPr>
              <w:rPr>
                <w:rFonts w:ascii="Times New Roman" w:eastAsia="Times New Roman" w:hAnsi="Times New Roman" w:cs="Times New Roman"/>
                <w:b/>
                <w:sz w:val="28"/>
                <w:szCs w:val="28"/>
                <w:lang w:val="uk-UA" w:eastAsia="uk-UA"/>
              </w:rPr>
            </w:pPr>
          </w:p>
          <w:p w14:paraId="45034FB2" w14:textId="77777777" w:rsidR="00D915C1" w:rsidRPr="00920025" w:rsidRDefault="00D915C1" w:rsidP="00D915C1">
            <w:pPr>
              <w:spacing w:after="0" w:line="240" w:lineRule="auto"/>
              <w:jc w:val="both"/>
              <w:rPr>
                <w:rFonts w:ascii="Times New Roman" w:eastAsia="Times New Roman" w:hAnsi="Times New Roman" w:cs="Times New Roman"/>
                <w:b/>
                <w:sz w:val="24"/>
                <w:szCs w:val="24"/>
                <w:lang w:val="uk-UA" w:eastAsia="uk-UA"/>
              </w:rPr>
            </w:pPr>
            <w:r w:rsidRPr="00920025">
              <w:rPr>
                <w:rFonts w:ascii="Times New Roman" w:eastAsia="Times New Roman" w:hAnsi="Times New Roman" w:cs="Times New Roman"/>
                <w:b/>
                <w:sz w:val="24"/>
                <w:szCs w:val="24"/>
                <w:lang w:val="uk-UA" w:eastAsia="uk-UA"/>
              </w:rPr>
              <w:t>Пропонується відхилити</w:t>
            </w:r>
          </w:p>
          <w:p w14:paraId="2B1545B8" w14:textId="77777777" w:rsidR="00D915C1" w:rsidRPr="00920025" w:rsidRDefault="00D915C1" w:rsidP="00D915C1">
            <w:pPr>
              <w:spacing w:after="0" w:line="240" w:lineRule="auto"/>
              <w:jc w:val="both"/>
              <w:rPr>
                <w:rFonts w:ascii="Times New Roman" w:eastAsia="Times New Roman" w:hAnsi="Times New Roman" w:cs="Times New Roman"/>
                <w:b/>
                <w:sz w:val="24"/>
                <w:szCs w:val="24"/>
                <w:lang w:val="uk-UA" w:eastAsia="uk-UA"/>
              </w:rPr>
            </w:pPr>
          </w:p>
          <w:p w14:paraId="6A206674" w14:textId="77777777" w:rsidR="00D915C1" w:rsidRPr="00920025" w:rsidRDefault="00D915C1" w:rsidP="00D915C1">
            <w:pPr>
              <w:jc w:val="both"/>
              <w:rPr>
                <w:rFonts w:ascii="Times New Roman" w:eastAsia="Times New Roman" w:hAnsi="Times New Roman" w:cs="Times New Roman"/>
                <w:i/>
                <w:sz w:val="24"/>
                <w:szCs w:val="24"/>
                <w:lang w:val="uk-UA" w:eastAsia="uk-UA"/>
              </w:rPr>
            </w:pPr>
            <w:r w:rsidRPr="00920025">
              <w:rPr>
                <w:rFonts w:ascii="Times New Roman" w:eastAsia="Times New Roman" w:hAnsi="Times New Roman" w:cs="Times New Roman"/>
                <w:sz w:val="24"/>
                <w:szCs w:val="24"/>
                <w:lang w:val="uk-UA" w:eastAsia="uk-UA"/>
              </w:rPr>
              <w:t>Пояснення вище</w:t>
            </w:r>
          </w:p>
          <w:p w14:paraId="2F15DFD7" w14:textId="4F881412" w:rsidR="00A01AAD" w:rsidRPr="00920025" w:rsidRDefault="00A01AAD" w:rsidP="00434C32">
            <w:pPr>
              <w:rPr>
                <w:rFonts w:ascii="Times New Roman" w:eastAsia="Times New Roman" w:hAnsi="Times New Roman" w:cs="Times New Roman"/>
                <w:b/>
                <w:sz w:val="28"/>
                <w:szCs w:val="28"/>
                <w:lang w:val="uk-UA" w:eastAsia="uk-UA"/>
              </w:rPr>
            </w:pPr>
          </w:p>
        </w:tc>
      </w:tr>
      <w:tr w:rsidR="00A01AAD" w:rsidRPr="007A6290" w14:paraId="49807BC9" w14:textId="1E6EEF07" w:rsidTr="00A01AAD">
        <w:tc>
          <w:tcPr>
            <w:tcW w:w="5388" w:type="dxa"/>
          </w:tcPr>
          <w:p w14:paraId="46DDE3FF" w14:textId="25D9D0CE" w:rsidR="00A01AAD" w:rsidRPr="00920025" w:rsidRDefault="00A01AAD" w:rsidP="002342CA">
            <w:pPr>
              <w:spacing w:after="0" w:line="240" w:lineRule="auto"/>
              <w:rPr>
                <w:rFonts w:ascii="Times New Roman" w:hAnsi="Times New Roman" w:cs="Times New Roman"/>
                <w:lang w:val="uk-UA"/>
              </w:rPr>
            </w:pPr>
            <w:r w:rsidRPr="00920025">
              <w:rPr>
                <w:rFonts w:ascii="Times New Roman" w:hAnsi="Times New Roman" w:cs="Times New Roman"/>
                <w:b/>
                <w:sz w:val="24"/>
                <w:szCs w:val="24"/>
                <w:lang w:val="uk-UA"/>
              </w:rPr>
              <w:lastRenderedPageBreak/>
              <w:t>…</w:t>
            </w:r>
          </w:p>
        </w:tc>
        <w:tc>
          <w:tcPr>
            <w:tcW w:w="6095" w:type="dxa"/>
          </w:tcPr>
          <w:p w14:paraId="20D49E69" w14:textId="77777777" w:rsidR="00A01AAD" w:rsidRPr="00920025" w:rsidRDefault="00A01AAD" w:rsidP="002342CA">
            <w:pPr>
              <w:spacing w:after="0" w:line="240" w:lineRule="auto"/>
              <w:rPr>
                <w:rFonts w:ascii="Times New Roman" w:hAnsi="Times New Roman" w:cs="Times New Roman"/>
                <w:lang w:val="uk-UA"/>
              </w:rPr>
            </w:pPr>
          </w:p>
        </w:tc>
        <w:tc>
          <w:tcPr>
            <w:tcW w:w="4111" w:type="dxa"/>
          </w:tcPr>
          <w:p w14:paraId="17CDE4D5" w14:textId="77777777" w:rsidR="00A01AAD" w:rsidRPr="00920025" w:rsidRDefault="00A01AAD" w:rsidP="002342CA">
            <w:pPr>
              <w:spacing w:after="0" w:line="240" w:lineRule="auto"/>
              <w:rPr>
                <w:rFonts w:ascii="Times New Roman" w:hAnsi="Times New Roman" w:cs="Times New Roman"/>
                <w:lang w:val="uk-UA"/>
              </w:rPr>
            </w:pPr>
          </w:p>
        </w:tc>
      </w:tr>
      <w:tr w:rsidR="00771CD7" w:rsidRPr="00DD66B0" w14:paraId="0E94515B" w14:textId="50D08C2E" w:rsidTr="00FA6465">
        <w:tc>
          <w:tcPr>
            <w:tcW w:w="15594" w:type="dxa"/>
            <w:gridSpan w:val="3"/>
          </w:tcPr>
          <w:p w14:paraId="3FA738DE" w14:textId="14F9C6DE" w:rsidR="00771CD7" w:rsidRPr="00920025" w:rsidRDefault="00771CD7" w:rsidP="001B1FF5">
            <w:pPr>
              <w:pStyle w:val="3"/>
              <w:spacing w:before="0" w:after="0" w:line="240" w:lineRule="auto"/>
              <w:jc w:val="center"/>
              <w:outlineLvl w:val="2"/>
              <w:rPr>
                <w:rFonts w:ascii="Times New Roman" w:hAnsi="Times New Roman" w:cs="Times New Roman"/>
                <w:color w:val="auto"/>
                <w:sz w:val="24"/>
                <w:szCs w:val="24"/>
                <w:lang w:val="uk-UA"/>
              </w:rPr>
            </w:pPr>
            <w:r w:rsidRPr="00920025">
              <w:rPr>
                <w:rFonts w:ascii="Times New Roman" w:hAnsi="Times New Roman" w:cs="Times New Roman"/>
                <w:color w:val="auto"/>
                <w:sz w:val="24"/>
                <w:szCs w:val="24"/>
                <w:lang w:val="uk-UA"/>
              </w:rPr>
              <w:t>5. Порядок подання звітів щодо виконання ПРСР та ІП</w:t>
            </w:r>
          </w:p>
        </w:tc>
      </w:tr>
      <w:tr w:rsidR="00A01AAD" w:rsidRPr="007A6290" w14:paraId="60E8EF03" w14:textId="0D3D767E" w:rsidTr="00A01AAD">
        <w:tc>
          <w:tcPr>
            <w:tcW w:w="5388" w:type="dxa"/>
          </w:tcPr>
          <w:p w14:paraId="5552B4A5" w14:textId="5EAD4F76" w:rsidR="00A01AAD" w:rsidRPr="00920025" w:rsidRDefault="00A01AAD" w:rsidP="002342CA">
            <w:pPr>
              <w:spacing w:after="0" w:line="240" w:lineRule="auto"/>
              <w:rPr>
                <w:rFonts w:ascii="Times New Roman" w:hAnsi="Times New Roman" w:cs="Times New Roman"/>
                <w:b/>
                <w:lang w:val="uk-UA"/>
              </w:rPr>
            </w:pPr>
            <w:r w:rsidRPr="00920025">
              <w:rPr>
                <w:rFonts w:ascii="Times New Roman" w:hAnsi="Times New Roman" w:cs="Times New Roman"/>
                <w:b/>
                <w:lang w:val="uk-UA"/>
              </w:rPr>
              <w:t>…</w:t>
            </w:r>
          </w:p>
        </w:tc>
        <w:tc>
          <w:tcPr>
            <w:tcW w:w="6095" w:type="dxa"/>
          </w:tcPr>
          <w:p w14:paraId="09F76B16" w14:textId="77777777" w:rsidR="00A01AAD" w:rsidRPr="00920025" w:rsidRDefault="00A01AAD" w:rsidP="002342CA">
            <w:pPr>
              <w:spacing w:after="0" w:line="240" w:lineRule="auto"/>
              <w:rPr>
                <w:rFonts w:ascii="Times New Roman" w:hAnsi="Times New Roman" w:cs="Times New Roman"/>
                <w:lang w:val="uk-UA"/>
              </w:rPr>
            </w:pPr>
          </w:p>
        </w:tc>
        <w:tc>
          <w:tcPr>
            <w:tcW w:w="4111" w:type="dxa"/>
          </w:tcPr>
          <w:p w14:paraId="73D3DE04" w14:textId="77777777" w:rsidR="00A01AAD" w:rsidRPr="00920025" w:rsidRDefault="00A01AAD" w:rsidP="002342CA">
            <w:pPr>
              <w:spacing w:after="0" w:line="240" w:lineRule="auto"/>
              <w:rPr>
                <w:rFonts w:ascii="Times New Roman" w:hAnsi="Times New Roman" w:cs="Times New Roman"/>
                <w:lang w:val="uk-UA"/>
              </w:rPr>
            </w:pPr>
          </w:p>
        </w:tc>
      </w:tr>
      <w:tr w:rsidR="00771CD7" w:rsidRPr="002342CA" w14:paraId="097ECEBC" w14:textId="77777777" w:rsidTr="00FA6465">
        <w:tc>
          <w:tcPr>
            <w:tcW w:w="15594" w:type="dxa"/>
            <w:gridSpan w:val="3"/>
          </w:tcPr>
          <w:p w14:paraId="5954138C" w14:textId="62322CDE" w:rsidR="00771CD7" w:rsidRPr="00920025" w:rsidRDefault="00771CD7" w:rsidP="004F0EF8">
            <w:pPr>
              <w:spacing w:after="0" w:line="240" w:lineRule="auto"/>
              <w:jc w:val="center"/>
              <w:rPr>
                <w:rFonts w:ascii="Times New Roman" w:hAnsi="Times New Roman" w:cs="Times New Roman"/>
                <w:b/>
                <w:sz w:val="24"/>
                <w:szCs w:val="24"/>
                <w:lang w:val="uk-UA"/>
              </w:rPr>
            </w:pPr>
            <w:r w:rsidRPr="00920025">
              <w:rPr>
                <w:rFonts w:ascii="Times New Roman" w:hAnsi="Times New Roman" w:cs="Times New Roman"/>
                <w:b/>
                <w:sz w:val="24"/>
                <w:szCs w:val="24"/>
                <w:lang w:val="uk-UA"/>
              </w:rPr>
              <w:t>Додаток 1</w:t>
            </w:r>
          </w:p>
        </w:tc>
      </w:tr>
      <w:tr w:rsidR="00A01AAD" w:rsidRPr="00C92B76" w14:paraId="765D3CBE" w14:textId="120A2A9B" w:rsidTr="00A01AAD">
        <w:tc>
          <w:tcPr>
            <w:tcW w:w="5388" w:type="dxa"/>
          </w:tcPr>
          <w:p w14:paraId="262F0EF3" w14:textId="2E1D1FE7" w:rsidR="00A01AAD" w:rsidRPr="00920025" w:rsidRDefault="00A01AAD" w:rsidP="002342CA">
            <w:pPr>
              <w:spacing w:after="0" w:line="240" w:lineRule="auto"/>
              <w:rPr>
                <w:rFonts w:ascii="Times New Roman" w:hAnsi="Times New Roman" w:cs="Times New Roman"/>
                <w:b/>
                <w:sz w:val="24"/>
                <w:szCs w:val="24"/>
                <w:highlight w:val="yellow"/>
                <w:lang w:val="uk-UA"/>
              </w:rPr>
            </w:pPr>
            <w:r w:rsidRPr="00920025">
              <w:rPr>
                <w:rFonts w:ascii="Times New Roman" w:hAnsi="Times New Roman" w:cs="Times New Roman"/>
                <w:b/>
                <w:sz w:val="24"/>
                <w:szCs w:val="24"/>
                <w:lang w:val="uk-UA"/>
              </w:rPr>
              <w:t>Викласти в новій редакції</w:t>
            </w:r>
          </w:p>
        </w:tc>
        <w:tc>
          <w:tcPr>
            <w:tcW w:w="6095" w:type="dxa"/>
          </w:tcPr>
          <w:p w14:paraId="1C3C0735" w14:textId="77777777" w:rsidR="00A01AAD" w:rsidRPr="00920025" w:rsidRDefault="00A01AAD" w:rsidP="00135F1C">
            <w:pPr>
              <w:spacing w:after="0" w:line="240" w:lineRule="auto"/>
              <w:ind w:firstLine="28"/>
              <w:jc w:val="both"/>
              <w:rPr>
                <w:rFonts w:ascii="Times New Roman" w:eastAsia="Calibri" w:hAnsi="Times New Roman" w:cs="Times New Roman"/>
                <w:b/>
                <w:i/>
                <w:sz w:val="24"/>
                <w:szCs w:val="24"/>
                <w:u w:val="single"/>
                <w:lang w:val="uk-UA"/>
              </w:rPr>
            </w:pPr>
            <w:r w:rsidRPr="00920025">
              <w:rPr>
                <w:rFonts w:ascii="Times New Roman" w:eastAsia="Calibri" w:hAnsi="Times New Roman" w:cs="Times New Roman"/>
                <w:b/>
                <w:i/>
                <w:sz w:val="24"/>
                <w:szCs w:val="24"/>
                <w:u w:val="single"/>
                <w:lang w:val="uk-UA"/>
              </w:rPr>
              <w:t>ПрАТ «Кіровоградобленерго»</w:t>
            </w:r>
          </w:p>
          <w:p w14:paraId="1F302122" w14:textId="506F09CD" w:rsidR="00A01AAD" w:rsidRPr="00920025" w:rsidRDefault="00A01AAD" w:rsidP="00135F1C">
            <w:pPr>
              <w:spacing w:after="0" w:line="240" w:lineRule="auto"/>
              <w:ind w:firstLine="28"/>
              <w:jc w:val="both"/>
              <w:rPr>
                <w:rFonts w:ascii="Times New Roman" w:hAnsi="Times New Roman" w:cs="Times New Roman"/>
                <w:b/>
                <w:sz w:val="24"/>
                <w:szCs w:val="24"/>
                <w:u w:val="single"/>
                <w:lang w:val="uk-UA"/>
              </w:rPr>
            </w:pPr>
            <w:r w:rsidRPr="00920025">
              <w:rPr>
                <w:rFonts w:ascii="Times New Roman" w:hAnsi="Times New Roman" w:cs="Times New Roman"/>
                <w:sz w:val="24"/>
                <w:szCs w:val="24"/>
                <w:u w:val="single"/>
                <w:lang w:val="uk-UA"/>
              </w:rPr>
              <w:t xml:space="preserve">Додаток 1 – пропонована редакція додається, зміни позначено жовтою заливкою: </w:t>
            </w:r>
          </w:p>
          <w:p w14:paraId="2ACC8696" w14:textId="77777777" w:rsidR="00A01AAD" w:rsidRPr="00920025" w:rsidRDefault="00A01AAD" w:rsidP="00964535">
            <w:pPr>
              <w:spacing w:after="0" w:line="240" w:lineRule="auto"/>
              <w:ind w:firstLine="28"/>
              <w:jc w:val="both"/>
              <w:rPr>
                <w:rFonts w:ascii="Times New Roman" w:hAnsi="Times New Roman" w:cs="Times New Roman"/>
                <w:sz w:val="24"/>
                <w:szCs w:val="24"/>
                <w:lang w:val="uk-UA"/>
              </w:rPr>
            </w:pPr>
          </w:p>
          <w:p w14:paraId="2851B3D8" w14:textId="66824EDD" w:rsidR="00A01AAD" w:rsidRPr="00920025" w:rsidRDefault="00A01AAD" w:rsidP="00C50408">
            <w:pPr>
              <w:spacing w:after="0" w:line="240" w:lineRule="auto"/>
              <w:ind w:firstLine="28"/>
              <w:jc w:val="both"/>
              <w:rPr>
                <w:rFonts w:ascii="Times New Roman" w:hAnsi="Times New Roman" w:cs="Times New Roman"/>
                <w:i/>
                <w:sz w:val="24"/>
                <w:szCs w:val="24"/>
                <w:u w:val="single"/>
                <w:lang w:val="uk-UA"/>
              </w:rPr>
            </w:pPr>
            <w:r w:rsidRPr="00920025">
              <w:rPr>
                <w:rFonts w:ascii="Times New Roman" w:hAnsi="Times New Roman" w:cs="Times New Roman"/>
                <w:i/>
                <w:sz w:val="24"/>
                <w:szCs w:val="24"/>
                <w:u w:val="single"/>
                <w:lang w:val="uk-UA"/>
              </w:rPr>
              <w:t>Пропозиції по таблицях 22.1 “Перелік та етапи виконання заходів ПРСР …” та 22.2 “Перелік та етапи виконання заходів ПР</w:t>
            </w:r>
            <w:r w:rsidR="00C50408" w:rsidRPr="00920025">
              <w:rPr>
                <w:rFonts w:ascii="Times New Roman" w:hAnsi="Times New Roman" w:cs="Times New Roman"/>
                <w:i/>
                <w:sz w:val="24"/>
                <w:szCs w:val="24"/>
                <w:u w:val="single"/>
                <w:lang w:val="uk-UA"/>
              </w:rPr>
              <w:t>СР … до та після актуалізації”:</w:t>
            </w:r>
          </w:p>
          <w:p w14:paraId="301851F2" w14:textId="77777777" w:rsidR="00C50408" w:rsidRPr="00920025" w:rsidRDefault="00C50408" w:rsidP="00C50408">
            <w:pPr>
              <w:spacing w:after="0" w:line="240" w:lineRule="auto"/>
              <w:ind w:firstLine="28"/>
              <w:jc w:val="both"/>
              <w:rPr>
                <w:rFonts w:ascii="Times New Roman" w:hAnsi="Times New Roman" w:cs="Times New Roman"/>
                <w:i/>
                <w:sz w:val="24"/>
                <w:szCs w:val="24"/>
                <w:u w:val="single"/>
                <w:lang w:val="uk-UA"/>
              </w:rPr>
            </w:pPr>
          </w:p>
          <w:p w14:paraId="3600386F" w14:textId="09D49E60" w:rsidR="00A01AAD" w:rsidRPr="00920025" w:rsidRDefault="00A01AAD" w:rsidP="00964535">
            <w:pPr>
              <w:ind w:firstLine="114"/>
              <w:jc w:val="both"/>
              <w:rPr>
                <w:rFonts w:ascii="Times New Roman" w:eastAsia="Calibri" w:hAnsi="Times New Roman" w:cs="Times New Roman"/>
                <w:sz w:val="24"/>
                <w:lang w:val="uk-UA"/>
              </w:rPr>
            </w:pPr>
            <w:r w:rsidRPr="00920025">
              <w:rPr>
                <w:rFonts w:ascii="Times New Roman" w:eastAsia="Calibri" w:hAnsi="Times New Roman" w:cs="Times New Roman"/>
                <w:sz w:val="24"/>
                <w:lang w:val="uk-UA"/>
              </w:rPr>
              <w:t xml:space="preserve">виключити подання розподілу обсягів в розрізі РЕМ, а також додати в 1 розділ пункт 5 “Інше” з метою однотипного (стандартизованого) підходу до структури таблиць ПРСР/ІП, зокрема, наближення структури даних таблиць ПРСР до структури таблиць 5.1 та 6 ІП. В </w:t>
            </w:r>
            <w:r w:rsidRPr="00920025">
              <w:rPr>
                <w:rFonts w:ascii="Times New Roman" w:eastAsia="Calibri" w:hAnsi="Times New Roman" w:cs="Times New Roman"/>
                <w:sz w:val="24"/>
                <w:lang w:val="uk-UA"/>
              </w:rPr>
              <w:lastRenderedPageBreak/>
              <w:t xml:space="preserve">запропонованому пункті 5 “Інше” передбачається розмістити, зокрема, заходи зі створення трансформаторної потужності та лінійної частини рівня напруги 20, 10 кВ для реалізації стандартних приєднань шляхом встановлення розвантажувальних трансформаторних підстанцій, захід з актуалізації Схеми перспективного розвитку. </w:t>
            </w:r>
          </w:p>
          <w:p w14:paraId="2BC68BAA" w14:textId="72DB6580" w:rsidR="00A01AAD" w:rsidRPr="00920025" w:rsidRDefault="00A01AAD" w:rsidP="00964535">
            <w:pPr>
              <w:jc w:val="both"/>
              <w:rPr>
                <w:rFonts w:ascii="Times New Roman" w:eastAsia="Calibri" w:hAnsi="Times New Roman" w:cs="Times New Roman"/>
                <w:i/>
                <w:sz w:val="24"/>
                <w:u w:val="single"/>
                <w:lang w:val="uk-UA"/>
              </w:rPr>
            </w:pPr>
            <w:r w:rsidRPr="00920025">
              <w:rPr>
                <w:rFonts w:ascii="Times New Roman" w:eastAsia="Calibri" w:hAnsi="Times New Roman" w:cs="Times New Roman"/>
                <w:i/>
                <w:sz w:val="24"/>
                <w:u w:val="single"/>
                <w:lang w:val="uk-UA"/>
              </w:rPr>
              <w:t>Пропозиції по таблиці 23 “Форма детального опису заходу”:</w:t>
            </w:r>
          </w:p>
          <w:p w14:paraId="2B113867" w14:textId="2E6FDB7F" w:rsidR="00A01AAD" w:rsidRPr="00920025" w:rsidRDefault="00A01AAD" w:rsidP="00964535">
            <w:pPr>
              <w:rPr>
                <w:rFonts w:ascii="Times New Roman" w:eastAsia="Times New Roman" w:hAnsi="Times New Roman" w:cs="Times New Roman"/>
                <w:i/>
                <w:sz w:val="24"/>
                <w:szCs w:val="24"/>
                <w:u w:val="single"/>
                <w:lang w:val="uk-UA" w:eastAsia="uk-UA"/>
              </w:rPr>
            </w:pPr>
            <w:r w:rsidRPr="00920025">
              <w:rPr>
                <w:rFonts w:ascii="Times New Roman" w:eastAsia="Calibri" w:hAnsi="Times New Roman" w:cs="Times New Roman"/>
                <w:sz w:val="24"/>
                <w:lang w:val="uk-UA"/>
              </w:rPr>
              <w:t>уточнення назви пункту 6 – виключити слово “технічного” з метою забезпечення однотипності формулювань в таблицях ІП та ПРСР.</w:t>
            </w:r>
          </w:p>
        </w:tc>
        <w:tc>
          <w:tcPr>
            <w:tcW w:w="4111" w:type="dxa"/>
          </w:tcPr>
          <w:p w14:paraId="332B20F2" w14:textId="22CBB052" w:rsidR="00A01AAD" w:rsidRPr="00920025" w:rsidRDefault="00A01AAD" w:rsidP="00AF0574">
            <w:pPr>
              <w:rPr>
                <w:rFonts w:ascii="Times New Roman" w:hAnsi="Times New Roman" w:cs="Times New Roman"/>
                <w:sz w:val="24"/>
                <w:szCs w:val="24"/>
                <w:lang w:val="uk-UA"/>
              </w:rPr>
            </w:pPr>
          </w:p>
          <w:p w14:paraId="77498703" w14:textId="77777777" w:rsidR="009F6C58" w:rsidRPr="00920025" w:rsidRDefault="009F6C58" w:rsidP="00C50408">
            <w:pPr>
              <w:spacing w:after="0" w:line="240" w:lineRule="auto"/>
              <w:jc w:val="both"/>
              <w:rPr>
                <w:rFonts w:ascii="Times New Roman" w:eastAsia="Times New Roman" w:hAnsi="Times New Roman" w:cs="Times New Roman"/>
                <w:b/>
                <w:sz w:val="24"/>
                <w:szCs w:val="24"/>
                <w:lang w:val="uk-UA" w:eastAsia="uk-UA"/>
              </w:rPr>
            </w:pPr>
          </w:p>
          <w:p w14:paraId="63C3C372" w14:textId="77777777" w:rsidR="009F6C58" w:rsidRPr="00920025" w:rsidRDefault="009F6C58" w:rsidP="00C50408">
            <w:pPr>
              <w:spacing w:after="0" w:line="240" w:lineRule="auto"/>
              <w:jc w:val="both"/>
              <w:rPr>
                <w:rFonts w:ascii="Times New Roman" w:eastAsia="Times New Roman" w:hAnsi="Times New Roman" w:cs="Times New Roman"/>
                <w:b/>
                <w:sz w:val="24"/>
                <w:szCs w:val="24"/>
                <w:lang w:val="uk-UA" w:eastAsia="uk-UA"/>
              </w:rPr>
            </w:pPr>
          </w:p>
          <w:p w14:paraId="0F20600F" w14:textId="73356DD7" w:rsidR="00C50408" w:rsidRPr="00920025" w:rsidRDefault="00C50408" w:rsidP="00C50408">
            <w:pPr>
              <w:spacing w:after="0" w:line="240" w:lineRule="auto"/>
              <w:jc w:val="both"/>
              <w:rPr>
                <w:rFonts w:ascii="Times New Roman" w:eastAsia="Times New Roman" w:hAnsi="Times New Roman" w:cs="Times New Roman"/>
                <w:b/>
                <w:sz w:val="24"/>
                <w:szCs w:val="24"/>
                <w:lang w:val="uk-UA" w:eastAsia="uk-UA"/>
              </w:rPr>
            </w:pPr>
            <w:r w:rsidRPr="00920025">
              <w:rPr>
                <w:rFonts w:ascii="Times New Roman" w:eastAsia="Times New Roman" w:hAnsi="Times New Roman" w:cs="Times New Roman"/>
                <w:b/>
                <w:sz w:val="24"/>
                <w:szCs w:val="24"/>
                <w:lang w:val="uk-UA" w:eastAsia="uk-UA"/>
              </w:rPr>
              <w:t>Пропонується відхилити</w:t>
            </w:r>
          </w:p>
          <w:p w14:paraId="3B54CAFD" w14:textId="77777777" w:rsidR="00C50408" w:rsidRPr="00920025" w:rsidRDefault="00C50408" w:rsidP="00AF0574">
            <w:pPr>
              <w:rPr>
                <w:rFonts w:ascii="Times New Roman" w:hAnsi="Times New Roman" w:cs="Times New Roman"/>
                <w:sz w:val="24"/>
                <w:szCs w:val="24"/>
                <w:lang w:val="uk-UA"/>
              </w:rPr>
            </w:pPr>
          </w:p>
          <w:p w14:paraId="0A0EEBCA" w14:textId="29945A31" w:rsidR="00A01AAD" w:rsidRPr="00920025" w:rsidRDefault="00A01AAD" w:rsidP="00C50408">
            <w:pPr>
              <w:jc w:val="both"/>
              <w:rPr>
                <w:rFonts w:ascii="Times New Roman" w:hAnsi="Times New Roman" w:cs="Times New Roman"/>
                <w:i/>
                <w:sz w:val="24"/>
                <w:szCs w:val="24"/>
                <w:lang w:val="uk-UA"/>
              </w:rPr>
            </w:pPr>
            <w:r w:rsidRPr="00920025">
              <w:rPr>
                <w:rFonts w:ascii="Times New Roman" w:hAnsi="Times New Roman" w:cs="Times New Roman"/>
                <w:i/>
                <w:sz w:val="24"/>
                <w:szCs w:val="24"/>
                <w:lang w:val="uk-UA"/>
              </w:rPr>
              <w:t>Заходи зі створення трансформаторної потужності  також можна зазначати по РЕМ.</w:t>
            </w:r>
          </w:p>
          <w:p w14:paraId="4E8E9657" w14:textId="3E5C3A17" w:rsidR="00A01AAD" w:rsidRPr="00920025" w:rsidRDefault="00A01AAD" w:rsidP="00C50408">
            <w:pPr>
              <w:jc w:val="both"/>
              <w:rPr>
                <w:rFonts w:ascii="Times New Roman" w:hAnsi="Times New Roman" w:cs="Times New Roman"/>
                <w:i/>
                <w:sz w:val="24"/>
                <w:szCs w:val="24"/>
                <w:lang w:val="uk-UA"/>
              </w:rPr>
            </w:pPr>
            <w:r w:rsidRPr="00920025">
              <w:rPr>
                <w:rFonts w:ascii="Times New Roman" w:hAnsi="Times New Roman" w:cs="Times New Roman"/>
                <w:i/>
                <w:sz w:val="24"/>
                <w:szCs w:val="24"/>
                <w:lang w:val="uk-UA"/>
              </w:rPr>
              <w:t xml:space="preserve">Розроблення СПР може бути розміщено внизу І розділу. Разом із цим, формування розділу «Інше» </w:t>
            </w:r>
            <w:r w:rsidRPr="00920025">
              <w:rPr>
                <w:rFonts w:ascii="Times New Roman" w:hAnsi="Times New Roman" w:cs="Times New Roman"/>
                <w:i/>
                <w:sz w:val="24"/>
                <w:szCs w:val="24"/>
                <w:lang w:val="uk-UA"/>
              </w:rPr>
              <w:lastRenderedPageBreak/>
              <w:t>призведе до включення ОСР низки заходів, що можна було розподілити по РЕМ.</w:t>
            </w:r>
          </w:p>
          <w:p w14:paraId="732D4EFB" w14:textId="2C3BF017" w:rsidR="00A01AAD" w:rsidRPr="00920025" w:rsidRDefault="00A01AAD" w:rsidP="0058149B">
            <w:pPr>
              <w:rPr>
                <w:rFonts w:ascii="Times New Roman" w:hAnsi="Times New Roman" w:cs="Times New Roman"/>
                <w:sz w:val="24"/>
                <w:szCs w:val="24"/>
                <w:lang w:val="uk-UA"/>
              </w:rPr>
            </w:pPr>
          </w:p>
          <w:p w14:paraId="12767468" w14:textId="2DC83FC1" w:rsidR="00C50408" w:rsidRPr="00920025" w:rsidRDefault="00C50408" w:rsidP="0058149B">
            <w:pPr>
              <w:rPr>
                <w:rFonts w:ascii="Times New Roman" w:hAnsi="Times New Roman" w:cs="Times New Roman"/>
                <w:sz w:val="24"/>
                <w:szCs w:val="24"/>
                <w:lang w:val="uk-UA"/>
              </w:rPr>
            </w:pPr>
          </w:p>
          <w:p w14:paraId="3C7E61FD" w14:textId="4D53356F" w:rsidR="00C50408" w:rsidRPr="00920025" w:rsidRDefault="00C50408" w:rsidP="00C50408">
            <w:pPr>
              <w:rPr>
                <w:rFonts w:ascii="Times New Roman" w:hAnsi="Times New Roman" w:cs="Times New Roman"/>
                <w:sz w:val="24"/>
                <w:szCs w:val="24"/>
                <w:lang w:val="uk-UA"/>
              </w:rPr>
            </w:pPr>
          </w:p>
          <w:p w14:paraId="2C11AC4F" w14:textId="230451FE" w:rsidR="00A01AAD" w:rsidRPr="00920025" w:rsidRDefault="00C50408" w:rsidP="00C50408">
            <w:pPr>
              <w:rPr>
                <w:rFonts w:ascii="Times New Roman" w:hAnsi="Times New Roman" w:cs="Times New Roman"/>
                <w:sz w:val="24"/>
                <w:szCs w:val="24"/>
                <w:lang w:val="uk-UA"/>
              </w:rPr>
            </w:pPr>
            <w:r w:rsidRPr="00920025">
              <w:rPr>
                <w:rFonts w:ascii="Times New Roman" w:hAnsi="Times New Roman" w:cs="Times New Roman"/>
                <w:b/>
                <w:sz w:val="24"/>
                <w:szCs w:val="24"/>
                <w:lang w:val="uk-UA"/>
              </w:rPr>
              <w:t>Пропонуємо врахувати</w:t>
            </w:r>
          </w:p>
        </w:tc>
      </w:tr>
      <w:tr w:rsidR="00771CD7" w:rsidRPr="002342CA" w14:paraId="7BC9EF4D" w14:textId="77777777" w:rsidTr="00FA6465">
        <w:tc>
          <w:tcPr>
            <w:tcW w:w="15594" w:type="dxa"/>
            <w:gridSpan w:val="3"/>
          </w:tcPr>
          <w:p w14:paraId="7B36AE4E" w14:textId="5159BF64" w:rsidR="00771CD7" w:rsidRPr="00920025" w:rsidRDefault="00771CD7" w:rsidP="004F0EF8">
            <w:pPr>
              <w:spacing w:after="0" w:line="240" w:lineRule="auto"/>
              <w:jc w:val="center"/>
              <w:rPr>
                <w:rFonts w:ascii="Times New Roman" w:hAnsi="Times New Roman" w:cs="Times New Roman"/>
                <w:b/>
                <w:sz w:val="24"/>
                <w:szCs w:val="24"/>
                <w:lang w:val="uk-UA"/>
              </w:rPr>
            </w:pPr>
            <w:r w:rsidRPr="00920025">
              <w:rPr>
                <w:rFonts w:ascii="Times New Roman" w:hAnsi="Times New Roman" w:cs="Times New Roman"/>
                <w:b/>
                <w:sz w:val="24"/>
                <w:szCs w:val="24"/>
                <w:lang w:val="uk-UA"/>
              </w:rPr>
              <w:lastRenderedPageBreak/>
              <w:t>Додаток 2</w:t>
            </w:r>
          </w:p>
        </w:tc>
      </w:tr>
      <w:tr w:rsidR="00A01AAD" w:rsidRPr="00DD66B0" w14:paraId="4CBF2F3D" w14:textId="64EDBC32" w:rsidTr="00A01AAD">
        <w:tc>
          <w:tcPr>
            <w:tcW w:w="5388" w:type="dxa"/>
          </w:tcPr>
          <w:p w14:paraId="7804019F" w14:textId="2C7BF539" w:rsidR="00A01AAD" w:rsidRPr="00920025" w:rsidRDefault="00A01AAD" w:rsidP="002342CA">
            <w:pPr>
              <w:spacing w:after="0" w:line="240" w:lineRule="auto"/>
              <w:rPr>
                <w:rFonts w:ascii="Times New Roman" w:hAnsi="Times New Roman" w:cs="Times New Roman"/>
                <w:b/>
                <w:sz w:val="24"/>
                <w:szCs w:val="24"/>
                <w:highlight w:val="yellow"/>
                <w:lang w:val="uk-UA"/>
              </w:rPr>
            </w:pPr>
            <w:r w:rsidRPr="00920025">
              <w:rPr>
                <w:rFonts w:ascii="Times New Roman" w:hAnsi="Times New Roman" w:cs="Times New Roman"/>
                <w:b/>
                <w:sz w:val="24"/>
                <w:szCs w:val="24"/>
                <w:lang w:val="uk-UA"/>
              </w:rPr>
              <w:t>Викласти в новій редакції</w:t>
            </w:r>
          </w:p>
        </w:tc>
        <w:tc>
          <w:tcPr>
            <w:tcW w:w="6095" w:type="dxa"/>
          </w:tcPr>
          <w:p w14:paraId="5D7B3937" w14:textId="77777777" w:rsidR="00A01AAD" w:rsidRPr="00920025" w:rsidRDefault="00A01AAD" w:rsidP="001F3053">
            <w:pPr>
              <w:spacing w:after="0" w:line="240" w:lineRule="auto"/>
              <w:ind w:firstLine="28"/>
              <w:jc w:val="both"/>
              <w:rPr>
                <w:rFonts w:ascii="Times New Roman" w:eastAsia="Calibri" w:hAnsi="Times New Roman" w:cs="Times New Roman"/>
                <w:b/>
                <w:i/>
                <w:sz w:val="24"/>
                <w:szCs w:val="24"/>
                <w:u w:val="single"/>
                <w:lang w:val="uk-UA"/>
              </w:rPr>
            </w:pPr>
            <w:r w:rsidRPr="00920025">
              <w:rPr>
                <w:rFonts w:ascii="Times New Roman" w:eastAsia="Calibri" w:hAnsi="Times New Roman" w:cs="Times New Roman"/>
                <w:b/>
                <w:i/>
                <w:sz w:val="24"/>
                <w:szCs w:val="24"/>
                <w:u w:val="single"/>
                <w:lang w:val="uk-UA"/>
              </w:rPr>
              <w:t>ПрАТ «Кіровоградобленерго»</w:t>
            </w:r>
          </w:p>
          <w:p w14:paraId="5B4EDDAD" w14:textId="16187618" w:rsidR="00A01AAD" w:rsidRPr="00920025" w:rsidRDefault="00A01AAD" w:rsidP="001F3053">
            <w:pPr>
              <w:spacing w:after="0" w:line="240" w:lineRule="auto"/>
              <w:ind w:firstLine="28"/>
              <w:jc w:val="both"/>
              <w:rPr>
                <w:rFonts w:ascii="Times New Roman" w:hAnsi="Times New Roman" w:cs="Times New Roman"/>
                <w:b/>
                <w:sz w:val="24"/>
                <w:szCs w:val="24"/>
                <w:u w:val="single"/>
                <w:lang w:val="uk-UA"/>
              </w:rPr>
            </w:pPr>
            <w:r w:rsidRPr="00920025">
              <w:rPr>
                <w:rFonts w:ascii="Times New Roman" w:hAnsi="Times New Roman" w:cs="Times New Roman"/>
                <w:sz w:val="24"/>
                <w:szCs w:val="24"/>
                <w:u w:val="single"/>
                <w:lang w:val="uk-UA"/>
              </w:rPr>
              <w:t xml:space="preserve">Додаток 2 – пропонована редакція додається, зміни позначено жовтою заливкою: </w:t>
            </w:r>
          </w:p>
          <w:p w14:paraId="7B9B28DC" w14:textId="77777777" w:rsidR="00A01AAD" w:rsidRPr="00920025" w:rsidRDefault="00A01AAD" w:rsidP="001F3053">
            <w:pPr>
              <w:spacing w:after="0" w:line="240" w:lineRule="auto"/>
              <w:ind w:firstLine="28"/>
              <w:jc w:val="both"/>
              <w:rPr>
                <w:rFonts w:ascii="Times New Roman" w:hAnsi="Times New Roman" w:cs="Times New Roman"/>
                <w:sz w:val="24"/>
                <w:szCs w:val="24"/>
                <w:lang w:val="uk-UA"/>
              </w:rPr>
            </w:pPr>
          </w:p>
          <w:p w14:paraId="3DE3C979" w14:textId="2F8454BE" w:rsidR="00A01AAD" w:rsidRPr="00920025" w:rsidRDefault="00A01AAD" w:rsidP="005E1E77">
            <w:pPr>
              <w:spacing w:after="0" w:line="240" w:lineRule="auto"/>
              <w:ind w:firstLine="28"/>
              <w:jc w:val="both"/>
              <w:rPr>
                <w:rFonts w:ascii="Times New Roman" w:hAnsi="Times New Roman" w:cs="Times New Roman"/>
                <w:i/>
                <w:sz w:val="24"/>
                <w:szCs w:val="24"/>
                <w:u w:val="single"/>
                <w:lang w:val="uk-UA"/>
              </w:rPr>
            </w:pPr>
            <w:r w:rsidRPr="00920025">
              <w:rPr>
                <w:rFonts w:ascii="Times New Roman" w:hAnsi="Times New Roman" w:cs="Times New Roman"/>
                <w:i/>
                <w:sz w:val="24"/>
                <w:szCs w:val="24"/>
                <w:u w:val="single"/>
                <w:lang w:val="uk-UA"/>
              </w:rPr>
              <w:t>Пропозиції по таблиці 1 “Перелік об'єктів незавершеного нового будівництва, технічного переоснащення та реконструкції”:</w:t>
            </w:r>
          </w:p>
          <w:p w14:paraId="02B3D9B7" w14:textId="77777777" w:rsidR="00A01AAD" w:rsidRPr="00920025" w:rsidRDefault="00A01AAD" w:rsidP="005E1E77">
            <w:pPr>
              <w:spacing w:after="0" w:line="240" w:lineRule="auto"/>
              <w:ind w:firstLine="28"/>
              <w:jc w:val="both"/>
              <w:rPr>
                <w:rFonts w:ascii="Times New Roman" w:hAnsi="Times New Roman" w:cs="Times New Roman"/>
                <w:i/>
                <w:sz w:val="24"/>
                <w:szCs w:val="24"/>
                <w:u w:val="single"/>
                <w:lang w:val="uk-UA"/>
              </w:rPr>
            </w:pPr>
          </w:p>
          <w:p w14:paraId="24B2905B" w14:textId="003B1DC3" w:rsidR="00A01AAD" w:rsidRPr="00920025" w:rsidRDefault="00A01AAD" w:rsidP="00B55B2B">
            <w:pPr>
              <w:jc w:val="both"/>
              <w:rPr>
                <w:rFonts w:ascii="Times New Roman" w:eastAsia="Calibri" w:hAnsi="Times New Roman" w:cs="Times New Roman"/>
                <w:sz w:val="24"/>
                <w:lang w:val="uk-UA"/>
              </w:rPr>
            </w:pPr>
            <w:r w:rsidRPr="00920025">
              <w:rPr>
                <w:rFonts w:ascii="Times New Roman" w:eastAsia="Calibri" w:hAnsi="Times New Roman" w:cs="Times New Roman"/>
                <w:sz w:val="24"/>
                <w:lang w:val="uk-UA"/>
              </w:rPr>
              <w:t xml:space="preserve">уточнення розміщення графи 7 “Кошторисна вартість заходу…” – дану графу розмістити після графи 4 “Кількість” з метою забезпечення однотипності розміщення граф в таблицях ІП (зокрема, в таблицях 5.1.1 та 6 ІП). </w:t>
            </w:r>
          </w:p>
          <w:p w14:paraId="76F16DD2" w14:textId="77777777" w:rsidR="00650D8F" w:rsidRPr="00920025" w:rsidRDefault="00650D8F" w:rsidP="00B55B2B">
            <w:pPr>
              <w:jc w:val="both"/>
              <w:rPr>
                <w:rFonts w:ascii="Times New Roman" w:eastAsia="Calibri" w:hAnsi="Times New Roman" w:cs="Times New Roman"/>
                <w:sz w:val="24"/>
                <w:lang w:val="uk-UA"/>
              </w:rPr>
            </w:pPr>
          </w:p>
          <w:p w14:paraId="4AE36D26" w14:textId="001B148C" w:rsidR="00A01AAD" w:rsidRPr="00920025" w:rsidRDefault="00A01AAD" w:rsidP="00B55B2B">
            <w:pPr>
              <w:jc w:val="both"/>
              <w:rPr>
                <w:rFonts w:ascii="Times New Roman" w:eastAsia="Calibri" w:hAnsi="Times New Roman" w:cs="Times New Roman"/>
                <w:i/>
                <w:sz w:val="24"/>
                <w:u w:val="single"/>
                <w:lang w:val="uk-UA"/>
              </w:rPr>
            </w:pPr>
            <w:r w:rsidRPr="00920025">
              <w:rPr>
                <w:rFonts w:ascii="Times New Roman" w:eastAsia="Calibri" w:hAnsi="Times New Roman" w:cs="Times New Roman"/>
                <w:i/>
                <w:sz w:val="24"/>
                <w:u w:val="single"/>
                <w:lang w:val="uk-UA"/>
              </w:rPr>
              <w:t>Пропозиції по таблиці 2 “Розрахунок джерел фінансування інвестиційної програми”:</w:t>
            </w:r>
          </w:p>
          <w:p w14:paraId="38758D33" w14:textId="77777777" w:rsidR="00A01AAD" w:rsidRPr="00920025" w:rsidRDefault="00A01AAD" w:rsidP="00B55B2B">
            <w:pPr>
              <w:spacing w:after="0" w:line="240" w:lineRule="auto"/>
              <w:jc w:val="both"/>
              <w:rPr>
                <w:rFonts w:ascii="Times New Roman" w:eastAsia="Calibri" w:hAnsi="Times New Roman" w:cs="Times New Roman"/>
                <w:sz w:val="24"/>
                <w:lang w:val="uk-UA"/>
              </w:rPr>
            </w:pPr>
            <w:r w:rsidRPr="00920025">
              <w:rPr>
                <w:rFonts w:ascii="Times New Roman" w:eastAsia="Calibri" w:hAnsi="Times New Roman" w:cs="Times New Roman"/>
                <w:sz w:val="24"/>
                <w:lang w:val="uk-UA"/>
              </w:rPr>
              <w:lastRenderedPageBreak/>
              <w:t xml:space="preserve">1) назви граф таблиці 2 привести до назв граф таблиці “План інвестицій за джерелами фінансування” додатку 1 Порядку з метою забезпечення однотипності формулювань в таблицях ІП та ПРСР. </w:t>
            </w:r>
          </w:p>
          <w:p w14:paraId="10B6B1C0" w14:textId="77777777" w:rsidR="00A01AAD" w:rsidRPr="00920025" w:rsidRDefault="00A01AAD" w:rsidP="00B55B2B">
            <w:pPr>
              <w:spacing w:after="0" w:line="240" w:lineRule="auto"/>
              <w:jc w:val="both"/>
              <w:rPr>
                <w:rFonts w:ascii="Times New Roman" w:eastAsia="Calibri" w:hAnsi="Times New Roman" w:cs="Times New Roman"/>
                <w:sz w:val="24"/>
                <w:lang w:val="uk-UA"/>
              </w:rPr>
            </w:pPr>
          </w:p>
          <w:p w14:paraId="0C8A6CC2" w14:textId="77777777" w:rsidR="00A01AAD" w:rsidRPr="00920025" w:rsidRDefault="00A01AAD" w:rsidP="00B55B2B">
            <w:pPr>
              <w:spacing w:after="0" w:line="240" w:lineRule="auto"/>
              <w:jc w:val="both"/>
              <w:rPr>
                <w:rFonts w:ascii="Times New Roman" w:eastAsia="Calibri" w:hAnsi="Times New Roman" w:cs="Times New Roman"/>
                <w:sz w:val="24"/>
                <w:lang w:val="uk-UA"/>
              </w:rPr>
            </w:pPr>
            <w:r w:rsidRPr="00920025">
              <w:rPr>
                <w:rFonts w:ascii="Times New Roman" w:eastAsia="Calibri" w:hAnsi="Times New Roman" w:cs="Times New Roman"/>
                <w:sz w:val="24"/>
                <w:lang w:val="uk-UA"/>
              </w:rPr>
              <w:t>2) виключити з примітки та статей джерел фінансування статтю “Власні кошти” з метою приведення у відповідність статей таблиці 2 до статей таблиці “План інвестицій за джерелами фінансування” додатку 1 Порядку.</w:t>
            </w:r>
          </w:p>
          <w:p w14:paraId="76034F3A" w14:textId="77777777" w:rsidR="00A01AAD" w:rsidRPr="00920025" w:rsidRDefault="00A01AAD" w:rsidP="00B55B2B">
            <w:pPr>
              <w:spacing w:after="0" w:line="240" w:lineRule="auto"/>
              <w:jc w:val="both"/>
              <w:rPr>
                <w:rFonts w:ascii="Times New Roman" w:eastAsia="Calibri" w:hAnsi="Times New Roman" w:cs="Times New Roman"/>
                <w:sz w:val="24"/>
                <w:lang w:val="uk-UA"/>
              </w:rPr>
            </w:pPr>
          </w:p>
          <w:p w14:paraId="0B8DC866" w14:textId="51EF69CB" w:rsidR="00A01AAD" w:rsidRPr="00920025" w:rsidRDefault="00A01AAD" w:rsidP="00DE6157">
            <w:pPr>
              <w:jc w:val="both"/>
              <w:rPr>
                <w:rFonts w:ascii="Times New Roman" w:eastAsia="Calibri" w:hAnsi="Times New Roman" w:cs="Times New Roman"/>
                <w:i/>
                <w:sz w:val="24"/>
                <w:u w:val="single"/>
                <w:lang w:val="uk-UA"/>
              </w:rPr>
            </w:pPr>
            <w:r w:rsidRPr="00920025">
              <w:rPr>
                <w:rFonts w:ascii="Times New Roman" w:eastAsia="Calibri" w:hAnsi="Times New Roman" w:cs="Times New Roman"/>
                <w:i/>
                <w:sz w:val="24"/>
                <w:u w:val="single"/>
                <w:lang w:val="uk-UA"/>
              </w:rPr>
              <w:t>Пропозиції по таблиці 3 “План інвестицій за джерелами фінансування інвестиційної програми на 5 років”:</w:t>
            </w:r>
          </w:p>
          <w:p w14:paraId="2F61A838" w14:textId="77777777" w:rsidR="00A01AAD" w:rsidRPr="00920025" w:rsidRDefault="00A01AAD" w:rsidP="00804914">
            <w:pPr>
              <w:spacing w:after="0" w:line="240" w:lineRule="auto"/>
              <w:jc w:val="both"/>
              <w:rPr>
                <w:rFonts w:ascii="Times New Roman" w:eastAsia="Calibri" w:hAnsi="Times New Roman" w:cs="Times New Roman"/>
                <w:sz w:val="24"/>
                <w:lang w:val="uk-UA"/>
              </w:rPr>
            </w:pPr>
            <w:r w:rsidRPr="00920025">
              <w:rPr>
                <w:rFonts w:ascii="Times New Roman" w:eastAsia="Calibri" w:hAnsi="Times New Roman" w:cs="Times New Roman"/>
                <w:sz w:val="24"/>
                <w:lang w:val="uk-UA"/>
              </w:rPr>
              <w:t>1) назви граф таблиці 3 привести до назв граф таблиці “План інвестицій за джерелами фінансування” додатку 1 Порядку з метою забезпечення однотипності формулювань в таблицях ІП та ПРСР.</w:t>
            </w:r>
          </w:p>
          <w:p w14:paraId="507F2A29" w14:textId="77777777" w:rsidR="00A01AAD" w:rsidRPr="00920025" w:rsidRDefault="00A01AAD" w:rsidP="00804914">
            <w:pPr>
              <w:spacing w:after="0" w:line="240" w:lineRule="auto"/>
              <w:jc w:val="both"/>
              <w:rPr>
                <w:rFonts w:ascii="Times New Roman" w:eastAsia="Calibri" w:hAnsi="Times New Roman" w:cs="Times New Roman"/>
                <w:sz w:val="24"/>
                <w:lang w:val="uk-UA"/>
              </w:rPr>
            </w:pPr>
          </w:p>
          <w:p w14:paraId="498885B0" w14:textId="77777777" w:rsidR="00A01AAD" w:rsidRPr="00920025" w:rsidRDefault="00A01AAD" w:rsidP="00804914">
            <w:pPr>
              <w:spacing w:after="0" w:line="240" w:lineRule="auto"/>
              <w:jc w:val="both"/>
              <w:rPr>
                <w:rFonts w:ascii="Times New Roman" w:eastAsia="Calibri" w:hAnsi="Times New Roman" w:cs="Times New Roman"/>
                <w:sz w:val="24"/>
                <w:lang w:val="uk-UA"/>
              </w:rPr>
            </w:pPr>
            <w:r w:rsidRPr="00920025">
              <w:rPr>
                <w:rFonts w:ascii="Times New Roman" w:eastAsia="Calibri" w:hAnsi="Times New Roman" w:cs="Times New Roman"/>
                <w:sz w:val="24"/>
                <w:lang w:val="uk-UA"/>
              </w:rPr>
              <w:t>2) виключити зі статей джерел фінансування статтю “Власні кошти” з метою приведення у відповідність статей таблиці 3 до статей таблиці “План інвестицій за джерелами фінансування” додатку 1 Порядку.</w:t>
            </w:r>
          </w:p>
          <w:p w14:paraId="4BDD910B" w14:textId="77777777" w:rsidR="00A01AAD" w:rsidRPr="00920025" w:rsidRDefault="00A01AAD" w:rsidP="00804914">
            <w:pPr>
              <w:spacing w:after="0" w:line="240" w:lineRule="auto"/>
              <w:jc w:val="both"/>
              <w:rPr>
                <w:rFonts w:ascii="Times New Roman" w:eastAsia="Calibri" w:hAnsi="Times New Roman" w:cs="Times New Roman"/>
                <w:sz w:val="24"/>
                <w:lang w:val="uk-UA"/>
              </w:rPr>
            </w:pPr>
          </w:p>
          <w:p w14:paraId="26102BD1" w14:textId="0AEA6EE6" w:rsidR="00A01AAD" w:rsidRPr="00920025" w:rsidRDefault="00A01AAD" w:rsidP="00722FB9">
            <w:pPr>
              <w:jc w:val="both"/>
              <w:rPr>
                <w:rFonts w:ascii="Times New Roman" w:eastAsia="Calibri" w:hAnsi="Times New Roman" w:cs="Times New Roman"/>
                <w:i/>
                <w:sz w:val="24"/>
                <w:u w:val="single"/>
                <w:lang w:val="uk-UA"/>
              </w:rPr>
            </w:pPr>
            <w:r w:rsidRPr="00920025">
              <w:rPr>
                <w:rFonts w:ascii="Times New Roman" w:eastAsia="Calibri" w:hAnsi="Times New Roman" w:cs="Times New Roman"/>
                <w:i/>
                <w:sz w:val="24"/>
                <w:u w:val="single"/>
                <w:lang w:val="uk-UA"/>
              </w:rPr>
              <w:t>Пропозиції по таблиці 4.2.2 “Пооб'єктний перелік улаштування інтелектуального обліку”:</w:t>
            </w:r>
          </w:p>
          <w:p w14:paraId="19DA8BA5" w14:textId="77777777" w:rsidR="00A01AAD" w:rsidRPr="00920025" w:rsidRDefault="00A01AAD" w:rsidP="00722FB9">
            <w:pPr>
              <w:spacing w:after="0" w:line="240" w:lineRule="auto"/>
              <w:jc w:val="both"/>
              <w:rPr>
                <w:rFonts w:ascii="Times New Roman" w:eastAsia="Calibri" w:hAnsi="Times New Roman" w:cs="Times New Roman"/>
                <w:sz w:val="24"/>
                <w:lang w:val="uk-UA"/>
              </w:rPr>
            </w:pPr>
            <w:r w:rsidRPr="00920025">
              <w:rPr>
                <w:rFonts w:ascii="Times New Roman" w:eastAsia="Calibri" w:hAnsi="Times New Roman" w:cs="Times New Roman"/>
                <w:sz w:val="24"/>
                <w:lang w:val="uk-UA"/>
              </w:rPr>
              <w:t>доповнити назву таблиці словами “на початок прогнозного періоду” з метою уточнення дати, станом на яку повинна бути сформована інформація.</w:t>
            </w:r>
          </w:p>
          <w:p w14:paraId="08F83AE6" w14:textId="77777777" w:rsidR="00A01AAD" w:rsidRPr="00920025" w:rsidRDefault="00A01AAD" w:rsidP="00722FB9">
            <w:pPr>
              <w:spacing w:after="0" w:line="240" w:lineRule="auto"/>
              <w:jc w:val="both"/>
              <w:rPr>
                <w:rFonts w:ascii="Times New Roman" w:eastAsia="Calibri" w:hAnsi="Times New Roman" w:cs="Times New Roman"/>
                <w:sz w:val="24"/>
                <w:lang w:val="uk-UA"/>
              </w:rPr>
            </w:pPr>
          </w:p>
          <w:p w14:paraId="2A8D9A29" w14:textId="77777777" w:rsidR="00A01AAD" w:rsidRPr="00920025" w:rsidRDefault="00A01AAD" w:rsidP="00722FB9">
            <w:pPr>
              <w:jc w:val="both"/>
              <w:rPr>
                <w:rFonts w:ascii="Times New Roman" w:eastAsia="Calibri" w:hAnsi="Times New Roman" w:cs="Times New Roman"/>
                <w:i/>
                <w:sz w:val="24"/>
                <w:u w:val="single"/>
                <w:lang w:val="uk-UA"/>
              </w:rPr>
            </w:pPr>
          </w:p>
          <w:p w14:paraId="268C17A4" w14:textId="67F7DAB1" w:rsidR="00A01AAD" w:rsidRPr="00920025" w:rsidRDefault="00A01AAD" w:rsidP="00722FB9">
            <w:pPr>
              <w:jc w:val="both"/>
              <w:rPr>
                <w:rFonts w:ascii="Times New Roman" w:eastAsia="Calibri" w:hAnsi="Times New Roman" w:cs="Times New Roman"/>
                <w:i/>
                <w:sz w:val="24"/>
                <w:u w:val="single"/>
                <w:lang w:val="uk-UA"/>
              </w:rPr>
            </w:pPr>
            <w:r w:rsidRPr="00920025">
              <w:rPr>
                <w:rFonts w:ascii="Times New Roman" w:eastAsia="Calibri" w:hAnsi="Times New Roman" w:cs="Times New Roman"/>
                <w:i/>
                <w:sz w:val="24"/>
                <w:u w:val="single"/>
                <w:lang w:val="uk-UA"/>
              </w:rPr>
              <w:t>Пропозиції по таблиці 4.2.3 “Поадресний перелік для встановлення інтелектуальних лічильників”:</w:t>
            </w:r>
          </w:p>
          <w:p w14:paraId="23F79C45" w14:textId="77777777" w:rsidR="00A01AAD" w:rsidRPr="00920025" w:rsidRDefault="00A01AAD" w:rsidP="00722FB9">
            <w:pPr>
              <w:spacing w:after="0" w:line="240" w:lineRule="auto"/>
              <w:jc w:val="both"/>
              <w:rPr>
                <w:rFonts w:ascii="Times New Roman" w:eastAsia="Calibri" w:hAnsi="Times New Roman" w:cs="Times New Roman"/>
                <w:sz w:val="24"/>
                <w:lang w:val="uk-UA"/>
              </w:rPr>
            </w:pPr>
            <w:r w:rsidRPr="00920025">
              <w:rPr>
                <w:rFonts w:ascii="Times New Roman" w:eastAsia="Calibri" w:hAnsi="Times New Roman" w:cs="Times New Roman"/>
                <w:sz w:val="24"/>
                <w:lang w:val="uk-UA"/>
              </w:rPr>
              <w:lastRenderedPageBreak/>
              <w:t xml:space="preserve">1) доповнити назву таблиці словами “на початок прогнозного періоду” з метою уточнення дати, станом на яку повинна бути сформована інформація. </w:t>
            </w:r>
          </w:p>
          <w:p w14:paraId="64562CC8" w14:textId="74A49AD8" w:rsidR="00A01AAD" w:rsidRPr="00920025" w:rsidRDefault="00A01AAD" w:rsidP="00722FB9">
            <w:pPr>
              <w:spacing w:after="0" w:line="240" w:lineRule="auto"/>
              <w:jc w:val="both"/>
              <w:rPr>
                <w:rFonts w:ascii="Times New Roman" w:eastAsia="Calibri" w:hAnsi="Times New Roman" w:cs="Times New Roman"/>
                <w:sz w:val="24"/>
                <w:lang w:val="uk-UA"/>
              </w:rPr>
            </w:pPr>
          </w:p>
          <w:p w14:paraId="3917BDD9" w14:textId="77777777" w:rsidR="00A01AAD" w:rsidRPr="00920025" w:rsidRDefault="00A01AAD" w:rsidP="00722FB9">
            <w:pPr>
              <w:spacing w:after="0" w:line="240" w:lineRule="auto"/>
              <w:jc w:val="both"/>
              <w:rPr>
                <w:rFonts w:ascii="Times New Roman" w:eastAsia="Calibri" w:hAnsi="Times New Roman" w:cs="Times New Roman"/>
                <w:sz w:val="24"/>
                <w:lang w:val="uk-UA"/>
              </w:rPr>
            </w:pPr>
          </w:p>
          <w:p w14:paraId="60261F7A" w14:textId="7F5E6BB0" w:rsidR="00A01AAD" w:rsidRPr="00920025" w:rsidRDefault="00A01AAD" w:rsidP="00722FB9">
            <w:pPr>
              <w:spacing w:after="0" w:line="240" w:lineRule="auto"/>
              <w:jc w:val="both"/>
              <w:rPr>
                <w:rFonts w:ascii="Times New Roman" w:eastAsia="Calibri" w:hAnsi="Times New Roman" w:cs="Times New Roman"/>
                <w:sz w:val="24"/>
                <w:lang w:val="uk-UA"/>
              </w:rPr>
            </w:pPr>
            <w:r w:rsidRPr="00920025">
              <w:rPr>
                <w:rFonts w:ascii="Times New Roman" w:eastAsia="Calibri" w:hAnsi="Times New Roman" w:cs="Times New Roman"/>
                <w:sz w:val="24"/>
                <w:lang w:val="uk-UA"/>
              </w:rPr>
              <w:t>2) виключити графу “ПІБ споживача” з метою уникнення розголошення стороннім особам особистих даних споживачів щодо місця їх проживання, оскільки дана інформація, згідно вимог Порядку, повинна оприлюднюватись на офіційному сайті ОСР (пункт 3.10 Порядку). Сторонні особи можуть використати дану інформацію у злочинних намірах, що особливо небезпечно в період воєнного стану.</w:t>
            </w:r>
          </w:p>
          <w:p w14:paraId="3A7960BB" w14:textId="77777777" w:rsidR="00A01AAD" w:rsidRPr="00920025" w:rsidRDefault="00A01AAD" w:rsidP="00722FB9">
            <w:pPr>
              <w:spacing w:after="0" w:line="240" w:lineRule="auto"/>
              <w:jc w:val="both"/>
              <w:rPr>
                <w:rFonts w:ascii="Times New Roman" w:eastAsia="Calibri" w:hAnsi="Times New Roman" w:cs="Times New Roman"/>
                <w:sz w:val="24"/>
                <w:lang w:val="uk-UA"/>
              </w:rPr>
            </w:pPr>
          </w:p>
          <w:p w14:paraId="2E843707" w14:textId="48170EAC" w:rsidR="00A01AAD" w:rsidRPr="00920025" w:rsidRDefault="00A01AAD" w:rsidP="00BC1D20">
            <w:pPr>
              <w:jc w:val="both"/>
              <w:rPr>
                <w:rFonts w:ascii="Times New Roman" w:eastAsia="Calibri" w:hAnsi="Times New Roman" w:cs="Times New Roman"/>
                <w:i/>
                <w:sz w:val="24"/>
                <w:u w:val="single"/>
                <w:lang w:val="uk-UA"/>
              </w:rPr>
            </w:pPr>
            <w:r w:rsidRPr="00920025">
              <w:rPr>
                <w:rFonts w:ascii="Times New Roman" w:eastAsia="Calibri" w:hAnsi="Times New Roman" w:cs="Times New Roman"/>
                <w:i/>
                <w:sz w:val="24"/>
                <w:u w:val="single"/>
                <w:lang w:val="uk-UA"/>
              </w:rPr>
              <w:t>Пропозиції по таблиці 4.5 “Стан комп'ютерної техніки на початок прогнозного періоду”:</w:t>
            </w:r>
          </w:p>
          <w:p w14:paraId="15EA5B4A" w14:textId="77777777" w:rsidR="00A01AAD" w:rsidRPr="00920025" w:rsidRDefault="00A01AAD" w:rsidP="00BC1D20">
            <w:pPr>
              <w:spacing w:after="0" w:line="240" w:lineRule="auto"/>
              <w:jc w:val="both"/>
              <w:rPr>
                <w:rFonts w:ascii="Times New Roman" w:eastAsia="Calibri" w:hAnsi="Times New Roman" w:cs="Times New Roman"/>
                <w:sz w:val="24"/>
                <w:lang w:val="uk-UA"/>
              </w:rPr>
            </w:pPr>
            <w:r w:rsidRPr="00920025">
              <w:rPr>
                <w:rFonts w:ascii="Times New Roman" w:eastAsia="Calibri" w:hAnsi="Times New Roman" w:cs="Times New Roman"/>
                <w:sz w:val="24"/>
                <w:lang w:val="uk-UA"/>
              </w:rPr>
              <w:t>доповнити таблицю пунктом “Комп'ютери (базовий період-4)* року випуску” з метою коректного віднесення даної групи за роком випуску, оскільки виходячи із формулювань (назв груп за роком випуску) чинної редакції таблиці, дану групу комп’ютерів неможливо віднести до жодної із запропонованих груп. Зокрема, до групи “Комп'ютери до (базовий період-4)* року випуску” відносяться комп’ютери, які випущені раніше ніж (базовий період-4)*.</w:t>
            </w:r>
          </w:p>
          <w:p w14:paraId="31F69BEA" w14:textId="6A33F780" w:rsidR="00A01AAD" w:rsidRPr="00920025" w:rsidRDefault="00A01AAD" w:rsidP="001305D0">
            <w:pPr>
              <w:rPr>
                <w:rFonts w:ascii="Times New Roman" w:eastAsia="Calibri" w:hAnsi="Times New Roman" w:cs="Times New Roman"/>
                <w:sz w:val="24"/>
                <w:lang w:val="uk-UA"/>
              </w:rPr>
            </w:pPr>
          </w:p>
          <w:p w14:paraId="66CFA02F" w14:textId="1A329AA4" w:rsidR="00A01AAD" w:rsidRPr="00920025" w:rsidRDefault="00A01AAD" w:rsidP="00BC1D20">
            <w:pPr>
              <w:jc w:val="both"/>
              <w:rPr>
                <w:rFonts w:ascii="Times New Roman" w:eastAsia="Calibri" w:hAnsi="Times New Roman" w:cs="Times New Roman"/>
                <w:i/>
                <w:sz w:val="24"/>
                <w:u w:val="single"/>
                <w:lang w:val="uk-UA"/>
              </w:rPr>
            </w:pPr>
            <w:r w:rsidRPr="00920025">
              <w:rPr>
                <w:rFonts w:ascii="Times New Roman" w:eastAsia="Calibri" w:hAnsi="Times New Roman" w:cs="Times New Roman"/>
                <w:i/>
                <w:sz w:val="24"/>
                <w:u w:val="single"/>
                <w:lang w:val="uk-UA"/>
              </w:rPr>
              <w:t>Пропозиції по таблиці 4.8 “Загальна характеристика оператора системи розподілу в динаміці за останні п’ять років”:</w:t>
            </w:r>
          </w:p>
          <w:p w14:paraId="5F7BBB40" w14:textId="77777777" w:rsidR="00A01AAD" w:rsidRPr="00920025" w:rsidRDefault="00A01AAD" w:rsidP="00BC1D20">
            <w:pPr>
              <w:spacing w:after="0" w:line="240" w:lineRule="auto"/>
              <w:jc w:val="both"/>
              <w:rPr>
                <w:rFonts w:ascii="Times New Roman" w:eastAsia="Calibri" w:hAnsi="Times New Roman" w:cs="Times New Roman"/>
                <w:sz w:val="24"/>
                <w:lang w:val="uk-UA"/>
              </w:rPr>
            </w:pPr>
            <w:r w:rsidRPr="00920025">
              <w:rPr>
                <w:rFonts w:ascii="Times New Roman" w:eastAsia="Calibri" w:hAnsi="Times New Roman" w:cs="Times New Roman"/>
                <w:sz w:val="24"/>
                <w:lang w:val="uk-UA"/>
              </w:rPr>
              <w:t>в шапці таблиці замінити слово “Рік” на слово “Показник на кінець року” з метою забезпечення зрозумілості формулювань в таблицях ІП (зокрема, таблиця 4.6 ІП).</w:t>
            </w:r>
          </w:p>
          <w:p w14:paraId="1C9D1429" w14:textId="77777777" w:rsidR="00A01AAD" w:rsidRPr="00920025" w:rsidRDefault="00A01AAD" w:rsidP="00BC1D20">
            <w:pPr>
              <w:spacing w:after="0" w:line="240" w:lineRule="auto"/>
              <w:jc w:val="both"/>
              <w:rPr>
                <w:rFonts w:ascii="Times New Roman" w:eastAsia="Calibri" w:hAnsi="Times New Roman" w:cs="Times New Roman"/>
                <w:sz w:val="24"/>
                <w:lang w:val="uk-UA"/>
              </w:rPr>
            </w:pPr>
          </w:p>
          <w:p w14:paraId="7C589CAF" w14:textId="7FB78844" w:rsidR="00A01AAD" w:rsidRPr="00920025" w:rsidRDefault="00A01AAD" w:rsidP="00BC1D20">
            <w:pPr>
              <w:jc w:val="both"/>
              <w:rPr>
                <w:rFonts w:ascii="Times New Roman" w:eastAsia="Calibri" w:hAnsi="Times New Roman" w:cs="Times New Roman"/>
                <w:i/>
                <w:sz w:val="24"/>
                <w:u w:val="single"/>
                <w:lang w:val="uk-UA"/>
              </w:rPr>
            </w:pPr>
            <w:r w:rsidRPr="00920025">
              <w:rPr>
                <w:rFonts w:ascii="Times New Roman" w:eastAsia="Calibri" w:hAnsi="Times New Roman" w:cs="Times New Roman"/>
                <w:i/>
                <w:sz w:val="24"/>
                <w:u w:val="single"/>
                <w:lang w:val="uk-UA"/>
              </w:rPr>
              <w:lastRenderedPageBreak/>
              <w:t>Пропозиції по таблиці 5.1.1 “Обсяги нового будівництва, реконструкції та технічного переоснащення об'єктів електричних мереж”:</w:t>
            </w:r>
          </w:p>
          <w:p w14:paraId="4A047A21" w14:textId="77777777" w:rsidR="00A01AAD" w:rsidRPr="00920025" w:rsidRDefault="00A01AAD" w:rsidP="00BC1D20">
            <w:pPr>
              <w:spacing w:after="0" w:line="240" w:lineRule="auto"/>
              <w:jc w:val="both"/>
              <w:rPr>
                <w:rFonts w:ascii="Times New Roman" w:eastAsia="Calibri" w:hAnsi="Times New Roman" w:cs="Times New Roman"/>
                <w:sz w:val="24"/>
                <w:lang w:val="uk-UA"/>
              </w:rPr>
            </w:pPr>
            <w:r w:rsidRPr="00920025">
              <w:rPr>
                <w:rFonts w:ascii="Times New Roman" w:eastAsia="Calibri" w:hAnsi="Times New Roman" w:cs="Times New Roman"/>
                <w:sz w:val="24"/>
                <w:lang w:val="uk-UA"/>
              </w:rPr>
              <w:t>доповнити таблицю пунктом 12 “Інше, усього” з метою кореспонденції з таблицями 5.1 та 6 додатку 2 Порядку (в частині структури).</w:t>
            </w:r>
          </w:p>
          <w:p w14:paraId="13E6E6DB" w14:textId="77777777" w:rsidR="00A01AAD" w:rsidRPr="00920025" w:rsidRDefault="00A01AAD" w:rsidP="00BC1D20">
            <w:pPr>
              <w:spacing w:after="0" w:line="240" w:lineRule="auto"/>
              <w:jc w:val="both"/>
              <w:rPr>
                <w:rFonts w:ascii="Times New Roman" w:eastAsia="Calibri" w:hAnsi="Times New Roman" w:cs="Times New Roman"/>
                <w:sz w:val="24"/>
                <w:lang w:val="uk-UA"/>
              </w:rPr>
            </w:pPr>
          </w:p>
          <w:p w14:paraId="637E51D5" w14:textId="1F0CDFCA" w:rsidR="00A01AAD" w:rsidRPr="00920025" w:rsidRDefault="00A01AAD" w:rsidP="00020FD5">
            <w:pPr>
              <w:jc w:val="both"/>
              <w:rPr>
                <w:rFonts w:ascii="Times New Roman" w:eastAsia="Calibri" w:hAnsi="Times New Roman" w:cs="Times New Roman"/>
                <w:i/>
                <w:sz w:val="24"/>
                <w:u w:val="single"/>
                <w:lang w:val="uk-UA"/>
              </w:rPr>
            </w:pPr>
            <w:r w:rsidRPr="00920025">
              <w:rPr>
                <w:rFonts w:ascii="Times New Roman" w:eastAsia="Calibri" w:hAnsi="Times New Roman" w:cs="Times New Roman"/>
                <w:i/>
                <w:sz w:val="24"/>
                <w:u w:val="single"/>
                <w:lang w:val="uk-UA"/>
              </w:rPr>
              <w:t>Пропозиції по таблиці 5.3.1 “Стан телемеханізації на початок прогнозного періоду”:</w:t>
            </w:r>
          </w:p>
          <w:p w14:paraId="3CDB56E5" w14:textId="77777777" w:rsidR="00A01AAD" w:rsidRPr="00920025" w:rsidRDefault="00A01AAD" w:rsidP="00020FD5">
            <w:pPr>
              <w:spacing w:after="0" w:line="240" w:lineRule="auto"/>
              <w:jc w:val="both"/>
              <w:rPr>
                <w:rFonts w:ascii="Times New Roman" w:eastAsia="Calibri" w:hAnsi="Times New Roman" w:cs="Times New Roman"/>
                <w:sz w:val="24"/>
                <w:lang w:val="uk-UA"/>
              </w:rPr>
            </w:pPr>
            <w:r w:rsidRPr="00920025">
              <w:rPr>
                <w:rFonts w:ascii="Times New Roman" w:eastAsia="Calibri" w:hAnsi="Times New Roman" w:cs="Times New Roman"/>
                <w:sz w:val="24"/>
                <w:lang w:val="uk-UA"/>
              </w:rPr>
              <w:t>в назві таблиці замінити слово “прогнозного” на слово “базового” з метою забезпечення відповідності з аналогічною таблицею в ПРСР.</w:t>
            </w:r>
          </w:p>
          <w:p w14:paraId="3CC97401" w14:textId="77777777" w:rsidR="00A01AAD" w:rsidRPr="00920025" w:rsidRDefault="00A01AAD" w:rsidP="00020FD5">
            <w:pPr>
              <w:spacing w:after="0" w:line="240" w:lineRule="auto"/>
              <w:jc w:val="both"/>
              <w:rPr>
                <w:rFonts w:ascii="Times New Roman" w:eastAsia="Calibri" w:hAnsi="Times New Roman" w:cs="Times New Roman"/>
                <w:sz w:val="24"/>
                <w:lang w:val="uk-UA"/>
              </w:rPr>
            </w:pPr>
          </w:p>
          <w:p w14:paraId="1685EFBB" w14:textId="62350B25" w:rsidR="00A01AAD" w:rsidRPr="00920025" w:rsidRDefault="00A01AAD" w:rsidP="00020FD5">
            <w:pPr>
              <w:jc w:val="both"/>
              <w:rPr>
                <w:rFonts w:ascii="Times New Roman" w:eastAsia="Calibri" w:hAnsi="Times New Roman" w:cs="Times New Roman"/>
                <w:i/>
                <w:sz w:val="24"/>
                <w:u w:val="single"/>
                <w:lang w:val="uk-UA"/>
              </w:rPr>
            </w:pPr>
            <w:r w:rsidRPr="00920025">
              <w:rPr>
                <w:rFonts w:ascii="Times New Roman" w:eastAsia="Calibri" w:hAnsi="Times New Roman" w:cs="Times New Roman"/>
                <w:i/>
                <w:sz w:val="24"/>
                <w:u w:val="single"/>
                <w:lang w:val="uk-UA"/>
              </w:rPr>
              <w:t>Пропозиції по таблиці 5.5.1 “Етапи впровадження системи зв’язку”:</w:t>
            </w:r>
          </w:p>
          <w:p w14:paraId="7493B313" w14:textId="60627559" w:rsidR="00A01AAD" w:rsidRPr="00920025" w:rsidRDefault="00A01AAD" w:rsidP="00020FD5">
            <w:pPr>
              <w:spacing w:after="0" w:line="240" w:lineRule="auto"/>
              <w:jc w:val="both"/>
              <w:rPr>
                <w:rFonts w:ascii="Times New Roman" w:eastAsia="Calibri" w:hAnsi="Times New Roman" w:cs="Times New Roman"/>
                <w:sz w:val="24"/>
                <w:lang w:val="uk-UA"/>
              </w:rPr>
            </w:pPr>
            <w:r w:rsidRPr="00920025">
              <w:rPr>
                <w:rFonts w:ascii="Times New Roman" w:eastAsia="Calibri" w:hAnsi="Times New Roman" w:cs="Times New Roman"/>
                <w:sz w:val="24"/>
                <w:lang w:val="uk-UA"/>
              </w:rPr>
              <w:t>виключити підпис керівника ОСР для даної таблиці з метою застосування однакового підходу до візування керівником ОСР планових і статистичних п’ятирічних таблиць в ІП.</w:t>
            </w:r>
          </w:p>
          <w:p w14:paraId="3C3CC9E6" w14:textId="242F77AE" w:rsidR="00A01AAD" w:rsidRPr="00920025" w:rsidRDefault="00A01AAD" w:rsidP="00020FD5">
            <w:pPr>
              <w:spacing w:after="0" w:line="240" w:lineRule="auto"/>
              <w:jc w:val="both"/>
              <w:rPr>
                <w:rFonts w:ascii="Times New Roman" w:eastAsia="Calibri" w:hAnsi="Times New Roman" w:cs="Times New Roman"/>
                <w:sz w:val="24"/>
                <w:lang w:val="uk-UA"/>
              </w:rPr>
            </w:pPr>
          </w:p>
          <w:p w14:paraId="560A1377" w14:textId="240471BD" w:rsidR="00A01AAD" w:rsidRPr="00920025" w:rsidRDefault="00A01AAD" w:rsidP="00020FD5">
            <w:pPr>
              <w:jc w:val="both"/>
              <w:rPr>
                <w:rFonts w:ascii="Times New Roman" w:eastAsia="Calibri" w:hAnsi="Times New Roman" w:cs="Times New Roman"/>
                <w:i/>
                <w:sz w:val="24"/>
                <w:u w:val="single"/>
                <w:lang w:val="uk-UA"/>
              </w:rPr>
            </w:pPr>
            <w:r w:rsidRPr="00920025">
              <w:rPr>
                <w:rFonts w:ascii="Times New Roman" w:eastAsia="Calibri" w:hAnsi="Times New Roman" w:cs="Times New Roman"/>
                <w:i/>
                <w:sz w:val="24"/>
                <w:u w:val="single"/>
                <w:lang w:val="uk-UA"/>
              </w:rPr>
              <w:t>Пропозиції по таблиці 6 “Етапи виконання заходів інвестиційної програми на прогнозний період”:</w:t>
            </w:r>
          </w:p>
          <w:p w14:paraId="5B998D60" w14:textId="2D7B2975" w:rsidR="00A01AAD" w:rsidRPr="00920025" w:rsidRDefault="00A01AAD" w:rsidP="00020FD5">
            <w:pPr>
              <w:spacing w:after="0" w:line="240" w:lineRule="auto"/>
              <w:jc w:val="both"/>
              <w:rPr>
                <w:rFonts w:ascii="Times New Roman" w:eastAsia="Calibri" w:hAnsi="Times New Roman" w:cs="Times New Roman"/>
                <w:sz w:val="24"/>
                <w:lang w:val="uk-UA"/>
              </w:rPr>
            </w:pPr>
            <w:r w:rsidRPr="00920025">
              <w:rPr>
                <w:rFonts w:ascii="Times New Roman" w:eastAsia="Calibri" w:hAnsi="Times New Roman" w:cs="Times New Roman"/>
                <w:sz w:val="24"/>
                <w:lang w:val="uk-UA"/>
              </w:rPr>
              <w:t>виключити з примітки таблиці слова “власні кошти” та “кредити, фінансова допомога, інші” з метою приведення у відповідність зазначеного переліку статей джерел фінансування до переліку таблиці 2 “Розрахунок джерел фінансування інвестиційної програми” додатку 2 Порядку.</w:t>
            </w:r>
          </w:p>
          <w:p w14:paraId="4C0F02E3" w14:textId="77777777" w:rsidR="00A01AAD" w:rsidRPr="00920025" w:rsidRDefault="00A01AAD" w:rsidP="00020FD5">
            <w:pPr>
              <w:spacing w:after="0" w:line="240" w:lineRule="auto"/>
              <w:jc w:val="both"/>
              <w:rPr>
                <w:rFonts w:ascii="Times New Roman" w:eastAsia="Calibri" w:hAnsi="Times New Roman" w:cs="Times New Roman"/>
                <w:sz w:val="24"/>
                <w:lang w:val="uk-UA"/>
              </w:rPr>
            </w:pPr>
          </w:p>
          <w:p w14:paraId="0F59BE88" w14:textId="437181F7" w:rsidR="00A01AAD" w:rsidRPr="00920025" w:rsidRDefault="00A01AAD" w:rsidP="00020FD5">
            <w:pPr>
              <w:spacing w:after="0" w:line="240" w:lineRule="auto"/>
              <w:jc w:val="both"/>
              <w:rPr>
                <w:rFonts w:ascii="Times New Roman" w:hAnsi="Times New Roman" w:cs="Times New Roman"/>
                <w:b/>
                <w:sz w:val="24"/>
                <w:szCs w:val="24"/>
                <w:lang w:val="uk-UA"/>
              </w:rPr>
            </w:pPr>
          </w:p>
        </w:tc>
        <w:tc>
          <w:tcPr>
            <w:tcW w:w="4111" w:type="dxa"/>
          </w:tcPr>
          <w:p w14:paraId="00EF1E42" w14:textId="1C6BA5B2" w:rsidR="00A01AAD" w:rsidRPr="00920025" w:rsidRDefault="00A01AAD" w:rsidP="002342CA">
            <w:pPr>
              <w:spacing w:after="0" w:line="240" w:lineRule="auto"/>
              <w:rPr>
                <w:rFonts w:ascii="Times New Roman" w:hAnsi="Times New Roman" w:cs="Times New Roman"/>
                <w:b/>
                <w:sz w:val="24"/>
                <w:szCs w:val="24"/>
                <w:lang w:val="uk-UA"/>
              </w:rPr>
            </w:pPr>
          </w:p>
          <w:p w14:paraId="1520D742" w14:textId="77777777" w:rsidR="00A01AAD" w:rsidRPr="00920025" w:rsidRDefault="00A01AAD" w:rsidP="00186C7A">
            <w:pPr>
              <w:rPr>
                <w:rFonts w:ascii="Times New Roman" w:hAnsi="Times New Roman" w:cs="Times New Roman"/>
                <w:sz w:val="24"/>
                <w:szCs w:val="24"/>
                <w:lang w:val="uk-UA"/>
              </w:rPr>
            </w:pPr>
          </w:p>
          <w:p w14:paraId="68C05F73" w14:textId="5CF56CB9" w:rsidR="00A01AAD" w:rsidRPr="00920025" w:rsidRDefault="00A01AAD" w:rsidP="00186C7A">
            <w:pPr>
              <w:rPr>
                <w:rFonts w:ascii="Times New Roman" w:hAnsi="Times New Roman" w:cs="Times New Roman"/>
                <w:sz w:val="24"/>
                <w:szCs w:val="24"/>
                <w:lang w:val="uk-UA"/>
              </w:rPr>
            </w:pPr>
          </w:p>
          <w:p w14:paraId="0EE1BB7F" w14:textId="1422E1F9" w:rsidR="00A01AAD" w:rsidRPr="00920025" w:rsidRDefault="00A01AAD" w:rsidP="00186C7A">
            <w:pPr>
              <w:spacing w:after="0" w:line="240" w:lineRule="auto"/>
              <w:rPr>
                <w:rFonts w:ascii="Times New Roman" w:eastAsia="Times New Roman" w:hAnsi="Times New Roman" w:cs="Times New Roman"/>
                <w:b/>
                <w:sz w:val="24"/>
                <w:szCs w:val="24"/>
                <w:lang w:val="uk-UA" w:eastAsia="uk-UA"/>
              </w:rPr>
            </w:pPr>
            <w:r w:rsidRPr="00920025">
              <w:rPr>
                <w:rFonts w:ascii="Times New Roman" w:eastAsia="Times New Roman" w:hAnsi="Times New Roman" w:cs="Times New Roman"/>
                <w:b/>
                <w:sz w:val="24"/>
                <w:szCs w:val="24"/>
                <w:lang w:val="uk-UA" w:eastAsia="uk-UA"/>
              </w:rPr>
              <w:t>Пропонується відхилити</w:t>
            </w:r>
          </w:p>
          <w:p w14:paraId="1943CB93" w14:textId="49E758EB" w:rsidR="0075417D" w:rsidRPr="00920025" w:rsidRDefault="0075417D" w:rsidP="00186C7A">
            <w:pPr>
              <w:spacing w:after="0" w:line="240" w:lineRule="auto"/>
              <w:rPr>
                <w:rFonts w:ascii="Times New Roman" w:eastAsia="Times New Roman" w:hAnsi="Times New Roman" w:cs="Times New Roman"/>
                <w:b/>
                <w:sz w:val="24"/>
                <w:szCs w:val="24"/>
                <w:lang w:val="uk-UA" w:eastAsia="uk-UA"/>
              </w:rPr>
            </w:pPr>
          </w:p>
          <w:p w14:paraId="4B4B168C" w14:textId="4AF88A7F" w:rsidR="0075417D" w:rsidRPr="00920025" w:rsidRDefault="0075417D" w:rsidP="00186C7A">
            <w:pPr>
              <w:spacing w:after="0" w:line="240" w:lineRule="auto"/>
              <w:rPr>
                <w:rFonts w:ascii="Times New Roman" w:eastAsia="Times New Roman" w:hAnsi="Times New Roman" w:cs="Times New Roman"/>
                <w:sz w:val="24"/>
                <w:szCs w:val="24"/>
                <w:lang w:val="uk-UA" w:eastAsia="uk-UA"/>
              </w:rPr>
            </w:pPr>
            <w:r w:rsidRPr="00920025">
              <w:rPr>
                <w:rFonts w:ascii="Times New Roman" w:eastAsia="Times New Roman" w:hAnsi="Times New Roman" w:cs="Times New Roman"/>
                <w:sz w:val="24"/>
                <w:szCs w:val="24"/>
                <w:lang w:val="uk-UA" w:eastAsia="uk-UA"/>
              </w:rPr>
              <w:t>Недостатньо обґрунтована пропозиція</w:t>
            </w:r>
          </w:p>
          <w:p w14:paraId="4E58DC15" w14:textId="22241672" w:rsidR="00A01AAD" w:rsidRPr="00920025" w:rsidRDefault="00A01AAD" w:rsidP="003E149A">
            <w:pPr>
              <w:rPr>
                <w:rFonts w:ascii="Times New Roman" w:hAnsi="Times New Roman" w:cs="Times New Roman"/>
                <w:i/>
                <w:sz w:val="24"/>
                <w:szCs w:val="24"/>
                <w:lang w:val="uk-UA"/>
              </w:rPr>
            </w:pPr>
            <w:r w:rsidRPr="00920025">
              <w:rPr>
                <w:rFonts w:ascii="Times New Roman" w:hAnsi="Times New Roman" w:cs="Times New Roman"/>
                <w:i/>
                <w:sz w:val="24"/>
                <w:szCs w:val="24"/>
                <w:lang w:val="uk-UA"/>
              </w:rPr>
              <w:t xml:space="preserve">Кошторисна вартість заходу </w:t>
            </w:r>
            <w:r w:rsidR="0075417D" w:rsidRPr="00920025">
              <w:rPr>
                <w:rFonts w:ascii="Times New Roman" w:hAnsi="Times New Roman" w:cs="Times New Roman"/>
                <w:i/>
                <w:sz w:val="24"/>
                <w:szCs w:val="24"/>
                <w:lang w:val="uk-UA"/>
              </w:rPr>
              <w:t xml:space="preserve">в графі 7 </w:t>
            </w:r>
            <w:r w:rsidRPr="00920025">
              <w:rPr>
                <w:rFonts w:ascii="Times New Roman" w:hAnsi="Times New Roman" w:cs="Times New Roman"/>
                <w:i/>
                <w:sz w:val="24"/>
                <w:szCs w:val="24"/>
                <w:lang w:val="uk-UA"/>
              </w:rPr>
              <w:t xml:space="preserve">відноситься до </w:t>
            </w:r>
            <w:r w:rsidR="0075417D" w:rsidRPr="00920025">
              <w:rPr>
                <w:rFonts w:ascii="Times New Roman" w:hAnsi="Times New Roman" w:cs="Times New Roman"/>
                <w:i/>
                <w:sz w:val="24"/>
                <w:szCs w:val="24"/>
                <w:lang w:val="uk-UA"/>
              </w:rPr>
              <w:t xml:space="preserve">вартості </w:t>
            </w:r>
            <w:r w:rsidRPr="00920025">
              <w:rPr>
                <w:rFonts w:ascii="Times New Roman" w:hAnsi="Times New Roman" w:cs="Times New Roman"/>
                <w:i/>
                <w:sz w:val="24"/>
                <w:szCs w:val="24"/>
                <w:lang w:val="uk-UA"/>
              </w:rPr>
              <w:t xml:space="preserve">виконання </w:t>
            </w:r>
            <w:r w:rsidR="0075417D" w:rsidRPr="00920025">
              <w:rPr>
                <w:rFonts w:ascii="Times New Roman" w:hAnsi="Times New Roman" w:cs="Times New Roman"/>
                <w:i/>
                <w:sz w:val="24"/>
                <w:szCs w:val="24"/>
                <w:lang w:val="uk-UA"/>
              </w:rPr>
              <w:t>заходу з розроблення</w:t>
            </w:r>
            <w:r w:rsidRPr="00920025">
              <w:rPr>
                <w:rFonts w:ascii="Times New Roman" w:hAnsi="Times New Roman" w:cs="Times New Roman"/>
                <w:i/>
                <w:sz w:val="24"/>
                <w:szCs w:val="24"/>
                <w:lang w:val="uk-UA"/>
              </w:rPr>
              <w:t xml:space="preserve"> ПКД</w:t>
            </w:r>
          </w:p>
          <w:p w14:paraId="74D605D0" w14:textId="287DBC83" w:rsidR="00A01AAD" w:rsidRPr="00920025" w:rsidRDefault="00A01AAD" w:rsidP="00371345">
            <w:pPr>
              <w:rPr>
                <w:rFonts w:ascii="Times New Roman" w:hAnsi="Times New Roman" w:cs="Times New Roman"/>
                <w:sz w:val="24"/>
                <w:szCs w:val="24"/>
                <w:lang w:val="uk-UA"/>
              </w:rPr>
            </w:pPr>
          </w:p>
          <w:p w14:paraId="0C4E1BD8" w14:textId="05CD25A0" w:rsidR="00A01AAD" w:rsidRPr="00920025" w:rsidRDefault="00A01AAD" w:rsidP="00371345">
            <w:pPr>
              <w:spacing w:after="0" w:line="240" w:lineRule="auto"/>
              <w:rPr>
                <w:rFonts w:ascii="Times New Roman" w:eastAsia="Times New Roman" w:hAnsi="Times New Roman" w:cs="Times New Roman"/>
                <w:b/>
                <w:sz w:val="24"/>
                <w:szCs w:val="24"/>
                <w:lang w:val="uk-UA" w:eastAsia="uk-UA"/>
              </w:rPr>
            </w:pPr>
          </w:p>
          <w:p w14:paraId="15666D34" w14:textId="7725ACDA" w:rsidR="00265646" w:rsidRPr="00920025" w:rsidRDefault="00265646" w:rsidP="00371345">
            <w:pPr>
              <w:spacing w:after="0" w:line="240" w:lineRule="auto"/>
              <w:rPr>
                <w:rFonts w:ascii="Times New Roman" w:eastAsia="Times New Roman" w:hAnsi="Times New Roman" w:cs="Times New Roman"/>
                <w:b/>
                <w:sz w:val="24"/>
                <w:szCs w:val="24"/>
                <w:lang w:val="uk-UA" w:eastAsia="uk-UA"/>
              </w:rPr>
            </w:pPr>
          </w:p>
          <w:p w14:paraId="60EB2A17" w14:textId="77777777" w:rsidR="00A01AAD" w:rsidRPr="00920025" w:rsidRDefault="00A01AAD" w:rsidP="00371345">
            <w:pPr>
              <w:spacing w:after="0" w:line="240" w:lineRule="auto"/>
              <w:rPr>
                <w:rFonts w:ascii="Times New Roman" w:eastAsia="Times New Roman" w:hAnsi="Times New Roman" w:cs="Times New Roman"/>
                <w:b/>
                <w:sz w:val="24"/>
                <w:szCs w:val="24"/>
                <w:lang w:val="uk-UA" w:eastAsia="uk-UA"/>
              </w:rPr>
            </w:pPr>
          </w:p>
          <w:p w14:paraId="12C35477" w14:textId="1E22BB8A" w:rsidR="00A01AAD" w:rsidRPr="00920025" w:rsidRDefault="00A01AAD" w:rsidP="00371345">
            <w:pPr>
              <w:spacing w:after="0" w:line="240" w:lineRule="auto"/>
              <w:rPr>
                <w:rFonts w:ascii="Times New Roman" w:eastAsia="Times New Roman" w:hAnsi="Times New Roman" w:cs="Times New Roman"/>
                <w:b/>
                <w:sz w:val="24"/>
                <w:szCs w:val="24"/>
                <w:lang w:val="uk-UA" w:eastAsia="uk-UA"/>
              </w:rPr>
            </w:pPr>
            <w:r w:rsidRPr="00920025">
              <w:rPr>
                <w:rFonts w:ascii="Times New Roman" w:eastAsia="Times New Roman" w:hAnsi="Times New Roman" w:cs="Times New Roman"/>
                <w:b/>
                <w:sz w:val="24"/>
                <w:szCs w:val="24"/>
                <w:lang w:val="uk-UA" w:eastAsia="uk-UA"/>
              </w:rPr>
              <w:lastRenderedPageBreak/>
              <w:t>Пропонується врахувати</w:t>
            </w:r>
            <w:r w:rsidR="00C60463" w:rsidRPr="00920025">
              <w:rPr>
                <w:rFonts w:ascii="Times New Roman" w:eastAsia="Times New Roman" w:hAnsi="Times New Roman" w:cs="Times New Roman"/>
                <w:b/>
                <w:sz w:val="24"/>
                <w:szCs w:val="24"/>
                <w:lang w:val="uk-UA" w:eastAsia="uk-UA"/>
              </w:rPr>
              <w:t xml:space="preserve"> у редакції, що додається</w:t>
            </w:r>
          </w:p>
          <w:p w14:paraId="6A831A38" w14:textId="77777777" w:rsidR="00A01AAD" w:rsidRPr="00920025" w:rsidRDefault="00A01AAD" w:rsidP="00371345">
            <w:pPr>
              <w:rPr>
                <w:rFonts w:ascii="Times New Roman" w:hAnsi="Times New Roman" w:cs="Times New Roman"/>
                <w:sz w:val="24"/>
                <w:szCs w:val="24"/>
                <w:lang w:val="uk-UA"/>
              </w:rPr>
            </w:pPr>
          </w:p>
          <w:p w14:paraId="1E0DF5AA" w14:textId="68040157" w:rsidR="00A01AAD" w:rsidRPr="00920025" w:rsidRDefault="00A01AAD" w:rsidP="00371345">
            <w:pPr>
              <w:rPr>
                <w:rFonts w:ascii="Times New Roman" w:hAnsi="Times New Roman" w:cs="Times New Roman"/>
                <w:sz w:val="24"/>
                <w:szCs w:val="24"/>
                <w:lang w:val="uk-UA"/>
              </w:rPr>
            </w:pPr>
          </w:p>
          <w:p w14:paraId="1C093DF5" w14:textId="30537A6D" w:rsidR="0072434F" w:rsidRPr="00920025" w:rsidRDefault="0072434F" w:rsidP="00371345">
            <w:pPr>
              <w:spacing w:after="0" w:line="240" w:lineRule="auto"/>
              <w:rPr>
                <w:rFonts w:ascii="Times New Roman" w:eastAsia="Times New Roman" w:hAnsi="Times New Roman" w:cs="Times New Roman"/>
                <w:b/>
                <w:sz w:val="24"/>
                <w:szCs w:val="24"/>
                <w:lang w:val="uk-UA" w:eastAsia="uk-UA"/>
              </w:rPr>
            </w:pPr>
          </w:p>
          <w:p w14:paraId="5791B0AB" w14:textId="77777777" w:rsidR="001305D0" w:rsidRPr="00920025" w:rsidRDefault="001305D0" w:rsidP="001305D0">
            <w:pPr>
              <w:spacing w:after="0" w:line="240" w:lineRule="auto"/>
              <w:rPr>
                <w:rFonts w:ascii="Times New Roman" w:eastAsia="Times New Roman" w:hAnsi="Times New Roman" w:cs="Times New Roman"/>
                <w:b/>
                <w:sz w:val="24"/>
                <w:szCs w:val="24"/>
                <w:lang w:val="uk-UA" w:eastAsia="uk-UA"/>
              </w:rPr>
            </w:pPr>
            <w:r w:rsidRPr="00920025">
              <w:rPr>
                <w:rFonts w:ascii="Times New Roman" w:eastAsia="Times New Roman" w:hAnsi="Times New Roman" w:cs="Times New Roman"/>
                <w:b/>
                <w:sz w:val="24"/>
                <w:szCs w:val="24"/>
                <w:lang w:val="uk-UA" w:eastAsia="uk-UA"/>
              </w:rPr>
              <w:t>Пропонується врахувати</w:t>
            </w:r>
          </w:p>
          <w:p w14:paraId="1D8BDDF9" w14:textId="77777777" w:rsidR="00A01AAD" w:rsidRPr="00920025" w:rsidRDefault="00A01AAD" w:rsidP="00371345">
            <w:pPr>
              <w:rPr>
                <w:rFonts w:ascii="Times New Roman" w:hAnsi="Times New Roman" w:cs="Times New Roman"/>
                <w:sz w:val="24"/>
                <w:szCs w:val="24"/>
                <w:lang w:val="uk-UA"/>
              </w:rPr>
            </w:pPr>
          </w:p>
          <w:p w14:paraId="0DE4875C" w14:textId="77777777" w:rsidR="00A01AAD" w:rsidRPr="00920025" w:rsidRDefault="00A01AAD" w:rsidP="00371345">
            <w:pPr>
              <w:rPr>
                <w:rFonts w:ascii="Times New Roman" w:hAnsi="Times New Roman" w:cs="Times New Roman"/>
                <w:sz w:val="24"/>
                <w:szCs w:val="24"/>
                <w:lang w:val="uk-UA"/>
              </w:rPr>
            </w:pPr>
          </w:p>
          <w:p w14:paraId="74E3C94B" w14:textId="4C7C47A1" w:rsidR="00A01AAD" w:rsidRPr="00920025" w:rsidRDefault="00A01AAD" w:rsidP="00371345">
            <w:pPr>
              <w:rPr>
                <w:rFonts w:ascii="Times New Roman" w:hAnsi="Times New Roman" w:cs="Times New Roman"/>
                <w:sz w:val="24"/>
                <w:szCs w:val="24"/>
                <w:lang w:val="uk-UA"/>
              </w:rPr>
            </w:pPr>
          </w:p>
          <w:p w14:paraId="56D4D98F" w14:textId="77777777" w:rsidR="00775EF5" w:rsidRPr="00920025" w:rsidRDefault="00775EF5" w:rsidP="00371345">
            <w:pPr>
              <w:rPr>
                <w:rFonts w:ascii="Times New Roman" w:hAnsi="Times New Roman" w:cs="Times New Roman"/>
                <w:sz w:val="24"/>
                <w:szCs w:val="24"/>
                <w:lang w:val="uk-UA"/>
              </w:rPr>
            </w:pPr>
          </w:p>
          <w:p w14:paraId="5EEC399B" w14:textId="276AE3C0" w:rsidR="00775EF5" w:rsidRPr="00920025" w:rsidRDefault="00A01AAD" w:rsidP="00775EF5">
            <w:pPr>
              <w:spacing w:after="0" w:line="240" w:lineRule="auto"/>
              <w:rPr>
                <w:rFonts w:ascii="Times New Roman" w:eastAsia="Times New Roman" w:hAnsi="Times New Roman" w:cs="Times New Roman"/>
                <w:b/>
                <w:sz w:val="24"/>
                <w:szCs w:val="24"/>
                <w:lang w:val="uk-UA" w:eastAsia="uk-UA"/>
              </w:rPr>
            </w:pPr>
            <w:r w:rsidRPr="00920025">
              <w:rPr>
                <w:rFonts w:ascii="Times New Roman" w:eastAsia="Times New Roman" w:hAnsi="Times New Roman" w:cs="Times New Roman"/>
                <w:b/>
                <w:sz w:val="24"/>
                <w:szCs w:val="24"/>
                <w:lang w:val="uk-UA" w:eastAsia="uk-UA"/>
              </w:rPr>
              <w:t>Пропонується врахувати</w:t>
            </w:r>
            <w:r w:rsidR="00775EF5" w:rsidRPr="00920025">
              <w:rPr>
                <w:rFonts w:ascii="Times New Roman" w:eastAsia="Times New Roman" w:hAnsi="Times New Roman" w:cs="Times New Roman"/>
                <w:b/>
                <w:sz w:val="24"/>
                <w:szCs w:val="24"/>
                <w:lang w:val="uk-UA" w:eastAsia="uk-UA"/>
              </w:rPr>
              <w:t xml:space="preserve"> у редакції, що додається</w:t>
            </w:r>
          </w:p>
          <w:p w14:paraId="3695C897" w14:textId="58CCDF45" w:rsidR="00A01AAD" w:rsidRPr="00920025" w:rsidRDefault="00A01AAD" w:rsidP="003D14D6">
            <w:pPr>
              <w:spacing w:after="0" w:line="240" w:lineRule="auto"/>
              <w:rPr>
                <w:rFonts w:ascii="Times New Roman" w:eastAsia="Times New Roman" w:hAnsi="Times New Roman" w:cs="Times New Roman"/>
                <w:b/>
                <w:sz w:val="24"/>
                <w:szCs w:val="24"/>
                <w:lang w:val="uk-UA" w:eastAsia="uk-UA"/>
              </w:rPr>
            </w:pPr>
          </w:p>
          <w:p w14:paraId="4F1DD129" w14:textId="4247CEAD" w:rsidR="001305D0" w:rsidRPr="00920025" w:rsidRDefault="001305D0" w:rsidP="003D14D6">
            <w:pPr>
              <w:spacing w:after="0" w:line="240" w:lineRule="auto"/>
              <w:rPr>
                <w:rFonts w:ascii="Times New Roman" w:eastAsia="Times New Roman" w:hAnsi="Times New Roman" w:cs="Times New Roman"/>
                <w:b/>
                <w:sz w:val="24"/>
                <w:szCs w:val="24"/>
                <w:lang w:val="uk-UA" w:eastAsia="uk-UA"/>
              </w:rPr>
            </w:pPr>
          </w:p>
          <w:p w14:paraId="4329EC78" w14:textId="77777777" w:rsidR="00A01AAD" w:rsidRPr="00920025" w:rsidRDefault="00A01AAD" w:rsidP="003D14D6">
            <w:pPr>
              <w:spacing w:after="0" w:line="240" w:lineRule="auto"/>
              <w:rPr>
                <w:rFonts w:ascii="Times New Roman" w:eastAsia="Times New Roman" w:hAnsi="Times New Roman" w:cs="Times New Roman"/>
                <w:b/>
                <w:sz w:val="24"/>
                <w:szCs w:val="24"/>
                <w:lang w:val="uk-UA" w:eastAsia="uk-UA"/>
              </w:rPr>
            </w:pPr>
          </w:p>
          <w:p w14:paraId="1B968C08" w14:textId="77777777" w:rsidR="001305D0" w:rsidRPr="00920025" w:rsidRDefault="001305D0" w:rsidP="001305D0">
            <w:pPr>
              <w:spacing w:after="0" w:line="240" w:lineRule="auto"/>
              <w:rPr>
                <w:rFonts w:ascii="Times New Roman" w:eastAsia="Times New Roman" w:hAnsi="Times New Roman" w:cs="Times New Roman"/>
                <w:b/>
                <w:sz w:val="24"/>
                <w:szCs w:val="24"/>
                <w:lang w:val="uk-UA" w:eastAsia="uk-UA"/>
              </w:rPr>
            </w:pPr>
            <w:r w:rsidRPr="00920025">
              <w:rPr>
                <w:rFonts w:ascii="Times New Roman" w:eastAsia="Times New Roman" w:hAnsi="Times New Roman" w:cs="Times New Roman"/>
                <w:b/>
                <w:sz w:val="24"/>
                <w:szCs w:val="24"/>
                <w:lang w:val="uk-UA" w:eastAsia="uk-UA"/>
              </w:rPr>
              <w:t>Пропонується врахувати</w:t>
            </w:r>
          </w:p>
          <w:p w14:paraId="3B872F75" w14:textId="3CB439D5" w:rsidR="00A01AAD" w:rsidRPr="00920025" w:rsidRDefault="00A01AAD" w:rsidP="00E51F96">
            <w:pPr>
              <w:rPr>
                <w:rFonts w:ascii="Times New Roman" w:hAnsi="Times New Roman" w:cs="Times New Roman"/>
                <w:sz w:val="24"/>
                <w:szCs w:val="24"/>
                <w:lang w:val="ru-RU"/>
              </w:rPr>
            </w:pPr>
          </w:p>
          <w:p w14:paraId="691B6BAE" w14:textId="77777777" w:rsidR="001305D0" w:rsidRPr="00920025" w:rsidRDefault="001305D0" w:rsidP="00E51F96">
            <w:pPr>
              <w:rPr>
                <w:rFonts w:ascii="Times New Roman" w:hAnsi="Times New Roman" w:cs="Times New Roman"/>
                <w:sz w:val="24"/>
                <w:szCs w:val="24"/>
                <w:lang w:val="ru-RU"/>
              </w:rPr>
            </w:pPr>
          </w:p>
          <w:p w14:paraId="20A9F362" w14:textId="591F6106" w:rsidR="00A01AAD" w:rsidRPr="00920025" w:rsidRDefault="00A01AAD" w:rsidP="008F0DF4">
            <w:pPr>
              <w:rPr>
                <w:rFonts w:ascii="Times New Roman" w:hAnsi="Times New Roman" w:cs="Times New Roman"/>
                <w:sz w:val="24"/>
                <w:szCs w:val="24"/>
                <w:lang w:val="uk-UA"/>
              </w:rPr>
            </w:pPr>
            <w:r w:rsidRPr="00920025">
              <w:rPr>
                <w:rFonts w:ascii="Times New Roman" w:eastAsia="Times New Roman" w:hAnsi="Times New Roman" w:cs="Times New Roman"/>
                <w:b/>
                <w:sz w:val="24"/>
                <w:szCs w:val="24"/>
                <w:lang w:val="uk-UA" w:eastAsia="uk-UA"/>
              </w:rPr>
              <w:t xml:space="preserve">Пропонується </w:t>
            </w:r>
            <w:r w:rsidR="001305D0" w:rsidRPr="00920025">
              <w:rPr>
                <w:rFonts w:ascii="Times New Roman" w:eastAsia="Times New Roman" w:hAnsi="Times New Roman" w:cs="Times New Roman"/>
                <w:b/>
                <w:sz w:val="24"/>
                <w:szCs w:val="24"/>
                <w:lang w:val="uk-UA" w:eastAsia="uk-UA"/>
              </w:rPr>
              <w:t xml:space="preserve">частково </w:t>
            </w:r>
            <w:r w:rsidRPr="00920025">
              <w:rPr>
                <w:rFonts w:ascii="Times New Roman" w:eastAsia="Times New Roman" w:hAnsi="Times New Roman" w:cs="Times New Roman"/>
                <w:b/>
                <w:sz w:val="24"/>
                <w:szCs w:val="24"/>
                <w:lang w:val="uk-UA" w:eastAsia="uk-UA"/>
              </w:rPr>
              <w:t>врахувати</w:t>
            </w:r>
            <w:r w:rsidR="001305D0" w:rsidRPr="00920025">
              <w:rPr>
                <w:rFonts w:ascii="Times New Roman" w:eastAsia="Times New Roman" w:hAnsi="Times New Roman" w:cs="Times New Roman"/>
                <w:b/>
                <w:sz w:val="24"/>
                <w:szCs w:val="24"/>
                <w:lang w:val="uk-UA" w:eastAsia="uk-UA"/>
              </w:rPr>
              <w:t xml:space="preserve"> у редакції:</w:t>
            </w:r>
          </w:p>
          <w:p w14:paraId="33D58009" w14:textId="543E082A" w:rsidR="00775EF5" w:rsidRPr="00920025" w:rsidRDefault="001305D0" w:rsidP="001305D0">
            <w:pPr>
              <w:rPr>
                <w:rFonts w:ascii="Times New Roman" w:hAnsi="Times New Roman" w:cs="Times New Roman"/>
                <w:sz w:val="24"/>
                <w:szCs w:val="24"/>
                <w:lang w:val="uk-UA"/>
              </w:rPr>
            </w:pPr>
            <w:r w:rsidRPr="00920025">
              <w:rPr>
                <w:rFonts w:ascii="Times New Roman" w:eastAsia="Calibri" w:hAnsi="Times New Roman" w:cs="Times New Roman"/>
                <w:i/>
                <w:sz w:val="24"/>
                <w:lang w:val="uk-UA"/>
              </w:rPr>
              <w:t>«</w:t>
            </w:r>
            <w:r w:rsidR="00A01AAD" w:rsidRPr="00920025">
              <w:rPr>
                <w:rFonts w:ascii="Times New Roman" w:eastAsia="Calibri" w:hAnsi="Times New Roman" w:cs="Times New Roman"/>
                <w:i/>
                <w:sz w:val="24"/>
                <w:lang w:val="uk-UA"/>
              </w:rPr>
              <w:t>Пооб'єктний перелік улаштування інтелектуального обліку на прогнозний період</w:t>
            </w:r>
            <w:r w:rsidRPr="00920025">
              <w:rPr>
                <w:rFonts w:ascii="Times New Roman" w:eastAsia="Calibri" w:hAnsi="Times New Roman" w:cs="Times New Roman"/>
                <w:i/>
                <w:sz w:val="24"/>
                <w:lang w:val="uk-UA"/>
              </w:rPr>
              <w:t>»</w:t>
            </w:r>
          </w:p>
          <w:p w14:paraId="6BE7B3E9" w14:textId="50AA6445" w:rsidR="001305D0" w:rsidRPr="00920025" w:rsidRDefault="001305D0" w:rsidP="001305D0">
            <w:pPr>
              <w:rPr>
                <w:rFonts w:ascii="Times New Roman" w:hAnsi="Times New Roman" w:cs="Times New Roman"/>
                <w:sz w:val="24"/>
                <w:szCs w:val="24"/>
                <w:lang w:val="uk-UA"/>
              </w:rPr>
            </w:pPr>
            <w:r w:rsidRPr="00920025">
              <w:rPr>
                <w:rFonts w:ascii="Times New Roman" w:eastAsia="Times New Roman" w:hAnsi="Times New Roman" w:cs="Times New Roman"/>
                <w:b/>
                <w:sz w:val="24"/>
                <w:szCs w:val="24"/>
                <w:lang w:val="uk-UA" w:eastAsia="uk-UA"/>
              </w:rPr>
              <w:t>Пропонується частково врахувати у редакції:</w:t>
            </w:r>
          </w:p>
          <w:p w14:paraId="2CF5C736" w14:textId="41FBCFAB" w:rsidR="001305D0" w:rsidRPr="00920025" w:rsidRDefault="001305D0" w:rsidP="008F0DF4">
            <w:pPr>
              <w:rPr>
                <w:rFonts w:ascii="Times New Roman" w:hAnsi="Times New Roman" w:cs="Times New Roman"/>
                <w:sz w:val="24"/>
                <w:szCs w:val="24"/>
                <w:lang w:val="uk-UA"/>
              </w:rPr>
            </w:pPr>
            <w:r w:rsidRPr="00920025">
              <w:rPr>
                <w:rFonts w:ascii="Times New Roman" w:eastAsia="Calibri" w:hAnsi="Times New Roman" w:cs="Times New Roman"/>
                <w:i/>
                <w:sz w:val="24"/>
                <w:lang w:val="uk-UA"/>
              </w:rPr>
              <w:lastRenderedPageBreak/>
              <w:t>«</w:t>
            </w:r>
            <w:r w:rsidR="00A01AAD" w:rsidRPr="00920025">
              <w:rPr>
                <w:rFonts w:ascii="Times New Roman" w:eastAsia="Calibri" w:hAnsi="Times New Roman" w:cs="Times New Roman"/>
                <w:i/>
                <w:sz w:val="24"/>
                <w:lang w:val="uk-UA"/>
              </w:rPr>
              <w:t>Поадресний перелік для встановлення інтелектуальних лічильників на прогнозний період</w:t>
            </w:r>
            <w:r w:rsidRPr="00920025">
              <w:rPr>
                <w:rFonts w:ascii="Times New Roman" w:eastAsia="Calibri" w:hAnsi="Times New Roman" w:cs="Times New Roman"/>
                <w:i/>
                <w:sz w:val="24"/>
                <w:lang w:val="uk-UA"/>
              </w:rPr>
              <w:t>»</w:t>
            </w:r>
          </w:p>
          <w:p w14:paraId="62CDA3AC" w14:textId="77777777" w:rsidR="001305D0" w:rsidRPr="00920025" w:rsidRDefault="001305D0" w:rsidP="008F0DF4">
            <w:pPr>
              <w:rPr>
                <w:rFonts w:ascii="Times New Roman" w:eastAsia="Times New Roman" w:hAnsi="Times New Roman" w:cs="Times New Roman"/>
                <w:b/>
                <w:sz w:val="24"/>
                <w:szCs w:val="24"/>
                <w:lang w:val="uk-UA" w:eastAsia="uk-UA"/>
              </w:rPr>
            </w:pPr>
          </w:p>
          <w:p w14:paraId="5869B235" w14:textId="3B665A75" w:rsidR="00A01AAD" w:rsidRPr="00920025" w:rsidRDefault="00A01AAD" w:rsidP="008F0DF4">
            <w:pPr>
              <w:rPr>
                <w:rFonts w:ascii="Times New Roman" w:hAnsi="Times New Roman" w:cs="Times New Roman"/>
                <w:sz w:val="24"/>
                <w:szCs w:val="24"/>
                <w:lang w:val="uk-UA"/>
              </w:rPr>
            </w:pPr>
            <w:r w:rsidRPr="00920025">
              <w:rPr>
                <w:rFonts w:ascii="Times New Roman" w:eastAsia="Times New Roman" w:hAnsi="Times New Roman" w:cs="Times New Roman"/>
                <w:b/>
                <w:sz w:val="24"/>
                <w:szCs w:val="24"/>
                <w:lang w:val="uk-UA" w:eastAsia="uk-UA"/>
              </w:rPr>
              <w:t>Пропонується врахувати</w:t>
            </w:r>
            <w:r w:rsidR="00DB24B8" w:rsidRPr="00920025">
              <w:rPr>
                <w:rFonts w:ascii="Times New Roman" w:eastAsia="Times New Roman" w:hAnsi="Times New Roman" w:cs="Times New Roman"/>
                <w:b/>
                <w:sz w:val="24"/>
                <w:szCs w:val="24"/>
                <w:lang w:val="uk-UA" w:eastAsia="uk-UA"/>
              </w:rPr>
              <w:t xml:space="preserve"> </w:t>
            </w:r>
          </w:p>
          <w:p w14:paraId="78CD1C2B" w14:textId="77777777" w:rsidR="00A01AAD" w:rsidRPr="00920025" w:rsidRDefault="00A01AAD" w:rsidP="004F424B">
            <w:pPr>
              <w:rPr>
                <w:rFonts w:ascii="Times New Roman" w:hAnsi="Times New Roman" w:cs="Times New Roman"/>
                <w:sz w:val="24"/>
                <w:szCs w:val="24"/>
                <w:lang w:val="uk-UA"/>
              </w:rPr>
            </w:pPr>
          </w:p>
          <w:p w14:paraId="04C7791B" w14:textId="7BE1DE0C" w:rsidR="00A01AAD" w:rsidRPr="00920025" w:rsidRDefault="00A01AAD" w:rsidP="004F424B">
            <w:pPr>
              <w:rPr>
                <w:rFonts w:ascii="Times New Roman" w:hAnsi="Times New Roman" w:cs="Times New Roman"/>
                <w:sz w:val="24"/>
                <w:szCs w:val="24"/>
                <w:lang w:val="uk-UA"/>
              </w:rPr>
            </w:pPr>
          </w:p>
          <w:p w14:paraId="23107C14" w14:textId="26CE6D81" w:rsidR="0072434F" w:rsidRDefault="0072434F" w:rsidP="004F424B">
            <w:pPr>
              <w:rPr>
                <w:rFonts w:ascii="Times New Roman" w:hAnsi="Times New Roman" w:cs="Times New Roman"/>
                <w:sz w:val="24"/>
                <w:szCs w:val="24"/>
                <w:lang w:val="uk-UA"/>
              </w:rPr>
            </w:pPr>
          </w:p>
          <w:p w14:paraId="584BC275" w14:textId="62A81C27" w:rsidR="00DD66B0" w:rsidRDefault="00DD66B0" w:rsidP="004F424B">
            <w:pPr>
              <w:rPr>
                <w:rFonts w:ascii="Times New Roman" w:hAnsi="Times New Roman" w:cs="Times New Roman"/>
                <w:sz w:val="24"/>
                <w:szCs w:val="24"/>
                <w:lang w:val="uk-UA"/>
              </w:rPr>
            </w:pPr>
          </w:p>
          <w:p w14:paraId="664CDC95" w14:textId="57C3E456" w:rsidR="00DD66B0" w:rsidRDefault="00DD66B0" w:rsidP="004F424B">
            <w:pPr>
              <w:rPr>
                <w:rFonts w:ascii="Times New Roman" w:hAnsi="Times New Roman" w:cs="Times New Roman"/>
                <w:sz w:val="24"/>
                <w:szCs w:val="24"/>
                <w:lang w:val="uk-UA"/>
              </w:rPr>
            </w:pPr>
          </w:p>
          <w:p w14:paraId="111BA816" w14:textId="77777777" w:rsidR="00DD66B0" w:rsidRPr="00920025" w:rsidRDefault="00DD66B0" w:rsidP="004F424B">
            <w:pPr>
              <w:rPr>
                <w:rFonts w:ascii="Times New Roman" w:hAnsi="Times New Roman" w:cs="Times New Roman"/>
                <w:sz w:val="24"/>
                <w:szCs w:val="24"/>
                <w:lang w:val="uk-UA"/>
              </w:rPr>
            </w:pPr>
          </w:p>
          <w:p w14:paraId="61014920" w14:textId="77777777" w:rsidR="00A01AAD" w:rsidRPr="00920025" w:rsidRDefault="00A01AAD" w:rsidP="004F424B">
            <w:pPr>
              <w:spacing w:after="0" w:line="240" w:lineRule="auto"/>
              <w:rPr>
                <w:rFonts w:ascii="Times New Roman" w:eastAsia="Times New Roman" w:hAnsi="Times New Roman" w:cs="Times New Roman"/>
                <w:b/>
                <w:sz w:val="24"/>
                <w:szCs w:val="24"/>
                <w:lang w:val="uk-UA" w:eastAsia="uk-UA"/>
              </w:rPr>
            </w:pPr>
            <w:r w:rsidRPr="00920025">
              <w:rPr>
                <w:rFonts w:ascii="Times New Roman" w:eastAsia="Times New Roman" w:hAnsi="Times New Roman" w:cs="Times New Roman"/>
                <w:b/>
                <w:sz w:val="24"/>
                <w:szCs w:val="24"/>
                <w:lang w:val="uk-UA" w:eastAsia="uk-UA"/>
              </w:rPr>
              <w:t>Пропонується відхилити</w:t>
            </w:r>
          </w:p>
          <w:p w14:paraId="32A7B338" w14:textId="77777777" w:rsidR="00A01AAD" w:rsidRPr="00920025" w:rsidRDefault="00A01AAD" w:rsidP="004F424B">
            <w:pPr>
              <w:jc w:val="both"/>
              <w:rPr>
                <w:rFonts w:ascii="Times New Roman" w:hAnsi="Times New Roman" w:cs="Times New Roman"/>
                <w:i/>
                <w:sz w:val="24"/>
                <w:szCs w:val="24"/>
                <w:lang w:val="uk-UA"/>
              </w:rPr>
            </w:pPr>
            <w:r w:rsidRPr="00920025">
              <w:rPr>
                <w:rFonts w:ascii="Times New Roman" w:hAnsi="Times New Roman" w:cs="Times New Roman"/>
                <w:i/>
                <w:sz w:val="24"/>
                <w:szCs w:val="24"/>
                <w:lang w:val="uk-UA"/>
              </w:rPr>
              <w:t>До графи «Комп'ютери до (базовий період-4)* року випуску» відносяться і «комп'ютери (базовий період-4)* року випуску» включно</w:t>
            </w:r>
          </w:p>
          <w:p w14:paraId="5B167C74" w14:textId="77777777" w:rsidR="00A01AAD" w:rsidRPr="00920025" w:rsidRDefault="00A01AAD" w:rsidP="00982430">
            <w:pPr>
              <w:spacing w:after="0" w:line="240" w:lineRule="auto"/>
              <w:rPr>
                <w:rFonts w:ascii="Times New Roman" w:eastAsia="Times New Roman" w:hAnsi="Times New Roman" w:cs="Times New Roman"/>
                <w:b/>
                <w:sz w:val="24"/>
                <w:szCs w:val="24"/>
                <w:lang w:val="uk-UA" w:eastAsia="uk-UA"/>
              </w:rPr>
            </w:pPr>
          </w:p>
          <w:p w14:paraId="233800E8" w14:textId="691BBBA5" w:rsidR="00A01AAD" w:rsidRPr="00920025" w:rsidRDefault="00A01AAD" w:rsidP="00982430">
            <w:pPr>
              <w:spacing w:after="0" w:line="240" w:lineRule="auto"/>
              <w:rPr>
                <w:rFonts w:ascii="Times New Roman" w:eastAsia="Times New Roman" w:hAnsi="Times New Roman" w:cs="Times New Roman"/>
                <w:b/>
                <w:sz w:val="24"/>
                <w:szCs w:val="24"/>
                <w:lang w:val="uk-UA" w:eastAsia="uk-UA"/>
              </w:rPr>
            </w:pPr>
          </w:p>
          <w:p w14:paraId="67FA87E0" w14:textId="0891EF4A" w:rsidR="001305D0" w:rsidRPr="00920025" w:rsidRDefault="001305D0" w:rsidP="00982430">
            <w:pPr>
              <w:spacing w:after="0" w:line="240" w:lineRule="auto"/>
              <w:rPr>
                <w:rFonts w:ascii="Times New Roman" w:eastAsia="Times New Roman" w:hAnsi="Times New Roman" w:cs="Times New Roman"/>
                <w:b/>
                <w:sz w:val="24"/>
                <w:szCs w:val="24"/>
                <w:lang w:val="uk-UA" w:eastAsia="uk-UA"/>
              </w:rPr>
            </w:pPr>
          </w:p>
          <w:p w14:paraId="61958E4C" w14:textId="573091A8" w:rsidR="001305D0" w:rsidRPr="00920025" w:rsidRDefault="001305D0" w:rsidP="00982430">
            <w:pPr>
              <w:spacing w:after="0" w:line="240" w:lineRule="auto"/>
              <w:rPr>
                <w:rFonts w:ascii="Times New Roman" w:eastAsia="Times New Roman" w:hAnsi="Times New Roman" w:cs="Times New Roman"/>
                <w:b/>
                <w:sz w:val="24"/>
                <w:szCs w:val="24"/>
                <w:lang w:val="uk-UA" w:eastAsia="uk-UA"/>
              </w:rPr>
            </w:pPr>
          </w:p>
          <w:p w14:paraId="7D50B12B" w14:textId="71C98737" w:rsidR="001305D0" w:rsidRPr="00920025" w:rsidRDefault="001305D0" w:rsidP="00982430">
            <w:pPr>
              <w:spacing w:after="0" w:line="240" w:lineRule="auto"/>
              <w:rPr>
                <w:rFonts w:ascii="Times New Roman" w:eastAsia="Times New Roman" w:hAnsi="Times New Roman" w:cs="Times New Roman"/>
                <w:b/>
                <w:sz w:val="24"/>
                <w:szCs w:val="24"/>
                <w:lang w:val="uk-UA" w:eastAsia="uk-UA"/>
              </w:rPr>
            </w:pPr>
          </w:p>
          <w:p w14:paraId="5B552DE8" w14:textId="7978954B" w:rsidR="001305D0" w:rsidRPr="00920025" w:rsidRDefault="001305D0" w:rsidP="00982430">
            <w:pPr>
              <w:spacing w:after="0" w:line="240" w:lineRule="auto"/>
              <w:rPr>
                <w:rFonts w:ascii="Times New Roman" w:eastAsia="Times New Roman" w:hAnsi="Times New Roman" w:cs="Times New Roman"/>
                <w:b/>
                <w:sz w:val="24"/>
                <w:szCs w:val="24"/>
                <w:lang w:val="uk-UA" w:eastAsia="uk-UA"/>
              </w:rPr>
            </w:pPr>
          </w:p>
          <w:p w14:paraId="22045B9A" w14:textId="77777777" w:rsidR="001305D0" w:rsidRPr="00920025" w:rsidRDefault="001305D0" w:rsidP="00982430">
            <w:pPr>
              <w:spacing w:after="0" w:line="240" w:lineRule="auto"/>
              <w:rPr>
                <w:rFonts w:ascii="Times New Roman" w:eastAsia="Times New Roman" w:hAnsi="Times New Roman" w:cs="Times New Roman"/>
                <w:b/>
                <w:sz w:val="24"/>
                <w:szCs w:val="24"/>
                <w:lang w:val="uk-UA" w:eastAsia="uk-UA"/>
              </w:rPr>
            </w:pPr>
          </w:p>
          <w:p w14:paraId="5D330AB2" w14:textId="658B11D5" w:rsidR="00A01AAD" w:rsidRPr="00920025" w:rsidRDefault="00A01AAD" w:rsidP="00982430">
            <w:pPr>
              <w:spacing w:after="0" w:line="240" w:lineRule="auto"/>
              <w:rPr>
                <w:rFonts w:ascii="Times New Roman" w:eastAsia="Times New Roman" w:hAnsi="Times New Roman" w:cs="Times New Roman"/>
                <w:b/>
                <w:sz w:val="24"/>
                <w:szCs w:val="24"/>
                <w:lang w:val="uk-UA" w:eastAsia="uk-UA"/>
              </w:rPr>
            </w:pPr>
            <w:r w:rsidRPr="00920025">
              <w:rPr>
                <w:rFonts w:ascii="Times New Roman" w:eastAsia="Times New Roman" w:hAnsi="Times New Roman" w:cs="Times New Roman"/>
                <w:b/>
                <w:sz w:val="24"/>
                <w:szCs w:val="24"/>
                <w:lang w:val="uk-UA" w:eastAsia="uk-UA"/>
              </w:rPr>
              <w:t>Пропонується врахувати</w:t>
            </w:r>
          </w:p>
          <w:p w14:paraId="75380896" w14:textId="520BBCC3" w:rsidR="00A01AAD" w:rsidRPr="00920025" w:rsidRDefault="00A01AAD" w:rsidP="004F424B">
            <w:pPr>
              <w:jc w:val="both"/>
              <w:rPr>
                <w:rFonts w:ascii="Times New Roman" w:hAnsi="Times New Roman" w:cs="Times New Roman"/>
                <w:i/>
                <w:sz w:val="24"/>
                <w:szCs w:val="24"/>
                <w:lang w:val="uk-UA"/>
              </w:rPr>
            </w:pPr>
          </w:p>
          <w:p w14:paraId="27556234" w14:textId="2CAB929C" w:rsidR="00A01AAD" w:rsidRPr="00920025" w:rsidRDefault="00A01AAD" w:rsidP="004F424B">
            <w:pPr>
              <w:jc w:val="both"/>
              <w:rPr>
                <w:rFonts w:ascii="Times New Roman" w:hAnsi="Times New Roman" w:cs="Times New Roman"/>
                <w:i/>
                <w:sz w:val="24"/>
                <w:szCs w:val="24"/>
                <w:lang w:val="uk-UA"/>
              </w:rPr>
            </w:pPr>
          </w:p>
          <w:p w14:paraId="6E46CD31" w14:textId="535B371C" w:rsidR="00A01AAD" w:rsidRPr="00920025" w:rsidRDefault="00A01AAD" w:rsidP="004F424B">
            <w:pPr>
              <w:jc w:val="both"/>
              <w:rPr>
                <w:rFonts w:ascii="Times New Roman" w:hAnsi="Times New Roman" w:cs="Times New Roman"/>
                <w:i/>
                <w:sz w:val="24"/>
                <w:szCs w:val="24"/>
                <w:lang w:val="uk-UA"/>
              </w:rPr>
            </w:pPr>
          </w:p>
          <w:p w14:paraId="045979CA" w14:textId="77777777" w:rsidR="00A01AAD" w:rsidRPr="00920025" w:rsidRDefault="00A01AAD" w:rsidP="00280814">
            <w:pPr>
              <w:spacing w:after="0" w:line="240" w:lineRule="auto"/>
              <w:rPr>
                <w:rFonts w:ascii="Times New Roman" w:eastAsia="Times New Roman" w:hAnsi="Times New Roman" w:cs="Times New Roman"/>
                <w:b/>
                <w:sz w:val="24"/>
                <w:szCs w:val="24"/>
                <w:lang w:val="uk-UA" w:eastAsia="uk-UA"/>
              </w:rPr>
            </w:pPr>
            <w:r w:rsidRPr="00920025">
              <w:rPr>
                <w:rFonts w:ascii="Times New Roman" w:eastAsia="Times New Roman" w:hAnsi="Times New Roman" w:cs="Times New Roman"/>
                <w:b/>
                <w:sz w:val="24"/>
                <w:szCs w:val="24"/>
                <w:lang w:val="uk-UA" w:eastAsia="uk-UA"/>
              </w:rPr>
              <w:t>Пропонується врахувати</w:t>
            </w:r>
          </w:p>
          <w:p w14:paraId="6264561F" w14:textId="77777777" w:rsidR="00A01AAD" w:rsidRPr="00920025" w:rsidRDefault="00A01AAD" w:rsidP="004F424B">
            <w:pPr>
              <w:jc w:val="both"/>
              <w:rPr>
                <w:rFonts w:ascii="Times New Roman" w:hAnsi="Times New Roman" w:cs="Times New Roman"/>
                <w:i/>
                <w:sz w:val="24"/>
                <w:szCs w:val="24"/>
                <w:lang w:val="uk-UA"/>
              </w:rPr>
            </w:pPr>
          </w:p>
          <w:p w14:paraId="10B56086" w14:textId="77777777" w:rsidR="00A01AAD" w:rsidRPr="00920025" w:rsidRDefault="00A01AAD" w:rsidP="004F424B">
            <w:pPr>
              <w:jc w:val="both"/>
              <w:rPr>
                <w:rFonts w:ascii="Times New Roman" w:hAnsi="Times New Roman" w:cs="Times New Roman"/>
                <w:i/>
                <w:sz w:val="24"/>
                <w:szCs w:val="24"/>
                <w:lang w:val="uk-UA"/>
              </w:rPr>
            </w:pPr>
          </w:p>
          <w:p w14:paraId="2E693861" w14:textId="154AF9E2" w:rsidR="00A01AAD" w:rsidRPr="00920025" w:rsidRDefault="00A01AAD" w:rsidP="00752A87">
            <w:pPr>
              <w:spacing w:after="0" w:line="240" w:lineRule="auto"/>
              <w:rPr>
                <w:rFonts w:ascii="Times New Roman" w:eastAsia="Times New Roman" w:hAnsi="Times New Roman" w:cs="Times New Roman"/>
                <w:b/>
                <w:sz w:val="24"/>
                <w:szCs w:val="24"/>
                <w:lang w:val="uk-UA" w:eastAsia="uk-UA"/>
              </w:rPr>
            </w:pPr>
            <w:bookmarkStart w:id="15" w:name="_GoBack"/>
            <w:bookmarkEnd w:id="15"/>
          </w:p>
          <w:p w14:paraId="10C95CA7" w14:textId="77777777" w:rsidR="002C433E" w:rsidRPr="00920025" w:rsidRDefault="002C433E" w:rsidP="002C433E">
            <w:pPr>
              <w:spacing w:after="0" w:line="240" w:lineRule="auto"/>
              <w:rPr>
                <w:rFonts w:ascii="Times New Roman" w:eastAsia="Times New Roman" w:hAnsi="Times New Roman" w:cs="Times New Roman"/>
                <w:b/>
                <w:sz w:val="24"/>
                <w:szCs w:val="24"/>
                <w:lang w:val="uk-UA" w:eastAsia="uk-UA"/>
              </w:rPr>
            </w:pPr>
            <w:r w:rsidRPr="00920025">
              <w:rPr>
                <w:rFonts w:ascii="Times New Roman" w:eastAsia="Times New Roman" w:hAnsi="Times New Roman" w:cs="Times New Roman"/>
                <w:b/>
                <w:sz w:val="24"/>
                <w:szCs w:val="24"/>
                <w:lang w:val="uk-UA" w:eastAsia="uk-UA"/>
              </w:rPr>
              <w:t>Пропонується відхилити</w:t>
            </w:r>
          </w:p>
          <w:p w14:paraId="17F41FC7" w14:textId="77777777" w:rsidR="002C433E" w:rsidRPr="00920025" w:rsidRDefault="002C433E" w:rsidP="002C433E">
            <w:pPr>
              <w:spacing w:after="0" w:line="240" w:lineRule="auto"/>
              <w:rPr>
                <w:rFonts w:ascii="Times New Roman" w:eastAsia="Times New Roman" w:hAnsi="Times New Roman" w:cs="Times New Roman"/>
                <w:sz w:val="24"/>
                <w:szCs w:val="24"/>
                <w:lang w:val="uk-UA" w:eastAsia="uk-UA"/>
              </w:rPr>
            </w:pPr>
            <w:r w:rsidRPr="00920025">
              <w:rPr>
                <w:rFonts w:ascii="Times New Roman" w:eastAsia="Times New Roman" w:hAnsi="Times New Roman" w:cs="Times New Roman"/>
                <w:sz w:val="24"/>
                <w:szCs w:val="24"/>
                <w:lang w:val="uk-UA" w:eastAsia="uk-UA"/>
              </w:rPr>
              <w:t>Недостатньо обґрунтована пропозиція</w:t>
            </w:r>
          </w:p>
          <w:p w14:paraId="1EE51F9D" w14:textId="77777777" w:rsidR="00A01AAD" w:rsidRPr="00920025" w:rsidRDefault="00A01AAD" w:rsidP="004F424B">
            <w:pPr>
              <w:jc w:val="both"/>
              <w:rPr>
                <w:rFonts w:ascii="Times New Roman" w:hAnsi="Times New Roman" w:cs="Times New Roman"/>
                <w:i/>
                <w:sz w:val="24"/>
                <w:szCs w:val="24"/>
                <w:lang w:val="uk-UA"/>
              </w:rPr>
            </w:pPr>
          </w:p>
          <w:p w14:paraId="55F8628C" w14:textId="26EE88FA" w:rsidR="001305D0" w:rsidRPr="00920025" w:rsidRDefault="001305D0" w:rsidP="004F424B">
            <w:pPr>
              <w:jc w:val="both"/>
              <w:rPr>
                <w:rFonts w:ascii="Times New Roman" w:hAnsi="Times New Roman" w:cs="Times New Roman"/>
                <w:i/>
                <w:sz w:val="24"/>
                <w:szCs w:val="24"/>
                <w:lang w:val="uk-UA"/>
              </w:rPr>
            </w:pPr>
          </w:p>
          <w:p w14:paraId="2809B4C4" w14:textId="77777777" w:rsidR="0072434F" w:rsidRPr="00920025" w:rsidRDefault="0072434F" w:rsidP="004F424B">
            <w:pPr>
              <w:jc w:val="both"/>
              <w:rPr>
                <w:rFonts w:ascii="Times New Roman" w:hAnsi="Times New Roman" w:cs="Times New Roman"/>
                <w:i/>
                <w:sz w:val="24"/>
                <w:szCs w:val="24"/>
                <w:lang w:val="uk-UA"/>
              </w:rPr>
            </w:pPr>
          </w:p>
          <w:p w14:paraId="59B2248C" w14:textId="2E57D478" w:rsidR="00A01AAD" w:rsidRPr="00920025" w:rsidRDefault="00A01AAD" w:rsidP="00CB6E7F">
            <w:pPr>
              <w:spacing w:after="0" w:line="240" w:lineRule="auto"/>
              <w:rPr>
                <w:rFonts w:ascii="Times New Roman" w:eastAsia="Times New Roman" w:hAnsi="Times New Roman" w:cs="Times New Roman"/>
                <w:b/>
                <w:sz w:val="24"/>
                <w:szCs w:val="24"/>
                <w:lang w:val="uk-UA" w:eastAsia="uk-UA"/>
              </w:rPr>
            </w:pPr>
            <w:r w:rsidRPr="00920025">
              <w:rPr>
                <w:rFonts w:ascii="Times New Roman" w:eastAsia="Times New Roman" w:hAnsi="Times New Roman" w:cs="Times New Roman"/>
                <w:b/>
                <w:sz w:val="24"/>
                <w:szCs w:val="24"/>
                <w:lang w:val="uk-UA" w:eastAsia="uk-UA"/>
              </w:rPr>
              <w:t>Пропонується відхилити</w:t>
            </w:r>
          </w:p>
          <w:p w14:paraId="7A7EBB02" w14:textId="25290055" w:rsidR="00A01AAD" w:rsidRPr="00920025" w:rsidRDefault="00A01AAD" w:rsidP="00CB6E7F">
            <w:pPr>
              <w:spacing w:after="0" w:line="240" w:lineRule="auto"/>
              <w:rPr>
                <w:rFonts w:ascii="Times New Roman" w:eastAsia="Times New Roman" w:hAnsi="Times New Roman" w:cs="Times New Roman"/>
                <w:sz w:val="24"/>
                <w:szCs w:val="24"/>
                <w:lang w:val="uk-UA" w:eastAsia="uk-UA"/>
              </w:rPr>
            </w:pPr>
            <w:r w:rsidRPr="00920025">
              <w:rPr>
                <w:rFonts w:ascii="Times New Roman" w:eastAsia="Times New Roman" w:hAnsi="Times New Roman" w:cs="Times New Roman"/>
                <w:sz w:val="24"/>
                <w:szCs w:val="24"/>
                <w:lang w:val="uk-UA" w:eastAsia="uk-UA"/>
              </w:rPr>
              <w:t>Недостатньо обґрунтована пропозиція</w:t>
            </w:r>
          </w:p>
          <w:p w14:paraId="4A37EB68" w14:textId="77777777" w:rsidR="00A01AAD" w:rsidRPr="00920025" w:rsidRDefault="00A01AAD" w:rsidP="004F424B">
            <w:pPr>
              <w:jc w:val="both"/>
              <w:rPr>
                <w:rFonts w:ascii="Times New Roman" w:hAnsi="Times New Roman" w:cs="Times New Roman"/>
                <w:i/>
                <w:sz w:val="24"/>
                <w:szCs w:val="24"/>
                <w:lang w:val="uk-UA"/>
              </w:rPr>
            </w:pPr>
          </w:p>
          <w:p w14:paraId="4C2B3093" w14:textId="77777777" w:rsidR="00A01AAD" w:rsidRPr="00920025" w:rsidRDefault="00A01AAD" w:rsidP="004F424B">
            <w:pPr>
              <w:jc w:val="both"/>
              <w:rPr>
                <w:rFonts w:ascii="Times New Roman" w:hAnsi="Times New Roman" w:cs="Times New Roman"/>
                <w:i/>
                <w:sz w:val="24"/>
                <w:szCs w:val="24"/>
                <w:lang w:val="uk-UA"/>
              </w:rPr>
            </w:pPr>
          </w:p>
          <w:p w14:paraId="5A1A5C0A" w14:textId="77777777" w:rsidR="00A01AAD" w:rsidRPr="00920025" w:rsidRDefault="00A01AAD" w:rsidP="004F424B">
            <w:pPr>
              <w:jc w:val="both"/>
              <w:rPr>
                <w:rFonts w:ascii="Times New Roman" w:hAnsi="Times New Roman" w:cs="Times New Roman"/>
                <w:i/>
                <w:sz w:val="24"/>
                <w:szCs w:val="24"/>
                <w:lang w:val="uk-UA"/>
              </w:rPr>
            </w:pPr>
          </w:p>
          <w:p w14:paraId="69272A07" w14:textId="7FA2C8D9" w:rsidR="00A01AAD" w:rsidRPr="00920025" w:rsidRDefault="00A01AAD" w:rsidP="00891018">
            <w:pPr>
              <w:spacing w:after="0" w:line="240" w:lineRule="auto"/>
              <w:rPr>
                <w:rFonts w:ascii="Times New Roman" w:hAnsi="Times New Roman" w:cs="Times New Roman"/>
                <w:i/>
                <w:sz w:val="24"/>
                <w:szCs w:val="24"/>
                <w:lang w:val="uk-UA"/>
              </w:rPr>
            </w:pPr>
            <w:r w:rsidRPr="00920025">
              <w:rPr>
                <w:rFonts w:ascii="Times New Roman" w:eastAsia="Times New Roman" w:hAnsi="Times New Roman" w:cs="Times New Roman"/>
                <w:b/>
                <w:sz w:val="24"/>
                <w:szCs w:val="24"/>
                <w:lang w:val="uk-UA" w:eastAsia="uk-UA"/>
              </w:rPr>
              <w:t>Пропонується врахувати</w:t>
            </w:r>
          </w:p>
        </w:tc>
      </w:tr>
      <w:tr w:rsidR="00F85CB3" w:rsidRPr="002342CA" w14:paraId="51F7F07B" w14:textId="77777777" w:rsidTr="00500158">
        <w:tc>
          <w:tcPr>
            <w:tcW w:w="15594" w:type="dxa"/>
            <w:gridSpan w:val="3"/>
          </w:tcPr>
          <w:p w14:paraId="151E999E" w14:textId="3BD90366" w:rsidR="00F85CB3" w:rsidRPr="00920025" w:rsidRDefault="00F85CB3" w:rsidP="004F0EF8">
            <w:pPr>
              <w:spacing w:after="0" w:line="240" w:lineRule="auto"/>
              <w:jc w:val="center"/>
              <w:rPr>
                <w:rFonts w:ascii="Times New Roman" w:hAnsi="Times New Roman" w:cs="Times New Roman"/>
                <w:b/>
                <w:sz w:val="24"/>
                <w:szCs w:val="24"/>
                <w:lang w:val="uk-UA"/>
              </w:rPr>
            </w:pPr>
            <w:r w:rsidRPr="00920025">
              <w:rPr>
                <w:rFonts w:ascii="Times New Roman" w:hAnsi="Times New Roman" w:cs="Times New Roman"/>
                <w:b/>
                <w:sz w:val="24"/>
                <w:szCs w:val="24"/>
                <w:lang w:val="uk-UA"/>
              </w:rPr>
              <w:lastRenderedPageBreak/>
              <w:t>Додаток 3</w:t>
            </w:r>
          </w:p>
        </w:tc>
      </w:tr>
      <w:tr w:rsidR="00A01AAD" w:rsidRPr="00DD66B0" w14:paraId="72BA14BE" w14:textId="409AB6F8" w:rsidTr="00A01AAD">
        <w:tc>
          <w:tcPr>
            <w:tcW w:w="5388" w:type="dxa"/>
          </w:tcPr>
          <w:p w14:paraId="64B79ACA" w14:textId="04E2335D" w:rsidR="00A01AAD" w:rsidRPr="00920025" w:rsidRDefault="00A01AAD" w:rsidP="00DE0B85">
            <w:pPr>
              <w:spacing w:after="0" w:line="240" w:lineRule="auto"/>
              <w:rPr>
                <w:rFonts w:ascii="Times New Roman" w:hAnsi="Times New Roman" w:cs="Times New Roman"/>
                <w:b/>
                <w:sz w:val="24"/>
                <w:szCs w:val="24"/>
                <w:highlight w:val="yellow"/>
                <w:lang w:val="uk-UA"/>
              </w:rPr>
            </w:pPr>
            <w:r w:rsidRPr="00920025">
              <w:rPr>
                <w:rFonts w:ascii="Times New Roman" w:hAnsi="Times New Roman" w:cs="Times New Roman"/>
                <w:b/>
                <w:sz w:val="24"/>
                <w:szCs w:val="24"/>
                <w:lang w:val="uk-UA"/>
              </w:rPr>
              <w:lastRenderedPageBreak/>
              <w:t>У назві таблиці «Загальна інформація» слово «затвердження» замінити словом «схвалення»</w:t>
            </w:r>
          </w:p>
        </w:tc>
        <w:tc>
          <w:tcPr>
            <w:tcW w:w="6095" w:type="dxa"/>
          </w:tcPr>
          <w:p w14:paraId="0A6A2622" w14:textId="77777777" w:rsidR="00A01AAD" w:rsidRPr="00920025" w:rsidRDefault="00A01AAD" w:rsidP="000A1168">
            <w:pPr>
              <w:jc w:val="both"/>
              <w:rPr>
                <w:rFonts w:ascii="Times New Roman" w:hAnsi="Times New Roman" w:cs="Times New Roman"/>
                <w:b/>
                <w:sz w:val="24"/>
                <w:szCs w:val="24"/>
                <w:lang w:val="uk-UA"/>
              </w:rPr>
            </w:pPr>
          </w:p>
        </w:tc>
        <w:tc>
          <w:tcPr>
            <w:tcW w:w="4111" w:type="dxa"/>
          </w:tcPr>
          <w:p w14:paraId="25459841" w14:textId="77777777" w:rsidR="00A01AAD" w:rsidRPr="00920025" w:rsidRDefault="00A01AAD" w:rsidP="00DE0B85">
            <w:pPr>
              <w:spacing w:after="0" w:line="240" w:lineRule="auto"/>
              <w:rPr>
                <w:rFonts w:ascii="Times New Roman" w:hAnsi="Times New Roman" w:cs="Times New Roman"/>
                <w:b/>
                <w:sz w:val="24"/>
                <w:szCs w:val="24"/>
                <w:lang w:val="uk-UA"/>
              </w:rPr>
            </w:pPr>
          </w:p>
        </w:tc>
      </w:tr>
      <w:tr w:rsidR="00A01AAD" w:rsidRPr="00DD66B0" w14:paraId="059C2B66" w14:textId="79EECE66" w:rsidTr="00A01AAD">
        <w:tc>
          <w:tcPr>
            <w:tcW w:w="5388" w:type="dxa"/>
          </w:tcPr>
          <w:p w14:paraId="60CBCD9F" w14:textId="78E8E61F" w:rsidR="00A01AAD" w:rsidRPr="00920025" w:rsidRDefault="00A01AAD" w:rsidP="00DE0B85">
            <w:pPr>
              <w:spacing w:after="0" w:line="240" w:lineRule="auto"/>
              <w:rPr>
                <w:rFonts w:ascii="Times New Roman" w:hAnsi="Times New Roman" w:cs="Times New Roman"/>
                <w:b/>
                <w:sz w:val="24"/>
                <w:szCs w:val="24"/>
                <w:highlight w:val="yellow"/>
                <w:lang w:val="uk-UA"/>
              </w:rPr>
            </w:pPr>
            <w:r w:rsidRPr="00920025">
              <w:rPr>
                <w:rFonts w:ascii="Times New Roman" w:hAnsi="Times New Roman" w:cs="Times New Roman"/>
                <w:b/>
                <w:sz w:val="24"/>
                <w:szCs w:val="24"/>
                <w:lang w:val="uk-UA"/>
              </w:rPr>
              <w:t>Таблицю 2 викласти в новій редакції</w:t>
            </w:r>
          </w:p>
        </w:tc>
        <w:tc>
          <w:tcPr>
            <w:tcW w:w="6095" w:type="dxa"/>
          </w:tcPr>
          <w:p w14:paraId="5E4C92F9" w14:textId="77777777" w:rsidR="00A01AAD" w:rsidRPr="00920025" w:rsidRDefault="00A01AAD" w:rsidP="000A1168">
            <w:pPr>
              <w:spacing w:after="0" w:line="240" w:lineRule="auto"/>
              <w:ind w:firstLine="28"/>
              <w:jc w:val="both"/>
              <w:rPr>
                <w:rFonts w:ascii="Times New Roman" w:eastAsia="Calibri" w:hAnsi="Times New Roman" w:cs="Times New Roman"/>
                <w:b/>
                <w:i/>
                <w:sz w:val="24"/>
                <w:szCs w:val="24"/>
                <w:u w:val="single"/>
                <w:lang w:val="uk-UA"/>
              </w:rPr>
            </w:pPr>
            <w:r w:rsidRPr="00920025">
              <w:rPr>
                <w:rFonts w:ascii="Times New Roman" w:eastAsia="Calibri" w:hAnsi="Times New Roman" w:cs="Times New Roman"/>
                <w:b/>
                <w:i/>
                <w:sz w:val="24"/>
                <w:szCs w:val="24"/>
                <w:u w:val="single"/>
                <w:lang w:val="uk-UA"/>
              </w:rPr>
              <w:t>ПрАТ «Кіровоградобленерго»</w:t>
            </w:r>
          </w:p>
          <w:p w14:paraId="3AAF398B" w14:textId="77777777" w:rsidR="00A01AAD" w:rsidRPr="00920025" w:rsidRDefault="00A01AAD" w:rsidP="000A1168">
            <w:pPr>
              <w:spacing w:after="0" w:line="240" w:lineRule="auto"/>
              <w:ind w:firstLine="28"/>
              <w:jc w:val="both"/>
              <w:rPr>
                <w:rFonts w:ascii="Times New Roman" w:hAnsi="Times New Roman" w:cs="Times New Roman"/>
                <w:b/>
                <w:sz w:val="24"/>
                <w:szCs w:val="24"/>
                <w:u w:val="single"/>
                <w:lang w:val="uk-UA"/>
              </w:rPr>
            </w:pPr>
            <w:r w:rsidRPr="00920025">
              <w:rPr>
                <w:rFonts w:ascii="Times New Roman" w:hAnsi="Times New Roman" w:cs="Times New Roman"/>
                <w:sz w:val="24"/>
                <w:szCs w:val="24"/>
                <w:u w:val="single"/>
                <w:lang w:val="uk-UA"/>
              </w:rPr>
              <w:t xml:space="preserve">Додаток 3 – пропонована редакція додається, зміни позначено жовтою заливкою: </w:t>
            </w:r>
          </w:p>
          <w:p w14:paraId="6F3F503A" w14:textId="77777777" w:rsidR="00A01AAD" w:rsidRPr="00920025" w:rsidRDefault="00A01AAD" w:rsidP="000A1168">
            <w:pPr>
              <w:spacing w:after="0" w:line="240" w:lineRule="auto"/>
              <w:ind w:firstLine="28"/>
              <w:jc w:val="both"/>
              <w:rPr>
                <w:rFonts w:ascii="Times New Roman" w:hAnsi="Times New Roman" w:cs="Times New Roman"/>
                <w:sz w:val="24"/>
                <w:szCs w:val="24"/>
                <w:lang w:val="uk-UA"/>
              </w:rPr>
            </w:pPr>
          </w:p>
          <w:p w14:paraId="6AF5ACE4" w14:textId="275FF922" w:rsidR="00A01AAD" w:rsidRPr="00920025" w:rsidRDefault="00A01AAD" w:rsidP="000A1168">
            <w:pPr>
              <w:spacing w:after="0" w:line="240" w:lineRule="auto"/>
              <w:ind w:firstLine="28"/>
              <w:jc w:val="both"/>
              <w:rPr>
                <w:rFonts w:ascii="Times New Roman" w:hAnsi="Times New Roman" w:cs="Times New Roman"/>
                <w:i/>
                <w:sz w:val="24"/>
                <w:szCs w:val="24"/>
                <w:u w:val="single"/>
                <w:lang w:val="uk-UA"/>
              </w:rPr>
            </w:pPr>
            <w:r w:rsidRPr="00920025">
              <w:rPr>
                <w:rFonts w:ascii="Times New Roman" w:hAnsi="Times New Roman" w:cs="Times New Roman"/>
                <w:i/>
                <w:sz w:val="24"/>
                <w:szCs w:val="24"/>
                <w:u w:val="single"/>
                <w:lang w:val="uk-UA"/>
              </w:rPr>
              <w:t>Пропозиції по таблиці 2 “Детальний звіт щодо виконання Плану розвитку системи розподілу”:</w:t>
            </w:r>
          </w:p>
          <w:p w14:paraId="6DF68F5A" w14:textId="77777777" w:rsidR="00A01AAD" w:rsidRPr="00920025" w:rsidRDefault="00A01AAD" w:rsidP="000A1168">
            <w:pPr>
              <w:spacing w:after="0" w:line="240" w:lineRule="auto"/>
              <w:ind w:firstLine="28"/>
              <w:jc w:val="both"/>
              <w:rPr>
                <w:rFonts w:ascii="Times New Roman" w:hAnsi="Times New Roman" w:cs="Times New Roman"/>
                <w:i/>
                <w:sz w:val="24"/>
                <w:szCs w:val="24"/>
                <w:u w:val="single"/>
                <w:lang w:val="uk-UA"/>
              </w:rPr>
            </w:pPr>
          </w:p>
          <w:p w14:paraId="26E65886" w14:textId="07965388" w:rsidR="00A01AAD" w:rsidRPr="00920025" w:rsidRDefault="00A01AAD" w:rsidP="000A1168">
            <w:pPr>
              <w:jc w:val="both"/>
              <w:rPr>
                <w:rFonts w:ascii="Times New Roman" w:eastAsia="Calibri" w:hAnsi="Times New Roman" w:cs="Times New Roman"/>
                <w:sz w:val="24"/>
                <w:lang w:val="uk-UA"/>
              </w:rPr>
            </w:pPr>
            <w:r w:rsidRPr="00920025">
              <w:rPr>
                <w:rFonts w:ascii="Times New Roman" w:eastAsia="Calibri" w:hAnsi="Times New Roman" w:cs="Times New Roman"/>
                <w:sz w:val="24"/>
                <w:lang w:val="uk-UA"/>
              </w:rPr>
              <w:t xml:space="preserve">виключити подання розподілу обсягів в розрізі РЕМ, а також додати в 1 розділ пункт 5 “Інше” з метою однотипного (стандартизованого) підходу до структури таблиць ПРСР/ІП, зокрема, наближення структури даної таблиці ПРСР до структури таблиць 5.1 та 6 ІП. В запропонованому пункті 5 “Інше” передбачається розмістити, зокрема, заходи зі створення трансформаторної потужності та лінійної частини рівня напруги 20, 10 кВ для реалізації стандартних приєднань шляхом встановлення розвантажувальних трансформаторних підстанцій, захід з актуалізації Схеми перспективного розвитку.  </w:t>
            </w:r>
          </w:p>
          <w:p w14:paraId="5971289F" w14:textId="77777777" w:rsidR="00A01AAD" w:rsidRPr="00920025" w:rsidRDefault="00A01AAD" w:rsidP="00DE0B85">
            <w:pPr>
              <w:spacing w:after="0" w:line="240" w:lineRule="auto"/>
              <w:rPr>
                <w:rFonts w:ascii="Times New Roman" w:hAnsi="Times New Roman" w:cs="Times New Roman"/>
                <w:b/>
                <w:sz w:val="24"/>
                <w:szCs w:val="24"/>
                <w:lang w:val="uk-UA"/>
              </w:rPr>
            </w:pPr>
          </w:p>
        </w:tc>
        <w:tc>
          <w:tcPr>
            <w:tcW w:w="4111" w:type="dxa"/>
          </w:tcPr>
          <w:p w14:paraId="6530487B" w14:textId="4C1CF151" w:rsidR="00A01AAD" w:rsidRPr="00920025" w:rsidRDefault="00A01AAD" w:rsidP="00DE0B85">
            <w:pPr>
              <w:spacing w:after="0" w:line="240" w:lineRule="auto"/>
              <w:rPr>
                <w:rFonts w:ascii="Times New Roman" w:hAnsi="Times New Roman" w:cs="Times New Roman"/>
                <w:b/>
                <w:sz w:val="24"/>
                <w:szCs w:val="24"/>
                <w:lang w:val="uk-UA"/>
              </w:rPr>
            </w:pPr>
          </w:p>
          <w:p w14:paraId="6869374B" w14:textId="77777777" w:rsidR="0072434F" w:rsidRPr="00920025" w:rsidRDefault="0072434F" w:rsidP="0072434F">
            <w:pPr>
              <w:spacing w:after="0" w:line="240" w:lineRule="auto"/>
              <w:rPr>
                <w:rFonts w:ascii="Times New Roman" w:eastAsia="Times New Roman" w:hAnsi="Times New Roman" w:cs="Times New Roman"/>
                <w:b/>
                <w:sz w:val="24"/>
                <w:szCs w:val="24"/>
                <w:lang w:val="uk-UA" w:eastAsia="uk-UA"/>
              </w:rPr>
            </w:pPr>
          </w:p>
          <w:p w14:paraId="30BA912F" w14:textId="77777777" w:rsidR="0072434F" w:rsidRPr="00920025" w:rsidRDefault="0072434F" w:rsidP="0072434F">
            <w:pPr>
              <w:spacing w:after="0" w:line="240" w:lineRule="auto"/>
              <w:rPr>
                <w:rFonts w:ascii="Times New Roman" w:eastAsia="Times New Roman" w:hAnsi="Times New Roman" w:cs="Times New Roman"/>
                <w:b/>
                <w:sz w:val="24"/>
                <w:szCs w:val="24"/>
                <w:lang w:val="uk-UA" w:eastAsia="uk-UA"/>
              </w:rPr>
            </w:pPr>
          </w:p>
          <w:p w14:paraId="7919B8F3" w14:textId="77777777" w:rsidR="0072434F" w:rsidRPr="00920025" w:rsidRDefault="0072434F" w:rsidP="0072434F">
            <w:pPr>
              <w:spacing w:after="0" w:line="240" w:lineRule="auto"/>
              <w:rPr>
                <w:rFonts w:ascii="Times New Roman" w:eastAsia="Times New Roman" w:hAnsi="Times New Roman" w:cs="Times New Roman"/>
                <w:b/>
                <w:sz w:val="24"/>
                <w:szCs w:val="24"/>
                <w:lang w:val="uk-UA" w:eastAsia="uk-UA"/>
              </w:rPr>
            </w:pPr>
          </w:p>
          <w:p w14:paraId="0B4FA6B3" w14:textId="4068372E" w:rsidR="0072434F" w:rsidRPr="00920025" w:rsidRDefault="0072434F" w:rsidP="0072434F">
            <w:pPr>
              <w:spacing w:after="0" w:line="240" w:lineRule="auto"/>
              <w:rPr>
                <w:rFonts w:ascii="Times New Roman" w:eastAsia="Times New Roman" w:hAnsi="Times New Roman" w:cs="Times New Roman"/>
                <w:b/>
                <w:sz w:val="24"/>
                <w:szCs w:val="24"/>
                <w:lang w:val="uk-UA" w:eastAsia="uk-UA"/>
              </w:rPr>
            </w:pPr>
            <w:r w:rsidRPr="00920025">
              <w:rPr>
                <w:rFonts w:ascii="Times New Roman" w:eastAsia="Times New Roman" w:hAnsi="Times New Roman" w:cs="Times New Roman"/>
                <w:b/>
                <w:sz w:val="24"/>
                <w:szCs w:val="24"/>
                <w:lang w:val="uk-UA" w:eastAsia="uk-UA"/>
              </w:rPr>
              <w:t>Пропонується відхилити</w:t>
            </w:r>
          </w:p>
          <w:p w14:paraId="37BF6D1E" w14:textId="77777777" w:rsidR="0072434F" w:rsidRPr="00920025" w:rsidRDefault="0072434F" w:rsidP="0058149B">
            <w:pPr>
              <w:rPr>
                <w:rFonts w:ascii="Times New Roman" w:hAnsi="Times New Roman" w:cs="Times New Roman"/>
                <w:sz w:val="24"/>
                <w:szCs w:val="24"/>
                <w:lang w:val="uk-UA"/>
              </w:rPr>
            </w:pPr>
          </w:p>
          <w:p w14:paraId="0D629236" w14:textId="371702E0" w:rsidR="00A01AAD" w:rsidRPr="00920025" w:rsidRDefault="0072434F" w:rsidP="0072434F">
            <w:pPr>
              <w:rPr>
                <w:rFonts w:ascii="Times New Roman" w:hAnsi="Times New Roman" w:cs="Times New Roman"/>
                <w:i/>
                <w:sz w:val="24"/>
                <w:szCs w:val="24"/>
                <w:lang w:val="uk-UA"/>
              </w:rPr>
            </w:pPr>
            <w:r w:rsidRPr="00920025">
              <w:rPr>
                <w:rFonts w:ascii="Times New Roman" w:hAnsi="Times New Roman" w:cs="Times New Roman"/>
                <w:i/>
                <w:sz w:val="24"/>
                <w:szCs w:val="24"/>
                <w:lang w:val="uk-UA"/>
              </w:rPr>
              <w:t>О</w:t>
            </w:r>
            <w:r w:rsidR="00A01AAD" w:rsidRPr="00920025">
              <w:rPr>
                <w:rFonts w:ascii="Times New Roman" w:hAnsi="Times New Roman" w:cs="Times New Roman"/>
                <w:i/>
                <w:sz w:val="24"/>
                <w:szCs w:val="24"/>
                <w:lang w:val="uk-UA"/>
              </w:rPr>
              <w:t xml:space="preserve">бґрунтування </w:t>
            </w:r>
            <w:r w:rsidRPr="00920025">
              <w:rPr>
                <w:rFonts w:ascii="Times New Roman" w:hAnsi="Times New Roman" w:cs="Times New Roman"/>
                <w:i/>
                <w:sz w:val="24"/>
                <w:szCs w:val="24"/>
                <w:lang w:val="uk-UA"/>
              </w:rPr>
              <w:t>вище (</w:t>
            </w:r>
            <w:r w:rsidR="00A01AAD" w:rsidRPr="00920025">
              <w:rPr>
                <w:rFonts w:ascii="Times New Roman" w:hAnsi="Times New Roman" w:cs="Times New Roman"/>
                <w:i/>
                <w:sz w:val="24"/>
                <w:szCs w:val="24"/>
                <w:lang w:val="uk-UA"/>
              </w:rPr>
              <w:t>щодо пропозицій до Додатку 1</w:t>
            </w:r>
            <w:r w:rsidRPr="00920025">
              <w:rPr>
                <w:rFonts w:ascii="Times New Roman" w:hAnsi="Times New Roman" w:cs="Times New Roman"/>
                <w:i/>
                <w:sz w:val="24"/>
                <w:szCs w:val="24"/>
                <w:lang w:val="uk-UA"/>
              </w:rPr>
              <w:t>)</w:t>
            </w:r>
          </w:p>
        </w:tc>
      </w:tr>
      <w:tr w:rsidR="00CB320A" w:rsidRPr="002342CA" w14:paraId="43AEC0E4" w14:textId="77777777" w:rsidTr="00CC3A6E">
        <w:tc>
          <w:tcPr>
            <w:tcW w:w="15594" w:type="dxa"/>
            <w:gridSpan w:val="3"/>
          </w:tcPr>
          <w:p w14:paraId="3711DF42" w14:textId="47FA808F" w:rsidR="00CB320A" w:rsidRPr="00920025" w:rsidRDefault="00CB320A" w:rsidP="00B364AB">
            <w:pPr>
              <w:spacing w:after="0" w:line="240" w:lineRule="auto"/>
              <w:jc w:val="center"/>
              <w:rPr>
                <w:rFonts w:ascii="Times New Roman" w:hAnsi="Times New Roman" w:cs="Times New Roman"/>
                <w:b/>
                <w:sz w:val="24"/>
                <w:szCs w:val="24"/>
                <w:lang w:val="uk-UA"/>
              </w:rPr>
            </w:pPr>
            <w:r w:rsidRPr="00920025">
              <w:rPr>
                <w:rFonts w:ascii="Times New Roman" w:hAnsi="Times New Roman" w:cs="Times New Roman"/>
                <w:b/>
                <w:sz w:val="24"/>
                <w:szCs w:val="24"/>
                <w:lang w:val="uk-UA"/>
              </w:rPr>
              <w:t>Додаток 4</w:t>
            </w:r>
          </w:p>
        </w:tc>
      </w:tr>
      <w:tr w:rsidR="00A01AAD" w:rsidRPr="00DD66B0" w14:paraId="508AE8DC" w14:textId="18D5086A" w:rsidTr="00A01AAD">
        <w:tc>
          <w:tcPr>
            <w:tcW w:w="5388" w:type="dxa"/>
          </w:tcPr>
          <w:p w14:paraId="27004605" w14:textId="77777777" w:rsidR="00A01AAD" w:rsidRPr="00920025" w:rsidRDefault="00A01AAD" w:rsidP="00FA6465">
            <w:pPr>
              <w:spacing w:after="0" w:line="240" w:lineRule="auto"/>
              <w:rPr>
                <w:rFonts w:ascii="Times New Roman" w:hAnsi="Times New Roman" w:cs="Times New Roman"/>
                <w:b/>
                <w:sz w:val="24"/>
                <w:szCs w:val="24"/>
                <w:highlight w:val="yellow"/>
                <w:lang w:val="uk-UA"/>
              </w:rPr>
            </w:pPr>
            <w:r w:rsidRPr="00920025">
              <w:rPr>
                <w:rFonts w:ascii="Times New Roman" w:hAnsi="Times New Roman" w:cs="Times New Roman"/>
                <w:b/>
                <w:sz w:val="24"/>
                <w:szCs w:val="24"/>
                <w:lang w:val="uk-UA"/>
              </w:rPr>
              <w:t>У назві таблиці «Загальна інформація» слово «затвердження» замінити словом «схвалення»</w:t>
            </w:r>
          </w:p>
        </w:tc>
        <w:tc>
          <w:tcPr>
            <w:tcW w:w="6095" w:type="dxa"/>
          </w:tcPr>
          <w:p w14:paraId="3FB08900" w14:textId="77777777" w:rsidR="00A01AAD" w:rsidRPr="00920025" w:rsidRDefault="00A01AAD" w:rsidP="0047465C">
            <w:pPr>
              <w:jc w:val="both"/>
              <w:rPr>
                <w:rFonts w:ascii="Times New Roman" w:hAnsi="Times New Roman" w:cs="Times New Roman"/>
                <w:b/>
                <w:sz w:val="24"/>
                <w:szCs w:val="24"/>
                <w:lang w:val="uk-UA"/>
              </w:rPr>
            </w:pPr>
          </w:p>
        </w:tc>
        <w:tc>
          <w:tcPr>
            <w:tcW w:w="4111" w:type="dxa"/>
          </w:tcPr>
          <w:p w14:paraId="72848B34" w14:textId="77777777" w:rsidR="00A01AAD" w:rsidRPr="00920025" w:rsidRDefault="00A01AAD" w:rsidP="00FA6465">
            <w:pPr>
              <w:spacing w:after="0" w:line="240" w:lineRule="auto"/>
              <w:rPr>
                <w:rFonts w:ascii="Times New Roman" w:hAnsi="Times New Roman" w:cs="Times New Roman"/>
                <w:b/>
                <w:sz w:val="24"/>
                <w:szCs w:val="24"/>
                <w:lang w:val="uk-UA"/>
              </w:rPr>
            </w:pPr>
          </w:p>
        </w:tc>
      </w:tr>
      <w:tr w:rsidR="00A01AAD" w:rsidRPr="00C92B76" w14:paraId="498C35B3" w14:textId="77777777" w:rsidTr="00A01AAD">
        <w:tc>
          <w:tcPr>
            <w:tcW w:w="5388" w:type="dxa"/>
          </w:tcPr>
          <w:p w14:paraId="3DE1F00C" w14:textId="7E5241A1" w:rsidR="00A01AAD" w:rsidRPr="00920025" w:rsidRDefault="00A01AAD" w:rsidP="00FA6465">
            <w:pPr>
              <w:spacing w:after="0" w:line="240" w:lineRule="auto"/>
              <w:rPr>
                <w:rFonts w:ascii="Times New Roman" w:hAnsi="Times New Roman" w:cs="Times New Roman"/>
                <w:b/>
                <w:sz w:val="24"/>
                <w:szCs w:val="24"/>
                <w:lang w:val="uk-UA"/>
              </w:rPr>
            </w:pPr>
            <w:r w:rsidRPr="00920025">
              <w:rPr>
                <w:rFonts w:ascii="Times New Roman" w:hAnsi="Times New Roman" w:cs="Times New Roman"/>
                <w:b/>
                <w:sz w:val="24"/>
                <w:szCs w:val="24"/>
                <w:lang w:val="uk-UA"/>
              </w:rPr>
              <w:t>Зміни до таблиці 2 не пропонувались</w:t>
            </w:r>
          </w:p>
        </w:tc>
        <w:tc>
          <w:tcPr>
            <w:tcW w:w="6095" w:type="dxa"/>
          </w:tcPr>
          <w:p w14:paraId="5D0AC7C6" w14:textId="77777777" w:rsidR="00A01AAD" w:rsidRPr="00920025" w:rsidRDefault="00A01AAD" w:rsidP="0047465C">
            <w:pPr>
              <w:spacing w:after="0" w:line="240" w:lineRule="auto"/>
              <w:ind w:firstLine="28"/>
              <w:jc w:val="both"/>
              <w:rPr>
                <w:rFonts w:ascii="Times New Roman" w:eastAsia="Calibri" w:hAnsi="Times New Roman" w:cs="Times New Roman"/>
                <w:b/>
                <w:i/>
                <w:sz w:val="24"/>
                <w:szCs w:val="24"/>
                <w:u w:val="single"/>
                <w:lang w:val="uk-UA"/>
              </w:rPr>
            </w:pPr>
            <w:r w:rsidRPr="00920025">
              <w:rPr>
                <w:rFonts w:ascii="Times New Roman" w:eastAsia="Calibri" w:hAnsi="Times New Roman" w:cs="Times New Roman"/>
                <w:b/>
                <w:i/>
                <w:sz w:val="24"/>
                <w:szCs w:val="24"/>
                <w:u w:val="single"/>
                <w:lang w:val="uk-UA"/>
              </w:rPr>
              <w:t>ПрАТ «Кіровоградобленерго»</w:t>
            </w:r>
          </w:p>
          <w:p w14:paraId="019EEC1F" w14:textId="77777777" w:rsidR="00A01AAD" w:rsidRPr="00920025" w:rsidRDefault="00A01AAD" w:rsidP="0047465C">
            <w:pPr>
              <w:spacing w:after="0" w:line="240" w:lineRule="auto"/>
              <w:ind w:firstLine="28"/>
              <w:jc w:val="both"/>
              <w:rPr>
                <w:rFonts w:ascii="Times New Roman" w:hAnsi="Times New Roman" w:cs="Times New Roman"/>
                <w:b/>
                <w:sz w:val="24"/>
                <w:szCs w:val="24"/>
                <w:u w:val="single"/>
                <w:lang w:val="uk-UA"/>
              </w:rPr>
            </w:pPr>
            <w:r w:rsidRPr="00920025">
              <w:rPr>
                <w:rFonts w:ascii="Times New Roman" w:hAnsi="Times New Roman" w:cs="Times New Roman"/>
                <w:sz w:val="24"/>
                <w:szCs w:val="24"/>
                <w:u w:val="single"/>
                <w:lang w:val="uk-UA"/>
              </w:rPr>
              <w:t xml:space="preserve">Додаток 4 – пропонована редакція додається, зміни позначено жовтою заливкою: </w:t>
            </w:r>
          </w:p>
          <w:p w14:paraId="48D51809" w14:textId="77777777" w:rsidR="00A01AAD" w:rsidRPr="00920025" w:rsidRDefault="00A01AAD" w:rsidP="0047465C">
            <w:pPr>
              <w:spacing w:after="0" w:line="240" w:lineRule="auto"/>
              <w:ind w:firstLine="28"/>
              <w:jc w:val="both"/>
              <w:rPr>
                <w:rFonts w:ascii="Times New Roman" w:hAnsi="Times New Roman" w:cs="Times New Roman"/>
                <w:sz w:val="24"/>
                <w:szCs w:val="24"/>
                <w:lang w:val="uk-UA"/>
              </w:rPr>
            </w:pPr>
          </w:p>
          <w:p w14:paraId="3207E2A5" w14:textId="77777777" w:rsidR="00A01AAD" w:rsidRPr="00920025" w:rsidRDefault="00A01AAD" w:rsidP="0047465C">
            <w:pPr>
              <w:spacing w:after="0" w:line="240" w:lineRule="auto"/>
              <w:ind w:firstLine="28"/>
              <w:jc w:val="both"/>
              <w:rPr>
                <w:rFonts w:ascii="Times New Roman" w:hAnsi="Times New Roman" w:cs="Times New Roman"/>
                <w:i/>
                <w:sz w:val="24"/>
                <w:szCs w:val="24"/>
                <w:u w:val="single"/>
                <w:lang w:val="uk-UA"/>
              </w:rPr>
            </w:pPr>
            <w:r w:rsidRPr="00920025">
              <w:rPr>
                <w:rFonts w:ascii="Times New Roman" w:hAnsi="Times New Roman" w:cs="Times New Roman"/>
                <w:i/>
                <w:sz w:val="24"/>
                <w:szCs w:val="24"/>
                <w:u w:val="single"/>
                <w:lang w:val="uk-UA"/>
              </w:rPr>
              <w:t>Пропозиції по таблиці 2 “Детальний звіт щодо виконання інвестиційної програми”:</w:t>
            </w:r>
          </w:p>
          <w:p w14:paraId="738E9CEB" w14:textId="77777777" w:rsidR="00A01AAD" w:rsidRPr="00920025" w:rsidRDefault="00A01AAD" w:rsidP="0047465C">
            <w:pPr>
              <w:spacing w:after="0" w:line="240" w:lineRule="auto"/>
              <w:ind w:firstLine="28"/>
              <w:jc w:val="both"/>
              <w:rPr>
                <w:rFonts w:ascii="Times New Roman" w:hAnsi="Times New Roman" w:cs="Times New Roman"/>
                <w:i/>
                <w:sz w:val="24"/>
                <w:szCs w:val="24"/>
                <w:u w:val="single"/>
                <w:lang w:val="uk-UA"/>
              </w:rPr>
            </w:pPr>
          </w:p>
          <w:p w14:paraId="4126E06D" w14:textId="77777777" w:rsidR="00A01AAD" w:rsidRPr="00920025" w:rsidRDefault="00A01AAD" w:rsidP="0047465C">
            <w:pPr>
              <w:jc w:val="both"/>
              <w:rPr>
                <w:rFonts w:ascii="Times New Roman" w:eastAsia="Calibri" w:hAnsi="Times New Roman" w:cs="Times New Roman"/>
                <w:sz w:val="24"/>
                <w:lang w:val="uk-UA"/>
              </w:rPr>
            </w:pPr>
            <w:r w:rsidRPr="00920025">
              <w:rPr>
                <w:rFonts w:ascii="Times New Roman" w:eastAsia="Calibri" w:hAnsi="Times New Roman" w:cs="Times New Roman"/>
                <w:sz w:val="24"/>
                <w:lang w:val="uk-UA"/>
              </w:rPr>
              <w:lastRenderedPageBreak/>
              <w:t xml:space="preserve">виключити з примітки таблиці слова “власні кошти” та “кредити, фінансова допомога, інші” з метою приведення у відповідність зазначеного переліку статей джерел фінансування до переліку таблиці 2 “Розрахунок джерел фінансування інвестиційної програми” додатку 2 Порядку. </w:t>
            </w:r>
          </w:p>
          <w:p w14:paraId="1FC2D65A" w14:textId="77777777" w:rsidR="00A01AAD" w:rsidRPr="00920025" w:rsidRDefault="00A01AAD" w:rsidP="00FA6465">
            <w:pPr>
              <w:spacing w:after="0" w:line="240" w:lineRule="auto"/>
              <w:rPr>
                <w:rFonts w:ascii="Times New Roman" w:hAnsi="Times New Roman" w:cs="Times New Roman"/>
                <w:b/>
                <w:sz w:val="24"/>
                <w:szCs w:val="24"/>
                <w:lang w:val="uk-UA"/>
              </w:rPr>
            </w:pPr>
          </w:p>
        </w:tc>
        <w:tc>
          <w:tcPr>
            <w:tcW w:w="4111" w:type="dxa"/>
          </w:tcPr>
          <w:p w14:paraId="59B5B170" w14:textId="4C867F23" w:rsidR="00A01AAD" w:rsidRPr="00920025" w:rsidRDefault="00A01AAD" w:rsidP="00D366DB">
            <w:pPr>
              <w:spacing w:after="0" w:line="240" w:lineRule="auto"/>
              <w:rPr>
                <w:rFonts w:ascii="Times New Roman" w:eastAsia="Times New Roman" w:hAnsi="Times New Roman" w:cs="Times New Roman"/>
                <w:b/>
                <w:sz w:val="24"/>
                <w:szCs w:val="24"/>
                <w:lang w:val="uk-UA" w:eastAsia="uk-UA"/>
              </w:rPr>
            </w:pPr>
          </w:p>
          <w:p w14:paraId="5EC8424C" w14:textId="77D5303B" w:rsidR="0072434F" w:rsidRPr="00920025" w:rsidRDefault="0072434F" w:rsidP="00D366DB">
            <w:pPr>
              <w:spacing w:after="0" w:line="240" w:lineRule="auto"/>
              <w:rPr>
                <w:rFonts w:ascii="Times New Roman" w:eastAsia="Times New Roman" w:hAnsi="Times New Roman" w:cs="Times New Roman"/>
                <w:b/>
                <w:sz w:val="24"/>
                <w:szCs w:val="24"/>
                <w:lang w:val="uk-UA" w:eastAsia="uk-UA"/>
              </w:rPr>
            </w:pPr>
          </w:p>
          <w:p w14:paraId="48A84816" w14:textId="6D42A93E" w:rsidR="0072434F" w:rsidRPr="00920025" w:rsidRDefault="0072434F" w:rsidP="00D366DB">
            <w:pPr>
              <w:spacing w:after="0" w:line="240" w:lineRule="auto"/>
              <w:rPr>
                <w:rFonts w:ascii="Times New Roman" w:eastAsia="Times New Roman" w:hAnsi="Times New Roman" w:cs="Times New Roman"/>
                <w:b/>
                <w:sz w:val="24"/>
                <w:szCs w:val="24"/>
                <w:lang w:val="uk-UA" w:eastAsia="uk-UA"/>
              </w:rPr>
            </w:pPr>
          </w:p>
          <w:p w14:paraId="31639CEC" w14:textId="77777777" w:rsidR="0072434F" w:rsidRPr="00920025" w:rsidRDefault="0072434F" w:rsidP="00D366DB">
            <w:pPr>
              <w:spacing w:after="0" w:line="240" w:lineRule="auto"/>
              <w:rPr>
                <w:rFonts w:ascii="Times New Roman" w:eastAsia="Times New Roman" w:hAnsi="Times New Roman" w:cs="Times New Roman"/>
                <w:b/>
                <w:sz w:val="24"/>
                <w:szCs w:val="24"/>
                <w:lang w:val="uk-UA" w:eastAsia="uk-UA"/>
              </w:rPr>
            </w:pPr>
          </w:p>
          <w:p w14:paraId="10A5F3F2" w14:textId="18487610" w:rsidR="00A01AAD" w:rsidRPr="00920025" w:rsidRDefault="00A01AAD" w:rsidP="00971915">
            <w:pPr>
              <w:spacing w:after="0" w:line="240" w:lineRule="auto"/>
              <w:rPr>
                <w:rFonts w:ascii="Times New Roman" w:hAnsi="Times New Roman" w:cs="Times New Roman"/>
                <w:b/>
                <w:sz w:val="24"/>
                <w:szCs w:val="24"/>
                <w:lang w:val="uk-UA"/>
              </w:rPr>
            </w:pPr>
            <w:r w:rsidRPr="00920025">
              <w:rPr>
                <w:rFonts w:ascii="Times New Roman" w:eastAsia="Times New Roman" w:hAnsi="Times New Roman" w:cs="Times New Roman"/>
                <w:b/>
                <w:sz w:val="24"/>
                <w:szCs w:val="24"/>
                <w:lang w:val="uk-UA" w:eastAsia="uk-UA"/>
              </w:rPr>
              <w:t>Пропонується врахувати</w:t>
            </w:r>
          </w:p>
        </w:tc>
      </w:tr>
      <w:tr w:rsidR="00750F4C" w:rsidRPr="002342CA" w14:paraId="1BD271D2" w14:textId="77777777" w:rsidTr="003A6654">
        <w:tc>
          <w:tcPr>
            <w:tcW w:w="15594" w:type="dxa"/>
            <w:gridSpan w:val="3"/>
          </w:tcPr>
          <w:p w14:paraId="16176D8D" w14:textId="6440BDA1" w:rsidR="00750F4C" w:rsidRPr="00920025" w:rsidRDefault="00750F4C" w:rsidP="00477BF2">
            <w:pPr>
              <w:spacing w:after="0" w:line="240" w:lineRule="auto"/>
              <w:jc w:val="center"/>
              <w:rPr>
                <w:rFonts w:ascii="Times New Roman" w:hAnsi="Times New Roman" w:cs="Times New Roman"/>
                <w:b/>
                <w:sz w:val="24"/>
                <w:szCs w:val="24"/>
                <w:lang w:val="uk-UA"/>
              </w:rPr>
            </w:pPr>
            <w:r w:rsidRPr="00920025">
              <w:rPr>
                <w:rFonts w:ascii="Times New Roman" w:hAnsi="Times New Roman" w:cs="Times New Roman"/>
                <w:b/>
                <w:sz w:val="24"/>
                <w:szCs w:val="24"/>
                <w:lang w:val="uk-UA"/>
              </w:rPr>
              <w:t>Додаток 5</w:t>
            </w:r>
          </w:p>
        </w:tc>
      </w:tr>
      <w:tr w:rsidR="00A01AAD" w:rsidRPr="00DD66B0" w14:paraId="585582FA" w14:textId="2046128E" w:rsidTr="00A01AAD">
        <w:tc>
          <w:tcPr>
            <w:tcW w:w="5388" w:type="dxa"/>
          </w:tcPr>
          <w:p w14:paraId="5C795019" w14:textId="23ED2D79" w:rsidR="00A01AAD" w:rsidRPr="00920025" w:rsidRDefault="00A01AAD" w:rsidP="00AF7EBB">
            <w:pPr>
              <w:spacing w:after="0" w:line="240" w:lineRule="auto"/>
              <w:rPr>
                <w:rFonts w:ascii="Times New Roman" w:hAnsi="Times New Roman" w:cs="Times New Roman"/>
                <w:b/>
                <w:sz w:val="24"/>
                <w:szCs w:val="24"/>
                <w:lang w:val="uk-UA"/>
              </w:rPr>
            </w:pPr>
            <w:r w:rsidRPr="00920025">
              <w:rPr>
                <w:rFonts w:ascii="Times New Roman" w:hAnsi="Times New Roman" w:cs="Times New Roman"/>
                <w:b/>
                <w:sz w:val="24"/>
                <w:szCs w:val="24"/>
                <w:lang w:val="uk-UA"/>
              </w:rPr>
              <w:t>Рядок 9 графи «Статті джерел фінансування*, тис. грн. (без ПДВ)» викласти в такій редакції:</w:t>
            </w:r>
          </w:p>
          <w:p w14:paraId="7DD7D8FF" w14:textId="3502BA15" w:rsidR="00A01AAD" w:rsidRPr="00920025" w:rsidRDefault="00A01AAD" w:rsidP="00AF7EBB">
            <w:pPr>
              <w:spacing w:after="0" w:line="240" w:lineRule="auto"/>
              <w:rPr>
                <w:rFonts w:ascii="Times New Roman" w:hAnsi="Times New Roman" w:cs="Times New Roman"/>
                <w:b/>
                <w:sz w:val="24"/>
                <w:szCs w:val="24"/>
                <w:lang w:val="uk-UA"/>
              </w:rPr>
            </w:pPr>
            <w:r w:rsidRPr="00920025">
              <w:rPr>
                <w:rFonts w:ascii="Times New Roman" w:hAnsi="Times New Roman" w:cs="Times New Roman"/>
                <w:b/>
                <w:sz w:val="24"/>
                <w:szCs w:val="24"/>
                <w:lang w:val="uk-UA"/>
              </w:rPr>
              <w:t>«Залучені кошти (розшифрувати)»;</w:t>
            </w:r>
          </w:p>
          <w:p w14:paraId="0C16C769" w14:textId="77777777" w:rsidR="00A01AAD" w:rsidRPr="00920025" w:rsidRDefault="00A01AAD" w:rsidP="00EE29FC">
            <w:pPr>
              <w:spacing w:after="0" w:line="240" w:lineRule="auto"/>
              <w:rPr>
                <w:rFonts w:ascii="Times New Roman" w:hAnsi="Times New Roman" w:cs="Times New Roman"/>
                <w:b/>
                <w:sz w:val="24"/>
                <w:szCs w:val="24"/>
                <w:lang w:val="uk-UA"/>
              </w:rPr>
            </w:pPr>
          </w:p>
          <w:p w14:paraId="314FAABB" w14:textId="3161B2D8" w:rsidR="00A01AAD" w:rsidRPr="00920025" w:rsidRDefault="00A01AAD" w:rsidP="00EE29FC">
            <w:pPr>
              <w:spacing w:after="0" w:line="240" w:lineRule="auto"/>
              <w:rPr>
                <w:rFonts w:ascii="Times New Roman" w:hAnsi="Times New Roman" w:cs="Times New Roman"/>
                <w:b/>
                <w:sz w:val="24"/>
                <w:szCs w:val="24"/>
                <w:highlight w:val="yellow"/>
                <w:lang w:val="uk-UA"/>
              </w:rPr>
            </w:pPr>
            <w:r w:rsidRPr="00920025">
              <w:rPr>
                <w:rFonts w:ascii="Times New Roman" w:hAnsi="Times New Roman" w:cs="Times New Roman"/>
                <w:b/>
                <w:sz w:val="24"/>
                <w:szCs w:val="24"/>
                <w:lang w:val="uk-UA"/>
              </w:rPr>
              <w:t>Рядки 9.1 – 9.3 Таблиці 1 виключити</w:t>
            </w:r>
          </w:p>
        </w:tc>
        <w:tc>
          <w:tcPr>
            <w:tcW w:w="6095" w:type="dxa"/>
          </w:tcPr>
          <w:p w14:paraId="3B428390" w14:textId="77777777" w:rsidR="00A01AAD" w:rsidRPr="00920025" w:rsidRDefault="00A01AAD" w:rsidP="00AF7EBB">
            <w:pPr>
              <w:spacing w:after="0" w:line="240" w:lineRule="auto"/>
              <w:rPr>
                <w:rFonts w:ascii="Times New Roman" w:hAnsi="Times New Roman" w:cs="Times New Roman"/>
                <w:b/>
                <w:sz w:val="24"/>
                <w:szCs w:val="24"/>
                <w:lang w:val="uk-UA"/>
              </w:rPr>
            </w:pPr>
          </w:p>
        </w:tc>
        <w:tc>
          <w:tcPr>
            <w:tcW w:w="4111" w:type="dxa"/>
          </w:tcPr>
          <w:p w14:paraId="01BE0B13" w14:textId="77777777" w:rsidR="00A01AAD" w:rsidRPr="00920025" w:rsidRDefault="00A01AAD" w:rsidP="00AF7EBB">
            <w:pPr>
              <w:spacing w:after="0" w:line="240" w:lineRule="auto"/>
              <w:rPr>
                <w:rFonts w:ascii="Times New Roman" w:hAnsi="Times New Roman" w:cs="Times New Roman"/>
                <w:b/>
                <w:sz w:val="24"/>
                <w:szCs w:val="24"/>
                <w:lang w:val="uk-UA"/>
              </w:rPr>
            </w:pPr>
          </w:p>
        </w:tc>
      </w:tr>
      <w:tr w:rsidR="00A01AAD" w:rsidRPr="00DD66B0" w14:paraId="7A5D055D" w14:textId="72BB909F" w:rsidTr="00A01AAD">
        <w:tc>
          <w:tcPr>
            <w:tcW w:w="5388" w:type="dxa"/>
          </w:tcPr>
          <w:p w14:paraId="0D5B15B9" w14:textId="349B55CF" w:rsidR="00A01AAD" w:rsidRPr="00920025" w:rsidRDefault="00A01AAD" w:rsidP="00EE29FC">
            <w:pPr>
              <w:spacing w:after="0" w:line="240" w:lineRule="auto"/>
              <w:rPr>
                <w:rFonts w:ascii="Times New Roman" w:hAnsi="Times New Roman" w:cs="Times New Roman"/>
                <w:b/>
                <w:sz w:val="24"/>
                <w:szCs w:val="24"/>
                <w:lang w:val="uk-UA"/>
              </w:rPr>
            </w:pPr>
            <w:r w:rsidRPr="00920025">
              <w:rPr>
                <w:rFonts w:ascii="Times New Roman" w:hAnsi="Times New Roman" w:cs="Times New Roman"/>
                <w:b/>
                <w:sz w:val="24"/>
                <w:szCs w:val="24"/>
                <w:lang w:val="uk-UA"/>
              </w:rPr>
              <w:t>В примітках до Таблиці 3 слова та знаки «власні кошти, інші (розшифрувати), залучені кошти (кредити, фінансова допомога, інші (розшифрувати))» замінити словами та знаками «інші (розшифрувати), залучені кошти (розшифрувати)»</w:t>
            </w:r>
          </w:p>
        </w:tc>
        <w:tc>
          <w:tcPr>
            <w:tcW w:w="6095" w:type="dxa"/>
          </w:tcPr>
          <w:p w14:paraId="270A10FD" w14:textId="5162ECC1" w:rsidR="00A01AAD" w:rsidRPr="00920025" w:rsidRDefault="00A01AAD" w:rsidP="00B13CA9">
            <w:pPr>
              <w:spacing w:after="0" w:line="240" w:lineRule="auto"/>
              <w:ind w:firstLine="28"/>
              <w:jc w:val="both"/>
              <w:rPr>
                <w:rFonts w:ascii="Times New Roman" w:eastAsia="Calibri" w:hAnsi="Times New Roman" w:cs="Times New Roman"/>
                <w:b/>
                <w:i/>
                <w:sz w:val="24"/>
                <w:szCs w:val="24"/>
                <w:u w:val="single"/>
                <w:lang w:val="uk-UA"/>
              </w:rPr>
            </w:pPr>
            <w:r w:rsidRPr="00920025">
              <w:rPr>
                <w:rFonts w:ascii="Times New Roman" w:eastAsia="Calibri" w:hAnsi="Times New Roman" w:cs="Times New Roman"/>
                <w:b/>
                <w:i/>
                <w:sz w:val="24"/>
                <w:szCs w:val="24"/>
                <w:u w:val="single"/>
                <w:lang w:val="uk-UA"/>
              </w:rPr>
              <w:t>ПрАТ «Кіровоградобленерго»</w:t>
            </w:r>
          </w:p>
          <w:p w14:paraId="483A8E47" w14:textId="692DDEAD" w:rsidR="00A01AAD" w:rsidRPr="00920025" w:rsidRDefault="00A01AAD" w:rsidP="00B13CA9">
            <w:pPr>
              <w:spacing w:after="0" w:line="240" w:lineRule="auto"/>
              <w:ind w:firstLine="28"/>
              <w:jc w:val="both"/>
              <w:rPr>
                <w:rFonts w:ascii="Times New Roman" w:hAnsi="Times New Roman" w:cs="Times New Roman"/>
                <w:b/>
                <w:sz w:val="24"/>
                <w:szCs w:val="24"/>
                <w:u w:val="single"/>
                <w:lang w:val="uk-UA"/>
              </w:rPr>
            </w:pPr>
            <w:r w:rsidRPr="00920025">
              <w:rPr>
                <w:rFonts w:ascii="Times New Roman" w:hAnsi="Times New Roman" w:cs="Times New Roman"/>
                <w:sz w:val="24"/>
                <w:szCs w:val="24"/>
                <w:u w:val="single"/>
                <w:lang w:val="uk-UA"/>
              </w:rPr>
              <w:t xml:space="preserve">Додаток 5 – пропонована редакція додається, зміни позначено жовтою заливкою: </w:t>
            </w:r>
          </w:p>
          <w:p w14:paraId="097127DE" w14:textId="77777777" w:rsidR="00A01AAD" w:rsidRPr="00920025" w:rsidRDefault="00A01AAD" w:rsidP="00B13CA9">
            <w:pPr>
              <w:spacing w:after="0" w:line="240" w:lineRule="auto"/>
              <w:ind w:firstLine="28"/>
              <w:jc w:val="both"/>
              <w:rPr>
                <w:rFonts w:ascii="Times New Roman" w:hAnsi="Times New Roman" w:cs="Times New Roman"/>
                <w:sz w:val="24"/>
                <w:szCs w:val="24"/>
                <w:lang w:val="uk-UA"/>
              </w:rPr>
            </w:pPr>
          </w:p>
          <w:p w14:paraId="55131C9B" w14:textId="4F76E011" w:rsidR="00A01AAD" w:rsidRPr="00920025" w:rsidRDefault="00A01AAD" w:rsidP="00B13CA9">
            <w:pPr>
              <w:spacing w:after="0" w:line="240" w:lineRule="auto"/>
              <w:ind w:firstLine="28"/>
              <w:jc w:val="both"/>
              <w:rPr>
                <w:rFonts w:ascii="Times New Roman" w:hAnsi="Times New Roman" w:cs="Times New Roman"/>
                <w:i/>
                <w:sz w:val="24"/>
                <w:szCs w:val="24"/>
                <w:u w:val="single"/>
                <w:lang w:val="uk-UA"/>
              </w:rPr>
            </w:pPr>
            <w:r w:rsidRPr="00920025">
              <w:rPr>
                <w:rFonts w:ascii="Times New Roman" w:hAnsi="Times New Roman" w:cs="Times New Roman"/>
                <w:i/>
                <w:sz w:val="24"/>
                <w:szCs w:val="24"/>
                <w:u w:val="single"/>
                <w:lang w:val="uk-UA"/>
              </w:rPr>
              <w:t>Пропозиції по таблиці 3 “Перелік та етапи виконання заходів ПРСР … до і після змін”:</w:t>
            </w:r>
          </w:p>
          <w:p w14:paraId="593D3F8C" w14:textId="77777777" w:rsidR="00A01AAD" w:rsidRPr="00920025" w:rsidRDefault="00A01AAD" w:rsidP="00B13CA9">
            <w:pPr>
              <w:spacing w:after="0" w:line="240" w:lineRule="auto"/>
              <w:ind w:firstLine="28"/>
              <w:jc w:val="both"/>
              <w:rPr>
                <w:rFonts w:ascii="Times New Roman" w:hAnsi="Times New Roman" w:cs="Times New Roman"/>
                <w:i/>
                <w:sz w:val="24"/>
                <w:szCs w:val="24"/>
                <w:u w:val="single"/>
                <w:lang w:val="uk-UA"/>
              </w:rPr>
            </w:pPr>
          </w:p>
          <w:p w14:paraId="20A810DD" w14:textId="6E68EAB2" w:rsidR="00A01AAD" w:rsidRPr="00920025" w:rsidRDefault="00A01AAD" w:rsidP="007B5189">
            <w:pPr>
              <w:jc w:val="both"/>
              <w:rPr>
                <w:rFonts w:ascii="Times New Roman" w:hAnsi="Times New Roman" w:cs="Times New Roman"/>
                <w:b/>
                <w:sz w:val="24"/>
                <w:szCs w:val="24"/>
                <w:lang w:val="uk-UA"/>
              </w:rPr>
            </w:pPr>
            <w:r w:rsidRPr="00920025">
              <w:rPr>
                <w:rFonts w:ascii="Times New Roman" w:eastAsia="Calibri" w:hAnsi="Times New Roman" w:cs="Times New Roman"/>
                <w:sz w:val="24"/>
                <w:lang w:val="uk-UA"/>
              </w:rPr>
              <w:t xml:space="preserve">виключити подання розподілу обсягів в розрізі РЕМ, а також додати в 1 розділ пункт 5 “Інше” з метою однотипного (стандартизованого) підходу до структури таблиць ПРСР/ІП, зокрема, наближення структури даної таблиці ПРСР до структури таблиць 5.1 та 6 ІП. В запропонованому пункті 5 “Інше” передбачається розмістити, зокрема, заходи зі створення трансформаторної потужності та лінійної частини рівня напруги 20, 10 кВ для реалізації стандартних приєднань шляхом встановлення розвантажувальних трансформаторних підстанцій, захід з актуалізації Схеми перспективного розвитку. </w:t>
            </w:r>
          </w:p>
        </w:tc>
        <w:tc>
          <w:tcPr>
            <w:tcW w:w="4111" w:type="dxa"/>
          </w:tcPr>
          <w:p w14:paraId="4155E6E9" w14:textId="47616B26" w:rsidR="0072434F" w:rsidRPr="00920025" w:rsidRDefault="0072434F" w:rsidP="00EE29FC">
            <w:pPr>
              <w:spacing w:after="0" w:line="240" w:lineRule="auto"/>
              <w:rPr>
                <w:rFonts w:ascii="Times New Roman" w:hAnsi="Times New Roman" w:cs="Times New Roman"/>
                <w:b/>
                <w:sz w:val="24"/>
                <w:szCs w:val="24"/>
                <w:lang w:val="uk-UA"/>
              </w:rPr>
            </w:pPr>
          </w:p>
          <w:p w14:paraId="1D7737A2" w14:textId="7670E31F" w:rsidR="00A01AAD" w:rsidRPr="00920025" w:rsidRDefault="00A01AAD" w:rsidP="00EE29FC">
            <w:pPr>
              <w:spacing w:after="0" w:line="240" w:lineRule="auto"/>
              <w:rPr>
                <w:rFonts w:ascii="Times New Roman" w:hAnsi="Times New Roman" w:cs="Times New Roman"/>
                <w:b/>
                <w:sz w:val="24"/>
                <w:szCs w:val="24"/>
                <w:lang w:val="uk-UA"/>
              </w:rPr>
            </w:pPr>
          </w:p>
          <w:p w14:paraId="63C61A70" w14:textId="4CBE4989" w:rsidR="007B5189" w:rsidRPr="00920025" w:rsidRDefault="007B5189" w:rsidP="00EE29FC">
            <w:pPr>
              <w:spacing w:after="0" w:line="240" w:lineRule="auto"/>
              <w:rPr>
                <w:rFonts w:ascii="Times New Roman" w:hAnsi="Times New Roman" w:cs="Times New Roman"/>
                <w:b/>
                <w:sz w:val="24"/>
                <w:szCs w:val="24"/>
                <w:lang w:val="uk-UA"/>
              </w:rPr>
            </w:pPr>
          </w:p>
          <w:p w14:paraId="3B17E719" w14:textId="77777777" w:rsidR="007B5189" w:rsidRPr="00920025" w:rsidRDefault="007B5189" w:rsidP="00EE29FC">
            <w:pPr>
              <w:spacing w:after="0" w:line="240" w:lineRule="auto"/>
              <w:rPr>
                <w:rFonts w:ascii="Times New Roman" w:hAnsi="Times New Roman" w:cs="Times New Roman"/>
                <w:b/>
                <w:sz w:val="24"/>
                <w:szCs w:val="24"/>
                <w:lang w:val="uk-UA"/>
              </w:rPr>
            </w:pPr>
          </w:p>
          <w:p w14:paraId="5325FFC4" w14:textId="4E09C261" w:rsidR="0072434F" w:rsidRPr="00920025" w:rsidRDefault="0072434F" w:rsidP="0072434F">
            <w:pPr>
              <w:spacing w:after="0" w:line="240" w:lineRule="auto"/>
              <w:rPr>
                <w:rFonts w:ascii="Times New Roman" w:eastAsia="Times New Roman" w:hAnsi="Times New Roman" w:cs="Times New Roman"/>
                <w:b/>
                <w:sz w:val="24"/>
                <w:szCs w:val="24"/>
                <w:lang w:val="uk-UA" w:eastAsia="uk-UA"/>
              </w:rPr>
            </w:pPr>
            <w:r w:rsidRPr="00920025">
              <w:rPr>
                <w:rFonts w:ascii="Times New Roman" w:eastAsia="Times New Roman" w:hAnsi="Times New Roman" w:cs="Times New Roman"/>
                <w:b/>
                <w:sz w:val="24"/>
                <w:szCs w:val="24"/>
                <w:lang w:val="uk-UA" w:eastAsia="uk-UA"/>
              </w:rPr>
              <w:t>Пропонується відхилити</w:t>
            </w:r>
          </w:p>
          <w:p w14:paraId="6772E7B7" w14:textId="77777777" w:rsidR="0072434F" w:rsidRPr="00920025" w:rsidRDefault="0072434F" w:rsidP="0072434F">
            <w:pPr>
              <w:spacing w:after="0" w:line="240" w:lineRule="auto"/>
              <w:rPr>
                <w:rFonts w:ascii="Times New Roman" w:eastAsia="Times New Roman" w:hAnsi="Times New Roman" w:cs="Times New Roman"/>
                <w:b/>
                <w:sz w:val="24"/>
                <w:szCs w:val="24"/>
                <w:lang w:val="uk-UA" w:eastAsia="uk-UA"/>
              </w:rPr>
            </w:pPr>
          </w:p>
          <w:p w14:paraId="6A9BA475" w14:textId="73D1F045" w:rsidR="00A01AAD" w:rsidRPr="00920025" w:rsidRDefault="0072434F" w:rsidP="0072434F">
            <w:pPr>
              <w:spacing w:after="0" w:line="240" w:lineRule="auto"/>
              <w:rPr>
                <w:rFonts w:ascii="Times New Roman" w:hAnsi="Times New Roman" w:cs="Times New Roman"/>
                <w:b/>
                <w:i/>
                <w:sz w:val="24"/>
                <w:szCs w:val="24"/>
                <w:lang w:val="uk-UA"/>
              </w:rPr>
            </w:pPr>
            <w:r w:rsidRPr="00920025">
              <w:rPr>
                <w:rFonts w:ascii="Times New Roman" w:hAnsi="Times New Roman" w:cs="Times New Roman"/>
                <w:i/>
                <w:sz w:val="24"/>
                <w:szCs w:val="24"/>
                <w:lang w:val="uk-UA"/>
              </w:rPr>
              <w:t>Обґрунтування вище (щодо пропозицій до Додатку 1)</w:t>
            </w:r>
          </w:p>
        </w:tc>
      </w:tr>
    </w:tbl>
    <w:p w14:paraId="4BC628AA" w14:textId="77777777" w:rsidR="000C43DD" w:rsidRPr="00C47D7E" w:rsidRDefault="000C43DD" w:rsidP="007B5189">
      <w:pPr>
        <w:spacing w:after="0" w:line="240" w:lineRule="auto"/>
        <w:rPr>
          <w:lang w:val="uk-UA"/>
        </w:rPr>
      </w:pPr>
    </w:p>
    <w:sectPr w:rsidR="000C43DD" w:rsidRPr="00C47D7E" w:rsidSect="00DC0B16">
      <w:headerReference w:type="default" r:id="rId7"/>
      <w:pgSz w:w="16838" w:h="11906" w:orient="landscape"/>
      <w:pgMar w:top="426"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5B7EDE" w14:textId="77777777" w:rsidR="00FA6465" w:rsidRDefault="00FA6465" w:rsidP="00166B2C">
      <w:pPr>
        <w:spacing w:after="0" w:line="240" w:lineRule="auto"/>
      </w:pPr>
      <w:r>
        <w:separator/>
      </w:r>
    </w:p>
  </w:endnote>
  <w:endnote w:type="continuationSeparator" w:id="0">
    <w:p w14:paraId="495F0D0D" w14:textId="77777777" w:rsidR="00FA6465" w:rsidRDefault="00FA6465" w:rsidP="00166B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4F4ED6" w14:textId="77777777" w:rsidR="00FA6465" w:rsidRDefault="00FA6465" w:rsidP="00166B2C">
      <w:pPr>
        <w:spacing w:after="0" w:line="240" w:lineRule="auto"/>
      </w:pPr>
      <w:r>
        <w:separator/>
      </w:r>
    </w:p>
  </w:footnote>
  <w:footnote w:type="continuationSeparator" w:id="0">
    <w:p w14:paraId="19F233B0" w14:textId="77777777" w:rsidR="00FA6465" w:rsidRDefault="00FA6465" w:rsidP="00166B2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3662162"/>
      <w:docPartObj>
        <w:docPartGallery w:val="Page Numbers (Top of Page)"/>
        <w:docPartUnique/>
      </w:docPartObj>
    </w:sdtPr>
    <w:sdtEndPr/>
    <w:sdtContent>
      <w:p w14:paraId="4672FE33" w14:textId="097291D7" w:rsidR="00FA6465" w:rsidRDefault="00FA6465">
        <w:pPr>
          <w:pStyle w:val="a7"/>
          <w:jc w:val="center"/>
        </w:pPr>
        <w:r>
          <w:fldChar w:fldCharType="begin"/>
        </w:r>
        <w:r>
          <w:instrText>PAGE   \* MERGEFORMAT</w:instrText>
        </w:r>
        <w:r>
          <w:fldChar w:fldCharType="separate"/>
        </w:r>
        <w:r w:rsidR="002C433E" w:rsidRPr="002C433E">
          <w:rPr>
            <w:noProof/>
            <w:lang w:val="uk-UA"/>
          </w:rPr>
          <w:t>28</w:t>
        </w:r>
        <w:r>
          <w:fldChar w:fldCharType="end"/>
        </w:r>
      </w:p>
    </w:sdtContent>
  </w:sdt>
  <w:p w14:paraId="448ED633" w14:textId="77777777" w:rsidR="00FA6465" w:rsidRDefault="00FA646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68F1"/>
    <w:rsid w:val="00020FD5"/>
    <w:rsid w:val="000334D4"/>
    <w:rsid w:val="00035C63"/>
    <w:rsid w:val="00036D0C"/>
    <w:rsid w:val="00063877"/>
    <w:rsid w:val="000717C2"/>
    <w:rsid w:val="00084DCB"/>
    <w:rsid w:val="000A1168"/>
    <w:rsid w:val="000A1C4C"/>
    <w:rsid w:val="000A2BC3"/>
    <w:rsid w:val="000A4E81"/>
    <w:rsid w:val="000B1402"/>
    <w:rsid w:val="000C43DD"/>
    <w:rsid w:val="000D61E4"/>
    <w:rsid w:val="000F479E"/>
    <w:rsid w:val="00102D0E"/>
    <w:rsid w:val="00102F17"/>
    <w:rsid w:val="001135C8"/>
    <w:rsid w:val="00114E1C"/>
    <w:rsid w:val="001179B8"/>
    <w:rsid w:val="00121E3C"/>
    <w:rsid w:val="00124744"/>
    <w:rsid w:val="001305D0"/>
    <w:rsid w:val="00133E86"/>
    <w:rsid w:val="00135F1C"/>
    <w:rsid w:val="001459F3"/>
    <w:rsid w:val="00154A92"/>
    <w:rsid w:val="00155F3A"/>
    <w:rsid w:val="00165B1E"/>
    <w:rsid w:val="00166B2C"/>
    <w:rsid w:val="00170097"/>
    <w:rsid w:val="0017025E"/>
    <w:rsid w:val="001706A9"/>
    <w:rsid w:val="00181F88"/>
    <w:rsid w:val="00182F84"/>
    <w:rsid w:val="001832EE"/>
    <w:rsid w:val="00186C7A"/>
    <w:rsid w:val="00187067"/>
    <w:rsid w:val="001902C0"/>
    <w:rsid w:val="00191153"/>
    <w:rsid w:val="001A6DB9"/>
    <w:rsid w:val="001B1FF5"/>
    <w:rsid w:val="001B27B4"/>
    <w:rsid w:val="001B543C"/>
    <w:rsid w:val="001B56AB"/>
    <w:rsid w:val="001B6CDF"/>
    <w:rsid w:val="001F3053"/>
    <w:rsid w:val="001F5204"/>
    <w:rsid w:val="002258B5"/>
    <w:rsid w:val="00225A6B"/>
    <w:rsid w:val="002342CA"/>
    <w:rsid w:val="0023433B"/>
    <w:rsid w:val="00255836"/>
    <w:rsid w:val="00265646"/>
    <w:rsid w:val="00280814"/>
    <w:rsid w:val="00283F06"/>
    <w:rsid w:val="002B1091"/>
    <w:rsid w:val="002B4287"/>
    <w:rsid w:val="002B4A04"/>
    <w:rsid w:val="002B7432"/>
    <w:rsid w:val="002C433E"/>
    <w:rsid w:val="002C5477"/>
    <w:rsid w:val="002D08AE"/>
    <w:rsid w:val="002D7C7F"/>
    <w:rsid w:val="002E4DBF"/>
    <w:rsid w:val="00303FAD"/>
    <w:rsid w:val="00305F1A"/>
    <w:rsid w:val="00325381"/>
    <w:rsid w:val="003323ED"/>
    <w:rsid w:val="00335D06"/>
    <w:rsid w:val="0033651D"/>
    <w:rsid w:val="00347BBD"/>
    <w:rsid w:val="00357AF6"/>
    <w:rsid w:val="00366AE1"/>
    <w:rsid w:val="00371345"/>
    <w:rsid w:val="0037595D"/>
    <w:rsid w:val="00381A47"/>
    <w:rsid w:val="00386833"/>
    <w:rsid w:val="0039043C"/>
    <w:rsid w:val="003B7D6C"/>
    <w:rsid w:val="003D14D6"/>
    <w:rsid w:val="003E149A"/>
    <w:rsid w:val="003E1AB1"/>
    <w:rsid w:val="003E3289"/>
    <w:rsid w:val="003E4459"/>
    <w:rsid w:val="003E6059"/>
    <w:rsid w:val="003F025C"/>
    <w:rsid w:val="003F65A5"/>
    <w:rsid w:val="00410BA8"/>
    <w:rsid w:val="00434C32"/>
    <w:rsid w:val="0045342B"/>
    <w:rsid w:val="0045412F"/>
    <w:rsid w:val="004574D7"/>
    <w:rsid w:val="00462662"/>
    <w:rsid w:val="00465AE2"/>
    <w:rsid w:val="0047465C"/>
    <w:rsid w:val="00477062"/>
    <w:rsid w:val="00477BF2"/>
    <w:rsid w:val="00484A97"/>
    <w:rsid w:val="00492EEA"/>
    <w:rsid w:val="004A1D2F"/>
    <w:rsid w:val="004A4695"/>
    <w:rsid w:val="004B2AFB"/>
    <w:rsid w:val="004B7725"/>
    <w:rsid w:val="004F0EF8"/>
    <w:rsid w:val="004F424B"/>
    <w:rsid w:val="005114F6"/>
    <w:rsid w:val="00511CF6"/>
    <w:rsid w:val="005412AE"/>
    <w:rsid w:val="00542D3B"/>
    <w:rsid w:val="00550355"/>
    <w:rsid w:val="005676C9"/>
    <w:rsid w:val="00573DE8"/>
    <w:rsid w:val="0058149B"/>
    <w:rsid w:val="005963DA"/>
    <w:rsid w:val="005A1914"/>
    <w:rsid w:val="005B02B0"/>
    <w:rsid w:val="005B20CC"/>
    <w:rsid w:val="005C00A6"/>
    <w:rsid w:val="005C3A80"/>
    <w:rsid w:val="005E1E77"/>
    <w:rsid w:val="005E61B4"/>
    <w:rsid w:val="005F3E6D"/>
    <w:rsid w:val="006107C6"/>
    <w:rsid w:val="006124C1"/>
    <w:rsid w:val="006310A1"/>
    <w:rsid w:val="00646927"/>
    <w:rsid w:val="00650D8F"/>
    <w:rsid w:val="0067059E"/>
    <w:rsid w:val="006716BE"/>
    <w:rsid w:val="00682AEB"/>
    <w:rsid w:val="00696F30"/>
    <w:rsid w:val="006A0952"/>
    <w:rsid w:val="006A306C"/>
    <w:rsid w:val="006B1FDC"/>
    <w:rsid w:val="006B5315"/>
    <w:rsid w:val="006C30F7"/>
    <w:rsid w:val="006C4E70"/>
    <w:rsid w:val="006D3A50"/>
    <w:rsid w:val="006D6534"/>
    <w:rsid w:val="006E20DE"/>
    <w:rsid w:val="006E482D"/>
    <w:rsid w:val="006F015F"/>
    <w:rsid w:val="006F094F"/>
    <w:rsid w:val="006F72E2"/>
    <w:rsid w:val="00704DD8"/>
    <w:rsid w:val="00704DDB"/>
    <w:rsid w:val="007101FF"/>
    <w:rsid w:val="0071707F"/>
    <w:rsid w:val="00722FB9"/>
    <w:rsid w:val="0072434F"/>
    <w:rsid w:val="007300B4"/>
    <w:rsid w:val="007306EE"/>
    <w:rsid w:val="00735D5E"/>
    <w:rsid w:val="00744DDB"/>
    <w:rsid w:val="00747CE3"/>
    <w:rsid w:val="00750F4C"/>
    <w:rsid w:val="00752A87"/>
    <w:rsid w:val="0075417D"/>
    <w:rsid w:val="007576F5"/>
    <w:rsid w:val="007578C7"/>
    <w:rsid w:val="0076617F"/>
    <w:rsid w:val="00771CD7"/>
    <w:rsid w:val="0077582D"/>
    <w:rsid w:val="00775EF5"/>
    <w:rsid w:val="00782362"/>
    <w:rsid w:val="007931EA"/>
    <w:rsid w:val="007A4377"/>
    <w:rsid w:val="007A6290"/>
    <w:rsid w:val="007B5189"/>
    <w:rsid w:val="007D136A"/>
    <w:rsid w:val="007E1754"/>
    <w:rsid w:val="007E6711"/>
    <w:rsid w:val="007F36DD"/>
    <w:rsid w:val="007F584C"/>
    <w:rsid w:val="0080091D"/>
    <w:rsid w:val="008023B8"/>
    <w:rsid w:val="00804914"/>
    <w:rsid w:val="00807B26"/>
    <w:rsid w:val="00814C13"/>
    <w:rsid w:val="00814E7A"/>
    <w:rsid w:val="00830D06"/>
    <w:rsid w:val="00831001"/>
    <w:rsid w:val="00835E45"/>
    <w:rsid w:val="00843231"/>
    <w:rsid w:val="00856E42"/>
    <w:rsid w:val="00882ED2"/>
    <w:rsid w:val="0088699F"/>
    <w:rsid w:val="00887312"/>
    <w:rsid w:val="00890E81"/>
    <w:rsid w:val="00891018"/>
    <w:rsid w:val="00891AC7"/>
    <w:rsid w:val="00897E7C"/>
    <w:rsid w:val="008A5688"/>
    <w:rsid w:val="008B6F55"/>
    <w:rsid w:val="008C603C"/>
    <w:rsid w:val="008D3B21"/>
    <w:rsid w:val="008D43C5"/>
    <w:rsid w:val="008D6D01"/>
    <w:rsid w:val="008E59E3"/>
    <w:rsid w:val="008F0DF4"/>
    <w:rsid w:val="008F1767"/>
    <w:rsid w:val="008F45DC"/>
    <w:rsid w:val="009013D9"/>
    <w:rsid w:val="0091146D"/>
    <w:rsid w:val="00912411"/>
    <w:rsid w:val="00920025"/>
    <w:rsid w:val="009240E4"/>
    <w:rsid w:val="0093303B"/>
    <w:rsid w:val="009502CD"/>
    <w:rsid w:val="0095592C"/>
    <w:rsid w:val="00964535"/>
    <w:rsid w:val="00965550"/>
    <w:rsid w:val="00971915"/>
    <w:rsid w:val="00982430"/>
    <w:rsid w:val="009848B9"/>
    <w:rsid w:val="009873C4"/>
    <w:rsid w:val="0099006C"/>
    <w:rsid w:val="009A64B7"/>
    <w:rsid w:val="009B7EB8"/>
    <w:rsid w:val="009C0F84"/>
    <w:rsid w:val="009C4786"/>
    <w:rsid w:val="009C4A66"/>
    <w:rsid w:val="009C4FC9"/>
    <w:rsid w:val="009D1704"/>
    <w:rsid w:val="009D5FDC"/>
    <w:rsid w:val="009E186E"/>
    <w:rsid w:val="009F660E"/>
    <w:rsid w:val="009F6C58"/>
    <w:rsid w:val="00A00082"/>
    <w:rsid w:val="00A01AAD"/>
    <w:rsid w:val="00A10681"/>
    <w:rsid w:val="00A11021"/>
    <w:rsid w:val="00A1173A"/>
    <w:rsid w:val="00A13030"/>
    <w:rsid w:val="00A21A82"/>
    <w:rsid w:val="00A25E8D"/>
    <w:rsid w:val="00A2680A"/>
    <w:rsid w:val="00A27DB2"/>
    <w:rsid w:val="00A328C9"/>
    <w:rsid w:val="00A4698A"/>
    <w:rsid w:val="00A605C5"/>
    <w:rsid w:val="00A6775E"/>
    <w:rsid w:val="00A77EEA"/>
    <w:rsid w:val="00A878F7"/>
    <w:rsid w:val="00AB6E9F"/>
    <w:rsid w:val="00AE4A59"/>
    <w:rsid w:val="00AF0574"/>
    <w:rsid w:val="00AF7757"/>
    <w:rsid w:val="00AF7EBB"/>
    <w:rsid w:val="00B018E9"/>
    <w:rsid w:val="00B11AD7"/>
    <w:rsid w:val="00B13CA9"/>
    <w:rsid w:val="00B161FF"/>
    <w:rsid w:val="00B20D79"/>
    <w:rsid w:val="00B27614"/>
    <w:rsid w:val="00B27F16"/>
    <w:rsid w:val="00B33316"/>
    <w:rsid w:val="00B33857"/>
    <w:rsid w:val="00B343CC"/>
    <w:rsid w:val="00B3648C"/>
    <w:rsid w:val="00B364AB"/>
    <w:rsid w:val="00B375D6"/>
    <w:rsid w:val="00B51C85"/>
    <w:rsid w:val="00B55B2B"/>
    <w:rsid w:val="00B6220F"/>
    <w:rsid w:val="00B82208"/>
    <w:rsid w:val="00B840D2"/>
    <w:rsid w:val="00BA1093"/>
    <w:rsid w:val="00BA2DE5"/>
    <w:rsid w:val="00BA3EE0"/>
    <w:rsid w:val="00BA684D"/>
    <w:rsid w:val="00BC1D20"/>
    <w:rsid w:val="00BE5401"/>
    <w:rsid w:val="00C47D7E"/>
    <w:rsid w:val="00C50408"/>
    <w:rsid w:val="00C549C4"/>
    <w:rsid w:val="00C60463"/>
    <w:rsid w:val="00C61D13"/>
    <w:rsid w:val="00C828AA"/>
    <w:rsid w:val="00C84BEF"/>
    <w:rsid w:val="00C862A3"/>
    <w:rsid w:val="00C874D2"/>
    <w:rsid w:val="00C914EE"/>
    <w:rsid w:val="00C92B76"/>
    <w:rsid w:val="00CA094A"/>
    <w:rsid w:val="00CA4EF5"/>
    <w:rsid w:val="00CA7AA2"/>
    <w:rsid w:val="00CB320A"/>
    <w:rsid w:val="00CB6E7F"/>
    <w:rsid w:val="00CC456D"/>
    <w:rsid w:val="00CD067D"/>
    <w:rsid w:val="00CD2244"/>
    <w:rsid w:val="00CD68F1"/>
    <w:rsid w:val="00CE700E"/>
    <w:rsid w:val="00CF0B50"/>
    <w:rsid w:val="00CF246F"/>
    <w:rsid w:val="00CF63EA"/>
    <w:rsid w:val="00D01453"/>
    <w:rsid w:val="00D01D35"/>
    <w:rsid w:val="00D34373"/>
    <w:rsid w:val="00D366DB"/>
    <w:rsid w:val="00D50EC6"/>
    <w:rsid w:val="00D73B6D"/>
    <w:rsid w:val="00D752E6"/>
    <w:rsid w:val="00D764D9"/>
    <w:rsid w:val="00D86DBC"/>
    <w:rsid w:val="00D872CA"/>
    <w:rsid w:val="00D9063C"/>
    <w:rsid w:val="00D908B8"/>
    <w:rsid w:val="00D915C1"/>
    <w:rsid w:val="00DB24B8"/>
    <w:rsid w:val="00DB4FE4"/>
    <w:rsid w:val="00DC0B16"/>
    <w:rsid w:val="00DD57E1"/>
    <w:rsid w:val="00DD66B0"/>
    <w:rsid w:val="00DE0B85"/>
    <w:rsid w:val="00DE185B"/>
    <w:rsid w:val="00DE6157"/>
    <w:rsid w:val="00DF599A"/>
    <w:rsid w:val="00E02EB6"/>
    <w:rsid w:val="00E1247C"/>
    <w:rsid w:val="00E26FD6"/>
    <w:rsid w:val="00E33A44"/>
    <w:rsid w:val="00E422FF"/>
    <w:rsid w:val="00E45730"/>
    <w:rsid w:val="00E51F96"/>
    <w:rsid w:val="00E55FAE"/>
    <w:rsid w:val="00E9706E"/>
    <w:rsid w:val="00EA2388"/>
    <w:rsid w:val="00EC169A"/>
    <w:rsid w:val="00ED005F"/>
    <w:rsid w:val="00ED20E9"/>
    <w:rsid w:val="00ED4746"/>
    <w:rsid w:val="00EE29FC"/>
    <w:rsid w:val="00F4031D"/>
    <w:rsid w:val="00F41829"/>
    <w:rsid w:val="00F41DED"/>
    <w:rsid w:val="00F84D55"/>
    <w:rsid w:val="00F85CB3"/>
    <w:rsid w:val="00F929DC"/>
    <w:rsid w:val="00F950A9"/>
    <w:rsid w:val="00FA6465"/>
    <w:rsid w:val="00FC0AF9"/>
    <w:rsid w:val="00FD0DDF"/>
    <w:rsid w:val="00FF6D1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2CAB69"/>
  <w15:chartTrackingRefBased/>
  <w15:docId w15:val="{FBDBCAA3-0A5F-4B2C-A914-A97ED7FC0F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59F3"/>
    <w:pPr>
      <w:spacing w:after="200" w:line="276" w:lineRule="auto"/>
    </w:pPr>
    <w:rPr>
      <w:lang w:val="en-US"/>
    </w:rPr>
  </w:style>
  <w:style w:type="paragraph" w:styleId="2">
    <w:name w:val="heading 2"/>
    <w:basedOn w:val="a"/>
    <w:next w:val="a"/>
    <w:link w:val="20"/>
    <w:uiPriority w:val="9"/>
    <w:semiHidden/>
    <w:unhideWhenUsed/>
    <w:qFormat/>
    <w:rsid w:val="00C47D7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unhideWhenUsed/>
    <w:qFormat/>
    <w:rsid w:val="00AF7757"/>
    <w:pPr>
      <w:keepNext/>
      <w:keepLines/>
      <w:spacing w:before="200"/>
      <w:outlineLvl w:val="2"/>
    </w:pPr>
    <w:rPr>
      <w:rFonts w:asciiTheme="majorHAnsi" w:eastAsiaTheme="majorEastAsia" w:hAnsiTheme="majorHAnsi" w:cstheme="majorBidi"/>
      <w:b/>
      <w:b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F77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0"/>
    <w:link w:val="3"/>
    <w:uiPriority w:val="9"/>
    <w:rsid w:val="00AF7757"/>
    <w:rPr>
      <w:rFonts w:asciiTheme="majorHAnsi" w:eastAsiaTheme="majorEastAsia" w:hAnsiTheme="majorHAnsi" w:cstheme="majorBidi"/>
      <w:b/>
      <w:bCs/>
      <w:color w:val="4472C4" w:themeColor="accent1"/>
      <w:lang w:val="en-US"/>
    </w:rPr>
  </w:style>
  <w:style w:type="character" w:customStyle="1" w:styleId="20">
    <w:name w:val="Заголовок 2 Знак"/>
    <w:basedOn w:val="a0"/>
    <w:link w:val="2"/>
    <w:uiPriority w:val="9"/>
    <w:semiHidden/>
    <w:rsid w:val="00C47D7E"/>
    <w:rPr>
      <w:rFonts w:asciiTheme="majorHAnsi" w:eastAsiaTheme="majorEastAsia" w:hAnsiTheme="majorHAnsi" w:cstheme="majorBidi"/>
      <w:color w:val="2F5496" w:themeColor="accent1" w:themeShade="BF"/>
      <w:sz w:val="26"/>
      <w:szCs w:val="26"/>
      <w:lang w:val="en-US"/>
    </w:rPr>
  </w:style>
  <w:style w:type="paragraph" w:customStyle="1" w:styleId="rvps2">
    <w:name w:val="rvps2"/>
    <w:basedOn w:val="a"/>
    <w:rsid w:val="00704DD8"/>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44">
    <w:name w:val="rvts44"/>
    <w:basedOn w:val="a0"/>
    <w:rsid w:val="00704DD8"/>
  </w:style>
  <w:style w:type="character" w:customStyle="1" w:styleId="rvts46">
    <w:name w:val="rvts46"/>
    <w:basedOn w:val="a0"/>
    <w:rsid w:val="00BA3EE0"/>
  </w:style>
  <w:style w:type="character" w:styleId="a4">
    <w:name w:val="Hyperlink"/>
    <w:basedOn w:val="a0"/>
    <w:uiPriority w:val="99"/>
    <w:semiHidden/>
    <w:unhideWhenUsed/>
    <w:rsid w:val="00BA3EE0"/>
    <w:rPr>
      <w:color w:val="0000FF"/>
      <w:u w:val="single"/>
    </w:rPr>
  </w:style>
  <w:style w:type="paragraph" w:styleId="a5">
    <w:name w:val="Balloon Text"/>
    <w:basedOn w:val="a"/>
    <w:link w:val="a6"/>
    <w:uiPriority w:val="99"/>
    <w:semiHidden/>
    <w:unhideWhenUsed/>
    <w:rsid w:val="00462662"/>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462662"/>
    <w:rPr>
      <w:rFonts w:ascii="Segoe UI" w:hAnsi="Segoe UI" w:cs="Segoe UI"/>
      <w:sz w:val="18"/>
      <w:szCs w:val="18"/>
      <w:lang w:val="en-US"/>
    </w:rPr>
  </w:style>
  <w:style w:type="character" w:customStyle="1" w:styleId="rvts11">
    <w:name w:val="rvts11"/>
    <w:basedOn w:val="a0"/>
    <w:rsid w:val="002342CA"/>
  </w:style>
  <w:style w:type="paragraph" w:styleId="a7">
    <w:name w:val="header"/>
    <w:basedOn w:val="a"/>
    <w:link w:val="a8"/>
    <w:uiPriority w:val="99"/>
    <w:unhideWhenUsed/>
    <w:rsid w:val="00166B2C"/>
    <w:pPr>
      <w:tabs>
        <w:tab w:val="center" w:pos="4819"/>
        <w:tab w:val="right" w:pos="9639"/>
      </w:tabs>
      <w:spacing w:after="0" w:line="240" w:lineRule="auto"/>
    </w:pPr>
  </w:style>
  <w:style w:type="character" w:customStyle="1" w:styleId="a8">
    <w:name w:val="Верхній колонтитул Знак"/>
    <w:basedOn w:val="a0"/>
    <w:link w:val="a7"/>
    <w:uiPriority w:val="99"/>
    <w:rsid w:val="00166B2C"/>
    <w:rPr>
      <w:lang w:val="en-US"/>
    </w:rPr>
  </w:style>
  <w:style w:type="paragraph" w:styleId="a9">
    <w:name w:val="footer"/>
    <w:basedOn w:val="a"/>
    <w:link w:val="aa"/>
    <w:uiPriority w:val="99"/>
    <w:unhideWhenUsed/>
    <w:rsid w:val="00166B2C"/>
    <w:pPr>
      <w:tabs>
        <w:tab w:val="center" w:pos="4819"/>
        <w:tab w:val="right" w:pos="9639"/>
      </w:tabs>
      <w:spacing w:after="0" w:line="240" w:lineRule="auto"/>
    </w:pPr>
  </w:style>
  <w:style w:type="character" w:customStyle="1" w:styleId="aa">
    <w:name w:val="Нижній колонтитул Знак"/>
    <w:basedOn w:val="a0"/>
    <w:link w:val="a9"/>
    <w:uiPriority w:val="99"/>
    <w:rsid w:val="00166B2C"/>
    <w:rPr>
      <w:lang w:val="en-US"/>
    </w:rPr>
  </w:style>
  <w:style w:type="character" w:styleId="ab">
    <w:name w:val="annotation reference"/>
    <w:basedOn w:val="a0"/>
    <w:uiPriority w:val="99"/>
    <w:semiHidden/>
    <w:unhideWhenUsed/>
    <w:rsid w:val="00B6220F"/>
    <w:rPr>
      <w:sz w:val="16"/>
      <w:szCs w:val="16"/>
    </w:rPr>
  </w:style>
  <w:style w:type="paragraph" w:styleId="ac">
    <w:name w:val="annotation text"/>
    <w:basedOn w:val="a"/>
    <w:link w:val="ad"/>
    <w:uiPriority w:val="99"/>
    <w:semiHidden/>
    <w:unhideWhenUsed/>
    <w:rsid w:val="00B6220F"/>
    <w:pPr>
      <w:spacing w:line="240" w:lineRule="auto"/>
    </w:pPr>
    <w:rPr>
      <w:sz w:val="20"/>
      <w:szCs w:val="20"/>
    </w:rPr>
  </w:style>
  <w:style w:type="character" w:customStyle="1" w:styleId="ad">
    <w:name w:val="Текст примітки Знак"/>
    <w:basedOn w:val="a0"/>
    <w:link w:val="ac"/>
    <w:uiPriority w:val="99"/>
    <w:semiHidden/>
    <w:rsid w:val="00B6220F"/>
    <w:rPr>
      <w:sz w:val="20"/>
      <w:szCs w:val="20"/>
      <w:lang w:val="en-US"/>
    </w:rPr>
  </w:style>
  <w:style w:type="paragraph" w:styleId="ae">
    <w:name w:val="annotation subject"/>
    <w:basedOn w:val="ac"/>
    <w:next w:val="ac"/>
    <w:link w:val="af"/>
    <w:uiPriority w:val="99"/>
    <w:semiHidden/>
    <w:unhideWhenUsed/>
    <w:rsid w:val="00B6220F"/>
    <w:rPr>
      <w:b/>
      <w:bCs/>
    </w:rPr>
  </w:style>
  <w:style w:type="character" w:customStyle="1" w:styleId="af">
    <w:name w:val="Тема примітки Знак"/>
    <w:basedOn w:val="ad"/>
    <w:link w:val="ae"/>
    <w:uiPriority w:val="99"/>
    <w:semiHidden/>
    <w:rsid w:val="00B6220F"/>
    <w:rPr>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1843411">
      <w:bodyDiv w:val="1"/>
      <w:marLeft w:val="0"/>
      <w:marRight w:val="0"/>
      <w:marTop w:val="0"/>
      <w:marBottom w:val="0"/>
      <w:divBdr>
        <w:top w:val="none" w:sz="0" w:space="0" w:color="auto"/>
        <w:left w:val="none" w:sz="0" w:space="0" w:color="auto"/>
        <w:bottom w:val="none" w:sz="0" w:space="0" w:color="auto"/>
        <w:right w:val="none" w:sz="0" w:space="0" w:color="auto"/>
      </w:divBdr>
    </w:div>
    <w:div w:id="1163739175">
      <w:bodyDiv w:val="1"/>
      <w:marLeft w:val="0"/>
      <w:marRight w:val="0"/>
      <w:marTop w:val="0"/>
      <w:marBottom w:val="0"/>
      <w:divBdr>
        <w:top w:val="none" w:sz="0" w:space="0" w:color="auto"/>
        <w:left w:val="none" w:sz="0" w:space="0" w:color="auto"/>
        <w:bottom w:val="none" w:sz="0" w:space="0" w:color="auto"/>
        <w:right w:val="none" w:sz="0" w:space="0" w:color="auto"/>
      </w:divBdr>
    </w:div>
    <w:div w:id="1323042218">
      <w:bodyDiv w:val="1"/>
      <w:marLeft w:val="0"/>
      <w:marRight w:val="0"/>
      <w:marTop w:val="0"/>
      <w:marBottom w:val="0"/>
      <w:divBdr>
        <w:top w:val="none" w:sz="0" w:space="0" w:color="auto"/>
        <w:left w:val="none" w:sz="0" w:space="0" w:color="auto"/>
        <w:bottom w:val="none" w:sz="0" w:space="0" w:color="auto"/>
        <w:right w:val="none" w:sz="0" w:space="0" w:color="auto"/>
      </w:divBdr>
    </w:div>
    <w:div w:id="1392651496">
      <w:bodyDiv w:val="1"/>
      <w:marLeft w:val="0"/>
      <w:marRight w:val="0"/>
      <w:marTop w:val="0"/>
      <w:marBottom w:val="0"/>
      <w:divBdr>
        <w:top w:val="none" w:sz="0" w:space="0" w:color="auto"/>
        <w:left w:val="none" w:sz="0" w:space="0" w:color="auto"/>
        <w:bottom w:val="none" w:sz="0" w:space="0" w:color="auto"/>
        <w:right w:val="none" w:sz="0" w:space="0" w:color="auto"/>
      </w:divBdr>
    </w:div>
    <w:div w:id="1559901699">
      <w:bodyDiv w:val="1"/>
      <w:marLeft w:val="0"/>
      <w:marRight w:val="0"/>
      <w:marTop w:val="0"/>
      <w:marBottom w:val="0"/>
      <w:divBdr>
        <w:top w:val="none" w:sz="0" w:space="0" w:color="auto"/>
        <w:left w:val="none" w:sz="0" w:space="0" w:color="auto"/>
        <w:bottom w:val="none" w:sz="0" w:space="0" w:color="auto"/>
        <w:right w:val="none" w:sz="0" w:space="0" w:color="auto"/>
      </w:divBdr>
    </w:div>
    <w:div w:id="1821923422">
      <w:bodyDiv w:val="1"/>
      <w:marLeft w:val="0"/>
      <w:marRight w:val="0"/>
      <w:marTop w:val="0"/>
      <w:marBottom w:val="0"/>
      <w:divBdr>
        <w:top w:val="none" w:sz="0" w:space="0" w:color="auto"/>
        <w:left w:val="none" w:sz="0" w:space="0" w:color="auto"/>
        <w:bottom w:val="none" w:sz="0" w:space="0" w:color="auto"/>
        <w:right w:val="none" w:sz="0" w:space="0" w:color="auto"/>
      </w:divBdr>
    </w:div>
    <w:div w:id="1935481364">
      <w:bodyDiv w:val="1"/>
      <w:marLeft w:val="0"/>
      <w:marRight w:val="0"/>
      <w:marTop w:val="0"/>
      <w:marBottom w:val="0"/>
      <w:divBdr>
        <w:top w:val="none" w:sz="0" w:space="0" w:color="auto"/>
        <w:left w:val="none" w:sz="0" w:space="0" w:color="auto"/>
        <w:bottom w:val="none" w:sz="0" w:space="0" w:color="auto"/>
        <w:right w:val="none" w:sz="0" w:space="0" w:color="auto"/>
      </w:divBdr>
    </w:div>
    <w:div w:id="1969968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C3DE30-B874-46A5-A84F-70F3B51F9F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2870</TotalTime>
  <Pages>30</Pages>
  <Words>31405</Words>
  <Characters>17901</Characters>
  <Application>Microsoft Office Word</Application>
  <DocSecurity>0</DocSecurity>
  <Lines>149</Lines>
  <Paragraphs>98</Paragraphs>
  <ScaleCrop>false</ScaleCrop>
  <HeadingPairs>
    <vt:vector size="2" baseType="variant">
      <vt:variant>
        <vt:lpstr>Назва</vt:lpstr>
      </vt:variant>
      <vt:variant>
        <vt:i4>1</vt:i4>
      </vt:variant>
    </vt:vector>
  </HeadingPairs>
  <TitlesOfParts>
    <vt:vector size="1" baseType="lpstr">
      <vt:lpstr/>
    </vt:vector>
  </TitlesOfParts>
  <Company>NEURC</Company>
  <LinksUpToDate>false</LinksUpToDate>
  <CharactersWithSpaces>49208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Надія Пустовойтова</dc:creator>
  <cp:keywords/>
  <dc:description/>
  <cp:lastModifiedBy>Мар'яна Харченко</cp:lastModifiedBy>
  <cp:revision>309</cp:revision>
  <cp:lastPrinted>2025-01-27T09:22:00Z</cp:lastPrinted>
  <dcterms:created xsi:type="dcterms:W3CDTF">2025-01-21T15:02:00Z</dcterms:created>
  <dcterms:modified xsi:type="dcterms:W3CDTF">2025-03-31T06:39:00Z</dcterms:modified>
</cp:coreProperties>
</file>