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5D3AE" w14:textId="77777777" w:rsidR="00022C2F" w:rsidRPr="003C6DFD" w:rsidRDefault="00022C2F" w:rsidP="00022C2F">
      <w:pPr>
        <w:spacing w:after="0" w:line="240" w:lineRule="auto"/>
        <w:jc w:val="center"/>
        <w:rPr>
          <w:rStyle w:val="rvts15"/>
          <w:b/>
          <w:bCs/>
          <w:shd w:val="clear" w:color="auto" w:fill="FFFFFF"/>
        </w:rPr>
      </w:pPr>
      <w:bookmarkStart w:id="0" w:name="_GoBack"/>
      <w:bookmarkEnd w:id="0"/>
      <w:r w:rsidRPr="003C6DFD">
        <w:rPr>
          <w:b/>
          <w:bCs/>
          <w:shd w:val="clear" w:color="auto" w:fill="FFFFFF"/>
        </w:rPr>
        <w:t>УЗАГАЛЬНЕНІ ЗАУВАЖЕННЯ</w:t>
      </w:r>
      <w:r w:rsidRPr="003C6DFD">
        <w:rPr>
          <w:b/>
        </w:rPr>
        <w:br/>
      </w:r>
      <w:r w:rsidRPr="003C6DFD">
        <w:rPr>
          <w:rStyle w:val="rvts15"/>
          <w:b/>
          <w:bCs/>
          <w:shd w:val="clear" w:color="auto" w:fill="FFFFFF"/>
        </w:rPr>
        <w:t xml:space="preserve">та пропозиції до проекту рішення НКРЕКП, що має ознаки регуляторного акта –  </w:t>
      </w:r>
    </w:p>
    <w:p w14:paraId="59E68FDA" w14:textId="77777777" w:rsidR="00022C2F" w:rsidRPr="003C6DFD" w:rsidRDefault="00022C2F" w:rsidP="00022C2F">
      <w:pPr>
        <w:jc w:val="center"/>
        <w:rPr>
          <w:b/>
        </w:rPr>
      </w:pPr>
      <w:r w:rsidRPr="003C6DFD">
        <w:rPr>
          <w:rStyle w:val="rvts15"/>
          <w:b/>
          <w:bCs/>
          <w:shd w:val="clear" w:color="auto" w:fill="FFFFFF"/>
        </w:rPr>
        <w:t>«</w:t>
      </w:r>
      <w:r w:rsidR="00092B75" w:rsidRPr="003C6DFD">
        <w:rPr>
          <w:b/>
        </w:rPr>
        <w:t>Про затвердження Змін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3C6DFD">
        <w:rPr>
          <w:b/>
          <w:bCs/>
          <w:shd w:val="clear" w:color="auto" w:fill="FFFFFF"/>
        </w:rPr>
        <w:t>»</w:t>
      </w:r>
    </w:p>
    <w:tbl>
      <w:tblPr>
        <w:tblStyle w:val="a3"/>
        <w:tblW w:w="15253" w:type="dxa"/>
        <w:tblLook w:val="04A0" w:firstRow="1" w:lastRow="0" w:firstColumn="1" w:lastColumn="0" w:noHBand="0" w:noVBand="1"/>
      </w:tblPr>
      <w:tblGrid>
        <w:gridCol w:w="5202"/>
        <w:gridCol w:w="5141"/>
        <w:gridCol w:w="4910"/>
      </w:tblGrid>
      <w:tr w:rsidR="00022C2F" w:rsidRPr="003C6DFD" w14:paraId="724A582B" w14:textId="77777777" w:rsidTr="00196CA1">
        <w:trPr>
          <w:trHeight w:val="847"/>
        </w:trPr>
        <w:tc>
          <w:tcPr>
            <w:tcW w:w="5202" w:type="dxa"/>
          </w:tcPr>
          <w:p w14:paraId="7D298FA2" w14:textId="77777777" w:rsidR="00022C2F" w:rsidRPr="003C6DFD" w:rsidRDefault="00022C2F" w:rsidP="00196CA1">
            <w:pPr>
              <w:spacing w:after="0" w:line="240" w:lineRule="auto"/>
              <w:jc w:val="center"/>
              <w:rPr>
                <w:b/>
                <w:bCs/>
                <w:sz w:val="24"/>
                <w:szCs w:val="24"/>
                <w:shd w:val="clear" w:color="auto" w:fill="FFFFFF"/>
              </w:rPr>
            </w:pPr>
            <w:r w:rsidRPr="003C6DFD">
              <w:rPr>
                <w:b/>
                <w:sz w:val="24"/>
                <w:szCs w:val="24"/>
                <w:shd w:val="clear" w:color="auto" w:fill="FFFFFF"/>
              </w:rPr>
              <w:t>Редакція проекту рішення НКРЕКП</w:t>
            </w:r>
            <w:r w:rsidRPr="003C6DFD">
              <w:rPr>
                <w:b/>
                <w:bCs/>
                <w:sz w:val="24"/>
                <w:szCs w:val="24"/>
                <w:shd w:val="clear" w:color="auto" w:fill="FFFFFF"/>
              </w:rPr>
              <w:t xml:space="preserve"> </w:t>
            </w:r>
          </w:p>
          <w:p w14:paraId="3E783A34" w14:textId="77777777" w:rsidR="00022C2F" w:rsidRPr="003C6DFD" w:rsidRDefault="00022C2F" w:rsidP="00196CA1">
            <w:pPr>
              <w:spacing w:after="0" w:line="240" w:lineRule="auto"/>
              <w:jc w:val="center"/>
              <w:rPr>
                <w:b/>
                <w:sz w:val="24"/>
                <w:szCs w:val="24"/>
              </w:rPr>
            </w:pPr>
          </w:p>
        </w:tc>
        <w:tc>
          <w:tcPr>
            <w:tcW w:w="5141" w:type="dxa"/>
          </w:tcPr>
          <w:p w14:paraId="255DBC93" w14:textId="77777777" w:rsidR="00022C2F" w:rsidRPr="003C6DFD" w:rsidRDefault="00022C2F" w:rsidP="00196CA1">
            <w:pPr>
              <w:spacing w:after="0" w:line="240" w:lineRule="auto"/>
              <w:jc w:val="center"/>
              <w:rPr>
                <w:b/>
                <w:bCs/>
                <w:sz w:val="24"/>
                <w:szCs w:val="24"/>
                <w:shd w:val="clear" w:color="auto" w:fill="FFFFFF"/>
              </w:rPr>
            </w:pPr>
            <w:r w:rsidRPr="003C6DFD">
              <w:rPr>
                <w:b/>
                <w:sz w:val="24"/>
                <w:szCs w:val="24"/>
                <w:shd w:val="clear" w:color="auto" w:fill="FFFFFF"/>
              </w:rPr>
              <w:t>Зауваження та пропозиції до проекту рішення НКРЕКП</w:t>
            </w:r>
            <w:r w:rsidRPr="003C6DFD">
              <w:rPr>
                <w:b/>
                <w:bCs/>
                <w:sz w:val="24"/>
                <w:szCs w:val="24"/>
                <w:shd w:val="clear" w:color="auto" w:fill="FFFFFF"/>
              </w:rPr>
              <w:t xml:space="preserve"> </w:t>
            </w:r>
          </w:p>
        </w:tc>
        <w:tc>
          <w:tcPr>
            <w:tcW w:w="4910" w:type="dxa"/>
          </w:tcPr>
          <w:p w14:paraId="18182B85" w14:textId="77777777" w:rsidR="00022C2F" w:rsidRPr="003C6DFD" w:rsidRDefault="00022C2F" w:rsidP="00196CA1">
            <w:pPr>
              <w:spacing w:after="0" w:line="240" w:lineRule="auto"/>
              <w:jc w:val="center"/>
              <w:rPr>
                <w:b/>
                <w:bCs/>
                <w:sz w:val="24"/>
                <w:szCs w:val="24"/>
                <w:shd w:val="clear" w:color="auto" w:fill="FFFFFF"/>
              </w:rPr>
            </w:pPr>
            <w:r w:rsidRPr="003C6DFD">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022C2F" w:rsidRPr="003C6DFD" w14:paraId="22E1D164" w14:textId="77777777" w:rsidTr="00196CA1">
        <w:tc>
          <w:tcPr>
            <w:tcW w:w="5202" w:type="dxa"/>
          </w:tcPr>
          <w:p w14:paraId="29255512" w14:textId="77777777" w:rsidR="006E37C1" w:rsidRPr="003C6DFD" w:rsidRDefault="006E37C1" w:rsidP="006E37C1">
            <w:pPr>
              <w:shd w:val="clear" w:color="auto" w:fill="FFFFFF"/>
              <w:tabs>
                <w:tab w:val="left" w:pos="0"/>
                <w:tab w:val="left" w:pos="360"/>
                <w:tab w:val="left" w:pos="993"/>
              </w:tabs>
              <w:spacing w:after="0"/>
              <w:ind w:firstLine="311"/>
              <w:jc w:val="both"/>
              <w:rPr>
                <w:sz w:val="20"/>
                <w:szCs w:val="20"/>
                <w:shd w:val="clear" w:color="auto" w:fill="FFFFFF"/>
              </w:rPr>
            </w:pPr>
            <w:r w:rsidRPr="003C6DFD">
              <w:rPr>
                <w:sz w:val="20"/>
                <w:szCs w:val="20"/>
                <w:shd w:val="clear" w:color="auto" w:fill="FFFFFF"/>
              </w:rPr>
              <w:t>4.2. Підставою для прийняття рішення про відмову у видачі ліцензії за результатом розгляду заяви і підтвердних документів про отримання ліцензії є:</w:t>
            </w:r>
          </w:p>
          <w:p w14:paraId="183D594D" w14:textId="77777777" w:rsidR="006E37C1" w:rsidRPr="003C6DFD" w:rsidRDefault="006E37C1" w:rsidP="006E37C1">
            <w:pPr>
              <w:shd w:val="clear" w:color="auto" w:fill="FFFFFF"/>
              <w:tabs>
                <w:tab w:val="left" w:pos="0"/>
                <w:tab w:val="left" w:pos="360"/>
                <w:tab w:val="left" w:pos="993"/>
              </w:tabs>
              <w:spacing w:after="0"/>
              <w:ind w:firstLine="311"/>
              <w:jc w:val="both"/>
              <w:rPr>
                <w:bCs/>
                <w:sz w:val="20"/>
                <w:szCs w:val="20"/>
                <w:shd w:val="clear" w:color="auto" w:fill="FFFFFF"/>
              </w:rPr>
            </w:pPr>
            <w:r w:rsidRPr="003C6DFD">
              <w:rPr>
                <w:bCs/>
                <w:sz w:val="20"/>
                <w:szCs w:val="20"/>
                <w:shd w:val="clear" w:color="auto" w:fill="FFFFFF"/>
              </w:rPr>
              <w:t>….</w:t>
            </w:r>
          </w:p>
          <w:p w14:paraId="04979693" w14:textId="77777777" w:rsidR="006E37C1" w:rsidRPr="003C6DFD" w:rsidRDefault="006E37C1" w:rsidP="006E37C1">
            <w:pPr>
              <w:shd w:val="clear" w:color="auto" w:fill="FFFFFF"/>
              <w:tabs>
                <w:tab w:val="left" w:pos="0"/>
                <w:tab w:val="left" w:pos="360"/>
                <w:tab w:val="left" w:pos="993"/>
              </w:tabs>
              <w:spacing w:after="0"/>
              <w:ind w:firstLine="311"/>
              <w:jc w:val="both"/>
              <w:rPr>
                <w:bCs/>
                <w:sz w:val="20"/>
                <w:szCs w:val="20"/>
                <w:shd w:val="clear" w:color="auto" w:fill="FFFFFF"/>
              </w:rPr>
            </w:pPr>
          </w:p>
          <w:p w14:paraId="46783056" w14:textId="77777777" w:rsidR="00022C2F" w:rsidRPr="003C6DFD" w:rsidRDefault="00B943D3" w:rsidP="006E37C1">
            <w:pPr>
              <w:shd w:val="clear" w:color="auto" w:fill="FFFFFF"/>
              <w:tabs>
                <w:tab w:val="left" w:pos="567"/>
                <w:tab w:val="left" w:pos="851"/>
              </w:tabs>
              <w:spacing w:after="0"/>
              <w:ind w:firstLine="311"/>
              <w:jc w:val="both"/>
              <w:rPr>
                <w:bCs/>
                <w:sz w:val="24"/>
                <w:szCs w:val="24"/>
                <w:shd w:val="clear" w:color="auto" w:fill="FFFFFF"/>
              </w:rPr>
            </w:pPr>
            <w:r w:rsidRPr="003C6DFD">
              <w:rPr>
                <w:sz w:val="24"/>
                <w:szCs w:val="24"/>
                <w:shd w:val="clear" w:color="auto" w:fill="FFFFFF"/>
              </w:rPr>
              <w:t xml:space="preserve">пункт 4.2 </w:t>
            </w:r>
            <w:bookmarkStart w:id="1" w:name="_Hlk189574789"/>
            <w:r w:rsidRPr="003C6DFD">
              <w:rPr>
                <w:sz w:val="24"/>
                <w:szCs w:val="24"/>
                <w:shd w:val="clear" w:color="auto" w:fill="FFFFFF"/>
              </w:rPr>
              <w:t xml:space="preserve">після абзацу сьомого </w:t>
            </w:r>
            <w:bookmarkEnd w:id="1"/>
            <w:r w:rsidRPr="003C6DFD">
              <w:rPr>
                <w:sz w:val="24"/>
                <w:szCs w:val="24"/>
                <w:shd w:val="clear" w:color="auto" w:fill="FFFFFF"/>
              </w:rPr>
              <w:t>доповнити новим абзацом восьмим такого змісту.</w:t>
            </w:r>
          </w:p>
          <w:p w14:paraId="0BE33028" w14:textId="77777777" w:rsidR="0004026D" w:rsidRPr="003C6DFD" w:rsidRDefault="0004026D" w:rsidP="006E37C1">
            <w:pPr>
              <w:shd w:val="clear" w:color="auto" w:fill="FFFFFF"/>
              <w:tabs>
                <w:tab w:val="left" w:pos="0"/>
                <w:tab w:val="left" w:pos="360"/>
                <w:tab w:val="left" w:pos="993"/>
              </w:tabs>
              <w:spacing w:after="0"/>
              <w:ind w:firstLine="311"/>
              <w:jc w:val="both"/>
              <w:rPr>
                <w:bCs/>
                <w:sz w:val="24"/>
                <w:szCs w:val="24"/>
                <w:shd w:val="clear" w:color="auto" w:fill="FFFFFF"/>
              </w:rPr>
            </w:pPr>
            <w:r w:rsidRPr="003C6DFD">
              <w:rPr>
                <w:bCs/>
                <w:sz w:val="24"/>
                <w:szCs w:val="24"/>
                <w:shd w:val="clear" w:color="auto" w:fill="FFFFFF"/>
              </w:rPr>
              <w:t>….</w:t>
            </w:r>
          </w:p>
          <w:p w14:paraId="25BB2B00" w14:textId="77777777" w:rsidR="0004026D" w:rsidRPr="003C6DFD" w:rsidRDefault="006E37C1" w:rsidP="006E37C1">
            <w:pPr>
              <w:shd w:val="clear" w:color="auto" w:fill="FFFFFF"/>
              <w:tabs>
                <w:tab w:val="left" w:pos="0"/>
                <w:tab w:val="left" w:pos="360"/>
                <w:tab w:val="left" w:pos="993"/>
              </w:tabs>
              <w:spacing w:after="0"/>
              <w:ind w:firstLine="311"/>
              <w:jc w:val="both"/>
              <w:rPr>
                <w:bCs/>
                <w:sz w:val="24"/>
                <w:szCs w:val="24"/>
                <w:shd w:val="clear" w:color="auto" w:fill="FFFFFF"/>
              </w:rPr>
            </w:pPr>
            <w:r w:rsidRPr="003C6DFD">
              <w:rPr>
                <w:bCs/>
                <w:sz w:val="24"/>
                <w:szCs w:val="24"/>
                <w:shd w:val="clear" w:color="auto" w:fill="FFFFFF"/>
              </w:rPr>
              <w:t>«</w:t>
            </w:r>
            <w:r w:rsidR="0004026D" w:rsidRPr="003C6DFD">
              <w:rPr>
                <w:bCs/>
                <w:sz w:val="24"/>
                <w:szCs w:val="24"/>
                <w:shd w:val="clear" w:color="auto" w:fill="FFFFFF"/>
              </w:rPr>
              <w:t>7)</w:t>
            </w:r>
            <w:r w:rsidR="0004026D" w:rsidRPr="003C6DFD">
              <w:rPr>
                <w:b/>
                <w:bCs/>
                <w:sz w:val="24"/>
                <w:szCs w:val="24"/>
                <w:shd w:val="clear" w:color="auto" w:fill="FFFFFF"/>
              </w:rPr>
              <w:t xml:space="preserve"> </w:t>
            </w:r>
            <w:r w:rsidR="0004026D" w:rsidRPr="003C6DFD">
              <w:rPr>
                <w:bCs/>
                <w:sz w:val="24"/>
                <w:szCs w:val="24"/>
                <w:shd w:val="clear" w:color="auto" w:fill="FFFFFF"/>
              </w:rPr>
              <w:t xml:space="preserve">отримання органом ліцензування інформації про те, </w:t>
            </w:r>
            <w:r w:rsidR="0004026D" w:rsidRPr="003C6DFD">
              <w:rPr>
                <w:b/>
                <w:sz w:val="24"/>
                <w:szCs w:val="24"/>
                <w:shd w:val="clear" w:color="auto" w:fill="FFFFFF"/>
              </w:rPr>
              <w:t>що керівник</w:t>
            </w:r>
            <w:r w:rsidR="0004026D" w:rsidRPr="003C6DFD">
              <w:rPr>
                <w:bCs/>
                <w:sz w:val="24"/>
                <w:szCs w:val="24"/>
                <w:shd w:val="clear" w:color="auto" w:fill="FFFFFF"/>
              </w:rPr>
              <w:t xml:space="preserve"> </w:t>
            </w:r>
            <w:r w:rsidR="0004026D" w:rsidRPr="003C6DFD">
              <w:rPr>
                <w:b/>
                <w:bCs/>
                <w:sz w:val="24"/>
                <w:szCs w:val="24"/>
                <w:shd w:val="clear" w:color="auto" w:fill="FFFFFF"/>
              </w:rPr>
              <w:t xml:space="preserve">або кінцевий бенефіціарний власник </w:t>
            </w:r>
            <w:r w:rsidR="0004026D" w:rsidRPr="003C6DFD">
              <w:rPr>
                <w:bCs/>
                <w:sz w:val="24"/>
                <w:szCs w:val="24"/>
                <w:shd w:val="clear" w:color="auto" w:fill="FFFFFF"/>
              </w:rPr>
              <w:t>здобувача ліцензії є керівником або кінцевим бенефіціарним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у відповідній сфері з підстав, визначених підпунктами 2, 6 – 10 пункту 7.1 глави 7 цього Порядку.</w:t>
            </w:r>
            <w:r w:rsidRPr="003C6DFD">
              <w:rPr>
                <w:bCs/>
                <w:sz w:val="24"/>
                <w:szCs w:val="24"/>
                <w:shd w:val="clear" w:color="auto" w:fill="FFFFFF"/>
              </w:rPr>
              <w:t>».</w:t>
            </w:r>
          </w:p>
          <w:p w14:paraId="186D68E2" w14:textId="77777777" w:rsidR="0004026D" w:rsidRPr="003C6DFD" w:rsidRDefault="0004026D" w:rsidP="00196CA1">
            <w:pPr>
              <w:shd w:val="clear" w:color="auto" w:fill="FFFFFF"/>
              <w:tabs>
                <w:tab w:val="left" w:pos="0"/>
                <w:tab w:val="left" w:pos="360"/>
                <w:tab w:val="left" w:pos="993"/>
              </w:tabs>
              <w:ind w:firstLine="306"/>
              <w:jc w:val="both"/>
              <w:rPr>
                <w:bCs/>
                <w:sz w:val="24"/>
                <w:szCs w:val="24"/>
                <w:shd w:val="clear" w:color="auto" w:fill="FFFFFF"/>
              </w:rPr>
            </w:pPr>
          </w:p>
        </w:tc>
        <w:tc>
          <w:tcPr>
            <w:tcW w:w="5141" w:type="dxa"/>
          </w:tcPr>
          <w:p w14:paraId="385D5D53" w14:textId="77777777" w:rsidR="006E37C1" w:rsidRPr="003C6DFD" w:rsidRDefault="006E37C1" w:rsidP="00022C2F">
            <w:pPr>
              <w:shd w:val="clear" w:color="auto" w:fill="FFFFFF"/>
              <w:tabs>
                <w:tab w:val="left" w:pos="0"/>
                <w:tab w:val="left" w:pos="993"/>
              </w:tabs>
              <w:spacing w:after="0"/>
              <w:jc w:val="both"/>
              <w:rPr>
                <w:b/>
                <w:bCs/>
                <w:sz w:val="24"/>
                <w:szCs w:val="24"/>
                <w:u w:val="single"/>
                <w:shd w:val="clear" w:color="auto" w:fill="FFFFFF"/>
              </w:rPr>
            </w:pPr>
          </w:p>
          <w:p w14:paraId="70D20DF8" w14:textId="77777777" w:rsidR="006E37C1" w:rsidRPr="003C6DFD" w:rsidRDefault="006E37C1" w:rsidP="00022C2F">
            <w:pPr>
              <w:shd w:val="clear" w:color="auto" w:fill="FFFFFF"/>
              <w:tabs>
                <w:tab w:val="left" w:pos="0"/>
                <w:tab w:val="left" w:pos="993"/>
              </w:tabs>
              <w:spacing w:after="0"/>
              <w:jc w:val="both"/>
              <w:rPr>
                <w:b/>
                <w:bCs/>
                <w:sz w:val="24"/>
                <w:szCs w:val="24"/>
                <w:u w:val="single"/>
                <w:shd w:val="clear" w:color="auto" w:fill="FFFFFF"/>
              </w:rPr>
            </w:pPr>
          </w:p>
          <w:p w14:paraId="456ED49C" w14:textId="77777777" w:rsidR="006E37C1" w:rsidRPr="003C6DFD" w:rsidRDefault="006E37C1" w:rsidP="00022C2F">
            <w:pPr>
              <w:shd w:val="clear" w:color="auto" w:fill="FFFFFF"/>
              <w:tabs>
                <w:tab w:val="left" w:pos="0"/>
                <w:tab w:val="left" w:pos="993"/>
              </w:tabs>
              <w:spacing w:after="0"/>
              <w:jc w:val="both"/>
              <w:rPr>
                <w:b/>
                <w:bCs/>
                <w:sz w:val="24"/>
                <w:szCs w:val="24"/>
                <w:u w:val="single"/>
                <w:shd w:val="clear" w:color="auto" w:fill="FFFFFF"/>
              </w:rPr>
            </w:pPr>
          </w:p>
          <w:p w14:paraId="47DF45B4" w14:textId="77777777" w:rsidR="006E37C1" w:rsidRPr="003C6DFD" w:rsidRDefault="006E37C1" w:rsidP="00022C2F">
            <w:pPr>
              <w:shd w:val="clear" w:color="auto" w:fill="FFFFFF"/>
              <w:tabs>
                <w:tab w:val="left" w:pos="0"/>
                <w:tab w:val="left" w:pos="993"/>
              </w:tabs>
              <w:spacing w:after="0"/>
              <w:jc w:val="both"/>
              <w:rPr>
                <w:b/>
                <w:bCs/>
                <w:sz w:val="24"/>
                <w:szCs w:val="24"/>
                <w:u w:val="single"/>
                <w:shd w:val="clear" w:color="auto" w:fill="FFFFFF"/>
              </w:rPr>
            </w:pPr>
          </w:p>
          <w:p w14:paraId="5B81ECD8" w14:textId="77777777" w:rsidR="00022C2F" w:rsidRPr="003C6DFD" w:rsidRDefault="00022C2F" w:rsidP="00092B75">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22680E3C" w14:textId="77777777" w:rsidR="00022C2F" w:rsidRPr="003C6DFD" w:rsidRDefault="00022C2F" w:rsidP="006E37C1">
            <w:pPr>
              <w:shd w:val="clear" w:color="auto" w:fill="FFFFFF"/>
              <w:tabs>
                <w:tab w:val="left" w:pos="0"/>
                <w:tab w:val="left" w:pos="993"/>
              </w:tabs>
              <w:spacing w:after="0"/>
              <w:ind w:firstLine="358"/>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w:t>
            </w:r>
            <w:r w:rsidRPr="003C6DFD">
              <w:rPr>
                <w:b/>
                <w:bCs/>
                <w:sz w:val="24"/>
                <w:szCs w:val="24"/>
                <w:shd w:val="clear" w:color="auto" w:fill="FFFFFF"/>
              </w:rPr>
              <w:t xml:space="preserve">підпункт  </w:t>
            </w:r>
            <w:r w:rsidR="0004026D" w:rsidRPr="003C6DFD">
              <w:rPr>
                <w:b/>
                <w:bCs/>
                <w:sz w:val="24"/>
                <w:szCs w:val="24"/>
                <w:shd w:val="clear" w:color="auto" w:fill="FFFFFF"/>
              </w:rPr>
              <w:t>7</w:t>
            </w:r>
            <w:r w:rsidRPr="003C6DFD">
              <w:rPr>
                <w:b/>
                <w:bCs/>
                <w:sz w:val="24"/>
                <w:szCs w:val="24"/>
                <w:shd w:val="clear" w:color="auto" w:fill="FFFFFF"/>
              </w:rPr>
              <w:t xml:space="preserve"> </w:t>
            </w:r>
            <w:r w:rsidRPr="003C6DFD">
              <w:rPr>
                <w:bCs/>
                <w:sz w:val="24"/>
                <w:szCs w:val="24"/>
              </w:rPr>
              <w:t xml:space="preserve">пункту </w:t>
            </w:r>
            <w:r w:rsidR="0004026D" w:rsidRPr="003C6DFD">
              <w:rPr>
                <w:bCs/>
                <w:sz w:val="24"/>
                <w:szCs w:val="24"/>
              </w:rPr>
              <w:t>4</w:t>
            </w:r>
            <w:r w:rsidRPr="003C6DFD">
              <w:rPr>
                <w:bCs/>
                <w:sz w:val="24"/>
                <w:szCs w:val="24"/>
              </w:rPr>
              <w:t xml:space="preserve">.2 </w:t>
            </w:r>
            <w:r w:rsidRPr="003C6DFD">
              <w:rPr>
                <w:sz w:val="24"/>
                <w:szCs w:val="24"/>
              </w:rPr>
              <w:t xml:space="preserve">глави </w:t>
            </w:r>
            <w:r w:rsidR="0004026D" w:rsidRPr="003C6DFD">
              <w:rPr>
                <w:sz w:val="24"/>
                <w:szCs w:val="24"/>
              </w:rPr>
              <w:t>4</w:t>
            </w:r>
            <w:r w:rsidRPr="003C6DFD">
              <w:rPr>
                <w:sz w:val="24"/>
                <w:szCs w:val="24"/>
              </w:rPr>
              <w:t xml:space="preserve"> викласти в такій редакції:</w:t>
            </w:r>
          </w:p>
          <w:p w14:paraId="0CF6DFA1" w14:textId="77777777" w:rsidR="00022C2F" w:rsidRPr="003C6DFD" w:rsidRDefault="00022C2F" w:rsidP="006E37C1">
            <w:pPr>
              <w:shd w:val="clear" w:color="auto" w:fill="FFFFFF"/>
              <w:tabs>
                <w:tab w:val="left" w:pos="0"/>
                <w:tab w:val="left" w:pos="360"/>
                <w:tab w:val="left" w:pos="993"/>
              </w:tabs>
              <w:spacing w:after="0"/>
              <w:ind w:firstLine="358"/>
              <w:jc w:val="both"/>
              <w:rPr>
                <w:bCs/>
                <w:sz w:val="24"/>
                <w:szCs w:val="24"/>
                <w:shd w:val="clear" w:color="auto" w:fill="FFFFFF"/>
              </w:rPr>
            </w:pPr>
            <w:r w:rsidRPr="003C6DFD">
              <w:rPr>
                <w:bCs/>
                <w:sz w:val="24"/>
                <w:szCs w:val="24"/>
              </w:rPr>
              <w:t>«</w:t>
            </w:r>
            <w:r w:rsidR="0004026D" w:rsidRPr="003C6DFD">
              <w:rPr>
                <w:bCs/>
                <w:sz w:val="24"/>
                <w:szCs w:val="24"/>
              </w:rPr>
              <w:t>7</w:t>
            </w:r>
            <w:r w:rsidRPr="003C6DFD">
              <w:rPr>
                <w:bCs/>
                <w:sz w:val="24"/>
                <w:szCs w:val="24"/>
              </w:rPr>
              <w:t>)</w:t>
            </w:r>
            <w:r w:rsidR="0004026D" w:rsidRPr="003C6DFD">
              <w:rPr>
                <w:bCs/>
                <w:sz w:val="24"/>
                <w:szCs w:val="24"/>
              </w:rPr>
              <w:t xml:space="preserve"> </w:t>
            </w:r>
            <w:r w:rsidR="0004026D" w:rsidRPr="003C6DFD">
              <w:rPr>
                <w:bCs/>
                <w:sz w:val="24"/>
                <w:szCs w:val="24"/>
                <w:shd w:val="clear" w:color="auto" w:fill="FFFFFF"/>
              </w:rPr>
              <w:t xml:space="preserve">отримання органом ліцензування інформації про те, що керівник </w:t>
            </w:r>
            <w:r w:rsidR="0004026D" w:rsidRPr="003C6DFD">
              <w:rPr>
                <w:b/>
                <w:bCs/>
                <w:strike/>
                <w:sz w:val="24"/>
                <w:szCs w:val="24"/>
                <w:shd w:val="clear" w:color="auto" w:fill="FFFFFF"/>
              </w:rPr>
              <w:t>або кінцевий бенефіціарний власник</w:t>
            </w:r>
            <w:r w:rsidR="0004026D" w:rsidRPr="003C6DFD">
              <w:rPr>
                <w:b/>
                <w:bCs/>
                <w:sz w:val="24"/>
                <w:szCs w:val="24"/>
                <w:shd w:val="clear" w:color="auto" w:fill="FFFFFF"/>
              </w:rPr>
              <w:t xml:space="preserve"> </w:t>
            </w:r>
            <w:r w:rsidR="0004026D" w:rsidRPr="003C6DFD">
              <w:rPr>
                <w:bCs/>
                <w:sz w:val="24"/>
                <w:szCs w:val="24"/>
                <w:shd w:val="clear" w:color="auto" w:fill="FFFFFF"/>
              </w:rPr>
              <w:t xml:space="preserve">здобувача ліцензії є керівником або кінцевим бенефіціарним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у відповідній сфері з підстав, визначених підпунктами 2, 6 – 10 пункту 7.1 глави 7 цього Порядку.» </w:t>
            </w:r>
          </w:p>
          <w:p w14:paraId="75EDD011" w14:textId="77777777" w:rsidR="0004026D" w:rsidRPr="003C6DFD" w:rsidRDefault="0004026D" w:rsidP="006E37C1">
            <w:pPr>
              <w:shd w:val="clear" w:color="auto" w:fill="FFFFFF"/>
              <w:tabs>
                <w:tab w:val="left" w:pos="0"/>
                <w:tab w:val="left" w:pos="360"/>
                <w:tab w:val="left" w:pos="993"/>
              </w:tabs>
              <w:spacing w:after="0"/>
              <w:ind w:firstLine="358"/>
              <w:jc w:val="both"/>
              <w:rPr>
                <w:b/>
                <w:bCs/>
                <w:sz w:val="24"/>
                <w:szCs w:val="24"/>
                <w:shd w:val="clear" w:color="auto" w:fill="FFFFFF"/>
              </w:rPr>
            </w:pPr>
          </w:p>
          <w:p w14:paraId="3F541F4D" w14:textId="77777777" w:rsidR="0004026D" w:rsidRPr="003C6DFD" w:rsidRDefault="00022C2F" w:rsidP="006E37C1">
            <w:pPr>
              <w:ind w:firstLine="358"/>
              <w:jc w:val="both"/>
              <w:rPr>
                <w:sz w:val="24"/>
                <w:szCs w:val="24"/>
              </w:rPr>
            </w:pPr>
            <w:r w:rsidRPr="003C6DFD">
              <w:rPr>
                <w:bCs/>
                <w:i/>
                <w:sz w:val="24"/>
                <w:szCs w:val="24"/>
                <w:u w:val="single"/>
                <w:shd w:val="clear" w:color="auto" w:fill="FFFFFF"/>
              </w:rPr>
              <w:t>Обґрунтування</w:t>
            </w:r>
            <w:r w:rsidRPr="003C6DFD">
              <w:rPr>
                <w:bCs/>
                <w:sz w:val="24"/>
                <w:szCs w:val="24"/>
                <w:shd w:val="clear" w:color="auto" w:fill="FFFFFF"/>
              </w:rPr>
              <w:t xml:space="preserve">: </w:t>
            </w:r>
            <w:r w:rsidR="0004026D" w:rsidRPr="003C6DFD">
              <w:rPr>
                <w:bCs/>
                <w:sz w:val="24"/>
                <w:szCs w:val="24"/>
                <w:shd w:val="clear" w:color="auto" w:fill="FFFFFF"/>
              </w:rPr>
              <w:t>л</w:t>
            </w:r>
            <w:r w:rsidR="0004026D" w:rsidRPr="003C6DFD">
              <w:rPr>
                <w:sz w:val="24"/>
                <w:szCs w:val="24"/>
              </w:rPr>
              <w:t xml:space="preserve">іцензіат (юридична особа) не повинна нести відповідальність за дії чи </w:t>
            </w:r>
            <w:r w:rsidR="0004026D" w:rsidRPr="003C6DFD">
              <w:rPr>
                <w:sz w:val="24"/>
                <w:szCs w:val="24"/>
              </w:rPr>
              <w:lastRenderedPageBreak/>
              <w:t>бездіяльність свого учасника (засновника) чи афілійованих осіб.</w:t>
            </w:r>
          </w:p>
          <w:p w14:paraId="05F15384" w14:textId="0713485B" w:rsidR="0004026D" w:rsidRPr="003C6DFD" w:rsidRDefault="0004026D" w:rsidP="00CA47A5">
            <w:pPr>
              <w:pStyle w:val="rvps2"/>
              <w:shd w:val="clear" w:color="auto" w:fill="FFFFFF"/>
              <w:spacing w:before="0" w:beforeAutospacing="0" w:after="0" w:afterAutospacing="0"/>
              <w:ind w:firstLine="358"/>
              <w:jc w:val="both"/>
              <w:rPr>
                <w:bCs/>
                <w:shd w:val="clear" w:color="auto" w:fill="FFFFFF"/>
                <w:lang w:val="uk-UA"/>
              </w:rPr>
            </w:pPr>
            <w:r w:rsidRPr="003C6DFD">
              <w:rPr>
                <w:lang w:val="uk-UA"/>
              </w:rPr>
              <w:t>Так, ч. 3 ст. 96. Цивільного кодексу України встановлює відповідальність юридичних осіб, зокрема, 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встановлених установчими документами та законом.</w:t>
            </w:r>
          </w:p>
        </w:tc>
        <w:tc>
          <w:tcPr>
            <w:tcW w:w="4910" w:type="dxa"/>
          </w:tcPr>
          <w:p w14:paraId="161D9D30" w14:textId="77777777" w:rsidR="00513106" w:rsidRPr="003C6DFD" w:rsidRDefault="00513106" w:rsidP="00513106">
            <w:pPr>
              <w:shd w:val="clear" w:color="auto" w:fill="FFFFFF"/>
              <w:tabs>
                <w:tab w:val="left" w:pos="993"/>
              </w:tabs>
              <w:jc w:val="both"/>
              <w:rPr>
                <w:bCs/>
                <w:sz w:val="24"/>
                <w:szCs w:val="24"/>
                <w:shd w:val="clear" w:color="auto" w:fill="FFFFFF"/>
              </w:rPr>
            </w:pPr>
          </w:p>
          <w:p w14:paraId="5E2F9A49" w14:textId="77777777" w:rsidR="001E096C" w:rsidRPr="003C6DFD" w:rsidRDefault="001E096C" w:rsidP="00C11B84">
            <w:pPr>
              <w:shd w:val="clear" w:color="auto" w:fill="FFFFFF"/>
              <w:tabs>
                <w:tab w:val="left" w:pos="993"/>
              </w:tabs>
              <w:spacing w:after="0" w:line="240" w:lineRule="auto"/>
              <w:jc w:val="both"/>
              <w:rPr>
                <w:color w:val="333333"/>
                <w:shd w:val="clear" w:color="auto" w:fill="FFFFFF"/>
              </w:rPr>
            </w:pPr>
          </w:p>
          <w:p w14:paraId="7D02D698" w14:textId="77777777" w:rsidR="00C11B84" w:rsidRPr="003C6DFD" w:rsidRDefault="00C11B84" w:rsidP="00C11B84">
            <w:pPr>
              <w:shd w:val="clear" w:color="auto" w:fill="FFFFFF"/>
              <w:tabs>
                <w:tab w:val="left" w:pos="993"/>
              </w:tabs>
              <w:spacing w:after="0" w:line="240" w:lineRule="auto"/>
              <w:jc w:val="both"/>
              <w:rPr>
                <w:color w:val="333333"/>
                <w:shd w:val="clear" w:color="auto" w:fill="FFFFFF"/>
              </w:rPr>
            </w:pPr>
          </w:p>
          <w:p w14:paraId="2E2C4570" w14:textId="77777777" w:rsidR="00C11B84" w:rsidRPr="003C6DFD" w:rsidRDefault="00C11B84" w:rsidP="00C11B84">
            <w:pPr>
              <w:shd w:val="clear" w:color="auto" w:fill="FFFFFF"/>
              <w:tabs>
                <w:tab w:val="left" w:pos="993"/>
              </w:tabs>
              <w:spacing w:after="0" w:line="240" w:lineRule="auto"/>
              <w:jc w:val="both"/>
              <w:rPr>
                <w:color w:val="333333"/>
                <w:shd w:val="clear" w:color="auto" w:fill="FFFFFF"/>
              </w:rPr>
            </w:pPr>
          </w:p>
          <w:p w14:paraId="614F70BF" w14:textId="77777777" w:rsidR="00C11B84" w:rsidRPr="003C6DFD" w:rsidRDefault="00C11B84" w:rsidP="00C11B84">
            <w:pPr>
              <w:shd w:val="clear" w:color="auto" w:fill="FFFFFF"/>
              <w:tabs>
                <w:tab w:val="left" w:pos="993"/>
              </w:tabs>
              <w:spacing w:after="0" w:line="240" w:lineRule="auto"/>
              <w:jc w:val="both"/>
              <w:rPr>
                <w:b/>
                <w:bCs/>
                <w:color w:val="333333"/>
                <w:sz w:val="24"/>
                <w:szCs w:val="24"/>
                <w:shd w:val="clear" w:color="auto" w:fill="FFFFFF"/>
              </w:rPr>
            </w:pPr>
            <w:r w:rsidRPr="003C6DFD">
              <w:rPr>
                <w:b/>
                <w:bCs/>
                <w:color w:val="333333"/>
                <w:sz w:val="24"/>
                <w:szCs w:val="24"/>
                <w:shd w:val="clear" w:color="auto" w:fill="FFFFFF"/>
              </w:rPr>
              <w:t>Пропонується викласти у такій редакції:</w:t>
            </w:r>
          </w:p>
          <w:p w14:paraId="1FA548AD" w14:textId="2BDB0B37" w:rsidR="00C11B84" w:rsidRPr="003C6DFD" w:rsidRDefault="00C11B84" w:rsidP="00C11B84">
            <w:pPr>
              <w:shd w:val="clear" w:color="auto" w:fill="FFFFFF"/>
              <w:tabs>
                <w:tab w:val="left" w:pos="993"/>
              </w:tabs>
              <w:spacing w:after="0" w:line="240" w:lineRule="auto"/>
              <w:jc w:val="both"/>
              <w:rPr>
                <w:b/>
                <w:bCs/>
                <w:color w:val="333333"/>
                <w:shd w:val="clear" w:color="auto" w:fill="FFFFFF"/>
              </w:rPr>
            </w:pPr>
            <w:r w:rsidRPr="003C6DFD">
              <w:rPr>
                <w:b/>
                <w:bCs/>
                <w:color w:val="333333"/>
                <w:sz w:val="24"/>
                <w:szCs w:val="24"/>
                <w:shd w:val="clear" w:color="auto" w:fill="FFFFFF"/>
              </w:rPr>
              <w:t>«</w:t>
            </w:r>
            <w:r w:rsidR="003C6DFD" w:rsidRPr="003C6DFD">
              <w:rPr>
                <w:b/>
                <w:bCs/>
                <w:color w:val="333333"/>
                <w:sz w:val="24"/>
                <w:szCs w:val="24"/>
                <w:shd w:val="clear" w:color="auto" w:fill="FFFFFF"/>
              </w:rPr>
              <w:t xml:space="preserve">7) </w:t>
            </w:r>
            <w:r w:rsidRPr="003C6DFD">
              <w:rPr>
                <w:b/>
                <w:bCs/>
                <w:color w:val="333333"/>
                <w:sz w:val="24"/>
                <w:szCs w:val="24"/>
                <w:shd w:val="clear" w:color="auto" w:fill="FFFFFF"/>
              </w:rPr>
              <w:t xml:space="preserve">отримання органом ліцензування інформації про те, що керівник або </w:t>
            </w:r>
            <w:r w:rsidR="003C6DFD">
              <w:rPr>
                <w:b/>
                <w:bCs/>
                <w:color w:val="333333"/>
                <w:sz w:val="24"/>
                <w:szCs w:val="24"/>
                <w:shd w:val="clear" w:color="auto" w:fill="FFFFFF"/>
              </w:rPr>
              <w:t xml:space="preserve">фізична особа - </w:t>
            </w:r>
            <w:r w:rsidRPr="003C6DFD">
              <w:rPr>
                <w:b/>
                <w:bCs/>
                <w:color w:val="333333"/>
                <w:sz w:val="24"/>
                <w:szCs w:val="24"/>
                <w:shd w:val="clear" w:color="auto" w:fill="FFFFFF"/>
              </w:rPr>
              <w:t xml:space="preserve">кінцевий бенефіціарний власник здобувача ліцензії є керівником або кінцевим бенефіціарним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з </w:t>
            </w:r>
            <w:r w:rsidR="00DC11A1" w:rsidRPr="003C6DFD">
              <w:rPr>
                <w:b/>
                <w:bCs/>
                <w:color w:val="333333"/>
                <w:sz w:val="24"/>
                <w:szCs w:val="24"/>
                <w:shd w:val="clear" w:color="auto" w:fill="FFFFFF"/>
              </w:rPr>
              <w:t>такого ж</w:t>
            </w:r>
            <w:r w:rsidRPr="003C6DFD">
              <w:rPr>
                <w:b/>
                <w:bCs/>
                <w:color w:val="333333"/>
                <w:sz w:val="24"/>
                <w:szCs w:val="24"/>
                <w:shd w:val="clear" w:color="auto" w:fill="FFFFFF"/>
              </w:rPr>
              <w:t xml:space="preserve"> виду діяльності з підстав, визначених підпунктами 2, 6 – 10 пункту 7.1 глави 7 цього Порядку.»</w:t>
            </w:r>
          </w:p>
        </w:tc>
      </w:tr>
      <w:tr w:rsidR="00196B86" w:rsidRPr="003C6DFD" w14:paraId="406AD128" w14:textId="77777777" w:rsidTr="00196CA1">
        <w:tc>
          <w:tcPr>
            <w:tcW w:w="5202" w:type="dxa"/>
          </w:tcPr>
          <w:p w14:paraId="4C2ABA2D" w14:textId="77777777" w:rsidR="00196B86" w:rsidRPr="003C6DFD" w:rsidRDefault="00196B86" w:rsidP="00196B86">
            <w:pPr>
              <w:shd w:val="clear" w:color="auto" w:fill="FFFFFF"/>
              <w:tabs>
                <w:tab w:val="left" w:pos="567"/>
                <w:tab w:val="left" w:pos="851"/>
              </w:tabs>
              <w:spacing w:line="240" w:lineRule="auto"/>
              <w:ind w:firstLine="452"/>
              <w:jc w:val="both"/>
              <w:rPr>
                <w:sz w:val="24"/>
                <w:szCs w:val="24"/>
                <w:shd w:val="clear" w:color="auto" w:fill="FFFFFF"/>
              </w:rPr>
            </w:pPr>
            <w:r w:rsidRPr="003C6DFD">
              <w:rPr>
                <w:bCs/>
                <w:sz w:val="24"/>
                <w:szCs w:val="24"/>
                <w:shd w:val="clear" w:color="auto" w:fill="FFFFFF"/>
              </w:rPr>
              <w:t xml:space="preserve">у пункті 4.3 </w:t>
            </w:r>
            <w:r w:rsidRPr="003C6DFD">
              <w:rPr>
                <w:sz w:val="24"/>
                <w:szCs w:val="24"/>
                <w:shd w:val="clear" w:color="auto" w:fill="FFFFFF"/>
              </w:rPr>
              <w:t>абзац дев’ятий викласти в такій редакції:</w:t>
            </w:r>
          </w:p>
          <w:p w14:paraId="1E3529D0" w14:textId="77777777" w:rsidR="00196B86" w:rsidRPr="003C6DFD" w:rsidRDefault="00196B86" w:rsidP="00196B86">
            <w:pPr>
              <w:shd w:val="clear" w:color="auto" w:fill="FFFFFF"/>
              <w:tabs>
                <w:tab w:val="left" w:pos="567"/>
                <w:tab w:val="left" w:pos="851"/>
              </w:tabs>
              <w:spacing w:line="240" w:lineRule="auto"/>
              <w:ind w:firstLine="452"/>
              <w:jc w:val="both"/>
              <w:rPr>
                <w:sz w:val="24"/>
                <w:szCs w:val="24"/>
                <w:shd w:val="clear" w:color="auto" w:fill="FFFFFF"/>
              </w:rPr>
            </w:pPr>
            <w:r w:rsidRPr="003C6DFD">
              <w:rPr>
                <w:sz w:val="24"/>
                <w:szCs w:val="24"/>
                <w:shd w:val="clear" w:color="auto" w:fill="FFFFFF"/>
              </w:rPr>
              <w:t>…</w:t>
            </w:r>
          </w:p>
          <w:p w14:paraId="7891E5C1" w14:textId="77777777" w:rsidR="00196B86" w:rsidRPr="003C6DFD" w:rsidRDefault="00196B86" w:rsidP="00196B86">
            <w:pPr>
              <w:shd w:val="clear" w:color="auto" w:fill="FFFFFF"/>
              <w:tabs>
                <w:tab w:val="left" w:pos="567"/>
                <w:tab w:val="left" w:pos="851"/>
              </w:tabs>
              <w:spacing w:line="240" w:lineRule="auto"/>
              <w:ind w:firstLine="452"/>
              <w:jc w:val="both"/>
              <w:rPr>
                <w:bCs/>
                <w:sz w:val="24"/>
                <w:szCs w:val="24"/>
                <w:shd w:val="clear" w:color="auto" w:fill="FFFFFF"/>
              </w:rPr>
            </w:pPr>
            <w:r w:rsidRPr="003C6DFD">
              <w:rPr>
                <w:sz w:val="24"/>
                <w:szCs w:val="24"/>
              </w:rPr>
              <w:t xml:space="preserve"> Рішення про відмову у видачі ліцензії може бути оскаржено до</w:t>
            </w:r>
            <w:r w:rsidRPr="003C6DFD">
              <w:rPr>
                <w:b/>
                <w:sz w:val="24"/>
                <w:szCs w:val="24"/>
              </w:rPr>
              <w:t xml:space="preserve"> </w:t>
            </w:r>
            <w:r w:rsidRPr="003C6DFD">
              <w:rPr>
                <w:b/>
                <w:bCs/>
                <w:sz w:val="24"/>
                <w:szCs w:val="24"/>
              </w:rPr>
              <w:t>адміністративного</w:t>
            </w:r>
            <w:r w:rsidRPr="003C6DFD">
              <w:rPr>
                <w:b/>
                <w:sz w:val="24"/>
                <w:szCs w:val="24"/>
              </w:rPr>
              <w:t xml:space="preserve"> суду.</w:t>
            </w:r>
          </w:p>
          <w:p w14:paraId="10280B1C" w14:textId="77777777" w:rsidR="00196B86" w:rsidRPr="003C6DFD" w:rsidRDefault="00196B86" w:rsidP="00196B86">
            <w:pPr>
              <w:spacing w:after="0"/>
              <w:jc w:val="both"/>
              <w:rPr>
                <w:bCs/>
                <w:sz w:val="24"/>
                <w:szCs w:val="24"/>
              </w:rPr>
            </w:pPr>
          </w:p>
        </w:tc>
        <w:tc>
          <w:tcPr>
            <w:tcW w:w="5141" w:type="dxa"/>
          </w:tcPr>
          <w:p w14:paraId="6B3EFD86"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6A90DB0A" w14:textId="77777777" w:rsidR="00196B86" w:rsidRPr="003C6DFD" w:rsidRDefault="00196B86" w:rsidP="00196B86">
            <w:pPr>
              <w:shd w:val="clear" w:color="auto" w:fill="FFFFFF"/>
              <w:tabs>
                <w:tab w:val="left" w:pos="0"/>
                <w:tab w:val="left" w:pos="993"/>
              </w:tabs>
              <w:spacing w:after="0"/>
              <w:ind w:firstLine="358"/>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у </w:t>
            </w:r>
            <w:r w:rsidRPr="003C6DFD">
              <w:rPr>
                <w:b/>
                <w:bCs/>
                <w:sz w:val="24"/>
                <w:szCs w:val="24"/>
                <w:shd w:val="clear" w:color="auto" w:fill="FFFFFF"/>
              </w:rPr>
              <w:t>пункті</w:t>
            </w:r>
            <w:r w:rsidRPr="003C6DFD">
              <w:rPr>
                <w:bCs/>
                <w:sz w:val="24"/>
                <w:szCs w:val="24"/>
                <w:shd w:val="clear" w:color="auto" w:fill="FFFFFF"/>
              </w:rPr>
              <w:t xml:space="preserve"> 4.3 </w:t>
            </w:r>
            <w:r w:rsidRPr="003C6DFD">
              <w:rPr>
                <w:sz w:val="24"/>
                <w:szCs w:val="24"/>
                <w:shd w:val="clear" w:color="auto" w:fill="FFFFFF"/>
              </w:rPr>
              <w:t>абзац дев’ятий викласти в такій редакції</w:t>
            </w:r>
            <w:r w:rsidRPr="003C6DFD">
              <w:rPr>
                <w:sz w:val="24"/>
                <w:szCs w:val="24"/>
              </w:rPr>
              <w:t xml:space="preserve"> викласти в такій редакції:</w:t>
            </w:r>
          </w:p>
          <w:p w14:paraId="522FF50F" w14:textId="77777777" w:rsidR="00196B86" w:rsidRPr="003C6DFD" w:rsidRDefault="00196B86" w:rsidP="00196B86">
            <w:pPr>
              <w:shd w:val="clear" w:color="auto" w:fill="FFFFFF"/>
              <w:tabs>
                <w:tab w:val="left" w:pos="0"/>
                <w:tab w:val="left" w:pos="360"/>
                <w:tab w:val="left" w:pos="993"/>
              </w:tabs>
              <w:spacing w:after="0"/>
              <w:ind w:firstLine="358"/>
              <w:jc w:val="both"/>
              <w:rPr>
                <w:sz w:val="24"/>
                <w:szCs w:val="24"/>
              </w:rPr>
            </w:pPr>
            <w:r w:rsidRPr="003C6DFD">
              <w:rPr>
                <w:bCs/>
                <w:sz w:val="24"/>
                <w:szCs w:val="24"/>
              </w:rPr>
              <w:t>«</w:t>
            </w:r>
            <w:r w:rsidRPr="003C6DFD">
              <w:rPr>
                <w:sz w:val="24"/>
                <w:szCs w:val="24"/>
              </w:rPr>
              <w:t xml:space="preserve">Рішення про відмову у видачі ліцензії може бути оскаржено до суду </w:t>
            </w:r>
            <w:r w:rsidRPr="003C6DFD">
              <w:rPr>
                <w:b/>
                <w:bCs/>
                <w:sz w:val="24"/>
                <w:szCs w:val="24"/>
              </w:rPr>
              <w:t>в порядку адміністративного судочинства</w:t>
            </w:r>
            <w:r w:rsidRPr="003C6DFD">
              <w:rPr>
                <w:sz w:val="24"/>
                <w:szCs w:val="24"/>
              </w:rPr>
              <w:t>.</w:t>
            </w:r>
          </w:p>
          <w:p w14:paraId="14D925E8" w14:textId="77777777" w:rsidR="00196B86" w:rsidRPr="003C6DFD" w:rsidRDefault="00196B86" w:rsidP="00196B86">
            <w:pPr>
              <w:shd w:val="clear" w:color="auto" w:fill="FFFFFF"/>
              <w:tabs>
                <w:tab w:val="left" w:pos="0"/>
                <w:tab w:val="left" w:pos="360"/>
                <w:tab w:val="left" w:pos="993"/>
              </w:tabs>
              <w:spacing w:after="0"/>
              <w:ind w:firstLine="358"/>
              <w:jc w:val="both"/>
              <w:rPr>
                <w:b/>
                <w:bCs/>
                <w:sz w:val="24"/>
                <w:szCs w:val="24"/>
                <w:shd w:val="clear" w:color="auto" w:fill="FFFFFF"/>
              </w:rPr>
            </w:pPr>
          </w:p>
          <w:p w14:paraId="698FE682" w14:textId="77777777" w:rsidR="00196B86" w:rsidRPr="003C6DFD" w:rsidRDefault="00196B86" w:rsidP="00196B86">
            <w:pPr>
              <w:ind w:firstLine="358"/>
              <w:jc w:val="both"/>
              <w:rPr>
                <w:sz w:val="24"/>
                <w:szCs w:val="24"/>
              </w:rPr>
            </w:pPr>
            <w:r w:rsidRPr="003C6DFD">
              <w:rPr>
                <w:bCs/>
                <w:i/>
                <w:sz w:val="24"/>
                <w:szCs w:val="24"/>
                <w:u w:val="single"/>
                <w:shd w:val="clear" w:color="auto" w:fill="FFFFFF"/>
              </w:rPr>
              <w:t>Обґрунтування</w:t>
            </w:r>
            <w:r w:rsidRPr="003C6DFD">
              <w:rPr>
                <w:bCs/>
                <w:sz w:val="24"/>
                <w:szCs w:val="24"/>
                <w:shd w:val="clear" w:color="auto" w:fill="FFFFFF"/>
              </w:rPr>
              <w:t>: редакційна правка</w:t>
            </w:r>
            <w:r w:rsidRPr="003C6DFD">
              <w:rPr>
                <w:sz w:val="24"/>
                <w:szCs w:val="24"/>
              </w:rPr>
              <w:t>.</w:t>
            </w:r>
          </w:p>
          <w:p w14:paraId="508AF007"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0387B2DC" w14:textId="38E778B8" w:rsidR="007830B5" w:rsidRPr="003C6DFD" w:rsidRDefault="003C6DFD" w:rsidP="007830B5">
            <w:pPr>
              <w:shd w:val="clear" w:color="auto" w:fill="FFFFFF"/>
              <w:tabs>
                <w:tab w:val="left" w:pos="993"/>
              </w:tabs>
              <w:jc w:val="both"/>
              <w:rPr>
                <w:b/>
                <w:bCs/>
                <w:sz w:val="24"/>
                <w:szCs w:val="24"/>
                <w:shd w:val="clear" w:color="auto" w:fill="FFFFFF"/>
              </w:rPr>
            </w:pPr>
            <w:r w:rsidRPr="003C6DFD">
              <w:rPr>
                <w:b/>
                <w:bCs/>
                <w:sz w:val="24"/>
                <w:szCs w:val="24"/>
                <w:shd w:val="clear" w:color="auto" w:fill="FFFFFF"/>
              </w:rPr>
              <w:t>Враховано</w:t>
            </w:r>
          </w:p>
          <w:p w14:paraId="17DE262A" w14:textId="3EBA136B" w:rsidR="00196B86" w:rsidRPr="003C6DFD" w:rsidRDefault="00196B86" w:rsidP="00196B86">
            <w:pPr>
              <w:shd w:val="clear" w:color="auto" w:fill="FFFFFF"/>
              <w:tabs>
                <w:tab w:val="left" w:pos="993"/>
              </w:tabs>
              <w:jc w:val="both"/>
              <w:rPr>
                <w:bCs/>
                <w:sz w:val="24"/>
                <w:szCs w:val="24"/>
                <w:shd w:val="clear" w:color="auto" w:fill="FFFFFF"/>
              </w:rPr>
            </w:pPr>
          </w:p>
        </w:tc>
      </w:tr>
      <w:tr w:rsidR="00196B86" w:rsidRPr="003C6DFD" w14:paraId="642BCF82" w14:textId="77777777" w:rsidTr="00196CA1">
        <w:tc>
          <w:tcPr>
            <w:tcW w:w="5202" w:type="dxa"/>
          </w:tcPr>
          <w:p w14:paraId="6DE8E9EC" w14:textId="1B15CE98"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t>у пункті 6.4:</w:t>
            </w:r>
          </w:p>
          <w:p w14:paraId="03900DAF" w14:textId="4E46C133"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t>в абзаці шостому слова «складення акта про невиконання» замінити словами та знаком «наявність акта перевірки, якою виявлено факт невиконання»;</w:t>
            </w:r>
          </w:p>
          <w:p w14:paraId="7271FFE4" w14:textId="77777777" w:rsidR="00277467" w:rsidRPr="003C6DFD" w:rsidRDefault="00277467" w:rsidP="00277467">
            <w:pPr>
              <w:pStyle w:val="rvps2"/>
              <w:shd w:val="clear" w:color="auto" w:fill="FFFFFF"/>
              <w:spacing w:before="0" w:beforeAutospacing="0" w:after="0" w:afterAutospacing="0"/>
              <w:ind w:firstLine="452"/>
              <w:jc w:val="both"/>
              <w:rPr>
                <w:lang w:val="uk-UA"/>
              </w:rPr>
            </w:pPr>
          </w:p>
          <w:p w14:paraId="4869A586" w14:textId="77777777"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t>після абзацу дев’ятого доповнити новим абзацом десятим такого змісту:</w:t>
            </w:r>
          </w:p>
          <w:p w14:paraId="17FFF34D" w14:textId="77777777"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t>«6) неподання до НКРЕКП протягом одного року звітності, у тому числі фінансової звітності, в обсягах та у строки, встановлені НКРЕКП.».</w:t>
            </w:r>
          </w:p>
          <w:p w14:paraId="5125A0D8" w14:textId="77777777"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lastRenderedPageBreak/>
              <w:t>У зв’язку з цим абзаци десятий – тринадцятий вважати відповідно абзацами одинадцятим – чотирнадцятим;</w:t>
            </w:r>
          </w:p>
          <w:p w14:paraId="2B987070" w14:textId="77777777" w:rsidR="00981A19" w:rsidRPr="003C6DFD" w:rsidRDefault="00981A19" w:rsidP="00277467">
            <w:pPr>
              <w:pStyle w:val="rvps2"/>
              <w:shd w:val="clear" w:color="auto" w:fill="FFFFFF"/>
              <w:spacing w:before="0" w:beforeAutospacing="0" w:after="0" w:afterAutospacing="0"/>
              <w:ind w:firstLine="452"/>
              <w:jc w:val="both"/>
              <w:rPr>
                <w:lang w:val="uk-UA"/>
              </w:rPr>
            </w:pPr>
            <w:r w:rsidRPr="003C6DFD">
              <w:rPr>
                <w:lang w:val="uk-UA"/>
              </w:rPr>
              <w:t>абзац одинадцятий викласти в такій редакції:</w:t>
            </w:r>
          </w:p>
          <w:p w14:paraId="480E0FB8" w14:textId="121E36BB" w:rsidR="00196B86" w:rsidRPr="003C6DFD" w:rsidRDefault="00981A19" w:rsidP="00277467">
            <w:pPr>
              <w:pStyle w:val="rvps2"/>
              <w:shd w:val="clear" w:color="auto" w:fill="FFFFFF"/>
              <w:spacing w:before="0" w:beforeAutospacing="0" w:after="0" w:afterAutospacing="0"/>
              <w:jc w:val="both"/>
              <w:rPr>
                <w:lang w:val="uk-UA"/>
              </w:rPr>
            </w:pPr>
            <w:r w:rsidRPr="003C6DFD">
              <w:rPr>
                <w:lang w:val="uk-UA"/>
              </w:rPr>
              <w:t>«У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(повністю або частково), крім настання підстав, визначених у підпунктах 2 – 6 цього пункту, а також у разі виявлення:»;</w:t>
            </w:r>
          </w:p>
          <w:p w14:paraId="5E7DD74B" w14:textId="77777777" w:rsidR="00196B86" w:rsidRPr="003C6DFD" w:rsidRDefault="00196B86" w:rsidP="00277467">
            <w:pPr>
              <w:spacing w:after="0" w:line="240" w:lineRule="auto"/>
              <w:jc w:val="both"/>
              <w:rPr>
                <w:bCs/>
                <w:sz w:val="24"/>
                <w:szCs w:val="24"/>
              </w:rPr>
            </w:pPr>
          </w:p>
        </w:tc>
        <w:tc>
          <w:tcPr>
            <w:tcW w:w="5141" w:type="dxa"/>
          </w:tcPr>
          <w:p w14:paraId="080284D3" w14:textId="6BCBDD12" w:rsidR="00196B86" w:rsidRPr="003C6DFD" w:rsidRDefault="00981A19" w:rsidP="00277467">
            <w:pPr>
              <w:shd w:val="clear" w:color="auto" w:fill="FFFFFF"/>
              <w:tabs>
                <w:tab w:val="left" w:pos="0"/>
                <w:tab w:val="left" w:pos="993"/>
              </w:tabs>
              <w:spacing w:after="0" w:line="240" w:lineRule="auto"/>
              <w:jc w:val="both"/>
              <w:rPr>
                <w:b/>
                <w:bCs/>
                <w:sz w:val="24"/>
                <w:szCs w:val="24"/>
                <w:u w:val="single"/>
                <w:shd w:val="clear" w:color="auto" w:fill="FFFFFF"/>
              </w:rPr>
            </w:pPr>
            <w:r w:rsidRPr="003C6DFD">
              <w:rPr>
                <w:b/>
                <w:bCs/>
                <w:sz w:val="24"/>
                <w:szCs w:val="24"/>
                <w:shd w:val="clear" w:color="auto" w:fill="FFFFFF"/>
              </w:rPr>
              <w:lastRenderedPageBreak/>
              <w:t>Пропозиції</w:t>
            </w:r>
            <w:r w:rsidRPr="003C6DFD">
              <w:rPr>
                <w:bCs/>
                <w:sz w:val="24"/>
                <w:szCs w:val="24"/>
                <w:shd w:val="clear" w:color="auto" w:fill="FFFFFF"/>
              </w:rPr>
              <w:t xml:space="preserve"> </w:t>
            </w:r>
            <w:r w:rsidR="00196B86" w:rsidRPr="003C6DFD">
              <w:rPr>
                <w:b/>
                <w:bCs/>
                <w:sz w:val="24"/>
                <w:szCs w:val="24"/>
                <w:u w:val="single"/>
                <w:shd w:val="clear" w:color="auto" w:fill="FFFFFF"/>
              </w:rPr>
              <w:t>ТОВ «Д.ТРЕЙДІНГ»</w:t>
            </w:r>
            <w:r w:rsidRPr="003C6DFD">
              <w:rPr>
                <w:b/>
                <w:bCs/>
                <w:sz w:val="24"/>
                <w:szCs w:val="24"/>
                <w:u w:val="single"/>
                <w:shd w:val="clear" w:color="auto" w:fill="FFFFFF"/>
              </w:rPr>
              <w:t>:</w:t>
            </w:r>
            <w:r w:rsidRPr="003C6DFD">
              <w:rPr>
                <w:b/>
                <w:bCs/>
                <w:sz w:val="24"/>
                <w:szCs w:val="24"/>
                <w:shd w:val="clear" w:color="auto" w:fill="FFFFFF"/>
              </w:rPr>
              <w:t xml:space="preserve"> </w:t>
            </w:r>
          </w:p>
          <w:p w14:paraId="302835D8" w14:textId="199794C6" w:rsidR="00981A19" w:rsidRPr="003C6DFD" w:rsidRDefault="00981A19" w:rsidP="00277467">
            <w:pPr>
              <w:shd w:val="clear" w:color="auto" w:fill="FFFFFF"/>
              <w:tabs>
                <w:tab w:val="left" w:pos="0"/>
                <w:tab w:val="left" w:pos="993"/>
              </w:tabs>
              <w:spacing w:after="0" w:line="240" w:lineRule="auto"/>
              <w:jc w:val="both"/>
              <w:rPr>
                <w:sz w:val="24"/>
                <w:szCs w:val="24"/>
                <w:shd w:val="clear" w:color="auto" w:fill="FFFFFF"/>
              </w:rPr>
            </w:pPr>
            <w:r w:rsidRPr="003C6DFD">
              <w:rPr>
                <w:sz w:val="24"/>
                <w:szCs w:val="24"/>
                <w:shd w:val="clear" w:color="auto" w:fill="FFFFFF"/>
              </w:rPr>
              <w:t xml:space="preserve">в абзаці шостому слова «складення акта про невиконання» замінити словами та знаком «наявність акта перевірки, </w:t>
            </w:r>
            <w:r w:rsidRPr="003C6DFD">
              <w:rPr>
                <w:b/>
                <w:bCs/>
                <w:sz w:val="24"/>
                <w:szCs w:val="24"/>
                <w:shd w:val="clear" w:color="auto" w:fill="FFFFFF"/>
              </w:rPr>
              <w:t>яким зафіксовано факт невиконання</w:t>
            </w:r>
            <w:r w:rsidRPr="003C6DFD">
              <w:rPr>
                <w:sz w:val="24"/>
                <w:szCs w:val="24"/>
                <w:shd w:val="clear" w:color="auto" w:fill="FFFFFF"/>
              </w:rPr>
              <w:t>»;</w:t>
            </w:r>
          </w:p>
          <w:p w14:paraId="38359824" w14:textId="77777777" w:rsidR="00981A19" w:rsidRPr="003C6DFD" w:rsidRDefault="00981A19" w:rsidP="00277467">
            <w:pPr>
              <w:shd w:val="clear" w:color="auto" w:fill="FFFFFF"/>
              <w:tabs>
                <w:tab w:val="left" w:pos="0"/>
                <w:tab w:val="left" w:pos="993"/>
              </w:tabs>
              <w:spacing w:after="0" w:line="240" w:lineRule="auto"/>
              <w:jc w:val="both"/>
              <w:rPr>
                <w:b/>
                <w:bCs/>
                <w:sz w:val="24"/>
                <w:szCs w:val="24"/>
                <w:u w:val="single"/>
                <w:shd w:val="clear" w:color="auto" w:fill="FFFFFF"/>
              </w:rPr>
            </w:pPr>
          </w:p>
          <w:p w14:paraId="63AE37BD" w14:textId="4B3CADA3" w:rsidR="00196B86" w:rsidRPr="003C6DFD" w:rsidRDefault="00277467" w:rsidP="00277467">
            <w:pPr>
              <w:pStyle w:val="rvps2"/>
              <w:shd w:val="clear" w:color="auto" w:fill="FFFFFF"/>
              <w:spacing w:before="0" w:beforeAutospacing="0" w:after="0" w:afterAutospacing="0"/>
              <w:ind w:firstLine="452"/>
              <w:jc w:val="both"/>
              <w:rPr>
                <w:lang w:val="uk-UA"/>
              </w:rPr>
            </w:pPr>
            <w:r w:rsidRPr="003C6DFD">
              <w:rPr>
                <w:lang w:val="uk-UA"/>
              </w:rPr>
              <w:t>після абзацу дев’ятого доповнити новим абзацом десятим такого змісту</w:t>
            </w:r>
            <w:r w:rsidR="00196B86" w:rsidRPr="003C6DFD">
              <w:t>:</w:t>
            </w:r>
          </w:p>
          <w:p w14:paraId="2D9D4A7E" w14:textId="118344E5" w:rsidR="00196B86" w:rsidRPr="003C6DFD" w:rsidRDefault="00196B86" w:rsidP="00277467">
            <w:pPr>
              <w:spacing w:after="0" w:line="240" w:lineRule="auto"/>
              <w:ind w:firstLine="345"/>
              <w:jc w:val="both"/>
              <w:rPr>
                <w:b/>
                <w:bCs/>
                <w:sz w:val="24"/>
                <w:szCs w:val="24"/>
              </w:rPr>
            </w:pPr>
            <w:r w:rsidRPr="003C6DFD">
              <w:rPr>
                <w:bCs/>
                <w:sz w:val="24"/>
                <w:szCs w:val="24"/>
              </w:rPr>
              <w:t>«</w:t>
            </w:r>
            <w:r w:rsidRPr="003C6DFD">
              <w:rPr>
                <w:b/>
                <w:bCs/>
                <w:sz w:val="24"/>
                <w:szCs w:val="24"/>
              </w:rPr>
              <w:t xml:space="preserve">6) </w:t>
            </w:r>
            <w:r w:rsidR="00277467" w:rsidRPr="003C6DFD">
              <w:rPr>
                <w:b/>
                <w:bCs/>
                <w:sz w:val="24"/>
                <w:szCs w:val="24"/>
              </w:rPr>
              <w:t xml:space="preserve">невиконання протягом періоду, що перевищує один календарний рік вимог щодо подання до НКРЕКП звітності, у тому числі фінансової у разі, якщо подання такої </w:t>
            </w:r>
            <w:r w:rsidR="00277467" w:rsidRPr="003C6DFD">
              <w:rPr>
                <w:b/>
                <w:bCs/>
                <w:sz w:val="24"/>
                <w:szCs w:val="24"/>
              </w:rPr>
              <w:lastRenderedPageBreak/>
              <w:t>звітності вимагається законодавством, зокрема, нормативно-правовими актами НКРЕКП (пункт набирає чинності через шість місяців після припинення або скасування воєнного стану в Україні)</w:t>
            </w:r>
          </w:p>
          <w:p w14:paraId="063F8EC8" w14:textId="77777777" w:rsidR="00196B86" w:rsidRPr="003C6DFD" w:rsidRDefault="00196B86" w:rsidP="00277467">
            <w:pPr>
              <w:pStyle w:val="rvps2"/>
              <w:shd w:val="clear" w:color="auto" w:fill="FFFFFF"/>
              <w:spacing w:before="0" w:beforeAutospacing="0" w:after="0" w:afterAutospacing="0"/>
              <w:ind w:firstLine="345"/>
              <w:jc w:val="both"/>
              <w:rPr>
                <w:lang w:val="uk-UA"/>
              </w:rPr>
            </w:pPr>
            <w:r w:rsidRPr="003C6DFD">
              <w:rPr>
                <w:bCs/>
                <w:i/>
                <w:u w:val="single"/>
                <w:shd w:val="clear" w:color="auto" w:fill="FFFFFF"/>
                <w:lang w:val="uk-UA"/>
              </w:rPr>
              <w:t>Обґрунтування</w:t>
            </w:r>
            <w:r w:rsidRPr="003C6DFD">
              <w:rPr>
                <w:bCs/>
                <w:shd w:val="clear" w:color="auto" w:fill="FFFFFF"/>
                <w:lang w:val="uk-UA"/>
              </w:rPr>
              <w:t>: з</w:t>
            </w:r>
            <w:r w:rsidRPr="003C6DFD">
              <w:rPr>
                <w:lang w:val="uk-UA"/>
              </w:rPr>
              <w:t>упинення дії ліцензії за, зокрема, подання звітності з пропуском строку для її подання занадто суворе покарання для ліцензіата, у зв’язку з чим пропонується залишити можливість для зупинення дії ліцензії лише у разі неподання звітності протягом року.</w:t>
            </w:r>
          </w:p>
          <w:p w14:paraId="4F553B50" w14:textId="77777777" w:rsidR="00196B86" w:rsidRPr="003C6DFD" w:rsidRDefault="00196B86" w:rsidP="00277467">
            <w:pPr>
              <w:shd w:val="clear" w:color="auto" w:fill="FFFFFF"/>
              <w:tabs>
                <w:tab w:val="left" w:pos="0"/>
                <w:tab w:val="left" w:pos="993"/>
              </w:tabs>
              <w:spacing w:after="0" w:line="240" w:lineRule="auto"/>
              <w:jc w:val="both"/>
              <w:rPr>
                <w:b/>
                <w:bCs/>
                <w:sz w:val="24"/>
                <w:szCs w:val="24"/>
                <w:u w:val="single"/>
                <w:shd w:val="clear" w:color="auto" w:fill="FFFFFF"/>
              </w:rPr>
            </w:pPr>
          </w:p>
          <w:p w14:paraId="13D14FCC" w14:textId="77777777" w:rsidR="00196B86" w:rsidRPr="003C6DFD" w:rsidRDefault="00196B86" w:rsidP="00277467">
            <w:pPr>
              <w:shd w:val="clear" w:color="auto" w:fill="FFFFFF"/>
              <w:tabs>
                <w:tab w:val="left" w:pos="0"/>
                <w:tab w:val="left" w:pos="993"/>
              </w:tabs>
              <w:spacing w:after="0" w:line="240" w:lineRule="auto"/>
              <w:jc w:val="both"/>
              <w:rPr>
                <w:b/>
                <w:bCs/>
                <w:sz w:val="24"/>
                <w:szCs w:val="24"/>
                <w:u w:val="single"/>
                <w:shd w:val="clear" w:color="auto" w:fill="FFFFFF"/>
              </w:rPr>
            </w:pPr>
          </w:p>
        </w:tc>
        <w:tc>
          <w:tcPr>
            <w:tcW w:w="4910" w:type="dxa"/>
          </w:tcPr>
          <w:p w14:paraId="06432220" w14:textId="77777777" w:rsidR="007830B5" w:rsidRPr="003C6DFD" w:rsidRDefault="007830B5" w:rsidP="006A4063">
            <w:pPr>
              <w:shd w:val="clear" w:color="auto" w:fill="FFFFFF"/>
              <w:tabs>
                <w:tab w:val="left" w:pos="993"/>
              </w:tabs>
              <w:spacing w:after="0" w:line="240" w:lineRule="auto"/>
              <w:jc w:val="both"/>
              <w:rPr>
                <w:b/>
                <w:bCs/>
                <w:sz w:val="24"/>
                <w:szCs w:val="24"/>
                <w:shd w:val="clear" w:color="auto" w:fill="FFFFFF"/>
              </w:rPr>
            </w:pPr>
          </w:p>
          <w:p w14:paraId="5FEEEF84" w14:textId="2C1812E1" w:rsidR="00196B86" w:rsidRPr="003C6DFD" w:rsidRDefault="006A4063" w:rsidP="006A4063">
            <w:pPr>
              <w:shd w:val="clear" w:color="auto" w:fill="FFFFFF"/>
              <w:tabs>
                <w:tab w:val="left" w:pos="993"/>
              </w:tabs>
              <w:spacing w:after="0" w:line="240" w:lineRule="auto"/>
              <w:jc w:val="both"/>
              <w:rPr>
                <w:b/>
                <w:bCs/>
                <w:sz w:val="24"/>
                <w:szCs w:val="24"/>
                <w:shd w:val="clear" w:color="auto" w:fill="FFFFFF"/>
              </w:rPr>
            </w:pPr>
            <w:r w:rsidRPr="003C6DFD">
              <w:rPr>
                <w:b/>
                <w:bCs/>
                <w:sz w:val="24"/>
                <w:szCs w:val="24"/>
                <w:shd w:val="clear" w:color="auto" w:fill="FFFFFF"/>
              </w:rPr>
              <w:t>Враховано</w:t>
            </w:r>
          </w:p>
          <w:p w14:paraId="60779EBD" w14:textId="77777777" w:rsidR="007830B5" w:rsidRPr="003C6DFD" w:rsidRDefault="007830B5" w:rsidP="006A4063">
            <w:pPr>
              <w:shd w:val="clear" w:color="auto" w:fill="FFFFFF"/>
              <w:tabs>
                <w:tab w:val="left" w:pos="993"/>
              </w:tabs>
              <w:spacing w:after="0" w:line="240" w:lineRule="auto"/>
              <w:jc w:val="both"/>
              <w:rPr>
                <w:b/>
                <w:bCs/>
                <w:sz w:val="24"/>
                <w:szCs w:val="24"/>
                <w:shd w:val="clear" w:color="auto" w:fill="FFFFFF"/>
              </w:rPr>
            </w:pPr>
          </w:p>
          <w:p w14:paraId="1047F55D" w14:textId="77777777" w:rsidR="003C6DFD" w:rsidRPr="003C6DFD" w:rsidRDefault="003C6DFD" w:rsidP="00433E61">
            <w:pPr>
              <w:shd w:val="clear" w:color="auto" w:fill="FFFFFF"/>
              <w:tabs>
                <w:tab w:val="left" w:pos="993"/>
              </w:tabs>
              <w:spacing w:after="0" w:line="240" w:lineRule="auto"/>
              <w:jc w:val="both"/>
              <w:rPr>
                <w:bCs/>
                <w:color w:val="000000" w:themeColor="text1"/>
                <w:sz w:val="24"/>
                <w:szCs w:val="24"/>
                <w:shd w:val="clear" w:color="auto" w:fill="FFFFFF"/>
              </w:rPr>
            </w:pPr>
          </w:p>
          <w:p w14:paraId="1D647859" w14:textId="77777777" w:rsidR="003C6DFD" w:rsidRPr="003C6DFD" w:rsidRDefault="003C6DFD" w:rsidP="00433E61">
            <w:pPr>
              <w:shd w:val="clear" w:color="auto" w:fill="FFFFFF"/>
              <w:tabs>
                <w:tab w:val="left" w:pos="993"/>
              </w:tabs>
              <w:spacing w:after="0" w:line="240" w:lineRule="auto"/>
              <w:jc w:val="both"/>
              <w:rPr>
                <w:bCs/>
                <w:color w:val="000000" w:themeColor="text1"/>
                <w:sz w:val="24"/>
                <w:szCs w:val="24"/>
                <w:shd w:val="clear" w:color="auto" w:fill="FFFFFF"/>
              </w:rPr>
            </w:pPr>
          </w:p>
          <w:p w14:paraId="1B571E04" w14:textId="77777777" w:rsidR="003C6DFD" w:rsidRPr="003C6DFD" w:rsidRDefault="003C6DFD" w:rsidP="00433E61">
            <w:pPr>
              <w:shd w:val="clear" w:color="auto" w:fill="FFFFFF"/>
              <w:tabs>
                <w:tab w:val="left" w:pos="993"/>
              </w:tabs>
              <w:spacing w:after="0" w:line="240" w:lineRule="auto"/>
              <w:jc w:val="both"/>
              <w:rPr>
                <w:bCs/>
                <w:color w:val="000000" w:themeColor="text1"/>
                <w:sz w:val="24"/>
                <w:szCs w:val="24"/>
                <w:shd w:val="clear" w:color="auto" w:fill="FFFFFF"/>
              </w:rPr>
            </w:pPr>
          </w:p>
          <w:p w14:paraId="17A50EEA" w14:textId="77777777" w:rsidR="003C6DFD" w:rsidRPr="003C6DFD" w:rsidRDefault="003C6DFD" w:rsidP="00433E61">
            <w:pPr>
              <w:shd w:val="clear" w:color="auto" w:fill="FFFFFF"/>
              <w:tabs>
                <w:tab w:val="left" w:pos="993"/>
              </w:tabs>
              <w:spacing w:after="0" w:line="240" w:lineRule="auto"/>
              <w:jc w:val="both"/>
              <w:rPr>
                <w:bCs/>
                <w:color w:val="000000" w:themeColor="text1"/>
                <w:sz w:val="24"/>
                <w:szCs w:val="24"/>
                <w:shd w:val="clear" w:color="auto" w:fill="FFFFFF"/>
              </w:rPr>
            </w:pPr>
          </w:p>
          <w:p w14:paraId="7131D0B3" w14:textId="77777777" w:rsidR="003C6DFD" w:rsidRPr="003C6DFD" w:rsidRDefault="003C6DFD" w:rsidP="00433E61">
            <w:pPr>
              <w:shd w:val="clear" w:color="auto" w:fill="FFFFFF"/>
              <w:tabs>
                <w:tab w:val="left" w:pos="993"/>
              </w:tabs>
              <w:spacing w:after="0" w:line="240" w:lineRule="auto"/>
              <w:jc w:val="both"/>
              <w:rPr>
                <w:bCs/>
                <w:color w:val="000000" w:themeColor="text1"/>
                <w:sz w:val="24"/>
                <w:szCs w:val="24"/>
                <w:shd w:val="clear" w:color="auto" w:fill="FFFFFF"/>
              </w:rPr>
            </w:pPr>
          </w:p>
          <w:p w14:paraId="34AECCAB" w14:textId="50E59497" w:rsidR="003C6DFD" w:rsidRPr="003C6DFD" w:rsidRDefault="003C6DFD" w:rsidP="00433E61">
            <w:pPr>
              <w:shd w:val="clear" w:color="auto" w:fill="FFFFFF"/>
              <w:tabs>
                <w:tab w:val="left" w:pos="993"/>
              </w:tabs>
              <w:spacing w:after="0" w:line="240" w:lineRule="auto"/>
              <w:jc w:val="both"/>
              <w:rPr>
                <w:b/>
                <w:color w:val="000000" w:themeColor="text1"/>
                <w:sz w:val="24"/>
                <w:szCs w:val="24"/>
                <w:shd w:val="clear" w:color="auto" w:fill="FFFFFF"/>
              </w:rPr>
            </w:pPr>
            <w:r w:rsidRPr="003C6DFD">
              <w:rPr>
                <w:b/>
                <w:color w:val="000000" w:themeColor="text1"/>
                <w:sz w:val="24"/>
                <w:szCs w:val="24"/>
                <w:shd w:val="clear" w:color="auto" w:fill="FFFFFF"/>
              </w:rPr>
              <w:t>Пропонується викласти у такій редакції:</w:t>
            </w:r>
          </w:p>
          <w:p w14:paraId="449D5DFF" w14:textId="1B5DD5F7" w:rsidR="00433E61" w:rsidRPr="003C6DFD" w:rsidRDefault="003C6DFD" w:rsidP="00433E61">
            <w:pPr>
              <w:shd w:val="clear" w:color="auto" w:fill="FFFFFF"/>
              <w:tabs>
                <w:tab w:val="left" w:pos="993"/>
              </w:tabs>
              <w:spacing w:after="0" w:line="240" w:lineRule="auto"/>
              <w:jc w:val="both"/>
              <w:rPr>
                <w:bCs/>
                <w:sz w:val="24"/>
                <w:szCs w:val="24"/>
                <w:shd w:val="clear" w:color="auto" w:fill="FFFFFF"/>
              </w:rPr>
            </w:pPr>
            <w:r w:rsidRPr="003C6DFD">
              <w:rPr>
                <w:b/>
                <w:color w:val="000000" w:themeColor="text1"/>
                <w:sz w:val="24"/>
                <w:szCs w:val="24"/>
                <w:shd w:val="clear" w:color="auto" w:fill="FFFFFF"/>
              </w:rPr>
              <w:t>«</w:t>
            </w:r>
            <w:r w:rsidR="00433E61" w:rsidRPr="003C6DFD">
              <w:rPr>
                <w:b/>
                <w:color w:val="000000" w:themeColor="text1"/>
                <w:sz w:val="24"/>
                <w:szCs w:val="24"/>
                <w:shd w:val="clear" w:color="auto" w:fill="FFFFFF"/>
              </w:rPr>
              <w:t xml:space="preserve">6) неподання до НКРЕКП протягом періоду, що перевищує один календарний рік, звітності, у тому числі фінансової </w:t>
            </w:r>
            <w:r w:rsidR="00433E61" w:rsidRPr="003C6DFD">
              <w:rPr>
                <w:b/>
                <w:color w:val="000000" w:themeColor="text1"/>
                <w:sz w:val="24"/>
                <w:szCs w:val="24"/>
                <w:shd w:val="clear" w:color="auto" w:fill="FFFFFF"/>
              </w:rPr>
              <w:lastRenderedPageBreak/>
              <w:t xml:space="preserve">звітності, </w:t>
            </w:r>
            <w:r w:rsidR="00DA0F48" w:rsidRPr="003C6DFD">
              <w:rPr>
                <w:b/>
                <w:color w:val="000000" w:themeColor="text1"/>
                <w:sz w:val="24"/>
                <w:szCs w:val="24"/>
                <w:shd w:val="clear" w:color="auto" w:fill="FFFFFF"/>
              </w:rPr>
              <w:t xml:space="preserve">що має надаватися </w:t>
            </w:r>
            <w:r w:rsidR="00433E61" w:rsidRPr="003C6DFD">
              <w:rPr>
                <w:b/>
                <w:color w:val="000000" w:themeColor="text1"/>
                <w:sz w:val="24"/>
                <w:szCs w:val="24"/>
                <w:shd w:val="clear" w:color="auto" w:fill="FFFFFF"/>
              </w:rPr>
              <w:t>в обсягах та у строки, встановлені НКРЕКП</w:t>
            </w:r>
            <w:r w:rsidRPr="003C6DFD">
              <w:rPr>
                <w:b/>
                <w:color w:val="000000" w:themeColor="text1"/>
                <w:sz w:val="24"/>
                <w:szCs w:val="24"/>
                <w:shd w:val="clear" w:color="auto" w:fill="FFFFFF"/>
              </w:rPr>
              <w:t>;»</w:t>
            </w:r>
            <w:r w:rsidRPr="003C6DFD">
              <w:rPr>
                <w:b/>
              </w:rPr>
              <w:t xml:space="preserve"> </w:t>
            </w:r>
            <w:r w:rsidRPr="003C6DFD">
              <w:rPr>
                <w:bCs/>
                <w:color w:val="000000" w:themeColor="text1"/>
                <w:sz w:val="24"/>
                <w:szCs w:val="24"/>
                <w:shd w:val="clear" w:color="auto" w:fill="FFFFFF"/>
              </w:rPr>
              <w:t>(пункт набирає чинності через шість місяців після припинення або скасування воєнного стану в Україні)</w:t>
            </w:r>
          </w:p>
        </w:tc>
      </w:tr>
      <w:tr w:rsidR="00196B86" w:rsidRPr="003C6DFD" w14:paraId="44DBDB61" w14:textId="77777777" w:rsidTr="00196CA1">
        <w:tc>
          <w:tcPr>
            <w:tcW w:w="5202" w:type="dxa"/>
          </w:tcPr>
          <w:p w14:paraId="7FC4A030" w14:textId="77777777" w:rsidR="00196B86" w:rsidRPr="003C6DFD" w:rsidRDefault="00196B86" w:rsidP="00196B86">
            <w:pPr>
              <w:spacing w:after="0"/>
              <w:ind w:firstLine="452"/>
              <w:jc w:val="both"/>
              <w:rPr>
                <w:sz w:val="24"/>
                <w:szCs w:val="24"/>
              </w:rPr>
            </w:pPr>
            <w:r w:rsidRPr="003C6DFD">
              <w:rPr>
                <w:sz w:val="24"/>
                <w:szCs w:val="24"/>
              </w:rPr>
              <w:lastRenderedPageBreak/>
              <w:t>пункт 6.8 виключити.</w:t>
            </w:r>
          </w:p>
          <w:p w14:paraId="35425C35" w14:textId="77777777" w:rsidR="00196B86" w:rsidRPr="003C6DFD" w:rsidRDefault="00196B86" w:rsidP="00196B86">
            <w:pPr>
              <w:spacing w:after="0"/>
              <w:ind w:firstLine="452"/>
              <w:jc w:val="both"/>
              <w:rPr>
                <w:bCs/>
                <w:sz w:val="24"/>
                <w:szCs w:val="24"/>
              </w:rPr>
            </w:pPr>
            <w:r w:rsidRPr="003C6DFD">
              <w:rPr>
                <w:b/>
                <w:bCs/>
                <w:strike/>
                <w:sz w:val="24"/>
                <w:szCs w:val="24"/>
              </w:rPr>
              <w:t>6.8. Про прийняття рішення про зупинення дії ліцензії повністю або частково НКРЕКП письмово інформує ліцензіата не пізніше трьох робочих днів з дня його прийняття.</w:t>
            </w:r>
          </w:p>
        </w:tc>
        <w:tc>
          <w:tcPr>
            <w:tcW w:w="5141" w:type="dxa"/>
          </w:tcPr>
          <w:p w14:paraId="4DD82004"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77510D38" w14:textId="77777777" w:rsidR="00196B86" w:rsidRPr="003C6DFD" w:rsidRDefault="00196B86" w:rsidP="00196B86">
            <w:pPr>
              <w:shd w:val="clear" w:color="auto" w:fill="FFFFFF"/>
              <w:tabs>
                <w:tab w:val="left" w:pos="0"/>
                <w:tab w:val="left" w:pos="993"/>
              </w:tabs>
              <w:spacing w:after="0"/>
              <w:ind w:firstLine="345"/>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залишити пункт 6.8 у діючій редакції</w:t>
            </w:r>
          </w:p>
          <w:p w14:paraId="7B752064" w14:textId="77777777" w:rsidR="00196B86" w:rsidRPr="003C6DFD" w:rsidRDefault="00196B86" w:rsidP="00196B86">
            <w:pPr>
              <w:ind w:firstLine="345"/>
              <w:jc w:val="both"/>
              <w:rPr>
                <w:b/>
                <w:bCs/>
                <w:sz w:val="24"/>
                <w:szCs w:val="24"/>
              </w:rPr>
            </w:pPr>
            <w:r w:rsidRPr="003C6DFD">
              <w:rPr>
                <w:bCs/>
                <w:sz w:val="24"/>
                <w:szCs w:val="24"/>
              </w:rPr>
              <w:t>«</w:t>
            </w:r>
            <w:r w:rsidRPr="003C6DFD">
              <w:rPr>
                <w:b/>
                <w:bCs/>
                <w:sz w:val="24"/>
                <w:szCs w:val="24"/>
              </w:rPr>
              <w:t>6.8. Про прийняття рішення про зупинення дії ліцензії повністю або частково НКРЕКП письмово інформує ліцензіата не пізніше трьох робочих днів з дня його прийняття.</w:t>
            </w:r>
          </w:p>
          <w:p w14:paraId="576890B1" w14:textId="77777777" w:rsidR="00196B86" w:rsidRPr="003C6DFD" w:rsidRDefault="00196B86" w:rsidP="00196B86">
            <w:pPr>
              <w:pStyle w:val="rvps2"/>
              <w:shd w:val="clear" w:color="auto" w:fill="FFFFFF"/>
              <w:spacing w:before="0" w:beforeAutospacing="0" w:after="0" w:afterAutospacing="0"/>
              <w:ind w:firstLine="345"/>
              <w:jc w:val="both"/>
              <w:rPr>
                <w:lang w:val="uk-UA"/>
              </w:rPr>
            </w:pPr>
            <w:r w:rsidRPr="003C6DFD">
              <w:rPr>
                <w:bCs/>
                <w:i/>
                <w:u w:val="single"/>
                <w:shd w:val="clear" w:color="auto" w:fill="FFFFFF"/>
                <w:lang w:val="uk-UA"/>
              </w:rPr>
              <w:t>Обґрунтування</w:t>
            </w:r>
            <w:r w:rsidRPr="003C6DFD">
              <w:rPr>
                <w:bCs/>
                <w:shd w:val="clear" w:color="auto" w:fill="FFFFFF"/>
                <w:lang w:val="uk-UA"/>
              </w:rPr>
              <w:t>: п</w:t>
            </w:r>
            <w:r w:rsidRPr="003C6DFD">
              <w:rPr>
                <w:lang w:val="uk-UA"/>
              </w:rPr>
              <w:t xml:space="preserve">ропонується не вилучати пункт 6.8., адже п.1 ч.1 ст. 75. Закону України «Про адміністративну процедуру» передбачає, що </w:t>
            </w:r>
            <w:bookmarkStart w:id="2" w:name="n563"/>
            <w:bookmarkStart w:id="3" w:name="n564"/>
            <w:bookmarkEnd w:id="2"/>
            <w:bookmarkEnd w:id="3"/>
            <w:r w:rsidRPr="003C6DFD">
              <w:rPr>
                <w:lang w:val="uk-UA"/>
              </w:rPr>
              <w:t>доведення адміністративного акта до відома особи здійснюється шляхом</w:t>
            </w:r>
            <w:bookmarkStart w:id="4" w:name="n565"/>
            <w:bookmarkEnd w:id="4"/>
            <w:r w:rsidRPr="003C6DFD">
              <w:rPr>
                <w:lang w:val="uk-UA"/>
              </w:rPr>
              <w:t xml:space="preserve"> вручення акта або надсилання його поштою (рекомендованим листом з повідомленням про вручення);</w:t>
            </w:r>
          </w:p>
          <w:p w14:paraId="6183B396"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2DD44EB2" w14:textId="7F64A1DB" w:rsidR="00196B86" w:rsidRPr="003C6DFD" w:rsidRDefault="00196B86" w:rsidP="00196B86">
            <w:pPr>
              <w:pStyle w:val="rvps2"/>
              <w:shd w:val="clear" w:color="auto" w:fill="FFFFFF"/>
              <w:spacing w:before="0" w:beforeAutospacing="0" w:after="150" w:afterAutospacing="0"/>
              <w:jc w:val="both"/>
              <w:rPr>
                <w:b/>
                <w:bCs/>
                <w:lang w:val="uk-UA"/>
              </w:rPr>
            </w:pPr>
            <w:r w:rsidRPr="003C6DFD">
              <w:rPr>
                <w:rStyle w:val="rvts9"/>
                <w:b/>
                <w:bCs/>
                <w:lang w:val="uk-UA"/>
              </w:rPr>
              <w:t>Враховано</w:t>
            </w:r>
          </w:p>
        </w:tc>
      </w:tr>
      <w:tr w:rsidR="00196B86" w:rsidRPr="003C6DFD" w14:paraId="60A1BC35" w14:textId="77777777" w:rsidTr="00196CA1">
        <w:tc>
          <w:tcPr>
            <w:tcW w:w="5202" w:type="dxa"/>
          </w:tcPr>
          <w:p w14:paraId="417BF47A" w14:textId="77777777" w:rsidR="00196B86" w:rsidRPr="003C6DFD" w:rsidRDefault="00196B86" w:rsidP="00196B86">
            <w:pPr>
              <w:spacing w:after="0"/>
              <w:ind w:firstLine="452"/>
              <w:jc w:val="both"/>
              <w:rPr>
                <w:sz w:val="24"/>
                <w:szCs w:val="24"/>
              </w:rPr>
            </w:pPr>
            <w:r w:rsidRPr="003C6DFD">
              <w:rPr>
                <w:sz w:val="24"/>
                <w:szCs w:val="24"/>
              </w:rPr>
              <w:t>пункт 6.10 після слів «оскаржено до» доповнити словом «адміністративного».</w:t>
            </w:r>
          </w:p>
          <w:p w14:paraId="4B5EB6CC" w14:textId="77777777" w:rsidR="00196B86" w:rsidRPr="003C6DFD" w:rsidRDefault="00196B86" w:rsidP="00196B86">
            <w:pPr>
              <w:spacing w:after="0"/>
              <w:ind w:firstLine="452"/>
              <w:jc w:val="both"/>
              <w:rPr>
                <w:bCs/>
                <w:sz w:val="24"/>
                <w:szCs w:val="24"/>
              </w:rPr>
            </w:pPr>
          </w:p>
          <w:p w14:paraId="0B979F15" w14:textId="77777777" w:rsidR="00196B86" w:rsidRPr="003C6DFD" w:rsidRDefault="00196B86" w:rsidP="00196B86">
            <w:pPr>
              <w:spacing w:after="0"/>
              <w:ind w:firstLine="452"/>
              <w:jc w:val="both"/>
              <w:rPr>
                <w:bCs/>
                <w:sz w:val="24"/>
                <w:szCs w:val="24"/>
              </w:rPr>
            </w:pPr>
            <w:r w:rsidRPr="003C6DFD">
              <w:rPr>
                <w:sz w:val="24"/>
                <w:szCs w:val="24"/>
              </w:rPr>
              <w:lastRenderedPageBreak/>
              <w:t xml:space="preserve">6.10. Рішення про зупинення дії ліцензії може бути оскаржено до </w:t>
            </w:r>
            <w:r w:rsidRPr="003C6DFD">
              <w:rPr>
                <w:b/>
                <w:bCs/>
                <w:sz w:val="24"/>
                <w:szCs w:val="24"/>
              </w:rPr>
              <w:t>адміністративного</w:t>
            </w:r>
            <w:r w:rsidRPr="003C6DFD">
              <w:rPr>
                <w:sz w:val="24"/>
                <w:szCs w:val="24"/>
              </w:rPr>
              <w:t xml:space="preserve"> суду.</w:t>
            </w:r>
          </w:p>
        </w:tc>
        <w:tc>
          <w:tcPr>
            <w:tcW w:w="5141" w:type="dxa"/>
          </w:tcPr>
          <w:p w14:paraId="52BE9C7A"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lastRenderedPageBreak/>
              <w:t>ТОВ «Д.ТРЕЙДІНГ»</w:t>
            </w:r>
          </w:p>
          <w:p w14:paraId="7585E8D5" w14:textId="77777777" w:rsidR="00196B86" w:rsidRPr="003C6DFD" w:rsidRDefault="00196B86" w:rsidP="00196B86">
            <w:pPr>
              <w:shd w:val="clear" w:color="auto" w:fill="FFFFFF"/>
              <w:tabs>
                <w:tab w:val="left" w:pos="0"/>
                <w:tab w:val="left" w:pos="993"/>
              </w:tabs>
              <w:spacing w:after="0"/>
              <w:ind w:firstLine="345"/>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пункт 6.10 (6.11) </w:t>
            </w:r>
            <w:r w:rsidRPr="003C6DFD">
              <w:rPr>
                <w:sz w:val="24"/>
                <w:szCs w:val="24"/>
                <w:shd w:val="clear" w:color="auto" w:fill="FFFFFF"/>
              </w:rPr>
              <w:t>викласти в такій редакції</w:t>
            </w:r>
            <w:r w:rsidRPr="003C6DFD">
              <w:rPr>
                <w:sz w:val="24"/>
                <w:szCs w:val="24"/>
              </w:rPr>
              <w:t xml:space="preserve"> викласти в такій редакції:</w:t>
            </w:r>
          </w:p>
          <w:p w14:paraId="2D421E87" w14:textId="77777777" w:rsidR="00196B86" w:rsidRPr="003C6DFD" w:rsidRDefault="00196B86" w:rsidP="00196B86">
            <w:pPr>
              <w:shd w:val="clear" w:color="auto" w:fill="FFFFFF"/>
              <w:tabs>
                <w:tab w:val="left" w:pos="0"/>
                <w:tab w:val="left" w:pos="360"/>
                <w:tab w:val="left" w:pos="993"/>
              </w:tabs>
              <w:spacing w:after="0"/>
              <w:jc w:val="both"/>
              <w:rPr>
                <w:sz w:val="24"/>
                <w:szCs w:val="24"/>
              </w:rPr>
            </w:pPr>
            <w:r w:rsidRPr="003C6DFD">
              <w:rPr>
                <w:bCs/>
                <w:sz w:val="24"/>
                <w:szCs w:val="24"/>
              </w:rPr>
              <w:lastRenderedPageBreak/>
              <w:t>«</w:t>
            </w:r>
            <w:r w:rsidRPr="003C6DFD">
              <w:rPr>
                <w:sz w:val="24"/>
                <w:szCs w:val="24"/>
              </w:rPr>
              <w:t xml:space="preserve">Рішення про зупинення дії ліцензії може бути оскаржено до суду </w:t>
            </w:r>
            <w:r w:rsidRPr="003C6DFD">
              <w:rPr>
                <w:b/>
                <w:bCs/>
                <w:sz w:val="24"/>
                <w:szCs w:val="24"/>
              </w:rPr>
              <w:t>в порядку адміністративного судочинства</w:t>
            </w:r>
            <w:r w:rsidRPr="003C6DFD">
              <w:rPr>
                <w:sz w:val="24"/>
                <w:szCs w:val="24"/>
              </w:rPr>
              <w:t>.</w:t>
            </w:r>
          </w:p>
          <w:p w14:paraId="5C99F14A" w14:textId="77777777" w:rsidR="00196B86" w:rsidRPr="003C6DFD" w:rsidRDefault="00196B86" w:rsidP="00196B86">
            <w:pPr>
              <w:ind w:firstLine="358"/>
              <w:jc w:val="both"/>
              <w:rPr>
                <w:sz w:val="24"/>
                <w:szCs w:val="24"/>
              </w:rPr>
            </w:pPr>
            <w:r w:rsidRPr="003C6DFD">
              <w:rPr>
                <w:bCs/>
                <w:i/>
                <w:sz w:val="24"/>
                <w:szCs w:val="24"/>
                <w:u w:val="single"/>
                <w:shd w:val="clear" w:color="auto" w:fill="FFFFFF"/>
              </w:rPr>
              <w:t>Обґрунтування</w:t>
            </w:r>
            <w:r w:rsidRPr="003C6DFD">
              <w:rPr>
                <w:bCs/>
                <w:sz w:val="24"/>
                <w:szCs w:val="24"/>
                <w:shd w:val="clear" w:color="auto" w:fill="FFFFFF"/>
              </w:rPr>
              <w:t>: редакційна правка</w:t>
            </w:r>
            <w:r w:rsidRPr="003C6DFD">
              <w:rPr>
                <w:sz w:val="24"/>
                <w:szCs w:val="24"/>
              </w:rPr>
              <w:t>.</w:t>
            </w:r>
          </w:p>
          <w:p w14:paraId="18CA9254"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0AD73CC7" w14:textId="55DA2139" w:rsidR="007830B5" w:rsidRPr="003C6DFD" w:rsidRDefault="003C6DFD" w:rsidP="007830B5">
            <w:pPr>
              <w:shd w:val="clear" w:color="auto" w:fill="FFFFFF"/>
              <w:tabs>
                <w:tab w:val="left" w:pos="993"/>
              </w:tabs>
              <w:jc w:val="both"/>
              <w:rPr>
                <w:b/>
                <w:bCs/>
                <w:sz w:val="24"/>
                <w:szCs w:val="24"/>
                <w:shd w:val="clear" w:color="auto" w:fill="FFFFFF"/>
              </w:rPr>
            </w:pPr>
            <w:r w:rsidRPr="003C6DFD">
              <w:rPr>
                <w:b/>
                <w:bCs/>
                <w:sz w:val="24"/>
                <w:szCs w:val="24"/>
                <w:shd w:val="clear" w:color="auto" w:fill="FFFFFF"/>
              </w:rPr>
              <w:lastRenderedPageBreak/>
              <w:t>Враховано</w:t>
            </w:r>
          </w:p>
          <w:p w14:paraId="5ACF5FF9" w14:textId="6017C46C" w:rsidR="00196B86" w:rsidRPr="003C6DFD" w:rsidRDefault="00196B86" w:rsidP="00196B86">
            <w:pPr>
              <w:shd w:val="clear" w:color="auto" w:fill="FFFFFF"/>
              <w:tabs>
                <w:tab w:val="left" w:pos="993"/>
              </w:tabs>
              <w:jc w:val="both"/>
              <w:rPr>
                <w:bCs/>
                <w:sz w:val="24"/>
                <w:szCs w:val="24"/>
                <w:shd w:val="clear" w:color="auto" w:fill="FFFFFF"/>
              </w:rPr>
            </w:pPr>
          </w:p>
        </w:tc>
      </w:tr>
      <w:tr w:rsidR="00196B86" w:rsidRPr="003C6DFD" w14:paraId="1D75205D" w14:textId="77777777" w:rsidTr="00196CA1">
        <w:tc>
          <w:tcPr>
            <w:tcW w:w="5202" w:type="dxa"/>
          </w:tcPr>
          <w:p w14:paraId="37BE148C" w14:textId="77777777" w:rsidR="00196B86" w:rsidRPr="003C6DFD" w:rsidRDefault="00196B86" w:rsidP="00196B86">
            <w:pPr>
              <w:pStyle w:val="rvps2"/>
              <w:shd w:val="clear" w:color="auto" w:fill="FFFFFF"/>
              <w:spacing w:before="0" w:beforeAutospacing="0" w:after="0" w:afterAutospacing="0"/>
              <w:ind w:firstLine="452"/>
              <w:jc w:val="both"/>
              <w:rPr>
                <w:shd w:val="clear" w:color="auto" w:fill="FFFFFF"/>
              </w:rPr>
            </w:pPr>
            <w:r w:rsidRPr="003C6DFD">
              <w:rPr>
                <w:shd w:val="clear" w:color="auto" w:fill="FFFFFF"/>
              </w:rPr>
              <w:t xml:space="preserve">7.1. НКРЕКП </w:t>
            </w:r>
            <w:proofErr w:type="spellStart"/>
            <w:r w:rsidRPr="003C6DFD">
              <w:rPr>
                <w:shd w:val="clear" w:color="auto" w:fill="FFFFFF"/>
              </w:rPr>
              <w:t>має</w:t>
            </w:r>
            <w:proofErr w:type="spellEnd"/>
            <w:r w:rsidRPr="003C6DFD">
              <w:rPr>
                <w:shd w:val="clear" w:color="auto" w:fill="FFFFFF"/>
              </w:rPr>
              <w:t xml:space="preserve"> право </w:t>
            </w:r>
            <w:proofErr w:type="spellStart"/>
            <w:r w:rsidRPr="003C6DFD">
              <w:rPr>
                <w:shd w:val="clear" w:color="auto" w:fill="FFFFFF"/>
              </w:rPr>
              <w:t>прийняти</w:t>
            </w:r>
            <w:proofErr w:type="spellEnd"/>
            <w:r w:rsidRPr="003C6DFD">
              <w:rPr>
                <w:shd w:val="clear" w:color="auto" w:fill="FFFFFF"/>
              </w:rPr>
              <w:t xml:space="preserve"> </w:t>
            </w:r>
            <w:proofErr w:type="spellStart"/>
            <w:r w:rsidRPr="003C6DFD">
              <w:rPr>
                <w:shd w:val="clear" w:color="auto" w:fill="FFFFFF"/>
              </w:rPr>
              <w:t>рішення</w:t>
            </w:r>
            <w:proofErr w:type="spellEnd"/>
            <w:r w:rsidRPr="003C6DFD">
              <w:rPr>
                <w:shd w:val="clear" w:color="auto" w:fill="FFFFFF"/>
              </w:rPr>
              <w:t xml:space="preserve"> про </w:t>
            </w:r>
            <w:proofErr w:type="spellStart"/>
            <w:r w:rsidRPr="003C6DFD">
              <w:rPr>
                <w:shd w:val="clear" w:color="auto" w:fill="FFFFFF"/>
              </w:rPr>
              <w:t>припинення</w:t>
            </w:r>
            <w:proofErr w:type="spellEnd"/>
            <w:r w:rsidRPr="003C6DFD">
              <w:rPr>
                <w:shd w:val="clear" w:color="auto" w:fill="FFFFFF"/>
              </w:rPr>
              <w:t xml:space="preserve"> </w:t>
            </w:r>
            <w:proofErr w:type="spellStart"/>
            <w:r w:rsidRPr="003C6DFD">
              <w:rPr>
                <w:shd w:val="clear" w:color="auto" w:fill="FFFFFF"/>
              </w:rPr>
              <w:t>дії</w:t>
            </w:r>
            <w:proofErr w:type="spellEnd"/>
            <w:r w:rsidRPr="003C6DFD">
              <w:rPr>
                <w:shd w:val="clear" w:color="auto" w:fill="FFFFFF"/>
              </w:rPr>
              <w:t xml:space="preserve"> (</w:t>
            </w:r>
            <w:proofErr w:type="spellStart"/>
            <w:r w:rsidRPr="003C6DFD">
              <w:rPr>
                <w:shd w:val="clear" w:color="auto" w:fill="FFFFFF"/>
              </w:rPr>
              <w:t>анулювання</w:t>
            </w:r>
            <w:proofErr w:type="spellEnd"/>
            <w:r w:rsidRPr="003C6DFD">
              <w:rPr>
                <w:shd w:val="clear" w:color="auto" w:fill="FFFFFF"/>
              </w:rPr>
              <w:t xml:space="preserve">) </w:t>
            </w:r>
            <w:proofErr w:type="spellStart"/>
            <w:r w:rsidRPr="003C6DFD">
              <w:rPr>
                <w:shd w:val="clear" w:color="auto" w:fill="FFFFFF"/>
              </w:rPr>
              <w:t>ліцензії</w:t>
            </w:r>
            <w:proofErr w:type="spellEnd"/>
            <w:r w:rsidRPr="003C6DFD">
              <w:rPr>
                <w:shd w:val="clear" w:color="auto" w:fill="FFFFFF"/>
              </w:rPr>
              <w:t xml:space="preserve"> у </w:t>
            </w:r>
            <w:proofErr w:type="spellStart"/>
            <w:r w:rsidRPr="003C6DFD">
              <w:rPr>
                <w:shd w:val="clear" w:color="auto" w:fill="FFFFFF"/>
              </w:rPr>
              <w:t>разі</w:t>
            </w:r>
            <w:proofErr w:type="spellEnd"/>
            <w:r w:rsidRPr="003C6DFD">
              <w:rPr>
                <w:shd w:val="clear" w:color="auto" w:fill="FFFFFF"/>
              </w:rPr>
              <w:t xml:space="preserve"> </w:t>
            </w:r>
            <w:proofErr w:type="spellStart"/>
            <w:r w:rsidRPr="003C6DFD">
              <w:rPr>
                <w:shd w:val="clear" w:color="auto" w:fill="FFFFFF"/>
              </w:rPr>
              <w:t>настання</w:t>
            </w:r>
            <w:proofErr w:type="spellEnd"/>
            <w:r w:rsidRPr="003C6DFD">
              <w:rPr>
                <w:shd w:val="clear" w:color="auto" w:fill="FFFFFF"/>
              </w:rPr>
              <w:t xml:space="preserve"> таких </w:t>
            </w:r>
            <w:proofErr w:type="spellStart"/>
            <w:r w:rsidRPr="003C6DFD">
              <w:rPr>
                <w:shd w:val="clear" w:color="auto" w:fill="FFFFFF"/>
              </w:rPr>
              <w:t>підстав</w:t>
            </w:r>
            <w:proofErr w:type="spellEnd"/>
            <w:r w:rsidRPr="003C6DFD">
              <w:rPr>
                <w:shd w:val="clear" w:color="auto" w:fill="FFFFFF"/>
              </w:rPr>
              <w:t>:</w:t>
            </w:r>
          </w:p>
          <w:p w14:paraId="122709CA" w14:textId="77777777" w:rsidR="00196B86" w:rsidRPr="003C6DFD" w:rsidRDefault="00196B86" w:rsidP="00196B86">
            <w:pPr>
              <w:pStyle w:val="rvps2"/>
              <w:shd w:val="clear" w:color="auto" w:fill="FFFFFF"/>
              <w:spacing w:before="0" w:beforeAutospacing="0" w:after="0" w:afterAutospacing="0"/>
              <w:ind w:firstLine="452"/>
              <w:jc w:val="both"/>
              <w:rPr>
                <w:shd w:val="clear" w:color="auto" w:fill="FFFFFF"/>
                <w:lang w:val="uk-UA"/>
              </w:rPr>
            </w:pPr>
            <w:r w:rsidRPr="003C6DFD">
              <w:rPr>
                <w:shd w:val="clear" w:color="auto" w:fill="FFFFFF"/>
                <w:lang w:val="uk-UA"/>
              </w:rPr>
              <w:t>…</w:t>
            </w:r>
          </w:p>
          <w:p w14:paraId="7EAF566E" w14:textId="77777777" w:rsidR="00196B86" w:rsidRPr="003C6DFD" w:rsidRDefault="00196B86" w:rsidP="00196B86">
            <w:pPr>
              <w:pStyle w:val="rvps2"/>
              <w:shd w:val="clear" w:color="auto" w:fill="FFFFFF"/>
              <w:spacing w:before="0" w:beforeAutospacing="0" w:after="0" w:afterAutospacing="0"/>
              <w:ind w:firstLine="452"/>
              <w:jc w:val="both"/>
              <w:rPr>
                <w:lang w:val="uk-UA"/>
              </w:rPr>
            </w:pPr>
            <w:r w:rsidRPr="003C6DFD">
              <w:rPr>
                <w:lang w:val="uk-UA"/>
              </w:rPr>
              <w:t>у пункті 7.1:</w:t>
            </w:r>
          </w:p>
          <w:p w14:paraId="2793C82D" w14:textId="77777777" w:rsidR="00196B86" w:rsidRPr="003C6DFD" w:rsidRDefault="00196B86" w:rsidP="00196B86">
            <w:pPr>
              <w:pStyle w:val="rvps2"/>
              <w:shd w:val="clear" w:color="auto" w:fill="FFFFFF"/>
              <w:spacing w:before="0" w:beforeAutospacing="0" w:after="0" w:afterAutospacing="0"/>
              <w:ind w:firstLine="452"/>
              <w:jc w:val="both"/>
              <w:rPr>
                <w:lang w:val="uk-UA"/>
              </w:rPr>
            </w:pPr>
            <w:r w:rsidRPr="003C6DFD">
              <w:rPr>
                <w:lang w:val="uk-UA"/>
              </w:rPr>
              <w:t>підпункт 1 викласти в такій редакції:</w:t>
            </w:r>
          </w:p>
          <w:p w14:paraId="6B7336E5" w14:textId="77777777" w:rsidR="00196B86" w:rsidRPr="003C6DFD" w:rsidRDefault="00196B86" w:rsidP="00196B86">
            <w:pPr>
              <w:pStyle w:val="rvps2"/>
              <w:shd w:val="clear" w:color="auto" w:fill="FFFFFF"/>
              <w:spacing w:before="0" w:beforeAutospacing="0" w:after="0" w:afterAutospacing="0"/>
              <w:ind w:firstLine="452"/>
              <w:jc w:val="both"/>
              <w:rPr>
                <w:lang w:val="uk-UA"/>
              </w:rPr>
            </w:pPr>
            <w:r w:rsidRPr="003C6DFD">
              <w:rPr>
                <w:lang w:val="uk-UA"/>
              </w:rPr>
              <w:t>«1) отримання заяви ліцензіата про припинення дії власної ліцензії.</w:t>
            </w:r>
          </w:p>
          <w:p w14:paraId="3E0DD325" w14:textId="77777777" w:rsidR="00196B86" w:rsidRPr="003C6DFD" w:rsidRDefault="00196B86" w:rsidP="00196B86">
            <w:pPr>
              <w:pStyle w:val="rvps2"/>
              <w:shd w:val="clear" w:color="auto" w:fill="FFFFFF"/>
              <w:spacing w:before="0" w:beforeAutospacing="0" w:after="0" w:afterAutospacing="0"/>
              <w:ind w:firstLine="452"/>
              <w:jc w:val="both"/>
              <w:rPr>
                <w:bCs/>
                <w:lang w:val="uk-UA"/>
              </w:rPr>
            </w:pPr>
            <w:r w:rsidRPr="003C6DFD">
              <w:rPr>
                <w:bCs/>
                <w:lang w:val="uk-UA"/>
              </w:rPr>
              <w:t xml:space="preserve">Ліцензіат, який має намір припинити дію ліцензії, до подачі заяви про припинення дії ліцензії має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 за період, щодо якого не проводилась зазначена перевірка, у зв’язку з наміром припинити дію ліцензію. </w:t>
            </w:r>
          </w:p>
          <w:p w14:paraId="336A1845" w14:textId="77777777" w:rsidR="00196B86" w:rsidRPr="003C6DFD" w:rsidRDefault="00196B86" w:rsidP="00196B86">
            <w:pPr>
              <w:pStyle w:val="rvps2"/>
              <w:shd w:val="clear" w:color="auto" w:fill="FFFFFF"/>
              <w:spacing w:before="0" w:beforeAutospacing="0" w:after="0" w:afterAutospacing="0"/>
              <w:ind w:firstLine="452"/>
              <w:jc w:val="both"/>
              <w:rPr>
                <w:bCs/>
                <w:lang w:val="uk-UA"/>
              </w:rPr>
            </w:pPr>
            <w:r w:rsidRPr="003C6DFD">
              <w:rPr>
                <w:bCs/>
                <w:lang w:val="uk-UA"/>
              </w:rPr>
              <w:t xml:space="preserve">Заява ліцензіата про припинення дії власної ліцензії не розглядається як підстава для припинення її дії, якщо 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НКРЕКП у зв’язку з наміром припинити дію ліцензію і до закінчення перевірки додержання ним ліцензійних умов та законодавства у сферах енергетики та комунальних послуг та усунення ним порушень </w:t>
            </w:r>
            <w:r w:rsidRPr="003C6DFD">
              <w:rPr>
                <w:bCs/>
                <w:lang w:val="uk-UA"/>
              </w:rPr>
              <w:lastRenderedPageBreak/>
              <w:t>ліцензійних умов та законодавства у сферах енергетики та комунальних послуг;»;</w:t>
            </w:r>
          </w:p>
          <w:p w14:paraId="42B5E077" w14:textId="77777777" w:rsidR="00CA47A5" w:rsidRPr="003C6DFD" w:rsidRDefault="00CA47A5" w:rsidP="00196B86">
            <w:pPr>
              <w:pStyle w:val="rvps2"/>
              <w:shd w:val="clear" w:color="auto" w:fill="FFFFFF"/>
              <w:spacing w:before="0" w:beforeAutospacing="0" w:after="0" w:afterAutospacing="0"/>
              <w:ind w:firstLine="452"/>
              <w:jc w:val="both"/>
              <w:rPr>
                <w:bCs/>
                <w:lang w:val="uk-UA"/>
              </w:rPr>
            </w:pPr>
          </w:p>
          <w:p w14:paraId="4A6D366F" w14:textId="77777777" w:rsidR="00CA47A5" w:rsidRPr="003C6DFD" w:rsidRDefault="00CA47A5" w:rsidP="00196B86">
            <w:pPr>
              <w:pStyle w:val="rvps2"/>
              <w:shd w:val="clear" w:color="auto" w:fill="FFFFFF"/>
              <w:spacing w:before="0" w:beforeAutospacing="0" w:after="0" w:afterAutospacing="0"/>
              <w:ind w:firstLine="452"/>
              <w:jc w:val="both"/>
              <w:rPr>
                <w:bCs/>
                <w:lang w:val="uk-UA"/>
              </w:rPr>
            </w:pPr>
          </w:p>
          <w:p w14:paraId="31C8782B" w14:textId="77777777" w:rsidR="00CA47A5" w:rsidRPr="003C6DFD" w:rsidRDefault="00CA47A5" w:rsidP="00196B86">
            <w:pPr>
              <w:pStyle w:val="rvps2"/>
              <w:shd w:val="clear" w:color="auto" w:fill="FFFFFF"/>
              <w:spacing w:before="0" w:beforeAutospacing="0" w:after="0" w:afterAutospacing="0"/>
              <w:ind w:firstLine="452"/>
              <w:jc w:val="both"/>
              <w:rPr>
                <w:bCs/>
                <w:lang w:val="uk-UA"/>
              </w:rPr>
            </w:pPr>
          </w:p>
          <w:p w14:paraId="6DB9B21B" w14:textId="77777777" w:rsidR="00CA47A5" w:rsidRPr="003C6DFD" w:rsidRDefault="00CA47A5" w:rsidP="00196B86">
            <w:pPr>
              <w:pStyle w:val="rvps2"/>
              <w:shd w:val="clear" w:color="auto" w:fill="FFFFFF"/>
              <w:spacing w:before="0" w:beforeAutospacing="0" w:after="0" w:afterAutospacing="0"/>
              <w:ind w:firstLine="452"/>
              <w:jc w:val="both"/>
              <w:rPr>
                <w:bCs/>
                <w:lang w:val="uk-UA"/>
              </w:rPr>
            </w:pPr>
          </w:p>
          <w:p w14:paraId="0831E324" w14:textId="77777777" w:rsidR="00196B86" w:rsidRPr="003C6DFD" w:rsidRDefault="00196B86" w:rsidP="00196B86">
            <w:pPr>
              <w:pStyle w:val="rvps2"/>
              <w:shd w:val="clear" w:color="auto" w:fill="FFFFFF"/>
              <w:spacing w:before="0" w:beforeAutospacing="0" w:after="0" w:afterAutospacing="0"/>
              <w:ind w:firstLine="452"/>
              <w:jc w:val="both"/>
              <w:rPr>
                <w:b/>
                <w:bCs/>
                <w:lang w:val="uk-UA"/>
              </w:rPr>
            </w:pPr>
            <w:r w:rsidRPr="003C6DFD">
              <w:rPr>
                <w:b/>
                <w:bCs/>
                <w:lang w:val="uk-UA"/>
              </w:rPr>
              <w:t xml:space="preserve">після підпункту 7 доповнити новими трьома підпунктами такого змісту: </w:t>
            </w:r>
          </w:p>
          <w:p w14:paraId="7CE387E8" w14:textId="77777777" w:rsidR="00196B86" w:rsidRPr="003C6DFD" w:rsidRDefault="00196B86" w:rsidP="00196B86">
            <w:pPr>
              <w:pStyle w:val="rvps2"/>
              <w:shd w:val="clear" w:color="auto" w:fill="FFFFFF"/>
              <w:spacing w:before="0" w:beforeAutospacing="0" w:after="0" w:afterAutospacing="0"/>
              <w:jc w:val="both"/>
              <w:rPr>
                <w:bCs/>
                <w:lang w:val="uk-UA"/>
              </w:rPr>
            </w:pPr>
            <w:r w:rsidRPr="003C6DFD">
              <w:rPr>
                <w:bCs/>
                <w:lang w:val="uk-UA"/>
              </w:rPr>
              <w:t>«11) ненадання ліцензіатом у строк, що перевищує два місяці з дня набрання чинності рішенням про зупинення дії ліцензії у зв’язку з несплатою за видачу ліцензії, копії документа, що підтверджує внесення плати за видачу ліцензії;</w:t>
            </w:r>
          </w:p>
          <w:p w14:paraId="3FE1D973" w14:textId="77777777" w:rsidR="00196B86" w:rsidRPr="003C6DFD" w:rsidRDefault="00196B86" w:rsidP="00196B86">
            <w:pPr>
              <w:pStyle w:val="rvps2"/>
              <w:shd w:val="clear" w:color="auto" w:fill="FFFFFF"/>
              <w:spacing w:before="0" w:beforeAutospacing="0" w:after="0" w:afterAutospacing="0"/>
              <w:ind w:firstLine="567"/>
              <w:jc w:val="both"/>
              <w:rPr>
                <w:bCs/>
                <w:lang w:val="uk-UA"/>
              </w:rPr>
            </w:pPr>
          </w:p>
          <w:p w14:paraId="565FE884" w14:textId="77777777" w:rsidR="00196B86" w:rsidRPr="003C6DFD" w:rsidRDefault="00196B86" w:rsidP="00196B86">
            <w:pPr>
              <w:pStyle w:val="rvps2"/>
              <w:shd w:val="clear" w:color="auto" w:fill="FFFFFF"/>
              <w:spacing w:before="0" w:beforeAutospacing="0" w:after="0" w:afterAutospacing="0"/>
              <w:jc w:val="both"/>
              <w:rPr>
                <w:bCs/>
                <w:lang w:val="uk-UA"/>
              </w:rPr>
            </w:pPr>
            <w:r w:rsidRPr="003C6DFD">
              <w:rPr>
                <w:bCs/>
                <w:lang w:val="uk-UA"/>
              </w:rPr>
              <w:t xml:space="preserve">12) ненадання ліцензіатом у строк, що перевищує два місяці з дня набрання чинності рішенням про зупинення дії ліцензії повністю або частково заяви про </w:t>
            </w:r>
            <w:r w:rsidRPr="003C6DFD">
              <w:rPr>
                <w:bCs/>
                <w:shd w:val="clear" w:color="auto" w:fill="FFFFFF"/>
                <w:lang w:val="uk-UA"/>
              </w:rPr>
              <w:t>відновлення дії ліцензії</w:t>
            </w:r>
            <w:r w:rsidRPr="003C6DFD">
              <w:rPr>
                <w:bCs/>
                <w:lang w:val="uk-UA"/>
              </w:rPr>
              <w:t xml:space="preserve"> та відомостей про усунення підстав, визначених актом про невиконання розпорядження про усунення порушень ліцензійних умов провадження виду господарської діяльності (частини виду господарської діяльності), що стали причиною для зупинення дії ліцензії повністю або частково, та/або документа, що підтверджує сплату штрафу, накладеного відповідно до Кодексу України про адміністративні правопорушення;</w:t>
            </w:r>
          </w:p>
          <w:p w14:paraId="386804B1" w14:textId="77777777" w:rsidR="00196B86" w:rsidRPr="003C6DFD" w:rsidRDefault="00196B86" w:rsidP="00196B86">
            <w:pPr>
              <w:pStyle w:val="rvps2"/>
              <w:shd w:val="clear" w:color="auto" w:fill="FFFFFF"/>
              <w:spacing w:before="0" w:beforeAutospacing="0" w:after="0" w:afterAutospacing="0"/>
              <w:ind w:firstLine="567"/>
              <w:jc w:val="both"/>
              <w:rPr>
                <w:bCs/>
                <w:lang w:val="uk-UA"/>
              </w:rPr>
            </w:pPr>
          </w:p>
          <w:p w14:paraId="0988D3FE" w14:textId="77777777" w:rsidR="00196B86" w:rsidRPr="003C6DFD" w:rsidRDefault="00196B86" w:rsidP="00196B86">
            <w:pPr>
              <w:pStyle w:val="rvps2"/>
              <w:shd w:val="clear" w:color="auto" w:fill="FFFFFF"/>
              <w:spacing w:before="0" w:beforeAutospacing="0" w:after="0" w:afterAutospacing="0"/>
              <w:jc w:val="both"/>
              <w:rPr>
                <w:bCs/>
                <w:lang w:val="uk-UA"/>
              </w:rPr>
            </w:pPr>
            <w:r w:rsidRPr="003C6DFD">
              <w:rPr>
                <w:bCs/>
                <w:lang w:val="uk-UA"/>
              </w:rPr>
              <w:t>13)</w:t>
            </w:r>
            <w:r w:rsidRPr="003C6DFD">
              <w:rPr>
                <w:bCs/>
                <w:lang w:val="uk-UA"/>
              </w:rPr>
              <w:tab/>
              <w:t xml:space="preserve">отримання НКРЕКП інформації про те, що керівник або кінцевий бенефіціарний власник здобувача ліцензії є керівником або кінцевим бенефіціарним власником суб’єкта </w:t>
            </w:r>
            <w:r w:rsidRPr="003C6DFD">
              <w:rPr>
                <w:bCs/>
                <w:lang w:val="uk-UA"/>
              </w:rPr>
              <w:lastRenderedPageBreak/>
              <w:t>господарювання, стосовно якого (яких) протягом останнього року до дня подання заяви про отримання ліцензії НКРЕКП прийнято рішення про припинення дії (анулювання) ліцензії у відповідній сфері з підстав, визначених підпунктами 2, 6 – 10 цього пункту.»;</w:t>
            </w:r>
          </w:p>
          <w:p w14:paraId="61397B02" w14:textId="77777777" w:rsidR="00196B86" w:rsidRPr="003C6DFD" w:rsidRDefault="00196B86" w:rsidP="00196B86">
            <w:pPr>
              <w:spacing w:after="0"/>
              <w:jc w:val="both"/>
              <w:rPr>
                <w:sz w:val="24"/>
                <w:szCs w:val="24"/>
              </w:rPr>
            </w:pPr>
          </w:p>
        </w:tc>
        <w:tc>
          <w:tcPr>
            <w:tcW w:w="5141" w:type="dxa"/>
          </w:tcPr>
          <w:p w14:paraId="7530DD5B"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p>
          <w:p w14:paraId="6EA8DFE5"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5FA24D80" w14:textId="77777777" w:rsidR="00196B86" w:rsidRPr="003C6DFD" w:rsidRDefault="00196B86" w:rsidP="00196B86">
            <w:pPr>
              <w:shd w:val="clear" w:color="auto" w:fill="FFFFFF"/>
              <w:tabs>
                <w:tab w:val="left" w:pos="0"/>
                <w:tab w:val="left" w:pos="993"/>
              </w:tabs>
              <w:spacing w:after="0"/>
              <w:ind w:firstLine="345"/>
              <w:jc w:val="both"/>
              <w:rPr>
                <w:b/>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w:t>
            </w:r>
            <w:r w:rsidRPr="003C6DFD">
              <w:rPr>
                <w:b/>
                <w:bCs/>
                <w:sz w:val="24"/>
                <w:szCs w:val="24"/>
                <w:shd w:val="clear" w:color="auto" w:fill="FFFFFF"/>
              </w:rPr>
              <w:t>залишити пункт 7.1 у діючій редакції:</w:t>
            </w:r>
          </w:p>
          <w:p w14:paraId="70840455" w14:textId="77777777" w:rsidR="00196B86" w:rsidRPr="003C6DFD" w:rsidRDefault="00196B86" w:rsidP="00196B86">
            <w:pPr>
              <w:pStyle w:val="rvps2"/>
              <w:shd w:val="clear" w:color="auto" w:fill="FFFFFF"/>
              <w:spacing w:before="0" w:beforeAutospacing="0" w:after="0" w:afterAutospacing="0"/>
              <w:ind w:firstLine="450"/>
              <w:jc w:val="both"/>
              <w:rPr>
                <w:lang w:val="uk-UA"/>
              </w:rPr>
            </w:pPr>
            <w:r w:rsidRPr="003C6DFD">
              <w:rPr>
                <w:lang w:val="uk-UA"/>
              </w:rPr>
              <w:t>1) отримання заяви ліцензіата про припинення дії (анулювання) власної ліцензії.</w:t>
            </w:r>
          </w:p>
          <w:p w14:paraId="13A7331B" w14:textId="77777777" w:rsidR="00196B86" w:rsidRPr="003C6DFD" w:rsidRDefault="00196B86" w:rsidP="00196B86">
            <w:pPr>
              <w:pStyle w:val="rvps2"/>
              <w:shd w:val="clear" w:color="auto" w:fill="FFFFFF"/>
              <w:spacing w:before="0" w:beforeAutospacing="0" w:after="0" w:afterAutospacing="0"/>
              <w:ind w:firstLine="450"/>
              <w:jc w:val="both"/>
              <w:rPr>
                <w:lang w:val="uk-UA"/>
              </w:rPr>
            </w:pPr>
            <w:bookmarkStart w:id="5" w:name="n171"/>
            <w:bookmarkEnd w:id="5"/>
            <w:r w:rsidRPr="003C6DFD">
              <w:rPr>
                <w:lang w:val="uk-UA"/>
              </w:rPr>
              <w:t>Заява ліцензіата про припинення дії (анулювання) власної ліцензії може не розглядатися як підстава для її припинення дії (анулювання), якщо:</w:t>
            </w:r>
          </w:p>
          <w:p w14:paraId="106060F6" w14:textId="77777777" w:rsidR="00196B86" w:rsidRPr="003C6DFD" w:rsidRDefault="00196B86" w:rsidP="00196B86">
            <w:pPr>
              <w:pStyle w:val="rvps2"/>
              <w:shd w:val="clear" w:color="auto" w:fill="FFFFFF"/>
              <w:spacing w:before="0" w:beforeAutospacing="0" w:after="0" w:afterAutospacing="0"/>
              <w:ind w:firstLine="450"/>
              <w:jc w:val="both"/>
              <w:rPr>
                <w:lang w:val="uk-UA"/>
              </w:rPr>
            </w:pPr>
            <w:bookmarkStart w:id="6" w:name="n172"/>
            <w:bookmarkEnd w:id="6"/>
            <w:r w:rsidRPr="003C6DFD">
              <w:rPr>
                <w:lang w:val="uk-UA"/>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14:paraId="5C748226" w14:textId="77777777" w:rsidR="00196B86" w:rsidRPr="003C6DFD" w:rsidRDefault="00196B86" w:rsidP="00196B86">
            <w:pPr>
              <w:pStyle w:val="rvps2"/>
              <w:shd w:val="clear" w:color="auto" w:fill="FFFFFF"/>
              <w:spacing w:before="0" w:beforeAutospacing="0" w:after="0" w:afterAutospacing="0"/>
              <w:ind w:firstLine="450"/>
              <w:jc w:val="both"/>
              <w:rPr>
                <w:lang w:val="uk-UA"/>
              </w:rPr>
            </w:pPr>
            <w:bookmarkStart w:id="7" w:name="n173"/>
            <w:bookmarkEnd w:id="7"/>
            <w:r w:rsidRPr="003C6DFD">
              <w:rPr>
                <w:lang w:val="uk-UA"/>
              </w:rPr>
              <w:t>ліцензіатом не сплачено внесків на регулювання за звітний період;</w:t>
            </w:r>
          </w:p>
          <w:p w14:paraId="7CB1E243" w14:textId="77777777" w:rsidR="00196B86" w:rsidRPr="003C6DFD" w:rsidRDefault="00196B86" w:rsidP="00196B86">
            <w:pPr>
              <w:pStyle w:val="rvps2"/>
              <w:shd w:val="clear" w:color="auto" w:fill="FFFFFF"/>
              <w:spacing w:before="0" w:beforeAutospacing="0" w:after="0" w:afterAutospacing="0"/>
              <w:ind w:firstLine="450"/>
              <w:jc w:val="both"/>
              <w:rPr>
                <w:lang w:val="uk-UA"/>
              </w:rPr>
            </w:pPr>
            <w:bookmarkStart w:id="8" w:name="n174"/>
            <w:bookmarkEnd w:id="8"/>
            <w:r w:rsidRPr="003C6DFD">
              <w:rPr>
                <w:lang w:val="uk-UA"/>
              </w:rPr>
              <w:t>ліцензіатом не надано НКРЕКП у повному обсязі звітності, передбаченої законодавством, за звітний період;</w:t>
            </w:r>
          </w:p>
          <w:p w14:paraId="4F422B36" w14:textId="77777777" w:rsidR="00196B86" w:rsidRPr="003C6DFD" w:rsidRDefault="00196B86" w:rsidP="00196B86">
            <w:pPr>
              <w:pStyle w:val="rvps2"/>
              <w:shd w:val="clear" w:color="auto" w:fill="FFFFFF"/>
              <w:spacing w:before="0" w:beforeAutospacing="0" w:after="0" w:afterAutospacing="0"/>
              <w:ind w:firstLine="450"/>
              <w:jc w:val="both"/>
              <w:rPr>
                <w:lang w:val="uk-UA"/>
              </w:rPr>
            </w:pPr>
            <w:bookmarkStart w:id="9" w:name="n175"/>
            <w:bookmarkEnd w:id="9"/>
            <w:r w:rsidRPr="003C6DFD">
              <w:rPr>
                <w:lang w:val="uk-UA"/>
              </w:rPr>
              <w:t>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відповідно до </w:t>
            </w:r>
            <w:hyperlink r:id="rId6" w:anchor="n134" w:history="1">
              <w:r w:rsidRPr="003C6DFD">
                <w:rPr>
                  <w:rStyle w:val="a4"/>
                  <w:color w:val="auto"/>
                  <w:lang w:val="uk-UA"/>
                </w:rPr>
                <w:t>пункту 6.3</w:t>
              </w:r>
            </w:hyperlink>
            <w:r w:rsidRPr="003C6DFD">
              <w:rPr>
                <w:lang w:val="uk-UA"/>
              </w:rPr>
              <w:t xml:space="preserve"> цього Порядку і до закінчення </w:t>
            </w:r>
            <w:r w:rsidRPr="003C6DFD">
              <w:rPr>
                <w:lang w:val="uk-UA"/>
              </w:rPr>
              <w:lastRenderedPageBreak/>
              <w:t>перевірки додержання ним ліцензійних умов та законодавства у сферах енергетики та комунальних послуг та/або усунення ним порушень ліцензійних умов та законодавства у сферах енергетики та комунальних послуг;</w:t>
            </w:r>
          </w:p>
          <w:p w14:paraId="38808EA9" w14:textId="77777777" w:rsidR="00196B86" w:rsidRPr="003C6DFD" w:rsidRDefault="00196B86" w:rsidP="00196B86">
            <w:pPr>
              <w:pStyle w:val="rvps2"/>
              <w:shd w:val="clear" w:color="auto" w:fill="FFFFFF"/>
              <w:spacing w:before="0" w:beforeAutospacing="0" w:after="0" w:afterAutospacing="0"/>
              <w:ind w:firstLine="450"/>
              <w:jc w:val="both"/>
              <w:rPr>
                <w:lang w:val="uk-UA"/>
              </w:rPr>
            </w:pPr>
          </w:p>
          <w:p w14:paraId="7F62E2DB" w14:textId="77777777" w:rsidR="00196B86" w:rsidRPr="003C6DFD" w:rsidRDefault="00196B86" w:rsidP="00196B86">
            <w:pPr>
              <w:pStyle w:val="rvps2"/>
              <w:shd w:val="clear" w:color="auto" w:fill="FFFFFF"/>
              <w:spacing w:before="0" w:beforeAutospacing="0" w:after="0" w:afterAutospacing="0"/>
              <w:ind w:firstLine="500"/>
              <w:jc w:val="both"/>
              <w:rPr>
                <w:b/>
                <w:bCs/>
                <w:u w:val="single"/>
                <w:shd w:val="clear" w:color="auto" w:fill="FFFFFF"/>
                <w:lang w:val="uk-UA"/>
              </w:rPr>
            </w:pPr>
          </w:p>
          <w:p w14:paraId="693BC1A4"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023B0580"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3EF89536"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2EC7EE86"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3EB3EFAA"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0BF90ECF"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30D2C228"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6830E9C5"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087673E2"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4A276FAD"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63A962A8"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08F25469"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47E764AD"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1C8201E0"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759BF196"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032AC1EA"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1E49E79A"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7BE0953C"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6EAD1BDB"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1D07C91C"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76C84872"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4500237D" w14:textId="77777777" w:rsidR="00CA47A5" w:rsidRPr="003C6DFD" w:rsidRDefault="00CA47A5" w:rsidP="00196B86">
            <w:pPr>
              <w:pStyle w:val="rvps2"/>
              <w:shd w:val="clear" w:color="auto" w:fill="FFFFFF"/>
              <w:spacing w:before="0" w:beforeAutospacing="0" w:after="0" w:afterAutospacing="0"/>
              <w:ind w:firstLine="500"/>
              <w:jc w:val="both"/>
              <w:rPr>
                <w:b/>
                <w:bCs/>
                <w:u w:val="single"/>
                <w:shd w:val="clear" w:color="auto" w:fill="FFFFFF"/>
                <w:lang w:val="uk-UA"/>
              </w:rPr>
            </w:pPr>
          </w:p>
          <w:p w14:paraId="258AC123" w14:textId="77777777" w:rsidR="00CA47A5" w:rsidRPr="003C6DFD" w:rsidRDefault="00CA47A5" w:rsidP="00CA47A5">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39E19297" w14:textId="77777777" w:rsidR="00CA47A5" w:rsidRPr="003C6DFD" w:rsidRDefault="00CA47A5" w:rsidP="00CA47A5">
            <w:pPr>
              <w:pStyle w:val="rvps2"/>
              <w:shd w:val="clear" w:color="auto" w:fill="FFFFFF"/>
              <w:spacing w:before="0" w:beforeAutospacing="0" w:after="0" w:afterAutospacing="0"/>
              <w:jc w:val="both"/>
              <w:rPr>
                <w:bCs/>
                <w:lang w:val="uk-UA"/>
              </w:rPr>
            </w:pPr>
            <w:r w:rsidRPr="003C6DFD">
              <w:rPr>
                <w:bCs/>
                <w:lang w:val="uk-UA"/>
              </w:rPr>
              <w:t>13)</w:t>
            </w:r>
            <w:r w:rsidRPr="003C6DFD">
              <w:rPr>
                <w:bCs/>
                <w:lang w:val="uk-UA"/>
              </w:rPr>
              <w:tab/>
              <w:t xml:space="preserve">отримання НКРЕКП інформації про те, що керівник </w:t>
            </w:r>
            <w:r w:rsidRPr="003C6DFD">
              <w:rPr>
                <w:b/>
                <w:strike/>
                <w:lang w:val="uk-UA"/>
              </w:rPr>
              <w:t>або кінцевий бенефіціарний власник</w:t>
            </w:r>
            <w:r w:rsidRPr="003C6DFD">
              <w:rPr>
                <w:bCs/>
                <w:lang w:val="uk-UA"/>
              </w:rPr>
              <w:t xml:space="preserve"> здобувача ліцензії є керівником або кінцевим бенефіціарним власником суб’єкта </w:t>
            </w:r>
            <w:r w:rsidRPr="003C6DFD">
              <w:rPr>
                <w:bCs/>
                <w:lang w:val="uk-UA"/>
              </w:rPr>
              <w:lastRenderedPageBreak/>
              <w:t>господарювання, стосовно якого (яких) протягом останнього року до дня подання заяви про отримання ліцензії НКРЕКП прийнято рішення про припинення дії (анулювання) ліцензії у відповідній сфері з підстав, визначених підпунктами 2, 6 – 10 цього пункту.»;</w:t>
            </w:r>
          </w:p>
          <w:p w14:paraId="09CB722D" w14:textId="77777777" w:rsidR="00CA47A5" w:rsidRPr="003C6DFD" w:rsidRDefault="00CA47A5" w:rsidP="00CA47A5">
            <w:pPr>
              <w:spacing w:after="0"/>
              <w:ind w:firstLine="357"/>
              <w:jc w:val="both"/>
              <w:rPr>
                <w:sz w:val="24"/>
                <w:szCs w:val="24"/>
              </w:rPr>
            </w:pPr>
            <w:r w:rsidRPr="003C6DFD">
              <w:rPr>
                <w:bCs/>
                <w:i/>
                <w:sz w:val="24"/>
                <w:szCs w:val="24"/>
                <w:u w:val="single"/>
                <w:shd w:val="clear" w:color="auto" w:fill="FFFFFF"/>
              </w:rPr>
              <w:t>Обґрунтування</w:t>
            </w:r>
            <w:r w:rsidRPr="003C6DFD">
              <w:rPr>
                <w:bCs/>
                <w:sz w:val="24"/>
                <w:szCs w:val="24"/>
                <w:shd w:val="clear" w:color="auto" w:fill="FFFFFF"/>
              </w:rPr>
              <w:t>: л</w:t>
            </w:r>
            <w:r w:rsidRPr="003C6DFD">
              <w:rPr>
                <w:sz w:val="24"/>
                <w:szCs w:val="24"/>
              </w:rPr>
              <w:t>іцензіат (юридична особа) не повинна нести відповідальність за дії чи бездіяльність свого учасника (засновника) чи афілійованих осіб.</w:t>
            </w:r>
          </w:p>
          <w:p w14:paraId="571D6C5C" w14:textId="203AE929" w:rsidR="00CA47A5" w:rsidRPr="003C6DFD" w:rsidRDefault="00CA47A5" w:rsidP="00CA47A5">
            <w:pPr>
              <w:pStyle w:val="rvps2"/>
              <w:shd w:val="clear" w:color="auto" w:fill="FFFFFF"/>
              <w:spacing w:before="0" w:beforeAutospacing="0" w:after="0" w:afterAutospacing="0"/>
              <w:ind w:firstLine="357"/>
              <w:jc w:val="both"/>
              <w:rPr>
                <w:b/>
                <w:bCs/>
                <w:u w:val="single"/>
                <w:shd w:val="clear" w:color="auto" w:fill="FFFFFF"/>
                <w:lang w:val="uk-UA"/>
              </w:rPr>
            </w:pPr>
            <w:r w:rsidRPr="003C6DFD">
              <w:rPr>
                <w:lang w:val="uk-UA"/>
              </w:rPr>
              <w:t>Так, ч. 3 ст. 96. Цивільного кодексу України встановлює відповідальність юридичних осіб, зокрема, 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встановлених установчими документами та законом.</w:t>
            </w:r>
          </w:p>
        </w:tc>
        <w:tc>
          <w:tcPr>
            <w:tcW w:w="4910" w:type="dxa"/>
          </w:tcPr>
          <w:p w14:paraId="3E8476DB" w14:textId="77777777" w:rsidR="00196B86" w:rsidRPr="003C6DFD" w:rsidRDefault="00196B86" w:rsidP="00196B86">
            <w:pPr>
              <w:shd w:val="clear" w:color="auto" w:fill="FFFFFF"/>
              <w:tabs>
                <w:tab w:val="left" w:pos="993"/>
              </w:tabs>
              <w:jc w:val="both"/>
              <w:rPr>
                <w:b/>
                <w:bCs/>
                <w:sz w:val="24"/>
                <w:szCs w:val="24"/>
                <w:shd w:val="clear" w:color="auto" w:fill="FFFFFF"/>
              </w:rPr>
            </w:pPr>
            <w:r w:rsidRPr="003C6DFD">
              <w:rPr>
                <w:b/>
                <w:bCs/>
                <w:sz w:val="24"/>
                <w:szCs w:val="24"/>
                <w:shd w:val="clear" w:color="auto" w:fill="FFFFFF"/>
              </w:rPr>
              <w:lastRenderedPageBreak/>
              <w:t>Потребує обговорення</w:t>
            </w:r>
          </w:p>
          <w:p w14:paraId="2EDD4C96" w14:textId="77777777" w:rsidR="006E478C" w:rsidRPr="003C6DFD" w:rsidRDefault="006E478C" w:rsidP="00196B86">
            <w:pPr>
              <w:shd w:val="clear" w:color="auto" w:fill="FFFFFF"/>
              <w:tabs>
                <w:tab w:val="left" w:pos="993"/>
              </w:tabs>
              <w:jc w:val="both"/>
              <w:rPr>
                <w:b/>
                <w:bCs/>
                <w:sz w:val="24"/>
                <w:szCs w:val="24"/>
                <w:shd w:val="clear" w:color="auto" w:fill="FFFFFF"/>
              </w:rPr>
            </w:pPr>
          </w:p>
          <w:p w14:paraId="16CDB859" w14:textId="77777777" w:rsidR="006E478C" w:rsidRPr="003C6DFD" w:rsidRDefault="006E478C" w:rsidP="00196B86">
            <w:pPr>
              <w:shd w:val="clear" w:color="auto" w:fill="FFFFFF"/>
              <w:tabs>
                <w:tab w:val="left" w:pos="993"/>
              </w:tabs>
              <w:jc w:val="both"/>
              <w:rPr>
                <w:b/>
                <w:bCs/>
                <w:sz w:val="24"/>
                <w:szCs w:val="24"/>
                <w:shd w:val="clear" w:color="auto" w:fill="FFFFFF"/>
              </w:rPr>
            </w:pPr>
          </w:p>
          <w:p w14:paraId="60631EBC" w14:textId="77777777" w:rsidR="006E478C" w:rsidRPr="003C6DFD" w:rsidRDefault="006E478C" w:rsidP="00196B86">
            <w:pPr>
              <w:shd w:val="clear" w:color="auto" w:fill="FFFFFF"/>
              <w:tabs>
                <w:tab w:val="left" w:pos="993"/>
              </w:tabs>
              <w:jc w:val="both"/>
              <w:rPr>
                <w:b/>
                <w:bCs/>
                <w:sz w:val="24"/>
                <w:szCs w:val="24"/>
                <w:shd w:val="clear" w:color="auto" w:fill="FFFFFF"/>
              </w:rPr>
            </w:pPr>
          </w:p>
          <w:p w14:paraId="4CECCB5A" w14:textId="77777777" w:rsidR="006E478C" w:rsidRPr="003C6DFD" w:rsidRDefault="006E478C" w:rsidP="00196B86">
            <w:pPr>
              <w:shd w:val="clear" w:color="auto" w:fill="FFFFFF"/>
              <w:tabs>
                <w:tab w:val="left" w:pos="993"/>
              </w:tabs>
              <w:jc w:val="both"/>
              <w:rPr>
                <w:b/>
                <w:bCs/>
                <w:sz w:val="24"/>
                <w:szCs w:val="24"/>
                <w:shd w:val="clear" w:color="auto" w:fill="FFFFFF"/>
              </w:rPr>
            </w:pPr>
          </w:p>
          <w:p w14:paraId="09FEB1E9" w14:textId="77777777" w:rsidR="006E478C" w:rsidRPr="003C6DFD" w:rsidRDefault="006E478C" w:rsidP="00196B86">
            <w:pPr>
              <w:shd w:val="clear" w:color="auto" w:fill="FFFFFF"/>
              <w:tabs>
                <w:tab w:val="left" w:pos="993"/>
              </w:tabs>
              <w:jc w:val="both"/>
              <w:rPr>
                <w:b/>
                <w:bCs/>
                <w:sz w:val="24"/>
                <w:szCs w:val="24"/>
                <w:shd w:val="clear" w:color="auto" w:fill="FFFFFF"/>
              </w:rPr>
            </w:pPr>
          </w:p>
          <w:p w14:paraId="7CE25CA8" w14:textId="77777777" w:rsidR="006E478C" w:rsidRPr="003C6DFD" w:rsidRDefault="006E478C" w:rsidP="00196B86">
            <w:pPr>
              <w:shd w:val="clear" w:color="auto" w:fill="FFFFFF"/>
              <w:tabs>
                <w:tab w:val="left" w:pos="993"/>
              </w:tabs>
              <w:jc w:val="both"/>
              <w:rPr>
                <w:b/>
                <w:bCs/>
                <w:sz w:val="24"/>
                <w:szCs w:val="24"/>
                <w:shd w:val="clear" w:color="auto" w:fill="FFFFFF"/>
              </w:rPr>
            </w:pPr>
          </w:p>
          <w:p w14:paraId="6FD5C0BC" w14:textId="77777777" w:rsidR="006E478C" w:rsidRPr="003C6DFD" w:rsidRDefault="006E478C" w:rsidP="00196B86">
            <w:pPr>
              <w:shd w:val="clear" w:color="auto" w:fill="FFFFFF"/>
              <w:tabs>
                <w:tab w:val="left" w:pos="993"/>
              </w:tabs>
              <w:jc w:val="both"/>
              <w:rPr>
                <w:b/>
                <w:bCs/>
                <w:sz w:val="24"/>
                <w:szCs w:val="24"/>
                <w:shd w:val="clear" w:color="auto" w:fill="FFFFFF"/>
              </w:rPr>
            </w:pPr>
          </w:p>
          <w:p w14:paraId="70D23775" w14:textId="77777777" w:rsidR="006E478C" w:rsidRPr="003C6DFD" w:rsidRDefault="006E478C" w:rsidP="00196B86">
            <w:pPr>
              <w:shd w:val="clear" w:color="auto" w:fill="FFFFFF"/>
              <w:tabs>
                <w:tab w:val="left" w:pos="993"/>
              </w:tabs>
              <w:jc w:val="both"/>
              <w:rPr>
                <w:b/>
                <w:bCs/>
                <w:sz w:val="24"/>
                <w:szCs w:val="24"/>
                <w:shd w:val="clear" w:color="auto" w:fill="FFFFFF"/>
              </w:rPr>
            </w:pPr>
          </w:p>
          <w:p w14:paraId="4C1D9F43" w14:textId="77777777" w:rsidR="006E478C" w:rsidRPr="003C6DFD" w:rsidRDefault="006E478C" w:rsidP="00196B86">
            <w:pPr>
              <w:shd w:val="clear" w:color="auto" w:fill="FFFFFF"/>
              <w:tabs>
                <w:tab w:val="left" w:pos="993"/>
              </w:tabs>
              <w:jc w:val="both"/>
              <w:rPr>
                <w:b/>
                <w:bCs/>
                <w:sz w:val="24"/>
                <w:szCs w:val="24"/>
                <w:shd w:val="clear" w:color="auto" w:fill="FFFFFF"/>
              </w:rPr>
            </w:pPr>
          </w:p>
          <w:p w14:paraId="1B517C57" w14:textId="77777777" w:rsidR="006E478C" w:rsidRPr="003C6DFD" w:rsidRDefault="006E478C" w:rsidP="00196B86">
            <w:pPr>
              <w:shd w:val="clear" w:color="auto" w:fill="FFFFFF"/>
              <w:tabs>
                <w:tab w:val="left" w:pos="993"/>
              </w:tabs>
              <w:jc w:val="both"/>
              <w:rPr>
                <w:b/>
                <w:bCs/>
                <w:sz w:val="24"/>
                <w:szCs w:val="24"/>
                <w:shd w:val="clear" w:color="auto" w:fill="FFFFFF"/>
              </w:rPr>
            </w:pPr>
          </w:p>
          <w:p w14:paraId="6995A767" w14:textId="77777777" w:rsidR="006E478C" w:rsidRPr="003C6DFD" w:rsidRDefault="006E478C" w:rsidP="00196B86">
            <w:pPr>
              <w:shd w:val="clear" w:color="auto" w:fill="FFFFFF"/>
              <w:tabs>
                <w:tab w:val="left" w:pos="993"/>
              </w:tabs>
              <w:jc w:val="both"/>
              <w:rPr>
                <w:b/>
                <w:bCs/>
                <w:sz w:val="24"/>
                <w:szCs w:val="24"/>
                <w:shd w:val="clear" w:color="auto" w:fill="FFFFFF"/>
              </w:rPr>
            </w:pPr>
          </w:p>
          <w:p w14:paraId="290BB3F2" w14:textId="77777777" w:rsidR="006E478C" w:rsidRPr="003C6DFD" w:rsidRDefault="006E478C" w:rsidP="00196B86">
            <w:pPr>
              <w:shd w:val="clear" w:color="auto" w:fill="FFFFFF"/>
              <w:tabs>
                <w:tab w:val="left" w:pos="993"/>
              </w:tabs>
              <w:jc w:val="both"/>
              <w:rPr>
                <w:b/>
                <w:bCs/>
                <w:sz w:val="24"/>
                <w:szCs w:val="24"/>
                <w:shd w:val="clear" w:color="auto" w:fill="FFFFFF"/>
              </w:rPr>
            </w:pPr>
          </w:p>
          <w:p w14:paraId="2B676E2F" w14:textId="77777777" w:rsidR="006E478C" w:rsidRPr="003C6DFD" w:rsidRDefault="006E478C" w:rsidP="00196B86">
            <w:pPr>
              <w:shd w:val="clear" w:color="auto" w:fill="FFFFFF"/>
              <w:tabs>
                <w:tab w:val="left" w:pos="993"/>
              </w:tabs>
              <w:jc w:val="both"/>
              <w:rPr>
                <w:b/>
                <w:bCs/>
                <w:sz w:val="24"/>
                <w:szCs w:val="24"/>
                <w:shd w:val="clear" w:color="auto" w:fill="FFFFFF"/>
              </w:rPr>
            </w:pPr>
          </w:p>
          <w:p w14:paraId="62D06CAD" w14:textId="77777777" w:rsidR="006E478C" w:rsidRPr="003C6DFD" w:rsidRDefault="006E478C" w:rsidP="00196B86">
            <w:pPr>
              <w:shd w:val="clear" w:color="auto" w:fill="FFFFFF"/>
              <w:tabs>
                <w:tab w:val="left" w:pos="993"/>
              </w:tabs>
              <w:jc w:val="both"/>
              <w:rPr>
                <w:b/>
                <w:bCs/>
                <w:sz w:val="24"/>
                <w:szCs w:val="24"/>
                <w:shd w:val="clear" w:color="auto" w:fill="FFFFFF"/>
              </w:rPr>
            </w:pPr>
          </w:p>
          <w:p w14:paraId="45E4AA5F" w14:textId="77777777" w:rsidR="006E478C" w:rsidRPr="003C6DFD" w:rsidRDefault="006E478C" w:rsidP="00196B86">
            <w:pPr>
              <w:shd w:val="clear" w:color="auto" w:fill="FFFFFF"/>
              <w:tabs>
                <w:tab w:val="left" w:pos="993"/>
              </w:tabs>
              <w:jc w:val="both"/>
              <w:rPr>
                <w:b/>
                <w:bCs/>
                <w:sz w:val="24"/>
                <w:szCs w:val="24"/>
                <w:shd w:val="clear" w:color="auto" w:fill="FFFFFF"/>
              </w:rPr>
            </w:pPr>
          </w:p>
          <w:p w14:paraId="03742D06" w14:textId="77777777" w:rsidR="006E478C" w:rsidRPr="003C6DFD" w:rsidRDefault="006E478C" w:rsidP="00196B86">
            <w:pPr>
              <w:shd w:val="clear" w:color="auto" w:fill="FFFFFF"/>
              <w:tabs>
                <w:tab w:val="left" w:pos="993"/>
              </w:tabs>
              <w:jc w:val="both"/>
              <w:rPr>
                <w:b/>
                <w:bCs/>
                <w:sz w:val="24"/>
                <w:szCs w:val="24"/>
                <w:shd w:val="clear" w:color="auto" w:fill="FFFFFF"/>
              </w:rPr>
            </w:pPr>
          </w:p>
          <w:p w14:paraId="01E0ECD8" w14:textId="77777777" w:rsidR="006E478C" w:rsidRPr="003C6DFD" w:rsidRDefault="006E478C" w:rsidP="00196B86">
            <w:pPr>
              <w:shd w:val="clear" w:color="auto" w:fill="FFFFFF"/>
              <w:tabs>
                <w:tab w:val="left" w:pos="993"/>
              </w:tabs>
              <w:jc w:val="both"/>
              <w:rPr>
                <w:b/>
                <w:bCs/>
                <w:sz w:val="24"/>
                <w:szCs w:val="24"/>
                <w:shd w:val="clear" w:color="auto" w:fill="FFFFFF"/>
              </w:rPr>
            </w:pPr>
          </w:p>
          <w:p w14:paraId="495E3265" w14:textId="77777777" w:rsidR="006E478C" w:rsidRPr="003C6DFD" w:rsidRDefault="006E478C" w:rsidP="00196B86">
            <w:pPr>
              <w:shd w:val="clear" w:color="auto" w:fill="FFFFFF"/>
              <w:tabs>
                <w:tab w:val="left" w:pos="993"/>
              </w:tabs>
              <w:jc w:val="both"/>
              <w:rPr>
                <w:b/>
                <w:bCs/>
                <w:sz w:val="24"/>
                <w:szCs w:val="24"/>
                <w:shd w:val="clear" w:color="auto" w:fill="FFFFFF"/>
              </w:rPr>
            </w:pPr>
          </w:p>
          <w:p w14:paraId="108D15D4" w14:textId="77777777" w:rsidR="006E478C" w:rsidRPr="003C6DFD" w:rsidRDefault="006E478C" w:rsidP="00196B86">
            <w:pPr>
              <w:shd w:val="clear" w:color="auto" w:fill="FFFFFF"/>
              <w:tabs>
                <w:tab w:val="left" w:pos="993"/>
              </w:tabs>
              <w:jc w:val="both"/>
              <w:rPr>
                <w:b/>
                <w:bCs/>
                <w:sz w:val="24"/>
                <w:szCs w:val="24"/>
                <w:shd w:val="clear" w:color="auto" w:fill="FFFFFF"/>
              </w:rPr>
            </w:pPr>
          </w:p>
          <w:p w14:paraId="6A0F7DE5" w14:textId="77777777" w:rsidR="006E478C" w:rsidRPr="003C6DFD" w:rsidRDefault="006E478C" w:rsidP="00196B86">
            <w:pPr>
              <w:shd w:val="clear" w:color="auto" w:fill="FFFFFF"/>
              <w:tabs>
                <w:tab w:val="left" w:pos="993"/>
              </w:tabs>
              <w:jc w:val="both"/>
              <w:rPr>
                <w:b/>
                <w:bCs/>
                <w:sz w:val="24"/>
                <w:szCs w:val="24"/>
                <w:shd w:val="clear" w:color="auto" w:fill="FFFFFF"/>
              </w:rPr>
            </w:pPr>
          </w:p>
          <w:p w14:paraId="77BC3DC5" w14:textId="77777777" w:rsidR="006E478C" w:rsidRPr="003C6DFD" w:rsidRDefault="006E478C" w:rsidP="00196B86">
            <w:pPr>
              <w:shd w:val="clear" w:color="auto" w:fill="FFFFFF"/>
              <w:tabs>
                <w:tab w:val="left" w:pos="993"/>
              </w:tabs>
              <w:jc w:val="both"/>
              <w:rPr>
                <w:b/>
                <w:bCs/>
                <w:sz w:val="24"/>
                <w:szCs w:val="24"/>
                <w:shd w:val="clear" w:color="auto" w:fill="FFFFFF"/>
              </w:rPr>
            </w:pPr>
          </w:p>
          <w:p w14:paraId="44EDF2D1" w14:textId="77777777" w:rsidR="006E478C" w:rsidRPr="003C6DFD" w:rsidRDefault="006E478C" w:rsidP="00196B86">
            <w:pPr>
              <w:shd w:val="clear" w:color="auto" w:fill="FFFFFF"/>
              <w:tabs>
                <w:tab w:val="left" w:pos="993"/>
              </w:tabs>
              <w:jc w:val="both"/>
              <w:rPr>
                <w:b/>
                <w:bCs/>
                <w:sz w:val="24"/>
                <w:szCs w:val="24"/>
                <w:shd w:val="clear" w:color="auto" w:fill="FFFFFF"/>
              </w:rPr>
            </w:pPr>
          </w:p>
          <w:p w14:paraId="62EF1C89" w14:textId="77777777" w:rsidR="006E478C" w:rsidRPr="003C6DFD" w:rsidRDefault="006E478C" w:rsidP="00196B86">
            <w:pPr>
              <w:shd w:val="clear" w:color="auto" w:fill="FFFFFF"/>
              <w:tabs>
                <w:tab w:val="left" w:pos="993"/>
              </w:tabs>
              <w:jc w:val="both"/>
              <w:rPr>
                <w:b/>
                <w:bCs/>
                <w:sz w:val="24"/>
                <w:szCs w:val="24"/>
                <w:shd w:val="clear" w:color="auto" w:fill="FFFFFF"/>
              </w:rPr>
            </w:pPr>
          </w:p>
          <w:p w14:paraId="059A59C2" w14:textId="77777777" w:rsidR="006E478C" w:rsidRPr="003C6DFD" w:rsidRDefault="006E478C" w:rsidP="00196B86">
            <w:pPr>
              <w:shd w:val="clear" w:color="auto" w:fill="FFFFFF"/>
              <w:tabs>
                <w:tab w:val="left" w:pos="993"/>
              </w:tabs>
              <w:jc w:val="both"/>
              <w:rPr>
                <w:b/>
                <w:bCs/>
                <w:sz w:val="24"/>
                <w:szCs w:val="24"/>
                <w:shd w:val="clear" w:color="auto" w:fill="FFFFFF"/>
              </w:rPr>
            </w:pPr>
          </w:p>
          <w:p w14:paraId="6FAE7B38" w14:textId="77777777" w:rsidR="006E478C" w:rsidRPr="003C6DFD" w:rsidRDefault="006E478C" w:rsidP="00196B86">
            <w:pPr>
              <w:shd w:val="clear" w:color="auto" w:fill="FFFFFF"/>
              <w:tabs>
                <w:tab w:val="left" w:pos="993"/>
              </w:tabs>
              <w:jc w:val="both"/>
              <w:rPr>
                <w:b/>
                <w:bCs/>
                <w:sz w:val="24"/>
                <w:szCs w:val="24"/>
                <w:shd w:val="clear" w:color="auto" w:fill="FFFFFF"/>
              </w:rPr>
            </w:pPr>
          </w:p>
          <w:p w14:paraId="656729C7" w14:textId="77777777" w:rsidR="006E478C" w:rsidRPr="003C6DFD" w:rsidRDefault="006E478C" w:rsidP="00196B86">
            <w:pPr>
              <w:shd w:val="clear" w:color="auto" w:fill="FFFFFF"/>
              <w:tabs>
                <w:tab w:val="left" w:pos="993"/>
              </w:tabs>
              <w:jc w:val="both"/>
              <w:rPr>
                <w:b/>
                <w:bCs/>
                <w:sz w:val="24"/>
                <w:szCs w:val="24"/>
                <w:shd w:val="clear" w:color="auto" w:fill="FFFFFF"/>
              </w:rPr>
            </w:pPr>
          </w:p>
          <w:p w14:paraId="2D6736A3" w14:textId="77777777" w:rsidR="006E478C" w:rsidRPr="003C6DFD" w:rsidRDefault="006E478C" w:rsidP="00196B86">
            <w:pPr>
              <w:shd w:val="clear" w:color="auto" w:fill="FFFFFF"/>
              <w:tabs>
                <w:tab w:val="left" w:pos="993"/>
              </w:tabs>
              <w:jc w:val="both"/>
              <w:rPr>
                <w:b/>
                <w:bCs/>
                <w:sz w:val="24"/>
                <w:szCs w:val="24"/>
                <w:shd w:val="clear" w:color="auto" w:fill="FFFFFF"/>
              </w:rPr>
            </w:pPr>
          </w:p>
          <w:p w14:paraId="211F91E0" w14:textId="77777777" w:rsidR="006E478C" w:rsidRPr="003C6DFD" w:rsidRDefault="006E478C" w:rsidP="00196B86">
            <w:pPr>
              <w:shd w:val="clear" w:color="auto" w:fill="FFFFFF"/>
              <w:tabs>
                <w:tab w:val="left" w:pos="993"/>
              </w:tabs>
              <w:jc w:val="both"/>
              <w:rPr>
                <w:b/>
                <w:bCs/>
                <w:sz w:val="24"/>
                <w:szCs w:val="24"/>
                <w:shd w:val="clear" w:color="auto" w:fill="FFFFFF"/>
              </w:rPr>
            </w:pPr>
          </w:p>
          <w:p w14:paraId="59FAF212" w14:textId="77777777" w:rsidR="006E478C" w:rsidRPr="003C6DFD" w:rsidRDefault="006E478C" w:rsidP="00196B86">
            <w:pPr>
              <w:shd w:val="clear" w:color="auto" w:fill="FFFFFF"/>
              <w:tabs>
                <w:tab w:val="left" w:pos="993"/>
              </w:tabs>
              <w:jc w:val="both"/>
              <w:rPr>
                <w:b/>
                <w:bCs/>
                <w:sz w:val="24"/>
                <w:szCs w:val="24"/>
                <w:shd w:val="clear" w:color="auto" w:fill="FFFFFF"/>
              </w:rPr>
            </w:pPr>
          </w:p>
          <w:p w14:paraId="3882EA2B" w14:textId="77777777" w:rsidR="006E478C" w:rsidRPr="003C6DFD" w:rsidRDefault="006E478C" w:rsidP="00196B86">
            <w:pPr>
              <w:shd w:val="clear" w:color="auto" w:fill="FFFFFF"/>
              <w:tabs>
                <w:tab w:val="left" w:pos="993"/>
              </w:tabs>
              <w:jc w:val="both"/>
              <w:rPr>
                <w:b/>
                <w:bCs/>
                <w:sz w:val="24"/>
                <w:szCs w:val="24"/>
                <w:shd w:val="clear" w:color="auto" w:fill="FFFFFF"/>
              </w:rPr>
            </w:pPr>
          </w:p>
          <w:p w14:paraId="68530A9C" w14:textId="77777777" w:rsidR="006E478C" w:rsidRPr="003C6DFD" w:rsidRDefault="006E478C" w:rsidP="00196B86">
            <w:pPr>
              <w:shd w:val="clear" w:color="auto" w:fill="FFFFFF"/>
              <w:tabs>
                <w:tab w:val="left" w:pos="993"/>
              </w:tabs>
              <w:jc w:val="both"/>
              <w:rPr>
                <w:b/>
                <w:bCs/>
                <w:sz w:val="24"/>
                <w:szCs w:val="24"/>
                <w:shd w:val="clear" w:color="auto" w:fill="FFFFFF"/>
              </w:rPr>
            </w:pPr>
          </w:p>
          <w:p w14:paraId="06719425" w14:textId="77777777" w:rsidR="006E478C" w:rsidRPr="003C6DFD" w:rsidRDefault="006E478C" w:rsidP="00196B86">
            <w:pPr>
              <w:shd w:val="clear" w:color="auto" w:fill="FFFFFF"/>
              <w:tabs>
                <w:tab w:val="left" w:pos="993"/>
              </w:tabs>
              <w:jc w:val="both"/>
              <w:rPr>
                <w:b/>
                <w:bCs/>
                <w:sz w:val="24"/>
                <w:szCs w:val="24"/>
                <w:shd w:val="clear" w:color="auto" w:fill="FFFFFF"/>
              </w:rPr>
            </w:pPr>
          </w:p>
          <w:p w14:paraId="7A05D398" w14:textId="77777777" w:rsidR="006E478C" w:rsidRPr="003C6DFD" w:rsidRDefault="006E478C" w:rsidP="00196B86">
            <w:pPr>
              <w:shd w:val="clear" w:color="auto" w:fill="FFFFFF"/>
              <w:tabs>
                <w:tab w:val="left" w:pos="993"/>
              </w:tabs>
              <w:jc w:val="both"/>
              <w:rPr>
                <w:b/>
                <w:bCs/>
                <w:sz w:val="24"/>
                <w:szCs w:val="24"/>
                <w:shd w:val="clear" w:color="auto" w:fill="FFFFFF"/>
              </w:rPr>
            </w:pPr>
          </w:p>
          <w:p w14:paraId="4D7EC84F" w14:textId="77777777" w:rsidR="006E478C" w:rsidRPr="003C6DFD" w:rsidRDefault="006E478C" w:rsidP="00196B86">
            <w:pPr>
              <w:shd w:val="clear" w:color="auto" w:fill="FFFFFF"/>
              <w:tabs>
                <w:tab w:val="left" w:pos="993"/>
              </w:tabs>
              <w:jc w:val="both"/>
              <w:rPr>
                <w:b/>
                <w:bCs/>
                <w:sz w:val="24"/>
                <w:szCs w:val="24"/>
                <w:shd w:val="clear" w:color="auto" w:fill="FFFFFF"/>
              </w:rPr>
            </w:pPr>
          </w:p>
          <w:p w14:paraId="4AAB326E" w14:textId="3FD0553B" w:rsidR="006E478C" w:rsidRPr="003C6DFD" w:rsidRDefault="003C6DFD" w:rsidP="00196B86">
            <w:pPr>
              <w:shd w:val="clear" w:color="auto" w:fill="FFFFFF"/>
              <w:tabs>
                <w:tab w:val="left" w:pos="993"/>
              </w:tabs>
              <w:jc w:val="both"/>
              <w:rPr>
                <w:b/>
                <w:bCs/>
                <w:sz w:val="24"/>
                <w:szCs w:val="24"/>
                <w:shd w:val="clear" w:color="auto" w:fill="FFFFFF"/>
              </w:rPr>
            </w:pPr>
            <w:r w:rsidRPr="003C6DFD">
              <w:rPr>
                <w:b/>
                <w:bCs/>
                <w:sz w:val="24"/>
                <w:szCs w:val="24"/>
                <w:shd w:val="clear" w:color="auto" w:fill="FFFFFF"/>
              </w:rPr>
              <w:t>Підпункт 13 пропонується виключити</w:t>
            </w:r>
          </w:p>
          <w:p w14:paraId="217250E6" w14:textId="77777777" w:rsidR="006E478C" w:rsidRPr="003C6DFD" w:rsidRDefault="006E478C" w:rsidP="00196B86">
            <w:pPr>
              <w:shd w:val="clear" w:color="auto" w:fill="FFFFFF"/>
              <w:tabs>
                <w:tab w:val="left" w:pos="993"/>
              </w:tabs>
              <w:jc w:val="both"/>
              <w:rPr>
                <w:b/>
                <w:bCs/>
                <w:sz w:val="24"/>
                <w:szCs w:val="24"/>
                <w:shd w:val="clear" w:color="auto" w:fill="FFFFFF"/>
              </w:rPr>
            </w:pPr>
          </w:p>
          <w:p w14:paraId="53FBCCB9" w14:textId="77777777" w:rsidR="006E478C" w:rsidRPr="003C6DFD" w:rsidRDefault="006E478C" w:rsidP="00196B86">
            <w:pPr>
              <w:shd w:val="clear" w:color="auto" w:fill="FFFFFF"/>
              <w:tabs>
                <w:tab w:val="left" w:pos="993"/>
              </w:tabs>
              <w:jc w:val="both"/>
              <w:rPr>
                <w:b/>
                <w:bCs/>
                <w:sz w:val="24"/>
                <w:szCs w:val="24"/>
                <w:shd w:val="clear" w:color="auto" w:fill="FFFFFF"/>
              </w:rPr>
            </w:pPr>
          </w:p>
          <w:p w14:paraId="0A9F3D82" w14:textId="77777777" w:rsidR="006E478C" w:rsidRPr="003C6DFD" w:rsidRDefault="006E478C" w:rsidP="00196B86">
            <w:pPr>
              <w:shd w:val="clear" w:color="auto" w:fill="FFFFFF"/>
              <w:tabs>
                <w:tab w:val="left" w:pos="993"/>
              </w:tabs>
              <w:jc w:val="both"/>
              <w:rPr>
                <w:b/>
                <w:bCs/>
                <w:sz w:val="24"/>
                <w:szCs w:val="24"/>
                <w:shd w:val="clear" w:color="auto" w:fill="FFFFFF"/>
              </w:rPr>
            </w:pPr>
          </w:p>
          <w:p w14:paraId="25693553" w14:textId="77777777" w:rsidR="006E478C" w:rsidRPr="003C6DFD" w:rsidRDefault="006E478C" w:rsidP="00196B86">
            <w:pPr>
              <w:shd w:val="clear" w:color="auto" w:fill="FFFFFF"/>
              <w:tabs>
                <w:tab w:val="left" w:pos="993"/>
              </w:tabs>
              <w:jc w:val="both"/>
              <w:rPr>
                <w:b/>
                <w:bCs/>
                <w:sz w:val="24"/>
                <w:szCs w:val="24"/>
                <w:shd w:val="clear" w:color="auto" w:fill="FFFFFF"/>
              </w:rPr>
            </w:pPr>
          </w:p>
          <w:p w14:paraId="1ED2F105" w14:textId="77777777" w:rsidR="006E478C" w:rsidRPr="003C6DFD" w:rsidRDefault="006E478C" w:rsidP="00196B86">
            <w:pPr>
              <w:shd w:val="clear" w:color="auto" w:fill="FFFFFF"/>
              <w:tabs>
                <w:tab w:val="left" w:pos="993"/>
              </w:tabs>
              <w:jc w:val="both"/>
              <w:rPr>
                <w:b/>
                <w:bCs/>
                <w:sz w:val="24"/>
                <w:szCs w:val="24"/>
                <w:shd w:val="clear" w:color="auto" w:fill="FFFFFF"/>
              </w:rPr>
            </w:pPr>
          </w:p>
        </w:tc>
      </w:tr>
      <w:tr w:rsidR="00196B86" w:rsidRPr="003C6DFD" w14:paraId="11FB0D83" w14:textId="77777777" w:rsidTr="00196CA1">
        <w:tc>
          <w:tcPr>
            <w:tcW w:w="5202" w:type="dxa"/>
          </w:tcPr>
          <w:p w14:paraId="31675791" w14:textId="77777777" w:rsidR="00196B86" w:rsidRPr="003C6DFD" w:rsidRDefault="00196B86" w:rsidP="00196B86">
            <w:pPr>
              <w:pStyle w:val="rvps2"/>
              <w:shd w:val="clear" w:color="auto" w:fill="FFFFFF"/>
              <w:spacing w:before="0" w:beforeAutospacing="0" w:after="0" w:afterAutospacing="0"/>
              <w:jc w:val="both"/>
              <w:rPr>
                <w:sz w:val="20"/>
                <w:szCs w:val="20"/>
                <w:shd w:val="clear" w:color="auto" w:fill="FFFFFF"/>
                <w:lang w:val="uk-UA"/>
              </w:rPr>
            </w:pPr>
            <w:r w:rsidRPr="003C6DFD">
              <w:rPr>
                <w:bCs/>
                <w:sz w:val="28"/>
                <w:szCs w:val="28"/>
                <w:lang w:val="uk-UA"/>
              </w:rPr>
              <w:lastRenderedPageBreak/>
              <w:t xml:space="preserve">     пункт 7.5 викласти в такій редакції: </w:t>
            </w:r>
          </w:p>
          <w:p w14:paraId="64972FF6" w14:textId="77777777" w:rsidR="00196B86" w:rsidRPr="003C6DFD" w:rsidRDefault="00196B86" w:rsidP="00196B86">
            <w:pPr>
              <w:pStyle w:val="rvps2"/>
              <w:shd w:val="clear" w:color="auto" w:fill="FFFFFF"/>
              <w:spacing w:before="0" w:beforeAutospacing="0" w:after="0" w:afterAutospacing="0"/>
              <w:jc w:val="both"/>
              <w:rPr>
                <w:sz w:val="20"/>
                <w:szCs w:val="20"/>
                <w:shd w:val="clear" w:color="auto" w:fill="FFFFFF"/>
                <w:lang w:val="uk-UA"/>
              </w:rPr>
            </w:pPr>
            <w:r w:rsidRPr="003C6DFD">
              <w:rPr>
                <w:color w:val="333333"/>
                <w:shd w:val="clear" w:color="auto" w:fill="FFFFFF"/>
                <w:lang w:val="uk-UA"/>
              </w:rPr>
              <w:t xml:space="preserve">  НКРЕКП вносить інформацію щодо рішення про припинення дії (анулювання) ліцензії до ліцензійного реєстру, а також оприлюднює його на офіційному вебсайті протягом трьох робочих днів після його прийняття </w:t>
            </w:r>
            <w:r w:rsidRPr="003C6DFD">
              <w:rPr>
                <w:b/>
                <w:strike/>
                <w:color w:val="333333"/>
                <w:shd w:val="clear" w:color="auto" w:fill="FFFFFF"/>
                <w:lang w:val="uk-UA"/>
              </w:rPr>
              <w:t>та повідомляє ліцензіата щодо прийняття такого рішення протягом п'яти календарних днів з дня його прийняття шляхом направлення йому листа</w:t>
            </w:r>
            <w:r w:rsidRPr="003C6DFD">
              <w:rPr>
                <w:color w:val="333333"/>
                <w:shd w:val="clear" w:color="auto" w:fill="FFFFFF"/>
                <w:lang w:val="uk-UA"/>
              </w:rPr>
              <w:t>.</w:t>
            </w:r>
          </w:p>
          <w:p w14:paraId="1717EBDA" w14:textId="77777777" w:rsidR="00196B86" w:rsidRPr="003C6DFD" w:rsidRDefault="00196B86" w:rsidP="00196B86">
            <w:pPr>
              <w:pStyle w:val="rvps2"/>
              <w:shd w:val="clear" w:color="auto" w:fill="FFFFFF"/>
              <w:spacing w:before="0" w:beforeAutospacing="0" w:after="0" w:afterAutospacing="0"/>
              <w:jc w:val="both"/>
              <w:rPr>
                <w:sz w:val="20"/>
                <w:szCs w:val="20"/>
                <w:shd w:val="clear" w:color="auto" w:fill="FFFFFF"/>
                <w:lang w:val="uk-UA"/>
              </w:rPr>
            </w:pPr>
          </w:p>
        </w:tc>
        <w:tc>
          <w:tcPr>
            <w:tcW w:w="5141" w:type="dxa"/>
          </w:tcPr>
          <w:p w14:paraId="0BBFCADD"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57D62A65" w14:textId="77777777" w:rsidR="00196B86" w:rsidRPr="003C6DFD" w:rsidRDefault="00196B86" w:rsidP="00196B86">
            <w:pPr>
              <w:shd w:val="clear" w:color="auto" w:fill="FFFFFF"/>
              <w:tabs>
                <w:tab w:val="left" w:pos="0"/>
                <w:tab w:val="left" w:pos="993"/>
              </w:tabs>
              <w:spacing w:after="0"/>
              <w:ind w:firstLine="345"/>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залишити пункт 7.5 у діючій редакції</w:t>
            </w:r>
          </w:p>
          <w:p w14:paraId="4E2541AD" w14:textId="77777777" w:rsidR="00196B86" w:rsidRPr="003C6DFD" w:rsidRDefault="00196B86" w:rsidP="00196B86">
            <w:pPr>
              <w:ind w:firstLine="345"/>
              <w:jc w:val="both"/>
              <w:rPr>
                <w:b/>
                <w:bCs/>
                <w:sz w:val="24"/>
                <w:szCs w:val="24"/>
              </w:rPr>
            </w:pPr>
            <w:r w:rsidRPr="003C6DFD">
              <w:rPr>
                <w:bCs/>
                <w:sz w:val="24"/>
                <w:szCs w:val="24"/>
              </w:rPr>
              <w:t>«7</w:t>
            </w:r>
            <w:r w:rsidRPr="003C6DFD">
              <w:rPr>
                <w:b/>
                <w:bCs/>
                <w:sz w:val="24"/>
                <w:szCs w:val="24"/>
              </w:rPr>
              <w:t xml:space="preserve">.5. </w:t>
            </w:r>
            <w:r w:rsidRPr="003C6DFD">
              <w:rPr>
                <w:color w:val="333333"/>
                <w:shd w:val="clear" w:color="auto" w:fill="FFFFFF"/>
              </w:rPr>
              <w:t>НКРЕКП вносить інформацію щодо рішення про припинення дії (анулювання) ліцензії до ліцензійного реєстру, а також оприлюднює його на офіційному вебсайті протягом трьох робочих днів після його прийняття</w:t>
            </w:r>
            <w:r w:rsidRPr="003C6DFD">
              <w:rPr>
                <w:b/>
                <w:bCs/>
                <w:sz w:val="24"/>
                <w:szCs w:val="24"/>
              </w:rPr>
              <w:t>.</w:t>
            </w:r>
          </w:p>
          <w:p w14:paraId="065573A6" w14:textId="77777777" w:rsidR="00196B86" w:rsidRPr="003C6DFD" w:rsidRDefault="00196B86" w:rsidP="00196B86">
            <w:pPr>
              <w:pStyle w:val="rvps2"/>
              <w:shd w:val="clear" w:color="auto" w:fill="FFFFFF"/>
              <w:spacing w:before="0" w:beforeAutospacing="0" w:after="0" w:afterAutospacing="0"/>
              <w:ind w:firstLine="345"/>
              <w:jc w:val="both"/>
              <w:rPr>
                <w:lang w:val="uk-UA"/>
              </w:rPr>
            </w:pPr>
            <w:r w:rsidRPr="003C6DFD">
              <w:rPr>
                <w:bCs/>
                <w:i/>
                <w:u w:val="single"/>
                <w:shd w:val="clear" w:color="auto" w:fill="FFFFFF"/>
                <w:lang w:val="uk-UA"/>
              </w:rPr>
              <w:t>Обґрунтування</w:t>
            </w:r>
            <w:r w:rsidRPr="003C6DFD">
              <w:rPr>
                <w:bCs/>
                <w:shd w:val="clear" w:color="auto" w:fill="FFFFFF"/>
                <w:lang w:val="uk-UA"/>
              </w:rPr>
              <w:t>: п</w:t>
            </w:r>
            <w:r w:rsidRPr="003C6DFD">
              <w:rPr>
                <w:lang w:val="uk-UA"/>
              </w:rPr>
              <w:t xml:space="preserve">ропонується не вилучати пункт 7.5., адже п.1 ч.1 ст. 75. Закону України «Про адміністративну процедуру» передбачає, що доведення адміністративного акта до відома </w:t>
            </w:r>
            <w:r w:rsidRPr="003C6DFD">
              <w:rPr>
                <w:lang w:val="uk-UA"/>
              </w:rPr>
              <w:lastRenderedPageBreak/>
              <w:t>особи здійснюється шляхом вручення акта або надсилання його поштою (рекомендованим листом з повідомленням про вручення);</w:t>
            </w:r>
          </w:p>
          <w:p w14:paraId="17426D11"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5DF4C373" w14:textId="762FF386" w:rsidR="00196B86" w:rsidRPr="003C6DFD" w:rsidRDefault="00196B86" w:rsidP="00196B86">
            <w:pPr>
              <w:pStyle w:val="rvps2"/>
              <w:shd w:val="clear" w:color="auto" w:fill="FFFFFF"/>
              <w:spacing w:before="0" w:beforeAutospacing="0" w:after="150" w:afterAutospacing="0"/>
              <w:jc w:val="both"/>
              <w:rPr>
                <w:b/>
                <w:lang w:val="uk-UA"/>
              </w:rPr>
            </w:pPr>
            <w:r w:rsidRPr="003C6DFD">
              <w:rPr>
                <w:rStyle w:val="rvts9"/>
                <w:b/>
                <w:bCs/>
                <w:lang w:val="uk-UA"/>
              </w:rPr>
              <w:lastRenderedPageBreak/>
              <w:t>Враховано</w:t>
            </w:r>
          </w:p>
        </w:tc>
      </w:tr>
      <w:tr w:rsidR="00196B86" w:rsidRPr="006E37C1" w14:paraId="0F1AB37F" w14:textId="77777777" w:rsidTr="00196CA1">
        <w:tc>
          <w:tcPr>
            <w:tcW w:w="5202" w:type="dxa"/>
          </w:tcPr>
          <w:p w14:paraId="6742224B" w14:textId="77777777" w:rsidR="00196B86" w:rsidRPr="003C6DFD" w:rsidRDefault="00196B86" w:rsidP="00196B86">
            <w:pPr>
              <w:pStyle w:val="rvps2"/>
              <w:shd w:val="clear" w:color="auto" w:fill="FFFFFF"/>
              <w:spacing w:before="0" w:beforeAutospacing="0" w:after="0" w:afterAutospacing="0"/>
              <w:ind w:firstLine="452"/>
              <w:jc w:val="both"/>
              <w:rPr>
                <w:sz w:val="20"/>
                <w:szCs w:val="20"/>
                <w:shd w:val="clear" w:color="auto" w:fill="FFFFFF"/>
                <w:lang w:val="uk-UA"/>
              </w:rPr>
            </w:pPr>
            <w:r w:rsidRPr="003C6DFD">
              <w:rPr>
                <w:lang w:val="uk-UA"/>
              </w:rPr>
              <w:t>7</w:t>
            </w:r>
            <w:r w:rsidRPr="003C6DFD">
              <w:t>.</w:t>
            </w:r>
            <w:r w:rsidRPr="003C6DFD">
              <w:rPr>
                <w:lang w:val="uk-UA"/>
              </w:rPr>
              <w:t>5</w:t>
            </w:r>
            <w:r w:rsidRPr="003C6DFD">
              <w:t xml:space="preserve">. </w:t>
            </w:r>
            <w:proofErr w:type="spellStart"/>
            <w:r w:rsidRPr="003C6DFD">
              <w:t>Рішення</w:t>
            </w:r>
            <w:proofErr w:type="spellEnd"/>
            <w:r w:rsidRPr="003C6DFD">
              <w:t xml:space="preserve"> про </w:t>
            </w:r>
            <w:proofErr w:type="spellStart"/>
            <w:r w:rsidRPr="003C6DFD">
              <w:t>зупинення</w:t>
            </w:r>
            <w:proofErr w:type="spellEnd"/>
            <w:r w:rsidRPr="003C6DFD">
              <w:t xml:space="preserve"> </w:t>
            </w:r>
            <w:proofErr w:type="spellStart"/>
            <w:r w:rsidRPr="003C6DFD">
              <w:t>дії</w:t>
            </w:r>
            <w:proofErr w:type="spellEnd"/>
            <w:r w:rsidRPr="003C6DFD">
              <w:t xml:space="preserve"> </w:t>
            </w:r>
            <w:proofErr w:type="spellStart"/>
            <w:r w:rsidRPr="003C6DFD">
              <w:t>ліцензії</w:t>
            </w:r>
            <w:proofErr w:type="spellEnd"/>
            <w:r w:rsidRPr="003C6DFD">
              <w:t xml:space="preserve"> </w:t>
            </w:r>
            <w:proofErr w:type="spellStart"/>
            <w:r w:rsidRPr="003C6DFD">
              <w:t>може</w:t>
            </w:r>
            <w:proofErr w:type="spellEnd"/>
            <w:r w:rsidRPr="003C6DFD">
              <w:t xml:space="preserve"> бути </w:t>
            </w:r>
            <w:proofErr w:type="spellStart"/>
            <w:r w:rsidRPr="003C6DFD">
              <w:t>оскаржено</w:t>
            </w:r>
            <w:proofErr w:type="spellEnd"/>
            <w:r w:rsidRPr="003C6DFD">
              <w:t xml:space="preserve"> до </w:t>
            </w:r>
            <w:proofErr w:type="spellStart"/>
            <w:r w:rsidRPr="003C6DFD">
              <w:rPr>
                <w:b/>
                <w:bCs/>
              </w:rPr>
              <w:t>адміністративного</w:t>
            </w:r>
            <w:proofErr w:type="spellEnd"/>
            <w:r w:rsidRPr="003C6DFD">
              <w:t xml:space="preserve"> суду.</w:t>
            </w:r>
          </w:p>
        </w:tc>
        <w:tc>
          <w:tcPr>
            <w:tcW w:w="5141" w:type="dxa"/>
          </w:tcPr>
          <w:p w14:paraId="6F2A90ED" w14:textId="77777777" w:rsidR="00196B86" w:rsidRPr="003C6DFD" w:rsidRDefault="00196B86" w:rsidP="00196B86">
            <w:pPr>
              <w:shd w:val="clear" w:color="auto" w:fill="FFFFFF"/>
              <w:tabs>
                <w:tab w:val="left" w:pos="0"/>
                <w:tab w:val="left" w:pos="993"/>
              </w:tabs>
              <w:spacing w:after="0"/>
              <w:jc w:val="both"/>
              <w:rPr>
                <w:b/>
                <w:bCs/>
                <w:sz w:val="24"/>
                <w:szCs w:val="24"/>
                <w:u w:val="single"/>
                <w:shd w:val="clear" w:color="auto" w:fill="FFFFFF"/>
              </w:rPr>
            </w:pPr>
            <w:r w:rsidRPr="003C6DFD">
              <w:rPr>
                <w:b/>
                <w:bCs/>
                <w:sz w:val="24"/>
                <w:szCs w:val="24"/>
                <w:u w:val="single"/>
                <w:shd w:val="clear" w:color="auto" w:fill="FFFFFF"/>
              </w:rPr>
              <w:t>ТОВ «Д.ТРЕЙДІНГ»</w:t>
            </w:r>
          </w:p>
          <w:p w14:paraId="4F06D3B3" w14:textId="77777777" w:rsidR="00196B86" w:rsidRPr="003C6DFD" w:rsidRDefault="00196B86" w:rsidP="00196B86">
            <w:pPr>
              <w:shd w:val="clear" w:color="auto" w:fill="FFFFFF"/>
              <w:tabs>
                <w:tab w:val="left" w:pos="0"/>
                <w:tab w:val="left" w:pos="993"/>
              </w:tabs>
              <w:spacing w:after="0"/>
              <w:ind w:firstLine="345"/>
              <w:jc w:val="both"/>
              <w:rPr>
                <w:sz w:val="24"/>
                <w:szCs w:val="24"/>
              </w:rPr>
            </w:pPr>
            <w:r w:rsidRPr="003C6DFD">
              <w:rPr>
                <w:b/>
                <w:bCs/>
                <w:sz w:val="24"/>
                <w:szCs w:val="24"/>
                <w:shd w:val="clear" w:color="auto" w:fill="FFFFFF"/>
              </w:rPr>
              <w:t>Пропозиції:</w:t>
            </w:r>
            <w:r w:rsidRPr="003C6DFD">
              <w:rPr>
                <w:bCs/>
                <w:sz w:val="24"/>
                <w:szCs w:val="24"/>
                <w:shd w:val="clear" w:color="auto" w:fill="FFFFFF"/>
              </w:rPr>
              <w:t xml:space="preserve">  пункт 7.5 </w:t>
            </w:r>
            <w:r w:rsidRPr="003C6DFD">
              <w:rPr>
                <w:sz w:val="24"/>
                <w:szCs w:val="24"/>
                <w:shd w:val="clear" w:color="auto" w:fill="FFFFFF"/>
              </w:rPr>
              <w:t>викласти в такій редакції</w:t>
            </w:r>
            <w:r w:rsidRPr="003C6DFD">
              <w:rPr>
                <w:sz w:val="24"/>
                <w:szCs w:val="24"/>
              </w:rPr>
              <w:t xml:space="preserve"> викласти в такій редакції:</w:t>
            </w:r>
          </w:p>
          <w:p w14:paraId="53F460C1" w14:textId="77777777" w:rsidR="00196B86" w:rsidRPr="003C6DFD" w:rsidRDefault="00196B86" w:rsidP="00196B86">
            <w:pPr>
              <w:shd w:val="clear" w:color="auto" w:fill="FFFFFF"/>
              <w:tabs>
                <w:tab w:val="left" w:pos="0"/>
                <w:tab w:val="left" w:pos="360"/>
                <w:tab w:val="left" w:pos="993"/>
              </w:tabs>
              <w:spacing w:after="0"/>
              <w:jc w:val="both"/>
              <w:rPr>
                <w:sz w:val="24"/>
                <w:szCs w:val="24"/>
              </w:rPr>
            </w:pPr>
            <w:r w:rsidRPr="003C6DFD">
              <w:rPr>
                <w:bCs/>
                <w:sz w:val="24"/>
                <w:szCs w:val="24"/>
              </w:rPr>
              <w:t>«</w:t>
            </w:r>
            <w:r w:rsidRPr="003C6DFD">
              <w:rPr>
                <w:sz w:val="24"/>
                <w:szCs w:val="24"/>
              </w:rPr>
              <w:t xml:space="preserve">Рішення про припинення дії (анулювання) ліцензії може бути оскаржено до суду </w:t>
            </w:r>
            <w:r w:rsidRPr="003C6DFD">
              <w:rPr>
                <w:b/>
                <w:bCs/>
                <w:sz w:val="24"/>
                <w:szCs w:val="24"/>
              </w:rPr>
              <w:t>в порядку адміністративного судочинства</w:t>
            </w:r>
            <w:r w:rsidRPr="003C6DFD">
              <w:rPr>
                <w:sz w:val="24"/>
                <w:szCs w:val="24"/>
              </w:rPr>
              <w:t>.</w:t>
            </w:r>
          </w:p>
          <w:p w14:paraId="22867160" w14:textId="4FDD416E" w:rsidR="00196B86" w:rsidRPr="003C6DFD" w:rsidRDefault="00196B86" w:rsidP="007830B5">
            <w:pPr>
              <w:ind w:firstLine="358"/>
              <w:jc w:val="both"/>
              <w:rPr>
                <w:b/>
                <w:bCs/>
                <w:sz w:val="24"/>
                <w:szCs w:val="24"/>
                <w:u w:val="single"/>
                <w:shd w:val="clear" w:color="auto" w:fill="FFFFFF"/>
              </w:rPr>
            </w:pPr>
            <w:r w:rsidRPr="003C6DFD">
              <w:rPr>
                <w:bCs/>
                <w:i/>
                <w:sz w:val="24"/>
                <w:szCs w:val="24"/>
                <w:u w:val="single"/>
                <w:shd w:val="clear" w:color="auto" w:fill="FFFFFF"/>
              </w:rPr>
              <w:t>Обґрунтування</w:t>
            </w:r>
            <w:r w:rsidRPr="003C6DFD">
              <w:rPr>
                <w:bCs/>
                <w:sz w:val="24"/>
                <w:szCs w:val="24"/>
                <w:shd w:val="clear" w:color="auto" w:fill="FFFFFF"/>
              </w:rPr>
              <w:t>: редакційна правка</w:t>
            </w:r>
            <w:r w:rsidRPr="003C6DFD">
              <w:rPr>
                <w:sz w:val="24"/>
                <w:szCs w:val="24"/>
              </w:rPr>
              <w:t>.</w:t>
            </w:r>
          </w:p>
        </w:tc>
        <w:tc>
          <w:tcPr>
            <w:tcW w:w="4910" w:type="dxa"/>
          </w:tcPr>
          <w:p w14:paraId="77FDE03A" w14:textId="28123E0F" w:rsidR="007830B5" w:rsidRPr="001E096C" w:rsidRDefault="003C6DFD" w:rsidP="007830B5">
            <w:pPr>
              <w:shd w:val="clear" w:color="auto" w:fill="FFFFFF"/>
              <w:tabs>
                <w:tab w:val="left" w:pos="993"/>
              </w:tabs>
              <w:jc w:val="both"/>
              <w:rPr>
                <w:b/>
                <w:bCs/>
                <w:sz w:val="24"/>
                <w:szCs w:val="24"/>
                <w:shd w:val="clear" w:color="auto" w:fill="FFFFFF"/>
              </w:rPr>
            </w:pPr>
            <w:r w:rsidRPr="003C6DFD">
              <w:rPr>
                <w:b/>
                <w:bCs/>
                <w:sz w:val="24"/>
                <w:szCs w:val="24"/>
                <w:shd w:val="clear" w:color="auto" w:fill="FFFFFF"/>
              </w:rPr>
              <w:t>Враховано</w:t>
            </w:r>
          </w:p>
          <w:p w14:paraId="07BD9571" w14:textId="7E435417" w:rsidR="00196B86" w:rsidRPr="005903BB" w:rsidRDefault="00196B86" w:rsidP="00196B86">
            <w:pPr>
              <w:shd w:val="clear" w:color="auto" w:fill="FFFFFF"/>
              <w:tabs>
                <w:tab w:val="left" w:pos="993"/>
              </w:tabs>
              <w:jc w:val="both"/>
              <w:rPr>
                <w:b/>
                <w:bCs/>
                <w:sz w:val="24"/>
                <w:szCs w:val="24"/>
                <w:shd w:val="clear" w:color="auto" w:fill="FFFFFF"/>
              </w:rPr>
            </w:pPr>
          </w:p>
        </w:tc>
      </w:tr>
    </w:tbl>
    <w:p w14:paraId="0E64BF65" w14:textId="77777777" w:rsidR="0036459A" w:rsidRPr="006E37C1" w:rsidRDefault="0036459A">
      <w:pPr>
        <w:rPr>
          <w:sz w:val="24"/>
          <w:szCs w:val="24"/>
        </w:rPr>
      </w:pPr>
    </w:p>
    <w:sectPr w:rsidR="0036459A" w:rsidRPr="006E37C1" w:rsidSect="00022C2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altName w:val="Gautami"/>
    <w:panose1 w:val="02000500000000000000"/>
    <w:charset w:val="00"/>
    <w:family w:val="swiss"/>
    <w:pitch w:val="variable"/>
    <w:sig w:usb0="002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32FB"/>
    <w:multiLevelType w:val="hybridMultilevel"/>
    <w:tmpl w:val="1BB8AEB4"/>
    <w:lvl w:ilvl="0" w:tplc="DD62A9F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517E72"/>
    <w:multiLevelType w:val="hybridMultilevel"/>
    <w:tmpl w:val="769E2848"/>
    <w:lvl w:ilvl="0" w:tplc="4246ECD8">
      <w:start w:val="1"/>
      <w:numFmt w:val="decimal"/>
      <w:lvlText w:val="%1."/>
      <w:lvlJc w:val="left"/>
      <w:pPr>
        <w:ind w:left="987" w:hanging="42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DE47419"/>
    <w:multiLevelType w:val="hybridMultilevel"/>
    <w:tmpl w:val="D8DAE0EE"/>
    <w:lvl w:ilvl="0" w:tplc="C3FE927A">
      <w:start w:val="1"/>
      <w:numFmt w:val="decimal"/>
      <w:lvlText w:val="%1)"/>
      <w:lvlJc w:val="left"/>
      <w:pPr>
        <w:ind w:left="1920" w:hanging="360"/>
      </w:pPr>
      <w:rPr>
        <w:rFonts w:hint="default"/>
        <w:color w:val="auto"/>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 w15:restartNumberingAfterBreak="0">
    <w:nsid w:val="22461094"/>
    <w:multiLevelType w:val="hybridMultilevel"/>
    <w:tmpl w:val="6BB22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AE20170"/>
    <w:multiLevelType w:val="hybridMultilevel"/>
    <w:tmpl w:val="9FF02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BC6265"/>
    <w:multiLevelType w:val="hybridMultilevel"/>
    <w:tmpl w:val="148CB84E"/>
    <w:lvl w:ilvl="0" w:tplc="BD3C2E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36F3202"/>
    <w:multiLevelType w:val="hybridMultilevel"/>
    <w:tmpl w:val="34FAAEC6"/>
    <w:lvl w:ilvl="0" w:tplc="652E32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5"/>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C2F"/>
    <w:rsid w:val="00011128"/>
    <w:rsid w:val="00022C2F"/>
    <w:rsid w:val="0004026D"/>
    <w:rsid w:val="00092B75"/>
    <w:rsid w:val="001167D3"/>
    <w:rsid w:val="00162D70"/>
    <w:rsid w:val="00196B86"/>
    <w:rsid w:val="001A2892"/>
    <w:rsid w:val="001B0D47"/>
    <w:rsid w:val="001E096C"/>
    <w:rsid w:val="00277467"/>
    <w:rsid w:val="002E051C"/>
    <w:rsid w:val="0036459A"/>
    <w:rsid w:val="00396449"/>
    <w:rsid w:val="003C6DFD"/>
    <w:rsid w:val="003D7352"/>
    <w:rsid w:val="00433E61"/>
    <w:rsid w:val="00447DD5"/>
    <w:rsid w:val="004927E1"/>
    <w:rsid w:val="00497BC0"/>
    <w:rsid w:val="004A55BC"/>
    <w:rsid w:val="00513106"/>
    <w:rsid w:val="005903BB"/>
    <w:rsid w:val="006942D1"/>
    <w:rsid w:val="006A4063"/>
    <w:rsid w:val="006E37C1"/>
    <w:rsid w:val="006E478C"/>
    <w:rsid w:val="006F024C"/>
    <w:rsid w:val="007830B5"/>
    <w:rsid w:val="008C47F0"/>
    <w:rsid w:val="00981A19"/>
    <w:rsid w:val="009A4A77"/>
    <w:rsid w:val="009B605A"/>
    <w:rsid w:val="00AD01D3"/>
    <w:rsid w:val="00B37C3C"/>
    <w:rsid w:val="00B5223E"/>
    <w:rsid w:val="00B943D3"/>
    <w:rsid w:val="00BF35A5"/>
    <w:rsid w:val="00C11B84"/>
    <w:rsid w:val="00C125E6"/>
    <w:rsid w:val="00C3301B"/>
    <w:rsid w:val="00CA47A5"/>
    <w:rsid w:val="00CC1A16"/>
    <w:rsid w:val="00D56904"/>
    <w:rsid w:val="00DA0F48"/>
    <w:rsid w:val="00DC11A1"/>
    <w:rsid w:val="00E25436"/>
    <w:rsid w:val="00E35896"/>
    <w:rsid w:val="00E44F67"/>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37F3"/>
  <w15:chartTrackingRefBased/>
  <w15:docId w15:val="{3F04C40D-7241-4F0A-A0B3-B9FBEA0C4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C2F"/>
    <w:pPr>
      <w:spacing w:after="160" w:line="259" w:lineRule="auto"/>
    </w:pPr>
    <w:rPr>
      <w:rFonts w:eastAsiaTheme="minorHAnsi"/>
      <w:sz w:val="28"/>
      <w:szCs w:val="28"/>
      <w:lang w:val="uk-UA"/>
    </w:rPr>
  </w:style>
  <w:style w:type="paragraph" w:styleId="1">
    <w:name w:val="heading 1"/>
    <w:basedOn w:val="a"/>
    <w:next w:val="a"/>
    <w:link w:val="10"/>
    <w:qFormat/>
    <w:rsid w:val="00C3301B"/>
    <w:pPr>
      <w:keepNext/>
      <w:jc w:val="center"/>
      <w:outlineLvl w:val="0"/>
    </w:pPr>
  </w:style>
  <w:style w:type="paragraph" w:styleId="2">
    <w:name w:val="heading 2"/>
    <w:basedOn w:val="a"/>
    <w:next w:val="a"/>
    <w:link w:val="20"/>
    <w:qFormat/>
    <w:rsid w:val="00C3301B"/>
    <w:pPr>
      <w:keepNext/>
      <w:ind w:left="4956" w:firstLine="708"/>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022C2F"/>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22C2F"/>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unhideWhenUsed/>
    <w:rsid w:val="00022C2F"/>
    <w:rPr>
      <w:color w:val="0000FF"/>
      <w:u w:val="single"/>
    </w:rPr>
  </w:style>
  <w:style w:type="character" w:customStyle="1" w:styleId="rvts15">
    <w:name w:val="rvts15"/>
    <w:basedOn w:val="a0"/>
    <w:rsid w:val="00022C2F"/>
  </w:style>
  <w:style w:type="paragraph" w:styleId="a5">
    <w:name w:val="List Paragraph"/>
    <w:basedOn w:val="a"/>
    <w:uiPriority w:val="34"/>
    <w:qFormat/>
    <w:rsid w:val="00022C2F"/>
    <w:pPr>
      <w:spacing w:after="0" w:line="240" w:lineRule="auto"/>
      <w:ind w:left="720"/>
      <w:contextualSpacing/>
    </w:pPr>
    <w:rPr>
      <w:rFonts w:eastAsia="Times New Roman"/>
      <w:szCs w:val="20"/>
      <w:lang w:val="ru-RU" w:eastAsia="ru-RU"/>
    </w:rPr>
  </w:style>
  <w:style w:type="paragraph" w:styleId="a6">
    <w:name w:val="annotation text"/>
    <w:basedOn w:val="a"/>
    <w:link w:val="a7"/>
    <w:uiPriority w:val="99"/>
    <w:unhideWhenUsed/>
    <w:rsid w:val="00022C2F"/>
    <w:pPr>
      <w:spacing w:line="240" w:lineRule="auto"/>
    </w:pPr>
    <w:rPr>
      <w:rFonts w:asciiTheme="minorHAnsi" w:hAnsiTheme="minorHAnsi" w:cstheme="minorBidi"/>
      <w:sz w:val="20"/>
      <w:szCs w:val="20"/>
      <w:lang w:val="en-GB"/>
    </w:rPr>
  </w:style>
  <w:style w:type="character" w:customStyle="1" w:styleId="a7">
    <w:name w:val="Текст примітки Знак"/>
    <w:basedOn w:val="a0"/>
    <w:link w:val="a6"/>
    <w:uiPriority w:val="99"/>
    <w:rsid w:val="00022C2F"/>
    <w:rPr>
      <w:rFonts w:asciiTheme="minorHAnsi" w:eastAsiaTheme="minorHAnsi" w:hAnsiTheme="minorHAnsi" w:cstheme="minorBidi"/>
      <w:lang w:val="en-GB"/>
    </w:rPr>
  </w:style>
  <w:style w:type="character" w:customStyle="1" w:styleId="st42">
    <w:name w:val="st42"/>
    <w:uiPriority w:val="99"/>
    <w:rsid w:val="00497BC0"/>
    <w:rPr>
      <w:color w:val="000000"/>
    </w:rPr>
  </w:style>
  <w:style w:type="paragraph" w:customStyle="1" w:styleId="xwestern">
    <w:name w:val="x_western"/>
    <w:basedOn w:val="a"/>
    <w:rsid w:val="00B37C3C"/>
    <w:pPr>
      <w:suppressAutoHyphens/>
      <w:spacing w:before="100" w:after="100" w:line="240" w:lineRule="auto"/>
    </w:pPr>
    <w:rPr>
      <w:rFonts w:eastAsia="Times New Roman"/>
      <w:sz w:val="24"/>
      <w:szCs w:val="24"/>
      <w:lang w:eastAsia="uk-UA"/>
    </w:rPr>
  </w:style>
  <w:style w:type="paragraph" w:customStyle="1" w:styleId="11">
    <w:name w:val="Абзац списку1"/>
    <w:basedOn w:val="a"/>
    <w:rsid w:val="003D7352"/>
    <w:pPr>
      <w:spacing w:after="200" w:line="276" w:lineRule="auto"/>
      <w:ind w:left="720"/>
      <w:contextualSpacing/>
    </w:pPr>
    <w:rPr>
      <w:rFonts w:ascii="Calibri" w:eastAsia="Times New Roman" w:hAnsi="Calibri"/>
      <w:sz w:val="22"/>
      <w:szCs w:val="22"/>
      <w:lang w:val="ru-RU"/>
    </w:rPr>
  </w:style>
  <w:style w:type="character" w:customStyle="1" w:styleId="rvts9">
    <w:name w:val="rvts9"/>
    <w:basedOn w:val="a0"/>
    <w:rsid w:val="009A4A77"/>
  </w:style>
  <w:style w:type="character" w:styleId="a8">
    <w:name w:val="annotation reference"/>
    <w:basedOn w:val="a0"/>
    <w:uiPriority w:val="99"/>
    <w:semiHidden/>
    <w:unhideWhenUsed/>
    <w:rsid w:val="00011128"/>
    <w:rPr>
      <w:sz w:val="16"/>
      <w:szCs w:val="16"/>
    </w:rPr>
  </w:style>
  <w:style w:type="paragraph" w:styleId="a9">
    <w:name w:val="annotation subject"/>
    <w:basedOn w:val="a6"/>
    <w:next w:val="a6"/>
    <w:link w:val="aa"/>
    <w:uiPriority w:val="99"/>
    <w:semiHidden/>
    <w:unhideWhenUsed/>
    <w:rsid w:val="00011128"/>
    <w:rPr>
      <w:rFonts w:ascii="Times New Roman" w:hAnsi="Times New Roman" w:cs="Times New Roman"/>
      <w:b/>
      <w:bCs/>
      <w:lang w:val="uk-UA"/>
    </w:rPr>
  </w:style>
  <w:style w:type="character" w:customStyle="1" w:styleId="aa">
    <w:name w:val="Тема примітки Знак"/>
    <w:basedOn w:val="a7"/>
    <w:link w:val="a9"/>
    <w:uiPriority w:val="99"/>
    <w:semiHidden/>
    <w:rsid w:val="00011128"/>
    <w:rPr>
      <w:rFonts w:asciiTheme="minorHAnsi" w:eastAsiaTheme="minorHAnsi" w:hAnsiTheme="minorHAnsi" w:cstheme="minorBidi"/>
      <w:b/>
      <w:bCs/>
      <w:lang w:val="uk-UA"/>
    </w:rPr>
  </w:style>
  <w:style w:type="paragraph" w:styleId="ab">
    <w:name w:val="Balloon Text"/>
    <w:basedOn w:val="a"/>
    <w:link w:val="ac"/>
    <w:uiPriority w:val="99"/>
    <w:semiHidden/>
    <w:unhideWhenUsed/>
    <w:rsid w:val="00011128"/>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011128"/>
    <w:rPr>
      <w:rFonts w:ascii="Segoe UI" w:eastAsiaTheme="minorHAns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236043">
      <w:bodyDiv w:val="1"/>
      <w:marLeft w:val="0"/>
      <w:marRight w:val="0"/>
      <w:marTop w:val="0"/>
      <w:marBottom w:val="0"/>
      <w:divBdr>
        <w:top w:val="none" w:sz="0" w:space="0" w:color="auto"/>
        <w:left w:val="none" w:sz="0" w:space="0" w:color="auto"/>
        <w:bottom w:val="none" w:sz="0" w:space="0" w:color="auto"/>
        <w:right w:val="none" w:sz="0" w:space="0" w:color="auto"/>
      </w:divBdr>
    </w:div>
    <w:div w:id="1084766298">
      <w:bodyDiv w:val="1"/>
      <w:marLeft w:val="0"/>
      <w:marRight w:val="0"/>
      <w:marTop w:val="0"/>
      <w:marBottom w:val="0"/>
      <w:divBdr>
        <w:top w:val="none" w:sz="0" w:space="0" w:color="auto"/>
        <w:left w:val="none" w:sz="0" w:space="0" w:color="auto"/>
        <w:bottom w:val="none" w:sz="0" w:space="0" w:color="auto"/>
        <w:right w:val="none" w:sz="0" w:space="0" w:color="auto"/>
      </w:divBdr>
    </w:div>
    <w:div w:id="1086730768">
      <w:bodyDiv w:val="1"/>
      <w:marLeft w:val="0"/>
      <w:marRight w:val="0"/>
      <w:marTop w:val="0"/>
      <w:marBottom w:val="0"/>
      <w:divBdr>
        <w:top w:val="none" w:sz="0" w:space="0" w:color="auto"/>
        <w:left w:val="none" w:sz="0" w:space="0" w:color="auto"/>
        <w:bottom w:val="none" w:sz="0" w:space="0" w:color="auto"/>
        <w:right w:val="none" w:sz="0" w:space="0" w:color="auto"/>
      </w:divBdr>
    </w:div>
    <w:div w:id="1457990459">
      <w:bodyDiv w:val="1"/>
      <w:marLeft w:val="0"/>
      <w:marRight w:val="0"/>
      <w:marTop w:val="0"/>
      <w:marBottom w:val="0"/>
      <w:divBdr>
        <w:top w:val="none" w:sz="0" w:space="0" w:color="auto"/>
        <w:left w:val="none" w:sz="0" w:space="0" w:color="auto"/>
        <w:bottom w:val="none" w:sz="0" w:space="0" w:color="auto"/>
        <w:right w:val="none" w:sz="0" w:space="0" w:color="auto"/>
      </w:divBdr>
    </w:div>
    <w:div w:id="197278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548874-20/paran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7362B-785B-4ED0-B55A-6FA62F9F6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1834</Words>
  <Characters>10454</Characters>
  <Application>Microsoft Office Word</Application>
  <DocSecurity>0</DocSecurity>
  <Lines>87</Lines>
  <Paragraphs>24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2025-03-06T07:58:00Z</cp:lastPrinted>
  <dcterms:created xsi:type="dcterms:W3CDTF">2025-03-06T10:34:00Z</dcterms:created>
  <dcterms:modified xsi:type="dcterms:W3CDTF">2025-03-06T10:34:00Z</dcterms:modified>
</cp:coreProperties>
</file>