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92FF1" w14:textId="77777777" w:rsidR="001902F1" w:rsidRPr="00532B7E" w:rsidRDefault="001902F1" w:rsidP="001902F1">
      <w:pPr>
        <w:spacing w:after="0" w:line="257" w:lineRule="auto"/>
        <w:jc w:val="center"/>
        <w:rPr>
          <w:rFonts w:ascii="Times New Roman" w:hAnsi="Times New Roman" w:cs="Times New Roman"/>
          <w:b/>
          <w:bCs/>
          <w:sz w:val="28"/>
          <w:szCs w:val="28"/>
        </w:rPr>
      </w:pPr>
      <w:r w:rsidRPr="00532B7E">
        <w:rPr>
          <w:rFonts w:ascii="Times New Roman" w:hAnsi="Times New Roman" w:cs="Times New Roman"/>
          <w:b/>
          <w:bCs/>
          <w:sz w:val="28"/>
          <w:szCs w:val="28"/>
        </w:rPr>
        <w:t xml:space="preserve">Узагальнені зауваження та пропозиції до проєкту рішення, що має ознаки регуляторного акта, </w:t>
      </w:r>
    </w:p>
    <w:p w14:paraId="0C312A63" w14:textId="77777777" w:rsidR="001902F1" w:rsidRPr="00951226" w:rsidRDefault="001902F1" w:rsidP="001902F1">
      <w:pPr>
        <w:spacing w:after="0" w:line="257" w:lineRule="auto"/>
        <w:jc w:val="center"/>
        <w:rPr>
          <w:rFonts w:ascii="Times New Roman" w:eastAsia="Times New Roman" w:hAnsi="Times New Roman" w:cs="Times New Roman"/>
          <w:b/>
          <w:bCs/>
          <w:sz w:val="28"/>
          <w:szCs w:val="28"/>
          <w:lang w:eastAsia="uk-UA"/>
        </w:rPr>
      </w:pPr>
      <w:r w:rsidRPr="00951226">
        <w:rPr>
          <w:rFonts w:ascii="Times New Roman" w:hAnsi="Times New Roman" w:cs="Times New Roman"/>
          <w:b/>
          <w:bCs/>
          <w:sz w:val="28"/>
          <w:szCs w:val="28"/>
        </w:rPr>
        <w:t>– постанови</w:t>
      </w:r>
      <w:r w:rsidRPr="00951226">
        <w:rPr>
          <w:rFonts w:ascii="Times New Roman" w:eastAsia="Times New Roman" w:hAnsi="Times New Roman" w:cs="Times New Roman"/>
          <w:b/>
          <w:bCs/>
          <w:sz w:val="28"/>
          <w:szCs w:val="28"/>
          <w:lang w:eastAsia="uk-UA"/>
        </w:rPr>
        <w:t xml:space="preserve"> НКРЕКП «</w:t>
      </w:r>
      <w:bookmarkStart w:id="0" w:name="_Hlk210396200"/>
      <w:r w:rsidRPr="00951226">
        <w:rPr>
          <w:rFonts w:ascii="Times New Roman" w:eastAsia="Aptos" w:hAnsi="Times New Roman" w:cs="Times New Roman"/>
          <w:b/>
          <w:bCs/>
          <w:kern w:val="2"/>
          <w:sz w:val="28"/>
          <w:szCs w:val="28"/>
          <w14:ligatures w14:val="standardContextual"/>
        </w:rPr>
        <w:t xml:space="preserve">Про </w:t>
      </w:r>
      <w:r w:rsidRPr="00951226">
        <w:rPr>
          <w:rFonts w:ascii="Times New Roman" w:eastAsia="Times New Roman" w:hAnsi="Times New Roman"/>
          <w:b/>
          <w:sz w:val="28"/>
          <w:szCs w:val="28"/>
          <w:lang w:eastAsia="uk-UA"/>
        </w:rPr>
        <w:t xml:space="preserve">внесення зміни </w:t>
      </w:r>
      <w:r w:rsidRPr="00951226">
        <w:rPr>
          <w:rFonts w:ascii="Times New Roman" w:eastAsia="Aptos" w:hAnsi="Times New Roman" w:cs="Times New Roman"/>
          <w:b/>
          <w:bCs/>
          <w:kern w:val="2"/>
          <w:sz w:val="28"/>
          <w:szCs w:val="28"/>
          <w14:ligatures w14:val="standardContextual"/>
        </w:rPr>
        <w:t>до Правил ринку</w:t>
      </w:r>
      <w:bookmarkEnd w:id="0"/>
      <w:r w:rsidRPr="00951226">
        <w:rPr>
          <w:rFonts w:ascii="Times New Roman" w:eastAsia="Times New Roman" w:hAnsi="Times New Roman" w:cs="Times New Roman"/>
          <w:b/>
          <w:bCs/>
          <w:sz w:val="28"/>
          <w:szCs w:val="28"/>
          <w:lang w:eastAsia="uk-UA"/>
        </w:rPr>
        <w:t>»</w:t>
      </w:r>
    </w:p>
    <w:p w14:paraId="5533D8C7" w14:textId="77777777" w:rsidR="00FD63A3" w:rsidRPr="006B6950" w:rsidRDefault="00FD63A3" w:rsidP="00FD63A3">
      <w:pPr>
        <w:spacing w:after="0"/>
        <w:jc w:val="center"/>
        <w:rPr>
          <w:rFonts w:ascii="Times New Roman" w:eastAsia="Aptos" w:hAnsi="Times New Roman" w:cs="Times New Roman"/>
          <w:b/>
          <w:bCs/>
          <w:kern w:val="2"/>
          <w:sz w:val="28"/>
          <w:szCs w:val="28"/>
          <w14:ligatures w14:val="standardContextual"/>
        </w:rPr>
      </w:pPr>
    </w:p>
    <w:tbl>
      <w:tblPr>
        <w:tblStyle w:val="TableGrid0"/>
        <w:tblW w:w="15054" w:type="dxa"/>
        <w:tblInd w:w="250" w:type="dxa"/>
        <w:tblLayout w:type="fixed"/>
        <w:tblLook w:val="04A0" w:firstRow="1" w:lastRow="0" w:firstColumn="1" w:lastColumn="0" w:noHBand="0" w:noVBand="1"/>
      </w:tblPr>
      <w:tblGrid>
        <w:gridCol w:w="6549"/>
        <w:gridCol w:w="6521"/>
        <w:gridCol w:w="1984"/>
      </w:tblGrid>
      <w:tr w:rsidR="00951226" w:rsidRPr="00951226" w14:paraId="60ED9CA2" w14:textId="77777777" w:rsidTr="001902F1">
        <w:tc>
          <w:tcPr>
            <w:tcW w:w="6549" w:type="dxa"/>
            <w:vAlign w:val="center"/>
          </w:tcPr>
          <w:p w14:paraId="411028B4" w14:textId="77777777" w:rsidR="007A7DAF" w:rsidRPr="00951226" w:rsidRDefault="001902F1" w:rsidP="00E30012">
            <w:pPr>
              <w:spacing w:after="80"/>
              <w:jc w:val="center"/>
              <w:rPr>
                <w:rFonts w:ascii="Times New Roman" w:hAnsi="Times New Roman"/>
                <w:bCs/>
                <w:sz w:val="24"/>
                <w:szCs w:val="24"/>
              </w:rPr>
            </w:pPr>
            <w:r w:rsidRPr="00951226">
              <w:rPr>
                <w:rFonts w:ascii="Times New Roman" w:hAnsi="Times New Roman"/>
                <w:bCs/>
                <w:sz w:val="24"/>
                <w:szCs w:val="24"/>
              </w:rPr>
              <w:t>Редакція проєкту рішення НКРЕКП</w:t>
            </w:r>
          </w:p>
        </w:tc>
        <w:tc>
          <w:tcPr>
            <w:tcW w:w="6521" w:type="dxa"/>
            <w:vAlign w:val="center"/>
          </w:tcPr>
          <w:p w14:paraId="23F65623" w14:textId="77777777" w:rsidR="007A7DAF" w:rsidRPr="00951226" w:rsidRDefault="001902F1" w:rsidP="00E30012">
            <w:pPr>
              <w:spacing w:after="80"/>
              <w:jc w:val="center"/>
              <w:rPr>
                <w:rFonts w:ascii="Times New Roman" w:hAnsi="Times New Roman"/>
                <w:bCs/>
                <w:sz w:val="24"/>
                <w:szCs w:val="24"/>
              </w:rPr>
            </w:pPr>
            <w:r w:rsidRPr="00951226">
              <w:rPr>
                <w:rFonts w:ascii="Times New Roman" w:hAnsi="Times New Roman"/>
                <w:bCs/>
                <w:sz w:val="24"/>
                <w:szCs w:val="24"/>
              </w:rPr>
              <w:t>Зауваження та пропозиції до проекту рішення НКРЕКП</w:t>
            </w:r>
          </w:p>
        </w:tc>
        <w:tc>
          <w:tcPr>
            <w:tcW w:w="1984" w:type="dxa"/>
            <w:vAlign w:val="center"/>
          </w:tcPr>
          <w:p w14:paraId="3C5340E6" w14:textId="77777777" w:rsidR="007A7DAF" w:rsidRPr="00951226" w:rsidRDefault="001902F1" w:rsidP="00E30012">
            <w:pPr>
              <w:spacing w:after="80"/>
              <w:jc w:val="center"/>
              <w:rPr>
                <w:rFonts w:ascii="Times New Roman" w:hAnsi="Times New Roman"/>
                <w:bCs/>
                <w:sz w:val="24"/>
                <w:szCs w:val="24"/>
              </w:rPr>
            </w:pPr>
            <w:r w:rsidRPr="00951226">
              <w:rPr>
                <w:rFonts w:ascii="Times New Roman" w:hAnsi="Times New Roman"/>
                <w:bCs/>
                <w:sz w:val="24"/>
                <w:szCs w:val="24"/>
              </w:rPr>
              <w:t>Попередня позиція НКРЕКП щодо наданих зауважень та пропозицій з обґрунтуваннями щодо прийняття або відхилення</w:t>
            </w:r>
          </w:p>
        </w:tc>
      </w:tr>
      <w:tr w:rsidR="00951226" w:rsidRPr="00951226" w14:paraId="7B16594D" w14:textId="77777777" w:rsidTr="00FE0722">
        <w:tc>
          <w:tcPr>
            <w:tcW w:w="6549" w:type="dxa"/>
          </w:tcPr>
          <w:p w14:paraId="169ECDF8" w14:textId="77777777" w:rsidR="007A7DAF" w:rsidRPr="00951226" w:rsidRDefault="007A7DAF" w:rsidP="00FE0722">
            <w:pPr>
              <w:ind w:firstLine="344"/>
              <w:jc w:val="both"/>
              <w:rPr>
                <w:rFonts w:ascii="Times New Roman" w:eastAsia="Times New Roman" w:hAnsi="Times New Roman"/>
                <w:sz w:val="24"/>
                <w:szCs w:val="24"/>
                <w:lang w:eastAsia="uk-UA"/>
              </w:rPr>
            </w:pPr>
          </w:p>
          <w:p w14:paraId="655051C6"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 xml:space="preserve">3.18.17. ПДП або ППДП, який уклав з ОСП декілька договорів про надання ДП у майбутньому для участі у спеціальному аукціоні на ДП, має право на об’єднання умов цих договорів в один договір про надання ДП у майбутньому. </w:t>
            </w:r>
          </w:p>
          <w:p w14:paraId="555DF8FD"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 xml:space="preserve">Об’єднання умов договорів про надання ДП у майбутньому в один договір про надання у майбутньому ДП (далі – об’єднання договорів про надання ДП у майбутньому) можливе за умови, що такі договори укладено для потенційних одиниць надання ДП, для яких за результатами спеціального аукціону на ДП акцептовано пропозиції на однаковий продукт ДП та на однаковий період закупівлі ДП.  </w:t>
            </w:r>
          </w:p>
          <w:p w14:paraId="1125D682" w14:textId="77777777" w:rsidR="007A7DAF" w:rsidRPr="00951226" w:rsidRDefault="007A7DAF" w:rsidP="00FE0722">
            <w:pPr>
              <w:ind w:firstLine="344"/>
              <w:jc w:val="both"/>
              <w:rPr>
                <w:rFonts w:ascii="Times New Roman" w:eastAsia="Times New Roman" w:hAnsi="Times New Roman"/>
                <w:sz w:val="24"/>
                <w:szCs w:val="24"/>
                <w:lang w:eastAsia="uk-UA"/>
              </w:rPr>
            </w:pPr>
          </w:p>
          <w:p w14:paraId="73A2EF79" w14:textId="77777777" w:rsidR="007A7DAF" w:rsidRPr="00951226" w:rsidRDefault="007A7DAF" w:rsidP="00FE0722">
            <w:pPr>
              <w:ind w:firstLine="344"/>
              <w:jc w:val="both"/>
              <w:rPr>
                <w:rFonts w:ascii="Times New Roman" w:eastAsia="Times New Roman" w:hAnsi="Times New Roman"/>
                <w:sz w:val="24"/>
                <w:szCs w:val="24"/>
                <w:lang w:eastAsia="uk-UA"/>
              </w:rPr>
            </w:pPr>
          </w:p>
          <w:p w14:paraId="4CC9E247" w14:textId="77777777" w:rsidR="007A7DAF" w:rsidRPr="00951226" w:rsidRDefault="007A7DAF" w:rsidP="00FE0722">
            <w:pPr>
              <w:ind w:firstLine="344"/>
              <w:jc w:val="both"/>
              <w:rPr>
                <w:rFonts w:ascii="Times New Roman" w:eastAsia="Times New Roman" w:hAnsi="Times New Roman"/>
                <w:sz w:val="24"/>
                <w:szCs w:val="24"/>
                <w:lang w:eastAsia="uk-UA"/>
              </w:rPr>
            </w:pPr>
          </w:p>
          <w:p w14:paraId="77FA983A" w14:textId="50AC733C" w:rsidR="007A7DAF" w:rsidRDefault="007A7DAF" w:rsidP="00FE0722">
            <w:pPr>
              <w:ind w:firstLine="344"/>
              <w:jc w:val="both"/>
              <w:rPr>
                <w:rFonts w:ascii="Times New Roman" w:eastAsia="Times New Roman" w:hAnsi="Times New Roman"/>
                <w:sz w:val="24"/>
                <w:szCs w:val="24"/>
                <w:lang w:eastAsia="uk-UA"/>
              </w:rPr>
            </w:pPr>
          </w:p>
          <w:p w14:paraId="02CDADDA" w14:textId="77777777" w:rsidR="00CD2D4D" w:rsidRPr="00951226" w:rsidRDefault="00CD2D4D" w:rsidP="00FE0722">
            <w:pPr>
              <w:ind w:firstLine="344"/>
              <w:jc w:val="both"/>
              <w:rPr>
                <w:rFonts w:ascii="Times New Roman" w:eastAsia="Times New Roman" w:hAnsi="Times New Roman"/>
                <w:sz w:val="24"/>
                <w:szCs w:val="24"/>
                <w:lang w:eastAsia="uk-UA"/>
              </w:rPr>
            </w:pPr>
          </w:p>
          <w:p w14:paraId="63AEF27D" w14:textId="77777777" w:rsidR="007A7DAF" w:rsidRPr="00951226" w:rsidRDefault="007A7DAF" w:rsidP="00FE0722">
            <w:pPr>
              <w:ind w:firstLine="344"/>
              <w:jc w:val="both"/>
              <w:rPr>
                <w:rFonts w:ascii="Times New Roman" w:eastAsia="Times New Roman" w:hAnsi="Times New Roman"/>
                <w:sz w:val="24"/>
                <w:szCs w:val="24"/>
                <w:lang w:eastAsia="uk-UA"/>
              </w:rPr>
            </w:pPr>
          </w:p>
          <w:p w14:paraId="49998458" w14:textId="77777777" w:rsidR="007A7DAF" w:rsidRPr="00951226" w:rsidRDefault="007A7DAF" w:rsidP="00FE0722">
            <w:pPr>
              <w:ind w:firstLine="344"/>
              <w:jc w:val="both"/>
              <w:rPr>
                <w:rFonts w:ascii="Times New Roman" w:eastAsia="Times New Roman" w:hAnsi="Times New Roman"/>
                <w:sz w:val="24"/>
                <w:szCs w:val="24"/>
                <w:lang w:eastAsia="uk-UA"/>
              </w:rPr>
            </w:pPr>
          </w:p>
          <w:p w14:paraId="21770321"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lastRenderedPageBreak/>
              <w:t>Об’єднання договорів про надання ДП у майбутньому здійснюється шляхом укладення відповідної додаткової угоди про внесення змін до одного з цих договорів та припинення дії інших таких договорів. Після об’єднання договорів про надання ДП у майбутньому договори, щодо яких передані права та зобов’язання на користь іншого договору, припиняють свою дію.</w:t>
            </w:r>
          </w:p>
          <w:p w14:paraId="6DBFD6B0"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Для об’єднання договорів про надання ДП у майбутньому ПДП або ППДП має:</w:t>
            </w:r>
          </w:p>
          <w:p w14:paraId="739C05A3"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направити ОСП заяву щодо об’єднання договорів про надання ДП у майбутньому;</w:t>
            </w:r>
          </w:p>
          <w:p w14:paraId="4391270A"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укласти з ОСП додаткову угоду до договору про надання ДП у майбутньому щодо об’єднання договорів про надання ДП у майбутньому.</w:t>
            </w:r>
          </w:p>
          <w:p w14:paraId="329388F8"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Примірна форма додаткової угоди до договору про надання ДП у майбутньому та заяви щодо об’єднання договорів про надання ДП у майбутньому оприлюднюється ОСП на власному офіційному вебсайті.</w:t>
            </w:r>
          </w:p>
          <w:p w14:paraId="60FA5FDE"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Додаткова угода до договору про надання ДП у майбутньому може бути укладена не пізніше дати, у яку ПДП або ППДП був зобов'язаний отримати Свідоцтво про відповідність вимогам до ДП потенційною одиницею надання ДП та набути статусу ПДП щодо потенційної одиниці надання ДП.</w:t>
            </w:r>
          </w:p>
          <w:p w14:paraId="003CB652"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Для укладення додаткової угоди до договору про надання ДП у майбутньому ПДП або ППДП направляє до ОСП заяву щодо об’єднання договорів про надання ДП у майбутньому та два примірники додаткової угоди, підписані зі своєї сторони.</w:t>
            </w:r>
          </w:p>
          <w:p w14:paraId="342B2621"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 xml:space="preserve">ОСП протягом п’яти календарних днів з дня отримання заяви ПДП або ППДП щодо об’єднання умов договорів про надання ДП у майбутньому підписує додаткову угоду до договору про надання ДП у майбутньому, у разі відповідності об’єднання умов договорів про надання ДП у майбутньому положенням цього пункту та наявності необхідного розміру </w:t>
            </w:r>
            <w:r w:rsidRPr="00951226">
              <w:rPr>
                <w:rFonts w:ascii="Times New Roman" w:eastAsia="Times New Roman" w:hAnsi="Times New Roman"/>
                <w:sz w:val="24"/>
                <w:szCs w:val="24"/>
                <w:lang w:eastAsia="uk-UA"/>
              </w:rPr>
              <w:lastRenderedPageBreak/>
              <w:t>фінансового забезпечення,  та направляє ПДП або ППДП один підписаний зі своєї сторони примірник. У разі невідповідності  об’єднання умов договорів про надання ДП у майбутньому положенням цього пункту та/або відсутності необхідного розміру фінансового забезпечення ОСП протягом п’яти календарних днів з дня отримання заяви щодо об’єднання договорів про надання ДП у майбутньому відмовляє ПДП або ППДП в укладенні додаткової угоди до договору про надання ДП у майбутньому із зазначенням причин відмови.</w:t>
            </w:r>
          </w:p>
          <w:p w14:paraId="76629E9F"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 xml:space="preserve">У договорі про надання ДП у майбутньому, умови якого змінюються внаслідок об’єднання договорів про надання ДП у майбутньому, має бути визначений сумарний обсяг регулюючої потужності продукту ДП, який ПДП або ППДП має надавати ОСП за договорами про надання ДП у майбутньому, що об’єднуються. </w:t>
            </w:r>
          </w:p>
          <w:p w14:paraId="406C31CC" w14:textId="77777777" w:rsidR="007A7DAF" w:rsidRPr="00951226" w:rsidRDefault="007A7DAF" w:rsidP="00FE0722">
            <w:pPr>
              <w:ind w:firstLine="344"/>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Технічні характеристики потенційної одиниці надання ДП за результатами об’єднання договорів про надання ДП у майбутньому мають відповідати спільним технічним характеристикам усіх потенційних одиниць надання ДП за договорами про надання ДП у майбутньому, що об’єднуються.</w:t>
            </w:r>
          </w:p>
          <w:p w14:paraId="11BF38A7" w14:textId="77777777" w:rsidR="007A7DAF" w:rsidRPr="00951226" w:rsidRDefault="007A7DAF" w:rsidP="00FE0722">
            <w:pPr>
              <w:ind w:firstLine="344"/>
              <w:jc w:val="both"/>
              <w:rPr>
                <w:rFonts w:ascii="Times New Roman" w:hAnsi="Times New Roman"/>
                <w:iCs/>
                <w:sz w:val="24"/>
                <w:szCs w:val="24"/>
              </w:rPr>
            </w:pPr>
            <w:r w:rsidRPr="00951226">
              <w:rPr>
                <w:rFonts w:ascii="Times New Roman" w:eastAsia="Times New Roman" w:hAnsi="Times New Roman"/>
                <w:sz w:val="24"/>
                <w:szCs w:val="24"/>
                <w:lang w:eastAsia="uk-UA"/>
              </w:rPr>
              <w:t>Обсяг фінансового забезпечення виконання умов договору про надання ДП у майбутньому, умови якого змінюються внаслідок об’єднання договорів про надання ДП у майбутньому, має відповідати сумі фінансового забезпечення, що необхідна відповідно до пунктів 3.18.11 та 3.18.16 цієї глави, за договорами про надання ДП у майбутньому, умови яких об’єднуються.</w:t>
            </w:r>
          </w:p>
        </w:tc>
        <w:tc>
          <w:tcPr>
            <w:tcW w:w="6521" w:type="dxa"/>
          </w:tcPr>
          <w:p w14:paraId="6FED1477" w14:textId="77777777" w:rsidR="007A7DAF" w:rsidRPr="00951226" w:rsidRDefault="007A7DAF" w:rsidP="0047100F">
            <w:pPr>
              <w:ind w:firstLine="318"/>
              <w:jc w:val="both"/>
              <w:rPr>
                <w:rFonts w:ascii="Times New Roman" w:eastAsia="Times New Roman" w:hAnsi="Times New Roman"/>
                <w:b/>
                <w:sz w:val="24"/>
                <w:szCs w:val="24"/>
                <w:u w:val="single"/>
                <w:lang w:eastAsia="uk-UA"/>
              </w:rPr>
            </w:pPr>
            <w:r w:rsidRPr="00951226">
              <w:rPr>
                <w:rFonts w:ascii="Times New Roman" w:eastAsia="Times New Roman" w:hAnsi="Times New Roman"/>
                <w:b/>
                <w:sz w:val="24"/>
                <w:szCs w:val="24"/>
                <w:u w:val="single"/>
                <w:lang w:eastAsia="uk-UA"/>
              </w:rPr>
              <w:lastRenderedPageBreak/>
              <w:t xml:space="preserve">Пропозиції НЕК «УКРЕНЕРГО»: </w:t>
            </w:r>
          </w:p>
          <w:p w14:paraId="7537031A"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5A7EEF9C"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52BB148E"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6E10601A"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0543C175" w14:textId="77777777" w:rsidR="007A7DAF" w:rsidRPr="00951226" w:rsidRDefault="007A7DAF" w:rsidP="0047100F">
            <w:pPr>
              <w:ind w:firstLine="318"/>
              <w:jc w:val="both"/>
              <w:rPr>
                <w:rFonts w:ascii="Times New Roman" w:hAnsi="Times New Roman"/>
                <w:sz w:val="24"/>
                <w:szCs w:val="24"/>
              </w:rPr>
            </w:pPr>
            <w:r w:rsidRPr="00951226">
              <w:rPr>
                <w:rFonts w:ascii="Times New Roman" w:hAnsi="Times New Roman"/>
                <w:sz w:val="24"/>
                <w:szCs w:val="24"/>
              </w:rPr>
              <w:t>Об’єднання умов договорів про надання ДП у майбутньому в один договір про надання у майбутньому ДП (далі – об’єднання договорів про надання ДП у майбутньому) можливе за умови, що такі договори укладено для потенційних одиниць надання ДП, для яких за результатами спеціального аукціону на ДП</w:t>
            </w:r>
            <w:r w:rsidRPr="00951226">
              <w:rPr>
                <w:rFonts w:ascii="Times New Roman" w:hAnsi="Times New Roman"/>
                <w:strike/>
                <w:sz w:val="24"/>
                <w:szCs w:val="24"/>
              </w:rPr>
              <w:t xml:space="preserve"> акцептовано пропозиції на однаковий продукт ДП та на</w:t>
            </w:r>
            <w:r w:rsidRPr="00951226">
              <w:rPr>
                <w:rFonts w:ascii="Times New Roman" w:hAnsi="Times New Roman"/>
                <w:sz w:val="24"/>
                <w:szCs w:val="24"/>
              </w:rPr>
              <w:t xml:space="preserve"> </w:t>
            </w:r>
            <w:r w:rsidRPr="00951226">
              <w:rPr>
                <w:rFonts w:ascii="Times New Roman" w:hAnsi="Times New Roman"/>
                <w:b/>
                <w:bCs/>
                <w:sz w:val="24"/>
                <w:szCs w:val="24"/>
              </w:rPr>
              <w:t xml:space="preserve">існують зобов’язання щодо надання резервів на </w:t>
            </w:r>
            <w:r w:rsidRPr="00951226">
              <w:rPr>
                <w:rFonts w:ascii="Times New Roman" w:hAnsi="Times New Roman"/>
                <w:sz w:val="24"/>
                <w:szCs w:val="24"/>
              </w:rPr>
              <w:t xml:space="preserve">однаковий період </w:t>
            </w:r>
            <w:r w:rsidRPr="00951226">
              <w:rPr>
                <w:rFonts w:ascii="Times New Roman" w:hAnsi="Times New Roman"/>
                <w:b/>
                <w:sz w:val="24"/>
                <w:szCs w:val="24"/>
              </w:rPr>
              <w:t>постачання</w:t>
            </w:r>
            <w:r w:rsidRPr="00951226">
              <w:rPr>
                <w:rFonts w:ascii="Times New Roman" w:hAnsi="Times New Roman"/>
                <w:sz w:val="24"/>
                <w:szCs w:val="24"/>
              </w:rPr>
              <w:t xml:space="preserve">. </w:t>
            </w:r>
          </w:p>
          <w:p w14:paraId="13614A4C" w14:textId="77777777" w:rsidR="007A7DAF" w:rsidRPr="00951226" w:rsidRDefault="007A7DAF" w:rsidP="0047100F">
            <w:pPr>
              <w:ind w:firstLine="318"/>
              <w:jc w:val="both"/>
              <w:rPr>
                <w:rFonts w:ascii="Times New Roman" w:hAnsi="Times New Roman"/>
                <w:b/>
                <w:bCs/>
                <w:sz w:val="24"/>
                <w:szCs w:val="24"/>
              </w:rPr>
            </w:pPr>
            <w:r w:rsidRPr="00951226">
              <w:rPr>
                <w:rFonts w:ascii="Times New Roman" w:hAnsi="Times New Roman"/>
                <w:b/>
                <w:bCs/>
                <w:sz w:val="24"/>
                <w:szCs w:val="24"/>
              </w:rPr>
              <w:t xml:space="preserve">Максимальне значення регулюючої потужності об’єднаної таким чином електроустановки має дорівнювати сумі величин максимальних значень регулюючих </w:t>
            </w:r>
            <w:proofErr w:type="spellStart"/>
            <w:r w:rsidRPr="00951226">
              <w:rPr>
                <w:rFonts w:ascii="Times New Roman" w:hAnsi="Times New Roman"/>
                <w:b/>
                <w:bCs/>
                <w:sz w:val="24"/>
                <w:szCs w:val="24"/>
              </w:rPr>
              <w:t>потужностей</w:t>
            </w:r>
            <w:proofErr w:type="spellEnd"/>
            <w:r w:rsidRPr="00951226">
              <w:rPr>
                <w:rFonts w:ascii="Times New Roman" w:hAnsi="Times New Roman"/>
                <w:b/>
                <w:bCs/>
                <w:sz w:val="24"/>
                <w:szCs w:val="24"/>
              </w:rPr>
              <w:t xml:space="preserve"> відповідного напрямку окремих електроустановок, що мали бути побудовані задля виконання зобов’язань відповідно до окремих договорів про надання ДП у майбутньому.</w:t>
            </w:r>
          </w:p>
          <w:p w14:paraId="166C0035" w14:textId="77777777" w:rsidR="007A7DAF" w:rsidRPr="00951226" w:rsidRDefault="007A7DAF" w:rsidP="0047100F">
            <w:pPr>
              <w:ind w:firstLine="318"/>
              <w:jc w:val="both"/>
              <w:rPr>
                <w:rFonts w:ascii="Times New Roman" w:hAnsi="Times New Roman"/>
                <w:sz w:val="24"/>
                <w:szCs w:val="24"/>
              </w:rPr>
            </w:pPr>
          </w:p>
          <w:p w14:paraId="4850A661"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590BA8C2"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2F560C4B"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13226FB7"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2B248A7C"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33E18A12"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6E7A91E7"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6F3C420D"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75BEE5BB"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37801E43"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4915B666"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61033A86"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53E90DDB"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2EC568F8"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6658C6D6"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76D0EA4A"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47B8FDF6"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1EF3A18F"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0389A09A"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51E2E985"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0925684A"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7B1E919B"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5EC4E663"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42C74034"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70F6D55E"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4864661E"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4EAE6730"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13B9718F"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4C463B9D"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3D69C682"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1DF14637"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4C1F6F6A"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6D0221A0"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05D0FB74"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3D4B3C3A"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0A52418F"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10A9BF2D"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5B17EBFA"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3FC4AC5D"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77153DC1"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04EF0A61" w14:textId="27932AA3" w:rsidR="007A7DAF" w:rsidRDefault="007A7DAF" w:rsidP="0047100F">
            <w:pPr>
              <w:ind w:firstLine="318"/>
              <w:jc w:val="both"/>
              <w:rPr>
                <w:rFonts w:ascii="Times New Roman" w:eastAsia="Times New Roman" w:hAnsi="Times New Roman"/>
                <w:b/>
                <w:sz w:val="24"/>
                <w:szCs w:val="24"/>
                <w:u w:val="single"/>
                <w:lang w:eastAsia="uk-UA"/>
              </w:rPr>
            </w:pPr>
          </w:p>
          <w:p w14:paraId="53D769A9" w14:textId="09FD5CF4" w:rsidR="00CD2D4D" w:rsidRDefault="00CD2D4D" w:rsidP="0047100F">
            <w:pPr>
              <w:ind w:firstLine="318"/>
              <w:jc w:val="both"/>
              <w:rPr>
                <w:rFonts w:ascii="Times New Roman" w:eastAsia="Times New Roman" w:hAnsi="Times New Roman"/>
                <w:b/>
                <w:sz w:val="24"/>
                <w:szCs w:val="24"/>
                <w:u w:val="single"/>
                <w:lang w:eastAsia="uk-UA"/>
              </w:rPr>
            </w:pPr>
          </w:p>
          <w:p w14:paraId="57E3A6F9" w14:textId="77777777" w:rsidR="00CD2D4D" w:rsidRPr="00951226" w:rsidRDefault="00CD2D4D" w:rsidP="0047100F">
            <w:pPr>
              <w:ind w:firstLine="318"/>
              <w:jc w:val="both"/>
              <w:rPr>
                <w:rFonts w:ascii="Times New Roman" w:eastAsia="Times New Roman" w:hAnsi="Times New Roman"/>
                <w:b/>
                <w:sz w:val="24"/>
                <w:szCs w:val="24"/>
                <w:u w:val="single"/>
                <w:lang w:eastAsia="uk-UA"/>
              </w:rPr>
            </w:pPr>
          </w:p>
          <w:p w14:paraId="616DE90D" w14:textId="77777777" w:rsidR="007A7DAF" w:rsidRPr="00951226" w:rsidRDefault="007A7DAF" w:rsidP="0047100F">
            <w:pPr>
              <w:ind w:firstLine="318"/>
              <w:jc w:val="both"/>
              <w:rPr>
                <w:rFonts w:ascii="Times New Roman" w:eastAsia="Times New Roman" w:hAnsi="Times New Roman"/>
                <w:b/>
                <w:sz w:val="24"/>
                <w:szCs w:val="24"/>
                <w:u w:val="single"/>
                <w:lang w:eastAsia="uk-UA"/>
              </w:rPr>
            </w:pPr>
          </w:p>
          <w:p w14:paraId="5092924E" w14:textId="77777777" w:rsidR="00FE0722" w:rsidRPr="00951226" w:rsidRDefault="00FE0722" w:rsidP="0047100F">
            <w:pPr>
              <w:ind w:firstLine="318"/>
              <w:jc w:val="both"/>
              <w:rPr>
                <w:rFonts w:ascii="Times New Roman" w:hAnsi="Times New Roman"/>
                <w:sz w:val="24"/>
                <w:szCs w:val="24"/>
              </w:rPr>
            </w:pPr>
          </w:p>
          <w:p w14:paraId="22039A79" w14:textId="77777777" w:rsidR="008C2FFA" w:rsidRPr="00951226" w:rsidRDefault="008C2FFA" w:rsidP="0047100F">
            <w:pPr>
              <w:ind w:firstLine="318"/>
              <w:jc w:val="both"/>
              <w:rPr>
                <w:rFonts w:ascii="Times New Roman" w:hAnsi="Times New Roman"/>
                <w:sz w:val="24"/>
                <w:szCs w:val="24"/>
              </w:rPr>
            </w:pPr>
          </w:p>
          <w:p w14:paraId="7F49C927" w14:textId="77777777" w:rsidR="008C2FFA" w:rsidRPr="00951226" w:rsidRDefault="008C2FFA" w:rsidP="0047100F">
            <w:pPr>
              <w:ind w:firstLine="318"/>
              <w:jc w:val="both"/>
              <w:rPr>
                <w:rFonts w:ascii="Times New Roman" w:hAnsi="Times New Roman"/>
                <w:sz w:val="24"/>
                <w:szCs w:val="24"/>
              </w:rPr>
            </w:pPr>
          </w:p>
          <w:p w14:paraId="4CB6DC05" w14:textId="77777777" w:rsidR="00FE0722" w:rsidRPr="00951226" w:rsidRDefault="00FE0722" w:rsidP="0047100F">
            <w:pPr>
              <w:ind w:firstLine="318"/>
              <w:jc w:val="both"/>
              <w:rPr>
                <w:rFonts w:ascii="Times New Roman" w:hAnsi="Times New Roman"/>
                <w:sz w:val="24"/>
                <w:szCs w:val="24"/>
              </w:rPr>
            </w:pPr>
          </w:p>
          <w:p w14:paraId="1E239997" w14:textId="77777777" w:rsidR="007A7DAF" w:rsidRPr="00951226" w:rsidRDefault="007A7DAF" w:rsidP="0047100F">
            <w:pPr>
              <w:ind w:firstLine="318"/>
              <w:jc w:val="both"/>
              <w:rPr>
                <w:rFonts w:ascii="Times New Roman" w:hAnsi="Times New Roman"/>
                <w:sz w:val="24"/>
                <w:szCs w:val="24"/>
              </w:rPr>
            </w:pPr>
            <w:r w:rsidRPr="00951226">
              <w:rPr>
                <w:rFonts w:ascii="Times New Roman" w:hAnsi="Times New Roman"/>
                <w:sz w:val="24"/>
                <w:szCs w:val="24"/>
              </w:rPr>
              <w:t xml:space="preserve">Технічні характеристики потенційної одиниці надання ДП за результатами об’єднання договорів про надання ДП у майбутньому мають відповідати </w:t>
            </w:r>
            <w:r w:rsidRPr="00951226">
              <w:rPr>
                <w:rFonts w:ascii="Times New Roman" w:hAnsi="Times New Roman"/>
                <w:b/>
                <w:bCs/>
                <w:sz w:val="24"/>
                <w:szCs w:val="24"/>
              </w:rPr>
              <w:t>технічним вимогам до електроустановок об’єктів електроенергетики, визначеним</w:t>
            </w:r>
            <w:r w:rsidRPr="00951226">
              <w:rPr>
                <w:rFonts w:ascii="Times New Roman" w:hAnsi="Times New Roman"/>
                <w:sz w:val="24"/>
                <w:szCs w:val="24"/>
              </w:rPr>
              <w:t xml:space="preserve"> </w:t>
            </w:r>
            <w:r w:rsidRPr="00951226">
              <w:rPr>
                <w:rFonts w:ascii="Times New Roman" w:hAnsi="Times New Roman"/>
                <w:b/>
                <w:bCs/>
                <w:sz w:val="24"/>
                <w:szCs w:val="24"/>
              </w:rPr>
              <w:t>в розділі ІІІ</w:t>
            </w:r>
            <w:r w:rsidRPr="00951226">
              <w:rPr>
                <w:rFonts w:ascii="Times New Roman" w:hAnsi="Times New Roman"/>
                <w:sz w:val="24"/>
                <w:szCs w:val="24"/>
              </w:rPr>
              <w:t xml:space="preserve"> </w:t>
            </w:r>
            <w:r w:rsidRPr="00951226">
              <w:rPr>
                <w:rFonts w:ascii="Times New Roman" w:hAnsi="Times New Roman"/>
                <w:b/>
                <w:bCs/>
                <w:sz w:val="24"/>
                <w:szCs w:val="24"/>
              </w:rPr>
              <w:t xml:space="preserve">Кодексу системи передачі. </w:t>
            </w:r>
          </w:p>
          <w:p w14:paraId="56C7ED4D" w14:textId="77777777" w:rsidR="007A7DAF" w:rsidRPr="00951226" w:rsidRDefault="007A7DAF" w:rsidP="0047100F">
            <w:pPr>
              <w:ind w:firstLine="318"/>
              <w:jc w:val="both"/>
              <w:rPr>
                <w:rFonts w:ascii="Times New Roman" w:hAnsi="Times New Roman"/>
                <w:sz w:val="24"/>
                <w:szCs w:val="24"/>
              </w:rPr>
            </w:pPr>
            <w:r w:rsidRPr="00951226">
              <w:rPr>
                <w:rFonts w:ascii="Times New Roman" w:hAnsi="Times New Roman"/>
                <w:sz w:val="24"/>
                <w:szCs w:val="24"/>
              </w:rPr>
              <w:t xml:space="preserve">Обсяг фінансового забезпечення виконання умов договору про надання ДП у майбутньому, умови якого змінюються внаслідок об’єднання договорів про надання ДП у майбутньому, має відповідати сумі </w:t>
            </w:r>
            <w:r w:rsidRPr="00951226">
              <w:rPr>
                <w:rFonts w:ascii="Times New Roman" w:hAnsi="Times New Roman"/>
                <w:b/>
                <w:bCs/>
                <w:sz w:val="24"/>
                <w:szCs w:val="24"/>
              </w:rPr>
              <w:t>наданого</w:t>
            </w:r>
            <w:r w:rsidRPr="00951226">
              <w:rPr>
                <w:rFonts w:ascii="Times New Roman" w:hAnsi="Times New Roman"/>
                <w:sz w:val="24"/>
                <w:szCs w:val="24"/>
              </w:rPr>
              <w:t xml:space="preserve"> фінансового забезпечення, що необхідна відповідно до пунктів 3.18.11 та 3.18.16 цієї глави, за договорами про надання ДП у майбутньому, умови яких об’єднуються.</w:t>
            </w:r>
          </w:p>
          <w:p w14:paraId="4EE78CB2" w14:textId="77777777" w:rsidR="00FE0722" w:rsidRPr="00951226" w:rsidRDefault="00FE0722" w:rsidP="0047100F">
            <w:pPr>
              <w:ind w:firstLine="318"/>
              <w:jc w:val="both"/>
              <w:rPr>
                <w:rFonts w:ascii="Times New Roman" w:hAnsi="Times New Roman"/>
                <w:i/>
                <w:sz w:val="24"/>
                <w:szCs w:val="24"/>
              </w:rPr>
            </w:pPr>
          </w:p>
          <w:p w14:paraId="240D6DD2" w14:textId="77777777" w:rsidR="00FE0722" w:rsidRPr="00951226" w:rsidRDefault="00FE0722" w:rsidP="0047100F">
            <w:pPr>
              <w:ind w:firstLine="318"/>
              <w:jc w:val="both"/>
              <w:rPr>
                <w:rFonts w:ascii="Times New Roman" w:hAnsi="Times New Roman"/>
                <w:i/>
                <w:sz w:val="24"/>
                <w:szCs w:val="24"/>
              </w:rPr>
            </w:pPr>
            <w:r w:rsidRPr="00951226">
              <w:rPr>
                <w:rFonts w:ascii="Times New Roman" w:hAnsi="Times New Roman"/>
                <w:i/>
                <w:sz w:val="24"/>
                <w:szCs w:val="24"/>
              </w:rPr>
              <w:t>Вимога щодо однакових продуктів звужуватиме коло реальних випадків застосування механізму, оскільки наразі мало учасників мають повністю однакові виграні пропозиції на ті самі продукти і тільки в тих самих годинах постачання.</w:t>
            </w:r>
          </w:p>
          <w:p w14:paraId="323ACD02" w14:textId="77777777" w:rsidR="00FE0722" w:rsidRPr="00951226" w:rsidRDefault="00FE0722" w:rsidP="0047100F">
            <w:pPr>
              <w:ind w:firstLine="318"/>
              <w:jc w:val="both"/>
              <w:rPr>
                <w:rFonts w:ascii="Times New Roman" w:hAnsi="Times New Roman"/>
                <w:i/>
                <w:sz w:val="24"/>
                <w:szCs w:val="24"/>
              </w:rPr>
            </w:pPr>
            <w:r w:rsidRPr="00951226">
              <w:rPr>
                <w:rFonts w:ascii="Times New Roman" w:hAnsi="Times New Roman"/>
                <w:i/>
                <w:sz w:val="24"/>
                <w:szCs w:val="24"/>
              </w:rPr>
              <w:t xml:space="preserve">Разом з тим об’єднання кількох електроустановок не має призводити до того, що регулююча потужність нової </w:t>
            </w:r>
            <w:r w:rsidRPr="00951226">
              <w:rPr>
                <w:rFonts w:ascii="Times New Roman" w:hAnsi="Times New Roman"/>
                <w:i/>
                <w:sz w:val="24"/>
                <w:szCs w:val="24"/>
              </w:rPr>
              <w:lastRenderedPageBreak/>
              <w:t xml:space="preserve">об’єднаної установки зменшиться в результаті такого об’єднання. Це можливо у випадках, коли зобов’язання двох електроустановок є в різних годинах. </w:t>
            </w:r>
          </w:p>
          <w:p w14:paraId="14D796A7" w14:textId="77777777" w:rsidR="00FE0722" w:rsidRPr="00951226" w:rsidRDefault="00FE0722" w:rsidP="0047100F">
            <w:pPr>
              <w:ind w:firstLine="318"/>
              <w:jc w:val="both"/>
              <w:rPr>
                <w:rFonts w:ascii="Times New Roman" w:hAnsi="Times New Roman"/>
                <w:i/>
                <w:sz w:val="24"/>
                <w:szCs w:val="24"/>
              </w:rPr>
            </w:pPr>
            <w:r w:rsidRPr="00951226">
              <w:rPr>
                <w:rFonts w:ascii="Times New Roman" w:hAnsi="Times New Roman"/>
                <w:i/>
                <w:sz w:val="24"/>
                <w:szCs w:val="24"/>
              </w:rPr>
              <w:t xml:space="preserve">Договір не містить опису технічних характеристик та посилається на КСП. Пропонується уточнення, посилання на КСП, який визначає опис технічних характеристик різних типів обладнання. </w:t>
            </w:r>
          </w:p>
          <w:p w14:paraId="2DBB3EBD" w14:textId="77777777" w:rsidR="007A7DAF" w:rsidRPr="00951226" w:rsidRDefault="00FE0722" w:rsidP="0047100F">
            <w:pPr>
              <w:ind w:firstLine="318"/>
              <w:jc w:val="both"/>
              <w:rPr>
                <w:rFonts w:ascii="Times New Roman" w:eastAsia="Times New Roman" w:hAnsi="Times New Roman"/>
                <w:b/>
                <w:sz w:val="24"/>
                <w:szCs w:val="24"/>
                <w:u w:val="single"/>
                <w:lang w:eastAsia="uk-UA"/>
              </w:rPr>
            </w:pPr>
            <w:r w:rsidRPr="00951226">
              <w:rPr>
                <w:rFonts w:ascii="Times New Roman" w:hAnsi="Times New Roman"/>
                <w:i/>
                <w:sz w:val="24"/>
                <w:szCs w:val="24"/>
              </w:rPr>
              <w:t>Пропонується уточнення «наданого», оскільки розмір наданого фінансового забезпечення на час об’єднання електроустановок має відповідати необхідному розміру ФЗ (для унеможливлення трактування в контексті необхідності додаткового збільшення розміру, а також відповідності сумі наданого ФЗ – сумі необхідного).</w:t>
            </w:r>
          </w:p>
        </w:tc>
        <w:tc>
          <w:tcPr>
            <w:tcW w:w="1984" w:type="dxa"/>
          </w:tcPr>
          <w:p w14:paraId="5C637DBD" w14:textId="77777777" w:rsidR="007A7DAF" w:rsidRPr="00951226" w:rsidRDefault="007A7DAF" w:rsidP="006B6950">
            <w:pPr>
              <w:ind w:firstLine="709"/>
              <w:jc w:val="both"/>
              <w:rPr>
                <w:rFonts w:ascii="Times New Roman" w:eastAsia="Times New Roman" w:hAnsi="Times New Roman"/>
                <w:sz w:val="24"/>
                <w:szCs w:val="24"/>
                <w:lang w:eastAsia="uk-UA"/>
              </w:rPr>
            </w:pPr>
          </w:p>
          <w:p w14:paraId="0362A9BD" w14:textId="79C81C44" w:rsidR="00951226" w:rsidRPr="00951226" w:rsidRDefault="00951226" w:rsidP="00951226">
            <w:pPr>
              <w:ind w:firstLine="31"/>
              <w:jc w:val="center"/>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Потребує обговорення</w:t>
            </w:r>
          </w:p>
        </w:tc>
      </w:tr>
      <w:tr w:rsidR="00951226" w:rsidRPr="00951226" w14:paraId="6B2CA7C6" w14:textId="77777777" w:rsidTr="00CD2D4D">
        <w:trPr>
          <w:trHeight w:val="1975"/>
        </w:trPr>
        <w:tc>
          <w:tcPr>
            <w:tcW w:w="6549" w:type="dxa"/>
          </w:tcPr>
          <w:p w14:paraId="201E25BF" w14:textId="77777777" w:rsidR="00CA398E" w:rsidRPr="00951226" w:rsidRDefault="00CA398E" w:rsidP="00CA398E">
            <w:pPr>
              <w:ind w:firstLine="344"/>
              <w:jc w:val="both"/>
              <w:rPr>
                <w:rFonts w:ascii="Times New Roman" w:eastAsia="Times New Roman" w:hAnsi="Times New Roman"/>
                <w:sz w:val="24"/>
                <w:szCs w:val="24"/>
                <w:lang w:eastAsia="uk-UA"/>
              </w:rPr>
            </w:pPr>
          </w:p>
          <w:p w14:paraId="3F9ACE94" w14:textId="77777777" w:rsidR="00CA398E" w:rsidRPr="00951226" w:rsidRDefault="00CA398E" w:rsidP="00CA398E">
            <w:pPr>
              <w:ind w:firstLine="344"/>
              <w:jc w:val="both"/>
              <w:rPr>
                <w:rFonts w:ascii="Times New Roman" w:eastAsia="Times New Roman" w:hAnsi="Times New Roman"/>
                <w:sz w:val="24"/>
                <w:szCs w:val="24"/>
                <w:lang w:eastAsia="uk-UA"/>
              </w:rPr>
            </w:pPr>
          </w:p>
          <w:p w14:paraId="54CEEEEB" w14:textId="2F16DB6F" w:rsidR="00CA398E" w:rsidRPr="00951226" w:rsidRDefault="00CA398E" w:rsidP="00CA398E">
            <w:pPr>
              <w:ind w:firstLine="344"/>
              <w:jc w:val="both"/>
              <w:rPr>
                <w:rFonts w:ascii="Times New Roman" w:hAnsi="Times New Roman"/>
                <w:iCs/>
                <w:sz w:val="24"/>
                <w:szCs w:val="24"/>
              </w:rPr>
            </w:pPr>
          </w:p>
        </w:tc>
        <w:tc>
          <w:tcPr>
            <w:tcW w:w="6521" w:type="dxa"/>
          </w:tcPr>
          <w:p w14:paraId="21B095D3" w14:textId="77777777" w:rsidR="00CA398E" w:rsidRPr="00951226" w:rsidRDefault="00CA398E" w:rsidP="0047100F">
            <w:pPr>
              <w:ind w:firstLine="318"/>
              <w:jc w:val="both"/>
              <w:rPr>
                <w:rFonts w:ascii="Times New Roman" w:eastAsia="Times New Roman" w:hAnsi="Times New Roman"/>
                <w:b/>
                <w:sz w:val="24"/>
                <w:szCs w:val="24"/>
                <w:u w:val="single"/>
                <w:lang w:eastAsia="uk-UA"/>
              </w:rPr>
            </w:pPr>
            <w:r w:rsidRPr="00951226">
              <w:rPr>
                <w:rFonts w:ascii="Times New Roman" w:eastAsia="Times New Roman" w:hAnsi="Times New Roman"/>
                <w:b/>
                <w:sz w:val="24"/>
                <w:szCs w:val="24"/>
                <w:u w:val="single"/>
                <w:lang w:eastAsia="uk-UA"/>
              </w:rPr>
              <w:t>Пропозиції</w:t>
            </w:r>
            <w:r w:rsidRPr="00951226">
              <w:rPr>
                <w:rFonts w:ascii="Times New Roman" w:eastAsia="Times New Roman" w:hAnsi="Times New Roman"/>
                <w:b/>
                <w:sz w:val="24"/>
                <w:szCs w:val="24"/>
                <w:u w:val="single"/>
                <w:lang w:val="ru-RU" w:eastAsia="uk-UA"/>
              </w:rPr>
              <w:t xml:space="preserve"> ТОВ «АКУМЕН» та УВЕА</w:t>
            </w:r>
            <w:r w:rsidRPr="00951226">
              <w:rPr>
                <w:rFonts w:ascii="Times New Roman" w:eastAsia="Times New Roman" w:hAnsi="Times New Roman"/>
                <w:b/>
                <w:sz w:val="24"/>
                <w:szCs w:val="24"/>
                <w:u w:val="single"/>
                <w:lang w:eastAsia="uk-UA"/>
              </w:rPr>
              <w:t xml:space="preserve">: </w:t>
            </w:r>
          </w:p>
          <w:p w14:paraId="0E707B13" w14:textId="77777777" w:rsidR="00CA398E" w:rsidRPr="00951226" w:rsidRDefault="00CA398E" w:rsidP="0047100F">
            <w:pPr>
              <w:ind w:firstLine="318"/>
              <w:jc w:val="both"/>
              <w:rPr>
                <w:rFonts w:ascii="Times New Roman" w:eastAsia="Times New Roman" w:hAnsi="Times New Roman"/>
                <w:b/>
                <w:sz w:val="24"/>
                <w:szCs w:val="24"/>
                <w:u w:val="single"/>
                <w:lang w:val="ru-RU" w:eastAsia="uk-UA"/>
              </w:rPr>
            </w:pPr>
          </w:p>
          <w:p w14:paraId="0C2E3CF4"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 xml:space="preserve">3.18.17. ПДП або ППДП, який уклав з ОСП декілька договорів про надання ДП у майбутньому для участі у спеціальному аукціоні на ДП, має право на об’єднання умов цих договорів в один договір про надання ДП у майбутньому. </w:t>
            </w:r>
          </w:p>
          <w:p w14:paraId="64E52731"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sz w:val="24"/>
                <w:szCs w:val="24"/>
                <w:lang w:eastAsia="uk-UA"/>
              </w:rPr>
              <w:t xml:space="preserve">Об’єднання умов договорів про надання ДП у майбутньому в один договір про надання </w:t>
            </w:r>
            <w:r w:rsidRPr="00951226">
              <w:rPr>
                <w:rFonts w:ascii="Times New Roman" w:eastAsia="Times New Roman" w:hAnsi="Times New Roman"/>
                <w:b/>
                <w:bCs/>
                <w:sz w:val="24"/>
                <w:szCs w:val="24"/>
                <w:lang w:eastAsia="uk-UA"/>
              </w:rPr>
              <w:t>ДП</w:t>
            </w:r>
            <w:r w:rsidRPr="00951226">
              <w:rPr>
                <w:rFonts w:ascii="Times New Roman" w:eastAsia="Times New Roman" w:hAnsi="Times New Roman"/>
                <w:sz w:val="24"/>
                <w:szCs w:val="24"/>
                <w:lang w:eastAsia="uk-UA"/>
              </w:rPr>
              <w:t xml:space="preserve"> у майбутньому (далі – об’єднання договорів про надання ДП у майбутньому) можливе </w:t>
            </w:r>
            <w:r w:rsidRPr="00951226">
              <w:rPr>
                <w:rFonts w:ascii="Times New Roman" w:eastAsia="Times New Roman" w:hAnsi="Times New Roman"/>
                <w:b/>
                <w:bCs/>
                <w:sz w:val="24"/>
                <w:szCs w:val="24"/>
                <w:lang w:eastAsia="uk-UA"/>
              </w:rPr>
              <w:t>за умови виконання однієї з двох вимог:</w:t>
            </w:r>
          </w:p>
          <w:p w14:paraId="461D78BD"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 xml:space="preserve">- </w:t>
            </w:r>
            <w:r w:rsidRPr="00951226">
              <w:rPr>
                <w:rFonts w:ascii="Times New Roman" w:eastAsia="Times New Roman" w:hAnsi="Times New Roman"/>
                <w:b/>
                <w:bCs/>
                <w:sz w:val="24"/>
                <w:szCs w:val="24"/>
                <w:lang w:eastAsia="uk-UA"/>
              </w:rPr>
              <w:t>якщо</w:t>
            </w:r>
            <w:r w:rsidRPr="00951226">
              <w:rPr>
                <w:rFonts w:ascii="Times New Roman" w:eastAsia="Times New Roman" w:hAnsi="Times New Roman"/>
                <w:sz w:val="24"/>
                <w:szCs w:val="24"/>
                <w:lang w:eastAsia="uk-UA"/>
              </w:rPr>
              <w:t xml:space="preserve"> такі договори укладено для потенційних одиниць надання ДП, для яких за результатами спеціального аукціону на ДП акцептовано пропозиції на однаковий продукт ДП та на однаковий період закупівлі ДП;  </w:t>
            </w:r>
          </w:p>
          <w:p w14:paraId="73ADC0C0"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b/>
                <w:bCs/>
                <w:sz w:val="24"/>
                <w:szCs w:val="24"/>
                <w:lang w:eastAsia="uk-UA"/>
              </w:rPr>
              <w:t>- якщо такі договори укладено для потенційних одиниць надання ДП, для яких за результатами спеціального аукціону на ДП акцептовано пропозиції на однаковий продукт ДП та на різний період закупівлі, за умови, що технічні характеристики потенційної одиниці надання ДП після об’єднання договорів про надання ДП у майбутньому дозволяють окремо або разом виконати</w:t>
            </w:r>
            <w:r w:rsidRPr="00951226">
              <w:rPr>
                <w:rFonts w:ascii="Times New Roman" w:eastAsia="Times New Roman" w:hAnsi="Times New Roman"/>
                <w:sz w:val="24"/>
                <w:szCs w:val="24"/>
                <w:lang w:eastAsia="uk-UA"/>
              </w:rPr>
              <w:t xml:space="preserve"> </w:t>
            </w:r>
            <w:r w:rsidRPr="00951226">
              <w:rPr>
                <w:rFonts w:ascii="Times New Roman" w:eastAsia="Times New Roman" w:hAnsi="Times New Roman"/>
                <w:b/>
                <w:bCs/>
                <w:sz w:val="24"/>
                <w:szCs w:val="24"/>
                <w:lang w:eastAsia="uk-UA"/>
              </w:rPr>
              <w:lastRenderedPageBreak/>
              <w:t>зобов’язання, набуті за результатами спеціального аукціону на ДП, по кожному з договорів, які були чинні до їх об’єднання.</w:t>
            </w:r>
            <w:r w:rsidRPr="00951226">
              <w:rPr>
                <w:rFonts w:ascii="Times New Roman" w:eastAsia="Times New Roman" w:hAnsi="Times New Roman"/>
                <w:sz w:val="24"/>
                <w:szCs w:val="24"/>
                <w:lang w:eastAsia="uk-UA"/>
              </w:rPr>
              <w:t xml:space="preserve"> </w:t>
            </w:r>
          </w:p>
          <w:p w14:paraId="6BC87AA3"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Об’єднання договорів про надання ДП у майбутньому здійснюється шляхом укладення відповідної додаткової угоди про внесення змін до одного з цих договорів та припинення дії інших таких договорів. Після об’єднання договорів про надання ДП у майбутньому договори, щодо яких передані права та зобов’язання на користь іншого договору, припиняють свою дію.</w:t>
            </w:r>
          </w:p>
          <w:p w14:paraId="0515A6D8"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Для об’єднання договорів про надання ДП у майбутньому ПДП або ППДП має:</w:t>
            </w:r>
          </w:p>
          <w:p w14:paraId="2AAE680A"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направити ОСП заяву щодо об’єднання договорів про надання ДП у майбутньому;</w:t>
            </w:r>
          </w:p>
          <w:p w14:paraId="7FDA0A9D"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укласти з ОСП додаткову угоду до договору про надання ДП у майбутньому щодо об’єднання договорів про надання ДП у майбутньому.</w:t>
            </w:r>
          </w:p>
          <w:p w14:paraId="6AD63812"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Примірна форма додаткової угоди до договору про надання ДП у майбутньому та заяви щодо об’єднання договорів про надання ДП у майбутньому оприлюднюється ОСП на власному офіційному вебсайті.</w:t>
            </w:r>
          </w:p>
          <w:p w14:paraId="3732014D"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Додаткова угода до договору про надання ДП у майбутньому може бути укладена не пізніше дати, у яку ПДП або ППДП був зобов'язаний отримати Свідоцтво про відповідність вимогам до ДП потенційною одиницею надання ДП та набути статусу ПДП щодо потенційної одиниці надання ДП.</w:t>
            </w:r>
          </w:p>
          <w:p w14:paraId="1468BD11"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 xml:space="preserve">При цьому термін укладання такої додаткової угоди повинен враховувати найближчий з встановлених строків для  отримання ПДП або ППДП Свідоцтва про відповідність вимогам до ДП для потенційних одиниць надання ДП, щодо яких здійснюється об’єднання договорів про надання ДП у майбутньому. </w:t>
            </w:r>
          </w:p>
          <w:p w14:paraId="112A03B4"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lastRenderedPageBreak/>
              <w:t>Для укладення додаткової угоди до договору про надання ДП у майбутньому ПДП або ППДП направляє до ОСП заяву щодо об’єднання договорів про надання ДП у майбутньому та два примірники додаткової угоди, підписані зі своєї сторони.</w:t>
            </w:r>
          </w:p>
          <w:p w14:paraId="13DCD1A8"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ОСП протягом п’яти календарних днів з дня отримання заяви ПДП або ППДП щодо об’єднання умов договорів про надання ДП у майбутньому підписує додаткову угоду до договору про надання ДП у майбутньому, у разі відповідності об’єднання умов договорів про надання ДП у майбутньому положенням цього пункту та наявності необхідного розміру фінансового забезпечення,  та направляє ПДП або ППДП один підписаний зі своєї сторони примірник. У разі невідповідності  об’єднання умов договорів про надання ДП у майбутньому положенням цього пункту та/або відсутності необхідного розміру фінансового забезпечення ОСП протягом п’яти календарних днів з дня отримання заяви щодо об’єднання договорів про надання ДП у майбутньому відмовляє ПДП або ППДП в укладенні додаткової угоди до договору про надання ДП у майбутньому із зазначенням причин відмови.</w:t>
            </w:r>
          </w:p>
          <w:p w14:paraId="1963D587"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 xml:space="preserve">У договорі про надання ДП у майбутньому, умови якого змінюються внаслідок об’єднання договорів про надання ДП у майбутньому, має бути визначений </w:t>
            </w:r>
            <w:r w:rsidRPr="00951226">
              <w:rPr>
                <w:rFonts w:ascii="Times New Roman" w:eastAsia="Times New Roman" w:hAnsi="Times New Roman"/>
                <w:b/>
                <w:bCs/>
                <w:sz w:val="24"/>
                <w:szCs w:val="24"/>
                <w:lang w:eastAsia="uk-UA"/>
              </w:rPr>
              <w:t>обсяг</w:t>
            </w:r>
            <w:r w:rsidRPr="00951226">
              <w:rPr>
                <w:rFonts w:ascii="Times New Roman" w:eastAsia="Times New Roman" w:hAnsi="Times New Roman"/>
                <w:sz w:val="24"/>
                <w:szCs w:val="24"/>
                <w:lang w:eastAsia="uk-UA"/>
              </w:rPr>
              <w:t xml:space="preserve"> регулюючої потужності продукту ДП, який ПДП або ППДП має надавати ОСП</w:t>
            </w:r>
            <w:r w:rsidRPr="00951226">
              <w:rPr>
                <w:rFonts w:ascii="Times New Roman" w:eastAsia="Times New Roman" w:hAnsi="Times New Roman"/>
                <w:b/>
                <w:sz w:val="24"/>
                <w:szCs w:val="24"/>
                <w:lang w:eastAsia="uk-UA"/>
              </w:rPr>
              <w:t xml:space="preserve"> та який має відповідати результатам спеціального аукціону на ДП за всіма договорами </w:t>
            </w:r>
            <w:r w:rsidRPr="00951226">
              <w:rPr>
                <w:rFonts w:ascii="Times New Roman" w:eastAsia="Times New Roman" w:hAnsi="Times New Roman"/>
                <w:b/>
                <w:bCs/>
                <w:sz w:val="24"/>
                <w:szCs w:val="24"/>
                <w:lang w:eastAsia="uk-UA"/>
              </w:rPr>
              <w:t>про надання ДП у майбутньому</w:t>
            </w:r>
            <w:r w:rsidRPr="00951226">
              <w:rPr>
                <w:rFonts w:ascii="Times New Roman" w:eastAsia="Times New Roman" w:hAnsi="Times New Roman"/>
                <w:b/>
                <w:sz w:val="24"/>
                <w:szCs w:val="24"/>
                <w:lang w:eastAsia="uk-UA"/>
              </w:rPr>
              <w:t>, що об’єднуються</w:t>
            </w:r>
            <w:r w:rsidRPr="00951226">
              <w:rPr>
                <w:rFonts w:ascii="Times New Roman" w:eastAsia="Times New Roman" w:hAnsi="Times New Roman"/>
                <w:sz w:val="24"/>
                <w:szCs w:val="24"/>
                <w:lang w:eastAsia="uk-UA"/>
              </w:rPr>
              <w:t xml:space="preserve">. </w:t>
            </w:r>
          </w:p>
          <w:p w14:paraId="26035810"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sz w:val="24"/>
                <w:szCs w:val="24"/>
                <w:lang w:eastAsia="uk-UA"/>
              </w:rPr>
              <w:t>У договорі про надання ДП у майбутньому, умови якого змінюються внаслідок об’єднання договорів про надання ДП у майбутньому, має бути</w:t>
            </w:r>
            <w:r w:rsidRPr="00951226">
              <w:rPr>
                <w:rFonts w:ascii="Times New Roman" w:eastAsia="Times New Roman" w:hAnsi="Times New Roman"/>
                <w:b/>
                <w:bCs/>
                <w:sz w:val="24"/>
                <w:szCs w:val="24"/>
                <w:lang w:eastAsia="uk-UA"/>
              </w:rPr>
              <w:t xml:space="preserve"> зазначений середній за місяць, у якому проводився спеціальний аукціон на ДП, офіційний валютний курс конвертації у євро за даними Національного банку України згідно з кожним з договорів про надання ДП у майбутньому, що об’єднуються. </w:t>
            </w:r>
          </w:p>
          <w:p w14:paraId="6956243E"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lastRenderedPageBreak/>
              <w:t>Технічні характеристики потенційної одиниці надання ДП за результатами об’єднання договорів про надання ДП у майбутньому мають відповідати спільним технічним характеристикам усіх потенційних одиниць надання ДП за договорами про надання ДП у майбутньому, що об’єднуються.</w:t>
            </w:r>
          </w:p>
          <w:p w14:paraId="28B954D6" w14:textId="77777777" w:rsidR="00CA398E" w:rsidRPr="00951226" w:rsidRDefault="00CA398E" w:rsidP="0047100F">
            <w:pPr>
              <w:ind w:firstLine="318"/>
              <w:jc w:val="both"/>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Обсяг фінансового забезпечення виконання умов договору про надання ДП у майбутньому, умови якого змінюються внаслідок об’єднання договорів про надання ДП у майбутньому, має відповідати сумі фінансового забезпечення, що необхідна відповідно до пунктів 3.18.11 та 3.18.16 цієї глави, за договорами про надання ДП у майбутньому, умови яких об’єднуються.</w:t>
            </w:r>
          </w:p>
          <w:p w14:paraId="68F86850"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ПДП або ППДП, який уклав з ОСП договір про надання ДП у майбутньому для участі у спеціальному аукціоні на ДП щодо однієї потенційної одиниці надання ДП, має право за погодженням сторін на роз’єднання параметрів потенційної одиниці надання ДП, визначеної умовами такого договору про надання ДП у майбутньому, на дві чи більше потенційні одиниці надання ДП за умови дотриманням наступних вимог:</w:t>
            </w:r>
          </w:p>
          <w:p w14:paraId="1CC6A559"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 сума величини обсягу резерву потужності максимальної величини регулюючої потужності окремих напрямків не перевищує значення відповідного обсягу резервів потужності максимальної величини регулюючої потужності напрямку, зазначеного у повідомленні за формою згідно з Додатком до Договору «Результат спеціального аукціону на ДП»;</w:t>
            </w:r>
          </w:p>
          <w:p w14:paraId="0BC20A79"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 за визначеними в результаті роз’єднання Договору про надання ДП у майбутньому потенційними одиницями надання ДП закріплюється відповідний результат спеціальних аукціонів на ДП, розділений між такими потенційними одиницями надання ДП;</w:t>
            </w:r>
          </w:p>
          <w:p w14:paraId="2E186DD8"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lastRenderedPageBreak/>
              <w:t>- вид, ціна та обсяг послуги акцептованої пропозиції за результатом відповідного спеціального аукціону на ДП делегується на призначені потенційні одиниці надання ДП.</w:t>
            </w:r>
          </w:p>
          <w:p w14:paraId="7A3ABF8C"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Строк дії договорів про надання ДП у майбутньому для тих потенційних одиниць, які виділяються із визначеної потенційної одиниці надання ДП при роз’єднанні договору про надання ДП у майбутньому, дорівнює строку дії договору про надання ДП у майбутньому, із якого виділяється потенційна (-і)  одиниця (-і) надання ДП.</w:t>
            </w:r>
          </w:p>
          <w:p w14:paraId="3AD35406"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Роз’єднання договору про надання ДП у майбутньому  допускається лише за умови виникнення обґрунтованих підстав для роз’єднання параметрів, які визначені умовами укладеного договору про надання ДП у майбутньому, у дві або більше потенційні одиниці надання ДП.</w:t>
            </w:r>
          </w:p>
          <w:p w14:paraId="584B2EE3"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Роз’єднання договору про надання ДП у майбутньому здійснюється шляхом укладення відповідної додаткової угоди про внесення змін до договору про надання ДП у майбутньому та укладення нового (-</w:t>
            </w:r>
            <w:proofErr w:type="spellStart"/>
            <w:r w:rsidRPr="00951226">
              <w:rPr>
                <w:rFonts w:ascii="Times New Roman" w:eastAsia="Times New Roman" w:hAnsi="Times New Roman"/>
                <w:b/>
                <w:bCs/>
                <w:sz w:val="24"/>
                <w:szCs w:val="24"/>
                <w:lang w:eastAsia="uk-UA"/>
              </w:rPr>
              <w:t>их</w:t>
            </w:r>
            <w:proofErr w:type="spellEnd"/>
            <w:r w:rsidRPr="00951226">
              <w:rPr>
                <w:rFonts w:ascii="Times New Roman" w:eastAsia="Times New Roman" w:hAnsi="Times New Roman"/>
                <w:b/>
                <w:bCs/>
                <w:sz w:val="24"/>
                <w:szCs w:val="24"/>
                <w:lang w:eastAsia="uk-UA"/>
              </w:rPr>
              <w:t>) договору (-</w:t>
            </w:r>
            <w:proofErr w:type="spellStart"/>
            <w:r w:rsidRPr="00951226">
              <w:rPr>
                <w:rFonts w:ascii="Times New Roman" w:eastAsia="Times New Roman" w:hAnsi="Times New Roman"/>
                <w:b/>
                <w:bCs/>
                <w:sz w:val="24"/>
                <w:szCs w:val="24"/>
                <w:lang w:eastAsia="uk-UA"/>
              </w:rPr>
              <w:t>ів</w:t>
            </w:r>
            <w:proofErr w:type="spellEnd"/>
            <w:r w:rsidRPr="00951226">
              <w:rPr>
                <w:rFonts w:ascii="Times New Roman" w:eastAsia="Times New Roman" w:hAnsi="Times New Roman"/>
                <w:b/>
                <w:bCs/>
                <w:sz w:val="24"/>
                <w:szCs w:val="24"/>
                <w:lang w:eastAsia="uk-UA"/>
              </w:rPr>
              <w:t xml:space="preserve">) про надання ДП у майбутньому щодо кожної окремої одиниці надання ДП, що створюються в результаті роз’єднання. </w:t>
            </w:r>
          </w:p>
          <w:p w14:paraId="5752A9F5"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Для роз’єднання договору про надання ДП у майбутньому ПДП або ППДП має:</w:t>
            </w:r>
          </w:p>
          <w:p w14:paraId="194F00A3"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направити ОСП заяву щодо роз’єднання договору про надання ДП у майбутньому;</w:t>
            </w:r>
          </w:p>
          <w:p w14:paraId="06D81E85"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укласти з ОСП додаткову угоду до договору про надання ДП у майбутньому та укласти новий (-і) договір (-и) про надання ДП у майбутньому щодо кожної окремої одиниці надання ДП, що створюються в результаті роз’єднання.</w:t>
            </w:r>
          </w:p>
          <w:p w14:paraId="2C179BBA"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 xml:space="preserve">Примірна форма додаткової угоди до договору про надання ДП у майбутньому та заяви щодо роз’єднання </w:t>
            </w:r>
            <w:r w:rsidRPr="00951226">
              <w:rPr>
                <w:rFonts w:ascii="Times New Roman" w:eastAsia="Times New Roman" w:hAnsi="Times New Roman"/>
                <w:b/>
                <w:bCs/>
                <w:sz w:val="24"/>
                <w:szCs w:val="24"/>
                <w:lang w:eastAsia="uk-UA"/>
              </w:rPr>
              <w:lastRenderedPageBreak/>
              <w:t>договору про надання ДП у майбутньому оприлюднюється ОСП на власному офіційному вебсайті.</w:t>
            </w:r>
          </w:p>
          <w:p w14:paraId="20BDE605"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Додаткова угода до договору про надання ДП та новий (-і) договір (-и) про надання ДП у майбутньому щодо кожної окремої одиниці надання ДП, що створюються в результаті роз’єднання, можуть бути укладені не пізніше дати, у яку ПДП або ППДП був зобов'язаний отримати Свідоцтво про відповідність вимогам до ДП потенційною одиницею надання ДП та набути статусу ПДП щодо потенційної одиниці надання ДП.</w:t>
            </w:r>
          </w:p>
          <w:p w14:paraId="302E112E"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При цьому термін укладання такої додаткової угоди та нового (-</w:t>
            </w:r>
            <w:proofErr w:type="spellStart"/>
            <w:r w:rsidRPr="00951226">
              <w:rPr>
                <w:rFonts w:ascii="Times New Roman" w:eastAsia="Times New Roman" w:hAnsi="Times New Roman"/>
                <w:b/>
                <w:bCs/>
                <w:sz w:val="24"/>
                <w:szCs w:val="24"/>
                <w:lang w:eastAsia="uk-UA"/>
              </w:rPr>
              <w:t>их</w:t>
            </w:r>
            <w:proofErr w:type="spellEnd"/>
            <w:r w:rsidRPr="00951226">
              <w:rPr>
                <w:rFonts w:ascii="Times New Roman" w:eastAsia="Times New Roman" w:hAnsi="Times New Roman"/>
                <w:b/>
                <w:bCs/>
                <w:sz w:val="24"/>
                <w:szCs w:val="24"/>
                <w:lang w:eastAsia="uk-UA"/>
              </w:rPr>
              <w:t>) договору (-</w:t>
            </w:r>
            <w:proofErr w:type="spellStart"/>
            <w:r w:rsidRPr="00951226">
              <w:rPr>
                <w:rFonts w:ascii="Times New Roman" w:eastAsia="Times New Roman" w:hAnsi="Times New Roman"/>
                <w:b/>
                <w:bCs/>
                <w:sz w:val="24"/>
                <w:szCs w:val="24"/>
                <w:lang w:eastAsia="uk-UA"/>
              </w:rPr>
              <w:t>ів</w:t>
            </w:r>
            <w:proofErr w:type="spellEnd"/>
            <w:r w:rsidRPr="00951226">
              <w:rPr>
                <w:rFonts w:ascii="Times New Roman" w:eastAsia="Times New Roman" w:hAnsi="Times New Roman"/>
                <w:b/>
                <w:bCs/>
                <w:sz w:val="24"/>
                <w:szCs w:val="24"/>
                <w:lang w:eastAsia="uk-UA"/>
              </w:rPr>
              <w:t xml:space="preserve">) про надання ДП у майбутньому щодо кожної окремої одиниці надання ДП, що створюються в результаті роз’єднання, повинен враховувати встановлений  строк для  отримання Свідоцтва про відповідність вимогам до ДП, для ПДП або ППДП за договором про надання ДП у майбутньому, який роз’єднується. </w:t>
            </w:r>
          </w:p>
          <w:p w14:paraId="7255D080"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Для укладення додаткової угоди до договору про надання ДП у майбутньому та нового (-</w:t>
            </w:r>
            <w:proofErr w:type="spellStart"/>
            <w:r w:rsidRPr="00951226">
              <w:rPr>
                <w:rFonts w:ascii="Times New Roman" w:eastAsia="Times New Roman" w:hAnsi="Times New Roman"/>
                <w:b/>
                <w:bCs/>
                <w:sz w:val="24"/>
                <w:szCs w:val="24"/>
                <w:lang w:eastAsia="uk-UA"/>
              </w:rPr>
              <w:t>их</w:t>
            </w:r>
            <w:proofErr w:type="spellEnd"/>
            <w:r w:rsidRPr="00951226">
              <w:rPr>
                <w:rFonts w:ascii="Times New Roman" w:eastAsia="Times New Roman" w:hAnsi="Times New Roman"/>
                <w:b/>
                <w:bCs/>
                <w:sz w:val="24"/>
                <w:szCs w:val="24"/>
                <w:lang w:eastAsia="uk-UA"/>
              </w:rPr>
              <w:t>) договору (-</w:t>
            </w:r>
            <w:proofErr w:type="spellStart"/>
            <w:r w:rsidRPr="00951226">
              <w:rPr>
                <w:rFonts w:ascii="Times New Roman" w:eastAsia="Times New Roman" w:hAnsi="Times New Roman"/>
                <w:b/>
                <w:bCs/>
                <w:sz w:val="24"/>
                <w:szCs w:val="24"/>
                <w:lang w:eastAsia="uk-UA"/>
              </w:rPr>
              <w:t>ів</w:t>
            </w:r>
            <w:proofErr w:type="spellEnd"/>
            <w:r w:rsidRPr="00951226">
              <w:rPr>
                <w:rFonts w:ascii="Times New Roman" w:eastAsia="Times New Roman" w:hAnsi="Times New Roman"/>
                <w:b/>
                <w:bCs/>
                <w:sz w:val="24"/>
                <w:szCs w:val="24"/>
                <w:lang w:eastAsia="uk-UA"/>
              </w:rPr>
              <w:t>) про надання ДП у майбутньому щодо кожної окремої одиниці надання ДП, що створюються в результаті роз’єднання, ПДП або ППДП направляє до ОСП заяву щодо роз’єднання договору про надання ДП у майбутньому, два примірники додаткової угоди до договору про надання ДП у майбутньому, та два примірники нового (-</w:t>
            </w:r>
            <w:proofErr w:type="spellStart"/>
            <w:r w:rsidRPr="00951226">
              <w:rPr>
                <w:rFonts w:ascii="Times New Roman" w:eastAsia="Times New Roman" w:hAnsi="Times New Roman"/>
                <w:b/>
                <w:bCs/>
                <w:sz w:val="24"/>
                <w:szCs w:val="24"/>
                <w:lang w:eastAsia="uk-UA"/>
              </w:rPr>
              <w:t>их</w:t>
            </w:r>
            <w:proofErr w:type="spellEnd"/>
            <w:r w:rsidRPr="00951226">
              <w:rPr>
                <w:rFonts w:ascii="Times New Roman" w:eastAsia="Times New Roman" w:hAnsi="Times New Roman"/>
                <w:b/>
                <w:bCs/>
                <w:sz w:val="24"/>
                <w:szCs w:val="24"/>
                <w:lang w:eastAsia="uk-UA"/>
              </w:rPr>
              <w:t>) договору (-</w:t>
            </w:r>
            <w:proofErr w:type="spellStart"/>
            <w:r w:rsidRPr="00951226">
              <w:rPr>
                <w:rFonts w:ascii="Times New Roman" w:eastAsia="Times New Roman" w:hAnsi="Times New Roman"/>
                <w:b/>
                <w:bCs/>
                <w:sz w:val="24"/>
                <w:szCs w:val="24"/>
                <w:lang w:eastAsia="uk-UA"/>
              </w:rPr>
              <w:t>ів</w:t>
            </w:r>
            <w:proofErr w:type="spellEnd"/>
            <w:r w:rsidRPr="00951226">
              <w:rPr>
                <w:rFonts w:ascii="Times New Roman" w:eastAsia="Times New Roman" w:hAnsi="Times New Roman"/>
                <w:b/>
                <w:bCs/>
                <w:sz w:val="24"/>
                <w:szCs w:val="24"/>
                <w:lang w:eastAsia="uk-UA"/>
              </w:rPr>
              <w:t>) про надання ДП у майбутньому щодо кожної окремої одиниці надання ДП, що створюються в результаті роз’єднання, підписані зі своєї сторони.</w:t>
            </w:r>
          </w:p>
          <w:p w14:paraId="612CA094"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 xml:space="preserve">ОСП протягом п’яти календарних днів з дня отримання заяви ПДП або ППДП щодо роз’єднання умов договору про надання ДП у майбутньому підписує додаткову угоду до договору про надання ДП у </w:t>
            </w:r>
            <w:r w:rsidRPr="00951226">
              <w:rPr>
                <w:rFonts w:ascii="Times New Roman" w:eastAsia="Times New Roman" w:hAnsi="Times New Roman"/>
                <w:b/>
                <w:bCs/>
                <w:sz w:val="24"/>
                <w:szCs w:val="24"/>
                <w:lang w:eastAsia="uk-UA"/>
              </w:rPr>
              <w:lastRenderedPageBreak/>
              <w:t>майбутньому, новий (-і) договір (-и) про надання ДП у майбутньому щодо кожної окремої одиниці надання ДП, що створюються в результаті роз’єднання, у разі відповідності умов роз’єднання договору про надання ДП у майбутньому положенням цього пункту та наявності необхідного розміру фінансового забезпечення,  та направляє ПДП або ППДП по одному підписаному зі своєї сторони примірнику додаткової угоди та договору (-ів). У разі невідповідності  умов роз’єднання договору про надання ДП у майбутньому положенням цього пункту та/або відсутності необхідного розміру фінансового забезпечення ОСП протягом п’яти календарних днів з дня отримання заяви щодо роз’єднання договору про надання ДП у майбутньому відмовляє ПДП або ППДП в укладенні додаткової угоди до договору про надання ДП у майбутньому та укладенні нового (-</w:t>
            </w:r>
            <w:proofErr w:type="spellStart"/>
            <w:r w:rsidRPr="00951226">
              <w:rPr>
                <w:rFonts w:ascii="Times New Roman" w:eastAsia="Times New Roman" w:hAnsi="Times New Roman"/>
                <w:b/>
                <w:bCs/>
                <w:sz w:val="24"/>
                <w:szCs w:val="24"/>
                <w:lang w:eastAsia="uk-UA"/>
              </w:rPr>
              <w:t>их</w:t>
            </w:r>
            <w:proofErr w:type="spellEnd"/>
            <w:r w:rsidRPr="00951226">
              <w:rPr>
                <w:rFonts w:ascii="Times New Roman" w:eastAsia="Times New Roman" w:hAnsi="Times New Roman"/>
                <w:b/>
                <w:bCs/>
                <w:sz w:val="24"/>
                <w:szCs w:val="24"/>
                <w:lang w:eastAsia="uk-UA"/>
              </w:rPr>
              <w:t>) договору (-</w:t>
            </w:r>
            <w:proofErr w:type="spellStart"/>
            <w:r w:rsidRPr="00951226">
              <w:rPr>
                <w:rFonts w:ascii="Times New Roman" w:eastAsia="Times New Roman" w:hAnsi="Times New Roman"/>
                <w:b/>
                <w:bCs/>
                <w:sz w:val="24"/>
                <w:szCs w:val="24"/>
                <w:lang w:eastAsia="uk-UA"/>
              </w:rPr>
              <w:t>ів</w:t>
            </w:r>
            <w:proofErr w:type="spellEnd"/>
            <w:r w:rsidRPr="00951226">
              <w:rPr>
                <w:rFonts w:ascii="Times New Roman" w:eastAsia="Times New Roman" w:hAnsi="Times New Roman"/>
                <w:b/>
                <w:bCs/>
                <w:sz w:val="24"/>
                <w:szCs w:val="24"/>
                <w:lang w:eastAsia="uk-UA"/>
              </w:rPr>
              <w:t>) про надання ДП у майбутньому щодо кожної окремої одиниці надання ДП, що створюються в результаті роз’єднання, із зазначенням причин відмови.</w:t>
            </w:r>
          </w:p>
          <w:p w14:paraId="08194521"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У договорі про надання ДП у майбутньому, умови якого змінюються внаслідок роз’єднання, та новому (-</w:t>
            </w:r>
            <w:proofErr w:type="spellStart"/>
            <w:r w:rsidRPr="00951226">
              <w:rPr>
                <w:rFonts w:ascii="Times New Roman" w:eastAsia="Times New Roman" w:hAnsi="Times New Roman"/>
                <w:b/>
                <w:bCs/>
                <w:sz w:val="24"/>
                <w:szCs w:val="24"/>
                <w:lang w:eastAsia="uk-UA"/>
              </w:rPr>
              <w:t>их</w:t>
            </w:r>
            <w:proofErr w:type="spellEnd"/>
            <w:r w:rsidRPr="00951226">
              <w:rPr>
                <w:rFonts w:ascii="Times New Roman" w:eastAsia="Times New Roman" w:hAnsi="Times New Roman"/>
                <w:b/>
                <w:bCs/>
                <w:sz w:val="24"/>
                <w:szCs w:val="24"/>
                <w:lang w:eastAsia="uk-UA"/>
              </w:rPr>
              <w:t xml:space="preserve">) договорі (-ах) про надання ДП у майбутньому щодо кожної окремої одиниці надання ДП, що створюються в результаті роз’єднання, мають бути визначені відповідні обсяги регулюючої потужності продукту ДП, який ПДП або ППДП має надавати ОСП за кожним з договорів про надання ДП у майбутньому, що укладені в результаті роз’єднання. </w:t>
            </w:r>
          </w:p>
          <w:p w14:paraId="4C7DC407"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t>Технічні характеристики потенційних одиниць надання ДП за результатами роз’єднання договору про надання ДП у майбутньому мають відповідати технічним характеристикам потенційної одиниці надання ДП за договором про надання ДП у майбутньому, що роз’єднується.</w:t>
            </w:r>
          </w:p>
          <w:p w14:paraId="0FD60D7F" w14:textId="77777777" w:rsidR="00CA398E" w:rsidRPr="00951226" w:rsidRDefault="00CA398E" w:rsidP="0047100F">
            <w:pPr>
              <w:ind w:firstLine="318"/>
              <w:jc w:val="both"/>
              <w:rPr>
                <w:rFonts w:ascii="Times New Roman" w:eastAsia="Times New Roman" w:hAnsi="Times New Roman"/>
                <w:b/>
                <w:bCs/>
                <w:sz w:val="24"/>
                <w:szCs w:val="24"/>
                <w:lang w:eastAsia="uk-UA"/>
              </w:rPr>
            </w:pPr>
            <w:r w:rsidRPr="00951226">
              <w:rPr>
                <w:rFonts w:ascii="Times New Roman" w:eastAsia="Times New Roman" w:hAnsi="Times New Roman"/>
                <w:b/>
                <w:bCs/>
                <w:sz w:val="24"/>
                <w:szCs w:val="24"/>
                <w:lang w:eastAsia="uk-UA"/>
              </w:rPr>
              <w:lastRenderedPageBreak/>
              <w:t>Обсяг фінансового забезпечення виконання умов кожного з договорів про надання ДП у майбутньому, що укладені в результаті роз’єднання договору про надання ДП у майбутньому, має відповідати сумі фінансового забезпечення, що необхідна відповідно до пунктів 3.18.11 та 3.18.16 цієї глави.</w:t>
            </w:r>
          </w:p>
          <w:p w14:paraId="21D08985" w14:textId="77777777" w:rsidR="00CA398E" w:rsidRPr="00951226" w:rsidRDefault="00CA398E" w:rsidP="0047100F">
            <w:pPr>
              <w:ind w:firstLine="318"/>
              <w:jc w:val="both"/>
              <w:rPr>
                <w:rFonts w:ascii="Times New Roman" w:eastAsia="Times New Roman" w:hAnsi="Times New Roman"/>
                <w:b/>
                <w:sz w:val="24"/>
                <w:szCs w:val="24"/>
                <w:u w:val="single"/>
                <w:lang w:eastAsia="uk-UA"/>
              </w:rPr>
            </w:pPr>
          </w:p>
          <w:p w14:paraId="583878A0" w14:textId="77777777" w:rsidR="00CA398E" w:rsidRPr="00951226" w:rsidRDefault="00CA398E" w:rsidP="0047100F">
            <w:pPr>
              <w:ind w:firstLine="318"/>
              <w:jc w:val="both"/>
              <w:rPr>
                <w:rFonts w:ascii="Times New Roman" w:eastAsia="Times New Roman" w:hAnsi="Times New Roman"/>
                <w:i/>
                <w:sz w:val="24"/>
                <w:szCs w:val="24"/>
                <w:lang w:eastAsia="uk-UA"/>
              </w:rPr>
            </w:pPr>
            <w:r w:rsidRPr="00951226">
              <w:rPr>
                <w:rFonts w:ascii="Times New Roman" w:eastAsia="Times New Roman" w:hAnsi="Times New Roman"/>
                <w:i/>
                <w:sz w:val="24"/>
                <w:szCs w:val="24"/>
                <w:lang w:eastAsia="uk-UA"/>
              </w:rPr>
              <w:t xml:space="preserve">Реалізація </w:t>
            </w:r>
            <w:proofErr w:type="spellStart"/>
            <w:r w:rsidRPr="00951226">
              <w:rPr>
                <w:rFonts w:ascii="Times New Roman" w:eastAsia="Times New Roman" w:hAnsi="Times New Roman"/>
                <w:i/>
                <w:sz w:val="24"/>
                <w:szCs w:val="24"/>
                <w:lang w:eastAsia="uk-UA"/>
              </w:rPr>
              <w:t>проєкту</w:t>
            </w:r>
            <w:proofErr w:type="spellEnd"/>
            <w:r w:rsidRPr="00951226">
              <w:rPr>
                <w:rFonts w:ascii="Times New Roman" w:eastAsia="Times New Roman" w:hAnsi="Times New Roman"/>
                <w:i/>
                <w:sz w:val="24"/>
                <w:szCs w:val="24"/>
                <w:lang w:eastAsia="uk-UA"/>
              </w:rPr>
              <w:t xml:space="preserve"> </w:t>
            </w:r>
            <w:proofErr w:type="spellStart"/>
            <w:r w:rsidRPr="00951226">
              <w:rPr>
                <w:rFonts w:ascii="Times New Roman" w:eastAsia="Times New Roman" w:hAnsi="Times New Roman"/>
                <w:i/>
                <w:sz w:val="24"/>
                <w:szCs w:val="24"/>
                <w:lang w:eastAsia="uk-UA"/>
              </w:rPr>
              <w:t>девелопменту</w:t>
            </w:r>
            <w:proofErr w:type="spellEnd"/>
            <w:r w:rsidRPr="00951226">
              <w:rPr>
                <w:rFonts w:ascii="Times New Roman" w:eastAsia="Times New Roman" w:hAnsi="Times New Roman"/>
                <w:i/>
                <w:sz w:val="24"/>
                <w:szCs w:val="24"/>
                <w:lang w:eastAsia="uk-UA"/>
              </w:rPr>
              <w:t xml:space="preserve"> та будівництва УЗЕ, зазвичай, починається вже після виграшу на спеціальному аукціоні з гарантією з боку НЕК «Укренерго» про придбання ДП протягом п’яти років та визначеною за результатами аукціону потужністю.</w:t>
            </w:r>
          </w:p>
          <w:p w14:paraId="09786CA4" w14:textId="77777777" w:rsidR="00CA398E" w:rsidRPr="00951226" w:rsidRDefault="00CA398E" w:rsidP="0047100F">
            <w:pPr>
              <w:ind w:firstLine="318"/>
              <w:jc w:val="both"/>
              <w:rPr>
                <w:rFonts w:ascii="Times New Roman" w:eastAsia="Times New Roman" w:hAnsi="Times New Roman"/>
                <w:i/>
                <w:sz w:val="24"/>
                <w:szCs w:val="24"/>
                <w:lang w:eastAsia="uk-UA"/>
              </w:rPr>
            </w:pPr>
            <w:r w:rsidRPr="00951226">
              <w:rPr>
                <w:rFonts w:ascii="Times New Roman" w:eastAsia="Times New Roman" w:hAnsi="Times New Roman"/>
                <w:i/>
                <w:sz w:val="24"/>
                <w:szCs w:val="24"/>
                <w:lang w:eastAsia="uk-UA"/>
              </w:rPr>
              <w:t xml:space="preserve">В процесі </w:t>
            </w:r>
            <w:proofErr w:type="spellStart"/>
            <w:r w:rsidRPr="00951226">
              <w:rPr>
                <w:rFonts w:ascii="Times New Roman" w:eastAsia="Times New Roman" w:hAnsi="Times New Roman"/>
                <w:i/>
                <w:sz w:val="24"/>
                <w:szCs w:val="24"/>
                <w:lang w:eastAsia="uk-UA"/>
              </w:rPr>
              <w:t>девелопменту</w:t>
            </w:r>
            <w:proofErr w:type="spellEnd"/>
            <w:r w:rsidRPr="00951226">
              <w:rPr>
                <w:rFonts w:ascii="Times New Roman" w:eastAsia="Times New Roman" w:hAnsi="Times New Roman"/>
                <w:i/>
                <w:sz w:val="24"/>
                <w:szCs w:val="24"/>
                <w:lang w:eastAsia="uk-UA"/>
              </w:rPr>
              <w:t xml:space="preserve"> </w:t>
            </w:r>
            <w:proofErr w:type="spellStart"/>
            <w:r w:rsidRPr="00951226">
              <w:rPr>
                <w:rFonts w:ascii="Times New Roman" w:eastAsia="Times New Roman" w:hAnsi="Times New Roman"/>
                <w:i/>
                <w:sz w:val="24"/>
                <w:szCs w:val="24"/>
                <w:lang w:eastAsia="uk-UA"/>
              </w:rPr>
              <w:t>проєкту</w:t>
            </w:r>
            <w:proofErr w:type="spellEnd"/>
            <w:r w:rsidRPr="00951226">
              <w:rPr>
                <w:rFonts w:ascii="Times New Roman" w:eastAsia="Times New Roman" w:hAnsi="Times New Roman"/>
                <w:i/>
                <w:sz w:val="24"/>
                <w:szCs w:val="24"/>
                <w:lang w:eastAsia="uk-UA"/>
              </w:rPr>
              <w:t xml:space="preserve"> існує ризик зміни умов, які впливають на процес будівництва: відсутність земельної ділянки відповідної площі або розміщення, придатної для будівництва об’єкта енергетики (зміна умов землевідведення, зміна вартості, втрата можливості купівлі/оренди та інше); наявність або відсутність доступних точок приєднання відповідної потужності (зміна вихідних даних для розрахунків); інші умови.</w:t>
            </w:r>
          </w:p>
          <w:p w14:paraId="6BEC933C" w14:textId="77777777" w:rsidR="00CA398E" w:rsidRPr="00951226" w:rsidRDefault="00CA398E" w:rsidP="0047100F">
            <w:pPr>
              <w:ind w:firstLine="318"/>
              <w:jc w:val="both"/>
              <w:rPr>
                <w:rFonts w:ascii="Times New Roman" w:eastAsia="Times New Roman" w:hAnsi="Times New Roman"/>
                <w:i/>
                <w:sz w:val="24"/>
                <w:szCs w:val="24"/>
                <w:lang w:eastAsia="uk-UA"/>
              </w:rPr>
            </w:pPr>
            <w:r w:rsidRPr="00951226">
              <w:rPr>
                <w:rFonts w:ascii="Times New Roman" w:eastAsia="Times New Roman" w:hAnsi="Times New Roman"/>
                <w:i/>
                <w:sz w:val="24"/>
                <w:szCs w:val="24"/>
                <w:lang w:eastAsia="uk-UA"/>
              </w:rPr>
              <w:t>Відтак, може виникнути необхідність в об’єднанні або, навпаки, роз’єднанні укладених договорів про надання ДП у майбутньому.</w:t>
            </w:r>
          </w:p>
          <w:p w14:paraId="6DD965D2" w14:textId="77777777" w:rsidR="00CA398E" w:rsidRPr="00951226" w:rsidRDefault="00CA398E" w:rsidP="0047100F">
            <w:pPr>
              <w:ind w:firstLine="318"/>
              <w:jc w:val="both"/>
              <w:rPr>
                <w:rFonts w:ascii="Times New Roman" w:eastAsia="Times New Roman" w:hAnsi="Times New Roman"/>
                <w:i/>
                <w:sz w:val="24"/>
                <w:szCs w:val="24"/>
                <w:lang w:eastAsia="uk-UA"/>
              </w:rPr>
            </w:pPr>
            <w:r w:rsidRPr="00951226">
              <w:rPr>
                <w:rFonts w:ascii="Times New Roman" w:eastAsia="Times New Roman" w:hAnsi="Times New Roman"/>
                <w:i/>
                <w:sz w:val="24"/>
                <w:szCs w:val="24"/>
                <w:lang w:eastAsia="uk-UA"/>
              </w:rPr>
              <w:t xml:space="preserve">На практиці реалізації об’єднання умов декількох договорів про надання ДП у майбутньому в один договір про надання ДП у майбутньому можуть виникати ситуації, коли день початку надання ДП кожною з потенційних одиниць надання ДП, які планується об’єднати,  співпадає, але кінцеві терміни надання послуг є різними. В той же час, з точки зору технічної можливості об’єднання таких потенційних одиниць надання ДП є допустимим та не протирічить умовам виграних аукціонів. У подібних випадках для реалізації можливості об’єднання договорів про надання ДП у майбутньому пропонуємо доповнити редакцію норми. </w:t>
            </w:r>
          </w:p>
          <w:p w14:paraId="2D22267D" w14:textId="77777777" w:rsidR="00CA398E" w:rsidRPr="00951226" w:rsidRDefault="00CA398E" w:rsidP="0047100F">
            <w:pPr>
              <w:ind w:firstLine="318"/>
              <w:jc w:val="both"/>
              <w:rPr>
                <w:rFonts w:ascii="Times New Roman" w:eastAsia="Times New Roman" w:hAnsi="Times New Roman"/>
                <w:i/>
                <w:sz w:val="24"/>
                <w:szCs w:val="24"/>
                <w:lang w:eastAsia="uk-UA"/>
              </w:rPr>
            </w:pPr>
            <w:r w:rsidRPr="00951226">
              <w:rPr>
                <w:rFonts w:ascii="Times New Roman" w:eastAsia="Times New Roman" w:hAnsi="Times New Roman"/>
                <w:i/>
                <w:sz w:val="24"/>
                <w:szCs w:val="24"/>
                <w:lang w:eastAsia="uk-UA"/>
              </w:rPr>
              <w:lastRenderedPageBreak/>
              <w:t xml:space="preserve">Пропонуємо конкретизувати, який термін береться за основу, для уникнення подвійного тлумачення норми. </w:t>
            </w:r>
          </w:p>
          <w:p w14:paraId="08BD54EC" w14:textId="10AA34C3" w:rsidR="00CA398E" w:rsidRPr="00951226" w:rsidRDefault="00CA398E" w:rsidP="0047100F">
            <w:pPr>
              <w:ind w:firstLine="318"/>
              <w:jc w:val="both"/>
              <w:rPr>
                <w:rFonts w:ascii="Times New Roman" w:eastAsia="Times New Roman" w:hAnsi="Times New Roman"/>
                <w:b/>
                <w:sz w:val="24"/>
                <w:szCs w:val="24"/>
                <w:u w:val="single"/>
                <w:lang w:eastAsia="uk-UA"/>
              </w:rPr>
            </w:pPr>
            <w:r w:rsidRPr="00951226">
              <w:rPr>
                <w:rFonts w:ascii="Times New Roman" w:eastAsia="Times New Roman" w:hAnsi="Times New Roman"/>
                <w:i/>
                <w:sz w:val="24"/>
                <w:szCs w:val="24"/>
                <w:lang w:eastAsia="uk-UA"/>
              </w:rPr>
              <w:t>Пропонуємо виключити слово «сумарний», оскільки у разі об’єднання договорів про надання ДП у майбутньому, що виграли за результатами різних спеціальних аукціонів на ДП, обсяг регулюючої потужності продукту ДП доречно зазначит</w:t>
            </w:r>
            <w:bookmarkStart w:id="1" w:name="_GoBack"/>
            <w:bookmarkEnd w:id="1"/>
            <w:r w:rsidRPr="00951226">
              <w:rPr>
                <w:rFonts w:ascii="Times New Roman" w:eastAsia="Times New Roman" w:hAnsi="Times New Roman"/>
                <w:i/>
                <w:sz w:val="24"/>
                <w:szCs w:val="24"/>
                <w:lang w:eastAsia="uk-UA"/>
              </w:rPr>
              <w:t xml:space="preserve">и окремо по кожному з аукціонів. </w:t>
            </w:r>
          </w:p>
        </w:tc>
        <w:tc>
          <w:tcPr>
            <w:tcW w:w="1984" w:type="dxa"/>
          </w:tcPr>
          <w:p w14:paraId="5FF45EB7" w14:textId="77777777" w:rsidR="00CA398E" w:rsidRPr="00951226" w:rsidRDefault="00CA398E" w:rsidP="00CA398E">
            <w:pPr>
              <w:ind w:firstLine="709"/>
              <w:jc w:val="both"/>
              <w:rPr>
                <w:rFonts w:ascii="Times New Roman" w:eastAsia="Times New Roman" w:hAnsi="Times New Roman"/>
                <w:sz w:val="24"/>
                <w:szCs w:val="24"/>
                <w:lang w:eastAsia="uk-UA"/>
              </w:rPr>
            </w:pPr>
          </w:p>
          <w:p w14:paraId="626F8420" w14:textId="75C8B00D" w:rsidR="00951226" w:rsidRPr="00951226" w:rsidRDefault="00951226" w:rsidP="00951226">
            <w:pPr>
              <w:jc w:val="center"/>
              <w:rPr>
                <w:rFonts w:ascii="Times New Roman" w:eastAsia="Times New Roman" w:hAnsi="Times New Roman"/>
                <w:sz w:val="24"/>
                <w:szCs w:val="24"/>
                <w:lang w:eastAsia="uk-UA"/>
              </w:rPr>
            </w:pPr>
            <w:r w:rsidRPr="00951226">
              <w:rPr>
                <w:rFonts w:ascii="Times New Roman" w:eastAsia="Times New Roman" w:hAnsi="Times New Roman"/>
                <w:sz w:val="24"/>
                <w:szCs w:val="24"/>
                <w:lang w:eastAsia="uk-UA"/>
              </w:rPr>
              <w:t>Потребує обговорення</w:t>
            </w:r>
          </w:p>
        </w:tc>
      </w:tr>
    </w:tbl>
    <w:p w14:paraId="2B2D4334" w14:textId="77777777" w:rsidR="00A8015F" w:rsidRDefault="00A8015F" w:rsidP="00BE01CB">
      <w:pPr>
        <w:pStyle w:val="afc"/>
        <w:spacing w:before="120" w:beforeAutospacing="0" w:after="120" w:afterAutospacing="0"/>
        <w:jc w:val="center"/>
        <w:rPr>
          <w:rFonts w:eastAsia="Aptos"/>
          <w:kern w:val="2"/>
          <w:sz w:val="28"/>
          <w:szCs w:val="28"/>
          <w14:ligatures w14:val="standardContextual"/>
        </w:rPr>
      </w:pPr>
    </w:p>
    <w:p w14:paraId="0277E781" w14:textId="77777777" w:rsidR="00BE01CB" w:rsidRPr="006B6950" w:rsidRDefault="00BE01CB" w:rsidP="00BE01CB">
      <w:pPr>
        <w:pStyle w:val="afc"/>
        <w:spacing w:before="120" w:beforeAutospacing="0" w:after="120" w:afterAutospacing="0"/>
        <w:jc w:val="center"/>
        <w:rPr>
          <w:rFonts w:eastAsia="Aptos"/>
          <w:kern w:val="2"/>
          <w:sz w:val="28"/>
          <w:szCs w:val="28"/>
          <w14:ligatures w14:val="standardContextual"/>
        </w:rPr>
      </w:pPr>
      <w:r>
        <w:rPr>
          <w:rFonts w:eastAsia="Aptos"/>
          <w:kern w:val="2"/>
          <w:sz w:val="28"/>
          <w:szCs w:val="28"/>
          <w14:ligatures w14:val="standardContextual"/>
        </w:rPr>
        <w:t>–––––––––––––––––––––––––––––––</w:t>
      </w:r>
    </w:p>
    <w:sectPr w:rsidR="00BE01CB" w:rsidRPr="006B6950" w:rsidSect="00951226">
      <w:headerReference w:type="default" r:id="rId11"/>
      <w:pgSz w:w="16838" w:h="11906" w:orient="landscape"/>
      <w:pgMar w:top="1588" w:right="680" w:bottom="680" w:left="680"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134D4" w14:textId="77777777" w:rsidR="008B1537" w:rsidRDefault="008B1537">
      <w:pPr>
        <w:spacing w:after="0" w:line="240" w:lineRule="auto"/>
      </w:pPr>
      <w:r>
        <w:separator/>
      </w:r>
    </w:p>
  </w:endnote>
  <w:endnote w:type="continuationSeparator" w:id="0">
    <w:p w14:paraId="7855304C" w14:textId="77777777" w:rsidR="008B1537" w:rsidRDefault="008B1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97157" w14:textId="77777777" w:rsidR="008B1537" w:rsidRDefault="008B1537">
      <w:pPr>
        <w:spacing w:after="0" w:line="240" w:lineRule="auto"/>
      </w:pPr>
      <w:r>
        <w:separator/>
      </w:r>
    </w:p>
  </w:footnote>
  <w:footnote w:type="continuationSeparator" w:id="0">
    <w:p w14:paraId="169345A5" w14:textId="77777777" w:rsidR="008B1537" w:rsidRDefault="008B1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439341"/>
      <w:docPartObj>
        <w:docPartGallery w:val="Page Numbers (Top of Page)"/>
        <w:docPartUnique/>
      </w:docPartObj>
    </w:sdtPr>
    <w:sdtEndPr>
      <w:rPr>
        <w:sz w:val="24"/>
      </w:rPr>
    </w:sdtEndPr>
    <w:sdtContent>
      <w:p w14:paraId="79C1F4F0" w14:textId="77777777" w:rsidR="0043732F" w:rsidRPr="006F2D5D" w:rsidRDefault="0043732F">
        <w:pPr>
          <w:pStyle w:val="a4"/>
          <w:jc w:val="center"/>
          <w:rPr>
            <w:sz w:val="24"/>
          </w:rPr>
        </w:pPr>
        <w:r w:rsidRPr="006F2D5D">
          <w:rPr>
            <w:sz w:val="24"/>
          </w:rPr>
          <w:fldChar w:fldCharType="begin"/>
        </w:r>
        <w:r w:rsidRPr="006F2D5D">
          <w:rPr>
            <w:sz w:val="24"/>
          </w:rPr>
          <w:instrText>PAGE   \* MERGEFORMAT</w:instrText>
        </w:r>
        <w:r w:rsidRPr="006F2D5D">
          <w:rPr>
            <w:sz w:val="24"/>
          </w:rPr>
          <w:fldChar w:fldCharType="separate"/>
        </w:r>
        <w:r w:rsidRPr="006F2D5D">
          <w:rPr>
            <w:sz w:val="24"/>
            <w:lang w:val="uk-UA"/>
          </w:rPr>
          <w:t>2</w:t>
        </w:r>
        <w:r w:rsidRPr="006F2D5D">
          <w:rPr>
            <w:sz w:val="24"/>
          </w:rPr>
          <w:fldChar w:fldCharType="end"/>
        </w:r>
      </w:p>
    </w:sdtContent>
  </w:sdt>
  <w:p w14:paraId="20DEA403" w14:textId="77777777" w:rsidR="00FA6496" w:rsidRDefault="00FA649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4B56"/>
    <w:multiLevelType w:val="hybridMultilevel"/>
    <w:tmpl w:val="C32E6F24"/>
    <w:lvl w:ilvl="0" w:tplc="DD4A1772">
      <w:start w:val="1"/>
      <w:numFmt w:val="decimal"/>
      <w:lvlText w:val="%1)"/>
      <w:lvlJc w:val="left"/>
      <w:pPr>
        <w:ind w:left="468" w:hanging="360"/>
      </w:pPr>
      <w:rPr>
        <w:rFonts w:ascii="Times New Roman" w:eastAsia="Times New Roman" w:hAnsi="Times New Roman" w:cs="Times New Roman" w:hint="default"/>
        <w:b w:val="0"/>
        <w:bCs w:val="0"/>
        <w:i w:val="0"/>
        <w:iCs w:val="0"/>
        <w:spacing w:val="0"/>
        <w:w w:val="100"/>
        <w:sz w:val="16"/>
        <w:szCs w:val="16"/>
        <w:lang w:val="uk-UA" w:eastAsia="en-US" w:bidi="ar-SA"/>
      </w:rPr>
    </w:lvl>
    <w:lvl w:ilvl="1" w:tplc="C3DE93A8">
      <w:numFmt w:val="bullet"/>
      <w:lvlText w:val="•"/>
      <w:lvlJc w:val="left"/>
      <w:pPr>
        <w:ind w:left="753" w:hanging="360"/>
      </w:pPr>
      <w:rPr>
        <w:rFonts w:hint="default"/>
        <w:lang w:val="uk-UA" w:eastAsia="en-US" w:bidi="ar-SA"/>
      </w:rPr>
    </w:lvl>
    <w:lvl w:ilvl="2" w:tplc="1BE69B7E">
      <w:numFmt w:val="bullet"/>
      <w:lvlText w:val="•"/>
      <w:lvlJc w:val="left"/>
      <w:pPr>
        <w:ind w:left="1046" w:hanging="360"/>
      </w:pPr>
      <w:rPr>
        <w:rFonts w:hint="default"/>
        <w:lang w:val="uk-UA" w:eastAsia="en-US" w:bidi="ar-SA"/>
      </w:rPr>
    </w:lvl>
    <w:lvl w:ilvl="3" w:tplc="AC141EE2">
      <w:numFmt w:val="bullet"/>
      <w:lvlText w:val="•"/>
      <w:lvlJc w:val="left"/>
      <w:pPr>
        <w:ind w:left="1339" w:hanging="360"/>
      </w:pPr>
      <w:rPr>
        <w:rFonts w:hint="default"/>
        <w:lang w:val="uk-UA" w:eastAsia="en-US" w:bidi="ar-SA"/>
      </w:rPr>
    </w:lvl>
    <w:lvl w:ilvl="4" w:tplc="0FE40D48">
      <w:numFmt w:val="bullet"/>
      <w:lvlText w:val="•"/>
      <w:lvlJc w:val="left"/>
      <w:pPr>
        <w:ind w:left="1632" w:hanging="360"/>
      </w:pPr>
      <w:rPr>
        <w:rFonts w:hint="default"/>
        <w:lang w:val="uk-UA" w:eastAsia="en-US" w:bidi="ar-SA"/>
      </w:rPr>
    </w:lvl>
    <w:lvl w:ilvl="5" w:tplc="EFB21440">
      <w:numFmt w:val="bullet"/>
      <w:lvlText w:val="•"/>
      <w:lvlJc w:val="left"/>
      <w:pPr>
        <w:ind w:left="1925" w:hanging="360"/>
      </w:pPr>
      <w:rPr>
        <w:rFonts w:hint="default"/>
        <w:lang w:val="uk-UA" w:eastAsia="en-US" w:bidi="ar-SA"/>
      </w:rPr>
    </w:lvl>
    <w:lvl w:ilvl="6" w:tplc="24AEB2F0">
      <w:numFmt w:val="bullet"/>
      <w:lvlText w:val="•"/>
      <w:lvlJc w:val="left"/>
      <w:pPr>
        <w:ind w:left="2218" w:hanging="360"/>
      </w:pPr>
      <w:rPr>
        <w:rFonts w:hint="default"/>
        <w:lang w:val="uk-UA" w:eastAsia="en-US" w:bidi="ar-SA"/>
      </w:rPr>
    </w:lvl>
    <w:lvl w:ilvl="7" w:tplc="500E8E2C">
      <w:numFmt w:val="bullet"/>
      <w:lvlText w:val="•"/>
      <w:lvlJc w:val="left"/>
      <w:pPr>
        <w:ind w:left="2511" w:hanging="360"/>
      </w:pPr>
      <w:rPr>
        <w:rFonts w:hint="default"/>
        <w:lang w:val="uk-UA" w:eastAsia="en-US" w:bidi="ar-SA"/>
      </w:rPr>
    </w:lvl>
    <w:lvl w:ilvl="8" w:tplc="A6D84A26">
      <w:numFmt w:val="bullet"/>
      <w:lvlText w:val="•"/>
      <w:lvlJc w:val="left"/>
      <w:pPr>
        <w:ind w:left="2804" w:hanging="360"/>
      </w:pPr>
      <w:rPr>
        <w:rFonts w:hint="default"/>
        <w:lang w:val="uk-UA" w:eastAsia="en-US" w:bidi="ar-SA"/>
      </w:rPr>
    </w:lvl>
  </w:abstractNum>
  <w:abstractNum w:abstractNumId="1" w15:restartNumberingAfterBreak="0">
    <w:nsid w:val="00D80974"/>
    <w:multiLevelType w:val="hybridMultilevel"/>
    <w:tmpl w:val="D4068D30"/>
    <w:lvl w:ilvl="0" w:tplc="F804634A">
      <w:start w:val="1"/>
      <w:numFmt w:val="decimal"/>
      <w:lvlText w:val="%1."/>
      <w:lvlJc w:val="left"/>
      <w:pPr>
        <w:ind w:left="720" w:hanging="360"/>
      </w:pPr>
      <w:rPr>
        <w:rFonts w:asciiTheme="minorHAnsi" w:eastAsiaTheme="minorHAnsi" w:hAnsiTheme="minorHAnsi" w:cstheme="minorHAnsi"/>
      </w:rPr>
    </w:lvl>
    <w:lvl w:ilvl="1" w:tplc="ACFE1D72" w:tentative="1">
      <w:start w:val="1"/>
      <w:numFmt w:val="lowerLetter"/>
      <w:lvlText w:val="%2."/>
      <w:lvlJc w:val="left"/>
      <w:pPr>
        <w:ind w:left="1440" w:hanging="360"/>
      </w:pPr>
    </w:lvl>
    <w:lvl w:ilvl="2" w:tplc="E4B4859E" w:tentative="1">
      <w:start w:val="1"/>
      <w:numFmt w:val="lowerRoman"/>
      <w:lvlText w:val="%3."/>
      <w:lvlJc w:val="right"/>
      <w:pPr>
        <w:ind w:left="2160" w:hanging="180"/>
      </w:pPr>
    </w:lvl>
    <w:lvl w:ilvl="3" w:tplc="7B54C5CE" w:tentative="1">
      <w:start w:val="1"/>
      <w:numFmt w:val="decimal"/>
      <w:lvlText w:val="%4."/>
      <w:lvlJc w:val="left"/>
      <w:pPr>
        <w:ind w:left="2880" w:hanging="360"/>
      </w:pPr>
    </w:lvl>
    <w:lvl w:ilvl="4" w:tplc="F80C8132" w:tentative="1">
      <w:start w:val="1"/>
      <w:numFmt w:val="lowerLetter"/>
      <w:lvlText w:val="%5."/>
      <w:lvlJc w:val="left"/>
      <w:pPr>
        <w:ind w:left="3600" w:hanging="360"/>
      </w:pPr>
    </w:lvl>
    <w:lvl w:ilvl="5" w:tplc="D1C65150" w:tentative="1">
      <w:start w:val="1"/>
      <w:numFmt w:val="lowerRoman"/>
      <w:lvlText w:val="%6."/>
      <w:lvlJc w:val="right"/>
      <w:pPr>
        <w:ind w:left="4320" w:hanging="180"/>
      </w:pPr>
    </w:lvl>
    <w:lvl w:ilvl="6" w:tplc="D12AB64A" w:tentative="1">
      <w:start w:val="1"/>
      <w:numFmt w:val="decimal"/>
      <w:lvlText w:val="%7."/>
      <w:lvlJc w:val="left"/>
      <w:pPr>
        <w:ind w:left="5040" w:hanging="360"/>
      </w:pPr>
    </w:lvl>
    <w:lvl w:ilvl="7" w:tplc="A8844864" w:tentative="1">
      <w:start w:val="1"/>
      <w:numFmt w:val="lowerLetter"/>
      <w:lvlText w:val="%8."/>
      <w:lvlJc w:val="left"/>
      <w:pPr>
        <w:ind w:left="5760" w:hanging="360"/>
      </w:pPr>
    </w:lvl>
    <w:lvl w:ilvl="8" w:tplc="B5109832" w:tentative="1">
      <w:start w:val="1"/>
      <w:numFmt w:val="lowerRoman"/>
      <w:lvlText w:val="%9."/>
      <w:lvlJc w:val="right"/>
      <w:pPr>
        <w:ind w:left="6480" w:hanging="180"/>
      </w:pPr>
    </w:lvl>
  </w:abstractNum>
  <w:abstractNum w:abstractNumId="2" w15:restartNumberingAfterBreak="0">
    <w:nsid w:val="016D7024"/>
    <w:multiLevelType w:val="multilevel"/>
    <w:tmpl w:val="E3024726"/>
    <w:lvl w:ilvl="0">
      <w:start w:val="1"/>
      <w:numFmt w:val="bullet"/>
      <w:lvlText w:val=""/>
      <w:lvlJc w:val="left"/>
      <w:pPr>
        <w:tabs>
          <w:tab w:val="num" w:pos="5038"/>
        </w:tabs>
        <w:ind w:left="5038" w:hanging="360"/>
      </w:pPr>
      <w:rPr>
        <w:rFonts w:ascii="Symbol" w:hAnsi="Symbol" w:hint="default"/>
        <w:sz w:val="20"/>
      </w:rPr>
    </w:lvl>
    <w:lvl w:ilvl="1" w:tentative="1">
      <w:start w:val="1"/>
      <w:numFmt w:val="bullet"/>
      <w:lvlText w:val="o"/>
      <w:lvlJc w:val="left"/>
      <w:pPr>
        <w:tabs>
          <w:tab w:val="num" w:pos="5758"/>
        </w:tabs>
        <w:ind w:left="5758" w:hanging="360"/>
      </w:pPr>
      <w:rPr>
        <w:rFonts w:ascii="Courier New" w:hAnsi="Courier New" w:hint="default"/>
        <w:sz w:val="20"/>
      </w:rPr>
    </w:lvl>
    <w:lvl w:ilvl="2" w:tentative="1">
      <w:start w:val="1"/>
      <w:numFmt w:val="bullet"/>
      <w:lvlText w:val=""/>
      <w:lvlJc w:val="left"/>
      <w:pPr>
        <w:tabs>
          <w:tab w:val="num" w:pos="6478"/>
        </w:tabs>
        <w:ind w:left="6478" w:hanging="360"/>
      </w:pPr>
      <w:rPr>
        <w:rFonts w:ascii="Wingdings" w:hAnsi="Wingdings" w:hint="default"/>
        <w:sz w:val="20"/>
      </w:rPr>
    </w:lvl>
    <w:lvl w:ilvl="3" w:tentative="1">
      <w:start w:val="1"/>
      <w:numFmt w:val="bullet"/>
      <w:lvlText w:val=""/>
      <w:lvlJc w:val="left"/>
      <w:pPr>
        <w:tabs>
          <w:tab w:val="num" w:pos="7198"/>
        </w:tabs>
        <w:ind w:left="7198" w:hanging="360"/>
      </w:pPr>
      <w:rPr>
        <w:rFonts w:ascii="Wingdings" w:hAnsi="Wingdings" w:hint="default"/>
        <w:sz w:val="20"/>
      </w:rPr>
    </w:lvl>
    <w:lvl w:ilvl="4" w:tentative="1">
      <w:start w:val="1"/>
      <w:numFmt w:val="bullet"/>
      <w:lvlText w:val=""/>
      <w:lvlJc w:val="left"/>
      <w:pPr>
        <w:tabs>
          <w:tab w:val="num" w:pos="7918"/>
        </w:tabs>
        <w:ind w:left="7918" w:hanging="360"/>
      </w:pPr>
      <w:rPr>
        <w:rFonts w:ascii="Wingdings" w:hAnsi="Wingdings" w:hint="default"/>
        <w:sz w:val="20"/>
      </w:rPr>
    </w:lvl>
    <w:lvl w:ilvl="5" w:tentative="1">
      <w:start w:val="1"/>
      <w:numFmt w:val="bullet"/>
      <w:lvlText w:val=""/>
      <w:lvlJc w:val="left"/>
      <w:pPr>
        <w:tabs>
          <w:tab w:val="num" w:pos="8638"/>
        </w:tabs>
        <w:ind w:left="8638" w:hanging="360"/>
      </w:pPr>
      <w:rPr>
        <w:rFonts w:ascii="Wingdings" w:hAnsi="Wingdings" w:hint="default"/>
        <w:sz w:val="20"/>
      </w:rPr>
    </w:lvl>
    <w:lvl w:ilvl="6" w:tentative="1">
      <w:start w:val="1"/>
      <w:numFmt w:val="bullet"/>
      <w:lvlText w:val=""/>
      <w:lvlJc w:val="left"/>
      <w:pPr>
        <w:tabs>
          <w:tab w:val="num" w:pos="9358"/>
        </w:tabs>
        <w:ind w:left="9358" w:hanging="360"/>
      </w:pPr>
      <w:rPr>
        <w:rFonts w:ascii="Wingdings" w:hAnsi="Wingdings" w:hint="default"/>
        <w:sz w:val="20"/>
      </w:rPr>
    </w:lvl>
    <w:lvl w:ilvl="7" w:tentative="1">
      <w:start w:val="1"/>
      <w:numFmt w:val="bullet"/>
      <w:lvlText w:val=""/>
      <w:lvlJc w:val="left"/>
      <w:pPr>
        <w:tabs>
          <w:tab w:val="num" w:pos="10078"/>
        </w:tabs>
        <w:ind w:left="10078" w:hanging="360"/>
      </w:pPr>
      <w:rPr>
        <w:rFonts w:ascii="Wingdings" w:hAnsi="Wingdings" w:hint="default"/>
        <w:sz w:val="20"/>
      </w:rPr>
    </w:lvl>
    <w:lvl w:ilvl="8" w:tentative="1">
      <w:start w:val="1"/>
      <w:numFmt w:val="bullet"/>
      <w:lvlText w:val=""/>
      <w:lvlJc w:val="left"/>
      <w:pPr>
        <w:tabs>
          <w:tab w:val="num" w:pos="10798"/>
        </w:tabs>
        <w:ind w:left="10798" w:hanging="360"/>
      </w:pPr>
      <w:rPr>
        <w:rFonts w:ascii="Wingdings" w:hAnsi="Wingdings" w:hint="default"/>
        <w:sz w:val="20"/>
      </w:rPr>
    </w:lvl>
  </w:abstractNum>
  <w:abstractNum w:abstractNumId="3" w15:restartNumberingAfterBreak="0">
    <w:nsid w:val="03A61F17"/>
    <w:multiLevelType w:val="multilevel"/>
    <w:tmpl w:val="D294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B56806"/>
    <w:multiLevelType w:val="hybridMultilevel"/>
    <w:tmpl w:val="0F405E0C"/>
    <w:lvl w:ilvl="0" w:tplc="FFE6BD18">
      <w:start w:val="1"/>
      <w:numFmt w:val="decimal"/>
      <w:lvlText w:val="%1."/>
      <w:lvlJc w:val="left"/>
      <w:pPr>
        <w:ind w:left="720" w:hanging="360"/>
      </w:pPr>
      <w:rPr>
        <w:rFonts w:hint="default"/>
      </w:rPr>
    </w:lvl>
    <w:lvl w:ilvl="1" w:tplc="BB566454" w:tentative="1">
      <w:start w:val="1"/>
      <w:numFmt w:val="lowerLetter"/>
      <w:lvlText w:val="%2."/>
      <w:lvlJc w:val="left"/>
      <w:pPr>
        <w:ind w:left="1440" w:hanging="360"/>
      </w:pPr>
    </w:lvl>
    <w:lvl w:ilvl="2" w:tplc="7FE61B80" w:tentative="1">
      <w:start w:val="1"/>
      <w:numFmt w:val="lowerRoman"/>
      <w:lvlText w:val="%3."/>
      <w:lvlJc w:val="right"/>
      <w:pPr>
        <w:ind w:left="2160" w:hanging="180"/>
      </w:pPr>
    </w:lvl>
    <w:lvl w:ilvl="3" w:tplc="423417B4" w:tentative="1">
      <w:start w:val="1"/>
      <w:numFmt w:val="decimal"/>
      <w:lvlText w:val="%4."/>
      <w:lvlJc w:val="left"/>
      <w:pPr>
        <w:ind w:left="2880" w:hanging="360"/>
      </w:pPr>
    </w:lvl>
    <w:lvl w:ilvl="4" w:tplc="A3F0A7FE" w:tentative="1">
      <w:start w:val="1"/>
      <w:numFmt w:val="lowerLetter"/>
      <w:lvlText w:val="%5."/>
      <w:lvlJc w:val="left"/>
      <w:pPr>
        <w:ind w:left="3600" w:hanging="360"/>
      </w:pPr>
    </w:lvl>
    <w:lvl w:ilvl="5" w:tplc="6636B2B8" w:tentative="1">
      <w:start w:val="1"/>
      <w:numFmt w:val="lowerRoman"/>
      <w:lvlText w:val="%6."/>
      <w:lvlJc w:val="right"/>
      <w:pPr>
        <w:ind w:left="4320" w:hanging="180"/>
      </w:pPr>
    </w:lvl>
    <w:lvl w:ilvl="6" w:tplc="CAD60FA2" w:tentative="1">
      <w:start w:val="1"/>
      <w:numFmt w:val="decimal"/>
      <w:lvlText w:val="%7."/>
      <w:lvlJc w:val="left"/>
      <w:pPr>
        <w:ind w:left="5040" w:hanging="360"/>
      </w:pPr>
    </w:lvl>
    <w:lvl w:ilvl="7" w:tplc="0CC89226" w:tentative="1">
      <w:start w:val="1"/>
      <w:numFmt w:val="lowerLetter"/>
      <w:lvlText w:val="%8."/>
      <w:lvlJc w:val="left"/>
      <w:pPr>
        <w:ind w:left="5760" w:hanging="360"/>
      </w:pPr>
    </w:lvl>
    <w:lvl w:ilvl="8" w:tplc="2D462834" w:tentative="1">
      <w:start w:val="1"/>
      <w:numFmt w:val="lowerRoman"/>
      <w:lvlText w:val="%9."/>
      <w:lvlJc w:val="right"/>
      <w:pPr>
        <w:ind w:left="6480" w:hanging="180"/>
      </w:pPr>
    </w:lvl>
  </w:abstractNum>
  <w:abstractNum w:abstractNumId="5" w15:restartNumberingAfterBreak="0">
    <w:nsid w:val="09275E3A"/>
    <w:multiLevelType w:val="multilevel"/>
    <w:tmpl w:val="3E46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4978B6"/>
    <w:multiLevelType w:val="hybridMultilevel"/>
    <w:tmpl w:val="6830886C"/>
    <w:lvl w:ilvl="0" w:tplc="FABEEE86">
      <w:start w:val="1"/>
      <w:numFmt w:val="decimal"/>
      <w:lvlText w:val="%1."/>
      <w:lvlJc w:val="left"/>
      <w:pPr>
        <w:ind w:left="720" w:hanging="360"/>
      </w:pPr>
      <w:rPr>
        <w:rFonts w:hint="default"/>
      </w:rPr>
    </w:lvl>
    <w:lvl w:ilvl="1" w:tplc="2DB252D4" w:tentative="1">
      <w:start w:val="1"/>
      <w:numFmt w:val="lowerLetter"/>
      <w:lvlText w:val="%2."/>
      <w:lvlJc w:val="left"/>
      <w:pPr>
        <w:ind w:left="1440" w:hanging="360"/>
      </w:pPr>
    </w:lvl>
    <w:lvl w:ilvl="2" w:tplc="FE28E936" w:tentative="1">
      <w:start w:val="1"/>
      <w:numFmt w:val="lowerRoman"/>
      <w:lvlText w:val="%3."/>
      <w:lvlJc w:val="right"/>
      <w:pPr>
        <w:ind w:left="2160" w:hanging="180"/>
      </w:pPr>
    </w:lvl>
    <w:lvl w:ilvl="3" w:tplc="66706E64" w:tentative="1">
      <w:start w:val="1"/>
      <w:numFmt w:val="decimal"/>
      <w:lvlText w:val="%4."/>
      <w:lvlJc w:val="left"/>
      <w:pPr>
        <w:ind w:left="2880" w:hanging="360"/>
      </w:pPr>
    </w:lvl>
    <w:lvl w:ilvl="4" w:tplc="4CDC11AA" w:tentative="1">
      <w:start w:val="1"/>
      <w:numFmt w:val="lowerLetter"/>
      <w:lvlText w:val="%5."/>
      <w:lvlJc w:val="left"/>
      <w:pPr>
        <w:ind w:left="3600" w:hanging="360"/>
      </w:pPr>
    </w:lvl>
    <w:lvl w:ilvl="5" w:tplc="F4A4DCF8" w:tentative="1">
      <w:start w:val="1"/>
      <w:numFmt w:val="lowerRoman"/>
      <w:lvlText w:val="%6."/>
      <w:lvlJc w:val="right"/>
      <w:pPr>
        <w:ind w:left="4320" w:hanging="180"/>
      </w:pPr>
    </w:lvl>
    <w:lvl w:ilvl="6" w:tplc="C3729F58" w:tentative="1">
      <w:start w:val="1"/>
      <w:numFmt w:val="decimal"/>
      <w:lvlText w:val="%7."/>
      <w:lvlJc w:val="left"/>
      <w:pPr>
        <w:ind w:left="5040" w:hanging="360"/>
      </w:pPr>
    </w:lvl>
    <w:lvl w:ilvl="7" w:tplc="861681F6" w:tentative="1">
      <w:start w:val="1"/>
      <w:numFmt w:val="lowerLetter"/>
      <w:lvlText w:val="%8."/>
      <w:lvlJc w:val="left"/>
      <w:pPr>
        <w:ind w:left="5760" w:hanging="360"/>
      </w:pPr>
    </w:lvl>
    <w:lvl w:ilvl="8" w:tplc="4C363DA6" w:tentative="1">
      <w:start w:val="1"/>
      <w:numFmt w:val="lowerRoman"/>
      <w:lvlText w:val="%9."/>
      <w:lvlJc w:val="right"/>
      <w:pPr>
        <w:ind w:left="6480" w:hanging="180"/>
      </w:pPr>
    </w:lvl>
  </w:abstractNum>
  <w:abstractNum w:abstractNumId="7" w15:restartNumberingAfterBreak="0">
    <w:nsid w:val="10885F89"/>
    <w:multiLevelType w:val="hybridMultilevel"/>
    <w:tmpl w:val="BA000AC6"/>
    <w:lvl w:ilvl="0" w:tplc="F6F0F024">
      <w:start w:val="1"/>
      <w:numFmt w:val="decimal"/>
      <w:lvlText w:val="%1."/>
      <w:lvlJc w:val="left"/>
      <w:pPr>
        <w:ind w:left="720" w:hanging="360"/>
      </w:pPr>
    </w:lvl>
    <w:lvl w:ilvl="1" w:tplc="3B2A1474" w:tentative="1">
      <w:start w:val="1"/>
      <w:numFmt w:val="lowerLetter"/>
      <w:lvlText w:val="%2."/>
      <w:lvlJc w:val="left"/>
      <w:pPr>
        <w:ind w:left="1440" w:hanging="360"/>
      </w:pPr>
    </w:lvl>
    <w:lvl w:ilvl="2" w:tplc="E68AE7D2" w:tentative="1">
      <w:start w:val="1"/>
      <w:numFmt w:val="lowerRoman"/>
      <w:lvlText w:val="%3."/>
      <w:lvlJc w:val="right"/>
      <w:pPr>
        <w:ind w:left="2160" w:hanging="180"/>
      </w:pPr>
    </w:lvl>
    <w:lvl w:ilvl="3" w:tplc="E4A29AFA" w:tentative="1">
      <w:start w:val="1"/>
      <w:numFmt w:val="decimal"/>
      <w:lvlText w:val="%4."/>
      <w:lvlJc w:val="left"/>
      <w:pPr>
        <w:ind w:left="2880" w:hanging="360"/>
      </w:pPr>
    </w:lvl>
    <w:lvl w:ilvl="4" w:tplc="0954315E" w:tentative="1">
      <w:start w:val="1"/>
      <w:numFmt w:val="lowerLetter"/>
      <w:lvlText w:val="%5."/>
      <w:lvlJc w:val="left"/>
      <w:pPr>
        <w:ind w:left="3600" w:hanging="360"/>
      </w:pPr>
    </w:lvl>
    <w:lvl w:ilvl="5" w:tplc="3384BAE8" w:tentative="1">
      <w:start w:val="1"/>
      <w:numFmt w:val="lowerRoman"/>
      <w:lvlText w:val="%6."/>
      <w:lvlJc w:val="right"/>
      <w:pPr>
        <w:ind w:left="4320" w:hanging="180"/>
      </w:pPr>
    </w:lvl>
    <w:lvl w:ilvl="6" w:tplc="CDFAAA5E" w:tentative="1">
      <w:start w:val="1"/>
      <w:numFmt w:val="decimal"/>
      <w:lvlText w:val="%7."/>
      <w:lvlJc w:val="left"/>
      <w:pPr>
        <w:ind w:left="5040" w:hanging="360"/>
      </w:pPr>
    </w:lvl>
    <w:lvl w:ilvl="7" w:tplc="6886321E" w:tentative="1">
      <w:start w:val="1"/>
      <w:numFmt w:val="lowerLetter"/>
      <w:lvlText w:val="%8."/>
      <w:lvlJc w:val="left"/>
      <w:pPr>
        <w:ind w:left="5760" w:hanging="360"/>
      </w:pPr>
    </w:lvl>
    <w:lvl w:ilvl="8" w:tplc="1AFEEBDA" w:tentative="1">
      <w:start w:val="1"/>
      <w:numFmt w:val="lowerRoman"/>
      <w:lvlText w:val="%9."/>
      <w:lvlJc w:val="right"/>
      <w:pPr>
        <w:ind w:left="6480" w:hanging="180"/>
      </w:pPr>
    </w:lvl>
  </w:abstractNum>
  <w:abstractNum w:abstractNumId="8" w15:restartNumberingAfterBreak="0">
    <w:nsid w:val="15905DA9"/>
    <w:multiLevelType w:val="hybridMultilevel"/>
    <w:tmpl w:val="E854853A"/>
    <w:lvl w:ilvl="0" w:tplc="CC10297A">
      <w:start w:val="1"/>
      <w:numFmt w:val="bullet"/>
      <w:lvlText w:val=""/>
      <w:lvlJc w:val="left"/>
      <w:pPr>
        <w:ind w:left="720" w:hanging="360"/>
      </w:pPr>
      <w:rPr>
        <w:rFonts w:ascii="Symbol" w:hAnsi="Symbol" w:hint="default"/>
      </w:rPr>
    </w:lvl>
    <w:lvl w:ilvl="1" w:tplc="B6D212E0" w:tentative="1">
      <w:start w:val="1"/>
      <w:numFmt w:val="bullet"/>
      <w:lvlText w:val="o"/>
      <w:lvlJc w:val="left"/>
      <w:pPr>
        <w:ind w:left="1440" w:hanging="360"/>
      </w:pPr>
      <w:rPr>
        <w:rFonts w:ascii="Courier New" w:hAnsi="Courier New" w:cs="Courier New" w:hint="default"/>
      </w:rPr>
    </w:lvl>
    <w:lvl w:ilvl="2" w:tplc="96B06A6E" w:tentative="1">
      <w:start w:val="1"/>
      <w:numFmt w:val="bullet"/>
      <w:lvlText w:val=""/>
      <w:lvlJc w:val="left"/>
      <w:pPr>
        <w:ind w:left="2160" w:hanging="360"/>
      </w:pPr>
      <w:rPr>
        <w:rFonts w:ascii="Wingdings" w:hAnsi="Wingdings" w:hint="default"/>
      </w:rPr>
    </w:lvl>
    <w:lvl w:ilvl="3" w:tplc="69E8736A" w:tentative="1">
      <w:start w:val="1"/>
      <w:numFmt w:val="bullet"/>
      <w:lvlText w:val=""/>
      <w:lvlJc w:val="left"/>
      <w:pPr>
        <w:ind w:left="2880" w:hanging="360"/>
      </w:pPr>
      <w:rPr>
        <w:rFonts w:ascii="Symbol" w:hAnsi="Symbol" w:hint="default"/>
      </w:rPr>
    </w:lvl>
    <w:lvl w:ilvl="4" w:tplc="08DE7FD4" w:tentative="1">
      <w:start w:val="1"/>
      <w:numFmt w:val="bullet"/>
      <w:lvlText w:val="o"/>
      <w:lvlJc w:val="left"/>
      <w:pPr>
        <w:ind w:left="3600" w:hanging="360"/>
      </w:pPr>
      <w:rPr>
        <w:rFonts w:ascii="Courier New" w:hAnsi="Courier New" w:cs="Courier New" w:hint="default"/>
      </w:rPr>
    </w:lvl>
    <w:lvl w:ilvl="5" w:tplc="72B03DDA" w:tentative="1">
      <w:start w:val="1"/>
      <w:numFmt w:val="bullet"/>
      <w:lvlText w:val=""/>
      <w:lvlJc w:val="left"/>
      <w:pPr>
        <w:ind w:left="4320" w:hanging="360"/>
      </w:pPr>
      <w:rPr>
        <w:rFonts w:ascii="Wingdings" w:hAnsi="Wingdings" w:hint="default"/>
      </w:rPr>
    </w:lvl>
    <w:lvl w:ilvl="6" w:tplc="66343314" w:tentative="1">
      <w:start w:val="1"/>
      <w:numFmt w:val="bullet"/>
      <w:lvlText w:val=""/>
      <w:lvlJc w:val="left"/>
      <w:pPr>
        <w:ind w:left="5040" w:hanging="360"/>
      </w:pPr>
      <w:rPr>
        <w:rFonts w:ascii="Symbol" w:hAnsi="Symbol" w:hint="default"/>
      </w:rPr>
    </w:lvl>
    <w:lvl w:ilvl="7" w:tplc="FB0CAAB2" w:tentative="1">
      <w:start w:val="1"/>
      <w:numFmt w:val="bullet"/>
      <w:lvlText w:val="o"/>
      <w:lvlJc w:val="left"/>
      <w:pPr>
        <w:ind w:left="5760" w:hanging="360"/>
      </w:pPr>
      <w:rPr>
        <w:rFonts w:ascii="Courier New" w:hAnsi="Courier New" w:cs="Courier New" w:hint="default"/>
      </w:rPr>
    </w:lvl>
    <w:lvl w:ilvl="8" w:tplc="1F86A91C" w:tentative="1">
      <w:start w:val="1"/>
      <w:numFmt w:val="bullet"/>
      <w:lvlText w:val=""/>
      <w:lvlJc w:val="left"/>
      <w:pPr>
        <w:ind w:left="6480" w:hanging="360"/>
      </w:pPr>
      <w:rPr>
        <w:rFonts w:ascii="Wingdings" w:hAnsi="Wingdings" w:hint="default"/>
      </w:rPr>
    </w:lvl>
  </w:abstractNum>
  <w:abstractNum w:abstractNumId="9" w15:restartNumberingAfterBreak="0">
    <w:nsid w:val="15AA5E7C"/>
    <w:multiLevelType w:val="hybridMultilevel"/>
    <w:tmpl w:val="282EDEFE"/>
    <w:lvl w:ilvl="0" w:tplc="A79C7F00">
      <w:start w:val="1"/>
      <w:numFmt w:val="decimal"/>
      <w:lvlText w:val="%1."/>
      <w:lvlJc w:val="left"/>
      <w:pPr>
        <w:ind w:left="720" w:hanging="360"/>
      </w:pPr>
    </w:lvl>
    <w:lvl w:ilvl="1" w:tplc="BB3EEE90" w:tentative="1">
      <w:start w:val="1"/>
      <w:numFmt w:val="lowerLetter"/>
      <w:lvlText w:val="%2."/>
      <w:lvlJc w:val="left"/>
      <w:pPr>
        <w:ind w:left="1440" w:hanging="360"/>
      </w:pPr>
    </w:lvl>
    <w:lvl w:ilvl="2" w:tplc="CAD01C16" w:tentative="1">
      <w:start w:val="1"/>
      <w:numFmt w:val="lowerRoman"/>
      <w:lvlText w:val="%3."/>
      <w:lvlJc w:val="right"/>
      <w:pPr>
        <w:ind w:left="2160" w:hanging="180"/>
      </w:pPr>
    </w:lvl>
    <w:lvl w:ilvl="3" w:tplc="CA3E4F24" w:tentative="1">
      <w:start w:val="1"/>
      <w:numFmt w:val="decimal"/>
      <w:lvlText w:val="%4."/>
      <w:lvlJc w:val="left"/>
      <w:pPr>
        <w:ind w:left="2880" w:hanging="360"/>
      </w:pPr>
    </w:lvl>
    <w:lvl w:ilvl="4" w:tplc="B0CC1D6E" w:tentative="1">
      <w:start w:val="1"/>
      <w:numFmt w:val="lowerLetter"/>
      <w:lvlText w:val="%5."/>
      <w:lvlJc w:val="left"/>
      <w:pPr>
        <w:ind w:left="3600" w:hanging="360"/>
      </w:pPr>
    </w:lvl>
    <w:lvl w:ilvl="5" w:tplc="72720B90" w:tentative="1">
      <w:start w:val="1"/>
      <w:numFmt w:val="lowerRoman"/>
      <w:lvlText w:val="%6."/>
      <w:lvlJc w:val="right"/>
      <w:pPr>
        <w:ind w:left="4320" w:hanging="180"/>
      </w:pPr>
    </w:lvl>
    <w:lvl w:ilvl="6" w:tplc="ED928B34" w:tentative="1">
      <w:start w:val="1"/>
      <w:numFmt w:val="decimal"/>
      <w:lvlText w:val="%7."/>
      <w:lvlJc w:val="left"/>
      <w:pPr>
        <w:ind w:left="5040" w:hanging="360"/>
      </w:pPr>
    </w:lvl>
    <w:lvl w:ilvl="7" w:tplc="BC0EFFB8" w:tentative="1">
      <w:start w:val="1"/>
      <w:numFmt w:val="lowerLetter"/>
      <w:lvlText w:val="%8."/>
      <w:lvlJc w:val="left"/>
      <w:pPr>
        <w:ind w:left="5760" w:hanging="360"/>
      </w:pPr>
    </w:lvl>
    <w:lvl w:ilvl="8" w:tplc="EA788302" w:tentative="1">
      <w:start w:val="1"/>
      <w:numFmt w:val="lowerRoman"/>
      <w:lvlText w:val="%9."/>
      <w:lvlJc w:val="right"/>
      <w:pPr>
        <w:ind w:left="6480" w:hanging="180"/>
      </w:pPr>
    </w:lvl>
  </w:abstractNum>
  <w:abstractNum w:abstractNumId="10" w15:restartNumberingAfterBreak="0">
    <w:nsid w:val="15E10808"/>
    <w:multiLevelType w:val="multilevel"/>
    <w:tmpl w:val="8B9C5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0E4D69"/>
    <w:multiLevelType w:val="hybridMultilevel"/>
    <w:tmpl w:val="095205C0"/>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2" w15:restartNumberingAfterBreak="0">
    <w:nsid w:val="1C115C9D"/>
    <w:multiLevelType w:val="multilevel"/>
    <w:tmpl w:val="95E27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230DB2"/>
    <w:multiLevelType w:val="hybridMultilevel"/>
    <w:tmpl w:val="11DC6B86"/>
    <w:lvl w:ilvl="0" w:tplc="7DCEAB78">
      <w:start w:val="1"/>
      <w:numFmt w:val="bullet"/>
      <w:lvlText w:val=""/>
      <w:lvlJc w:val="left"/>
      <w:pPr>
        <w:ind w:left="720" w:hanging="360"/>
      </w:pPr>
      <w:rPr>
        <w:rFonts w:ascii="Symbol" w:hAnsi="Symbol" w:hint="default"/>
      </w:rPr>
    </w:lvl>
    <w:lvl w:ilvl="1" w:tplc="CE88C822" w:tentative="1">
      <w:start w:val="1"/>
      <w:numFmt w:val="bullet"/>
      <w:lvlText w:val="o"/>
      <w:lvlJc w:val="left"/>
      <w:pPr>
        <w:ind w:left="1440" w:hanging="360"/>
      </w:pPr>
      <w:rPr>
        <w:rFonts w:ascii="Courier New" w:hAnsi="Courier New" w:cs="Courier New" w:hint="default"/>
      </w:rPr>
    </w:lvl>
    <w:lvl w:ilvl="2" w:tplc="4A46B6A2" w:tentative="1">
      <w:start w:val="1"/>
      <w:numFmt w:val="bullet"/>
      <w:lvlText w:val=""/>
      <w:lvlJc w:val="left"/>
      <w:pPr>
        <w:ind w:left="2160" w:hanging="360"/>
      </w:pPr>
      <w:rPr>
        <w:rFonts w:ascii="Wingdings" w:hAnsi="Wingdings" w:hint="default"/>
      </w:rPr>
    </w:lvl>
    <w:lvl w:ilvl="3" w:tplc="110C7596" w:tentative="1">
      <w:start w:val="1"/>
      <w:numFmt w:val="bullet"/>
      <w:lvlText w:val=""/>
      <w:lvlJc w:val="left"/>
      <w:pPr>
        <w:ind w:left="2880" w:hanging="360"/>
      </w:pPr>
      <w:rPr>
        <w:rFonts w:ascii="Symbol" w:hAnsi="Symbol" w:hint="default"/>
      </w:rPr>
    </w:lvl>
    <w:lvl w:ilvl="4" w:tplc="591C0562" w:tentative="1">
      <w:start w:val="1"/>
      <w:numFmt w:val="bullet"/>
      <w:lvlText w:val="o"/>
      <w:lvlJc w:val="left"/>
      <w:pPr>
        <w:ind w:left="3600" w:hanging="360"/>
      </w:pPr>
      <w:rPr>
        <w:rFonts w:ascii="Courier New" w:hAnsi="Courier New" w:cs="Courier New" w:hint="default"/>
      </w:rPr>
    </w:lvl>
    <w:lvl w:ilvl="5" w:tplc="CC489DF4" w:tentative="1">
      <w:start w:val="1"/>
      <w:numFmt w:val="bullet"/>
      <w:lvlText w:val=""/>
      <w:lvlJc w:val="left"/>
      <w:pPr>
        <w:ind w:left="4320" w:hanging="360"/>
      </w:pPr>
      <w:rPr>
        <w:rFonts w:ascii="Wingdings" w:hAnsi="Wingdings" w:hint="default"/>
      </w:rPr>
    </w:lvl>
    <w:lvl w:ilvl="6" w:tplc="FF6452AC" w:tentative="1">
      <w:start w:val="1"/>
      <w:numFmt w:val="bullet"/>
      <w:lvlText w:val=""/>
      <w:lvlJc w:val="left"/>
      <w:pPr>
        <w:ind w:left="5040" w:hanging="360"/>
      </w:pPr>
      <w:rPr>
        <w:rFonts w:ascii="Symbol" w:hAnsi="Symbol" w:hint="default"/>
      </w:rPr>
    </w:lvl>
    <w:lvl w:ilvl="7" w:tplc="E91A3600" w:tentative="1">
      <w:start w:val="1"/>
      <w:numFmt w:val="bullet"/>
      <w:lvlText w:val="o"/>
      <w:lvlJc w:val="left"/>
      <w:pPr>
        <w:ind w:left="5760" w:hanging="360"/>
      </w:pPr>
      <w:rPr>
        <w:rFonts w:ascii="Courier New" w:hAnsi="Courier New" w:cs="Courier New" w:hint="default"/>
      </w:rPr>
    </w:lvl>
    <w:lvl w:ilvl="8" w:tplc="FC3E90B6" w:tentative="1">
      <w:start w:val="1"/>
      <w:numFmt w:val="bullet"/>
      <w:lvlText w:val=""/>
      <w:lvlJc w:val="left"/>
      <w:pPr>
        <w:ind w:left="6480" w:hanging="360"/>
      </w:pPr>
      <w:rPr>
        <w:rFonts w:ascii="Wingdings" w:hAnsi="Wingdings" w:hint="default"/>
      </w:rPr>
    </w:lvl>
  </w:abstractNum>
  <w:abstractNum w:abstractNumId="14" w15:restartNumberingAfterBreak="0">
    <w:nsid w:val="212414E6"/>
    <w:multiLevelType w:val="multilevel"/>
    <w:tmpl w:val="EAD0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0605B"/>
    <w:multiLevelType w:val="multilevel"/>
    <w:tmpl w:val="8A7A11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846884"/>
    <w:multiLevelType w:val="hybridMultilevel"/>
    <w:tmpl w:val="CFF22A4A"/>
    <w:lvl w:ilvl="0" w:tplc="C2CA5738">
      <w:start w:val="1"/>
      <w:numFmt w:val="bullet"/>
      <w:lvlText w:val=""/>
      <w:lvlJc w:val="left"/>
      <w:pPr>
        <w:ind w:left="780" w:hanging="360"/>
      </w:pPr>
      <w:rPr>
        <w:rFonts w:ascii="Symbol" w:hAnsi="Symbol" w:hint="default"/>
      </w:rPr>
    </w:lvl>
    <w:lvl w:ilvl="1" w:tplc="823482B2" w:tentative="1">
      <w:start w:val="1"/>
      <w:numFmt w:val="bullet"/>
      <w:lvlText w:val="o"/>
      <w:lvlJc w:val="left"/>
      <w:pPr>
        <w:ind w:left="1500" w:hanging="360"/>
      </w:pPr>
      <w:rPr>
        <w:rFonts w:ascii="Courier New" w:hAnsi="Courier New" w:cs="Courier New" w:hint="default"/>
      </w:rPr>
    </w:lvl>
    <w:lvl w:ilvl="2" w:tplc="673E2558" w:tentative="1">
      <w:start w:val="1"/>
      <w:numFmt w:val="bullet"/>
      <w:lvlText w:val=""/>
      <w:lvlJc w:val="left"/>
      <w:pPr>
        <w:ind w:left="2220" w:hanging="360"/>
      </w:pPr>
      <w:rPr>
        <w:rFonts w:ascii="Wingdings" w:hAnsi="Wingdings" w:hint="default"/>
      </w:rPr>
    </w:lvl>
    <w:lvl w:ilvl="3" w:tplc="25C8E7C6" w:tentative="1">
      <w:start w:val="1"/>
      <w:numFmt w:val="bullet"/>
      <w:lvlText w:val=""/>
      <w:lvlJc w:val="left"/>
      <w:pPr>
        <w:ind w:left="2940" w:hanging="360"/>
      </w:pPr>
      <w:rPr>
        <w:rFonts w:ascii="Symbol" w:hAnsi="Symbol" w:hint="default"/>
      </w:rPr>
    </w:lvl>
    <w:lvl w:ilvl="4" w:tplc="171007FE" w:tentative="1">
      <w:start w:val="1"/>
      <w:numFmt w:val="bullet"/>
      <w:lvlText w:val="o"/>
      <w:lvlJc w:val="left"/>
      <w:pPr>
        <w:ind w:left="3660" w:hanging="360"/>
      </w:pPr>
      <w:rPr>
        <w:rFonts w:ascii="Courier New" w:hAnsi="Courier New" w:cs="Courier New" w:hint="default"/>
      </w:rPr>
    </w:lvl>
    <w:lvl w:ilvl="5" w:tplc="107CA7FC" w:tentative="1">
      <w:start w:val="1"/>
      <w:numFmt w:val="bullet"/>
      <w:lvlText w:val=""/>
      <w:lvlJc w:val="left"/>
      <w:pPr>
        <w:ind w:left="4380" w:hanging="360"/>
      </w:pPr>
      <w:rPr>
        <w:rFonts w:ascii="Wingdings" w:hAnsi="Wingdings" w:hint="default"/>
      </w:rPr>
    </w:lvl>
    <w:lvl w:ilvl="6" w:tplc="0CE61990" w:tentative="1">
      <w:start w:val="1"/>
      <w:numFmt w:val="bullet"/>
      <w:lvlText w:val=""/>
      <w:lvlJc w:val="left"/>
      <w:pPr>
        <w:ind w:left="5100" w:hanging="360"/>
      </w:pPr>
      <w:rPr>
        <w:rFonts w:ascii="Symbol" w:hAnsi="Symbol" w:hint="default"/>
      </w:rPr>
    </w:lvl>
    <w:lvl w:ilvl="7" w:tplc="282EBD9E" w:tentative="1">
      <w:start w:val="1"/>
      <w:numFmt w:val="bullet"/>
      <w:lvlText w:val="o"/>
      <w:lvlJc w:val="left"/>
      <w:pPr>
        <w:ind w:left="5820" w:hanging="360"/>
      </w:pPr>
      <w:rPr>
        <w:rFonts w:ascii="Courier New" w:hAnsi="Courier New" w:cs="Courier New" w:hint="default"/>
      </w:rPr>
    </w:lvl>
    <w:lvl w:ilvl="8" w:tplc="E9A89824" w:tentative="1">
      <w:start w:val="1"/>
      <w:numFmt w:val="bullet"/>
      <w:lvlText w:val=""/>
      <w:lvlJc w:val="left"/>
      <w:pPr>
        <w:ind w:left="6540" w:hanging="360"/>
      </w:pPr>
      <w:rPr>
        <w:rFonts w:ascii="Wingdings" w:hAnsi="Wingdings" w:hint="default"/>
      </w:rPr>
    </w:lvl>
  </w:abstractNum>
  <w:abstractNum w:abstractNumId="17" w15:restartNumberingAfterBreak="0">
    <w:nsid w:val="230A7D9B"/>
    <w:multiLevelType w:val="multilevel"/>
    <w:tmpl w:val="D2B4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6467F5"/>
    <w:multiLevelType w:val="multilevel"/>
    <w:tmpl w:val="BAF27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3634C9"/>
    <w:multiLevelType w:val="multilevel"/>
    <w:tmpl w:val="97669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C36C75"/>
    <w:multiLevelType w:val="multilevel"/>
    <w:tmpl w:val="0BA86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C610E7"/>
    <w:multiLevelType w:val="multilevel"/>
    <w:tmpl w:val="2C5E8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066DDD"/>
    <w:multiLevelType w:val="multilevel"/>
    <w:tmpl w:val="F9A6E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4D630E"/>
    <w:multiLevelType w:val="hybridMultilevel"/>
    <w:tmpl w:val="771ABE8E"/>
    <w:lvl w:ilvl="0" w:tplc="01963130">
      <w:start w:val="1"/>
      <w:numFmt w:val="decimal"/>
      <w:lvlText w:val="%1)"/>
      <w:lvlJc w:val="left"/>
      <w:pPr>
        <w:ind w:left="677" w:hanging="36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24" w15:restartNumberingAfterBreak="0">
    <w:nsid w:val="3ED06605"/>
    <w:multiLevelType w:val="hybridMultilevel"/>
    <w:tmpl w:val="8826A9D8"/>
    <w:lvl w:ilvl="0" w:tplc="62E20CA6">
      <w:start w:val="1"/>
      <w:numFmt w:val="decimal"/>
      <w:lvlText w:val="%1)"/>
      <w:lvlJc w:val="left"/>
      <w:pPr>
        <w:ind w:left="720" w:hanging="360"/>
      </w:pPr>
      <w:rPr>
        <w:rFonts w:hint="default"/>
        <w:b w:val="0"/>
      </w:rPr>
    </w:lvl>
    <w:lvl w:ilvl="1" w:tplc="C1B24E26" w:tentative="1">
      <w:start w:val="1"/>
      <w:numFmt w:val="lowerLetter"/>
      <w:lvlText w:val="%2."/>
      <w:lvlJc w:val="left"/>
      <w:pPr>
        <w:ind w:left="1440" w:hanging="360"/>
      </w:pPr>
    </w:lvl>
    <w:lvl w:ilvl="2" w:tplc="92240970" w:tentative="1">
      <w:start w:val="1"/>
      <w:numFmt w:val="lowerRoman"/>
      <w:lvlText w:val="%3."/>
      <w:lvlJc w:val="right"/>
      <w:pPr>
        <w:ind w:left="2160" w:hanging="180"/>
      </w:pPr>
    </w:lvl>
    <w:lvl w:ilvl="3" w:tplc="813C4CF0" w:tentative="1">
      <w:start w:val="1"/>
      <w:numFmt w:val="decimal"/>
      <w:lvlText w:val="%4."/>
      <w:lvlJc w:val="left"/>
      <w:pPr>
        <w:ind w:left="2880" w:hanging="360"/>
      </w:pPr>
    </w:lvl>
    <w:lvl w:ilvl="4" w:tplc="24202C64" w:tentative="1">
      <w:start w:val="1"/>
      <w:numFmt w:val="lowerLetter"/>
      <w:lvlText w:val="%5."/>
      <w:lvlJc w:val="left"/>
      <w:pPr>
        <w:ind w:left="3600" w:hanging="360"/>
      </w:pPr>
    </w:lvl>
    <w:lvl w:ilvl="5" w:tplc="5AF4D88A" w:tentative="1">
      <w:start w:val="1"/>
      <w:numFmt w:val="lowerRoman"/>
      <w:lvlText w:val="%6."/>
      <w:lvlJc w:val="right"/>
      <w:pPr>
        <w:ind w:left="4320" w:hanging="180"/>
      </w:pPr>
    </w:lvl>
    <w:lvl w:ilvl="6" w:tplc="C684644C" w:tentative="1">
      <w:start w:val="1"/>
      <w:numFmt w:val="decimal"/>
      <w:lvlText w:val="%7."/>
      <w:lvlJc w:val="left"/>
      <w:pPr>
        <w:ind w:left="5040" w:hanging="360"/>
      </w:pPr>
    </w:lvl>
    <w:lvl w:ilvl="7" w:tplc="1B38A672" w:tentative="1">
      <w:start w:val="1"/>
      <w:numFmt w:val="lowerLetter"/>
      <w:lvlText w:val="%8."/>
      <w:lvlJc w:val="left"/>
      <w:pPr>
        <w:ind w:left="5760" w:hanging="360"/>
      </w:pPr>
    </w:lvl>
    <w:lvl w:ilvl="8" w:tplc="E1D8AAE4" w:tentative="1">
      <w:start w:val="1"/>
      <w:numFmt w:val="lowerRoman"/>
      <w:lvlText w:val="%9."/>
      <w:lvlJc w:val="right"/>
      <w:pPr>
        <w:ind w:left="6480" w:hanging="180"/>
      </w:pPr>
    </w:lvl>
  </w:abstractNum>
  <w:abstractNum w:abstractNumId="25" w15:restartNumberingAfterBreak="0">
    <w:nsid w:val="45842567"/>
    <w:multiLevelType w:val="multilevel"/>
    <w:tmpl w:val="4BB28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893FA8"/>
    <w:multiLevelType w:val="hybridMultilevel"/>
    <w:tmpl w:val="1572F554"/>
    <w:lvl w:ilvl="0" w:tplc="679AD7B6">
      <w:start w:val="1"/>
      <w:numFmt w:val="decimal"/>
      <w:lvlText w:val="%1."/>
      <w:lvlJc w:val="left"/>
      <w:pPr>
        <w:ind w:left="720" w:hanging="360"/>
      </w:pPr>
      <w:rPr>
        <w:rFonts w:asciiTheme="minorHAnsi" w:eastAsiaTheme="minorEastAsia" w:hAnsiTheme="minorHAnsi" w:cstheme="minorHAnsi" w:hint="default"/>
        <w:b/>
        <w:color w:val="000000" w:themeColor="text1"/>
      </w:rPr>
    </w:lvl>
    <w:lvl w:ilvl="1" w:tplc="048E247A" w:tentative="1">
      <w:start w:val="1"/>
      <w:numFmt w:val="lowerLetter"/>
      <w:lvlText w:val="%2."/>
      <w:lvlJc w:val="left"/>
      <w:pPr>
        <w:ind w:left="1440" w:hanging="360"/>
      </w:pPr>
    </w:lvl>
    <w:lvl w:ilvl="2" w:tplc="BBE85B3A" w:tentative="1">
      <w:start w:val="1"/>
      <w:numFmt w:val="lowerRoman"/>
      <w:lvlText w:val="%3."/>
      <w:lvlJc w:val="right"/>
      <w:pPr>
        <w:ind w:left="2160" w:hanging="180"/>
      </w:pPr>
    </w:lvl>
    <w:lvl w:ilvl="3" w:tplc="54A6F34C" w:tentative="1">
      <w:start w:val="1"/>
      <w:numFmt w:val="decimal"/>
      <w:lvlText w:val="%4."/>
      <w:lvlJc w:val="left"/>
      <w:pPr>
        <w:ind w:left="2880" w:hanging="360"/>
      </w:pPr>
    </w:lvl>
    <w:lvl w:ilvl="4" w:tplc="3912E0CA" w:tentative="1">
      <w:start w:val="1"/>
      <w:numFmt w:val="lowerLetter"/>
      <w:lvlText w:val="%5."/>
      <w:lvlJc w:val="left"/>
      <w:pPr>
        <w:ind w:left="3600" w:hanging="360"/>
      </w:pPr>
    </w:lvl>
    <w:lvl w:ilvl="5" w:tplc="6910FA4E" w:tentative="1">
      <w:start w:val="1"/>
      <w:numFmt w:val="lowerRoman"/>
      <w:lvlText w:val="%6."/>
      <w:lvlJc w:val="right"/>
      <w:pPr>
        <w:ind w:left="4320" w:hanging="180"/>
      </w:pPr>
    </w:lvl>
    <w:lvl w:ilvl="6" w:tplc="3B9892BC" w:tentative="1">
      <w:start w:val="1"/>
      <w:numFmt w:val="decimal"/>
      <w:lvlText w:val="%7."/>
      <w:lvlJc w:val="left"/>
      <w:pPr>
        <w:ind w:left="5040" w:hanging="360"/>
      </w:pPr>
    </w:lvl>
    <w:lvl w:ilvl="7" w:tplc="D51ACC36" w:tentative="1">
      <w:start w:val="1"/>
      <w:numFmt w:val="lowerLetter"/>
      <w:lvlText w:val="%8."/>
      <w:lvlJc w:val="left"/>
      <w:pPr>
        <w:ind w:left="5760" w:hanging="360"/>
      </w:pPr>
    </w:lvl>
    <w:lvl w:ilvl="8" w:tplc="C270BD46" w:tentative="1">
      <w:start w:val="1"/>
      <w:numFmt w:val="lowerRoman"/>
      <w:lvlText w:val="%9."/>
      <w:lvlJc w:val="right"/>
      <w:pPr>
        <w:ind w:left="6480" w:hanging="180"/>
      </w:pPr>
    </w:lvl>
  </w:abstractNum>
  <w:abstractNum w:abstractNumId="27" w15:restartNumberingAfterBreak="0">
    <w:nsid w:val="486C0A84"/>
    <w:multiLevelType w:val="multilevel"/>
    <w:tmpl w:val="2104F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485BD1"/>
    <w:multiLevelType w:val="multilevel"/>
    <w:tmpl w:val="609A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C24EA1"/>
    <w:multiLevelType w:val="hybridMultilevel"/>
    <w:tmpl w:val="737E3D1A"/>
    <w:lvl w:ilvl="0" w:tplc="F88CDBD8">
      <w:start w:val="1"/>
      <w:numFmt w:val="bullet"/>
      <w:lvlText w:val=""/>
      <w:lvlJc w:val="left"/>
      <w:pPr>
        <w:ind w:left="720" w:hanging="360"/>
      </w:pPr>
      <w:rPr>
        <w:rFonts w:ascii="Symbol" w:hAnsi="Symbol" w:hint="default"/>
      </w:rPr>
    </w:lvl>
    <w:lvl w:ilvl="1" w:tplc="92B6F388" w:tentative="1">
      <w:start w:val="1"/>
      <w:numFmt w:val="bullet"/>
      <w:lvlText w:val="o"/>
      <w:lvlJc w:val="left"/>
      <w:pPr>
        <w:ind w:left="1440" w:hanging="360"/>
      </w:pPr>
      <w:rPr>
        <w:rFonts w:ascii="Courier New" w:hAnsi="Courier New" w:cs="Courier New" w:hint="default"/>
      </w:rPr>
    </w:lvl>
    <w:lvl w:ilvl="2" w:tplc="4980293C" w:tentative="1">
      <w:start w:val="1"/>
      <w:numFmt w:val="bullet"/>
      <w:lvlText w:val=""/>
      <w:lvlJc w:val="left"/>
      <w:pPr>
        <w:ind w:left="2160" w:hanging="360"/>
      </w:pPr>
      <w:rPr>
        <w:rFonts w:ascii="Wingdings" w:hAnsi="Wingdings" w:hint="default"/>
      </w:rPr>
    </w:lvl>
    <w:lvl w:ilvl="3" w:tplc="697C4216" w:tentative="1">
      <w:start w:val="1"/>
      <w:numFmt w:val="bullet"/>
      <w:lvlText w:val=""/>
      <w:lvlJc w:val="left"/>
      <w:pPr>
        <w:ind w:left="2880" w:hanging="360"/>
      </w:pPr>
      <w:rPr>
        <w:rFonts w:ascii="Symbol" w:hAnsi="Symbol" w:hint="default"/>
      </w:rPr>
    </w:lvl>
    <w:lvl w:ilvl="4" w:tplc="DC345D24" w:tentative="1">
      <w:start w:val="1"/>
      <w:numFmt w:val="bullet"/>
      <w:lvlText w:val="o"/>
      <w:lvlJc w:val="left"/>
      <w:pPr>
        <w:ind w:left="3600" w:hanging="360"/>
      </w:pPr>
      <w:rPr>
        <w:rFonts w:ascii="Courier New" w:hAnsi="Courier New" w:cs="Courier New" w:hint="default"/>
      </w:rPr>
    </w:lvl>
    <w:lvl w:ilvl="5" w:tplc="9F4A8C4E" w:tentative="1">
      <w:start w:val="1"/>
      <w:numFmt w:val="bullet"/>
      <w:lvlText w:val=""/>
      <w:lvlJc w:val="left"/>
      <w:pPr>
        <w:ind w:left="4320" w:hanging="360"/>
      </w:pPr>
      <w:rPr>
        <w:rFonts w:ascii="Wingdings" w:hAnsi="Wingdings" w:hint="default"/>
      </w:rPr>
    </w:lvl>
    <w:lvl w:ilvl="6" w:tplc="3092AD40" w:tentative="1">
      <w:start w:val="1"/>
      <w:numFmt w:val="bullet"/>
      <w:lvlText w:val=""/>
      <w:lvlJc w:val="left"/>
      <w:pPr>
        <w:ind w:left="5040" w:hanging="360"/>
      </w:pPr>
      <w:rPr>
        <w:rFonts w:ascii="Symbol" w:hAnsi="Symbol" w:hint="default"/>
      </w:rPr>
    </w:lvl>
    <w:lvl w:ilvl="7" w:tplc="24E6D3C0" w:tentative="1">
      <w:start w:val="1"/>
      <w:numFmt w:val="bullet"/>
      <w:lvlText w:val="o"/>
      <w:lvlJc w:val="left"/>
      <w:pPr>
        <w:ind w:left="5760" w:hanging="360"/>
      </w:pPr>
      <w:rPr>
        <w:rFonts w:ascii="Courier New" w:hAnsi="Courier New" w:cs="Courier New" w:hint="default"/>
      </w:rPr>
    </w:lvl>
    <w:lvl w:ilvl="8" w:tplc="18827798" w:tentative="1">
      <w:start w:val="1"/>
      <w:numFmt w:val="bullet"/>
      <w:lvlText w:val=""/>
      <w:lvlJc w:val="left"/>
      <w:pPr>
        <w:ind w:left="6480" w:hanging="360"/>
      </w:pPr>
      <w:rPr>
        <w:rFonts w:ascii="Wingdings" w:hAnsi="Wingdings" w:hint="default"/>
      </w:rPr>
    </w:lvl>
  </w:abstractNum>
  <w:abstractNum w:abstractNumId="30" w15:restartNumberingAfterBreak="0">
    <w:nsid w:val="52043537"/>
    <w:multiLevelType w:val="multilevel"/>
    <w:tmpl w:val="7142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0978CA"/>
    <w:multiLevelType w:val="hybridMultilevel"/>
    <w:tmpl w:val="76FC42E2"/>
    <w:lvl w:ilvl="0" w:tplc="2000000F">
      <w:start w:val="1"/>
      <w:numFmt w:val="decimal"/>
      <w:lvlText w:val="%1."/>
      <w:lvlJc w:val="left"/>
      <w:pPr>
        <w:ind w:left="1037" w:hanging="360"/>
      </w:pPr>
    </w:lvl>
    <w:lvl w:ilvl="1" w:tplc="20000019" w:tentative="1">
      <w:start w:val="1"/>
      <w:numFmt w:val="lowerLetter"/>
      <w:lvlText w:val="%2."/>
      <w:lvlJc w:val="left"/>
      <w:pPr>
        <w:ind w:left="1757" w:hanging="360"/>
      </w:pPr>
    </w:lvl>
    <w:lvl w:ilvl="2" w:tplc="2000001B" w:tentative="1">
      <w:start w:val="1"/>
      <w:numFmt w:val="lowerRoman"/>
      <w:lvlText w:val="%3."/>
      <w:lvlJc w:val="right"/>
      <w:pPr>
        <w:ind w:left="2477" w:hanging="180"/>
      </w:pPr>
    </w:lvl>
    <w:lvl w:ilvl="3" w:tplc="2000000F" w:tentative="1">
      <w:start w:val="1"/>
      <w:numFmt w:val="decimal"/>
      <w:lvlText w:val="%4."/>
      <w:lvlJc w:val="left"/>
      <w:pPr>
        <w:ind w:left="3197" w:hanging="360"/>
      </w:pPr>
    </w:lvl>
    <w:lvl w:ilvl="4" w:tplc="20000019" w:tentative="1">
      <w:start w:val="1"/>
      <w:numFmt w:val="lowerLetter"/>
      <w:lvlText w:val="%5."/>
      <w:lvlJc w:val="left"/>
      <w:pPr>
        <w:ind w:left="3917" w:hanging="360"/>
      </w:pPr>
    </w:lvl>
    <w:lvl w:ilvl="5" w:tplc="2000001B" w:tentative="1">
      <w:start w:val="1"/>
      <w:numFmt w:val="lowerRoman"/>
      <w:lvlText w:val="%6."/>
      <w:lvlJc w:val="right"/>
      <w:pPr>
        <w:ind w:left="4637" w:hanging="180"/>
      </w:pPr>
    </w:lvl>
    <w:lvl w:ilvl="6" w:tplc="2000000F" w:tentative="1">
      <w:start w:val="1"/>
      <w:numFmt w:val="decimal"/>
      <w:lvlText w:val="%7."/>
      <w:lvlJc w:val="left"/>
      <w:pPr>
        <w:ind w:left="5357" w:hanging="360"/>
      </w:pPr>
    </w:lvl>
    <w:lvl w:ilvl="7" w:tplc="20000019" w:tentative="1">
      <w:start w:val="1"/>
      <w:numFmt w:val="lowerLetter"/>
      <w:lvlText w:val="%8."/>
      <w:lvlJc w:val="left"/>
      <w:pPr>
        <w:ind w:left="6077" w:hanging="360"/>
      </w:pPr>
    </w:lvl>
    <w:lvl w:ilvl="8" w:tplc="2000001B" w:tentative="1">
      <w:start w:val="1"/>
      <w:numFmt w:val="lowerRoman"/>
      <w:lvlText w:val="%9."/>
      <w:lvlJc w:val="right"/>
      <w:pPr>
        <w:ind w:left="6797" w:hanging="180"/>
      </w:pPr>
    </w:lvl>
  </w:abstractNum>
  <w:abstractNum w:abstractNumId="32" w15:restartNumberingAfterBreak="0">
    <w:nsid w:val="560A7E76"/>
    <w:multiLevelType w:val="multilevel"/>
    <w:tmpl w:val="9ADC92AE"/>
    <w:lvl w:ilvl="0">
      <w:start w:val="1"/>
      <w:numFmt w:val="decimal"/>
      <w:pStyle w:val="a"/>
      <w:lvlText w:val="%1."/>
      <w:lvlJc w:val="left"/>
      <w:pPr>
        <w:ind w:left="360" w:hanging="360"/>
      </w:pPr>
    </w:lvl>
    <w:lvl w:ilvl="1">
      <w:start w:val="1"/>
      <w:numFmt w:val="decimal"/>
      <w:lvlText w:val="%1.%2."/>
      <w:lvlJc w:val="left"/>
      <w:pPr>
        <w:ind w:left="3480" w:hanging="360"/>
      </w:pPr>
    </w:lvl>
    <w:lvl w:ilvl="2">
      <w:start w:val="1"/>
      <w:numFmt w:val="decimal"/>
      <w:lvlText w:val="%1.%2.%3."/>
      <w:lvlJc w:val="left"/>
      <w:pPr>
        <w:ind w:left="2064" w:hanging="720"/>
      </w:pPr>
    </w:lvl>
    <w:lvl w:ilvl="3">
      <w:start w:val="1"/>
      <w:numFmt w:val="decimal"/>
      <w:lvlText w:val="%1.%2.%3.%4."/>
      <w:lvlJc w:val="left"/>
      <w:pPr>
        <w:ind w:left="2736" w:hanging="718"/>
      </w:pPr>
    </w:lvl>
    <w:lvl w:ilvl="4">
      <w:start w:val="1"/>
      <w:numFmt w:val="decimal"/>
      <w:lvlText w:val="%1.%2.%3.%4.%5."/>
      <w:lvlJc w:val="left"/>
      <w:pPr>
        <w:ind w:left="3768" w:hanging="1080"/>
      </w:pPr>
    </w:lvl>
    <w:lvl w:ilvl="5">
      <w:start w:val="1"/>
      <w:numFmt w:val="decimal"/>
      <w:lvlText w:val="%1.%2.%3.%4.%5.%6."/>
      <w:lvlJc w:val="left"/>
      <w:pPr>
        <w:ind w:left="4440" w:hanging="1080"/>
      </w:pPr>
    </w:lvl>
    <w:lvl w:ilvl="6">
      <w:start w:val="1"/>
      <w:numFmt w:val="decimal"/>
      <w:lvlText w:val="%1.%2.%3.%4.%5.%6.%7."/>
      <w:lvlJc w:val="left"/>
      <w:pPr>
        <w:ind w:left="5472" w:hanging="1436"/>
      </w:pPr>
    </w:lvl>
    <w:lvl w:ilvl="7">
      <w:start w:val="1"/>
      <w:numFmt w:val="decimal"/>
      <w:lvlText w:val="%1.%2.%3.%4.%5.%6.%7.%8."/>
      <w:lvlJc w:val="left"/>
      <w:pPr>
        <w:ind w:left="6144" w:hanging="1440"/>
      </w:pPr>
    </w:lvl>
    <w:lvl w:ilvl="8">
      <w:start w:val="1"/>
      <w:numFmt w:val="decimal"/>
      <w:lvlText w:val="%1.%2.%3.%4.%5.%6.%7.%8.%9."/>
      <w:lvlJc w:val="left"/>
      <w:pPr>
        <w:ind w:left="7176" w:hanging="1800"/>
      </w:pPr>
    </w:lvl>
  </w:abstractNum>
  <w:abstractNum w:abstractNumId="33" w15:restartNumberingAfterBreak="0">
    <w:nsid w:val="562933C5"/>
    <w:multiLevelType w:val="multilevel"/>
    <w:tmpl w:val="9FE6E83A"/>
    <w:lvl w:ilvl="0">
      <w:start w:val="1"/>
      <w:numFmt w:val="decimal"/>
      <w:lvlText w:val="%1."/>
      <w:lvlJc w:val="left"/>
      <w:pPr>
        <w:ind w:left="961" w:hanging="360"/>
      </w:pPr>
    </w:lvl>
    <w:lvl w:ilvl="1">
      <w:start w:val="1"/>
      <w:numFmt w:val="decimal"/>
      <w:lvlText w:val="%1.%2."/>
      <w:lvlJc w:val="left"/>
      <w:pPr>
        <w:ind w:left="961" w:hanging="360"/>
      </w:pPr>
    </w:lvl>
    <w:lvl w:ilvl="2">
      <w:start w:val="1"/>
      <w:numFmt w:val="decimal"/>
      <w:lvlText w:val="%1.%2.%3."/>
      <w:lvlJc w:val="left"/>
      <w:pPr>
        <w:ind w:left="1321" w:hanging="720"/>
      </w:pPr>
    </w:lvl>
    <w:lvl w:ilvl="3">
      <w:start w:val="1"/>
      <w:numFmt w:val="decimal"/>
      <w:lvlText w:val="%1.%2.%3.%4."/>
      <w:lvlJc w:val="left"/>
      <w:pPr>
        <w:ind w:left="1321" w:hanging="720"/>
      </w:pPr>
    </w:lvl>
    <w:lvl w:ilvl="4">
      <w:start w:val="1"/>
      <w:numFmt w:val="decimal"/>
      <w:lvlText w:val="%1.%2.%3.%4.%5."/>
      <w:lvlJc w:val="left"/>
      <w:pPr>
        <w:ind w:left="1681" w:hanging="1080"/>
      </w:pPr>
    </w:lvl>
    <w:lvl w:ilvl="5">
      <w:start w:val="1"/>
      <w:numFmt w:val="decimal"/>
      <w:lvlText w:val="%1.%2.%3.%4.%5.%6."/>
      <w:lvlJc w:val="left"/>
      <w:pPr>
        <w:ind w:left="1681" w:hanging="1080"/>
      </w:pPr>
    </w:lvl>
    <w:lvl w:ilvl="6">
      <w:start w:val="1"/>
      <w:numFmt w:val="decimal"/>
      <w:lvlText w:val="%1.%2.%3.%4.%5.%6.%7."/>
      <w:lvlJc w:val="left"/>
      <w:pPr>
        <w:ind w:left="2041" w:hanging="1440"/>
      </w:pPr>
    </w:lvl>
    <w:lvl w:ilvl="7">
      <w:start w:val="1"/>
      <w:numFmt w:val="decimal"/>
      <w:lvlText w:val="%1.%2.%3.%4.%5.%6.%7.%8."/>
      <w:lvlJc w:val="left"/>
      <w:pPr>
        <w:ind w:left="2041" w:hanging="1440"/>
      </w:pPr>
    </w:lvl>
    <w:lvl w:ilvl="8">
      <w:start w:val="1"/>
      <w:numFmt w:val="decimal"/>
      <w:lvlText w:val="%1.%2.%3.%4.%5.%6.%7.%8.%9."/>
      <w:lvlJc w:val="left"/>
      <w:pPr>
        <w:ind w:left="2401" w:hanging="1800"/>
      </w:pPr>
    </w:lvl>
  </w:abstractNum>
  <w:abstractNum w:abstractNumId="34" w15:restartNumberingAfterBreak="0">
    <w:nsid w:val="5A6B0669"/>
    <w:multiLevelType w:val="hybridMultilevel"/>
    <w:tmpl w:val="1A96767E"/>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5" w15:restartNumberingAfterBreak="0">
    <w:nsid w:val="5CE91BF5"/>
    <w:multiLevelType w:val="hybridMultilevel"/>
    <w:tmpl w:val="5CAEFFDA"/>
    <w:lvl w:ilvl="0" w:tplc="B246A422">
      <w:start w:val="1"/>
      <w:numFmt w:val="bullet"/>
      <w:lvlText w:val=""/>
      <w:lvlJc w:val="left"/>
      <w:pPr>
        <w:ind w:left="720" w:hanging="360"/>
      </w:pPr>
      <w:rPr>
        <w:rFonts w:ascii="Symbol" w:hAnsi="Symbol" w:hint="default"/>
      </w:rPr>
    </w:lvl>
    <w:lvl w:ilvl="1" w:tplc="2B66336C" w:tentative="1">
      <w:start w:val="1"/>
      <w:numFmt w:val="bullet"/>
      <w:lvlText w:val="o"/>
      <w:lvlJc w:val="left"/>
      <w:pPr>
        <w:ind w:left="1440" w:hanging="360"/>
      </w:pPr>
      <w:rPr>
        <w:rFonts w:ascii="Courier New" w:hAnsi="Courier New" w:cs="Courier New" w:hint="default"/>
      </w:rPr>
    </w:lvl>
    <w:lvl w:ilvl="2" w:tplc="271CE07A" w:tentative="1">
      <w:start w:val="1"/>
      <w:numFmt w:val="bullet"/>
      <w:lvlText w:val=""/>
      <w:lvlJc w:val="left"/>
      <w:pPr>
        <w:ind w:left="2160" w:hanging="360"/>
      </w:pPr>
      <w:rPr>
        <w:rFonts w:ascii="Wingdings" w:hAnsi="Wingdings" w:hint="default"/>
      </w:rPr>
    </w:lvl>
    <w:lvl w:ilvl="3" w:tplc="3B801572" w:tentative="1">
      <w:start w:val="1"/>
      <w:numFmt w:val="bullet"/>
      <w:lvlText w:val=""/>
      <w:lvlJc w:val="left"/>
      <w:pPr>
        <w:ind w:left="2880" w:hanging="360"/>
      </w:pPr>
      <w:rPr>
        <w:rFonts w:ascii="Symbol" w:hAnsi="Symbol" w:hint="default"/>
      </w:rPr>
    </w:lvl>
    <w:lvl w:ilvl="4" w:tplc="0930D524" w:tentative="1">
      <w:start w:val="1"/>
      <w:numFmt w:val="bullet"/>
      <w:lvlText w:val="o"/>
      <w:lvlJc w:val="left"/>
      <w:pPr>
        <w:ind w:left="3600" w:hanging="360"/>
      </w:pPr>
      <w:rPr>
        <w:rFonts w:ascii="Courier New" w:hAnsi="Courier New" w:cs="Courier New" w:hint="default"/>
      </w:rPr>
    </w:lvl>
    <w:lvl w:ilvl="5" w:tplc="5610076C" w:tentative="1">
      <w:start w:val="1"/>
      <w:numFmt w:val="bullet"/>
      <w:lvlText w:val=""/>
      <w:lvlJc w:val="left"/>
      <w:pPr>
        <w:ind w:left="4320" w:hanging="360"/>
      </w:pPr>
      <w:rPr>
        <w:rFonts w:ascii="Wingdings" w:hAnsi="Wingdings" w:hint="default"/>
      </w:rPr>
    </w:lvl>
    <w:lvl w:ilvl="6" w:tplc="21481744" w:tentative="1">
      <w:start w:val="1"/>
      <w:numFmt w:val="bullet"/>
      <w:lvlText w:val=""/>
      <w:lvlJc w:val="left"/>
      <w:pPr>
        <w:ind w:left="5040" w:hanging="360"/>
      </w:pPr>
      <w:rPr>
        <w:rFonts w:ascii="Symbol" w:hAnsi="Symbol" w:hint="default"/>
      </w:rPr>
    </w:lvl>
    <w:lvl w:ilvl="7" w:tplc="11C04D5E" w:tentative="1">
      <w:start w:val="1"/>
      <w:numFmt w:val="bullet"/>
      <w:lvlText w:val="o"/>
      <w:lvlJc w:val="left"/>
      <w:pPr>
        <w:ind w:left="5760" w:hanging="360"/>
      </w:pPr>
      <w:rPr>
        <w:rFonts w:ascii="Courier New" w:hAnsi="Courier New" w:cs="Courier New" w:hint="default"/>
      </w:rPr>
    </w:lvl>
    <w:lvl w:ilvl="8" w:tplc="831A0C40" w:tentative="1">
      <w:start w:val="1"/>
      <w:numFmt w:val="bullet"/>
      <w:lvlText w:val=""/>
      <w:lvlJc w:val="left"/>
      <w:pPr>
        <w:ind w:left="6480" w:hanging="360"/>
      </w:pPr>
      <w:rPr>
        <w:rFonts w:ascii="Wingdings" w:hAnsi="Wingdings" w:hint="default"/>
      </w:rPr>
    </w:lvl>
  </w:abstractNum>
  <w:abstractNum w:abstractNumId="36" w15:restartNumberingAfterBreak="0">
    <w:nsid w:val="5F4B05A8"/>
    <w:multiLevelType w:val="multilevel"/>
    <w:tmpl w:val="5322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5310DE"/>
    <w:multiLevelType w:val="multilevel"/>
    <w:tmpl w:val="9BA0B5C8"/>
    <w:lvl w:ilvl="0">
      <w:start w:val="1"/>
      <w:numFmt w:val="decimal"/>
      <w:pStyle w:val="Heading1application"/>
      <w:lvlText w:val="%1."/>
      <w:lvlJc w:val="left"/>
      <w:pPr>
        <w:tabs>
          <w:tab w:val="num" w:pos="720"/>
        </w:tabs>
        <w:ind w:left="720" w:hanging="720"/>
      </w:pPr>
    </w:lvl>
    <w:lvl w:ilvl="1">
      <w:start w:val="1"/>
      <w:numFmt w:val="decimal"/>
      <w:pStyle w:val="Heading2application"/>
      <w:lvlText w:val="%2."/>
      <w:lvlJc w:val="left"/>
      <w:pPr>
        <w:tabs>
          <w:tab w:val="num" w:pos="1440"/>
        </w:tabs>
        <w:ind w:left="1440" w:hanging="720"/>
      </w:pPr>
    </w:lvl>
    <w:lvl w:ilvl="2">
      <w:start w:val="1"/>
      <w:numFmt w:val="decimal"/>
      <w:pStyle w:val="Normalapplication"/>
      <w:lvlText w:val="%3."/>
      <w:lvlJc w:val="left"/>
      <w:pPr>
        <w:tabs>
          <w:tab w:val="num" w:pos="2160"/>
        </w:tabs>
        <w:ind w:left="2160" w:hanging="720"/>
      </w:pPr>
    </w:lvl>
    <w:lvl w:ilvl="3">
      <w:start w:val="1"/>
      <w:numFmt w:val="decimal"/>
      <w:pStyle w:val="Normalnumberingapplication"/>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6580C63"/>
    <w:multiLevelType w:val="multilevel"/>
    <w:tmpl w:val="A5A2D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5B2938"/>
    <w:multiLevelType w:val="multilevel"/>
    <w:tmpl w:val="06A2F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7C1235"/>
    <w:multiLevelType w:val="hybridMultilevel"/>
    <w:tmpl w:val="99560344"/>
    <w:lvl w:ilvl="0" w:tplc="19308660">
      <w:start w:val="1"/>
      <w:numFmt w:val="decimal"/>
      <w:lvlText w:val="%1)"/>
      <w:lvlJc w:val="left"/>
      <w:pPr>
        <w:ind w:left="677" w:hanging="360"/>
      </w:pPr>
      <w:rPr>
        <w:rFonts w:hint="default"/>
      </w:rPr>
    </w:lvl>
    <w:lvl w:ilvl="1" w:tplc="20000019" w:tentative="1">
      <w:start w:val="1"/>
      <w:numFmt w:val="lowerLetter"/>
      <w:lvlText w:val="%2."/>
      <w:lvlJc w:val="left"/>
      <w:pPr>
        <w:ind w:left="1397" w:hanging="360"/>
      </w:pPr>
    </w:lvl>
    <w:lvl w:ilvl="2" w:tplc="2000001B" w:tentative="1">
      <w:start w:val="1"/>
      <w:numFmt w:val="lowerRoman"/>
      <w:lvlText w:val="%3."/>
      <w:lvlJc w:val="right"/>
      <w:pPr>
        <w:ind w:left="2117" w:hanging="180"/>
      </w:pPr>
    </w:lvl>
    <w:lvl w:ilvl="3" w:tplc="2000000F" w:tentative="1">
      <w:start w:val="1"/>
      <w:numFmt w:val="decimal"/>
      <w:lvlText w:val="%4."/>
      <w:lvlJc w:val="left"/>
      <w:pPr>
        <w:ind w:left="2837" w:hanging="360"/>
      </w:pPr>
    </w:lvl>
    <w:lvl w:ilvl="4" w:tplc="20000019" w:tentative="1">
      <w:start w:val="1"/>
      <w:numFmt w:val="lowerLetter"/>
      <w:lvlText w:val="%5."/>
      <w:lvlJc w:val="left"/>
      <w:pPr>
        <w:ind w:left="3557" w:hanging="360"/>
      </w:pPr>
    </w:lvl>
    <w:lvl w:ilvl="5" w:tplc="2000001B" w:tentative="1">
      <w:start w:val="1"/>
      <w:numFmt w:val="lowerRoman"/>
      <w:lvlText w:val="%6."/>
      <w:lvlJc w:val="right"/>
      <w:pPr>
        <w:ind w:left="4277" w:hanging="180"/>
      </w:pPr>
    </w:lvl>
    <w:lvl w:ilvl="6" w:tplc="2000000F" w:tentative="1">
      <w:start w:val="1"/>
      <w:numFmt w:val="decimal"/>
      <w:lvlText w:val="%7."/>
      <w:lvlJc w:val="left"/>
      <w:pPr>
        <w:ind w:left="4997" w:hanging="360"/>
      </w:pPr>
    </w:lvl>
    <w:lvl w:ilvl="7" w:tplc="20000019" w:tentative="1">
      <w:start w:val="1"/>
      <w:numFmt w:val="lowerLetter"/>
      <w:lvlText w:val="%8."/>
      <w:lvlJc w:val="left"/>
      <w:pPr>
        <w:ind w:left="5717" w:hanging="360"/>
      </w:pPr>
    </w:lvl>
    <w:lvl w:ilvl="8" w:tplc="2000001B" w:tentative="1">
      <w:start w:val="1"/>
      <w:numFmt w:val="lowerRoman"/>
      <w:lvlText w:val="%9."/>
      <w:lvlJc w:val="right"/>
      <w:pPr>
        <w:ind w:left="6437" w:hanging="180"/>
      </w:pPr>
    </w:lvl>
  </w:abstractNum>
  <w:abstractNum w:abstractNumId="41" w15:restartNumberingAfterBreak="0">
    <w:nsid w:val="713A1AFB"/>
    <w:multiLevelType w:val="hybridMultilevel"/>
    <w:tmpl w:val="CA8E484C"/>
    <w:lvl w:ilvl="0" w:tplc="98E648E4">
      <w:start w:val="1"/>
      <w:numFmt w:val="decimal"/>
      <w:lvlText w:val="%1."/>
      <w:lvlJc w:val="left"/>
      <w:pPr>
        <w:ind w:left="720" w:hanging="360"/>
      </w:pPr>
      <w:rPr>
        <w:rFonts w:asciiTheme="minorHAnsi" w:hAnsiTheme="minorHAnsi" w:hint="default"/>
        <w:b/>
        <w:sz w:val="24"/>
        <w:szCs w:val="24"/>
      </w:rPr>
    </w:lvl>
    <w:lvl w:ilvl="1" w:tplc="C83AF674" w:tentative="1">
      <w:start w:val="1"/>
      <w:numFmt w:val="lowerLetter"/>
      <w:lvlText w:val="%2."/>
      <w:lvlJc w:val="left"/>
      <w:pPr>
        <w:ind w:left="1440" w:hanging="360"/>
      </w:pPr>
    </w:lvl>
    <w:lvl w:ilvl="2" w:tplc="74DA33D6" w:tentative="1">
      <w:start w:val="1"/>
      <w:numFmt w:val="lowerRoman"/>
      <w:lvlText w:val="%3."/>
      <w:lvlJc w:val="right"/>
      <w:pPr>
        <w:ind w:left="2160" w:hanging="180"/>
      </w:pPr>
    </w:lvl>
    <w:lvl w:ilvl="3" w:tplc="DF0EC4CC" w:tentative="1">
      <w:start w:val="1"/>
      <w:numFmt w:val="decimal"/>
      <w:lvlText w:val="%4."/>
      <w:lvlJc w:val="left"/>
      <w:pPr>
        <w:ind w:left="2880" w:hanging="360"/>
      </w:pPr>
    </w:lvl>
    <w:lvl w:ilvl="4" w:tplc="59C0967A" w:tentative="1">
      <w:start w:val="1"/>
      <w:numFmt w:val="lowerLetter"/>
      <w:lvlText w:val="%5."/>
      <w:lvlJc w:val="left"/>
      <w:pPr>
        <w:ind w:left="3600" w:hanging="360"/>
      </w:pPr>
    </w:lvl>
    <w:lvl w:ilvl="5" w:tplc="45A8AF36" w:tentative="1">
      <w:start w:val="1"/>
      <w:numFmt w:val="lowerRoman"/>
      <w:lvlText w:val="%6."/>
      <w:lvlJc w:val="right"/>
      <w:pPr>
        <w:ind w:left="4320" w:hanging="180"/>
      </w:pPr>
    </w:lvl>
    <w:lvl w:ilvl="6" w:tplc="1E60C20A" w:tentative="1">
      <w:start w:val="1"/>
      <w:numFmt w:val="decimal"/>
      <w:lvlText w:val="%7."/>
      <w:lvlJc w:val="left"/>
      <w:pPr>
        <w:ind w:left="5040" w:hanging="360"/>
      </w:pPr>
    </w:lvl>
    <w:lvl w:ilvl="7" w:tplc="936623B0" w:tentative="1">
      <w:start w:val="1"/>
      <w:numFmt w:val="lowerLetter"/>
      <w:lvlText w:val="%8."/>
      <w:lvlJc w:val="left"/>
      <w:pPr>
        <w:ind w:left="5760" w:hanging="360"/>
      </w:pPr>
    </w:lvl>
    <w:lvl w:ilvl="8" w:tplc="5CE0556C" w:tentative="1">
      <w:start w:val="1"/>
      <w:numFmt w:val="lowerRoman"/>
      <w:lvlText w:val="%9."/>
      <w:lvlJc w:val="right"/>
      <w:pPr>
        <w:ind w:left="6480" w:hanging="180"/>
      </w:pPr>
    </w:lvl>
  </w:abstractNum>
  <w:abstractNum w:abstractNumId="42" w15:restartNumberingAfterBreak="0">
    <w:nsid w:val="720C7AA4"/>
    <w:multiLevelType w:val="hybridMultilevel"/>
    <w:tmpl w:val="7B4ED78A"/>
    <w:lvl w:ilvl="0" w:tplc="19308660">
      <w:start w:val="1"/>
      <w:numFmt w:val="decimal"/>
      <w:lvlText w:val="%1)"/>
      <w:lvlJc w:val="left"/>
      <w:pPr>
        <w:ind w:left="994" w:hanging="360"/>
      </w:pPr>
      <w:rPr>
        <w:rFonts w:hint="default"/>
      </w:rPr>
    </w:lvl>
    <w:lvl w:ilvl="1" w:tplc="20000019" w:tentative="1">
      <w:start w:val="1"/>
      <w:numFmt w:val="lowerLetter"/>
      <w:lvlText w:val="%2."/>
      <w:lvlJc w:val="left"/>
      <w:pPr>
        <w:ind w:left="1757" w:hanging="360"/>
      </w:pPr>
    </w:lvl>
    <w:lvl w:ilvl="2" w:tplc="2000001B" w:tentative="1">
      <w:start w:val="1"/>
      <w:numFmt w:val="lowerRoman"/>
      <w:lvlText w:val="%3."/>
      <w:lvlJc w:val="right"/>
      <w:pPr>
        <w:ind w:left="2477" w:hanging="180"/>
      </w:pPr>
    </w:lvl>
    <w:lvl w:ilvl="3" w:tplc="2000000F" w:tentative="1">
      <w:start w:val="1"/>
      <w:numFmt w:val="decimal"/>
      <w:lvlText w:val="%4."/>
      <w:lvlJc w:val="left"/>
      <w:pPr>
        <w:ind w:left="3197" w:hanging="360"/>
      </w:pPr>
    </w:lvl>
    <w:lvl w:ilvl="4" w:tplc="20000019" w:tentative="1">
      <w:start w:val="1"/>
      <w:numFmt w:val="lowerLetter"/>
      <w:lvlText w:val="%5."/>
      <w:lvlJc w:val="left"/>
      <w:pPr>
        <w:ind w:left="3917" w:hanging="360"/>
      </w:pPr>
    </w:lvl>
    <w:lvl w:ilvl="5" w:tplc="2000001B" w:tentative="1">
      <w:start w:val="1"/>
      <w:numFmt w:val="lowerRoman"/>
      <w:lvlText w:val="%6."/>
      <w:lvlJc w:val="right"/>
      <w:pPr>
        <w:ind w:left="4637" w:hanging="180"/>
      </w:pPr>
    </w:lvl>
    <w:lvl w:ilvl="6" w:tplc="2000000F" w:tentative="1">
      <w:start w:val="1"/>
      <w:numFmt w:val="decimal"/>
      <w:lvlText w:val="%7."/>
      <w:lvlJc w:val="left"/>
      <w:pPr>
        <w:ind w:left="5357" w:hanging="360"/>
      </w:pPr>
    </w:lvl>
    <w:lvl w:ilvl="7" w:tplc="20000019" w:tentative="1">
      <w:start w:val="1"/>
      <w:numFmt w:val="lowerLetter"/>
      <w:lvlText w:val="%8."/>
      <w:lvlJc w:val="left"/>
      <w:pPr>
        <w:ind w:left="6077" w:hanging="360"/>
      </w:pPr>
    </w:lvl>
    <w:lvl w:ilvl="8" w:tplc="2000001B" w:tentative="1">
      <w:start w:val="1"/>
      <w:numFmt w:val="lowerRoman"/>
      <w:lvlText w:val="%9."/>
      <w:lvlJc w:val="right"/>
      <w:pPr>
        <w:ind w:left="6797" w:hanging="180"/>
      </w:pPr>
    </w:lvl>
  </w:abstractNum>
  <w:abstractNum w:abstractNumId="43" w15:restartNumberingAfterBreak="0">
    <w:nsid w:val="73402BB9"/>
    <w:multiLevelType w:val="hybridMultilevel"/>
    <w:tmpl w:val="4C9ED860"/>
    <w:lvl w:ilvl="0" w:tplc="557CFC28">
      <w:start w:val="1"/>
      <w:numFmt w:val="bullet"/>
      <w:lvlText w:val=""/>
      <w:lvlJc w:val="left"/>
      <w:pPr>
        <w:ind w:left="1354" w:hanging="360"/>
      </w:pPr>
      <w:rPr>
        <w:rFonts w:ascii="Symbol" w:hAnsi="Symbol" w:hint="default"/>
      </w:rPr>
    </w:lvl>
    <w:lvl w:ilvl="1" w:tplc="2368A728" w:tentative="1">
      <w:start w:val="1"/>
      <w:numFmt w:val="bullet"/>
      <w:lvlText w:val="o"/>
      <w:lvlJc w:val="left"/>
      <w:pPr>
        <w:ind w:left="2074" w:hanging="360"/>
      </w:pPr>
      <w:rPr>
        <w:rFonts w:ascii="Courier New" w:hAnsi="Courier New" w:cs="Courier New" w:hint="default"/>
      </w:rPr>
    </w:lvl>
    <w:lvl w:ilvl="2" w:tplc="128CC818" w:tentative="1">
      <w:start w:val="1"/>
      <w:numFmt w:val="bullet"/>
      <w:lvlText w:val=""/>
      <w:lvlJc w:val="left"/>
      <w:pPr>
        <w:ind w:left="2794" w:hanging="360"/>
      </w:pPr>
      <w:rPr>
        <w:rFonts w:ascii="Wingdings" w:hAnsi="Wingdings" w:hint="default"/>
      </w:rPr>
    </w:lvl>
    <w:lvl w:ilvl="3" w:tplc="CD92043A" w:tentative="1">
      <w:start w:val="1"/>
      <w:numFmt w:val="bullet"/>
      <w:lvlText w:val=""/>
      <w:lvlJc w:val="left"/>
      <w:pPr>
        <w:ind w:left="3514" w:hanging="360"/>
      </w:pPr>
      <w:rPr>
        <w:rFonts w:ascii="Symbol" w:hAnsi="Symbol" w:hint="default"/>
      </w:rPr>
    </w:lvl>
    <w:lvl w:ilvl="4" w:tplc="7BBA29A2" w:tentative="1">
      <w:start w:val="1"/>
      <w:numFmt w:val="bullet"/>
      <w:lvlText w:val="o"/>
      <w:lvlJc w:val="left"/>
      <w:pPr>
        <w:ind w:left="4234" w:hanging="360"/>
      </w:pPr>
      <w:rPr>
        <w:rFonts w:ascii="Courier New" w:hAnsi="Courier New" w:cs="Courier New" w:hint="default"/>
      </w:rPr>
    </w:lvl>
    <w:lvl w:ilvl="5" w:tplc="9B0A5B80" w:tentative="1">
      <w:start w:val="1"/>
      <w:numFmt w:val="bullet"/>
      <w:lvlText w:val=""/>
      <w:lvlJc w:val="left"/>
      <w:pPr>
        <w:ind w:left="4954" w:hanging="360"/>
      </w:pPr>
      <w:rPr>
        <w:rFonts w:ascii="Wingdings" w:hAnsi="Wingdings" w:hint="default"/>
      </w:rPr>
    </w:lvl>
    <w:lvl w:ilvl="6" w:tplc="B1FC8E08" w:tentative="1">
      <w:start w:val="1"/>
      <w:numFmt w:val="bullet"/>
      <w:lvlText w:val=""/>
      <w:lvlJc w:val="left"/>
      <w:pPr>
        <w:ind w:left="5674" w:hanging="360"/>
      </w:pPr>
      <w:rPr>
        <w:rFonts w:ascii="Symbol" w:hAnsi="Symbol" w:hint="default"/>
      </w:rPr>
    </w:lvl>
    <w:lvl w:ilvl="7" w:tplc="3384A2C6" w:tentative="1">
      <w:start w:val="1"/>
      <w:numFmt w:val="bullet"/>
      <w:lvlText w:val="o"/>
      <w:lvlJc w:val="left"/>
      <w:pPr>
        <w:ind w:left="6394" w:hanging="360"/>
      </w:pPr>
      <w:rPr>
        <w:rFonts w:ascii="Courier New" w:hAnsi="Courier New" w:cs="Courier New" w:hint="default"/>
      </w:rPr>
    </w:lvl>
    <w:lvl w:ilvl="8" w:tplc="0B087D10" w:tentative="1">
      <w:start w:val="1"/>
      <w:numFmt w:val="bullet"/>
      <w:lvlText w:val=""/>
      <w:lvlJc w:val="left"/>
      <w:pPr>
        <w:ind w:left="7114" w:hanging="360"/>
      </w:pPr>
      <w:rPr>
        <w:rFonts w:ascii="Wingdings" w:hAnsi="Wingdings" w:hint="default"/>
      </w:rPr>
    </w:lvl>
  </w:abstractNum>
  <w:abstractNum w:abstractNumId="44" w15:restartNumberingAfterBreak="0">
    <w:nsid w:val="735378AB"/>
    <w:multiLevelType w:val="multilevel"/>
    <w:tmpl w:val="F70C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3A6C4B"/>
    <w:multiLevelType w:val="multilevel"/>
    <w:tmpl w:val="B4F6B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275FB4"/>
    <w:multiLevelType w:val="multilevel"/>
    <w:tmpl w:val="98EE4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5418DC"/>
    <w:multiLevelType w:val="multilevel"/>
    <w:tmpl w:val="BECAF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B17E96"/>
    <w:multiLevelType w:val="multilevel"/>
    <w:tmpl w:val="3D8E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26"/>
  </w:num>
  <w:num w:numId="3">
    <w:abstractNumId w:val="32"/>
  </w:num>
  <w:num w:numId="4">
    <w:abstractNumId w:val="33"/>
  </w:num>
  <w:num w:numId="5">
    <w:abstractNumId w:val="37"/>
  </w:num>
  <w:num w:numId="6">
    <w:abstractNumId w:val="9"/>
  </w:num>
  <w:num w:numId="7">
    <w:abstractNumId w:val="16"/>
  </w:num>
  <w:num w:numId="8">
    <w:abstractNumId w:val="7"/>
  </w:num>
  <w:num w:numId="9">
    <w:abstractNumId w:val="35"/>
  </w:num>
  <w:num w:numId="10">
    <w:abstractNumId w:val="21"/>
  </w:num>
  <w:num w:numId="11">
    <w:abstractNumId w:val="28"/>
  </w:num>
  <w:num w:numId="12">
    <w:abstractNumId w:val="19"/>
  </w:num>
  <w:num w:numId="13">
    <w:abstractNumId w:val="14"/>
  </w:num>
  <w:num w:numId="14">
    <w:abstractNumId w:val="46"/>
  </w:num>
  <w:num w:numId="15">
    <w:abstractNumId w:val="39"/>
  </w:num>
  <w:num w:numId="16">
    <w:abstractNumId w:val="27"/>
  </w:num>
  <w:num w:numId="17">
    <w:abstractNumId w:val="25"/>
  </w:num>
  <w:num w:numId="18">
    <w:abstractNumId w:val="22"/>
  </w:num>
  <w:num w:numId="19">
    <w:abstractNumId w:val="45"/>
  </w:num>
  <w:num w:numId="20">
    <w:abstractNumId w:val="3"/>
  </w:num>
  <w:num w:numId="21">
    <w:abstractNumId w:val="30"/>
  </w:num>
  <w:num w:numId="22">
    <w:abstractNumId w:val="47"/>
  </w:num>
  <w:num w:numId="23">
    <w:abstractNumId w:val="38"/>
  </w:num>
  <w:num w:numId="24">
    <w:abstractNumId w:val="5"/>
  </w:num>
  <w:num w:numId="25">
    <w:abstractNumId w:val="48"/>
  </w:num>
  <w:num w:numId="26">
    <w:abstractNumId w:val="17"/>
  </w:num>
  <w:num w:numId="27">
    <w:abstractNumId w:val="2"/>
  </w:num>
  <w:num w:numId="28">
    <w:abstractNumId w:val="36"/>
  </w:num>
  <w:num w:numId="29">
    <w:abstractNumId w:val="20"/>
  </w:num>
  <w:num w:numId="30">
    <w:abstractNumId w:val="12"/>
  </w:num>
  <w:num w:numId="31">
    <w:abstractNumId w:val="15"/>
  </w:num>
  <w:num w:numId="32">
    <w:abstractNumId w:val="44"/>
  </w:num>
  <w:num w:numId="33">
    <w:abstractNumId w:val="18"/>
  </w:num>
  <w:num w:numId="34">
    <w:abstractNumId w:val="24"/>
  </w:num>
  <w:num w:numId="35">
    <w:abstractNumId w:val="1"/>
  </w:num>
  <w:num w:numId="36">
    <w:abstractNumId w:val="4"/>
  </w:num>
  <w:num w:numId="37">
    <w:abstractNumId w:val="6"/>
  </w:num>
  <w:num w:numId="38">
    <w:abstractNumId w:val="29"/>
  </w:num>
  <w:num w:numId="39">
    <w:abstractNumId w:val="13"/>
  </w:num>
  <w:num w:numId="40">
    <w:abstractNumId w:val="43"/>
  </w:num>
  <w:num w:numId="41">
    <w:abstractNumId w:val="8"/>
  </w:num>
  <w:num w:numId="42">
    <w:abstractNumId w:val="10"/>
  </w:num>
  <w:num w:numId="43">
    <w:abstractNumId w:val="0"/>
  </w:num>
  <w:num w:numId="44">
    <w:abstractNumId w:val="34"/>
  </w:num>
  <w:num w:numId="45">
    <w:abstractNumId w:val="11"/>
  </w:num>
  <w:num w:numId="46">
    <w:abstractNumId w:val="31"/>
  </w:num>
  <w:num w:numId="47">
    <w:abstractNumId w:val="23"/>
  </w:num>
  <w:num w:numId="48">
    <w:abstractNumId w:val="40"/>
  </w:num>
  <w:num w:numId="49">
    <w:abstractNumId w:val="4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D9"/>
    <w:rsid w:val="00001BAB"/>
    <w:rsid w:val="00002618"/>
    <w:rsid w:val="00002C95"/>
    <w:rsid w:val="00004021"/>
    <w:rsid w:val="00005644"/>
    <w:rsid w:val="000059D7"/>
    <w:rsid w:val="00005C84"/>
    <w:rsid w:val="000060B4"/>
    <w:rsid w:val="00006301"/>
    <w:rsid w:val="00007729"/>
    <w:rsid w:val="000119CB"/>
    <w:rsid w:val="000126B7"/>
    <w:rsid w:val="000126D7"/>
    <w:rsid w:val="000152DA"/>
    <w:rsid w:val="00015653"/>
    <w:rsid w:val="00017CA5"/>
    <w:rsid w:val="0002217F"/>
    <w:rsid w:val="00024297"/>
    <w:rsid w:val="0002678F"/>
    <w:rsid w:val="00026C07"/>
    <w:rsid w:val="00027CE1"/>
    <w:rsid w:val="000326DC"/>
    <w:rsid w:val="00033D23"/>
    <w:rsid w:val="000351EF"/>
    <w:rsid w:val="0003537A"/>
    <w:rsid w:val="0003550D"/>
    <w:rsid w:val="00036DF7"/>
    <w:rsid w:val="00037AFF"/>
    <w:rsid w:val="00040479"/>
    <w:rsid w:val="0004062F"/>
    <w:rsid w:val="00040AF3"/>
    <w:rsid w:val="00040F4C"/>
    <w:rsid w:val="00041E45"/>
    <w:rsid w:val="00043133"/>
    <w:rsid w:val="000434A9"/>
    <w:rsid w:val="00044C9E"/>
    <w:rsid w:val="00045C15"/>
    <w:rsid w:val="00045EEB"/>
    <w:rsid w:val="000460A3"/>
    <w:rsid w:val="000471AC"/>
    <w:rsid w:val="00047DA8"/>
    <w:rsid w:val="000503ED"/>
    <w:rsid w:val="000507EF"/>
    <w:rsid w:val="0005129C"/>
    <w:rsid w:val="000517DA"/>
    <w:rsid w:val="00054423"/>
    <w:rsid w:val="00055D7A"/>
    <w:rsid w:val="000571AA"/>
    <w:rsid w:val="000639DD"/>
    <w:rsid w:val="0006677B"/>
    <w:rsid w:val="00066E55"/>
    <w:rsid w:val="00070171"/>
    <w:rsid w:val="000714C1"/>
    <w:rsid w:val="00072365"/>
    <w:rsid w:val="0007247D"/>
    <w:rsid w:val="0007469E"/>
    <w:rsid w:val="000755F9"/>
    <w:rsid w:val="00075920"/>
    <w:rsid w:val="000767E5"/>
    <w:rsid w:val="00076CCF"/>
    <w:rsid w:val="00076F20"/>
    <w:rsid w:val="00076F4A"/>
    <w:rsid w:val="00077E05"/>
    <w:rsid w:val="00077E43"/>
    <w:rsid w:val="00080C64"/>
    <w:rsid w:val="00082A1D"/>
    <w:rsid w:val="0008305A"/>
    <w:rsid w:val="0008375B"/>
    <w:rsid w:val="00083B25"/>
    <w:rsid w:val="000840F1"/>
    <w:rsid w:val="000852B7"/>
    <w:rsid w:val="000853CF"/>
    <w:rsid w:val="00085E8F"/>
    <w:rsid w:val="00086519"/>
    <w:rsid w:val="000908D2"/>
    <w:rsid w:val="000918D1"/>
    <w:rsid w:val="000935B3"/>
    <w:rsid w:val="000939BE"/>
    <w:rsid w:val="000944D1"/>
    <w:rsid w:val="0009492E"/>
    <w:rsid w:val="00095039"/>
    <w:rsid w:val="0009564E"/>
    <w:rsid w:val="00095988"/>
    <w:rsid w:val="00095F63"/>
    <w:rsid w:val="00096629"/>
    <w:rsid w:val="00096A6C"/>
    <w:rsid w:val="00097398"/>
    <w:rsid w:val="000A2AF6"/>
    <w:rsid w:val="000A3A0B"/>
    <w:rsid w:val="000A478F"/>
    <w:rsid w:val="000A6702"/>
    <w:rsid w:val="000B07ED"/>
    <w:rsid w:val="000B132F"/>
    <w:rsid w:val="000B2658"/>
    <w:rsid w:val="000B2BE9"/>
    <w:rsid w:val="000B3880"/>
    <w:rsid w:val="000B4283"/>
    <w:rsid w:val="000B4442"/>
    <w:rsid w:val="000B49BD"/>
    <w:rsid w:val="000B4AD8"/>
    <w:rsid w:val="000C0856"/>
    <w:rsid w:val="000C0936"/>
    <w:rsid w:val="000C132E"/>
    <w:rsid w:val="000C25C5"/>
    <w:rsid w:val="000C2A52"/>
    <w:rsid w:val="000C3134"/>
    <w:rsid w:val="000C34CE"/>
    <w:rsid w:val="000C375C"/>
    <w:rsid w:val="000C42FD"/>
    <w:rsid w:val="000C623E"/>
    <w:rsid w:val="000C632E"/>
    <w:rsid w:val="000C70FC"/>
    <w:rsid w:val="000D02E0"/>
    <w:rsid w:val="000D14E0"/>
    <w:rsid w:val="000D2FC6"/>
    <w:rsid w:val="000D324B"/>
    <w:rsid w:val="000D37E1"/>
    <w:rsid w:val="000D42C8"/>
    <w:rsid w:val="000D61FB"/>
    <w:rsid w:val="000E1507"/>
    <w:rsid w:val="000E1F91"/>
    <w:rsid w:val="000E4813"/>
    <w:rsid w:val="000E4C59"/>
    <w:rsid w:val="000E6F68"/>
    <w:rsid w:val="000E7267"/>
    <w:rsid w:val="000E7DA6"/>
    <w:rsid w:val="000E7E4B"/>
    <w:rsid w:val="000F1CDD"/>
    <w:rsid w:val="000F31D9"/>
    <w:rsid w:val="000F3D88"/>
    <w:rsid w:val="000F40B1"/>
    <w:rsid w:val="000F5F40"/>
    <w:rsid w:val="000F64C7"/>
    <w:rsid w:val="000F6890"/>
    <w:rsid w:val="00101E10"/>
    <w:rsid w:val="0010511B"/>
    <w:rsid w:val="00105559"/>
    <w:rsid w:val="0011004D"/>
    <w:rsid w:val="001103AB"/>
    <w:rsid w:val="00110A9F"/>
    <w:rsid w:val="00111BA4"/>
    <w:rsid w:val="00112749"/>
    <w:rsid w:val="00112D09"/>
    <w:rsid w:val="001139CE"/>
    <w:rsid w:val="00114002"/>
    <w:rsid w:val="0011404D"/>
    <w:rsid w:val="00114482"/>
    <w:rsid w:val="001145E8"/>
    <w:rsid w:val="00115E2E"/>
    <w:rsid w:val="001166DA"/>
    <w:rsid w:val="00117450"/>
    <w:rsid w:val="00120849"/>
    <w:rsid w:val="00121A1E"/>
    <w:rsid w:val="00121B60"/>
    <w:rsid w:val="00125D03"/>
    <w:rsid w:val="001269D9"/>
    <w:rsid w:val="00126A6F"/>
    <w:rsid w:val="0012735E"/>
    <w:rsid w:val="001277E6"/>
    <w:rsid w:val="00130D03"/>
    <w:rsid w:val="00132870"/>
    <w:rsid w:val="001328E3"/>
    <w:rsid w:val="00132990"/>
    <w:rsid w:val="00135070"/>
    <w:rsid w:val="001351E9"/>
    <w:rsid w:val="00135418"/>
    <w:rsid w:val="00136838"/>
    <w:rsid w:val="00137D77"/>
    <w:rsid w:val="0014032B"/>
    <w:rsid w:val="00141938"/>
    <w:rsid w:val="00141E13"/>
    <w:rsid w:val="00142289"/>
    <w:rsid w:val="0014351B"/>
    <w:rsid w:val="00143C2B"/>
    <w:rsid w:val="00144505"/>
    <w:rsid w:val="001447CC"/>
    <w:rsid w:val="00144E25"/>
    <w:rsid w:val="00145A34"/>
    <w:rsid w:val="00145B57"/>
    <w:rsid w:val="0014763A"/>
    <w:rsid w:val="00150017"/>
    <w:rsid w:val="001513E9"/>
    <w:rsid w:val="001518DB"/>
    <w:rsid w:val="00151CCB"/>
    <w:rsid w:val="00151E8F"/>
    <w:rsid w:val="00152010"/>
    <w:rsid w:val="00152D99"/>
    <w:rsid w:val="001536DD"/>
    <w:rsid w:val="00153D81"/>
    <w:rsid w:val="0015443C"/>
    <w:rsid w:val="001544AE"/>
    <w:rsid w:val="00154C7B"/>
    <w:rsid w:val="00156908"/>
    <w:rsid w:val="001578EF"/>
    <w:rsid w:val="00161B51"/>
    <w:rsid w:val="0016233A"/>
    <w:rsid w:val="00162EB8"/>
    <w:rsid w:val="00163B57"/>
    <w:rsid w:val="00164EC3"/>
    <w:rsid w:val="001653DA"/>
    <w:rsid w:val="0016611F"/>
    <w:rsid w:val="0016621B"/>
    <w:rsid w:val="00166B3A"/>
    <w:rsid w:val="00167AAB"/>
    <w:rsid w:val="00167B60"/>
    <w:rsid w:val="00172640"/>
    <w:rsid w:val="00172A67"/>
    <w:rsid w:val="00174E5F"/>
    <w:rsid w:val="00174FAA"/>
    <w:rsid w:val="00177457"/>
    <w:rsid w:val="0018166F"/>
    <w:rsid w:val="00181673"/>
    <w:rsid w:val="001827AF"/>
    <w:rsid w:val="00183B33"/>
    <w:rsid w:val="00184A4E"/>
    <w:rsid w:val="00184C38"/>
    <w:rsid w:val="00186797"/>
    <w:rsid w:val="001878EB"/>
    <w:rsid w:val="001902F1"/>
    <w:rsid w:val="00191082"/>
    <w:rsid w:val="00192DB2"/>
    <w:rsid w:val="001959F9"/>
    <w:rsid w:val="0019667C"/>
    <w:rsid w:val="00196681"/>
    <w:rsid w:val="00196C23"/>
    <w:rsid w:val="001A16F7"/>
    <w:rsid w:val="001A2B4F"/>
    <w:rsid w:val="001A2D8C"/>
    <w:rsid w:val="001A377C"/>
    <w:rsid w:val="001A3796"/>
    <w:rsid w:val="001A5FE6"/>
    <w:rsid w:val="001A789F"/>
    <w:rsid w:val="001A7A4D"/>
    <w:rsid w:val="001B202A"/>
    <w:rsid w:val="001B237D"/>
    <w:rsid w:val="001B290D"/>
    <w:rsid w:val="001B3961"/>
    <w:rsid w:val="001B412C"/>
    <w:rsid w:val="001B4273"/>
    <w:rsid w:val="001B5A92"/>
    <w:rsid w:val="001B6465"/>
    <w:rsid w:val="001B6C08"/>
    <w:rsid w:val="001C07A3"/>
    <w:rsid w:val="001C13F1"/>
    <w:rsid w:val="001C2EAC"/>
    <w:rsid w:val="001C3341"/>
    <w:rsid w:val="001C6976"/>
    <w:rsid w:val="001C7796"/>
    <w:rsid w:val="001D07B3"/>
    <w:rsid w:val="001D2720"/>
    <w:rsid w:val="001D292A"/>
    <w:rsid w:val="001D2FE1"/>
    <w:rsid w:val="001D4720"/>
    <w:rsid w:val="001D533C"/>
    <w:rsid w:val="001D5FC9"/>
    <w:rsid w:val="001D7B34"/>
    <w:rsid w:val="001E0612"/>
    <w:rsid w:val="001E1941"/>
    <w:rsid w:val="001E29C2"/>
    <w:rsid w:val="001E3F96"/>
    <w:rsid w:val="001E46D9"/>
    <w:rsid w:val="001E4E3B"/>
    <w:rsid w:val="001E557C"/>
    <w:rsid w:val="001E5777"/>
    <w:rsid w:val="001E5E21"/>
    <w:rsid w:val="001E61A7"/>
    <w:rsid w:val="001F1004"/>
    <w:rsid w:val="001F17B5"/>
    <w:rsid w:val="001F1D92"/>
    <w:rsid w:val="001F2F4A"/>
    <w:rsid w:val="001F2F97"/>
    <w:rsid w:val="001F30C1"/>
    <w:rsid w:val="001F36FB"/>
    <w:rsid w:val="001F3901"/>
    <w:rsid w:val="001F45E3"/>
    <w:rsid w:val="002008A8"/>
    <w:rsid w:val="00203CAA"/>
    <w:rsid w:val="002044C7"/>
    <w:rsid w:val="002054B6"/>
    <w:rsid w:val="00205F01"/>
    <w:rsid w:val="00206838"/>
    <w:rsid w:val="00211883"/>
    <w:rsid w:val="00211A27"/>
    <w:rsid w:val="00213484"/>
    <w:rsid w:val="00213BA8"/>
    <w:rsid w:val="00214E2F"/>
    <w:rsid w:val="00217F74"/>
    <w:rsid w:val="00220B34"/>
    <w:rsid w:val="002218AB"/>
    <w:rsid w:val="00223712"/>
    <w:rsid w:val="00223FDD"/>
    <w:rsid w:val="0022411F"/>
    <w:rsid w:val="002241FB"/>
    <w:rsid w:val="002252A5"/>
    <w:rsid w:val="002269EA"/>
    <w:rsid w:val="00230188"/>
    <w:rsid w:val="00231DBC"/>
    <w:rsid w:val="00233617"/>
    <w:rsid w:val="002337AA"/>
    <w:rsid w:val="00236779"/>
    <w:rsid w:val="002372B0"/>
    <w:rsid w:val="0024437C"/>
    <w:rsid w:val="002444B3"/>
    <w:rsid w:val="002463F9"/>
    <w:rsid w:val="002472BD"/>
    <w:rsid w:val="00247583"/>
    <w:rsid w:val="00250472"/>
    <w:rsid w:val="00250B2E"/>
    <w:rsid w:val="002513C8"/>
    <w:rsid w:val="002535EE"/>
    <w:rsid w:val="002537B8"/>
    <w:rsid w:val="0025388D"/>
    <w:rsid w:val="00256049"/>
    <w:rsid w:val="0025651F"/>
    <w:rsid w:val="00256A5F"/>
    <w:rsid w:val="002610C8"/>
    <w:rsid w:val="002614CF"/>
    <w:rsid w:val="00261A66"/>
    <w:rsid w:val="00262B07"/>
    <w:rsid w:val="00263FF9"/>
    <w:rsid w:val="00265729"/>
    <w:rsid w:val="00265CE6"/>
    <w:rsid w:val="00266303"/>
    <w:rsid w:val="002665A5"/>
    <w:rsid w:val="00270657"/>
    <w:rsid w:val="00270A54"/>
    <w:rsid w:val="002715DA"/>
    <w:rsid w:val="002727B1"/>
    <w:rsid w:val="00273C63"/>
    <w:rsid w:val="00275643"/>
    <w:rsid w:val="00276FAF"/>
    <w:rsid w:val="00277B85"/>
    <w:rsid w:val="0028168D"/>
    <w:rsid w:val="00282BE9"/>
    <w:rsid w:val="002836F0"/>
    <w:rsid w:val="00283F83"/>
    <w:rsid w:val="00285671"/>
    <w:rsid w:val="00285AAE"/>
    <w:rsid w:val="00287783"/>
    <w:rsid w:val="00290346"/>
    <w:rsid w:val="002916FB"/>
    <w:rsid w:val="002920D3"/>
    <w:rsid w:val="002934EE"/>
    <w:rsid w:val="00293DB8"/>
    <w:rsid w:val="00296CCF"/>
    <w:rsid w:val="00297F91"/>
    <w:rsid w:val="002A3203"/>
    <w:rsid w:val="002A399B"/>
    <w:rsid w:val="002A3CD5"/>
    <w:rsid w:val="002A6329"/>
    <w:rsid w:val="002A6713"/>
    <w:rsid w:val="002A6AA7"/>
    <w:rsid w:val="002A6FA4"/>
    <w:rsid w:val="002A75DC"/>
    <w:rsid w:val="002A7633"/>
    <w:rsid w:val="002B02B9"/>
    <w:rsid w:val="002B1275"/>
    <w:rsid w:val="002B1B8A"/>
    <w:rsid w:val="002B27AD"/>
    <w:rsid w:val="002B3C1B"/>
    <w:rsid w:val="002B43A0"/>
    <w:rsid w:val="002B4EE7"/>
    <w:rsid w:val="002B54FA"/>
    <w:rsid w:val="002B721D"/>
    <w:rsid w:val="002C0998"/>
    <w:rsid w:val="002C27A3"/>
    <w:rsid w:val="002C3009"/>
    <w:rsid w:val="002C3B08"/>
    <w:rsid w:val="002C4AF4"/>
    <w:rsid w:val="002C6543"/>
    <w:rsid w:val="002C705E"/>
    <w:rsid w:val="002C7064"/>
    <w:rsid w:val="002C7A44"/>
    <w:rsid w:val="002D0990"/>
    <w:rsid w:val="002D2328"/>
    <w:rsid w:val="002D2368"/>
    <w:rsid w:val="002D4D99"/>
    <w:rsid w:val="002D64A9"/>
    <w:rsid w:val="002D6FD4"/>
    <w:rsid w:val="002D75DB"/>
    <w:rsid w:val="002E0A6F"/>
    <w:rsid w:val="002E0F60"/>
    <w:rsid w:val="002E0FD4"/>
    <w:rsid w:val="002E110A"/>
    <w:rsid w:val="002E2139"/>
    <w:rsid w:val="002E3192"/>
    <w:rsid w:val="002E4125"/>
    <w:rsid w:val="002E5E2E"/>
    <w:rsid w:val="002E62F2"/>
    <w:rsid w:val="002E656C"/>
    <w:rsid w:val="002F0695"/>
    <w:rsid w:val="002F1DEC"/>
    <w:rsid w:val="002F30F2"/>
    <w:rsid w:val="002F445C"/>
    <w:rsid w:val="003009EF"/>
    <w:rsid w:val="00300B46"/>
    <w:rsid w:val="003017A7"/>
    <w:rsid w:val="00302997"/>
    <w:rsid w:val="00302A68"/>
    <w:rsid w:val="00302F0A"/>
    <w:rsid w:val="00304A60"/>
    <w:rsid w:val="00304DC7"/>
    <w:rsid w:val="00304E8C"/>
    <w:rsid w:val="003053B9"/>
    <w:rsid w:val="00305FA4"/>
    <w:rsid w:val="00311D89"/>
    <w:rsid w:val="00312BE4"/>
    <w:rsid w:val="00312C71"/>
    <w:rsid w:val="0031345D"/>
    <w:rsid w:val="0031366E"/>
    <w:rsid w:val="003149AC"/>
    <w:rsid w:val="003155D6"/>
    <w:rsid w:val="003159AC"/>
    <w:rsid w:val="00316D1F"/>
    <w:rsid w:val="00317CB4"/>
    <w:rsid w:val="00321786"/>
    <w:rsid w:val="00322AA5"/>
    <w:rsid w:val="00322C9E"/>
    <w:rsid w:val="00322D8D"/>
    <w:rsid w:val="00324068"/>
    <w:rsid w:val="0033096E"/>
    <w:rsid w:val="00330B25"/>
    <w:rsid w:val="00330F88"/>
    <w:rsid w:val="00331B49"/>
    <w:rsid w:val="00333633"/>
    <w:rsid w:val="00333660"/>
    <w:rsid w:val="00333A92"/>
    <w:rsid w:val="0033429F"/>
    <w:rsid w:val="003357F1"/>
    <w:rsid w:val="00336E4A"/>
    <w:rsid w:val="003372B6"/>
    <w:rsid w:val="0033732A"/>
    <w:rsid w:val="00337B44"/>
    <w:rsid w:val="00337F97"/>
    <w:rsid w:val="003401F2"/>
    <w:rsid w:val="00340899"/>
    <w:rsid w:val="00340C11"/>
    <w:rsid w:val="003415EB"/>
    <w:rsid w:val="00341F22"/>
    <w:rsid w:val="00342DEB"/>
    <w:rsid w:val="00343568"/>
    <w:rsid w:val="00343B2A"/>
    <w:rsid w:val="00347F3B"/>
    <w:rsid w:val="00350041"/>
    <w:rsid w:val="00350208"/>
    <w:rsid w:val="00351872"/>
    <w:rsid w:val="00352C7E"/>
    <w:rsid w:val="00353FCD"/>
    <w:rsid w:val="00354AAE"/>
    <w:rsid w:val="00354AC4"/>
    <w:rsid w:val="003613D5"/>
    <w:rsid w:val="003620CB"/>
    <w:rsid w:val="0036293E"/>
    <w:rsid w:val="003643DD"/>
    <w:rsid w:val="0036593D"/>
    <w:rsid w:val="00365A6C"/>
    <w:rsid w:val="00365F1F"/>
    <w:rsid w:val="0036633F"/>
    <w:rsid w:val="003666A4"/>
    <w:rsid w:val="0036717A"/>
    <w:rsid w:val="0036746A"/>
    <w:rsid w:val="00367946"/>
    <w:rsid w:val="0037053D"/>
    <w:rsid w:val="00370AC8"/>
    <w:rsid w:val="00373146"/>
    <w:rsid w:val="00373AF1"/>
    <w:rsid w:val="00373F46"/>
    <w:rsid w:val="00375583"/>
    <w:rsid w:val="003759BA"/>
    <w:rsid w:val="00375FE0"/>
    <w:rsid w:val="003763B5"/>
    <w:rsid w:val="00376B14"/>
    <w:rsid w:val="00377749"/>
    <w:rsid w:val="00381254"/>
    <w:rsid w:val="00381BF1"/>
    <w:rsid w:val="00383536"/>
    <w:rsid w:val="0038457C"/>
    <w:rsid w:val="00384FF2"/>
    <w:rsid w:val="00386D43"/>
    <w:rsid w:val="00387450"/>
    <w:rsid w:val="00390257"/>
    <w:rsid w:val="0039356D"/>
    <w:rsid w:val="003943A2"/>
    <w:rsid w:val="00397EA0"/>
    <w:rsid w:val="003A1C3D"/>
    <w:rsid w:val="003A1E04"/>
    <w:rsid w:val="003A1F6A"/>
    <w:rsid w:val="003A1F9D"/>
    <w:rsid w:val="003A2BCC"/>
    <w:rsid w:val="003A2D1C"/>
    <w:rsid w:val="003A4970"/>
    <w:rsid w:val="003A555C"/>
    <w:rsid w:val="003A6898"/>
    <w:rsid w:val="003B0B0D"/>
    <w:rsid w:val="003B134C"/>
    <w:rsid w:val="003B18C7"/>
    <w:rsid w:val="003B19B8"/>
    <w:rsid w:val="003B21B9"/>
    <w:rsid w:val="003B376F"/>
    <w:rsid w:val="003B43D1"/>
    <w:rsid w:val="003B5EDB"/>
    <w:rsid w:val="003B73FA"/>
    <w:rsid w:val="003B79B9"/>
    <w:rsid w:val="003B7CB9"/>
    <w:rsid w:val="003C0BAB"/>
    <w:rsid w:val="003C1C29"/>
    <w:rsid w:val="003C4499"/>
    <w:rsid w:val="003C4A3A"/>
    <w:rsid w:val="003C5AF1"/>
    <w:rsid w:val="003C625A"/>
    <w:rsid w:val="003C6734"/>
    <w:rsid w:val="003C78D1"/>
    <w:rsid w:val="003D1515"/>
    <w:rsid w:val="003D2106"/>
    <w:rsid w:val="003D3934"/>
    <w:rsid w:val="003D5532"/>
    <w:rsid w:val="003D6945"/>
    <w:rsid w:val="003E0E8D"/>
    <w:rsid w:val="003E1869"/>
    <w:rsid w:val="003E1D58"/>
    <w:rsid w:val="003E295D"/>
    <w:rsid w:val="003E341C"/>
    <w:rsid w:val="003E3EF5"/>
    <w:rsid w:val="003E4ABF"/>
    <w:rsid w:val="003E65C3"/>
    <w:rsid w:val="003F16DD"/>
    <w:rsid w:val="003F2004"/>
    <w:rsid w:val="003F2805"/>
    <w:rsid w:val="003F314D"/>
    <w:rsid w:val="003F5D5A"/>
    <w:rsid w:val="003F6110"/>
    <w:rsid w:val="003F6766"/>
    <w:rsid w:val="003F6813"/>
    <w:rsid w:val="00400011"/>
    <w:rsid w:val="0040011E"/>
    <w:rsid w:val="00400280"/>
    <w:rsid w:val="00400CFB"/>
    <w:rsid w:val="00402023"/>
    <w:rsid w:val="00402D4E"/>
    <w:rsid w:val="00402F9D"/>
    <w:rsid w:val="00403510"/>
    <w:rsid w:val="004046E9"/>
    <w:rsid w:val="00407E6C"/>
    <w:rsid w:val="00410B8C"/>
    <w:rsid w:val="00411306"/>
    <w:rsid w:val="0041132E"/>
    <w:rsid w:val="004114A3"/>
    <w:rsid w:val="00412848"/>
    <w:rsid w:val="00415A0B"/>
    <w:rsid w:val="004177DF"/>
    <w:rsid w:val="004229C8"/>
    <w:rsid w:val="00423DC2"/>
    <w:rsid w:val="0042510E"/>
    <w:rsid w:val="00425791"/>
    <w:rsid w:val="004275DE"/>
    <w:rsid w:val="00430297"/>
    <w:rsid w:val="004304CE"/>
    <w:rsid w:val="00430975"/>
    <w:rsid w:val="00431AE2"/>
    <w:rsid w:val="004325E0"/>
    <w:rsid w:val="00433127"/>
    <w:rsid w:val="0043518B"/>
    <w:rsid w:val="0043661E"/>
    <w:rsid w:val="00436773"/>
    <w:rsid w:val="0043732F"/>
    <w:rsid w:val="00441147"/>
    <w:rsid w:val="00443559"/>
    <w:rsid w:val="00443DB6"/>
    <w:rsid w:val="004463C4"/>
    <w:rsid w:val="0044740C"/>
    <w:rsid w:val="004505F1"/>
    <w:rsid w:val="00452C12"/>
    <w:rsid w:val="004538A6"/>
    <w:rsid w:val="004541F6"/>
    <w:rsid w:val="00454F65"/>
    <w:rsid w:val="004553C7"/>
    <w:rsid w:val="004555D9"/>
    <w:rsid w:val="00455761"/>
    <w:rsid w:val="00455875"/>
    <w:rsid w:val="00455DA4"/>
    <w:rsid w:val="00456410"/>
    <w:rsid w:val="00457204"/>
    <w:rsid w:val="00461321"/>
    <w:rsid w:val="0046152B"/>
    <w:rsid w:val="00463D16"/>
    <w:rsid w:val="00464179"/>
    <w:rsid w:val="00464945"/>
    <w:rsid w:val="00465235"/>
    <w:rsid w:val="00465DEF"/>
    <w:rsid w:val="004670B1"/>
    <w:rsid w:val="0047100F"/>
    <w:rsid w:val="0047233D"/>
    <w:rsid w:val="004737B4"/>
    <w:rsid w:val="00473BF6"/>
    <w:rsid w:val="00474DFC"/>
    <w:rsid w:val="0047775C"/>
    <w:rsid w:val="00477818"/>
    <w:rsid w:val="004815AF"/>
    <w:rsid w:val="00481762"/>
    <w:rsid w:val="00482E62"/>
    <w:rsid w:val="00482F08"/>
    <w:rsid w:val="004834F4"/>
    <w:rsid w:val="004836C7"/>
    <w:rsid w:val="00485B47"/>
    <w:rsid w:val="00487A2F"/>
    <w:rsid w:val="00490902"/>
    <w:rsid w:val="00490D60"/>
    <w:rsid w:val="00491C20"/>
    <w:rsid w:val="00492388"/>
    <w:rsid w:val="00492E84"/>
    <w:rsid w:val="00493030"/>
    <w:rsid w:val="00493E35"/>
    <w:rsid w:val="004957DF"/>
    <w:rsid w:val="00496D55"/>
    <w:rsid w:val="00497A35"/>
    <w:rsid w:val="004A01E0"/>
    <w:rsid w:val="004A060D"/>
    <w:rsid w:val="004A0F5E"/>
    <w:rsid w:val="004A19BE"/>
    <w:rsid w:val="004A2D6C"/>
    <w:rsid w:val="004A3AA9"/>
    <w:rsid w:val="004A3F4D"/>
    <w:rsid w:val="004A5900"/>
    <w:rsid w:val="004A62A4"/>
    <w:rsid w:val="004A6995"/>
    <w:rsid w:val="004A7CA8"/>
    <w:rsid w:val="004B080B"/>
    <w:rsid w:val="004B0837"/>
    <w:rsid w:val="004B1C21"/>
    <w:rsid w:val="004B363C"/>
    <w:rsid w:val="004B47FF"/>
    <w:rsid w:val="004B4FF4"/>
    <w:rsid w:val="004B56BA"/>
    <w:rsid w:val="004B5B8F"/>
    <w:rsid w:val="004B63AA"/>
    <w:rsid w:val="004B7B56"/>
    <w:rsid w:val="004B7E1E"/>
    <w:rsid w:val="004C1160"/>
    <w:rsid w:val="004C27F4"/>
    <w:rsid w:val="004C3198"/>
    <w:rsid w:val="004C34BE"/>
    <w:rsid w:val="004C37AE"/>
    <w:rsid w:val="004C4877"/>
    <w:rsid w:val="004C4906"/>
    <w:rsid w:val="004C5050"/>
    <w:rsid w:val="004C5A78"/>
    <w:rsid w:val="004C5E06"/>
    <w:rsid w:val="004C5FB0"/>
    <w:rsid w:val="004C60D0"/>
    <w:rsid w:val="004C611C"/>
    <w:rsid w:val="004D0CDA"/>
    <w:rsid w:val="004D0F8A"/>
    <w:rsid w:val="004D1585"/>
    <w:rsid w:val="004D1701"/>
    <w:rsid w:val="004D18EC"/>
    <w:rsid w:val="004D33B6"/>
    <w:rsid w:val="004D4B8A"/>
    <w:rsid w:val="004D5DBE"/>
    <w:rsid w:val="004E006C"/>
    <w:rsid w:val="004E05FA"/>
    <w:rsid w:val="004E15E3"/>
    <w:rsid w:val="004E23D6"/>
    <w:rsid w:val="004E2885"/>
    <w:rsid w:val="004E49C1"/>
    <w:rsid w:val="004E5704"/>
    <w:rsid w:val="004E64F9"/>
    <w:rsid w:val="004E7047"/>
    <w:rsid w:val="004E7E8D"/>
    <w:rsid w:val="004F0D6D"/>
    <w:rsid w:val="004F1C33"/>
    <w:rsid w:val="004F405B"/>
    <w:rsid w:val="004F491A"/>
    <w:rsid w:val="004F5E82"/>
    <w:rsid w:val="004F65A1"/>
    <w:rsid w:val="004F7127"/>
    <w:rsid w:val="004F76F3"/>
    <w:rsid w:val="00501823"/>
    <w:rsid w:val="00502F46"/>
    <w:rsid w:val="00504D84"/>
    <w:rsid w:val="00504DD3"/>
    <w:rsid w:val="00506B2B"/>
    <w:rsid w:val="005105B2"/>
    <w:rsid w:val="005113C6"/>
    <w:rsid w:val="005127C1"/>
    <w:rsid w:val="005136D0"/>
    <w:rsid w:val="005137C7"/>
    <w:rsid w:val="00516E4E"/>
    <w:rsid w:val="00517F3F"/>
    <w:rsid w:val="00521264"/>
    <w:rsid w:val="005216CC"/>
    <w:rsid w:val="005221FA"/>
    <w:rsid w:val="00522C8E"/>
    <w:rsid w:val="0052358A"/>
    <w:rsid w:val="00525EB3"/>
    <w:rsid w:val="0052621C"/>
    <w:rsid w:val="005313D4"/>
    <w:rsid w:val="005334C4"/>
    <w:rsid w:val="00533DD7"/>
    <w:rsid w:val="005358B0"/>
    <w:rsid w:val="005365AC"/>
    <w:rsid w:val="00540052"/>
    <w:rsid w:val="005400F4"/>
    <w:rsid w:val="0054142C"/>
    <w:rsid w:val="00541762"/>
    <w:rsid w:val="00544BF5"/>
    <w:rsid w:val="005452BF"/>
    <w:rsid w:val="00545525"/>
    <w:rsid w:val="00547992"/>
    <w:rsid w:val="0055000A"/>
    <w:rsid w:val="005517AD"/>
    <w:rsid w:val="00551829"/>
    <w:rsid w:val="005532B2"/>
    <w:rsid w:val="0055408B"/>
    <w:rsid w:val="005563F2"/>
    <w:rsid w:val="005568D7"/>
    <w:rsid w:val="00556A4D"/>
    <w:rsid w:val="00556A9C"/>
    <w:rsid w:val="00557774"/>
    <w:rsid w:val="005617F7"/>
    <w:rsid w:val="0056248C"/>
    <w:rsid w:val="005633AE"/>
    <w:rsid w:val="00564607"/>
    <w:rsid w:val="0056498D"/>
    <w:rsid w:val="005651EB"/>
    <w:rsid w:val="00565269"/>
    <w:rsid w:val="005747B1"/>
    <w:rsid w:val="005751B3"/>
    <w:rsid w:val="005753B9"/>
    <w:rsid w:val="00575650"/>
    <w:rsid w:val="005772FB"/>
    <w:rsid w:val="00581FD3"/>
    <w:rsid w:val="0058257C"/>
    <w:rsid w:val="00585471"/>
    <w:rsid w:val="00586256"/>
    <w:rsid w:val="00587380"/>
    <w:rsid w:val="0058745A"/>
    <w:rsid w:val="0059013F"/>
    <w:rsid w:val="00590ACA"/>
    <w:rsid w:val="00590DF7"/>
    <w:rsid w:val="00590EED"/>
    <w:rsid w:val="005911C1"/>
    <w:rsid w:val="0059187C"/>
    <w:rsid w:val="0059286E"/>
    <w:rsid w:val="00592F59"/>
    <w:rsid w:val="00595E69"/>
    <w:rsid w:val="0059621B"/>
    <w:rsid w:val="005963EF"/>
    <w:rsid w:val="005967A6"/>
    <w:rsid w:val="00596F83"/>
    <w:rsid w:val="005A1268"/>
    <w:rsid w:val="005A1424"/>
    <w:rsid w:val="005A200D"/>
    <w:rsid w:val="005A3345"/>
    <w:rsid w:val="005A3355"/>
    <w:rsid w:val="005A3404"/>
    <w:rsid w:val="005A4130"/>
    <w:rsid w:val="005A6458"/>
    <w:rsid w:val="005A6CCB"/>
    <w:rsid w:val="005B11C0"/>
    <w:rsid w:val="005B1F06"/>
    <w:rsid w:val="005B2E4E"/>
    <w:rsid w:val="005B36BD"/>
    <w:rsid w:val="005B37F6"/>
    <w:rsid w:val="005B4AFF"/>
    <w:rsid w:val="005B6C1D"/>
    <w:rsid w:val="005C085C"/>
    <w:rsid w:val="005C26F8"/>
    <w:rsid w:val="005C3A49"/>
    <w:rsid w:val="005C57F5"/>
    <w:rsid w:val="005C639C"/>
    <w:rsid w:val="005C63A6"/>
    <w:rsid w:val="005C66F1"/>
    <w:rsid w:val="005C78EE"/>
    <w:rsid w:val="005C7A1D"/>
    <w:rsid w:val="005D1661"/>
    <w:rsid w:val="005D3B21"/>
    <w:rsid w:val="005D3B7A"/>
    <w:rsid w:val="005D49F4"/>
    <w:rsid w:val="005D4E6A"/>
    <w:rsid w:val="005D4FC2"/>
    <w:rsid w:val="005D6DBF"/>
    <w:rsid w:val="005D7960"/>
    <w:rsid w:val="005E02EB"/>
    <w:rsid w:val="005E03BA"/>
    <w:rsid w:val="005E0FA2"/>
    <w:rsid w:val="005E2FD3"/>
    <w:rsid w:val="005E5893"/>
    <w:rsid w:val="005E59CB"/>
    <w:rsid w:val="005E6D88"/>
    <w:rsid w:val="005E7095"/>
    <w:rsid w:val="005E799F"/>
    <w:rsid w:val="005F0119"/>
    <w:rsid w:val="005F0EF5"/>
    <w:rsid w:val="005F3C0A"/>
    <w:rsid w:val="005F446D"/>
    <w:rsid w:val="005F545B"/>
    <w:rsid w:val="005F6C2F"/>
    <w:rsid w:val="005F6C5C"/>
    <w:rsid w:val="00600454"/>
    <w:rsid w:val="00600F11"/>
    <w:rsid w:val="006014F1"/>
    <w:rsid w:val="006024F1"/>
    <w:rsid w:val="00602860"/>
    <w:rsid w:val="00604201"/>
    <w:rsid w:val="006068DF"/>
    <w:rsid w:val="00606C5F"/>
    <w:rsid w:val="00611628"/>
    <w:rsid w:val="00611663"/>
    <w:rsid w:val="00611BB1"/>
    <w:rsid w:val="00611CCA"/>
    <w:rsid w:val="00611F64"/>
    <w:rsid w:val="0061205A"/>
    <w:rsid w:val="006123DD"/>
    <w:rsid w:val="00612BE4"/>
    <w:rsid w:val="00614D3B"/>
    <w:rsid w:val="006154C6"/>
    <w:rsid w:val="00615936"/>
    <w:rsid w:val="00615D67"/>
    <w:rsid w:val="00616B24"/>
    <w:rsid w:val="00617196"/>
    <w:rsid w:val="00621404"/>
    <w:rsid w:val="0062228B"/>
    <w:rsid w:val="00624D5C"/>
    <w:rsid w:val="00624E13"/>
    <w:rsid w:val="006252FF"/>
    <w:rsid w:val="00626D39"/>
    <w:rsid w:val="00627998"/>
    <w:rsid w:val="006310F9"/>
    <w:rsid w:val="00631858"/>
    <w:rsid w:val="006330FB"/>
    <w:rsid w:val="00643665"/>
    <w:rsid w:val="00644658"/>
    <w:rsid w:val="00644F8D"/>
    <w:rsid w:val="00646892"/>
    <w:rsid w:val="00647E9E"/>
    <w:rsid w:val="00650A26"/>
    <w:rsid w:val="00651218"/>
    <w:rsid w:val="0065230A"/>
    <w:rsid w:val="00660992"/>
    <w:rsid w:val="006612F8"/>
    <w:rsid w:val="0066527A"/>
    <w:rsid w:val="00665B82"/>
    <w:rsid w:val="00665B98"/>
    <w:rsid w:val="00666969"/>
    <w:rsid w:val="00666B91"/>
    <w:rsid w:val="006706C2"/>
    <w:rsid w:val="0067324D"/>
    <w:rsid w:val="006732B1"/>
    <w:rsid w:val="00673B84"/>
    <w:rsid w:val="00675304"/>
    <w:rsid w:val="00675F68"/>
    <w:rsid w:val="00676CF0"/>
    <w:rsid w:val="006804A0"/>
    <w:rsid w:val="00681306"/>
    <w:rsid w:val="006819A2"/>
    <w:rsid w:val="00682877"/>
    <w:rsid w:val="006828BA"/>
    <w:rsid w:val="00682A07"/>
    <w:rsid w:val="00683A08"/>
    <w:rsid w:val="00687790"/>
    <w:rsid w:val="0069126D"/>
    <w:rsid w:val="00691323"/>
    <w:rsid w:val="0069229A"/>
    <w:rsid w:val="0069245B"/>
    <w:rsid w:val="00693DC4"/>
    <w:rsid w:val="006940CE"/>
    <w:rsid w:val="00694514"/>
    <w:rsid w:val="00695176"/>
    <w:rsid w:val="006955C6"/>
    <w:rsid w:val="0069631F"/>
    <w:rsid w:val="00697CEF"/>
    <w:rsid w:val="006A1EE3"/>
    <w:rsid w:val="006A5347"/>
    <w:rsid w:val="006A6696"/>
    <w:rsid w:val="006A7024"/>
    <w:rsid w:val="006B0ADA"/>
    <w:rsid w:val="006B0F31"/>
    <w:rsid w:val="006B0FAB"/>
    <w:rsid w:val="006B2272"/>
    <w:rsid w:val="006B425B"/>
    <w:rsid w:val="006B4979"/>
    <w:rsid w:val="006B4F3C"/>
    <w:rsid w:val="006B6950"/>
    <w:rsid w:val="006B75DE"/>
    <w:rsid w:val="006C0142"/>
    <w:rsid w:val="006C05AF"/>
    <w:rsid w:val="006C0A02"/>
    <w:rsid w:val="006C130B"/>
    <w:rsid w:val="006C19A9"/>
    <w:rsid w:val="006C4518"/>
    <w:rsid w:val="006C45E5"/>
    <w:rsid w:val="006C55EE"/>
    <w:rsid w:val="006C5CF0"/>
    <w:rsid w:val="006C7E75"/>
    <w:rsid w:val="006D03FE"/>
    <w:rsid w:val="006D08AD"/>
    <w:rsid w:val="006D0B9E"/>
    <w:rsid w:val="006D12A2"/>
    <w:rsid w:val="006D17C9"/>
    <w:rsid w:val="006D29A8"/>
    <w:rsid w:val="006D2C66"/>
    <w:rsid w:val="006D2EA8"/>
    <w:rsid w:val="006E0021"/>
    <w:rsid w:val="006E0D68"/>
    <w:rsid w:val="006E14CA"/>
    <w:rsid w:val="006E1DBA"/>
    <w:rsid w:val="006E2023"/>
    <w:rsid w:val="006E3169"/>
    <w:rsid w:val="006E3D03"/>
    <w:rsid w:val="006E4B48"/>
    <w:rsid w:val="006E4D12"/>
    <w:rsid w:val="006E5510"/>
    <w:rsid w:val="006E599C"/>
    <w:rsid w:val="006E7F37"/>
    <w:rsid w:val="006F2D5D"/>
    <w:rsid w:val="006F3DC7"/>
    <w:rsid w:val="006F3F05"/>
    <w:rsid w:val="006F4976"/>
    <w:rsid w:val="006F597D"/>
    <w:rsid w:val="006F6336"/>
    <w:rsid w:val="006F646D"/>
    <w:rsid w:val="006F6BF2"/>
    <w:rsid w:val="006F6D45"/>
    <w:rsid w:val="006F6D95"/>
    <w:rsid w:val="0070019B"/>
    <w:rsid w:val="00701763"/>
    <w:rsid w:val="007028B5"/>
    <w:rsid w:val="00702A62"/>
    <w:rsid w:val="00703209"/>
    <w:rsid w:val="00703371"/>
    <w:rsid w:val="00703AAF"/>
    <w:rsid w:val="00703E72"/>
    <w:rsid w:val="007048B0"/>
    <w:rsid w:val="007048EC"/>
    <w:rsid w:val="00707E0F"/>
    <w:rsid w:val="0071123F"/>
    <w:rsid w:val="007112A4"/>
    <w:rsid w:val="00712538"/>
    <w:rsid w:val="00712A3C"/>
    <w:rsid w:val="00714406"/>
    <w:rsid w:val="00715945"/>
    <w:rsid w:val="007178AF"/>
    <w:rsid w:val="007209D7"/>
    <w:rsid w:val="00721F32"/>
    <w:rsid w:val="00723BBA"/>
    <w:rsid w:val="00724A4C"/>
    <w:rsid w:val="00724D91"/>
    <w:rsid w:val="00726FC6"/>
    <w:rsid w:val="007277AA"/>
    <w:rsid w:val="0072780E"/>
    <w:rsid w:val="00730807"/>
    <w:rsid w:val="00731772"/>
    <w:rsid w:val="00733827"/>
    <w:rsid w:val="0073399B"/>
    <w:rsid w:val="00734AF4"/>
    <w:rsid w:val="007364F9"/>
    <w:rsid w:val="00736518"/>
    <w:rsid w:val="00737A04"/>
    <w:rsid w:val="00737F32"/>
    <w:rsid w:val="00742B69"/>
    <w:rsid w:val="00742D12"/>
    <w:rsid w:val="007456C8"/>
    <w:rsid w:val="00745B98"/>
    <w:rsid w:val="00745D07"/>
    <w:rsid w:val="007468AC"/>
    <w:rsid w:val="00746B71"/>
    <w:rsid w:val="0075161D"/>
    <w:rsid w:val="00751C5C"/>
    <w:rsid w:val="00751E57"/>
    <w:rsid w:val="00755740"/>
    <w:rsid w:val="00757671"/>
    <w:rsid w:val="00760BCA"/>
    <w:rsid w:val="00762398"/>
    <w:rsid w:val="00763FA6"/>
    <w:rsid w:val="00764328"/>
    <w:rsid w:val="0076482F"/>
    <w:rsid w:val="00764F43"/>
    <w:rsid w:val="00766463"/>
    <w:rsid w:val="007673DF"/>
    <w:rsid w:val="00767D76"/>
    <w:rsid w:val="00770B17"/>
    <w:rsid w:val="00771C92"/>
    <w:rsid w:val="00773D63"/>
    <w:rsid w:val="007742A4"/>
    <w:rsid w:val="00774C90"/>
    <w:rsid w:val="00774CFE"/>
    <w:rsid w:val="00775808"/>
    <w:rsid w:val="00780872"/>
    <w:rsid w:val="00780E48"/>
    <w:rsid w:val="007810AD"/>
    <w:rsid w:val="00781BD0"/>
    <w:rsid w:val="00781E96"/>
    <w:rsid w:val="00782F90"/>
    <w:rsid w:val="007834D1"/>
    <w:rsid w:val="00784D58"/>
    <w:rsid w:val="007854C9"/>
    <w:rsid w:val="007869FD"/>
    <w:rsid w:val="007874D6"/>
    <w:rsid w:val="0079080A"/>
    <w:rsid w:val="00790AEF"/>
    <w:rsid w:val="00792F4F"/>
    <w:rsid w:val="00793DE5"/>
    <w:rsid w:val="00794793"/>
    <w:rsid w:val="00794C70"/>
    <w:rsid w:val="0079557A"/>
    <w:rsid w:val="007967C9"/>
    <w:rsid w:val="00797764"/>
    <w:rsid w:val="007A3B4A"/>
    <w:rsid w:val="007A4AE4"/>
    <w:rsid w:val="007A5004"/>
    <w:rsid w:val="007A6695"/>
    <w:rsid w:val="007A7DAF"/>
    <w:rsid w:val="007B28E2"/>
    <w:rsid w:val="007B32E1"/>
    <w:rsid w:val="007B4E9A"/>
    <w:rsid w:val="007B4F24"/>
    <w:rsid w:val="007B6241"/>
    <w:rsid w:val="007B6456"/>
    <w:rsid w:val="007B6580"/>
    <w:rsid w:val="007B6815"/>
    <w:rsid w:val="007B743D"/>
    <w:rsid w:val="007C090B"/>
    <w:rsid w:val="007C1637"/>
    <w:rsid w:val="007C1E28"/>
    <w:rsid w:val="007C1F5E"/>
    <w:rsid w:val="007C2F1E"/>
    <w:rsid w:val="007C36EC"/>
    <w:rsid w:val="007C5017"/>
    <w:rsid w:val="007C59F9"/>
    <w:rsid w:val="007C5E2E"/>
    <w:rsid w:val="007C6052"/>
    <w:rsid w:val="007C6AA7"/>
    <w:rsid w:val="007C6E34"/>
    <w:rsid w:val="007C744C"/>
    <w:rsid w:val="007D2B29"/>
    <w:rsid w:val="007D4320"/>
    <w:rsid w:val="007D5941"/>
    <w:rsid w:val="007D604A"/>
    <w:rsid w:val="007D67D2"/>
    <w:rsid w:val="007D6F2F"/>
    <w:rsid w:val="007E00FC"/>
    <w:rsid w:val="007E1238"/>
    <w:rsid w:val="007E2ADF"/>
    <w:rsid w:val="007E300E"/>
    <w:rsid w:val="007E514D"/>
    <w:rsid w:val="007E5A20"/>
    <w:rsid w:val="007E5C50"/>
    <w:rsid w:val="007E6604"/>
    <w:rsid w:val="007E68AE"/>
    <w:rsid w:val="007E6A0E"/>
    <w:rsid w:val="007E6C51"/>
    <w:rsid w:val="007E7406"/>
    <w:rsid w:val="007F05E7"/>
    <w:rsid w:val="007F1BA1"/>
    <w:rsid w:val="007F40DD"/>
    <w:rsid w:val="007F4638"/>
    <w:rsid w:val="007F587E"/>
    <w:rsid w:val="007F64B5"/>
    <w:rsid w:val="007F66D4"/>
    <w:rsid w:val="007F690F"/>
    <w:rsid w:val="007F745F"/>
    <w:rsid w:val="007F7A4C"/>
    <w:rsid w:val="007F7CBB"/>
    <w:rsid w:val="008019DA"/>
    <w:rsid w:val="00801E91"/>
    <w:rsid w:val="008021EB"/>
    <w:rsid w:val="00804000"/>
    <w:rsid w:val="00804242"/>
    <w:rsid w:val="0080555E"/>
    <w:rsid w:val="00805715"/>
    <w:rsid w:val="008070D8"/>
    <w:rsid w:val="008078E5"/>
    <w:rsid w:val="0080796B"/>
    <w:rsid w:val="00807BB8"/>
    <w:rsid w:val="00810198"/>
    <w:rsid w:val="00810360"/>
    <w:rsid w:val="008105FC"/>
    <w:rsid w:val="00810BF1"/>
    <w:rsid w:val="008136C0"/>
    <w:rsid w:val="008165A7"/>
    <w:rsid w:val="00816F0D"/>
    <w:rsid w:val="008175C4"/>
    <w:rsid w:val="00817BFE"/>
    <w:rsid w:val="0082174E"/>
    <w:rsid w:val="00822580"/>
    <w:rsid w:val="00832616"/>
    <w:rsid w:val="00833070"/>
    <w:rsid w:val="00833B65"/>
    <w:rsid w:val="00833FA8"/>
    <w:rsid w:val="00834EDB"/>
    <w:rsid w:val="0083638C"/>
    <w:rsid w:val="00837F50"/>
    <w:rsid w:val="0084198D"/>
    <w:rsid w:val="008435EC"/>
    <w:rsid w:val="00843DE0"/>
    <w:rsid w:val="00844059"/>
    <w:rsid w:val="0084480C"/>
    <w:rsid w:val="008457F7"/>
    <w:rsid w:val="008468B7"/>
    <w:rsid w:val="00850172"/>
    <w:rsid w:val="00850CFC"/>
    <w:rsid w:val="00850EE2"/>
    <w:rsid w:val="0085144D"/>
    <w:rsid w:val="008519AA"/>
    <w:rsid w:val="00851A12"/>
    <w:rsid w:val="0085285E"/>
    <w:rsid w:val="00852C0A"/>
    <w:rsid w:val="0085343B"/>
    <w:rsid w:val="00857597"/>
    <w:rsid w:val="0086017F"/>
    <w:rsid w:val="00864962"/>
    <w:rsid w:val="00870AE0"/>
    <w:rsid w:val="00871E52"/>
    <w:rsid w:val="00873034"/>
    <w:rsid w:val="0087684D"/>
    <w:rsid w:val="0087759D"/>
    <w:rsid w:val="00881060"/>
    <w:rsid w:val="00882F6E"/>
    <w:rsid w:val="008834D8"/>
    <w:rsid w:val="00883867"/>
    <w:rsid w:val="00884F38"/>
    <w:rsid w:val="00885444"/>
    <w:rsid w:val="008854DC"/>
    <w:rsid w:val="008865D0"/>
    <w:rsid w:val="00887CF7"/>
    <w:rsid w:val="008909EB"/>
    <w:rsid w:val="00891AE6"/>
    <w:rsid w:val="00892024"/>
    <w:rsid w:val="00892DA8"/>
    <w:rsid w:val="0089341E"/>
    <w:rsid w:val="00894B32"/>
    <w:rsid w:val="00895022"/>
    <w:rsid w:val="00895C63"/>
    <w:rsid w:val="008A03B9"/>
    <w:rsid w:val="008A0D5C"/>
    <w:rsid w:val="008A1523"/>
    <w:rsid w:val="008A2234"/>
    <w:rsid w:val="008A3A2D"/>
    <w:rsid w:val="008A6EE6"/>
    <w:rsid w:val="008A740C"/>
    <w:rsid w:val="008B0323"/>
    <w:rsid w:val="008B0575"/>
    <w:rsid w:val="008B0BFD"/>
    <w:rsid w:val="008B1537"/>
    <w:rsid w:val="008B16DB"/>
    <w:rsid w:val="008B1D8B"/>
    <w:rsid w:val="008B290C"/>
    <w:rsid w:val="008B5281"/>
    <w:rsid w:val="008B5CDB"/>
    <w:rsid w:val="008B61D4"/>
    <w:rsid w:val="008B7F86"/>
    <w:rsid w:val="008C0480"/>
    <w:rsid w:val="008C0A2F"/>
    <w:rsid w:val="008C2944"/>
    <w:rsid w:val="008C2FFA"/>
    <w:rsid w:val="008C4642"/>
    <w:rsid w:val="008C4704"/>
    <w:rsid w:val="008C6233"/>
    <w:rsid w:val="008D11AC"/>
    <w:rsid w:val="008D262F"/>
    <w:rsid w:val="008D2A88"/>
    <w:rsid w:val="008D3430"/>
    <w:rsid w:val="008D35F5"/>
    <w:rsid w:val="008D37F3"/>
    <w:rsid w:val="008D6578"/>
    <w:rsid w:val="008D664B"/>
    <w:rsid w:val="008D7D10"/>
    <w:rsid w:val="008E0178"/>
    <w:rsid w:val="008E0B32"/>
    <w:rsid w:val="008E0BFE"/>
    <w:rsid w:val="008E404A"/>
    <w:rsid w:val="008E4FC6"/>
    <w:rsid w:val="008E513F"/>
    <w:rsid w:val="008E5761"/>
    <w:rsid w:val="008E69AA"/>
    <w:rsid w:val="008F0114"/>
    <w:rsid w:val="008F108E"/>
    <w:rsid w:val="008F2B33"/>
    <w:rsid w:val="008F3784"/>
    <w:rsid w:val="008F3F73"/>
    <w:rsid w:val="008F4414"/>
    <w:rsid w:val="008F4C1C"/>
    <w:rsid w:val="008F6E11"/>
    <w:rsid w:val="008F7622"/>
    <w:rsid w:val="009025DE"/>
    <w:rsid w:val="00902D43"/>
    <w:rsid w:val="00903096"/>
    <w:rsid w:val="00906103"/>
    <w:rsid w:val="009067F2"/>
    <w:rsid w:val="00906A04"/>
    <w:rsid w:val="009073E1"/>
    <w:rsid w:val="00907D16"/>
    <w:rsid w:val="00907D52"/>
    <w:rsid w:val="009110B4"/>
    <w:rsid w:val="00911392"/>
    <w:rsid w:val="00911F4A"/>
    <w:rsid w:val="00913142"/>
    <w:rsid w:val="0091348B"/>
    <w:rsid w:val="00914356"/>
    <w:rsid w:val="009164C1"/>
    <w:rsid w:val="00917189"/>
    <w:rsid w:val="009172C7"/>
    <w:rsid w:val="00917D2F"/>
    <w:rsid w:val="009201B7"/>
    <w:rsid w:val="00921269"/>
    <w:rsid w:val="009214AF"/>
    <w:rsid w:val="00926513"/>
    <w:rsid w:val="00926A1F"/>
    <w:rsid w:val="00926DE4"/>
    <w:rsid w:val="00930BD0"/>
    <w:rsid w:val="00930D27"/>
    <w:rsid w:val="009322DC"/>
    <w:rsid w:val="00932AA6"/>
    <w:rsid w:val="009337AA"/>
    <w:rsid w:val="00933A35"/>
    <w:rsid w:val="00934477"/>
    <w:rsid w:val="009349DC"/>
    <w:rsid w:val="00935CA1"/>
    <w:rsid w:val="00937638"/>
    <w:rsid w:val="0094030D"/>
    <w:rsid w:val="00940B18"/>
    <w:rsid w:val="00941CFB"/>
    <w:rsid w:val="00942624"/>
    <w:rsid w:val="00943002"/>
    <w:rsid w:val="009431C4"/>
    <w:rsid w:val="00943240"/>
    <w:rsid w:val="00945065"/>
    <w:rsid w:val="0094729D"/>
    <w:rsid w:val="00947433"/>
    <w:rsid w:val="00947506"/>
    <w:rsid w:val="00947B19"/>
    <w:rsid w:val="009502B6"/>
    <w:rsid w:val="00951226"/>
    <w:rsid w:val="00951A26"/>
    <w:rsid w:val="0095216F"/>
    <w:rsid w:val="00952FC4"/>
    <w:rsid w:val="0095396B"/>
    <w:rsid w:val="009568EE"/>
    <w:rsid w:val="0095795C"/>
    <w:rsid w:val="00957C16"/>
    <w:rsid w:val="00960663"/>
    <w:rsid w:val="00960E0E"/>
    <w:rsid w:val="009611D4"/>
    <w:rsid w:val="00962484"/>
    <w:rsid w:val="00962FDF"/>
    <w:rsid w:val="00963C6A"/>
    <w:rsid w:val="009641AB"/>
    <w:rsid w:val="0096547B"/>
    <w:rsid w:val="00967725"/>
    <w:rsid w:val="009701A9"/>
    <w:rsid w:val="00970C07"/>
    <w:rsid w:val="009717D6"/>
    <w:rsid w:val="00973275"/>
    <w:rsid w:val="00973F89"/>
    <w:rsid w:val="0097413B"/>
    <w:rsid w:val="009824FA"/>
    <w:rsid w:val="009833FD"/>
    <w:rsid w:val="0098403C"/>
    <w:rsid w:val="00984C5D"/>
    <w:rsid w:val="00985434"/>
    <w:rsid w:val="00985C29"/>
    <w:rsid w:val="00986A0B"/>
    <w:rsid w:val="009870F2"/>
    <w:rsid w:val="00990958"/>
    <w:rsid w:val="00991071"/>
    <w:rsid w:val="009925B2"/>
    <w:rsid w:val="009926E7"/>
    <w:rsid w:val="00992A29"/>
    <w:rsid w:val="00992E54"/>
    <w:rsid w:val="00992FD4"/>
    <w:rsid w:val="009941BC"/>
    <w:rsid w:val="009964BA"/>
    <w:rsid w:val="00996739"/>
    <w:rsid w:val="00997244"/>
    <w:rsid w:val="009A096C"/>
    <w:rsid w:val="009A0E46"/>
    <w:rsid w:val="009A12F8"/>
    <w:rsid w:val="009A47C2"/>
    <w:rsid w:val="009A4EFA"/>
    <w:rsid w:val="009A557F"/>
    <w:rsid w:val="009A59F0"/>
    <w:rsid w:val="009A5E08"/>
    <w:rsid w:val="009A6C47"/>
    <w:rsid w:val="009A6D45"/>
    <w:rsid w:val="009A709C"/>
    <w:rsid w:val="009A7D18"/>
    <w:rsid w:val="009B1F3E"/>
    <w:rsid w:val="009B3466"/>
    <w:rsid w:val="009B3DAF"/>
    <w:rsid w:val="009B4628"/>
    <w:rsid w:val="009B5606"/>
    <w:rsid w:val="009B5C75"/>
    <w:rsid w:val="009B73B4"/>
    <w:rsid w:val="009B7AA5"/>
    <w:rsid w:val="009B7B0E"/>
    <w:rsid w:val="009C11B1"/>
    <w:rsid w:val="009C2014"/>
    <w:rsid w:val="009C59EF"/>
    <w:rsid w:val="009C5AC0"/>
    <w:rsid w:val="009C5D18"/>
    <w:rsid w:val="009C6229"/>
    <w:rsid w:val="009C650C"/>
    <w:rsid w:val="009C79B1"/>
    <w:rsid w:val="009D1E68"/>
    <w:rsid w:val="009D307B"/>
    <w:rsid w:val="009D319A"/>
    <w:rsid w:val="009D31AD"/>
    <w:rsid w:val="009D3BFF"/>
    <w:rsid w:val="009D55AF"/>
    <w:rsid w:val="009D5B61"/>
    <w:rsid w:val="009D759B"/>
    <w:rsid w:val="009D7CC6"/>
    <w:rsid w:val="009E0118"/>
    <w:rsid w:val="009E0702"/>
    <w:rsid w:val="009E2902"/>
    <w:rsid w:val="009E3BD1"/>
    <w:rsid w:val="009E4B22"/>
    <w:rsid w:val="009E6FB0"/>
    <w:rsid w:val="009E731F"/>
    <w:rsid w:val="009F0D8C"/>
    <w:rsid w:val="009F0FEE"/>
    <w:rsid w:val="009F10A1"/>
    <w:rsid w:val="009F246E"/>
    <w:rsid w:val="009F25D8"/>
    <w:rsid w:val="009F406A"/>
    <w:rsid w:val="009F4CF1"/>
    <w:rsid w:val="009F7612"/>
    <w:rsid w:val="009F76B5"/>
    <w:rsid w:val="00A00923"/>
    <w:rsid w:val="00A01843"/>
    <w:rsid w:val="00A02710"/>
    <w:rsid w:val="00A0276F"/>
    <w:rsid w:val="00A0336B"/>
    <w:rsid w:val="00A043CF"/>
    <w:rsid w:val="00A05018"/>
    <w:rsid w:val="00A06006"/>
    <w:rsid w:val="00A0658A"/>
    <w:rsid w:val="00A07321"/>
    <w:rsid w:val="00A0732E"/>
    <w:rsid w:val="00A120F9"/>
    <w:rsid w:val="00A133CB"/>
    <w:rsid w:val="00A17A38"/>
    <w:rsid w:val="00A208D1"/>
    <w:rsid w:val="00A2241D"/>
    <w:rsid w:val="00A23735"/>
    <w:rsid w:val="00A23CA6"/>
    <w:rsid w:val="00A24426"/>
    <w:rsid w:val="00A24DE0"/>
    <w:rsid w:val="00A25EDD"/>
    <w:rsid w:val="00A26185"/>
    <w:rsid w:val="00A26BD2"/>
    <w:rsid w:val="00A305B8"/>
    <w:rsid w:val="00A316F6"/>
    <w:rsid w:val="00A32CEB"/>
    <w:rsid w:val="00A32F4F"/>
    <w:rsid w:val="00A33153"/>
    <w:rsid w:val="00A33922"/>
    <w:rsid w:val="00A36F59"/>
    <w:rsid w:val="00A37438"/>
    <w:rsid w:val="00A37806"/>
    <w:rsid w:val="00A37ED7"/>
    <w:rsid w:val="00A423B8"/>
    <w:rsid w:val="00A4422D"/>
    <w:rsid w:val="00A442B9"/>
    <w:rsid w:val="00A46BBD"/>
    <w:rsid w:val="00A477BB"/>
    <w:rsid w:val="00A53B71"/>
    <w:rsid w:val="00A53DD4"/>
    <w:rsid w:val="00A5458C"/>
    <w:rsid w:val="00A54EF1"/>
    <w:rsid w:val="00A5628B"/>
    <w:rsid w:val="00A56CBB"/>
    <w:rsid w:val="00A56F8B"/>
    <w:rsid w:val="00A57FB7"/>
    <w:rsid w:val="00A60013"/>
    <w:rsid w:val="00A6073A"/>
    <w:rsid w:val="00A60B30"/>
    <w:rsid w:val="00A65D7A"/>
    <w:rsid w:val="00A66692"/>
    <w:rsid w:val="00A67220"/>
    <w:rsid w:val="00A71151"/>
    <w:rsid w:val="00A7312B"/>
    <w:rsid w:val="00A76495"/>
    <w:rsid w:val="00A8015F"/>
    <w:rsid w:val="00A803FF"/>
    <w:rsid w:val="00A8084A"/>
    <w:rsid w:val="00A8158F"/>
    <w:rsid w:val="00A854E4"/>
    <w:rsid w:val="00A85BE3"/>
    <w:rsid w:val="00A87068"/>
    <w:rsid w:val="00A91020"/>
    <w:rsid w:val="00A93314"/>
    <w:rsid w:val="00A9418E"/>
    <w:rsid w:val="00AA1FFF"/>
    <w:rsid w:val="00AA2805"/>
    <w:rsid w:val="00AA28E2"/>
    <w:rsid w:val="00AA28F4"/>
    <w:rsid w:val="00AA5409"/>
    <w:rsid w:val="00AA579F"/>
    <w:rsid w:val="00AA5F45"/>
    <w:rsid w:val="00AA7B2A"/>
    <w:rsid w:val="00AA7F06"/>
    <w:rsid w:val="00AB0C7D"/>
    <w:rsid w:val="00AB20BE"/>
    <w:rsid w:val="00AB2844"/>
    <w:rsid w:val="00AB3881"/>
    <w:rsid w:val="00AB49B1"/>
    <w:rsid w:val="00AB4FE8"/>
    <w:rsid w:val="00AB563A"/>
    <w:rsid w:val="00AB7555"/>
    <w:rsid w:val="00AC14CC"/>
    <w:rsid w:val="00AC1990"/>
    <w:rsid w:val="00AC1A31"/>
    <w:rsid w:val="00AC278A"/>
    <w:rsid w:val="00AC3174"/>
    <w:rsid w:val="00AC3C6A"/>
    <w:rsid w:val="00AC56E3"/>
    <w:rsid w:val="00AC6C9C"/>
    <w:rsid w:val="00AC744D"/>
    <w:rsid w:val="00AC767A"/>
    <w:rsid w:val="00AD02C9"/>
    <w:rsid w:val="00AD2907"/>
    <w:rsid w:val="00AD2CD8"/>
    <w:rsid w:val="00AD2CEC"/>
    <w:rsid w:val="00AD33D0"/>
    <w:rsid w:val="00AD3514"/>
    <w:rsid w:val="00AD3962"/>
    <w:rsid w:val="00AD4503"/>
    <w:rsid w:val="00AD49DF"/>
    <w:rsid w:val="00AD603F"/>
    <w:rsid w:val="00AD69B8"/>
    <w:rsid w:val="00AD7809"/>
    <w:rsid w:val="00AD7A27"/>
    <w:rsid w:val="00AE04A4"/>
    <w:rsid w:val="00AE0E12"/>
    <w:rsid w:val="00AE1E63"/>
    <w:rsid w:val="00AE2C27"/>
    <w:rsid w:val="00AE5458"/>
    <w:rsid w:val="00AE5A2F"/>
    <w:rsid w:val="00AE667C"/>
    <w:rsid w:val="00AE67AA"/>
    <w:rsid w:val="00AF0272"/>
    <w:rsid w:val="00AF06D0"/>
    <w:rsid w:val="00AF0A3E"/>
    <w:rsid w:val="00AF1086"/>
    <w:rsid w:val="00AF11B9"/>
    <w:rsid w:val="00AF2880"/>
    <w:rsid w:val="00AF2C05"/>
    <w:rsid w:val="00AF3FDA"/>
    <w:rsid w:val="00AF6454"/>
    <w:rsid w:val="00AF65E8"/>
    <w:rsid w:val="00AF6B2C"/>
    <w:rsid w:val="00AF7CD4"/>
    <w:rsid w:val="00AF7CEB"/>
    <w:rsid w:val="00B012C0"/>
    <w:rsid w:val="00B029AF"/>
    <w:rsid w:val="00B032AB"/>
    <w:rsid w:val="00B0441D"/>
    <w:rsid w:val="00B05B16"/>
    <w:rsid w:val="00B063F4"/>
    <w:rsid w:val="00B07FC1"/>
    <w:rsid w:val="00B10D8A"/>
    <w:rsid w:val="00B1254D"/>
    <w:rsid w:val="00B12CE3"/>
    <w:rsid w:val="00B1315C"/>
    <w:rsid w:val="00B14168"/>
    <w:rsid w:val="00B14CDD"/>
    <w:rsid w:val="00B14CE0"/>
    <w:rsid w:val="00B158F1"/>
    <w:rsid w:val="00B175FD"/>
    <w:rsid w:val="00B17847"/>
    <w:rsid w:val="00B17F77"/>
    <w:rsid w:val="00B20894"/>
    <w:rsid w:val="00B21A8D"/>
    <w:rsid w:val="00B238C4"/>
    <w:rsid w:val="00B248A3"/>
    <w:rsid w:val="00B24E80"/>
    <w:rsid w:val="00B25C10"/>
    <w:rsid w:val="00B26D46"/>
    <w:rsid w:val="00B2751F"/>
    <w:rsid w:val="00B304C2"/>
    <w:rsid w:val="00B30E66"/>
    <w:rsid w:val="00B31326"/>
    <w:rsid w:val="00B31D3F"/>
    <w:rsid w:val="00B34B4D"/>
    <w:rsid w:val="00B34D0A"/>
    <w:rsid w:val="00B355EF"/>
    <w:rsid w:val="00B37E39"/>
    <w:rsid w:val="00B4235F"/>
    <w:rsid w:val="00B438B6"/>
    <w:rsid w:val="00B45B0E"/>
    <w:rsid w:val="00B45CAD"/>
    <w:rsid w:val="00B46E27"/>
    <w:rsid w:val="00B503ED"/>
    <w:rsid w:val="00B51C29"/>
    <w:rsid w:val="00B52D45"/>
    <w:rsid w:val="00B539B8"/>
    <w:rsid w:val="00B55525"/>
    <w:rsid w:val="00B55AB9"/>
    <w:rsid w:val="00B55FC7"/>
    <w:rsid w:val="00B560C3"/>
    <w:rsid w:val="00B5671A"/>
    <w:rsid w:val="00B5792F"/>
    <w:rsid w:val="00B602B9"/>
    <w:rsid w:val="00B609E2"/>
    <w:rsid w:val="00B61789"/>
    <w:rsid w:val="00B6237A"/>
    <w:rsid w:val="00B70644"/>
    <w:rsid w:val="00B70F0E"/>
    <w:rsid w:val="00B72588"/>
    <w:rsid w:val="00B728D5"/>
    <w:rsid w:val="00B75BB7"/>
    <w:rsid w:val="00B7645B"/>
    <w:rsid w:val="00B76B45"/>
    <w:rsid w:val="00B76E54"/>
    <w:rsid w:val="00B80848"/>
    <w:rsid w:val="00B81822"/>
    <w:rsid w:val="00B82062"/>
    <w:rsid w:val="00B82B0C"/>
    <w:rsid w:val="00B82D85"/>
    <w:rsid w:val="00B833E9"/>
    <w:rsid w:val="00B83843"/>
    <w:rsid w:val="00B83EA4"/>
    <w:rsid w:val="00B86DB8"/>
    <w:rsid w:val="00B87131"/>
    <w:rsid w:val="00B931E6"/>
    <w:rsid w:val="00B93F32"/>
    <w:rsid w:val="00B96258"/>
    <w:rsid w:val="00BA0D6A"/>
    <w:rsid w:val="00BA23DB"/>
    <w:rsid w:val="00BA2509"/>
    <w:rsid w:val="00BA39A2"/>
    <w:rsid w:val="00BA3B22"/>
    <w:rsid w:val="00BA4204"/>
    <w:rsid w:val="00BA4C23"/>
    <w:rsid w:val="00BA5DFC"/>
    <w:rsid w:val="00BA7E44"/>
    <w:rsid w:val="00BB064E"/>
    <w:rsid w:val="00BB0A32"/>
    <w:rsid w:val="00BB23C8"/>
    <w:rsid w:val="00BB379A"/>
    <w:rsid w:val="00BB696D"/>
    <w:rsid w:val="00BC0B64"/>
    <w:rsid w:val="00BC0D80"/>
    <w:rsid w:val="00BC2A5D"/>
    <w:rsid w:val="00BC40A9"/>
    <w:rsid w:val="00BC496A"/>
    <w:rsid w:val="00BC6AB1"/>
    <w:rsid w:val="00BC7320"/>
    <w:rsid w:val="00BD01E1"/>
    <w:rsid w:val="00BD1919"/>
    <w:rsid w:val="00BD2085"/>
    <w:rsid w:val="00BD71F0"/>
    <w:rsid w:val="00BE001D"/>
    <w:rsid w:val="00BE01CB"/>
    <w:rsid w:val="00BE0D3D"/>
    <w:rsid w:val="00BE2D8E"/>
    <w:rsid w:val="00BE3023"/>
    <w:rsid w:val="00BE4B25"/>
    <w:rsid w:val="00BE743D"/>
    <w:rsid w:val="00BF17C0"/>
    <w:rsid w:val="00BF1FFC"/>
    <w:rsid w:val="00BF2B28"/>
    <w:rsid w:val="00BF2F40"/>
    <w:rsid w:val="00BF4C46"/>
    <w:rsid w:val="00BF56F3"/>
    <w:rsid w:val="00C017F6"/>
    <w:rsid w:val="00C0188C"/>
    <w:rsid w:val="00C02308"/>
    <w:rsid w:val="00C02A7C"/>
    <w:rsid w:val="00C0424E"/>
    <w:rsid w:val="00C045CF"/>
    <w:rsid w:val="00C05D6D"/>
    <w:rsid w:val="00C05FA1"/>
    <w:rsid w:val="00C07C83"/>
    <w:rsid w:val="00C104F6"/>
    <w:rsid w:val="00C10E36"/>
    <w:rsid w:val="00C11032"/>
    <w:rsid w:val="00C1123E"/>
    <w:rsid w:val="00C121CA"/>
    <w:rsid w:val="00C123F2"/>
    <w:rsid w:val="00C12F92"/>
    <w:rsid w:val="00C130FE"/>
    <w:rsid w:val="00C167D3"/>
    <w:rsid w:val="00C2009A"/>
    <w:rsid w:val="00C219C3"/>
    <w:rsid w:val="00C21A4B"/>
    <w:rsid w:val="00C224DD"/>
    <w:rsid w:val="00C22F68"/>
    <w:rsid w:val="00C24CD2"/>
    <w:rsid w:val="00C27FD7"/>
    <w:rsid w:val="00C300B2"/>
    <w:rsid w:val="00C3063E"/>
    <w:rsid w:val="00C31F8A"/>
    <w:rsid w:val="00C342E6"/>
    <w:rsid w:val="00C3492D"/>
    <w:rsid w:val="00C350D9"/>
    <w:rsid w:val="00C356D8"/>
    <w:rsid w:val="00C365C3"/>
    <w:rsid w:val="00C413A6"/>
    <w:rsid w:val="00C415E0"/>
    <w:rsid w:val="00C42144"/>
    <w:rsid w:val="00C42455"/>
    <w:rsid w:val="00C50841"/>
    <w:rsid w:val="00C50D8D"/>
    <w:rsid w:val="00C51AA5"/>
    <w:rsid w:val="00C5341B"/>
    <w:rsid w:val="00C54411"/>
    <w:rsid w:val="00C546FE"/>
    <w:rsid w:val="00C54BAE"/>
    <w:rsid w:val="00C551ED"/>
    <w:rsid w:val="00C554D0"/>
    <w:rsid w:val="00C57049"/>
    <w:rsid w:val="00C57713"/>
    <w:rsid w:val="00C600BC"/>
    <w:rsid w:val="00C6227A"/>
    <w:rsid w:val="00C63785"/>
    <w:rsid w:val="00C6423E"/>
    <w:rsid w:val="00C70C37"/>
    <w:rsid w:val="00C71D01"/>
    <w:rsid w:val="00C76CA0"/>
    <w:rsid w:val="00C771B9"/>
    <w:rsid w:val="00C80EA6"/>
    <w:rsid w:val="00C81797"/>
    <w:rsid w:val="00C8198D"/>
    <w:rsid w:val="00C819C1"/>
    <w:rsid w:val="00C83818"/>
    <w:rsid w:val="00C84081"/>
    <w:rsid w:val="00C8448E"/>
    <w:rsid w:val="00C84B92"/>
    <w:rsid w:val="00C851A6"/>
    <w:rsid w:val="00C852E1"/>
    <w:rsid w:val="00C862AE"/>
    <w:rsid w:val="00C86993"/>
    <w:rsid w:val="00C8748D"/>
    <w:rsid w:val="00C9049C"/>
    <w:rsid w:val="00C9253E"/>
    <w:rsid w:val="00C930A3"/>
    <w:rsid w:val="00C93572"/>
    <w:rsid w:val="00C94B59"/>
    <w:rsid w:val="00C95320"/>
    <w:rsid w:val="00C96CFD"/>
    <w:rsid w:val="00CA03E9"/>
    <w:rsid w:val="00CA197E"/>
    <w:rsid w:val="00CA2190"/>
    <w:rsid w:val="00CA398E"/>
    <w:rsid w:val="00CA3E8E"/>
    <w:rsid w:val="00CA5BBC"/>
    <w:rsid w:val="00CA61C1"/>
    <w:rsid w:val="00CA7FDB"/>
    <w:rsid w:val="00CB023C"/>
    <w:rsid w:val="00CB1379"/>
    <w:rsid w:val="00CB2F66"/>
    <w:rsid w:val="00CB3823"/>
    <w:rsid w:val="00CB661C"/>
    <w:rsid w:val="00CC091D"/>
    <w:rsid w:val="00CC16FD"/>
    <w:rsid w:val="00CC2069"/>
    <w:rsid w:val="00CC3084"/>
    <w:rsid w:val="00CC45DC"/>
    <w:rsid w:val="00CC61F3"/>
    <w:rsid w:val="00CC6720"/>
    <w:rsid w:val="00CC6FB6"/>
    <w:rsid w:val="00CD1127"/>
    <w:rsid w:val="00CD2AF9"/>
    <w:rsid w:val="00CD2D4D"/>
    <w:rsid w:val="00CD2EED"/>
    <w:rsid w:val="00CD318F"/>
    <w:rsid w:val="00CD3CE9"/>
    <w:rsid w:val="00CD5BB6"/>
    <w:rsid w:val="00CD5FFF"/>
    <w:rsid w:val="00CD7DE6"/>
    <w:rsid w:val="00CE02C4"/>
    <w:rsid w:val="00CE03A4"/>
    <w:rsid w:val="00CE0655"/>
    <w:rsid w:val="00CE24BE"/>
    <w:rsid w:val="00CE293F"/>
    <w:rsid w:val="00CE2998"/>
    <w:rsid w:val="00CE31F0"/>
    <w:rsid w:val="00CE368F"/>
    <w:rsid w:val="00CE3A1A"/>
    <w:rsid w:val="00CE4708"/>
    <w:rsid w:val="00CE515D"/>
    <w:rsid w:val="00CE52F8"/>
    <w:rsid w:val="00CE6265"/>
    <w:rsid w:val="00CE7E36"/>
    <w:rsid w:val="00CF133C"/>
    <w:rsid w:val="00CF5297"/>
    <w:rsid w:val="00D0026C"/>
    <w:rsid w:val="00D017AC"/>
    <w:rsid w:val="00D01B74"/>
    <w:rsid w:val="00D02720"/>
    <w:rsid w:val="00D033FA"/>
    <w:rsid w:val="00D067A8"/>
    <w:rsid w:val="00D06CDB"/>
    <w:rsid w:val="00D07770"/>
    <w:rsid w:val="00D14D78"/>
    <w:rsid w:val="00D16C38"/>
    <w:rsid w:val="00D17016"/>
    <w:rsid w:val="00D20AD9"/>
    <w:rsid w:val="00D20EE8"/>
    <w:rsid w:val="00D22164"/>
    <w:rsid w:val="00D240DC"/>
    <w:rsid w:val="00D24CF2"/>
    <w:rsid w:val="00D24FFE"/>
    <w:rsid w:val="00D25BCF"/>
    <w:rsid w:val="00D26397"/>
    <w:rsid w:val="00D325A9"/>
    <w:rsid w:val="00D32D79"/>
    <w:rsid w:val="00D3417A"/>
    <w:rsid w:val="00D341D3"/>
    <w:rsid w:val="00D346D0"/>
    <w:rsid w:val="00D350A3"/>
    <w:rsid w:val="00D3578F"/>
    <w:rsid w:val="00D35E20"/>
    <w:rsid w:val="00D3618C"/>
    <w:rsid w:val="00D37423"/>
    <w:rsid w:val="00D429C8"/>
    <w:rsid w:val="00D43461"/>
    <w:rsid w:val="00D437C0"/>
    <w:rsid w:val="00D43C50"/>
    <w:rsid w:val="00D43D4C"/>
    <w:rsid w:val="00D46069"/>
    <w:rsid w:val="00D4625F"/>
    <w:rsid w:val="00D466B0"/>
    <w:rsid w:val="00D46A44"/>
    <w:rsid w:val="00D46EC8"/>
    <w:rsid w:val="00D46F2C"/>
    <w:rsid w:val="00D47136"/>
    <w:rsid w:val="00D475AE"/>
    <w:rsid w:val="00D477ED"/>
    <w:rsid w:val="00D504D2"/>
    <w:rsid w:val="00D506C3"/>
    <w:rsid w:val="00D50CB9"/>
    <w:rsid w:val="00D50E69"/>
    <w:rsid w:val="00D51D5E"/>
    <w:rsid w:val="00D51F04"/>
    <w:rsid w:val="00D5238E"/>
    <w:rsid w:val="00D54470"/>
    <w:rsid w:val="00D57502"/>
    <w:rsid w:val="00D578AA"/>
    <w:rsid w:val="00D57F2A"/>
    <w:rsid w:val="00D60242"/>
    <w:rsid w:val="00D60585"/>
    <w:rsid w:val="00D6230F"/>
    <w:rsid w:val="00D62486"/>
    <w:rsid w:val="00D62EDF"/>
    <w:rsid w:val="00D6322B"/>
    <w:rsid w:val="00D647E8"/>
    <w:rsid w:val="00D652DB"/>
    <w:rsid w:val="00D65587"/>
    <w:rsid w:val="00D65A36"/>
    <w:rsid w:val="00D66475"/>
    <w:rsid w:val="00D6691A"/>
    <w:rsid w:val="00D676F5"/>
    <w:rsid w:val="00D67BE9"/>
    <w:rsid w:val="00D70018"/>
    <w:rsid w:val="00D70A37"/>
    <w:rsid w:val="00D74DD5"/>
    <w:rsid w:val="00D76899"/>
    <w:rsid w:val="00D80A18"/>
    <w:rsid w:val="00D831D7"/>
    <w:rsid w:val="00D83AEB"/>
    <w:rsid w:val="00D84E0B"/>
    <w:rsid w:val="00D86128"/>
    <w:rsid w:val="00D8776C"/>
    <w:rsid w:val="00D87AD9"/>
    <w:rsid w:val="00D908C1"/>
    <w:rsid w:val="00D915B7"/>
    <w:rsid w:val="00D91975"/>
    <w:rsid w:val="00D9255E"/>
    <w:rsid w:val="00D93B8B"/>
    <w:rsid w:val="00D93E4B"/>
    <w:rsid w:val="00D94E4A"/>
    <w:rsid w:val="00D9769D"/>
    <w:rsid w:val="00DA0F5E"/>
    <w:rsid w:val="00DA2809"/>
    <w:rsid w:val="00DA62C7"/>
    <w:rsid w:val="00DB0525"/>
    <w:rsid w:val="00DB0FF6"/>
    <w:rsid w:val="00DB1833"/>
    <w:rsid w:val="00DB3970"/>
    <w:rsid w:val="00DB5E3B"/>
    <w:rsid w:val="00DB7A66"/>
    <w:rsid w:val="00DC13FB"/>
    <w:rsid w:val="00DC38B8"/>
    <w:rsid w:val="00DC4BB0"/>
    <w:rsid w:val="00DC6619"/>
    <w:rsid w:val="00DC6F76"/>
    <w:rsid w:val="00DD0983"/>
    <w:rsid w:val="00DD0C44"/>
    <w:rsid w:val="00DD36BF"/>
    <w:rsid w:val="00DD425B"/>
    <w:rsid w:val="00DD4836"/>
    <w:rsid w:val="00DD4F50"/>
    <w:rsid w:val="00DD62F2"/>
    <w:rsid w:val="00DE137F"/>
    <w:rsid w:val="00DE24FB"/>
    <w:rsid w:val="00DE3704"/>
    <w:rsid w:val="00DE3779"/>
    <w:rsid w:val="00DE3F35"/>
    <w:rsid w:val="00DE3F9F"/>
    <w:rsid w:val="00DE4E20"/>
    <w:rsid w:val="00DE5F47"/>
    <w:rsid w:val="00DE63AD"/>
    <w:rsid w:val="00DE688E"/>
    <w:rsid w:val="00DE7CB0"/>
    <w:rsid w:val="00DF1A34"/>
    <w:rsid w:val="00DF1CF1"/>
    <w:rsid w:val="00DF2947"/>
    <w:rsid w:val="00DF3458"/>
    <w:rsid w:val="00DF3CD7"/>
    <w:rsid w:val="00DF5372"/>
    <w:rsid w:val="00E0093A"/>
    <w:rsid w:val="00E03E2F"/>
    <w:rsid w:val="00E0453C"/>
    <w:rsid w:val="00E052FA"/>
    <w:rsid w:val="00E062D8"/>
    <w:rsid w:val="00E06493"/>
    <w:rsid w:val="00E06514"/>
    <w:rsid w:val="00E07C75"/>
    <w:rsid w:val="00E1074D"/>
    <w:rsid w:val="00E11A84"/>
    <w:rsid w:val="00E11E51"/>
    <w:rsid w:val="00E1290F"/>
    <w:rsid w:val="00E13318"/>
    <w:rsid w:val="00E14E1D"/>
    <w:rsid w:val="00E15323"/>
    <w:rsid w:val="00E161E1"/>
    <w:rsid w:val="00E21A9A"/>
    <w:rsid w:val="00E21F71"/>
    <w:rsid w:val="00E23055"/>
    <w:rsid w:val="00E23BEC"/>
    <w:rsid w:val="00E24512"/>
    <w:rsid w:val="00E253D9"/>
    <w:rsid w:val="00E256B9"/>
    <w:rsid w:val="00E25960"/>
    <w:rsid w:val="00E27194"/>
    <w:rsid w:val="00E30012"/>
    <w:rsid w:val="00E30D99"/>
    <w:rsid w:val="00E32704"/>
    <w:rsid w:val="00E32751"/>
    <w:rsid w:val="00E33068"/>
    <w:rsid w:val="00E332A5"/>
    <w:rsid w:val="00E355C9"/>
    <w:rsid w:val="00E356A5"/>
    <w:rsid w:val="00E36075"/>
    <w:rsid w:val="00E3609E"/>
    <w:rsid w:val="00E41F25"/>
    <w:rsid w:val="00E42296"/>
    <w:rsid w:val="00E4354E"/>
    <w:rsid w:val="00E45616"/>
    <w:rsid w:val="00E4664C"/>
    <w:rsid w:val="00E47717"/>
    <w:rsid w:val="00E50F4C"/>
    <w:rsid w:val="00E51406"/>
    <w:rsid w:val="00E51C5C"/>
    <w:rsid w:val="00E522E1"/>
    <w:rsid w:val="00E52C1C"/>
    <w:rsid w:val="00E52FBB"/>
    <w:rsid w:val="00E5322D"/>
    <w:rsid w:val="00E53818"/>
    <w:rsid w:val="00E54E37"/>
    <w:rsid w:val="00E551AD"/>
    <w:rsid w:val="00E57247"/>
    <w:rsid w:val="00E60473"/>
    <w:rsid w:val="00E611EE"/>
    <w:rsid w:val="00E62B52"/>
    <w:rsid w:val="00E63302"/>
    <w:rsid w:val="00E6410B"/>
    <w:rsid w:val="00E649BF"/>
    <w:rsid w:val="00E6550E"/>
    <w:rsid w:val="00E65C3E"/>
    <w:rsid w:val="00E66076"/>
    <w:rsid w:val="00E670A6"/>
    <w:rsid w:val="00E67B3B"/>
    <w:rsid w:val="00E67D68"/>
    <w:rsid w:val="00E7006D"/>
    <w:rsid w:val="00E71766"/>
    <w:rsid w:val="00E723EB"/>
    <w:rsid w:val="00E726F4"/>
    <w:rsid w:val="00E72B62"/>
    <w:rsid w:val="00E737C0"/>
    <w:rsid w:val="00E73CC0"/>
    <w:rsid w:val="00E74195"/>
    <w:rsid w:val="00E74338"/>
    <w:rsid w:val="00E74AB9"/>
    <w:rsid w:val="00E75DAD"/>
    <w:rsid w:val="00E762E4"/>
    <w:rsid w:val="00E8138A"/>
    <w:rsid w:val="00E82C89"/>
    <w:rsid w:val="00E83B62"/>
    <w:rsid w:val="00E84A41"/>
    <w:rsid w:val="00E84B5B"/>
    <w:rsid w:val="00E84F9F"/>
    <w:rsid w:val="00E85246"/>
    <w:rsid w:val="00E85B61"/>
    <w:rsid w:val="00E86434"/>
    <w:rsid w:val="00E87318"/>
    <w:rsid w:val="00E91B98"/>
    <w:rsid w:val="00E91E11"/>
    <w:rsid w:val="00E92410"/>
    <w:rsid w:val="00E92AE9"/>
    <w:rsid w:val="00E92F87"/>
    <w:rsid w:val="00E941EE"/>
    <w:rsid w:val="00E95E1F"/>
    <w:rsid w:val="00E964DC"/>
    <w:rsid w:val="00E972DA"/>
    <w:rsid w:val="00E973D6"/>
    <w:rsid w:val="00E97C2B"/>
    <w:rsid w:val="00E97FE1"/>
    <w:rsid w:val="00EA01AA"/>
    <w:rsid w:val="00EA1120"/>
    <w:rsid w:val="00EA1297"/>
    <w:rsid w:val="00EA25BC"/>
    <w:rsid w:val="00EA2656"/>
    <w:rsid w:val="00EA2DEB"/>
    <w:rsid w:val="00EA31FD"/>
    <w:rsid w:val="00EA3F3E"/>
    <w:rsid w:val="00EA4126"/>
    <w:rsid w:val="00EA491E"/>
    <w:rsid w:val="00EA5281"/>
    <w:rsid w:val="00EA5BFE"/>
    <w:rsid w:val="00EA74E3"/>
    <w:rsid w:val="00EB0EFE"/>
    <w:rsid w:val="00EB2EDF"/>
    <w:rsid w:val="00EB3013"/>
    <w:rsid w:val="00EC0386"/>
    <w:rsid w:val="00EC0989"/>
    <w:rsid w:val="00EC0D6D"/>
    <w:rsid w:val="00EC0E2A"/>
    <w:rsid w:val="00EC1451"/>
    <w:rsid w:val="00EC1D5A"/>
    <w:rsid w:val="00EC47B1"/>
    <w:rsid w:val="00EC499C"/>
    <w:rsid w:val="00EC4AE1"/>
    <w:rsid w:val="00EC4BA3"/>
    <w:rsid w:val="00EC4D6B"/>
    <w:rsid w:val="00EC72FC"/>
    <w:rsid w:val="00ED02B2"/>
    <w:rsid w:val="00ED0387"/>
    <w:rsid w:val="00ED03FA"/>
    <w:rsid w:val="00ED05A6"/>
    <w:rsid w:val="00ED07FF"/>
    <w:rsid w:val="00ED5D1B"/>
    <w:rsid w:val="00EE02B6"/>
    <w:rsid w:val="00EE15C4"/>
    <w:rsid w:val="00EE23F8"/>
    <w:rsid w:val="00EE34DE"/>
    <w:rsid w:val="00EE38A2"/>
    <w:rsid w:val="00EE43FA"/>
    <w:rsid w:val="00EE54F3"/>
    <w:rsid w:val="00EE5FE7"/>
    <w:rsid w:val="00EE66F0"/>
    <w:rsid w:val="00EE7710"/>
    <w:rsid w:val="00EF0048"/>
    <w:rsid w:val="00EF356D"/>
    <w:rsid w:val="00EF3FC2"/>
    <w:rsid w:val="00EF44B9"/>
    <w:rsid w:val="00EF5C43"/>
    <w:rsid w:val="00EF5D29"/>
    <w:rsid w:val="00EF666F"/>
    <w:rsid w:val="00EF75AB"/>
    <w:rsid w:val="00F02F4A"/>
    <w:rsid w:val="00F032C1"/>
    <w:rsid w:val="00F032CD"/>
    <w:rsid w:val="00F03C19"/>
    <w:rsid w:val="00F04C77"/>
    <w:rsid w:val="00F04D03"/>
    <w:rsid w:val="00F04FE8"/>
    <w:rsid w:val="00F05BB2"/>
    <w:rsid w:val="00F06370"/>
    <w:rsid w:val="00F06782"/>
    <w:rsid w:val="00F06FEA"/>
    <w:rsid w:val="00F07A39"/>
    <w:rsid w:val="00F07DD5"/>
    <w:rsid w:val="00F10275"/>
    <w:rsid w:val="00F104A4"/>
    <w:rsid w:val="00F10FFD"/>
    <w:rsid w:val="00F1379D"/>
    <w:rsid w:val="00F13C5E"/>
    <w:rsid w:val="00F14241"/>
    <w:rsid w:val="00F15E36"/>
    <w:rsid w:val="00F17A8F"/>
    <w:rsid w:val="00F17EC5"/>
    <w:rsid w:val="00F20E50"/>
    <w:rsid w:val="00F212A5"/>
    <w:rsid w:val="00F23D96"/>
    <w:rsid w:val="00F24C25"/>
    <w:rsid w:val="00F25D6B"/>
    <w:rsid w:val="00F2644E"/>
    <w:rsid w:val="00F30D36"/>
    <w:rsid w:val="00F31363"/>
    <w:rsid w:val="00F336D7"/>
    <w:rsid w:val="00F339C9"/>
    <w:rsid w:val="00F3464D"/>
    <w:rsid w:val="00F35575"/>
    <w:rsid w:val="00F35686"/>
    <w:rsid w:val="00F411B6"/>
    <w:rsid w:val="00F42A34"/>
    <w:rsid w:val="00F4334F"/>
    <w:rsid w:val="00F43CD3"/>
    <w:rsid w:val="00F445BE"/>
    <w:rsid w:val="00F44D4F"/>
    <w:rsid w:val="00F46B14"/>
    <w:rsid w:val="00F5070E"/>
    <w:rsid w:val="00F516CE"/>
    <w:rsid w:val="00F51985"/>
    <w:rsid w:val="00F5208B"/>
    <w:rsid w:val="00F52301"/>
    <w:rsid w:val="00F52C97"/>
    <w:rsid w:val="00F53168"/>
    <w:rsid w:val="00F53943"/>
    <w:rsid w:val="00F5526A"/>
    <w:rsid w:val="00F566A7"/>
    <w:rsid w:val="00F60BAA"/>
    <w:rsid w:val="00F642DA"/>
    <w:rsid w:val="00F644B1"/>
    <w:rsid w:val="00F6731A"/>
    <w:rsid w:val="00F72C01"/>
    <w:rsid w:val="00F730AF"/>
    <w:rsid w:val="00F7328F"/>
    <w:rsid w:val="00F73A14"/>
    <w:rsid w:val="00F73E4E"/>
    <w:rsid w:val="00F746FC"/>
    <w:rsid w:val="00F75C29"/>
    <w:rsid w:val="00F75F6D"/>
    <w:rsid w:val="00F76774"/>
    <w:rsid w:val="00F775BF"/>
    <w:rsid w:val="00F77F5B"/>
    <w:rsid w:val="00F81130"/>
    <w:rsid w:val="00F815A2"/>
    <w:rsid w:val="00F81793"/>
    <w:rsid w:val="00F81FA9"/>
    <w:rsid w:val="00F86C66"/>
    <w:rsid w:val="00F86E8C"/>
    <w:rsid w:val="00F922C9"/>
    <w:rsid w:val="00F92A42"/>
    <w:rsid w:val="00F97440"/>
    <w:rsid w:val="00F97739"/>
    <w:rsid w:val="00FA12A4"/>
    <w:rsid w:val="00FA299F"/>
    <w:rsid w:val="00FA3AFF"/>
    <w:rsid w:val="00FA42EC"/>
    <w:rsid w:val="00FA6099"/>
    <w:rsid w:val="00FA6496"/>
    <w:rsid w:val="00FA64C1"/>
    <w:rsid w:val="00FA6F2F"/>
    <w:rsid w:val="00FA7333"/>
    <w:rsid w:val="00FA7E60"/>
    <w:rsid w:val="00FA7FA0"/>
    <w:rsid w:val="00FB1EA5"/>
    <w:rsid w:val="00FB3BA1"/>
    <w:rsid w:val="00FB3D28"/>
    <w:rsid w:val="00FB5F2D"/>
    <w:rsid w:val="00FB61A5"/>
    <w:rsid w:val="00FB6306"/>
    <w:rsid w:val="00FB74A0"/>
    <w:rsid w:val="00FB7EB2"/>
    <w:rsid w:val="00FB7F54"/>
    <w:rsid w:val="00FC0239"/>
    <w:rsid w:val="00FC0ADE"/>
    <w:rsid w:val="00FC1031"/>
    <w:rsid w:val="00FC1AA1"/>
    <w:rsid w:val="00FC2B35"/>
    <w:rsid w:val="00FC2FAA"/>
    <w:rsid w:val="00FC3ACA"/>
    <w:rsid w:val="00FC46DA"/>
    <w:rsid w:val="00FC49F5"/>
    <w:rsid w:val="00FC5384"/>
    <w:rsid w:val="00FC57AA"/>
    <w:rsid w:val="00FC6327"/>
    <w:rsid w:val="00FC6AEA"/>
    <w:rsid w:val="00FD0EE3"/>
    <w:rsid w:val="00FD109A"/>
    <w:rsid w:val="00FD125D"/>
    <w:rsid w:val="00FD15F7"/>
    <w:rsid w:val="00FD1AD4"/>
    <w:rsid w:val="00FD24CB"/>
    <w:rsid w:val="00FD2E7E"/>
    <w:rsid w:val="00FD49E2"/>
    <w:rsid w:val="00FD4E79"/>
    <w:rsid w:val="00FD63A3"/>
    <w:rsid w:val="00FD65F0"/>
    <w:rsid w:val="00FD6DC6"/>
    <w:rsid w:val="00FE0722"/>
    <w:rsid w:val="00FE0C7B"/>
    <w:rsid w:val="00FE455E"/>
    <w:rsid w:val="00FE503D"/>
    <w:rsid w:val="00FE6E33"/>
    <w:rsid w:val="00FE72CD"/>
    <w:rsid w:val="00FE7C8F"/>
    <w:rsid w:val="00FF0194"/>
    <w:rsid w:val="00FF03B4"/>
    <w:rsid w:val="00FF201D"/>
    <w:rsid w:val="00FF25DC"/>
    <w:rsid w:val="00FF26E5"/>
    <w:rsid w:val="00FF2709"/>
    <w:rsid w:val="00FF2CAD"/>
    <w:rsid w:val="00FF2F45"/>
    <w:rsid w:val="00FF3DB6"/>
    <w:rsid w:val="08F87844"/>
    <w:rsid w:val="13D2F92D"/>
    <w:rsid w:val="13E6C8E4"/>
    <w:rsid w:val="1B82CDA2"/>
    <w:rsid w:val="3164C26F"/>
    <w:rsid w:val="3F7E165E"/>
    <w:rsid w:val="584A7EA0"/>
    <w:rsid w:val="5B6ABF70"/>
    <w:rsid w:val="5F1B5998"/>
    <w:rsid w:val="644F9C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3A45D"/>
  <w15:docId w15:val="{0C0AB36A-68CB-42A9-A93B-ECA23EDDF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C2FFA"/>
  </w:style>
  <w:style w:type="paragraph" w:styleId="1">
    <w:name w:val="heading 1"/>
    <w:basedOn w:val="a0"/>
    <w:next w:val="a0"/>
    <w:link w:val="10"/>
    <w:uiPriority w:val="9"/>
    <w:qFormat/>
    <w:rsid w:val="001269D9"/>
    <w:pPr>
      <w:keepNext/>
      <w:keepLines/>
      <w:spacing w:before="240" w:after="0" w:line="240" w:lineRule="auto"/>
      <w:outlineLvl w:val="0"/>
    </w:pPr>
    <w:rPr>
      <w:rFonts w:ascii="Calibri Light" w:eastAsia="Times New Roman" w:hAnsi="Calibri Light" w:cs="Times New Roman"/>
      <w:color w:val="2F5496"/>
      <w:sz w:val="32"/>
      <w:szCs w:val="32"/>
      <w:lang w:val="ru-RU" w:eastAsia="ru-RU"/>
    </w:rPr>
  </w:style>
  <w:style w:type="paragraph" w:styleId="2">
    <w:name w:val="heading 2"/>
    <w:basedOn w:val="a0"/>
    <w:next w:val="a0"/>
    <w:link w:val="20"/>
    <w:uiPriority w:val="9"/>
    <w:unhideWhenUsed/>
    <w:qFormat/>
    <w:rsid w:val="001269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5C57F5"/>
    <w:pPr>
      <w:keepNext/>
      <w:keepLines/>
      <w:spacing w:before="40" w:after="0"/>
      <w:outlineLvl w:val="2"/>
    </w:pPr>
    <w:rPr>
      <w:rFonts w:asciiTheme="majorHAnsi" w:eastAsiaTheme="majorEastAsia" w:hAnsiTheme="majorHAnsi" w:cstheme="majorBidi"/>
      <w:color w:val="1F4D78" w:themeColor="accent1" w:themeShade="7F"/>
      <w:sz w:val="24"/>
      <w:szCs w:val="24"/>
      <w:lang w:eastAsia="uk-UA"/>
    </w:rPr>
  </w:style>
  <w:style w:type="paragraph" w:styleId="4">
    <w:name w:val="heading 4"/>
    <w:basedOn w:val="a0"/>
    <w:next w:val="a0"/>
    <w:link w:val="40"/>
    <w:uiPriority w:val="9"/>
    <w:semiHidden/>
    <w:unhideWhenUsed/>
    <w:qFormat/>
    <w:rsid w:val="005C57F5"/>
    <w:pPr>
      <w:keepNext/>
      <w:keepLines/>
      <w:spacing w:before="240" w:after="40"/>
      <w:outlineLvl w:val="3"/>
    </w:pPr>
    <w:rPr>
      <w:rFonts w:ascii="Calibri" w:eastAsia="Calibri" w:hAnsi="Calibri" w:cs="Calibri"/>
      <w:b/>
      <w:sz w:val="24"/>
      <w:szCs w:val="24"/>
      <w:lang w:eastAsia="uk-UA"/>
    </w:rPr>
  </w:style>
  <w:style w:type="paragraph" w:styleId="5">
    <w:name w:val="heading 5"/>
    <w:basedOn w:val="a0"/>
    <w:next w:val="a0"/>
    <w:link w:val="50"/>
    <w:uiPriority w:val="9"/>
    <w:semiHidden/>
    <w:unhideWhenUsed/>
    <w:qFormat/>
    <w:rsid w:val="005C57F5"/>
    <w:pPr>
      <w:keepNext/>
      <w:keepLines/>
      <w:spacing w:before="220" w:after="40"/>
      <w:outlineLvl w:val="4"/>
    </w:pPr>
    <w:rPr>
      <w:rFonts w:ascii="Calibri" w:eastAsia="Calibri" w:hAnsi="Calibri" w:cs="Calibri"/>
      <w:b/>
      <w:lang w:eastAsia="uk-UA"/>
    </w:rPr>
  </w:style>
  <w:style w:type="paragraph" w:styleId="6">
    <w:name w:val="heading 6"/>
    <w:basedOn w:val="a0"/>
    <w:next w:val="a0"/>
    <w:link w:val="60"/>
    <w:uiPriority w:val="9"/>
    <w:semiHidden/>
    <w:unhideWhenUsed/>
    <w:qFormat/>
    <w:rsid w:val="005C57F5"/>
    <w:pPr>
      <w:keepNext/>
      <w:keepLines/>
      <w:spacing w:before="200" w:after="40"/>
      <w:outlineLvl w:val="5"/>
    </w:pPr>
    <w:rPr>
      <w:rFonts w:ascii="Calibri" w:eastAsia="Calibri" w:hAnsi="Calibri" w:cs="Calibri"/>
      <w:b/>
      <w:sz w:val="20"/>
      <w:szCs w:val="20"/>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1269D9"/>
    <w:rPr>
      <w:rFonts w:ascii="Calibri Light" w:eastAsia="Times New Roman" w:hAnsi="Calibri Light" w:cs="Times New Roman"/>
      <w:color w:val="2F5496"/>
      <w:sz w:val="32"/>
      <w:szCs w:val="32"/>
      <w:lang w:val="ru-RU" w:eastAsia="ru-RU"/>
    </w:rPr>
  </w:style>
  <w:style w:type="character" w:customStyle="1" w:styleId="20">
    <w:name w:val="Заголовок 2 Знак"/>
    <w:basedOn w:val="a1"/>
    <w:link w:val="2"/>
    <w:uiPriority w:val="9"/>
    <w:rsid w:val="001269D9"/>
    <w:rPr>
      <w:rFonts w:asciiTheme="majorHAnsi" w:eastAsiaTheme="majorEastAsia" w:hAnsiTheme="majorHAnsi" w:cstheme="majorBidi"/>
      <w:color w:val="2E74B5" w:themeColor="accent1" w:themeShade="BF"/>
      <w:sz w:val="26"/>
      <w:szCs w:val="26"/>
    </w:rPr>
  </w:style>
  <w:style w:type="character" w:customStyle="1" w:styleId="11">
    <w:name w:val="Шрифт абзацу за замовчуванням1"/>
    <w:semiHidden/>
    <w:rsid w:val="001269D9"/>
  </w:style>
  <w:style w:type="paragraph" w:customStyle="1" w:styleId="Tit1">
    <w:name w:val="Tit_1"/>
    <w:basedOn w:val="a0"/>
    <w:rsid w:val="001269D9"/>
    <w:pPr>
      <w:spacing w:before="140" w:after="100" w:line="240" w:lineRule="auto"/>
      <w:jc w:val="center"/>
    </w:pPr>
    <w:rPr>
      <w:rFonts w:ascii="Times New Roman" w:eastAsia="Times New Roman" w:hAnsi="Times New Roman" w:cs="Times New Roman"/>
      <w:sz w:val="24"/>
      <w:szCs w:val="24"/>
      <w:lang w:val="ru-RU" w:eastAsia="ru-RU"/>
    </w:rPr>
  </w:style>
  <w:style w:type="paragraph" w:customStyle="1" w:styleId="Tit2">
    <w:name w:val="Tit_2"/>
    <w:basedOn w:val="a0"/>
    <w:rsid w:val="001269D9"/>
    <w:pPr>
      <w:tabs>
        <w:tab w:val="center" w:pos="4819"/>
      </w:tabs>
      <w:spacing w:after="0" w:line="240" w:lineRule="auto"/>
      <w:jc w:val="center"/>
    </w:pPr>
    <w:rPr>
      <w:rFonts w:ascii="Times New Roman" w:eastAsia="Times New Roman" w:hAnsi="Times New Roman" w:cs="Times New Roman"/>
      <w:b/>
      <w:sz w:val="24"/>
      <w:szCs w:val="24"/>
      <w:lang w:val="ru-RU" w:eastAsia="ru-RU"/>
    </w:rPr>
  </w:style>
  <w:style w:type="paragraph" w:customStyle="1" w:styleId="Nomer">
    <w:name w:val="Nomer"/>
    <w:basedOn w:val="a0"/>
    <w:rsid w:val="001269D9"/>
    <w:pPr>
      <w:tabs>
        <w:tab w:val="left" w:pos="4536"/>
        <w:tab w:val="left" w:pos="8505"/>
      </w:tabs>
      <w:spacing w:after="200" w:line="240" w:lineRule="auto"/>
      <w:jc w:val="center"/>
    </w:pPr>
    <w:rPr>
      <w:rFonts w:ascii="Times New Roman" w:eastAsia="Times New Roman" w:hAnsi="Times New Roman" w:cs="Times New Roman"/>
      <w:sz w:val="20"/>
      <w:szCs w:val="20"/>
      <w:lang w:val="en-US" w:eastAsia="ru-RU"/>
    </w:rPr>
  </w:style>
  <w:style w:type="paragraph" w:styleId="a4">
    <w:name w:val="header"/>
    <w:basedOn w:val="a0"/>
    <w:link w:val="a5"/>
    <w:uiPriority w:val="99"/>
    <w:rsid w:val="001269D9"/>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5">
    <w:name w:val="Верхній колонтитул Знак"/>
    <w:basedOn w:val="a1"/>
    <w:link w:val="a4"/>
    <w:uiPriority w:val="99"/>
    <w:rsid w:val="001269D9"/>
    <w:rPr>
      <w:rFonts w:ascii="Times New Roman" w:eastAsia="Times New Roman" w:hAnsi="Times New Roman" w:cs="Times New Roman"/>
      <w:sz w:val="20"/>
      <w:szCs w:val="20"/>
      <w:lang w:val="ru-RU" w:eastAsia="ru-RU"/>
    </w:rPr>
  </w:style>
  <w:style w:type="paragraph" w:styleId="a6">
    <w:name w:val="footer"/>
    <w:basedOn w:val="a0"/>
    <w:link w:val="a7"/>
    <w:uiPriority w:val="99"/>
    <w:rsid w:val="001269D9"/>
    <w:pPr>
      <w:tabs>
        <w:tab w:val="center" w:pos="4677"/>
        <w:tab w:val="right" w:pos="9355"/>
      </w:tabs>
      <w:spacing w:after="0" w:line="240" w:lineRule="auto"/>
    </w:pPr>
    <w:rPr>
      <w:rFonts w:ascii="Times New Roman" w:eastAsia="Times New Roman" w:hAnsi="Times New Roman" w:cs="Times New Roman"/>
      <w:sz w:val="20"/>
      <w:szCs w:val="20"/>
      <w:lang w:val="ru-RU" w:eastAsia="ru-RU"/>
    </w:rPr>
  </w:style>
  <w:style w:type="character" w:customStyle="1" w:styleId="a7">
    <w:name w:val="Нижній колонтитул Знак"/>
    <w:basedOn w:val="a1"/>
    <w:link w:val="a6"/>
    <w:uiPriority w:val="99"/>
    <w:rsid w:val="001269D9"/>
    <w:rPr>
      <w:rFonts w:ascii="Times New Roman" w:eastAsia="Times New Roman" w:hAnsi="Times New Roman" w:cs="Times New Roman"/>
      <w:sz w:val="20"/>
      <w:szCs w:val="20"/>
      <w:lang w:val="ru-RU" w:eastAsia="ru-RU"/>
    </w:rPr>
  </w:style>
  <w:style w:type="character" w:styleId="a8">
    <w:name w:val="page number"/>
    <w:basedOn w:val="11"/>
    <w:rsid w:val="001269D9"/>
  </w:style>
  <w:style w:type="character" w:styleId="a9">
    <w:name w:val="Hyperlink"/>
    <w:uiPriority w:val="99"/>
    <w:rsid w:val="001269D9"/>
    <w:rPr>
      <w:color w:val="0000FF"/>
      <w:u w:val="single"/>
    </w:rPr>
  </w:style>
  <w:style w:type="paragraph" w:customStyle="1" w:styleId="Adres">
    <w:name w:val="Adres"/>
    <w:basedOn w:val="Tit2"/>
    <w:rsid w:val="001269D9"/>
    <w:pPr>
      <w:spacing w:before="60"/>
    </w:pPr>
    <w:rPr>
      <w:b w:val="0"/>
      <w:sz w:val="18"/>
      <w:szCs w:val="18"/>
    </w:rPr>
  </w:style>
  <w:style w:type="paragraph" w:customStyle="1" w:styleId="Nomer1">
    <w:name w:val="Nomer_1"/>
    <w:basedOn w:val="a0"/>
    <w:rsid w:val="001269D9"/>
    <w:pPr>
      <w:tabs>
        <w:tab w:val="left" w:pos="5160"/>
        <w:tab w:val="left" w:pos="9327"/>
      </w:tabs>
      <w:spacing w:before="560" w:after="0" w:line="400" w:lineRule="exact"/>
    </w:pPr>
    <w:rPr>
      <w:rFonts w:ascii="Times New Roman" w:eastAsia="Times New Roman" w:hAnsi="Times New Roman" w:cs="Times New Roman"/>
      <w:sz w:val="20"/>
      <w:szCs w:val="20"/>
      <w:lang w:val="en-US" w:eastAsia="ru-RU"/>
    </w:rPr>
  </w:style>
  <w:style w:type="paragraph" w:customStyle="1" w:styleId="Ramki1">
    <w:name w:val="Ramki_1"/>
    <w:basedOn w:val="Nomer1"/>
    <w:rsid w:val="001269D9"/>
    <w:pPr>
      <w:spacing w:before="0" w:line="520" w:lineRule="exact"/>
    </w:pPr>
    <w:rPr>
      <w:rFonts w:ascii="Times New Roman CYR" w:hAnsi="Times New Roman CYR" w:cs="Times New Roman CYR"/>
      <w:sz w:val="56"/>
      <w:szCs w:val="56"/>
      <w:lang w:val="ru-RU"/>
    </w:rPr>
  </w:style>
  <w:style w:type="paragraph" w:customStyle="1" w:styleId="Tit1U">
    <w:name w:val="Tit_1_U"/>
    <w:basedOn w:val="Tit1"/>
    <w:rsid w:val="001269D9"/>
    <w:pPr>
      <w:spacing w:before="160"/>
      <w:ind w:right="5500"/>
    </w:pPr>
  </w:style>
  <w:style w:type="paragraph" w:customStyle="1" w:styleId="Tit2U">
    <w:name w:val="Tit_2_U"/>
    <w:basedOn w:val="Tit2"/>
    <w:rsid w:val="001269D9"/>
    <w:pPr>
      <w:ind w:right="5500"/>
    </w:pPr>
  </w:style>
  <w:style w:type="paragraph" w:customStyle="1" w:styleId="AdresU">
    <w:name w:val="Adres_U"/>
    <w:basedOn w:val="Adres"/>
    <w:rsid w:val="001269D9"/>
    <w:pPr>
      <w:ind w:right="5670"/>
      <w:jc w:val="left"/>
    </w:pPr>
  </w:style>
  <w:style w:type="paragraph" w:customStyle="1" w:styleId="Nomer2">
    <w:name w:val="Nomer_2"/>
    <w:basedOn w:val="Nomer1"/>
    <w:rsid w:val="001269D9"/>
    <w:pPr>
      <w:tabs>
        <w:tab w:val="right" w:pos="4423"/>
      </w:tabs>
      <w:spacing w:before="0" w:line="240" w:lineRule="exact"/>
    </w:pPr>
    <w:rPr>
      <w:rFonts w:ascii="Times New Roman CYR" w:hAnsi="Times New Roman CYR" w:cs="Times New Roman CYR"/>
      <w:position w:val="-8"/>
      <w:sz w:val="52"/>
      <w:szCs w:val="52"/>
      <w:lang w:val="uk-UA"/>
    </w:rPr>
  </w:style>
  <w:style w:type="paragraph" w:customStyle="1" w:styleId="Nomer15">
    <w:name w:val="Стиль Nomer_1 + Перед:  5 пт"/>
    <w:basedOn w:val="Nomer1"/>
    <w:rsid w:val="001269D9"/>
    <w:pPr>
      <w:spacing w:before="40" w:line="360" w:lineRule="exact"/>
    </w:pPr>
  </w:style>
  <w:style w:type="paragraph" w:customStyle="1" w:styleId="100">
    <w:name w:val="Стиль По центру Справа:  10 см"/>
    <w:basedOn w:val="a0"/>
    <w:rsid w:val="001269D9"/>
    <w:pPr>
      <w:spacing w:after="0" w:line="240" w:lineRule="auto"/>
      <w:ind w:right="5500"/>
      <w:jc w:val="center"/>
    </w:pPr>
    <w:rPr>
      <w:rFonts w:ascii="Times New Roman" w:eastAsia="Times New Roman" w:hAnsi="Times New Roman" w:cs="Times New Roman"/>
      <w:sz w:val="20"/>
      <w:szCs w:val="20"/>
      <w:lang w:val="ru-RU" w:eastAsia="ru-RU"/>
    </w:rPr>
  </w:style>
  <w:style w:type="table" w:styleId="aa">
    <w:name w:val="Table Grid"/>
    <w:basedOn w:val="a2"/>
    <w:uiPriority w:val="39"/>
    <w:rsid w:val="001269D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0"/>
    <w:link w:val="ac"/>
    <w:uiPriority w:val="99"/>
    <w:rsid w:val="001269D9"/>
    <w:pPr>
      <w:spacing w:after="0" w:line="240" w:lineRule="auto"/>
    </w:pPr>
    <w:rPr>
      <w:rFonts w:ascii="Segoe UI" w:eastAsia="Times New Roman" w:hAnsi="Segoe UI" w:cs="Segoe UI"/>
      <w:sz w:val="18"/>
      <w:szCs w:val="18"/>
      <w:lang w:val="ru-RU" w:eastAsia="ru-RU"/>
    </w:rPr>
  </w:style>
  <w:style w:type="character" w:customStyle="1" w:styleId="ac">
    <w:name w:val="Текст у виносці Знак"/>
    <w:basedOn w:val="a1"/>
    <w:link w:val="ab"/>
    <w:uiPriority w:val="99"/>
    <w:rsid w:val="001269D9"/>
    <w:rPr>
      <w:rFonts w:ascii="Segoe UI" w:eastAsia="Times New Roman" w:hAnsi="Segoe UI" w:cs="Segoe UI"/>
      <w:sz w:val="18"/>
      <w:szCs w:val="18"/>
      <w:lang w:val="ru-RU" w:eastAsia="ru-RU"/>
    </w:rPr>
  </w:style>
  <w:style w:type="character" w:customStyle="1" w:styleId="preparersnote">
    <w:name w:val="preparer's note"/>
    <w:rsid w:val="001269D9"/>
    <w:rPr>
      <w:b/>
      <w:i/>
      <w:iCs/>
    </w:rPr>
  </w:style>
  <w:style w:type="paragraph" w:styleId="ad">
    <w:name w:val="Subtitle"/>
    <w:basedOn w:val="a0"/>
    <w:next w:val="a0"/>
    <w:link w:val="ae"/>
    <w:uiPriority w:val="11"/>
    <w:qFormat/>
    <w:rsid w:val="001269D9"/>
    <w:pPr>
      <w:numPr>
        <w:ilvl w:val="1"/>
      </w:numPr>
      <w:spacing w:line="240" w:lineRule="auto"/>
    </w:pPr>
    <w:rPr>
      <w:rFonts w:ascii="Calibri" w:eastAsia="Times New Roman" w:hAnsi="Calibri" w:cs="Times New Roman"/>
      <w:color w:val="5A5A5A"/>
      <w:spacing w:val="15"/>
      <w:lang w:val="ru-RU" w:eastAsia="ru-RU"/>
    </w:rPr>
  </w:style>
  <w:style w:type="character" w:customStyle="1" w:styleId="ae">
    <w:name w:val="Підзаголовок Знак"/>
    <w:basedOn w:val="a1"/>
    <w:link w:val="ad"/>
    <w:rsid w:val="001269D9"/>
    <w:rPr>
      <w:rFonts w:ascii="Calibri" w:eastAsia="Times New Roman" w:hAnsi="Calibri" w:cs="Times New Roman"/>
      <w:color w:val="5A5A5A"/>
      <w:spacing w:val="15"/>
      <w:lang w:val="ru-RU" w:eastAsia="ru-RU"/>
    </w:rPr>
  </w:style>
  <w:style w:type="table" w:customStyle="1" w:styleId="-11">
    <w:name w:val="Таблиця-сітка 1 (світла)1"/>
    <w:basedOn w:val="a2"/>
    <w:uiPriority w:val="46"/>
    <w:rsid w:val="001269D9"/>
    <w:pPr>
      <w:spacing w:after="0" w:line="240" w:lineRule="auto"/>
    </w:pPr>
    <w:rPr>
      <w:rFonts w:ascii="Times New Roman" w:eastAsia="Times New Roman" w:hAnsi="Times New Roman" w:cs="Times New Roman"/>
      <w:sz w:val="20"/>
      <w:szCs w:val="20"/>
      <w:lang w:eastAsia="uk-UA"/>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af">
    <w:name w:val="List Paragraph"/>
    <w:aliases w:val="Number Bullets,Felsorolas,List Paragraph_0"/>
    <w:basedOn w:val="a0"/>
    <w:link w:val="af0"/>
    <w:uiPriority w:val="34"/>
    <w:qFormat/>
    <w:rsid w:val="001269D9"/>
    <w:pPr>
      <w:ind w:left="720"/>
      <w:contextualSpacing/>
    </w:pPr>
  </w:style>
  <w:style w:type="character" w:customStyle="1" w:styleId="af0">
    <w:name w:val="Абзац списку Знак"/>
    <w:aliases w:val="Number Bullets Знак,Felsorolas Знак,List Paragraph_0 Знак"/>
    <w:basedOn w:val="a1"/>
    <w:link w:val="af"/>
    <w:uiPriority w:val="34"/>
    <w:qFormat/>
    <w:locked/>
    <w:rsid w:val="001269D9"/>
  </w:style>
  <w:style w:type="paragraph" w:styleId="af1">
    <w:name w:val="No Spacing"/>
    <w:uiPriority w:val="1"/>
    <w:qFormat/>
    <w:rsid w:val="001269D9"/>
    <w:pPr>
      <w:spacing w:after="0" w:line="240" w:lineRule="auto"/>
    </w:pPr>
    <w:rPr>
      <w:lang w:val="en-US"/>
    </w:rPr>
  </w:style>
  <w:style w:type="paragraph" w:styleId="af2">
    <w:name w:val="Revision"/>
    <w:hidden/>
    <w:uiPriority w:val="99"/>
    <w:semiHidden/>
    <w:rsid w:val="001269D9"/>
    <w:pPr>
      <w:spacing w:after="0" w:line="240" w:lineRule="auto"/>
    </w:pPr>
    <w:rPr>
      <w:rFonts w:ascii="Times New Roman" w:eastAsia="Times New Roman" w:hAnsi="Times New Roman" w:cs="Times New Roman"/>
      <w:sz w:val="20"/>
      <w:szCs w:val="20"/>
      <w:lang w:val="ru-RU" w:eastAsia="ru-RU"/>
    </w:rPr>
  </w:style>
  <w:style w:type="character" w:styleId="af3">
    <w:name w:val="Placeholder Text"/>
    <w:basedOn w:val="a1"/>
    <w:uiPriority w:val="99"/>
    <w:semiHidden/>
    <w:rsid w:val="001269D9"/>
    <w:rPr>
      <w:color w:val="808080"/>
    </w:rPr>
  </w:style>
  <w:style w:type="character" w:styleId="af4">
    <w:name w:val="annotation reference"/>
    <w:basedOn w:val="a1"/>
    <w:uiPriority w:val="99"/>
    <w:rsid w:val="001269D9"/>
    <w:rPr>
      <w:sz w:val="16"/>
      <w:szCs w:val="16"/>
    </w:rPr>
  </w:style>
  <w:style w:type="paragraph" w:styleId="af5">
    <w:name w:val="annotation text"/>
    <w:basedOn w:val="a0"/>
    <w:link w:val="af6"/>
    <w:uiPriority w:val="99"/>
    <w:rsid w:val="001269D9"/>
    <w:pPr>
      <w:spacing w:after="0" w:line="240" w:lineRule="auto"/>
    </w:pPr>
    <w:rPr>
      <w:rFonts w:ascii="Times New Roman" w:eastAsia="Times New Roman" w:hAnsi="Times New Roman" w:cs="Times New Roman"/>
      <w:sz w:val="20"/>
      <w:szCs w:val="20"/>
      <w:lang w:val="ru-RU" w:eastAsia="ru-RU"/>
    </w:rPr>
  </w:style>
  <w:style w:type="character" w:customStyle="1" w:styleId="af6">
    <w:name w:val="Текст примітки Знак"/>
    <w:basedOn w:val="a1"/>
    <w:link w:val="af5"/>
    <w:uiPriority w:val="99"/>
    <w:rsid w:val="001269D9"/>
    <w:rPr>
      <w:rFonts w:ascii="Times New Roman" w:eastAsia="Times New Roman" w:hAnsi="Times New Roman" w:cs="Times New Roman"/>
      <w:sz w:val="20"/>
      <w:szCs w:val="20"/>
      <w:lang w:val="ru-RU" w:eastAsia="ru-RU"/>
    </w:rPr>
  </w:style>
  <w:style w:type="paragraph" w:styleId="af7">
    <w:name w:val="annotation subject"/>
    <w:basedOn w:val="af5"/>
    <w:next w:val="af5"/>
    <w:link w:val="af8"/>
    <w:uiPriority w:val="99"/>
    <w:semiHidden/>
    <w:unhideWhenUsed/>
    <w:rsid w:val="001269D9"/>
    <w:rPr>
      <w:b/>
      <w:bCs/>
    </w:rPr>
  </w:style>
  <w:style w:type="character" w:customStyle="1" w:styleId="af8">
    <w:name w:val="Тема примітки Знак"/>
    <w:basedOn w:val="af6"/>
    <w:link w:val="af7"/>
    <w:uiPriority w:val="99"/>
    <w:semiHidden/>
    <w:rsid w:val="001269D9"/>
    <w:rPr>
      <w:rFonts w:ascii="Times New Roman" w:eastAsia="Times New Roman" w:hAnsi="Times New Roman" w:cs="Times New Roman"/>
      <w:b/>
      <w:bCs/>
      <w:sz w:val="20"/>
      <w:szCs w:val="20"/>
      <w:lang w:val="ru-RU" w:eastAsia="ru-RU"/>
    </w:rPr>
  </w:style>
  <w:style w:type="paragraph" w:styleId="12">
    <w:name w:val="toc 1"/>
    <w:basedOn w:val="a0"/>
    <w:next w:val="a0"/>
    <w:autoRedefine/>
    <w:uiPriority w:val="39"/>
    <w:rsid w:val="001269D9"/>
    <w:pPr>
      <w:spacing w:after="100" w:line="240" w:lineRule="auto"/>
    </w:pPr>
    <w:rPr>
      <w:rFonts w:ascii="Times New Roman" w:eastAsia="Times New Roman" w:hAnsi="Times New Roman" w:cs="Times New Roman"/>
      <w:sz w:val="20"/>
      <w:szCs w:val="20"/>
      <w:lang w:val="ru-RU" w:eastAsia="ru-RU"/>
    </w:rPr>
  </w:style>
  <w:style w:type="paragraph" w:styleId="21">
    <w:name w:val="toc 2"/>
    <w:basedOn w:val="a0"/>
    <w:next w:val="a0"/>
    <w:autoRedefine/>
    <w:uiPriority w:val="39"/>
    <w:rsid w:val="001269D9"/>
    <w:pPr>
      <w:spacing w:after="100" w:line="240" w:lineRule="auto"/>
      <w:ind w:left="200"/>
    </w:pPr>
    <w:rPr>
      <w:rFonts w:ascii="Times New Roman" w:eastAsia="Times New Roman" w:hAnsi="Times New Roman" w:cs="Times New Roman"/>
      <w:sz w:val="20"/>
      <w:szCs w:val="20"/>
      <w:lang w:val="ru-RU" w:eastAsia="ru-RU"/>
    </w:rPr>
  </w:style>
  <w:style w:type="paragraph" w:styleId="af9">
    <w:name w:val="footnote text"/>
    <w:basedOn w:val="a0"/>
    <w:link w:val="afa"/>
    <w:rsid w:val="001269D9"/>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виноски Знак"/>
    <w:basedOn w:val="a1"/>
    <w:link w:val="af9"/>
    <w:rsid w:val="001269D9"/>
    <w:rPr>
      <w:rFonts w:ascii="Times New Roman" w:eastAsia="Times New Roman" w:hAnsi="Times New Roman" w:cs="Times New Roman"/>
      <w:sz w:val="20"/>
      <w:szCs w:val="20"/>
      <w:lang w:val="ru-RU" w:eastAsia="ru-RU"/>
    </w:rPr>
  </w:style>
  <w:style w:type="character" w:styleId="afb">
    <w:name w:val="footnote reference"/>
    <w:basedOn w:val="a1"/>
    <w:rsid w:val="001269D9"/>
    <w:rPr>
      <w:vertAlign w:val="superscript"/>
    </w:rPr>
  </w:style>
  <w:style w:type="paragraph" w:styleId="af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0"/>
    <w:link w:val="afd"/>
    <w:uiPriority w:val="99"/>
    <w:unhideWhenUsed/>
    <w:rsid w:val="002C27A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a0"/>
    <w:rsid w:val="002C27A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1"/>
    <w:rsid w:val="002C27A3"/>
  </w:style>
  <w:style w:type="character" w:customStyle="1" w:styleId="spellingerror">
    <w:name w:val="spellingerror"/>
    <w:basedOn w:val="a1"/>
    <w:rsid w:val="002C27A3"/>
  </w:style>
  <w:style w:type="table" w:customStyle="1" w:styleId="13">
    <w:name w:val="Сетка таблицы1"/>
    <w:basedOn w:val="a2"/>
    <w:next w:val="aa"/>
    <w:uiPriority w:val="39"/>
    <w:rsid w:val="002C27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normaltextrun">
    <w:name w:val="x_normaltextrun"/>
    <w:basedOn w:val="a1"/>
    <w:rsid w:val="002C27A3"/>
  </w:style>
  <w:style w:type="character" w:customStyle="1" w:styleId="xeop">
    <w:name w:val="x_eop"/>
    <w:basedOn w:val="a1"/>
    <w:rsid w:val="002C27A3"/>
  </w:style>
  <w:style w:type="character" w:customStyle="1" w:styleId="21sno">
    <w:name w:val="_21sno"/>
    <w:basedOn w:val="a1"/>
    <w:rsid w:val="002C27A3"/>
  </w:style>
  <w:style w:type="character" w:customStyle="1" w:styleId="af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c"/>
    <w:uiPriority w:val="99"/>
    <w:rsid w:val="002C27A3"/>
    <w:rPr>
      <w:rFonts w:ascii="Times New Roman" w:eastAsia="Times New Roman" w:hAnsi="Times New Roman" w:cs="Times New Roman"/>
      <w:sz w:val="24"/>
      <w:szCs w:val="24"/>
      <w:lang w:eastAsia="en-GB"/>
    </w:rPr>
  </w:style>
  <w:style w:type="character" w:customStyle="1" w:styleId="fontstyle01">
    <w:name w:val="fontstyle01"/>
    <w:basedOn w:val="a1"/>
    <w:rsid w:val="005C57F5"/>
    <w:rPr>
      <w:rFonts w:ascii="Times New Roman" w:hAnsi="Times New Roman" w:cs="Times New Roman" w:hint="default"/>
      <w:b/>
      <w:bCs/>
      <w:i w:val="0"/>
      <w:iCs w:val="0"/>
      <w:color w:val="000000"/>
      <w:sz w:val="22"/>
      <w:szCs w:val="22"/>
    </w:rPr>
  </w:style>
  <w:style w:type="character" w:customStyle="1" w:styleId="30">
    <w:name w:val="Заголовок 3 Знак"/>
    <w:basedOn w:val="a1"/>
    <w:link w:val="3"/>
    <w:uiPriority w:val="9"/>
    <w:rsid w:val="005C57F5"/>
    <w:rPr>
      <w:rFonts w:asciiTheme="majorHAnsi" w:eastAsiaTheme="majorEastAsia" w:hAnsiTheme="majorHAnsi" w:cstheme="majorBidi"/>
      <w:color w:val="1F4D78" w:themeColor="accent1" w:themeShade="7F"/>
      <w:sz w:val="24"/>
      <w:szCs w:val="24"/>
      <w:lang w:eastAsia="uk-UA"/>
    </w:rPr>
  </w:style>
  <w:style w:type="character" w:customStyle="1" w:styleId="40">
    <w:name w:val="Заголовок 4 Знак"/>
    <w:basedOn w:val="a1"/>
    <w:link w:val="4"/>
    <w:uiPriority w:val="9"/>
    <w:semiHidden/>
    <w:rsid w:val="005C57F5"/>
    <w:rPr>
      <w:rFonts w:ascii="Calibri" w:eastAsia="Calibri" w:hAnsi="Calibri" w:cs="Calibri"/>
      <w:b/>
      <w:sz w:val="24"/>
      <w:szCs w:val="24"/>
      <w:lang w:eastAsia="uk-UA"/>
    </w:rPr>
  </w:style>
  <w:style w:type="character" w:customStyle="1" w:styleId="50">
    <w:name w:val="Заголовок 5 Знак"/>
    <w:basedOn w:val="a1"/>
    <w:link w:val="5"/>
    <w:uiPriority w:val="9"/>
    <w:semiHidden/>
    <w:rsid w:val="005C57F5"/>
    <w:rPr>
      <w:rFonts w:ascii="Calibri" w:eastAsia="Calibri" w:hAnsi="Calibri" w:cs="Calibri"/>
      <w:b/>
      <w:lang w:eastAsia="uk-UA"/>
    </w:rPr>
  </w:style>
  <w:style w:type="character" w:customStyle="1" w:styleId="60">
    <w:name w:val="Заголовок 6 Знак"/>
    <w:basedOn w:val="a1"/>
    <w:link w:val="6"/>
    <w:uiPriority w:val="9"/>
    <w:semiHidden/>
    <w:rsid w:val="005C57F5"/>
    <w:rPr>
      <w:rFonts w:ascii="Calibri" w:eastAsia="Calibri" w:hAnsi="Calibri" w:cs="Calibri"/>
      <w:b/>
      <w:sz w:val="20"/>
      <w:szCs w:val="20"/>
      <w:lang w:eastAsia="uk-UA"/>
    </w:rPr>
  </w:style>
  <w:style w:type="paragraph" w:styleId="afe">
    <w:name w:val="Title"/>
    <w:basedOn w:val="a0"/>
    <w:next w:val="a0"/>
    <w:link w:val="aff"/>
    <w:uiPriority w:val="10"/>
    <w:qFormat/>
    <w:rsid w:val="005C57F5"/>
    <w:pPr>
      <w:keepNext/>
      <w:keepLines/>
      <w:spacing w:before="480" w:after="120"/>
    </w:pPr>
    <w:rPr>
      <w:rFonts w:ascii="Calibri" w:eastAsia="Calibri" w:hAnsi="Calibri" w:cs="Calibri"/>
      <w:b/>
      <w:sz w:val="72"/>
      <w:szCs w:val="72"/>
      <w:lang w:eastAsia="uk-UA"/>
    </w:rPr>
  </w:style>
  <w:style w:type="character" w:customStyle="1" w:styleId="aff">
    <w:name w:val="Назва Знак"/>
    <w:basedOn w:val="a1"/>
    <w:link w:val="afe"/>
    <w:uiPriority w:val="10"/>
    <w:rsid w:val="005C57F5"/>
    <w:rPr>
      <w:rFonts w:ascii="Calibri" w:eastAsia="Calibri" w:hAnsi="Calibri" w:cs="Calibri"/>
      <w:b/>
      <w:sz w:val="72"/>
      <w:szCs w:val="72"/>
      <w:lang w:eastAsia="uk-UA"/>
    </w:rPr>
  </w:style>
  <w:style w:type="paragraph" w:styleId="a">
    <w:name w:val="List Bullet"/>
    <w:basedOn w:val="a0"/>
    <w:uiPriority w:val="99"/>
    <w:unhideWhenUsed/>
    <w:rsid w:val="005C57F5"/>
    <w:pPr>
      <w:numPr>
        <w:numId w:val="3"/>
      </w:numPr>
      <w:contextualSpacing/>
    </w:pPr>
    <w:rPr>
      <w:rFonts w:ascii="Calibri" w:eastAsia="Calibri" w:hAnsi="Calibri" w:cs="Calibri"/>
      <w:lang w:eastAsia="uk-UA"/>
    </w:rPr>
  </w:style>
  <w:style w:type="paragraph" w:customStyle="1" w:styleId="Normalwithoutnum">
    <w:name w:val="Normal without num"/>
    <w:basedOn w:val="a0"/>
    <w:qFormat/>
    <w:rsid w:val="005C57F5"/>
    <w:pPr>
      <w:widowControl w:val="0"/>
      <w:spacing w:after="0" w:line="240" w:lineRule="auto"/>
      <w:ind w:firstLine="851"/>
      <w:jc w:val="both"/>
      <w:outlineLvl w:val="2"/>
    </w:pPr>
    <w:rPr>
      <w:rFonts w:ascii="Times New Roman" w:eastAsia="Calibri" w:hAnsi="Times New Roman" w:cs="Times New Roman"/>
      <w:sz w:val="28"/>
      <w:szCs w:val="28"/>
      <w:lang w:eastAsia="uk-UA"/>
    </w:rPr>
  </w:style>
  <w:style w:type="paragraph" w:customStyle="1" w:styleId="rvps2">
    <w:name w:val="rvps2"/>
    <w:basedOn w:val="a0"/>
    <w:rsid w:val="005C57F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1"/>
    <w:rsid w:val="005C57F5"/>
  </w:style>
  <w:style w:type="paragraph" w:customStyle="1" w:styleId="aff0">
    <w:name w:val="Обычный формула"/>
    <w:basedOn w:val="a0"/>
    <w:uiPriority w:val="99"/>
    <w:rsid w:val="005C57F5"/>
    <w:pPr>
      <w:widowControl w:val="0"/>
      <w:tabs>
        <w:tab w:val="left" w:pos="1701"/>
      </w:tabs>
      <w:spacing w:before="120" w:after="120" w:line="240" w:lineRule="auto"/>
      <w:jc w:val="center"/>
      <w:outlineLvl w:val="2"/>
    </w:pPr>
    <w:rPr>
      <w:rFonts w:ascii="Times New Roman" w:eastAsia="Times New Roman" w:hAnsi="Times New Roman" w:cs="Helvetica"/>
      <w:sz w:val="28"/>
      <w:szCs w:val="24"/>
      <w:lang w:val="ru-RU" w:eastAsia="uk-UA"/>
    </w:rPr>
  </w:style>
  <w:style w:type="paragraph" w:customStyle="1" w:styleId="Normalnumberingapplication">
    <w:name w:val="Normal numbering application"/>
    <w:basedOn w:val="a0"/>
    <w:link w:val="NormalnumberingapplicationChar"/>
    <w:rsid w:val="005C57F5"/>
    <w:pPr>
      <w:widowControl w:val="0"/>
      <w:numPr>
        <w:ilvl w:val="3"/>
        <w:numId w:val="5"/>
      </w:numPr>
      <w:spacing w:before="240" w:after="240" w:line="240" w:lineRule="auto"/>
      <w:jc w:val="both"/>
      <w:outlineLvl w:val="2"/>
    </w:pPr>
    <w:rPr>
      <w:rFonts w:ascii="Times New Roman" w:eastAsia="Calibri" w:hAnsi="Times New Roman" w:cs="Helvetica"/>
      <w:sz w:val="28"/>
      <w:szCs w:val="24"/>
      <w:lang w:eastAsia="uk-UA"/>
    </w:rPr>
  </w:style>
  <w:style w:type="paragraph" w:customStyle="1" w:styleId="Heading2application">
    <w:name w:val="Heading 2 application"/>
    <w:basedOn w:val="2"/>
    <w:qFormat/>
    <w:rsid w:val="005C57F5"/>
    <w:pPr>
      <w:widowControl w:val="0"/>
      <w:numPr>
        <w:ilvl w:val="1"/>
        <w:numId w:val="5"/>
      </w:numPr>
      <w:tabs>
        <w:tab w:val="clear" w:pos="1440"/>
        <w:tab w:val="num" w:pos="360"/>
        <w:tab w:val="left" w:pos="1418"/>
      </w:tabs>
      <w:spacing w:before="120" w:after="120" w:line="240" w:lineRule="auto"/>
      <w:ind w:firstLine="0"/>
      <w:jc w:val="center"/>
    </w:pPr>
    <w:rPr>
      <w:rFonts w:ascii="Times New Roman" w:eastAsia="Calibri" w:hAnsi="Times New Roman" w:cs="Times New Roman"/>
      <w:b/>
      <w:color w:val="000000"/>
      <w:sz w:val="28"/>
      <w:lang w:eastAsia="uk-UA"/>
    </w:rPr>
  </w:style>
  <w:style w:type="paragraph" w:customStyle="1" w:styleId="Heading1application">
    <w:name w:val="Heading 1 application"/>
    <w:basedOn w:val="1"/>
    <w:qFormat/>
    <w:rsid w:val="005C57F5"/>
    <w:pPr>
      <w:widowControl w:val="0"/>
      <w:numPr>
        <w:numId w:val="5"/>
      </w:numPr>
      <w:tabs>
        <w:tab w:val="num" w:pos="360"/>
      </w:tabs>
      <w:spacing w:before="120" w:after="120"/>
      <w:ind w:hanging="360"/>
      <w:jc w:val="center"/>
    </w:pPr>
    <w:rPr>
      <w:rFonts w:ascii="Times New Roman" w:eastAsia="Calibri" w:hAnsi="Times New Roman" w:cs="Helvetica"/>
      <w:b/>
      <w:color w:val="000000"/>
      <w:sz w:val="28"/>
      <w:lang w:val="uk-UA" w:eastAsia="uk-UA"/>
    </w:rPr>
  </w:style>
  <w:style w:type="paragraph" w:customStyle="1" w:styleId="Normalapplication">
    <w:name w:val="Normal application"/>
    <w:basedOn w:val="a0"/>
    <w:qFormat/>
    <w:rsid w:val="005C57F5"/>
    <w:pPr>
      <w:widowControl w:val="0"/>
      <w:numPr>
        <w:ilvl w:val="2"/>
        <w:numId w:val="5"/>
      </w:numPr>
      <w:tabs>
        <w:tab w:val="num" w:pos="851"/>
        <w:tab w:val="left" w:pos="1701"/>
      </w:tabs>
      <w:spacing w:before="120" w:after="120" w:line="240" w:lineRule="auto"/>
      <w:ind w:left="0"/>
      <w:jc w:val="both"/>
      <w:outlineLvl w:val="2"/>
    </w:pPr>
    <w:rPr>
      <w:rFonts w:ascii="Times New Roman" w:eastAsia="Calibri" w:hAnsi="Times New Roman" w:cs="Helvetica"/>
      <w:sz w:val="28"/>
      <w:szCs w:val="24"/>
      <w:lang w:eastAsia="uk-UA"/>
    </w:rPr>
  </w:style>
  <w:style w:type="numbering" w:customStyle="1" w:styleId="newnumberingapplications">
    <w:name w:val="new numbering applications"/>
    <w:rsid w:val="005C57F5"/>
  </w:style>
  <w:style w:type="character" w:customStyle="1" w:styleId="NormalnumberingapplicationChar">
    <w:name w:val="Normal numbering application Char"/>
    <w:link w:val="Normalnumberingapplication"/>
    <w:locked/>
    <w:rsid w:val="005C57F5"/>
    <w:rPr>
      <w:rFonts w:ascii="Times New Roman" w:eastAsia="Calibri" w:hAnsi="Times New Roman" w:cs="Helvetica"/>
      <w:sz w:val="28"/>
      <w:szCs w:val="24"/>
      <w:lang w:eastAsia="uk-UA"/>
    </w:rPr>
  </w:style>
  <w:style w:type="character" w:customStyle="1" w:styleId="rvts15">
    <w:name w:val="rvts15"/>
    <w:basedOn w:val="a1"/>
    <w:rsid w:val="005C57F5"/>
  </w:style>
  <w:style w:type="paragraph" w:customStyle="1" w:styleId="rvps7">
    <w:name w:val="rvps7"/>
    <w:basedOn w:val="a0"/>
    <w:rsid w:val="005C57F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f1">
    <w:name w:val="Body Text Indent"/>
    <w:basedOn w:val="a0"/>
    <w:link w:val="aff2"/>
    <w:rsid w:val="005C57F5"/>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2">
    <w:name w:val="Основний текст з відступом Знак"/>
    <w:basedOn w:val="a1"/>
    <w:link w:val="aff1"/>
    <w:rsid w:val="005C57F5"/>
    <w:rPr>
      <w:rFonts w:ascii="Times New Roman" w:eastAsia="Times New Roman" w:hAnsi="Times New Roman" w:cs="Times New Roman"/>
      <w:sz w:val="20"/>
      <w:szCs w:val="20"/>
      <w:lang w:eastAsia="ru-RU"/>
    </w:rPr>
  </w:style>
  <w:style w:type="paragraph" w:customStyle="1" w:styleId="TableParagraph">
    <w:name w:val="Table Paragraph"/>
    <w:basedOn w:val="a0"/>
    <w:uiPriority w:val="1"/>
    <w:qFormat/>
    <w:rsid w:val="005C57F5"/>
    <w:pPr>
      <w:widowControl w:val="0"/>
      <w:autoSpaceDE w:val="0"/>
      <w:autoSpaceDN w:val="0"/>
      <w:spacing w:after="0" w:line="240" w:lineRule="auto"/>
    </w:pPr>
    <w:rPr>
      <w:rFonts w:ascii="Times New Roman" w:eastAsia="Times New Roman" w:hAnsi="Times New Roman" w:cs="Times New Roman"/>
      <w:lang w:eastAsia="uk-UA"/>
    </w:rPr>
  </w:style>
  <w:style w:type="paragraph" w:customStyle="1" w:styleId="aff3">
    <w:name w:val="Обычный додатки"/>
    <w:basedOn w:val="a0"/>
    <w:qFormat/>
    <w:rsid w:val="005C57F5"/>
    <w:pPr>
      <w:widowControl w:val="0"/>
      <w:tabs>
        <w:tab w:val="left" w:pos="1701"/>
      </w:tabs>
      <w:spacing w:before="120" w:after="120" w:line="240" w:lineRule="auto"/>
      <w:jc w:val="both"/>
      <w:outlineLvl w:val="2"/>
    </w:pPr>
    <w:rPr>
      <w:rFonts w:ascii="Times New Roman" w:eastAsia="Calibri" w:hAnsi="Times New Roman" w:cs="Helvetica"/>
      <w:sz w:val="28"/>
      <w:szCs w:val="24"/>
      <w:lang w:eastAsia="uk-UA"/>
    </w:rPr>
  </w:style>
  <w:style w:type="paragraph" w:customStyle="1" w:styleId="xmsonormal">
    <w:name w:val="x_msonormal"/>
    <w:basedOn w:val="a0"/>
    <w:rsid w:val="006819A2"/>
    <w:pPr>
      <w:spacing w:after="0" w:line="240" w:lineRule="auto"/>
    </w:pPr>
    <w:rPr>
      <w:rFonts w:ascii="Times New Roman" w:hAnsi="Times New Roman" w:cs="Times New Roman"/>
      <w:sz w:val="24"/>
      <w:szCs w:val="24"/>
      <w:lang w:eastAsia="uk-UA"/>
    </w:rPr>
  </w:style>
  <w:style w:type="table" w:customStyle="1" w:styleId="TableNormal1">
    <w:name w:val="Table Normal1"/>
    <w:rsid w:val="00047DA8"/>
    <w:rPr>
      <w:rFonts w:ascii="Calibri" w:eastAsia="Calibri" w:hAnsi="Calibri" w:cs="Calibri"/>
      <w:lang w:eastAsia="uk-UA"/>
    </w:rPr>
    <w:tblPr>
      <w:tblCellMar>
        <w:top w:w="0" w:type="dxa"/>
        <w:left w:w="0" w:type="dxa"/>
        <w:bottom w:w="0" w:type="dxa"/>
        <w:right w:w="0" w:type="dxa"/>
      </w:tblCellMar>
    </w:tblPr>
  </w:style>
  <w:style w:type="character" w:customStyle="1" w:styleId="eop">
    <w:name w:val="eop"/>
    <w:basedOn w:val="a1"/>
    <w:rsid w:val="006F3F05"/>
  </w:style>
  <w:style w:type="table" w:customStyle="1" w:styleId="TableGrid0">
    <w:name w:val="Table Grid_0"/>
    <w:basedOn w:val="a2"/>
    <w:uiPriority w:val="39"/>
    <w:rsid w:val="00E84A41"/>
    <w:pPr>
      <w:spacing w:after="0" w:line="240" w:lineRule="auto"/>
    </w:pPr>
    <w:rPr>
      <w:rFonts w:ascii="Aptos" w:eastAsia="Aptos" w:hAnsi="Aptos"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42">
    <w:name w:val="st42"/>
    <w:uiPriority w:val="99"/>
    <w:rsid w:val="00B63D73"/>
    <w:rPr>
      <w:color w:val="000000"/>
    </w:rPr>
  </w:style>
  <w:style w:type="paragraph" w:customStyle="1" w:styleId="st12">
    <w:name w:val="st12"/>
    <w:rsid w:val="00B63D73"/>
    <w:pPr>
      <w:autoSpaceDE w:val="0"/>
      <w:autoSpaceDN w:val="0"/>
      <w:adjustRightInd w:val="0"/>
      <w:spacing w:before="150" w:after="150" w:line="240" w:lineRule="auto"/>
      <w:jc w:val="center"/>
    </w:pPr>
    <w:rPr>
      <w:rFonts w:ascii="Times New Roman" w:eastAsia="Times New Roman" w:hAnsi="Times New Roman" w:cs="Times New Roman"/>
      <w:sz w:val="24"/>
      <w:szCs w:val="24"/>
      <w:lang w:eastAsia="ru-RU"/>
    </w:rPr>
  </w:style>
  <w:style w:type="paragraph" w:customStyle="1" w:styleId="st14">
    <w:name w:val="st14"/>
    <w:rsid w:val="00B63D73"/>
    <w:pPr>
      <w:autoSpaceDE w:val="0"/>
      <w:autoSpaceDN w:val="0"/>
      <w:adjustRightInd w:val="0"/>
      <w:spacing w:before="150" w:after="150" w:line="240" w:lineRule="auto"/>
    </w:pPr>
    <w:rPr>
      <w:rFonts w:ascii="Times New Roman" w:eastAsia="Times New Roman" w:hAnsi="Times New Roman" w:cs="Times New Roman"/>
      <w:sz w:val="24"/>
      <w:szCs w:val="24"/>
      <w:lang w:eastAsia="ru-RU"/>
    </w:rPr>
  </w:style>
  <w:style w:type="paragraph" w:customStyle="1" w:styleId="st2">
    <w:name w:val="st2"/>
    <w:rsid w:val="00B63D73"/>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table" w:customStyle="1" w:styleId="TableGrid1">
    <w:name w:val="Table Grid_1"/>
    <w:basedOn w:val="a2"/>
    <w:uiPriority w:val="39"/>
    <w:rsid w:val="00DE7CB0"/>
    <w:pPr>
      <w:spacing w:after="0" w:line="240" w:lineRule="auto"/>
    </w:pPr>
    <w:rPr>
      <w:rFonts w:ascii="Aptos" w:eastAsia="Aptos" w:hAnsi="Aptos"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710700">
      <w:bodyDiv w:val="1"/>
      <w:marLeft w:val="0"/>
      <w:marRight w:val="0"/>
      <w:marTop w:val="0"/>
      <w:marBottom w:val="0"/>
      <w:divBdr>
        <w:top w:val="none" w:sz="0" w:space="0" w:color="auto"/>
        <w:left w:val="none" w:sz="0" w:space="0" w:color="auto"/>
        <w:bottom w:val="none" w:sz="0" w:space="0" w:color="auto"/>
        <w:right w:val="none" w:sz="0" w:space="0" w:color="auto"/>
      </w:divBdr>
    </w:div>
    <w:div w:id="839155295">
      <w:bodyDiv w:val="1"/>
      <w:marLeft w:val="0"/>
      <w:marRight w:val="0"/>
      <w:marTop w:val="0"/>
      <w:marBottom w:val="0"/>
      <w:divBdr>
        <w:top w:val="none" w:sz="0" w:space="0" w:color="auto"/>
        <w:left w:val="none" w:sz="0" w:space="0" w:color="auto"/>
        <w:bottom w:val="none" w:sz="0" w:space="0" w:color="auto"/>
        <w:right w:val="none" w:sz="0" w:space="0" w:color="auto"/>
      </w:divBdr>
    </w:div>
    <w:div w:id="1317610210">
      <w:bodyDiv w:val="1"/>
      <w:marLeft w:val="0"/>
      <w:marRight w:val="0"/>
      <w:marTop w:val="0"/>
      <w:marBottom w:val="0"/>
      <w:divBdr>
        <w:top w:val="none" w:sz="0" w:space="0" w:color="auto"/>
        <w:left w:val="none" w:sz="0" w:space="0" w:color="auto"/>
        <w:bottom w:val="none" w:sz="0" w:space="0" w:color="auto"/>
        <w:right w:val="none" w:sz="0" w:space="0" w:color="auto"/>
      </w:divBdr>
      <w:divsChild>
        <w:div w:id="578830041">
          <w:marLeft w:val="0"/>
          <w:marRight w:val="0"/>
          <w:marTop w:val="0"/>
          <w:marBottom w:val="0"/>
          <w:divBdr>
            <w:top w:val="none" w:sz="0" w:space="0" w:color="auto"/>
            <w:left w:val="none" w:sz="0" w:space="0" w:color="auto"/>
            <w:bottom w:val="none" w:sz="0" w:space="0" w:color="auto"/>
            <w:right w:val="none" w:sz="0" w:space="0" w:color="auto"/>
          </w:divBdr>
          <w:divsChild>
            <w:div w:id="483932075">
              <w:marLeft w:val="0"/>
              <w:marRight w:val="0"/>
              <w:marTop w:val="120"/>
              <w:marBottom w:val="0"/>
              <w:divBdr>
                <w:top w:val="none" w:sz="0" w:space="0" w:color="auto"/>
                <w:left w:val="none" w:sz="0" w:space="0" w:color="auto"/>
                <w:bottom w:val="none" w:sz="0" w:space="0" w:color="auto"/>
                <w:right w:val="none" w:sz="0" w:space="0" w:color="auto"/>
              </w:divBdr>
            </w:div>
            <w:div w:id="1176575579">
              <w:marLeft w:val="0"/>
              <w:marRight w:val="0"/>
              <w:marTop w:val="0"/>
              <w:marBottom w:val="0"/>
              <w:divBdr>
                <w:top w:val="none" w:sz="0" w:space="0" w:color="auto"/>
                <w:left w:val="none" w:sz="0" w:space="0" w:color="auto"/>
                <w:bottom w:val="none" w:sz="0" w:space="0" w:color="auto"/>
                <w:right w:val="none" w:sz="0" w:space="0" w:color="auto"/>
              </w:divBdr>
            </w:div>
          </w:divsChild>
        </w:div>
        <w:div w:id="377314542">
          <w:marLeft w:val="0"/>
          <w:marRight w:val="0"/>
          <w:marTop w:val="0"/>
          <w:marBottom w:val="0"/>
          <w:divBdr>
            <w:top w:val="none" w:sz="0" w:space="0" w:color="auto"/>
            <w:left w:val="none" w:sz="0" w:space="0" w:color="auto"/>
            <w:bottom w:val="none" w:sz="0" w:space="0" w:color="auto"/>
            <w:right w:val="none" w:sz="0" w:space="0" w:color="auto"/>
          </w:divBdr>
          <w:divsChild>
            <w:div w:id="551774472">
              <w:marLeft w:val="0"/>
              <w:marRight w:val="0"/>
              <w:marTop w:val="120"/>
              <w:marBottom w:val="0"/>
              <w:divBdr>
                <w:top w:val="none" w:sz="0" w:space="0" w:color="auto"/>
                <w:left w:val="none" w:sz="0" w:space="0" w:color="auto"/>
                <w:bottom w:val="none" w:sz="0" w:space="0" w:color="auto"/>
                <w:right w:val="none" w:sz="0" w:space="0" w:color="auto"/>
              </w:divBdr>
            </w:div>
            <w:div w:id="50229099">
              <w:marLeft w:val="0"/>
              <w:marRight w:val="0"/>
              <w:marTop w:val="0"/>
              <w:marBottom w:val="0"/>
              <w:divBdr>
                <w:top w:val="none" w:sz="0" w:space="0" w:color="auto"/>
                <w:left w:val="none" w:sz="0" w:space="0" w:color="auto"/>
                <w:bottom w:val="none" w:sz="0" w:space="0" w:color="auto"/>
                <w:right w:val="none" w:sz="0" w:space="0" w:color="auto"/>
              </w:divBdr>
            </w:div>
          </w:divsChild>
        </w:div>
        <w:div w:id="1095782077">
          <w:marLeft w:val="0"/>
          <w:marRight w:val="0"/>
          <w:marTop w:val="0"/>
          <w:marBottom w:val="0"/>
          <w:divBdr>
            <w:top w:val="none" w:sz="0" w:space="0" w:color="auto"/>
            <w:left w:val="none" w:sz="0" w:space="0" w:color="auto"/>
            <w:bottom w:val="none" w:sz="0" w:space="0" w:color="auto"/>
            <w:right w:val="none" w:sz="0" w:space="0" w:color="auto"/>
          </w:divBdr>
          <w:divsChild>
            <w:div w:id="945768049">
              <w:marLeft w:val="0"/>
              <w:marRight w:val="0"/>
              <w:marTop w:val="120"/>
              <w:marBottom w:val="0"/>
              <w:divBdr>
                <w:top w:val="none" w:sz="0" w:space="0" w:color="auto"/>
                <w:left w:val="none" w:sz="0" w:space="0" w:color="auto"/>
                <w:bottom w:val="none" w:sz="0" w:space="0" w:color="auto"/>
                <w:right w:val="none" w:sz="0" w:space="0" w:color="auto"/>
              </w:divBdr>
            </w:div>
            <w:div w:id="176444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C76D43D59D6024D9988690B8F3EED4B" ma:contentTypeVersion="14" ma:contentTypeDescription="Створення нового документа." ma:contentTypeScope="" ma:versionID="c8d62f7730eb04240ff4632130f20578">
  <xsd:schema xmlns:xsd="http://www.w3.org/2001/XMLSchema" xmlns:xs="http://www.w3.org/2001/XMLSchema" xmlns:p="http://schemas.microsoft.com/office/2006/metadata/properties" xmlns:ns2="1f59279c-c6f4-4b67-9d72-75d65374dcfc" xmlns:ns3="394e43ef-14a9-4605-b2b1-cb4d2c02dcfc" targetNamespace="http://schemas.microsoft.com/office/2006/metadata/properties" ma:root="true" ma:fieldsID="d74a91286a95b3dd3bb5efa6de214223" ns2:_="" ns3:_="">
    <xsd:import namespace="1f59279c-c6f4-4b67-9d72-75d65374dcfc"/>
    <xsd:import namespace="394e43ef-14a9-4605-b2b1-cb4d2c02dcfc"/>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9279c-c6f4-4b67-9d72-75d65374dc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4e43ef-14a9-4605-b2b1-cb4d2c02dcf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0d2d87-8b17-4e4c-b404-fa80d7310d9c}" ma:internalName="TaxCatchAll" ma:showField="CatchAllData" ma:web="394e43ef-14a9-4605-b2b1-cb4d2c02dcfc">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f59279c-c6f4-4b67-9d72-75d65374dcfc">
      <Terms xmlns="http://schemas.microsoft.com/office/infopath/2007/PartnerControls"/>
    </lcf76f155ced4ddcb4097134ff3c332f>
    <TaxCatchAll xmlns="394e43ef-14a9-4605-b2b1-cb4d2c02dc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72D95-4A6D-4EF3-B64E-EA1FC65A5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9279c-c6f4-4b67-9d72-75d65374dcfc"/>
    <ds:schemaRef ds:uri="394e43ef-14a9-4605-b2b1-cb4d2c02dc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0B1FD1-9CBD-4D89-A18F-4C8D172A7477}">
  <ds:schemaRefs>
    <ds:schemaRef ds:uri="http://schemas.microsoft.com/office/2006/metadata/properties"/>
    <ds:schemaRef ds:uri="http://schemas.microsoft.com/office/infopath/2007/PartnerControls"/>
    <ds:schemaRef ds:uri="1f59279c-c6f4-4b67-9d72-75d65374dcfc"/>
    <ds:schemaRef ds:uri="394e43ef-14a9-4605-b2b1-cb4d2c02dcfc"/>
  </ds:schemaRefs>
</ds:datastoreItem>
</file>

<file path=customXml/itemProps3.xml><?xml version="1.0" encoding="utf-8"?>
<ds:datastoreItem xmlns:ds="http://schemas.openxmlformats.org/officeDocument/2006/customXml" ds:itemID="{2150ED53-02DB-4388-88D3-5D4706F038D8}">
  <ds:schemaRefs>
    <ds:schemaRef ds:uri="http://schemas.microsoft.com/sharepoint/v3/contenttype/forms"/>
  </ds:schemaRefs>
</ds:datastoreItem>
</file>

<file path=customXml/itemProps4.xml><?xml version="1.0" encoding="utf-8"?>
<ds:datastoreItem xmlns:ds="http://schemas.openxmlformats.org/officeDocument/2006/customXml" ds:itemID="{55D72053-3C9F-48DC-9EB5-665DD83C0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12</Pages>
  <Words>2864</Words>
  <Characters>16325</Characters>
  <Application>Microsoft Office Word</Application>
  <DocSecurity>0</DocSecurity>
  <Lines>136</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Romanchenko</dc:creator>
  <cp:lastModifiedBy>Любов Плахута</cp:lastModifiedBy>
  <cp:revision>21</cp:revision>
  <dcterms:created xsi:type="dcterms:W3CDTF">2025-09-23T08:16:00Z</dcterms:created>
  <dcterms:modified xsi:type="dcterms:W3CDTF">2025-10-09T07:13:00Z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0x010100EC76D43D59D6024D9988690B8F3EED4B</vt:lpwstr>
  </property>
  <property fmtid="{D5CDD505-2E9C-101B-9397-08002B2CF9AE}" pid="3" name="MediaServiceImageTags">
    <vt:lpwstr/>
  </property>
</Properties>
</file>