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57058" w:rsidRPr="00173A3B" w:rsidRDefault="0019721F" w:rsidP="00857058">
      <w:pPr>
        <w:pStyle w:val="a5"/>
        <w:tabs>
          <w:tab w:val="left" w:pos="5775"/>
          <w:tab w:val="center" w:pos="7711"/>
        </w:tabs>
        <w:spacing w:after="0"/>
        <w:jc w:val="center"/>
        <w:rPr>
          <w:rStyle w:val="rvts15"/>
          <w:rFonts w:ascii="Times New Roman" w:hAnsi="Times New Roman" w:cs="Times New Roman"/>
          <w:b/>
          <w:bCs/>
          <w:shd w:val="clear" w:color="auto" w:fill="FFFFFF"/>
        </w:rPr>
      </w:pPr>
      <w:bookmarkStart w:id="0" w:name="__DdeLink__405_850270439"/>
      <w:r w:rsidRPr="00173A3B">
        <w:rPr>
          <w:rStyle w:val="rvts15"/>
          <w:rFonts w:ascii="Times New Roman" w:hAnsi="Times New Roman" w:cs="Times New Roman"/>
          <w:b/>
          <w:bCs/>
          <w:shd w:val="clear" w:color="auto" w:fill="FFFFFF"/>
        </w:rPr>
        <w:t>УЗАГАЛЬНЕНІ ЗАУВАЖЕННЯ</w:t>
      </w:r>
    </w:p>
    <w:p w:rsidR="00401650" w:rsidRPr="00173A3B" w:rsidRDefault="0019721F" w:rsidP="00130FA5">
      <w:pPr>
        <w:pStyle w:val="a5"/>
        <w:tabs>
          <w:tab w:val="left" w:pos="5775"/>
          <w:tab w:val="center" w:pos="7711"/>
        </w:tabs>
        <w:spacing w:after="0"/>
        <w:jc w:val="center"/>
        <w:rPr>
          <w:rStyle w:val="a3"/>
          <w:rFonts w:ascii="Times New Roman" w:eastAsia="Times New Roman" w:hAnsi="Times New Roman" w:cs="Times New Roman"/>
          <w:kern w:val="0"/>
          <w:lang w:eastAsia="ru-RU" w:bidi="ar-SA"/>
        </w:rPr>
      </w:pPr>
      <w:r w:rsidRPr="00173A3B">
        <w:rPr>
          <w:rStyle w:val="rvts15"/>
          <w:rFonts w:ascii="Times New Roman" w:hAnsi="Times New Roman" w:cs="Times New Roman"/>
          <w:b/>
          <w:bCs/>
          <w:shd w:val="clear" w:color="auto" w:fill="FFFFFF"/>
        </w:rPr>
        <w:t>та пропозиції до проекту рішення НКРЕКП, що має ознаки регуляторного акта</w:t>
      </w:r>
      <w:r w:rsidRPr="00173A3B">
        <w:rPr>
          <w:rStyle w:val="rvts15"/>
          <w:rFonts w:ascii="Times New Roman" w:hAnsi="Times New Roman" w:cs="Times New Roman"/>
          <w:b/>
          <w:bCs/>
          <w:shd w:val="clear" w:color="auto" w:fill="FFFFFF"/>
          <w:lang w:val="ru-RU"/>
        </w:rPr>
        <w:t xml:space="preserve"> </w:t>
      </w:r>
      <w:bookmarkEnd w:id="0"/>
      <w:r w:rsidR="00130FA5" w:rsidRPr="00173A3B">
        <w:rPr>
          <w:rStyle w:val="a3"/>
          <w:rFonts w:ascii="Times New Roman" w:eastAsia="Times New Roman" w:hAnsi="Times New Roman" w:cs="Times New Roman"/>
          <w:kern w:val="0"/>
          <w:lang w:eastAsia="ru-RU" w:bidi="ar-SA"/>
        </w:rPr>
        <w:t>«Про затвердження Змін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p>
    <w:tbl>
      <w:tblPr>
        <w:tblW w:w="15774"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4101"/>
        <w:gridCol w:w="4110"/>
        <w:gridCol w:w="4114"/>
        <w:gridCol w:w="3400"/>
        <w:gridCol w:w="49"/>
      </w:tblGrid>
      <w:tr w:rsidR="00AF5E76" w:rsidRPr="00173A3B" w:rsidTr="00302760">
        <w:trPr>
          <w:gridAfter w:val="1"/>
          <w:wAfter w:w="49" w:type="dxa"/>
          <w:trHeight w:val="1721"/>
          <w:jc w:val="center"/>
        </w:trPr>
        <w:tc>
          <w:tcPr>
            <w:tcW w:w="4101" w:type="dxa"/>
            <w:tcBorders>
              <w:top w:val="single" w:sz="8" w:space="0" w:color="000000"/>
              <w:left w:val="single" w:sz="8" w:space="0" w:color="000000"/>
              <w:bottom w:val="single" w:sz="8" w:space="0" w:color="000000"/>
            </w:tcBorders>
            <w:shd w:val="clear" w:color="auto" w:fill="auto"/>
            <w:vAlign w:val="center"/>
          </w:tcPr>
          <w:p w:rsidR="00AF5E76" w:rsidRPr="00173A3B" w:rsidRDefault="00AF5E76" w:rsidP="00857058">
            <w:pPr>
              <w:pStyle w:val="aa"/>
              <w:jc w:val="center"/>
              <w:rPr>
                <w:rFonts w:ascii="Times New Roman" w:hAnsi="Times New Roman" w:cs="Times New Roman"/>
              </w:rPr>
            </w:pPr>
            <w:r w:rsidRPr="00173A3B">
              <w:rPr>
                <w:rFonts w:ascii="Times New Roman" w:eastAsia="Times New Roman" w:hAnsi="Times New Roman" w:cs="Times New Roman"/>
                <w:b/>
                <w:bCs/>
                <w:kern w:val="0"/>
                <w:lang w:eastAsia="ru-RU" w:bidi="ar-SA"/>
              </w:rPr>
              <w:t>Редакція проєкту постанови НКРЕКП</w:t>
            </w:r>
          </w:p>
        </w:tc>
        <w:tc>
          <w:tcPr>
            <w:tcW w:w="4110" w:type="dxa"/>
            <w:tcBorders>
              <w:top w:val="single" w:sz="8" w:space="0" w:color="000000"/>
              <w:left w:val="single" w:sz="8" w:space="0" w:color="000000"/>
              <w:bottom w:val="single" w:sz="4" w:space="0" w:color="auto"/>
            </w:tcBorders>
            <w:shd w:val="clear" w:color="auto" w:fill="auto"/>
            <w:vAlign w:val="center"/>
          </w:tcPr>
          <w:p w:rsidR="00AF5E76" w:rsidRPr="00173A3B" w:rsidRDefault="00AF5E76" w:rsidP="00857058">
            <w:pPr>
              <w:pStyle w:val="aa"/>
              <w:jc w:val="center"/>
              <w:rPr>
                <w:rFonts w:ascii="Times New Roman" w:hAnsi="Times New Roman" w:cs="Times New Roman"/>
              </w:rPr>
            </w:pPr>
            <w:r w:rsidRPr="00173A3B">
              <w:rPr>
                <w:rFonts w:ascii="Times New Roman" w:eastAsia="Times New Roman" w:hAnsi="Times New Roman" w:cs="Times New Roman"/>
                <w:b/>
                <w:bCs/>
                <w:kern w:val="0"/>
                <w:lang w:eastAsia="ru-RU" w:bidi="ar-SA"/>
              </w:rPr>
              <w:t>Зауваження та пропозиції до проєкту постанови НКРЕКП</w:t>
            </w:r>
          </w:p>
        </w:tc>
        <w:tc>
          <w:tcPr>
            <w:tcW w:w="4114" w:type="dxa"/>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173A3B" w:rsidRDefault="00AF5E76" w:rsidP="00857058">
            <w:pPr>
              <w:pStyle w:val="aa"/>
              <w:tabs>
                <w:tab w:val="left" w:pos="913"/>
              </w:tabs>
              <w:jc w:val="center"/>
              <w:rPr>
                <w:rFonts w:ascii="Times New Roman" w:eastAsia="Times New Roman" w:hAnsi="Times New Roman" w:cs="Times New Roman"/>
                <w:b/>
                <w:bCs/>
                <w:kern w:val="0"/>
                <w:lang w:eastAsia="ru-RU" w:bidi="ar-SA"/>
              </w:rPr>
            </w:pPr>
            <w:r w:rsidRPr="00173A3B">
              <w:rPr>
                <w:rFonts w:ascii="Times New Roman" w:eastAsia="Times New Roman" w:hAnsi="Times New Roman" w:cs="Times New Roman"/>
                <w:b/>
                <w:bCs/>
                <w:kern w:val="0"/>
                <w:lang w:eastAsia="ru-RU" w:bidi="ar-SA"/>
              </w:rPr>
              <w:t>Обґрунтування</w:t>
            </w:r>
          </w:p>
        </w:tc>
        <w:tc>
          <w:tcPr>
            <w:tcW w:w="3400" w:type="dxa"/>
            <w:tcBorders>
              <w:top w:val="single" w:sz="8" w:space="0" w:color="000000"/>
              <w:left w:val="single" w:sz="8" w:space="0" w:color="000000"/>
              <w:bottom w:val="single" w:sz="4" w:space="0" w:color="auto"/>
              <w:right w:val="single" w:sz="8" w:space="0" w:color="000000"/>
            </w:tcBorders>
          </w:tcPr>
          <w:p w:rsidR="00AF5E76" w:rsidRPr="00173A3B" w:rsidRDefault="00AF5E76" w:rsidP="00857058">
            <w:pPr>
              <w:pStyle w:val="aa"/>
              <w:jc w:val="center"/>
              <w:rPr>
                <w:rFonts w:ascii="Times New Roman" w:eastAsia="Times New Roman" w:hAnsi="Times New Roman" w:cs="Times New Roman"/>
                <w:b/>
                <w:bCs/>
                <w:kern w:val="0"/>
                <w:lang w:eastAsia="ru-RU" w:bidi="ar-SA"/>
              </w:rPr>
            </w:pPr>
            <w:r w:rsidRPr="00173A3B">
              <w:rPr>
                <w:rFonts w:ascii="Times New Roman" w:eastAsia="Times New Roman" w:hAnsi="Times New Roman" w:cs="Times New Roman"/>
                <w:b/>
                <w:bCs/>
                <w:kern w:val="0"/>
                <w:lang w:eastAsia="ru-RU" w:bidi="ar-SA"/>
              </w:rPr>
              <w:t>Попередня позиція НКРЕКП щодо наданих зауважень та пропозицій з обґрунтуванням щодо прийняття або відхилення</w:t>
            </w:r>
          </w:p>
        </w:tc>
      </w:tr>
      <w:tr w:rsidR="00966ACF" w:rsidRPr="00173A3B" w:rsidTr="00302760">
        <w:trPr>
          <w:trHeight w:val="144"/>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966ACF" w:rsidRPr="00173A3B" w:rsidRDefault="00130FA5" w:rsidP="00857058">
            <w:pPr>
              <w:jc w:val="center"/>
              <w:rPr>
                <w:rFonts w:ascii="Times New Roman" w:hAnsi="Times New Roman" w:cs="Times New Roman"/>
                <w:b/>
              </w:rPr>
            </w:pPr>
            <w:r w:rsidRPr="00173A3B">
              <w:rPr>
                <w:rFonts w:ascii="Times New Roman" w:hAnsi="Times New Roman" w:cs="Times New Roman"/>
                <w:b/>
                <w:bCs/>
              </w:rPr>
              <w:t>I. Загальні положення</w:t>
            </w:r>
          </w:p>
        </w:tc>
      </w:tr>
      <w:tr w:rsidR="0072278B" w:rsidRPr="00173A3B" w:rsidTr="00302760">
        <w:trPr>
          <w:trHeight w:val="144"/>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tcPr>
          <w:p w:rsidR="0072278B" w:rsidRPr="00173A3B" w:rsidRDefault="0072278B" w:rsidP="00857058">
            <w:pPr>
              <w:jc w:val="center"/>
              <w:rPr>
                <w:rFonts w:ascii="Times New Roman" w:hAnsi="Times New Roman" w:cs="Times New Roman"/>
                <w:b/>
                <w:bCs/>
                <w:i/>
              </w:rPr>
            </w:pPr>
          </w:p>
        </w:tc>
      </w:tr>
      <w:tr w:rsidR="00966ACF" w:rsidRPr="00173A3B" w:rsidTr="00302760">
        <w:trPr>
          <w:gridAfter w:val="1"/>
          <w:wAfter w:w="49" w:type="dxa"/>
          <w:trHeight w:val="144"/>
          <w:jc w:val="center"/>
        </w:trPr>
        <w:tc>
          <w:tcPr>
            <w:tcW w:w="4101" w:type="dxa"/>
            <w:tcBorders>
              <w:top w:val="single" w:sz="8" w:space="0" w:color="000000"/>
              <w:left w:val="single" w:sz="8" w:space="0" w:color="000000"/>
              <w:bottom w:val="single" w:sz="8" w:space="0" w:color="000000"/>
            </w:tcBorders>
            <w:shd w:val="clear" w:color="auto" w:fill="auto"/>
            <w:vAlign w:val="center"/>
          </w:tcPr>
          <w:p w:rsidR="00130FA5" w:rsidRPr="00223B5F" w:rsidRDefault="00130FA5" w:rsidP="00130FA5">
            <w:pPr>
              <w:jc w:val="both"/>
              <w:rPr>
                <w:rFonts w:ascii="Times New Roman" w:hAnsi="Times New Roman" w:cs="Times New Roman"/>
              </w:rPr>
            </w:pPr>
            <w:r w:rsidRPr="00223B5F">
              <w:rPr>
                <w:rFonts w:ascii="Times New Roman" w:hAnsi="Times New Roman" w:cs="Times New Roman"/>
              </w:rPr>
              <w:t>1.5. У цій Методиці терміни вживаються в таких значеннях:</w:t>
            </w:r>
          </w:p>
          <w:p w:rsidR="00130FA5" w:rsidRPr="00223B5F" w:rsidRDefault="00130FA5" w:rsidP="00130FA5">
            <w:pPr>
              <w:jc w:val="both"/>
              <w:rPr>
                <w:rFonts w:ascii="Times New Roman" w:hAnsi="Times New Roman" w:cs="Times New Roman"/>
              </w:rPr>
            </w:pPr>
            <w:bookmarkStart w:id="1" w:name="n16"/>
            <w:bookmarkEnd w:id="1"/>
            <w:r w:rsidRPr="00223B5F">
              <w:rPr>
                <w:rFonts w:ascii="Times New Roman" w:hAnsi="Times New Roman" w:cs="Times New Roman"/>
              </w:rPr>
              <w:t>амортизація - систематичний розподіл вартості основних засобів, інших необоротних та нематеріальних активів, що амортизується протягом строку їх корисного використання (експлуатації);</w:t>
            </w:r>
          </w:p>
          <w:p w:rsidR="00130FA5" w:rsidRPr="00223B5F" w:rsidRDefault="00130FA5" w:rsidP="00130FA5">
            <w:pPr>
              <w:jc w:val="both"/>
              <w:rPr>
                <w:rFonts w:ascii="Times New Roman" w:hAnsi="Times New Roman" w:cs="Times New Roman"/>
                <w:bCs/>
                <w:i/>
                <w:iCs/>
              </w:rPr>
            </w:pPr>
            <w:bookmarkStart w:id="2" w:name="n17"/>
            <w:bookmarkEnd w:id="2"/>
            <w:r w:rsidRPr="00223B5F">
              <w:rPr>
                <w:rFonts w:ascii="Times New Roman" w:hAnsi="Times New Roman" w:cs="Times New Roman"/>
                <w:bCs/>
                <w:i/>
                <w:iCs/>
              </w:rPr>
              <w:t>замовник - фізична або юридична особа, або фізична особа-підприємець, яка замовляє послуги комерційного обліку електричної енергії.</w:t>
            </w:r>
          </w:p>
          <w:p w:rsidR="00966ACF" w:rsidRPr="00173A3B" w:rsidRDefault="00130FA5" w:rsidP="00130FA5">
            <w:pPr>
              <w:pStyle w:val="aa"/>
              <w:jc w:val="both"/>
              <w:rPr>
                <w:rFonts w:ascii="Times New Roman" w:eastAsia="Times New Roman" w:hAnsi="Times New Roman" w:cs="Times New Roman"/>
                <w:b/>
                <w:bCs/>
                <w:kern w:val="0"/>
                <w:lang w:eastAsia="ru-RU" w:bidi="ar-SA"/>
              </w:rPr>
            </w:pPr>
            <w:bookmarkStart w:id="3" w:name="n18"/>
            <w:bookmarkEnd w:id="3"/>
            <w:r w:rsidRPr="00223B5F">
              <w:rPr>
                <w:rFonts w:ascii="Times New Roman" w:hAnsi="Times New Roman" w:cs="Times New Roman"/>
              </w:rPr>
              <w:t>Інші терміни в цій Методиці вживаються у значеннях, наведених у законах України </w:t>
            </w:r>
            <w:hyperlink r:id="rId8" w:tgtFrame="_blank" w:history="1">
              <w:r w:rsidRPr="00223B5F">
                <w:rPr>
                  <w:rStyle w:val="af"/>
                  <w:rFonts w:ascii="Times New Roman" w:hAnsi="Times New Roman" w:cs="Times New Roman"/>
                </w:rPr>
                <w:t>«Про Національну комісію, що здійснює державне регулювання у сферах енергетики та комунальних послуг»</w:t>
              </w:r>
            </w:hyperlink>
            <w:r w:rsidRPr="00223B5F">
              <w:rPr>
                <w:rFonts w:ascii="Times New Roman" w:hAnsi="Times New Roman" w:cs="Times New Roman"/>
              </w:rPr>
              <w:t>, </w:t>
            </w:r>
            <w:hyperlink r:id="rId9" w:tgtFrame="_blank" w:history="1">
              <w:r w:rsidRPr="00223B5F">
                <w:rPr>
                  <w:rStyle w:val="af"/>
                  <w:rFonts w:ascii="Times New Roman" w:hAnsi="Times New Roman" w:cs="Times New Roman"/>
                </w:rPr>
                <w:t>«Про природні монополії»</w:t>
              </w:r>
            </w:hyperlink>
            <w:r w:rsidRPr="00223B5F">
              <w:rPr>
                <w:rFonts w:ascii="Times New Roman" w:hAnsi="Times New Roman" w:cs="Times New Roman"/>
              </w:rPr>
              <w:t>, </w:t>
            </w:r>
            <w:hyperlink r:id="rId10" w:tgtFrame="_blank" w:history="1">
              <w:r w:rsidRPr="00223B5F">
                <w:rPr>
                  <w:rStyle w:val="af"/>
                  <w:rFonts w:ascii="Times New Roman" w:hAnsi="Times New Roman" w:cs="Times New Roman"/>
                </w:rPr>
                <w:t>«Про ціни і ціноутворення»</w:t>
              </w:r>
            </w:hyperlink>
            <w:r w:rsidRPr="00223B5F">
              <w:rPr>
                <w:rFonts w:ascii="Times New Roman" w:hAnsi="Times New Roman" w:cs="Times New Roman"/>
              </w:rPr>
              <w:t>, </w:t>
            </w:r>
            <w:hyperlink r:id="rId11" w:anchor="n9" w:tgtFrame="_blank" w:history="1">
              <w:r w:rsidRPr="00223B5F">
                <w:rPr>
                  <w:rStyle w:val="af"/>
                  <w:rFonts w:ascii="Times New Roman" w:hAnsi="Times New Roman" w:cs="Times New Roman"/>
                </w:rPr>
                <w:t>ККО</w:t>
              </w:r>
            </w:hyperlink>
            <w:r w:rsidRPr="00223B5F">
              <w:rPr>
                <w:rFonts w:ascii="Times New Roman" w:hAnsi="Times New Roman" w:cs="Times New Roman"/>
              </w:rPr>
              <w:t>, </w:t>
            </w:r>
            <w:hyperlink r:id="rId12" w:anchor="n28" w:tgtFrame="_blank" w:history="1">
              <w:r w:rsidRPr="00223B5F">
                <w:rPr>
                  <w:rStyle w:val="af"/>
                  <w:rFonts w:ascii="Times New Roman" w:hAnsi="Times New Roman" w:cs="Times New Roman"/>
                </w:rPr>
                <w:t>ПРРЕЕ</w:t>
              </w:r>
            </w:hyperlink>
            <w:r w:rsidRPr="00223B5F">
              <w:rPr>
                <w:rFonts w:ascii="Times New Roman" w:hAnsi="Times New Roman" w:cs="Times New Roman"/>
              </w:rPr>
              <w:t>, </w:t>
            </w:r>
            <w:hyperlink r:id="rId13" w:tgtFrame="_blank" w:history="1">
              <w:r w:rsidRPr="00223B5F">
                <w:rPr>
                  <w:rStyle w:val="af"/>
                  <w:rFonts w:ascii="Times New Roman" w:hAnsi="Times New Roman" w:cs="Times New Roman"/>
                </w:rPr>
                <w:t>Кодексі системи розподілу</w:t>
              </w:r>
            </w:hyperlink>
            <w:r w:rsidRPr="00223B5F">
              <w:rPr>
                <w:rFonts w:ascii="Times New Roman" w:hAnsi="Times New Roman" w:cs="Times New Roman"/>
              </w:rPr>
              <w:t>, затвердженому постановою Національної комісії, що здійснює державне регулювання у сферах енергетики та комунальних послуг, від 14 березня 2018 року № 310.</w:t>
            </w:r>
          </w:p>
        </w:tc>
        <w:tc>
          <w:tcPr>
            <w:tcW w:w="4110" w:type="dxa"/>
            <w:tcBorders>
              <w:top w:val="single" w:sz="8" w:space="0" w:color="000000"/>
              <w:left w:val="single" w:sz="8" w:space="0" w:color="000000"/>
              <w:bottom w:val="single" w:sz="4" w:space="0" w:color="auto"/>
            </w:tcBorders>
            <w:shd w:val="clear" w:color="auto" w:fill="auto"/>
            <w:vAlign w:val="center"/>
          </w:tcPr>
          <w:p w:rsidR="00966ACF" w:rsidRPr="00173A3B" w:rsidRDefault="001B1F45" w:rsidP="006D1E1B">
            <w:pPr>
              <w:pStyle w:val="aa"/>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sz w:val="26"/>
                <w:szCs w:val="26"/>
                <w:lang w:eastAsia="ru-RU" w:bidi="ar-SA"/>
              </w:rPr>
              <w:t>Не надходило пропозицій до цього пункту</w:t>
            </w:r>
          </w:p>
        </w:tc>
        <w:tc>
          <w:tcPr>
            <w:tcW w:w="4114" w:type="dxa"/>
            <w:tcBorders>
              <w:top w:val="single" w:sz="8" w:space="0" w:color="000000"/>
              <w:left w:val="single" w:sz="8" w:space="0" w:color="000000"/>
              <w:bottom w:val="single" w:sz="4" w:space="0" w:color="auto"/>
              <w:right w:val="single" w:sz="8" w:space="0" w:color="000000"/>
            </w:tcBorders>
            <w:shd w:val="clear" w:color="auto" w:fill="auto"/>
            <w:vAlign w:val="center"/>
          </w:tcPr>
          <w:p w:rsidR="00966ACF" w:rsidRPr="00173A3B" w:rsidRDefault="00966ACF" w:rsidP="006D1E1B">
            <w:pPr>
              <w:pStyle w:val="aa"/>
              <w:tabs>
                <w:tab w:val="left" w:pos="913"/>
              </w:tabs>
              <w:jc w:val="both"/>
              <w:rPr>
                <w:rFonts w:ascii="Times New Roman" w:eastAsia="Times New Roman" w:hAnsi="Times New Roman" w:cs="Times New Roman"/>
                <w:b/>
                <w:bCs/>
                <w:kern w:val="0"/>
                <w:lang w:eastAsia="ru-RU" w:bidi="ar-SA"/>
              </w:rPr>
            </w:pPr>
          </w:p>
        </w:tc>
        <w:tc>
          <w:tcPr>
            <w:tcW w:w="3400" w:type="dxa"/>
            <w:tcBorders>
              <w:top w:val="single" w:sz="8" w:space="0" w:color="000000"/>
              <w:left w:val="single" w:sz="8" w:space="0" w:color="000000"/>
              <w:bottom w:val="single" w:sz="4" w:space="0" w:color="auto"/>
              <w:right w:val="single" w:sz="8" w:space="0" w:color="000000"/>
            </w:tcBorders>
          </w:tcPr>
          <w:p w:rsidR="00966ACF" w:rsidRPr="00173A3B" w:rsidRDefault="001B1F45" w:rsidP="006D1E1B">
            <w:pPr>
              <w:pStyle w:val="aa"/>
              <w:jc w:val="both"/>
              <w:rPr>
                <w:rFonts w:ascii="Times New Roman" w:eastAsia="Times New Roman" w:hAnsi="Times New Roman" w:cs="Times New Roman"/>
                <w:b/>
                <w:bCs/>
                <w:kern w:val="0"/>
                <w:lang w:eastAsia="ru-RU" w:bidi="ar-SA"/>
              </w:rPr>
            </w:pPr>
            <w:r w:rsidRPr="00CE1A4D">
              <w:rPr>
                <w:rFonts w:ascii="Times New Roman" w:eastAsia="Times New Roman" w:hAnsi="Times New Roman" w:cs="Times New Roman"/>
                <w:b/>
                <w:bCs/>
                <w:i/>
                <w:kern w:val="0"/>
                <w:sz w:val="26"/>
                <w:szCs w:val="26"/>
                <w:lang w:eastAsia="ru-RU" w:bidi="ar-SA"/>
              </w:rPr>
              <w:t>Враховано в редакції проекту постанови.</w:t>
            </w:r>
          </w:p>
        </w:tc>
      </w:tr>
      <w:tr w:rsidR="00E91E18" w:rsidRPr="00173A3B" w:rsidTr="00302760">
        <w:trPr>
          <w:trHeight w:val="144"/>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E91E18" w:rsidRPr="00173A3B" w:rsidRDefault="00130FA5" w:rsidP="00857058">
            <w:pPr>
              <w:pStyle w:val="3"/>
              <w:spacing w:before="0" w:after="0"/>
              <w:jc w:val="center"/>
              <w:rPr>
                <w:rFonts w:ascii="Times New Roman" w:hAnsi="Times New Roman"/>
                <w:b w:val="0"/>
                <w:bCs w:val="0"/>
                <w:sz w:val="24"/>
                <w:szCs w:val="24"/>
              </w:rPr>
            </w:pPr>
            <w:r w:rsidRPr="00173A3B">
              <w:rPr>
                <w:rFonts w:ascii="Times New Roman" w:hAnsi="Times New Roman"/>
                <w:sz w:val="24"/>
                <w:szCs w:val="24"/>
              </w:rPr>
              <w:lastRenderedPageBreak/>
              <w:t>II. Формування плати за послуги комерційного обліку електричної енергії, надані ОСР</w:t>
            </w:r>
          </w:p>
        </w:tc>
      </w:tr>
      <w:tr w:rsidR="0072278B" w:rsidRPr="00173A3B" w:rsidTr="00302760">
        <w:trPr>
          <w:trHeight w:val="144"/>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72278B" w:rsidRPr="00173A3B" w:rsidRDefault="0072278B" w:rsidP="0072278B">
            <w:pPr>
              <w:pStyle w:val="3"/>
              <w:spacing w:before="0" w:after="0"/>
              <w:ind w:hanging="945"/>
              <w:jc w:val="center"/>
              <w:rPr>
                <w:rFonts w:ascii="Times New Roman" w:hAnsi="Times New Roman"/>
                <w:sz w:val="24"/>
                <w:szCs w:val="24"/>
              </w:rPr>
            </w:pPr>
            <w:r w:rsidRPr="00173A3B">
              <w:rPr>
                <w:rFonts w:ascii="Times New Roman" w:hAnsi="Times New Roman"/>
                <w:bCs w:val="0"/>
                <w:i/>
                <w:sz w:val="24"/>
                <w:szCs w:val="24"/>
              </w:rPr>
              <w:t>ПАТ «ВОЛИНЬОБЛЕНЕРГО»</w:t>
            </w:r>
          </w:p>
        </w:tc>
      </w:tr>
      <w:tr w:rsidR="00130FA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130FA5" w:rsidRDefault="00130FA5" w:rsidP="00130FA5">
            <w:pPr>
              <w:jc w:val="both"/>
              <w:rPr>
                <w:rFonts w:ascii="Times New Roman" w:hAnsi="Times New Roman" w:cs="Times New Roman"/>
                <w:i/>
              </w:rPr>
            </w:pPr>
            <w:r w:rsidRPr="00223B5F">
              <w:rPr>
                <w:rFonts w:ascii="Times New Roman" w:hAnsi="Times New Roman" w:cs="Times New Roman"/>
                <w:i/>
              </w:rPr>
              <w:t>2.2. ОСР за місцем провадження ними господарської діяльності з розподілу електричної енергії за рахунок тарифу на послуги з розподілу електричної енергії здійснюють:</w:t>
            </w:r>
          </w:p>
          <w:p w:rsidR="00BE5F09" w:rsidRDefault="00BE5F09" w:rsidP="00130FA5">
            <w:pPr>
              <w:jc w:val="both"/>
              <w:rPr>
                <w:rFonts w:ascii="Times New Roman" w:hAnsi="Times New Roman" w:cs="Times New Roman"/>
                <w:i/>
              </w:rPr>
            </w:pPr>
          </w:p>
          <w:p w:rsidR="00BE5F09" w:rsidRPr="00BE5F09" w:rsidRDefault="00BE5F09" w:rsidP="00130FA5">
            <w:pPr>
              <w:jc w:val="both"/>
              <w:rPr>
                <w:rFonts w:ascii="Times New Roman" w:hAnsi="Times New Roman" w:cs="Times New Roman"/>
                <w:b/>
                <w:i/>
              </w:rPr>
            </w:pPr>
            <w:r w:rsidRPr="00BE5F09">
              <w:rPr>
                <w:rFonts w:ascii="Times New Roman" w:hAnsi="Times New Roman" w:cs="Times New Roman"/>
                <w:b/>
                <w:i/>
              </w:rPr>
              <w:t>……</w:t>
            </w:r>
          </w:p>
          <w:p w:rsidR="00BE5F09" w:rsidRDefault="00BE5F09" w:rsidP="00130FA5">
            <w:pPr>
              <w:jc w:val="both"/>
              <w:rPr>
                <w:rFonts w:ascii="Times New Roman" w:hAnsi="Times New Roman" w:cs="Times New Roman"/>
              </w:rPr>
            </w:pPr>
          </w:p>
          <w:p w:rsidR="00130FA5" w:rsidRPr="00173A3B" w:rsidRDefault="00130FA5" w:rsidP="00130FA5">
            <w:pPr>
              <w:jc w:val="both"/>
              <w:rPr>
                <w:rFonts w:ascii="Times New Roman" w:hAnsi="Times New Roman" w:cs="Times New Roman"/>
                <w:b/>
                <w:bCs/>
                <w:i/>
                <w:iCs/>
              </w:rPr>
            </w:pPr>
            <w:r w:rsidRPr="00173A3B">
              <w:rPr>
                <w:rFonts w:ascii="Times New Roman" w:hAnsi="Times New Roman" w:cs="Times New Roman"/>
                <w:b/>
                <w:bCs/>
                <w:i/>
                <w:iCs/>
              </w:rPr>
              <w:t>5</w:t>
            </w:r>
            <w:r w:rsidRPr="00173A3B">
              <w:rPr>
                <w:rFonts w:ascii="Times New Roman" w:hAnsi="Times New Roman" w:cs="Times New Roman"/>
              </w:rPr>
              <w:t xml:space="preserve">) </w:t>
            </w:r>
            <w:r w:rsidRPr="00223B5F">
              <w:rPr>
                <w:rFonts w:ascii="Times New Roman" w:hAnsi="Times New Roman" w:cs="Times New Roman"/>
                <w:color w:val="000000" w:themeColor="text1"/>
              </w:rPr>
              <w:t xml:space="preserve">за ініціативою ОСР встановлення, налаштування (у тому числі параметризацію), заміну, модернізацію, </w:t>
            </w:r>
            <w:r w:rsidRPr="00223B5F">
              <w:rPr>
                <w:rFonts w:ascii="Times New Roman" w:hAnsi="Times New Roman" w:cs="Times New Roman"/>
                <w:bCs/>
                <w:iCs/>
                <w:color w:val="000000" w:themeColor="text1"/>
              </w:rPr>
              <w:t>реконструкцію, технічне переоснащення</w:t>
            </w:r>
            <w:r w:rsidRPr="00223B5F">
              <w:rPr>
                <w:rFonts w:ascii="Times New Roman" w:hAnsi="Times New Roman" w:cs="Times New Roman"/>
                <w:color w:val="000000" w:themeColor="text1"/>
              </w:rPr>
              <w:t xml:space="preserve"> та/або зміну місця встановлення, </w:t>
            </w:r>
            <w:r w:rsidRPr="00223B5F">
              <w:rPr>
                <w:rFonts w:ascii="Times New Roman" w:hAnsi="Times New Roman" w:cs="Times New Roman"/>
                <w:bCs/>
                <w:iCs/>
                <w:color w:val="000000" w:themeColor="text1"/>
              </w:rPr>
              <w:t>а також технічну підтримку, обслуговування та ремонт</w:t>
            </w:r>
            <w:r w:rsidRPr="00173A3B">
              <w:rPr>
                <w:rFonts w:ascii="Times New Roman" w:hAnsi="Times New Roman" w:cs="Times New Roman"/>
                <w:b/>
                <w:bCs/>
                <w:i/>
                <w:iCs/>
                <w:color w:val="000000" w:themeColor="text1"/>
              </w:rPr>
              <w:t xml:space="preserve"> належних ОСР ЗКО</w:t>
            </w:r>
          </w:p>
          <w:p w:rsidR="009A6633" w:rsidRDefault="009A6633" w:rsidP="00130FA5">
            <w:pPr>
              <w:jc w:val="both"/>
              <w:rPr>
                <w:rFonts w:ascii="Times New Roman" w:hAnsi="Times New Roman" w:cs="Times New Roman"/>
                <w:bCs/>
                <w:iCs/>
              </w:rPr>
            </w:pPr>
          </w:p>
          <w:p w:rsidR="00130FA5" w:rsidRPr="009A6633" w:rsidRDefault="009A6633" w:rsidP="00130FA5">
            <w:pPr>
              <w:jc w:val="both"/>
              <w:rPr>
                <w:rFonts w:ascii="Times New Roman" w:hAnsi="Times New Roman" w:cs="Times New Roman"/>
                <w:b/>
                <w:bCs/>
                <w:iCs/>
              </w:rPr>
            </w:pPr>
            <w:r w:rsidRPr="009A6633">
              <w:rPr>
                <w:rFonts w:ascii="Times New Roman" w:hAnsi="Times New Roman" w:cs="Times New Roman"/>
                <w:b/>
                <w:bCs/>
                <w:iCs/>
              </w:rPr>
              <w:t>……</w:t>
            </w:r>
          </w:p>
          <w:p w:rsidR="009A6633" w:rsidRPr="00223B5F" w:rsidRDefault="009A6633" w:rsidP="00130FA5">
            <w:pPr>
              <w:jc w:val="both"/>
              <w:rPr>
                <w:rFonts w:ascii="Times New Roman" w:hAnsi="Times New Roman" w:cs="Times New Roman"/>
                <w:bCs/>
                <w:iCs/>
              </w:rPr>
            </w:pPr>
          </w:p>
          <w:p w:rsidR="00130FA5" w:rsidRPr="00173A3B" w:rsidRDefault="00130FA5" w:rsidP="009A6633">
            <w:pPr>
              <w:jc w:val="both"/>
              <w:rPr>
                <w:rFonts w:ascii="Times New Roman" w:hAnsi="Times New Roman" w:cs="Times New Roman"/>
              </w:rPr>
            </w:pPr>
            <w:r w:rsidRPr="00223B5F">
              <w:rPr>
                <w:rFonts w:ascii="Times New Roman" w:hAnsi="Times New Roman" w:cs="Times New Roman"/>
                <w:bCs/>
                <w:iCs/>
              </w:rPr>
              <w:t>13</w:t>
            </w:r>
            <w:r w:rsidRPr="00223B5F">
              <w:rPr>
                <w:rFonts w:ascii="Times New Roman" w:hAnsi="Times New Roman" w:cs="Times New Roman"/>
              </w:rPr>
              <w:t xml:space="preserve">) </w:t>
            </w:r>
            <w:r w:rsidRPr="00223B5F">
              <w:rPr>
                <w:rFonts w:ascii="Times New Roman" w:hAnsi="Times New Roman" w:cs="Times New Roman"/>
                <w:bCs/>
                <w:iCs/>
              </w:rPr>
              <w:t xml:space="preserve">надання </w:t>
            </w:r>
            <w:r w:rsidRPr="00223B5F">
              <w:rPr>
                <w:rFonts w:ascii="Times New Roman" w:hAnsi="Times New Roman" w:cs="Times New Roman"/>
                <w:b/>
                <w:bCs/>
                <w:i/>
                <w:iCs/>
              </w:rPr>
              <w:t>типових технічних рекомендацій, типових проєктів</w:t>
            </w:r>
            <w:r w:rsidRPr="00173A3B">
              <w:rPr>
                <w:rFonts w:ascii="Times New Roman" w:hAnsi="Times New Roman" w:cs="Times New Roman"/>
                <w:b/>
                <w:bCs/>
                <w:i/>
                <w:iCs/>
              </w:rPr>
              <w:t xml:space="preserve"> (проєктних рішень), </w:t>
            </w:r>
            <w:r w:rsidRPr="00223B5F">
              <w:rPr>
                <w:rFonts w:ascii="Times New Roman" w:hAnsi="Times New Roman" w:cs="Times New Roman"/>
                <w:bCs/>
                <w:iCs/>
              </w:rPr>
              <w:t>розгляд та</w:t>
            </w:r>
            <w:r w:rsidRPr="00223B5F">
              <w:rPr>
                <w:rFonts w:ascii="Times New Roman" w:hAnsi="Times New Roman" w:cs="Times New Roman"/>
              </w:rPr>
              <w:t xml:space="preserve"> узгодження </w:t>
            </w:r>
            <w:r w:rsidRPr="00223B5F">
              <w:rPr>
                <w:rFonts w:ascii="Times New Roman" w:hAnsi="Times New Roman" w:cs="Times New Roman"/>
                <w:bCs/>
                <w:iCs/>
              </w:rPr>
              <w:t xml:space="preserve">технічного завдання та/або проєкту </w:t>
            </w:r>
            <w:r w:rsidRPr="00223B5F">
              <w:rPr>
                <w:rFonts w:ascii="Times New Roman" w:hAnsi="Times New Roman" w:cs="Times New Roman"/>
              </w:rPr>
              <w:t xml:space="preserve">замовників щодо улаштування </w:t>
            </w:r>
            <w:r w:rsidRPr="00223B5F">
              <w:rPr>
                <w:rFonts w:ascii="Times New Roman" w:hAnsi="Times New Roman" w:cs="Times New Roman"/>
                <w:bCs/>
                <w:iCs/>
              </w:rPr>
              <w:t>ЗКО</w:t>
            </w:r>
            <w:r w:rsidRPr="00223B5F">
              <w:rPr>
                <w:rFonts w:ascii="Times New Roman" w:hAnsi="Times New Roman" w:cs="Times New Roman"/>
              </w:rPr>
              <w:t>;</w:t>
            </w:r>
          </w:p>
        </w:tc>
        <w:tc>
          <w:tcPr>
            <w:tcW w:w="4110" w:type="dxa"/>
            <w:tcBorders>
              <w:top w:val="single" w:sz="8" w:space="0" w:color="000000"/>
              <w:left w:val="single" w:sz="8" w:space="0" w:color="000000"/>
              <w:bottom w:val="single" w:sz="4" w:space="0" w:color="auto"/>
            </w:tcBorders>
            <w:shd w:val="clear" w:color="auto" w:fill="auto"/>
          </w:tcPr>
          <w:p w:rsidR="00130FA5" w:rsidRPr="00173A3B" w:rsidRDefault="00130FA5" w:rsidP="00130FA5">
            <w:pPr>
              <w:pStyle w:val="af1"/>
              <w:spacing w:before="0" w:beforeAutospacing="0" w:after="0" w:afterAutospacing="0"/>
              <w:jc w:val="both"/>
              <w:rPr>
                <w:bCs/>
              </w:rPr>
            </w:pPr>
            <w:r w:rsidRPr="00173A3B">
              <w:rPr>
                <w:bCs/>
              </w:rPr>
              <w:t>2.2. ОСР за місцем провадження ними господарської діяльності з розподілу електричної енергії за рахунок тарифу на послуги з розподілу електричної енергії здійснюють:</w:t>
            </w:r>
          </w:p>
          <w:p w:rsidR="00BE5F09" w:rsidRDefault="00BE5F09" w:rsidP="00130FA5">
            <w:pPr>
              <w:pStyle w:val="aa"/>
              <w:jc w:val="both"/>
              <w:rPr>
                <w:rFonts w:ascii="Times New Roman" w:hAnsi="Times New Roman" w:cs="Times New Roman"/>
                <w:bCs/>
              </w:rPr>
            </w:pPr>
          </w:p>
          <w:p w:rsidR="00BE5F09" w:rsidRPr="00BE5F09" w:rsidRDefault="00BE5F09" w:rsidP="00BE5F09">
            <w:pPr>
              <w:jc w:val="both"/>
              <w:rPr>
                <w:rFonts w:ascii="Times New Roman" w:hAnsi="Times New Roman" w:cs="Times New Roman"/>
                <w:b/>
                <w:i/>
              </w:rPr>
            </w:pPr>
            <w:r w:rsidRPr="00BE5F09">
              <w:rPr>
                <w:rFonts w:ascii="Times New Roman" w:hAnsi="Times New Roman" w:cs="Times New Roman"/>
                <w:b/>
                <w:i/>
              </w:rPr>
              <w:t>……</w:t>
            </w:r>
          </w:p>
          <w:p w:rsidR="00BE5F09" w:rsidRDefault="00BE5F09" w:rsidP="00130FA5">
            <w:pPr>
              <w:pStyle w:val="aa"/>
              <w:jc w:val="both"/>
              <w:rPr>
                <w:rFonts w:ascii="Times New Roman" w:hAnsi="Times New Roman" w:cs="Times New Roman"/>
                <w:bCs/>
              </w:rPr>
            </w:pPr>
          </w:p>
          <w:p w:rsidR="00130FA5" w:rsidRPr="00173A3B" w:rsidRDefault="00130FA5" w:rsidP="00130FA5">
            <w:pPr>
              <w:pStyle w:val="aa"/>
              <w:jc w:val="both"/>
              <w:rPr>
                <w:rFonts w:ascii="Times New Roman" w:hAnsi="Times New Roman" w:cs="Times New Roman"/>
                <w:bCs/>
                <w:i/>
              </w:rPr>
            </w:pPr>
            <w:r w:rsidRPr="00173A3B">
              <w:rPr>
                <w:rFonts w:ascii="Times New Roman" w:hAnsi="Times New Roman" w:cs="Times New Roman"/>
                <w:bCs/>
              </w:rPr>
              <w:t xml:space="preserve">5) за ініціативою ОСР встановлення, налаштування (у тому числі параметризацію), заміну, модернізацію, реконструкцію, технічне переоснащення та/або зміну місця встановлення, а також технічну підтримку, обслуговування та ремонт ЗКО </w:t>
            </w:r>
            <w:r w:rsidRPr="00173A3B">
              <w:rPr>
                <w:rFonts w:ascii="Times New Roman" w:hAnsi="Times New Roman" w:cs="Times New Roman"/>
                <w:b/>
                <w:bCs/>
                <w:i/>
                <w:u w:val="single"/>
              </w:rPr>
              <w:t>по яких ОСР є ВТКО</w:t>
            </w:r>
            <w:r w:rsidRPr="00173A3B">
              <w:rPr>
                <w:rFonts w:ascii="Times New Roman" w:hAnsi="Times New Roman" w:cs="Times New Roman"/>
                <w:bCs/>
                <w:i/>
              </w:rPr>
              <w:t>;</w:t>
            </w:r>
          </w:p>
          <w:p w:rsidR="00223B5F" w:rsidRDefault="00223B5F" w:rsidP="00130FA5">
            <w:pPr>
              <w:pStyle w:val="aa"/>
              <w:jc w:val="both"/>
              <w:rPr>
                <w:rFonts w:ascii="Times New Roman" w:hAnsi="Times New Roman" w:cs="Times New Roman"/>
                <w:bCs/>
                <w:i/>
              </w:rPr>
            </w:pPr>
          </w:p>
          <w:p w:rsidR="009A6633" w:rsidRPr="009A6633" w:rsidRDefault="009A6633" w:rsidP="009A6633">
            <w:pPr>
              <w:jc w:val="both"/>
              <w:rPr>
                <w:rFonts w:ascii="Times New Roman" w:hAnsi="Times New Roman" w:cs="Times New Roman"/>
                <w:b/>
                <w:bCs/>
                <w:iCs/>
              </w:rPr>
            </w:pPr>
            <w:r w:rsidRPr="009A6633">
              <w:rPr>
                <w:rFonts w:ascii="Times New Roman" w:hAnsi="Times New Roman" w:cs="Times New Roman"/>
                <w:b/>
                <w:bCs/>
                <w:iCs/>
              </w:rPr>
              <w:t>……</w:t>
            </w:r>
          </w:p>
          <w:p w:rsidR="00223B5F" w:rsidRPr="00173A3B" w:rsidRDefault="00223B5F" w:rsidP="00130FA5">
            <w:pPr>
              <w:pStyle w:val="aa"/>
              <w:jc w:val="both"/>
              <w:rPr>
                <w:rFonts w:ascii="Times New Roman" w:hAnsi="Times New Roman" w:cs="Times New Roman"/>
                <w:bCs/>
                <w:i/>
              </w:rPr>
            </w:pPr>
          </w:p>
          <w:p w:rsidR="00130FA5" w:rsidRPr="00173A3B" w:rsidRDefault="00130FA5" w:rsidP="00130FA5">
            <w:pPr>
              <w:pStyle w:val="aa"/>
              <w:jc w:val="both"/>
              <w:rPr>
                <w:rFonts w:ascii="Times New Roman" w:eastAsia="Times New Roman" w:hAnsi="Times New Roman" w:cs="Times New Roman"/>
                <w:b/>
                <w:bCs/>
                <w:kern w:val="0"/>
                <w:lang w:eastAsia="ru-RU" w:bidi="ar-SA"/>
              </w:rPr>
            </w:pPr>
            <w:r w:rsidRPr="00173A3B">
              <w:rPr>
                <w:rFonts w:ascii="Times New Roman" w:hAnsi="Times New Roman" w:cs="Times New Roman"/>
                <w:b/>
                <w:bCs/>
                <w:i/>
                <w:iCs/>
              </w:rPr>
              <w:t>13</w:t>
            </w:r>
            <w:r w:rsidRPr="00173A3B">
              <w:rPr>
                <w:rFonts w:ascii="Times New Roman" w:hAnsi="Times New Roman" w:cs="Times New Roman"/>
              </w:rPr>
              <w:t xml:space="preserve">) </w:t>
            </w:r>
            <w:r w:rsidRPr="00223B5F">
              <w:rPr>
                <w:rFonts w:ascii="Times New Roman" w:hAnsi="Times New Roman" w:cs="Times New Roman"/>
              </w:rPr>
              <w:t xml:space="preserve">надання </w:t>
            </w:r>
            <w:r w:rsidRPr="00223B5F">
              <w:rPr>
                <w:rFonts w:ascii="Times New Roman" w:hAnsi="Times New Roman" w:cs="Times New Roman"/>
                <w:b/>
                <w:i/>
              </w:rPr>
              <w:t>типових технічних рекомендацій, типових проєктів</w:t>
            </w:r>
            <w:r w:rsidRPr="00173A3B">
              <w:rPr>
                <w:rFonts w:ascii="Times New Roman" w:hAnsi="Times New Roman" w:cs="Times New Roman"/>
                <w:b/>
                <w:i/>
              </w:rPr>
              <w:t xml:space="preserve"> (проєктних рішень)</w:t>
            </w:r>
            <w:r w:rsidRPr="00173A3B">
              <w:rPr>
                <w:rFonts w:ascii="Times New Roman" w:hAnsi="Times New Roman" w:cs="Times New Roman"/>
              </w:rPr>
              <w:t xml:space="preserve">, </w:t>
            </w:r>
            <w:r w:rsidRPr="00173A3B">
              <w:rPr>
                <w:rFonts w:ascii="Times New Roman" w:hAnsi="Times New Roman" w:cs="Times New Roman"/>
                <w:bCs/>
                <w:iCs/>
              </w:rPr>
              <w:t>розгляд та</w:t>
            </w:r>
            <w:r w:rsidRPr="00173A3B">
              <w:rPr>
                <w:rFonts w:ascii="Times New Roman" w:hAnsi="Times New Roman" w:cs="Times New Roman"/>
              </w:rPr>
              <w:t xml:space="preserve"> узгодження </w:t>
            </w:r>
            <w:r w:rsidRPr="00173A3B">
              <w:rPr>
                <w:rFonts w:ascii="Times New Roman" w:hAnsi="Times New Roman" w:cs="Times New Roman"/>
                <w:bCs/>
                <w:iCs/>
              </w:rPr>
              <w:t xml:space="preserve">технічного завдання та/або проєкту </w:t>
            </w:r>
            <w:r w:rsidRPr="00173A3B">
              <w:rPr>
                <w:rFonts w:ascii="Times New Roman" w:hAnsi="Times New Roman" w:cs="Times New Roman"/>
              </w:rPr>
              <w:t xml:space="preserve">замовників щодо улаштування </w:t>
            </w:r>
            <w:r w:rsidRPr="00173A3B">
              <w:rPr>
                <w:rFonts w:ascii="Times New Roman" w:hAnsi="Times New Roman" w:cs="Times New Roman"/>
                <w:bCs/>
                <w:iCs/>
              </w:rPr>
              <w:t>ЗКО</w:t>
            </w:r>
            <w:r w:rsidRPr="00173A3B">
              <w:rPr>
                <w:rFonts w:ascii="Times New Roman" w:hAnsi="Times New Roman" w:cs="Times New Roman"/>
              </w:rPr>
              <w:t xml:space="preserve"> </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130FA5" w:rsidRPr="00173A3B" w:rsidRDefault="00130FA5" w:rsidP="00130FA5">
            <w:pPr>
              <w:pStyle w:val="aa"/>
              <w:tabs>
                <w:tab w:val="left" w:pos="913"/>
              </w:tabs>
              <w:jc w:val="both"/>
              <w:rPr>
                <w:rFonts w:ascii="Times New Roman" w:eastAsia="Times New Roman" w:hAnsi="Times New Roman" w:cs="Times New Roman"/>
                <w:b/>
                <w:bCs/>
                <w:i/>
                <w:kern w:val="0"/>
                <w:lang w:eastAsia="ru-RU" w:bidi="ar-SA"/>
              </w:rPr>
            </w:pPr>
          </w:p>
          <w:p w:rsidR="00130FA5" w:rsidRPr="00173A3B" w:rsidRDefault="00130FA5" w:rsidP="00130FA5">
            <w:pPr>
              <w:pStyle w:val="aa"/>
              <w:tabs>
                <w:tab w:val="left" w:pos="913"/>
              </w:tabs>
              <w:jc w:val="both"/>
              <w:rPr>
                <w:rFonts w:ascii="Times New Roman" w:eastAsia="Times New Roman" w:hAnsi="Times New Roman" w:cs="Times New Roman"/>
                <w:b/>
                <w:bCs/>
                <w:i/>
                <w:kern w:val="0"/>
                <w:lang w:eastAsia="ru-RU" w:bidi="ar-SA"/>
              </w:rPr>
            </w:pPr>
          </w:p>
          <w:p w:rsidR="00130FA5" w:rsidRPr="00173A3B" w:rsidRDefault="00130FA5" w:rsidP="00130FA5">
            <w:pPr>
              <w:pStyle w:val="aa"/>
              <w:tabs>
                <w:tab w:val="left" w:pos="913"/>
              </w:tabs>
              <w:jc w:val="both"/>
              <w:rPr>
                <w:rFonts w:ascii="Times New Roman" w:eastAsia="Times New Roman" w:hAnsi="Times New Roman" w:cs="Times New Roman"/>
                <w:b/>
                <w:bCs/>
                <w:i/>
                <w:kern w:val="0"/>
                <w:lang w:eastAsia="ru-RU" w:bidi="ar-SA"/>
              </w:rPr>
            </w:pPr>
          </w:p>
          <w:p w:rsidR="00130FA5" w:rsidRPr="00173A3B" w:rsidRDefault="00130FA5" w:rsidP="00130FA5">
            <w:pPr>
              <w:pStyle w:val="aa"/>
              <w:tabs>
                <w:tab w:val="left" w:pos="913"/>
              </w:tabs>
              <w:jc w:val="both"/>
              <w:rPr>
                <w:rFonts w:ascii="Times New Roman" w:eastAsia="Times New Roman" w:hAnsi="Times New Roman" w:cs="Times New Roman"/>
                <w:b/>
                <w:bCs/>
                <w:i/>
                <w:kern w:val="0"/>
                <w:lang w:eastAsia="ru-RU" w:bidi="ar-SA"/>
              </w:rPr>
            </w:pPr>
          </w:p>
          <w:p w:rsidR="00130FA5" w:rsidRPr="00173A3B" w:rsidRDefault="00130FA5" w:rsidP="00130FA5">
            <w:pPr>
              <w:pStyle w:val="aa"/>
              <w:tabs>
                <w:tab w:val="left" w:pos="913"/>
              </w:tabs>
              <w:jc w:val="both"/>
              <w:rPr>
                <w:rFonts w:ascii="Times New Roman" w:eastAsia="Times New Roman" w:hAnsi="Times New Roman" w:cs="Times New Roman"/>
                <w:b/>
                <w:bCs/>
                <w:i/>
                <w:kern w:val="0"/>
                <w:lang w:eastAsia="ru-RU" w:bidi="ar-SA"/>
              </w:rPr>
            </w:pPr>
          </w:p>
          <w:p w:rsidR="009A6633" w:rsidRDefault="009A6633" w:rsidP="00130FA5">
            <w:pPr>
              <w:pStyle w:val="aa"/>
              <w:tabs>
                <w:tab w:val="left" w:pos="913"/>
              </w:tabs>
              <w:jc w:val="both"/>
              <w:rPr>
                <w:rFonts w:ascii="Times New Roman" w:hAnsi="Times New Roman" w:cs="Times New Roman"/>
              </w:rPr>
            </w:pPr>
          </w:p>
          <w:p w:rsidR="009A6633" w:rsidRDefault="009A6633" w:rsidP="00130FA5">
            <w:pPr>
              <w:pStyle w:val="aa"/>
              <w:tabs>
                <w:tab w:val="left" w:pos="913"/>
              </w:tabs>
              <w:jc w:val="both"/>
              <w:rPr>
                <w:rFonts w:ascii="Times New Roman" w:hAnsi="Times New Roman" w:cs="Times New Roman"/>
              </w:rPr>
            </w:pPr>
          </w:p>
          <w:p w:rsidR="009A6633" w:rsidRDefault="009A6633" w:rsidP="00130FA5">
            <w:pPr>
              <w:pStyle w:val="aa"/>
              <w:tabs>
                <w:tab w:val="left" w:pos="913"/>
              </w:tabs>
              <w:jc w:val="both"/>
              <w:rPr>
                <w:rFonts w:ascii="Times New Roman" w:hAnsi="Times New Roman" w:cs="Times New Roman"/>
              </w:rPr>
            </w:pPr>
          </w:p>
          <w:p w:rsidR="00130FA5" w:rsidRPr="00173A3B" w:rsidRDefault="00130FA5" w:rsidP="00130FA5">
            <w:pPr>
              <w:pStyle w:val="aa"/>
              <w:tabs>
                <w:tab w:val="left" w:pos="913"/>
              </w:tabs>
              <w:jc w:val="both"/>
              <w:rPr>
                <w:rFonts w:ascii="Times New Roman" w:eastAsia="Times New Roman" w:hAnsi="Times New Roman" w:cs="Times New Roman"/>
                <w:b/>
                <w:bCs/>
                <w:i/>
                <w:kern w:val="0"/>
                <w:lang w:eastAsia="ru-RU" w:bidi="ar-SA"/>
              </w:rPr>
            </w:pPr>
            <w:r w:rsidRPr="00173A3B">
              <w:rPr>
                <w:rFonts w:ascii="Times New Roman" w:hAnsi="Times New Roman" w:cs="Times New Roman"/>
              </w:rPr>
              <w:t xml:space="preserve">Слово </w:t>
            </w:r>
            <w:r w:rsidRPr="00173A3B">
              <w:rPr>
                <w:rFonts w:ascii="Times New Roman" w:hAnsi="Times New Roman" w:cs="Times New Roman"/>
                <w:b/>
              </w:rPr>
              <w:t xml:space="preserve">«належних» </w:t>
            </w:r>
            <w:r w:rsidRPr="00173A3B">
              <w:rPr>
                <w:rFonts w:ascii="Times New Roman" w:hAnsi="Times New Roman" w:cs="Times New Roman"/>
              </w:rPr>
              <w:t>в даному випадку може розумітися як ЗКО, які є власністю ОСР. Фактично за ініціативою ОСР проводиться заміна ЗКО (в тому числі згідно інвестиційної програми) по точках комерційного обліку у всіх побутових споживачів, де ОСР виступає не власником ЗКО, а ВТКО.</w:t>
            </w:r>
          </w:p>
          <w:p w:rsidR="00130FA5" w:rsidRPr="00E21889" w:rsidRDefault="00130FA5" w:rsidP="00130FA5">
            <w:pPr>
              <w:pStyle w:val="aa"/>
              <w:tabs>
                <w:tab w:val="left" w:pos="913"/>
              </w:tabs>
              <w:jc w:val="both"/>
              <w:rPr>
                <w:rFonts w:ascii="Times New Roman" w:eastAsia="Times New Roman" w:hAnsi="Times New Roman" w:cs="Times New Roman"/>
                <w:bCs/>
                <w:i/>
                <w:kern w:val="0"/>
                <w:lang w:eastAsia="ru-RU" w:bidi="ar-SA"/>
              </w:rPr>
            </w:pPr>
          </w:p>
          <w:p w:rsidR="00130FA5" w:rsidRDefault="00130FA5" w:rsidP="00130FA5">
            <w:pPr>
              <w:pStyle w:val="aa"/>
              <w:tabs>
                <w:tab w:val="left" w:pos="913"/>
              </w:tabs>
              <w:jc w:val="both"/>
              <w:rPr>
                <w:rFonts w:ascii="Times New Roman" w:eastAsia="Times New Roman" w:hAnsi="Times New Roman" w:cs="Times New Roman"/>
                <w:bCs/>
                <w:i/>
                <w:kern w:val="0"/>
                <w:lang w:eastAsia="ru-RU" w:bidi="ar-SA"/>
              </w:rPr>
            </w:pPr>
          </w:p>
          <w:p w:rsidR="009A6633" w:rsidRPr="00E21889" w:rsidRDefault="009A6633" w:rsidP="00130FA5">
            <w:pPr>
              <w:pStyle w:val="aa"/>
              <w:tabs>
                <w:tab w:val="left" w:pos="913"/>
              </w:tabs>
              <w:jc w:val="both"/>
              <w:rPr>
                <w:rFonts w:ascii="Times New Roman" w:eastAsia="Times New Roman" w:hAnsi="Times New Roman" w:cs="Times New Roman"/>
                <w:bCs/>
                <w:i/>
                <w:kern w:val="0"/>
                <w:lang w:eastAsia="ru-RU" w:bidi="ar-SA"/>
              </w:rPr>
            </w:pPr>
          </w:p>
          <w:p w:rsidR="00130FA5" w:rsidRPr="00173A3B" w:rsidRDefault="00130FA5" w:rsidP="00130FA5">
            <w:pPr>
              <w:ind w:firstLine="490"/>
              <w:jc w:val="both"/>
              <w:rPr>
                <w:rFonts w:ascii="Times New Roman" w:hAnsi="Times New Roman" w:cs="Times New Roman"/>
              </w:rPr>
            </w:pPr>
            <w:r w:rsidRPr="00173A3B">
              <w:rPr>
                <w:rFonts w:ascii="Times New Roman" w:hAnsi="Times New Roman" w:cs="Times New Roman"/>
              </w:rPr>
              <w:t xml:space="preserve">Типові технічні рекомендації, типові проєкти (проєктні рішення) – </w:t>
            </w:r>
            <w:r w:rsidRPr="00173A3B">
              <w:rPr>
                <w:rFonts w:ascii="Times New Roman" w:hAnsi="Times New Roman" w:cs="Times New Roman"/>
                <w:b/>
                <w:u w:val="single"/>
              </w:rPr>
              <w:t>вилучити.</w:t>
            </w:r>
            <w:r w:rsidRPr="00173A3B">
              <w:rPr>
                <w:rFonts w:ascii="Times New Roman" w:hAnsi="Times New Roman" w:cs="Times New Roman"/>
              </w:rPr>
              <w:t xml:space="preserve"> Розташовані на офіційному сайті ОСР у відповідності до вимог п.5.2.7 ККОЕЕ</w:t>
            </w:r>
          </w:p>
          <w:p w:rsidR="00130FA5" w:rsidRPr="00173A3B" w:rsidRDefault="00130FA5" w:rsidP="009A6633">
            <w:pPr>
              <w:pStyle w:val="aa"/>
              <w:tabs>
                <w:tab w:val="left" w:pos="913"/>
              </w:tabs>
              <w:jc w:val="both"/>
              <w:rPr>
                <w:rFonts w:ascii="Times New Roman" w:eastAsia="Times New Roman" w:hAnsi="Times New Roman" w:cs="Times New Roman"/>
                <w:b/>
                <w:bCs/>
                <w:i/>
                <w:kern w:val="0"/>
                <w:lang w:eastAsia="ru-RU" w:bidi="ar-SA"/>
              </w:rPr>
            </w:pPr>
          </w:p>
        </w:tc>
        <w:tc>
          <w:tcPr>
            <w:tcW w:w="3400" w:type="dxa"/>
            <w:tcBorders>
              <w:top w:val="single" w:sz="8" w:space="0" w:color="000000"/>
              <w:left w:val="single" w:sz="8" w:space="0" w:color="000000"/>
              <w:bottom w:val="single" w:sz="4" w:space="0" w:color="auto"/>
              <w:right w:val="single" w:sz="8" w:space="0" w:color="000000"/>
            </w:tcBorders>
          </w:tcPr>
          <w:p w:rsidR="00130FA5" w:rsidRDefault="00130FA5"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  Пропозиції враховані.</w:t>
            </w: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Default="00540168" w:rsidP="00130FA5">
            <w:pPr>
              <w:jc w:val="both"/>
              <w:rPr>
                <w:rFonts w:ascii="Times New Roman" w:eastAsia="Times New Roman" w:hAnsi="Times New Roman" w:cs="Times New Roman"/>
                <w:b/>
                <w:bCs/>
                <w:kern w:val="0"/>
                <w:lang w:eastAsia="ru-RU" w:bidi="ar-SA"/>
              </w:rPr>
            </w:pPr>
          </w:p>
          <w:p w:rsidR="00540168" w:rsidRPr="00173A3B" w:rsidRDefault="00540168"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 Не приймається</w:t>
            </w:r>
          </w:p>
        </w:tc>
      </w:tr>
      <w:tr w:rsidR="007535F8" w:rsidRPr="00173A3B" w:rsidTr="00302760">
        <w:trPr>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tcPr>
          <w:p w:rsidR="007535F8" w:rsidRPr="00223B5F" w:rsidRDefault="007535F8" w:rsidP="007535F8">
            <w:pPr>
              <w:ind w:firstLine="4805"/>
              <w:jc w:val="both"/>
              <w:rPr>
                <w:rFonts w:ascii="Times New Roman" w:eastAsia="Calibri" w:hAnsi="Times New Roman" w:cs="Times New Roman"/>
                <w:b/>
                <w:i/>
                <w:kern w:val="0"/>
              </w:rPr>
            </w:pPr>
            <w:r w:rsidRPr="00223B5F">
              <w:rPr>
                <w:rFonts w:ascii="Times New Roman" w:eastAsia="Calibri" w:hAnsi="Times New Roman" w:cs="Times New Roman"/>
                <w:b/>
                <w:i/>
                <w:kern w:val="0"/>
              </w:rPr>
              <w:t>АТ «ДТЕК ДНІПРОВСЬКІ ЕЛЕКТРОМЕРЕЖІ»</w:t>
            </w:r>
          </w:p>
          <w:p w:rsidR="007535F8" w:rsidRPr="00173A3B" w:rsidRDefault="007535F8" w:rsidP="007535F8">
            <w:pPr>
              <w:ind w:firstLine="4805"/>
              <w:jc w:val="both"/>
              <w:rPr>
                <w:rFonts w:ascii="Times New Roman" w:eastAsia="Times New Roman" w:hAnsi="Times New Roman" w:cs="Times New Roman"/>
                <w:b/>
                <w:bCs/>
                <w:kern w:val="0"/>
                <w:lang w:eastAsia="ru-RU" w:bidi="ar-SA"/>
              </w:rPr>
            </w:pPr>
            <w:r w:rsidRPr="00223B5F">
              <w:rPr>
                <w:rFonts w:ascii="Times New Roman" w:eastAsia="Times New Roman" w:hAnsi="Times New Roman" w:cs="Times New Roman"/>
                <w:b/>
                <w:bCs/>
                <w:i/>
                <w:kern w:val="0"/>
                <w:lang w:eastAsia="ru-RU" w:bidi="ar-SA"/>
              </w:rPr>
              <w:t>ПрАТ «ДТЕК КИЇВСЬКІ РЕГІОНАЛЬНІ ЕЛЕКТРОМЕРЕЖІ»</w:t>
            </w:r>
          </w:p>
        </w:tc>
      </w:tr>
      <w:tr w:rsidR="007535F8"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vAlign w:val="bottom"/>
          </w:tcPr>
          <w:p w:rsidR="007535F8" w:rsidRPr="00223B5F" w:rsidRDefault="007535F8" w:rsidP="00691A8B">
            <w:pPr>
              <w:jc w:val="both"/>
              <w:rPr>
                <w:rFonts w:ascii="Times New Roman" w:hAnsi="Times New Roman" w:cs="Times New Roman"/>
              </w:rPr>
            </w:pPr>
            <w:r w:rsidRPr="00223B5F">
              <w:rPr>
                <w:rFonts w:ascii="Times New Roman" w:hAnsi="Times New Roman" w:cs="Times New Roman"/>
              </w:rPr>
              <w:t>2.2. ОСР за місцем провадження ними господарської діяльності з розподілу електричної енергії за рахунок тарифу на послуги з розподілу електричної енергії здійснюють:</w:t>
            </w:r>
          </w:p>
          <w:p w:rsidR="007535F8" w:rsidRPr="00173A3B" w:rsidRDefault="007535F8" w:rsidP="00691A8B">
            <w:pPr>
              <w:jc w:val="both"/>
              <w:rPr>
                <w:rFonts w:ascii="Times New Roman" w:hAnsi="Times New Roman" w:cs="Times New Roman"/>
                <w:b/>
                <w:i/>
              </w:rPr>
            </w:pPr>
            <w:r w:rsidRPr="00173A3B">
              <w:rPr>
                <w:rFonts w:ascii="Times New Roman" w:hAnsi="Times New Roman" w:cs="Times New Roman"/>
                <w:b/>
                <w:i/>
              </w:rPr>
              <w:t>…….</w:t>
            </w:r>
          </w:p>
          <w:p w:rsidR="007535F8" w:rsidRPr="00173A3B" w:rsidRDefault="007535F8" w:rsidP="00691A8B">
            <w:pPr>
              <w:jc w:val="both"/>
              <w:rPr>
                <w:rFonts w:ascii="Times New Roman" w:hAnsi="Times New Roman" w:cs="Times New Roman"/>
                <w:b/>
                <w:i/>
              </w:rPr>
            </w:pPr>
            <w:r w:rsidRPr="00173A3B">
              <w:rPr>
                <w:rFonts w:ascii="Times New Roman" w:hAnsi="Times New Roman" w:cs="Times New Roman"/>
                <w:b/>
                <w:bCs/>
                <w:i/>
                <w:iCs/>
              </w:rPr>
              <w:t>15</w:t>
            </w:r>
            <w:r w:rsidRPr="00173A3B">
              <w:rPr>
                <w:rFonts w:ascii="Times New Roman" w:hAnsi="Times New Roman" w:cs="Times New Roman"/>
              </w:rPr>
              <w:t xml:space="preserve">) </w:t>
            </w:r>
            <w:r w:rsidRPr="00173A3B">
              <w:rPr>
                <w:rFonts w:ascii="Times New Roman" w:hAnsi="Times New Roman" w:cs="Times New Roman"/>
                <w:b/>
                <w:bCs/>
                <w:i/>
                <w:iCs/>
              </w:rPr>
              <w:t xml:space="preserve">відображення та оновлення не рідше ніж один раз на місяць в </w:t>
            </w:r>
            <w:r w:rsidRPr="00173A3B">
              <w:rPr>
                <w:rFonts w:ascii="Times New Roman" w:hAnsi="Times New Roman" w:cs="Times New Roman"/>
                <w:b/>
                <w:bCs/>
                <w:i/>
                <w:iCs/>
              </w:rPr>
              <w:lastRenderedPageBreak/>
              <w:t>особистому кабінеті кожного індивідуального побутового споживача, у якого встановлені лічильники з можливістю погодинного вимірювання та дистанційного зчитування даних (показів), інформації стосовно його погодинного споживання електричної енергії.</w:t>
            </w:r>
          </w:p>
        </w:tc>
        <w:tc>
          <w:tcPr>
            <w:tcW w:w="4110" w:type="dxa"/>
            <w:tcBorders>
              <w:top w:val="single" w:sz="8" w:space="0" w:color="000000"/>
              <w:left w:val="single" w:sz="8" w:space="0" w:color="000000"/>
              <w:bottom w:val="single" w:sz="4" w:space="0" w:color="auto"/>
            </w:tcBorders>
            <w:shd w:val="clear" w:color="auto" w:fill="auto"/>
            <w:vAlign w:val="bottom"/>
          </w:tcPr>
          <w:p w:rsidR="007535F8" w:rsidRPr="00173A3B" w:rsidRDefault="007535F8" w:rsidP="00691A8B">
            <w:pPr>
              <w:pStyle w:val="af1"/>
              <w:spacing w:before="0" w:beforeAutospacing="0" w:after="0" w:afterAutospacing="0"/>
              <w:jc w:val="both"/>
              <w:rPr>
                <w:bCs/>
              </w:rPr>
            </w:pPr>
          </w:p>
          <w:p w:rsidR="007535F8" w:rsidRPr="00173A3B" w:rsidRDefault="007535F8" w:rsidP="00691A8B">
            <w:pPr>
              <w:pStyle w:val="af1"/>
              <w:spacing w:before="0" w:beforeAutospacing="0" w:after="0" w:afterAutospacing="0"/>
              <w:jc w:val="both"/>
              <w:rPr>
                <w:bCs/>
              </w:rPr>
            </w:pPr>
          </w:p>
          <w:p w:rsidR="007535F8" w:rsidRPr="00173A3B" w:rsidRDefault="007535F8" w:rsidP="00691A8B">
            <w:pPr>
              <w:pStyle w:val="af1"/>
              <w:spacing w:before="0" w:beforeAutospacing="0" w:after="0" w:afterAutospacing="0"/>
              <w:jc w:val="both"/>
              <w:rPr>
                <w:bCs/>
              </w:rPr>
            </w:pPr>
          </w:p>
          <w:p w:rsidR="007535F8" w:rsidRPr="00173A3B" w:rsidRDefault="007535F8" w:rsidP="00691A8B">
            <w:pPr>
              <w:pStyle w:val="af1"/>
              <w:spacing w:before="0" w:beforeAutospacing="0" w:after="0" w:afterAutospacing="0"/>
              <w:jc w:val="both"/>
              <w:rPr>
                <w:bCs/>
              </w:rPr>
            </w:pPr>
          </w:p>
          <w:p w:rsidR="00691A8B" w:rsidRDefault="00691A8B" w:rsidP="00691A8B">
            <w:pPr>
              <w:pStyle w:val="af1"/>
              <w:spacing w:before="0" w:beforeAutospacing="0" w:after="0" w:afterAutospacing="0"/>
              <w:jc w:val="both"/>
              <w:rPr>
                <w:b/>
              </w:rPr>
            </w:pPr>
          </w:p>
          <w:p w:rsidR="00691A8B" w:rsidRDefault="00691A8B" w:rsidP="00691A8B">
            <w:pPr>
              <w:pStyle w:val="af1"/>
              <w:spacing w:before="0" w:beforeAutospacing="0" w:after="0" w:afterAutospacing="0"/>
              <w:jc w:val="both"/>
              <w:rPr>
                <w:b/>
              </w:rPr>
            </w:pPr>
          </w:p>
          <w:p w:rsidR="007535F8" w:rsidRPr="00173A3B" w:rsidRDefault="007535F8" w:rsidP="00691A8B">
            <w:pPr>
              <w:pStyle w:val="af1"/>
              <w:spacing w:before="0" w:beforeAutospacing="0" w:after="0" w:afterAutospacing="0"/>
              <w:jc w:val="both"/>
              <w:rPr>
                <w:bCs/>
              </w:rPr>
            </w:pPr>
            <w:r w:rsidRPr="00173A3B">
              <w:rPr>
                <w:b/>
              </w:rPr>
              <w:lastRenderedPageBreak/>
              <w:t>15) забезпечення роботи сервісу «Особистий кабінет замовника послуг комерційного обліку»</w:t>
            </w:r>
          </w:p>
        </w:tc>
        <w:tc>
          <w:tcPr>
            <w:tcW w:w="4114" w:type="dxa"/>
            <w:tcBorders>
              <w:top w:val="single" w:sz="8" w:space="0" w:color="000000"/>
              <w:left w:val="single" w:sz="8" w:space="0" w:color="000000"/>
              <w:bottom w:val="single" w:sz="4" w:space="0" w:color="auto"/>
              <w:right w:val="single" w:sz="8" w:space="0" w:color="000000"/>
            </w:tcBorders>
            <w:shd w:val="clear" w:color="auto" w:fill="auto"/>
            <w:vAlign w:val="bottom"/>
          </w:tcPr>
          <w:p w:rsidR="007535F8" w:rsidRPr="00173A3B" w:rsidRDefault="007535F8" w:rsidP="00691A8B">
            <w:pPr>
              <w:pStyle w:val="aa"/>
              <w:tabs>
                <w:tab w:val="left" w:pos="913"/>
              </w:tabs>
              <w:jc w:val="both"/>
              <w:rPr>
                <w:rFonts w:ascii="Times New Roman" w:eastAsia="Times New Roman" w:hAnsi="Times New Roman" w:cs="Times New Roman"/>
                <w:b/>
                <w:bCs/>
                <w:i/>
                <w:kern w:val="0"/>
                <w:lang w:eastAsia="ru-RU" w:bidi="ar-SA"/>
              </w:rPr>
            </w:pPr>
          </w:p>
          <w:p w:rsidR="007535F8" w:rsidRPr="00173A3B" w:rsidRDefault="007535F8" w:rsidP="00691A8B">
            <w:pPr>
              <w:pStyle w:val="aa"/>
              <w:tabs>
                <w:tab w:val="left" w:pos="913"/>
              </w:tabs>
              <w:jc w:val="both"/>
              <w:rPr>
                <w:rFonts w:ascii="Times New Roman" w:eastAsia="Times New Roman" w:hAnsi="Times New Roman" w:cs="Times New Roman"/>
                <w:b/>
                <w:bCs/>
                <w:i/>
                <w:kern w:val="0"/>
                <w:lang w:eastAsia="ru-RU" w:bidi="ar-SA"/>
              </w:rPr>
            </w:pPr>
          </w:p>
          <w:p w:rsidR="007535F8" w:rsidRPr="00173A3B" w:rsidRDefault="007535F8" w:rsidP="00691A8B">
            <w:pPr>
              <w:pStyle w:val="aa"/>
              <w:tabs>
                <w:tab w:val="left" w:pos="913"/>
              </w:tabs>
              <w:jc w:val="both"/>
              <w:rPr>
                <w:rFonts w:ascii="Times New Roman" w:eastAsia="Times New Roman" w:hAnsi="Times New Roman" w:cs="Times New Roman"/>
                <w:b/>
                <w:bCs/>
                <w:i/>
                <w:kern w:val="0"/>
                <w:lang w:eastAsia="ru-RU" w:bidi="ar-SA"/>
              </w:rPr>
            </w:pPr>
          </w:p>
          <w:p w:rsidR="007535F8" w:rsidRPr="00173A3B" w:rsidRDefault="007535F8" w:rsidP="00691A8B">
            <w:pPr>
              <w:pStyle w:val="aa"/>
              <w:tabs>
                <w:tab w:val="left" w:pos="913"/>
              </w:tabs>
              <w:jc w:val="both"/>
              <w:rPr>
                <w:rFonts w:ascii="Times New Roman" w:eastAsia="Times New Roman" w:hAnsi="Times New Roman" w:cs="Times New Roman"/>
                <w:b/>
                <w:bCs/>
                <w:i/>
                <w:kern w:val="0"/>
                <w:lang w:eastAsia="ru-RU" w:bidi="ar-SA"/>
              </w:rPr>
            </w:pPr>
          </w:p>
          <w:p w:rsidR="007535F8" w:rsidRPr="00173A3B" w:rsidRDefault="007535F8" w:rsidP="00691A8B">
            <w:pPr>
              <w:pStyle w:val="aa"/>
              <w:tabs>
                <w:tab w:val="left" w:pos="913"/>
              </w:tabs>
              <w:jc w:val="both"/>
              <w:rPr>
                <w:rFonts w:ascii="Times New Roman" w:eastAsia="Times New Roman" w:hAnsi="Times New Roman" w:cs="Times New Roman"/>
                <w:b/>
                <w:bCs/>
                <w:i/>
                <w:kern w:val="0"/>
                <w:lang w:eastAsia="ru-RU" w:bidi="ar-SA"/>
              </w:rPr>
            </w:pPr>
          </w:p>
          <w:p w:rsidR="007535F8" w:rsidRPr="00173A3B" w:rsidRDefault="007535F8" w:rsidP="00691A8B">
            <w:pPr>
              <w:pStyle w:val="aa"/>
              <w:tabs>
                <w:tab w:val="left" w:pos="913"/>
              </w:tabs>
              <w:jc w:val="both"/>
              <w:rPr>
                <w:rFonts w:ascii="Times New Roman" w:eastAsia="Times New Roman" w:hAnsi="Times New Roman" w:cs="Times New Roman"/>
                <w:b/>
                <w:bCs/>
                <w:i/>
                <w:kern w:val="0"/>
                <w:lang w:eastAsia="ru-RU" w:bidi="ar-SA"/>
              </w:rPr>
            </w:pPr>
          </w:p>
          <w:p w:rsidR="007535F8" w:rsidRPr="00173A3B" w:rsidRDefault="007535F8" w:rsidP="00691A8B">
            <w:pPr>
              <w:pStyle w:val="aa"/>
              <w:tabs>
                <w:tab w:val="left" w:pos="913"/>
              </w:tabs>
              <w:jc w:val="both"/>
              <w:rPr>
                <w:rFonts w:ascii="Times New Roman" w:eastAsia="Times New Roman" w:hAnsi="Times New Roman" w:cs="Times New Roman"/>
                <w:bCs/>
                <w:i/>
                <w:kern w:val="0"/>
                <w:lang w:eastAsia="ru-RU" w:bidi="ar-SA"/>
              </w:rPr>
            </w:pPr>
            <w:r w:rsidRPr="00173A3B">
              <w:rPr>
                <w:rFonts w:ascii="Times New Roman" w:hAnsi="Times New Roman" w:cs="Times New Roman"/>
                <w:bCs/>
                <w:kern w:val="0"/>
              </w:rPr>
              <w:lastRenderedPageBreak/>
              <w:t>Пропонуємо визначити загальний підхід для усіх послуг щодо особистого кабінету</w:t>
            </w:r>
          </w:p>
        </w:tc>
        <w:tc>
          <w:tcPr>
            <w:tcW w:w="3400" w:type="dxa"/>
            <w:tcBorders>
              <w:top w:val="single" w:sz="8" w:space="0" w:color="000000"/>
              <w:left w:val="single" w:sz="8" w:space="0" w:color="000000"/>
              <w:bottom w:val="single" w:sz="4" w:space="0" w:color="auto"/>
              <w:right w:val="single" w:sz="8" w:space="0" w:color="000000"/>
            </w:tcBorders>
            <w:vAlign w:val="bottom"/>
          </w:tcPr>
          <w:p w:rsidR="007535F8" w:rsidRDefault="007535F8" w:rsidP="00691A8B">
            <w:pPr>
              <w:jc w:val="both"/>
              <w:rPr>
                <w:rFonts w:ascii="Times New Roman" w:eastAsia="Times New Roman" w:hAnsi="Times New Roman" w:cs="Times New Roman"/>
                <w:b/>
                <w:bCs/>
                <w:kern w:val="0"/>
                <w:lang w:eastAsia="ru-RU" w:bidi="ar-SA"/>
              </w:rPr>
            </w:pPr>
          </w:p>
          <w:p w:rsidR="00BB43A5" w:rsidRDefault="00BB43A5" w:rsidP="00691A8B">
            <w:pPr>
              <w:jc w:val="both"/>
              <w:rPr>
                <w:rFonts w:ascii="Times New Roman" w:eastAsia="Times New Roman" w:hAnsi="Times New Roman" w:cs="Times New Roman"/>
                <w:b/>
                <w:bCs/>
                <w:kern w:val="0"/>
                <w:lang w:eastAsia="ru-RU" w:bidi="ar-SA"/>
              </w:rPr>
            </w:pPr>
          </w:p>
          <w:p w:rsidR="00BB43A5" w:rsidRPr="00292FBC" w:rsidRDefault="00292FBC" w:rsidP="00691A8B">
            <w:pPr>
              <w:jc w:val="both"/>
              <w:rPr>
                <w:rFonts w:asciiTheme="minorHAnsi" w:eastAsia="Times New Roman" w:hAnsiTheme="minorHAnsi" w:cs="Times New Roman"/>
                <w:b/>
                <w:bCs/>
                <w:kern w:val="0"/>
                <w:lang w:eastAsia="ru-RU" w:bidi="ar-SA"/>
              </w:rPr>
            </w:pPr>
            <w:r>
              <w:rPr>
                <w:rFonts w:ascii="Times New Roman" w:eastAsia="Times New Roman" w:hAnsi="Times New Roman" w:cs="Times New Roman"/>
                <w:b/>
                <w:bCs/>
                <w:kern w:val="0"/>
                <w:lang w:eastAsia="ru-RU" w:bidi="ar-SA"/>
              </w:rPr>
              <w:t xml:space="preserve">Приймається в наступній редакції: </w:t>
            </w:r>
            <w:r w:rsidRPr="00173A3B">
              <w:rPr>
                <w:b/>
              </w:rPr>
              <w:t>забезпечення роботи сервісу «Особистий кабінет замовника послуг комерційного обліку»</w:t>
            </w:r>
            <w:r>
              <w:rPr>
                <w:rFonts w:asciiTheme="minorHAnsi" w:hAnsiTheme="minorHAnsi"/>
                <w:b/>
              </w:rPr>
              <w:t xml:space="preserve">, зокрема </w:t>
            </w:r>
            <w:r w:rsidRPr="00173A3B">
              <w:rPr>
                <w:rFonts w:ascii="Times New Roman" w:hAnsi="Times New Roman" w:cs="Times New Roman"/>
                <w:b/>
                <w:bCs/>
                <w:i/>
                <w:iCs/>
              </w:rPr>
              <w:t xml:space="preserve">відображення та оновлення не </w:t>
            </w:r>
            <w:r w:rsidRPr="00173A3B">
              <w:rPr>
                <w:rFonts w:ascii="Times New Roman" w:hAnsi="Times New Roman" w:cs="Times New Roman"/>
                <w:b/>
                <w:bCs/>
                <w:i/>
                <w:iCs/>
              </w:rPr>
              <w:lastRenderedPageBreak/>
              <w:t xml:space="preserve">рідше ніж один раз на місяць  </w:t>
            </w:r>
            <w:r w:rsidR="00A469E2">
              <w:rPr>
                <w:rFonts w:ascii="Times New Roman" w:hAnsi="Times New Roman" w:cs="Times New Roman"/>
                <w:b/>
                <w:bCs/>
                <w:i/>
                <w:iCs/>
              </w:rPr>
              <w:t xml:space="preserve">для </w:t>
            </w:r>
            <w:r w:rsidRPr="00173A3B">
              <w:rPr>
                <w:rFonts w:ascii="Times New Roman" w:hAnsi="Times New Roman" w:cs="Times New Roman"/>
                <w:b/>
                <w:bCs/>
                <w:i/>
                <w:iCs/>
              </w:rPr>
              <w:t>кожного індивідуального побутового споживача, у якого встановлені лічильники з можливістю погодинного вимірювання та дистанційного зчитування даних (показів), інформації стосовно його погодинного споживання електричної енергії.</w:t>
            </w:r>
            <w:r>
              <w:rPr>
                <w:rFonts w:asciiTheme="minorHAnsi" w:hAnsiTheme="minorHAnsi"/>
                <w:b/>
              </w:rPr>
              <w:t xml:space="preserve"> </w:t>
            </w:r>
          </w:p>
        </w:tc>
      </w:tr>
      <w:tr w:rsidR="00701153"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01153" w:rsidRPr="00173A3B" w:rsidRDefault="00701153" w:rsidP="00701153">
            <w:pPr>
              <w:ind w:firstLine="4805"/>
              <w:jc w:val="both"/>
              <w:rPr>
                <w:rFonts w:ascii="Times New Roman" w:eastAsia="Times New Roman" w:hAnsi="Times New Roman" w:cs="Times New Roman"/>
                <w:b/>
                <w:bCs/>
                <w:i/>
                <w:kern w:val="0"/>
                <w:lang w:eastAsia="ru-RU" w:bidi="ar-SA"/>
              </w:rPr>
            </w:pPr>
            <w:r w:rsidRPr="00173A3B">
              <w:rPr>
                <w:rFonts w:ascii="Times New Roman" w:eastAsia="Times New Roman" w:hAnsi="Times New Roman" w:cs="Times New Roman"/>
                <w:b/>
                <w:bCs/>
                <w:i/>
                <w:kern w:val="0"/>
                <w:lang w:eastAsia="ru-RU" w:bidi="ar-SA"/>
              </w:rPr>
              <w:lastRenderedPageBreak/>
              <w:t>АТ «ПРИКАРПАТТЯОБЛЕНЕРГО»</w:t>
            </w:r>
          </w:p>
        </w:tc>
      </w:tr>
      <w:tr w:rsidR="00701153"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701153" w:rsidRPr="00173A3B" w:rsidRDefault="00701153" w:rsidP="00701153">
            <w:pPr>
              <w:jc w:val="both"/>
              <w:outlineLvl w:val="0"/>
              <w:rPr>
                <w:rFonts w:ascii="Times New Roman" w:hAnsi="Times New Roman" w:cs="Times New Roman"/>
                <w:kern w:val="0"/>
              </w:rPr>
            </w:pPr>
            <w:r w:rsidRPr="00173A3B">
              <w:rPr>
                <w:rFonts w:ascii="Times New Roman" w:hAnsi="Times New Roman" w:cs="Times New Roman"/>
              </w:rPr>
              <w:t>2.2. ОСР за місцем провадження ними господарської діяльності з розподілу електричної енергії за рахунок тарифу на послуги з розподілу електричної енергії здійснюють:</w:t>
            </w:r>
          </w:p>
          <w:p w:rsidR="00701153" w:rsidRPr="00173A3B" w:rsidRDefault="00701153" w:rsidP="00701153">
            <w:pPr>
              <w:jc w:val="both"/>
              <w:rPr>
                <w:rFonts w:ascii="Times New Roman" w:hAnsi="Times New Roman" w:cs="Times New Roman"/>
              </w:rPr>
            </w:pPr>
            <w:r w:rsidRPr="00173A3B">
              <w:rPr>
                <w:rFonts w:ascii="Times New Roman" w:hAnsi="Times New Roman" w:cs="Times New Roman"/>
              </w:rPr>
              <w:t>………</w:t>
            </w:r>
          </w:p>
          <w:p w:rsidR="00701153" w:rsidRPr="00173A3B" w:rsidRDefault="00701153" w:rsidP="00701153">
            <w:pPr>
              <w:jc w:val="both"/>
              <w:rPr>
                <w:rFonts w:ascii="Times New Roman" w:hAnsi="Times New Roman" w:cs="Times New Roman"/>
              </w:rPr>
            </w:pPr>
            <w:r w:rsidRPr="00173A3B">
              <w:rPr>
                <w:rFonts w:ascii="Times New Roman" w:hAnsi="Times New Roman" w:cs="Times New Roman"/>
              </w:rPr>
              <w:t>6) заміну (за необхідності) на час проведення експертизи, періодичної повірки, обслуговування або ремонту встановленого ЗКО в ТКО, де ОСР є відповідальною стороною, на інший, повірений та опломбований, з аналогічними технічними характеристиками;</w:t>
            </w:r>
          </w:p>
          <w:p w:rsidR="00701153" w:rsidRPr="00173A3B" w:rsidRDefault="00701153" w:rsidP="00701153">
            <w:pPr>
              <w:jc w:val="both"/>
              <w:rPr>
                <w:rFonts w:ascii="Times New Roman" w:hAnsi="Times New Roman" w:cs="Times New Roman"/>
              </w:rPr>
            </w:pPr>
            <w:r w:rsidRPr="00173A3B">
              <w:rPr>
                <w:rFonts w:ascii="Times New Roman" w:hAnsi="Times New Roman" w:cs="Times New Roman"/>
              </w:rPr>
              <w:t>………</w:t>
            </w:r>
          </w:p>
          <w:p w:rsidR="00701153" w:rsidRPr="00173A3B" w:rsidRDefault="00701153" w:rsidP="00701153">
            <w:pPr>
              <w:jc w:val="both"/>
              <w:rPr>
                <w:rFonts w:ascii="Times New Roman" w:hAnsi="Times New Roman" w:cs="Times New Roman"/>
              </w:rPr>
            </w:pPr>
          </w:p>
          <w:p w:rsidR="00701153" w:rsidRPr="00173A3B" w:rsidRDefault="00701153" w:rsidP="00701153">
            <w:pPr>
              <w:jc w:val="both"/>
              <w:rPr>
                <w:rFonts w:ascii="Times New Roman" w:hAnsi="Times New Roman" w:cs="Times New Roman"/>
                <w:b/>
                <w:i/>
              </w:rPr>
            </w:pPr>
            <w:r w:rsidRPr="00173A3B">
              <w:rPr>
                <w:rFonts w:ascii="Times New Roman" w:hAnsi="Times New Roman" w:cs="Times New Roman"/>
              </w:rPr>
              <w:t>13) надання типових технічних рекомендацій, типових проєктів (проєктних рішень), розгляд та узгодження технічного завдання та/або проєкту замовників щодо улаштування ЗКО;</w:t>
            </w:r>
          </w:p>
        </w:tc>
        <w:tc>
          <w:tcPr>
            <w:tcW w:w="4110" w:type="dxa"/>
            <w:tcBorders>
              <w:top w:val="single" w:sz="8" w:space="0" w:color="000000"/>
              <w:left w:val="single" w:sz="8" w:space="0" w:color="000000"/>
              <w:bottom w:val="single" w:sz="4" w:space="0" w:color="auto"/>
            </w:tcBorders>
            <w:shd w:val="clear" w:color="auto" w:fill="auto"/>
          </w:tcPr>
          <w:p w:rsidR="00701153" w:rsidRPr="00173A3B" w:rsidRDefault="00701153" w:rsidP="00701153">
            <w:pPr>
              <w:jc w:val="both"/>
              <w:rPr>
                <w:rFonts w:ascii="Times New Roman" w:hAnsi="Times New Roman" w:cs="Times New Roman"/>
                <w:kern w:val="0"/>
              </w:rPr>
            </w:pPr>
            <w:r w:rsidRPr="00173A3B">
              <w:rPr>
                <w:rFonts w:ascii="Times New Roman" w:hAnsi="Times New Roman" w:cs="Times New Roman"/>
              </w:rPr>
              <w:t>2.2. ОСР за місцем провадження ними господарської діяльності з розподілу електричної енергії за рахунок тарифу на послуги з розподілу електричної енергії здійснюють:</w:t>
            </w:r>
          </w:p>
          <w:p w:rsidR="00701153" w:rsidRPr="00173A3B" w:rsidRDefault="00701153" w:rsidP="00701153">
            <w:pPr>
              <w:jc w:val="both"/>
              <w:rPr>
                <w:rFonts w:ascii="Times New Roman" w:hAnsi="Times New Roman" w:cs="Times New Roman"/>
              </w:rPr>
            </w:pPr>
            <w:r w:rsidRPr="00173A3B">
              <w:rPr>
                <w:rFonts w:ascii="Times New Roman" w:hAnsi="Times New Roman" w:cs="Times New Roman"/>
              </w:rPr>
              <w:t>………</w:t>
            </w:r>
          </w:p>
          <w:p w:rsidR="00701153" w:rsidRPr="00173A3B" w:rsidRDefault="00701153" w:rsidP="00701153">
            <w:pPr>
              <w:jc w:val="both"/>
              <w:rPr>
                <w:rFonts w:ascii="Times New Roman" w:hAnsi="Times New Roman" w:cs="Times New Roman"/>
              </w:rPr>
            </w:pPr>
            <w:r w:rsidRPr="00173A3B">
              <w:rPr>
                <w:rFonts w:ascii="Times New Roman" w:hAnsi="Times New Roman" w:cs="Times New Roman"/>
              </w:rPr>
              <w:t xml:space="preserve">6) заміну (за необхідності) на час проведення експертизи, періодичної повірки, обслуговування або ремонту встановленого ЗКО в ТКО, де ОСР є відповідальною стороною, на інший, повірений та опломбований, з аналогічними </w:t>
            </w:r>
            <w:r w:rsidRPr="00173A3B">
              <w:rPr>
                <w:rFonts w:ascii="Times New Roman" w:hAnsi="Times New Roman" w:cs="Times New Roman"/>
                <w:b/>
                <w:bCs/>
              </w:rPr>
              <w:t>або кращими</w:t>
            </w:r>
            <w:r w:rsidRPr="00173A3B">
              <w:rPr>
                <w:rFonts w:ascii="Times New Roman" w:hAnsi="Times New Roman" w:cs="Times New Roman"/>
              </w:rPr>
              <w:t xml:space="preserve"> технічними характеристиками;</w:t>
            </w:r>
          </w:p>
          <w:p w:rsidR="00701153" w:rsidRPr="00173A3B" w:rsidRDefault="00701153" w:rsidP="00701153">
            <w:pPr>
              <w:jc w:val="both"/>
              <w:rPr>
                <w:rFonts w:ascii="Times New Roman" w:hAnsi="Times New Roman" w:cs="Times New Roman"/>
              </w:rPr>
            </w:pPr>
            <w:r w:rsidRPr="00173A3B">
              <w:rPr>
                <w:rFonts w:ascii="Times New Roman" w:hAnsi="Times New Roman" w:cs="Times New Roman"/>
              </w:rPr>
              <w:t>………</w:t>
            </w:r>
          </w:p>
          <w:p w:rsidR="00701153" w:rsidRDefault="00701153" w:rsidP="00701153">
            <w:pPr>
              <w:jc w:val="both"/>
              <w:rPr>
                <w:rFonts w:ascii="Times New Roman" w:hAnsi="Times New Roman" w:cs="Times New Roman"/>
              </w:rPr>
            </w:pPr>
          </w:p>
          <w:p w:rsidR="00701153" w:rsidRPr="00223B5F" w:rsidRDefault="00701153" w:rsidP="00701153">
            <w:pPr>
              <w:jc w:val="both"/>
              <w:rPr>
                <w:rFonts w:ascii="Times New Roman" w:hAnsi="Times New Roman" w:cs="Times New Roman"/>
                <w:b/>
              </w:rPr>
            </w:pPr>
            <w:r w:rsidRPr="00223B5F">
              <w:rPr>
                <w:rFonts w:ascii="Times New Roman" w:hAnsi="Times New Roman" w:cs="Times New Roman"/>
                <w:b/>
              </w:rPr>
              <w:t>виключити</w:t>
            </w:r>
          </w:p>
          <w:p w:rsidR="00701153" w:rsidRPr="00173A3B" w:rsidRDefault="00701153" w:rsidP="00130FA5">
            <w:pPr>
              <w:pStyle w:val="af1"/>
              <w:spacing w:before="0" w:beforeAutospacing="0" w:after="0" w:afterAutospacing="0"/>
              <w:jc w:val="both"/>
              <w:rPr>
                <w:bCs/>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701153" w:rsidRPr="00173A3B" w:rsidRDefault="00701153" w:rsidP="00F46C0E">
            <w:pPr>
              <w:jc w:val="both"/>
              <w:outlineLvl w:val="2"/>
              <w:rPr>
                <w:rFonts w:ascii="Times New Roman" w:hAnsi="Times New Roman" w:cs="Times New Roman"/>
                <w:kern w:val="0"/>
              </w:rPr>
            </w:pPr>
            <w:r w:rsidRPr="00173A3B">
              <w:rPr>
                <w:rFonts w:ascii="Times New Roman" w:hAnsi="Times New Roman" w:cs="Times New Roman"/>
              </w:rPr>
              <w:t>1) Пропонуємо доповнити підпункт 6 п. 2.2. Методики словами «або кращими» із урахуванням тенденції впровадження автоматизованих систем збору даних. ОСР проводить встановлення електролічильників (відповідають типу системи, яка впроваджується на окремій ділянці), що за своїми параметрами є технічно кращими ніж ті, що експлуатуються у замовників.</w:t>
            </w:r>
          </w:p>
          <w:p w:rsidR="00701153" w:rsidRPr="00173A3B" w:rsidRDefault="00701153" w:rsidP="00F46C0E">
            <w:pPr>
              <w:jc w:val="both"/>
              <w:outlineLvl w:val="2"/>
              <w:rPr>
                <w:rFonts w:ascii="Times New Roman" w:hAnsi="Times New Roman" w:cs="Times New Roman"/>
              </w:rPr>
            </w:pPr>
          </w:p>
          <w:p w:rsidR="00701153" w:rsidRPr="00173A3B" w:rsidRDefault="00701153" w:rsidP="00F46C0E">
            <w:pPr>
              <w:jc w:val="both"/>
              <w:outlineLvl w:val="2"/>
              <w:rPr>
                <w:rFonts w:ascii="Times New Roman" w:hAnsi="Times New Roman" w:cs="Times New Roman"/>
              </w:rPr>
            </w:pPr>
          </w:p>
          <w:p w:rsidR="00701153" w:rsidRPr="00173A3B" w:rsidRDefault="00701153" w:rsidP="00F46C0E">
            <w:pPr>
              <w:jc w:val="both"/>
              <w:outlineLvl w:val="2"/>
              <w:rPr>
                <w:rFonts w:ascii="Times New Roman" w:hAnsi="Times New Roman" w:cs="Times New Roman"/>
              </w:rPr>
            </w:pPr>
          </w:p>
          <w:p w:rsidR="00701153" w:rsidRPr="00173A3B" w:rsidRDefault="00701153" w:rsidP="00F46C0E">
            <w:pPr>
              <w:jc w:val="both"/>
              <w:outlineLvl w:val="2"/>
              <w:rPr>
                <w:rFonts w:ascii="Times New Roman" w:hAnsi="Times New Roman" w:cs="Times New Roman"/>
              </w:rPr>
            </w:pPr>
          </w:p>
          <w:p w:rsidR="00F46C0E" w:rsidRDefault="00F46C0E" w:rsidP="00F46C0E">
            <w:pPr>
              <w:jc w:val="both"/>
              <w:rPr>
                <w:rFonts w:ascii="Times New Roman" w:hAnsi="Times New Roman" w:cs="Times New Roman"/>
              </w:rPr>
            </w:pPr>
          </w:p>
          <w:p w:rsidR="00F46C0E" w:rsidRDefault="00F46C0E" w:rsidP="00F46C0E">
            <w:pPr>
              <w:jc w:val="both"/>
              <w:rPr>
                <w:rFonts w:ascii="Times New Roman" w:hAnsi="Times New Roman" w:cs="Times New Roman"/>
              </w:rPr>
            </w:pPr>
          </w:p>
          <w:p w:rsidR="00701153" w:rsidRPr="00173A3B" w:rsidRDefault="00701153" w:rsidP="00F46C0E">
            <w:pPr>
              <w:jc w:val="both"/>
              <w:rPr>
                <w:rFonts w:ascii="Times New Roman" w:hAnsi="Times New Roman" w:cs="Times New Roman"/>
              </w:rPr>
            </w:pPr>
            <w:r w:rsidRPr="00173A3B">
              <w:rPr>
                <w:rFonts w:ascii="Times New Roman" w:hAnsi="Times New Roman" w:cs="Times New Roman"/>
              </w:rPr>
              <w:t>2) Пропонуємо підпункт 13 п. 2.2 Методики виключити, оскільки</w:t>
            </w:r>
          </w:p>
          <w:p w:rsidR="00701153" w:rsidRPr="00173A3B" w:rsidRDefault="00701153" w:rsidP="00F46C0E">
            <w:pPr>
              <w:pStyle w:val="aa"/>
              <w:tabs>
                <w:tab w:val="left" w:pos="913"/>
              </w:tabs>
              <w:jc w:val="both"/>
              <w:rPr>
                <w:rFonts w:ascii="Times New Roman" w:eastAsia="Times New Roman" w:hAnsi="Times New Roman" w:cs="Times New Roman"/>
                <w:b/>
                <w:bCs/>
                <w:i/>
                <w:kern w:val="0"/>
                <w:lang w:eastAsia="ru-RU" w:bidi="ar-SA"/>
              </w:rPr>
            </w:pPr>
            <w:r w:rsidRPr="00173A3B">
              <w:rPr>
                <w:rFonts w:ascii="Times New Roman" w:hAnsi="Times New Roman" w:cs="Times New Roman"/>
              </w:rPr>
              <w:t>типові технічні рекомендації, типові проєкти (проєктні рішення) розміщуються на офіційному сайті ОСР у відповідності до вимог п.5.2.7 ККОЕЕ.</w:t>
            </w:r>
          </w:p>
        </w:tc>
        <w:tc>
          <w:tcPr>
            <w:tcW w:w="3400" w:type="dxa"/>
            <w:tcBorders>
              <w:top w:val="single" w:sz="8" w:space="0" w:color="000000"/>
              <w:left w:val="single" w:sz="8" w:space="0" w:color="000000"/>
              <w:bottom w:val="single" w:sz="4" w:space="0" w:color="auto"/>
              <w:right w:val="single" w:sz="8" w:space="0" w:color="000000"/>
            </w:tcBorders>
          </w:tcPr>
          <w:p w:rsidR="00701153" w:rsidRDefault="00A469E2"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 </w:t>
            </w:r>
          </w:p>
          <w:p w:rsidR="00A469E2" w:rsidRDefault="00A469E2" w:rsidP="00130FA5">
            <w:pPr>
              <w:jc w:val="both"/>
              <w:rPr>
                <w:rFonts w:ascii="Times New Roman" w:eastAsia="Times New Roman" w:hAnsi="Times New Roman" w:cs="Times New Roman"/>
                <w:b/>
                <w:bCs/>
                <w:kern w:val="0"/>
                <w:lang w:eastAsia="ru-RU" w:bidi="ar-SA"/>
              </w:rPr>
            </w:pPr>
          </w:p>
          <w:p w:rsidR="00A469E2" w:rsidRDefault="00A469E2" w:rsidP="00130FA5">
            <w:pPr>
              <w:jc w:val="both"/>
              <w:rPr>
                <w:rFonts w:ascii="Times New Roman" w:eastAsia="Times New Roman" w:hAnsi="Times New Roman" w:cs="Times New Roman"/>
                <w:b/>
                <w:bCs/>
                <w:kern w:val="0"/>
                <w:lang w:eastAsia="ru-RU" w:bidi="ar-SA"/>
              </w:rPr>
            </w:pPr>
          </w:p>
          <w:p w:rsidR="00A469E2" w:rsidRDefault="00A469E2" w:rsidP="00130FA5">
            <w:pPr>
              <w:jc w:val="both"/>
              <w:rPr>
                <w:rFonts w:ascii="Times New Roman" w:eastAsia="Times New Roman" w:hAnsi="Times New Roman" w:cs="Times New Roman"/>
                <w:b/>
                <w:bCs/>
                <w:kern w:val="0"/>
                <w:lang w:eastAsia="ru-RU" w:bidi="ar-SA"/>
              </w:rPr>
            </w:pPr>
          </w:p>
          <w:p w:rsidR="00A469E2" w:rsidRDefault="00A469E2"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Приймається в наступній редакції: </w:t>
            </w:r>
          </w:p>
          <w:p w:rsidR="00A469E2" w:rsidRDefault="00A469E2" w:rsidP="00130FA5">
            <w:pPr>
              <w:jc w:val="both"/>
              <w:rPr>
                <w:rFonts w:ascii="Times New Roman" w:hAnsi="Times New Roman" w:cs="Times New Roman"/>
              </w:rPr>
            </w:pPr>
            <w:r w:rsidRPr="00173A3B">
              <w:rPr>
                <w:rFonts w:ascii="Times New Roman" w:hAnsi="Times New Roman" w:cs="Times New Roman"/>
              </w:rPr>
              <w:t>заміну (за необхідності) на час проведення експертизи,</w:t>
            </w:r>
            <w:r w:rsidR="00AA4A04">
              <w:rPr>
                <w:rFonts w:ascii="Times New Roman" w:hAnsi="Times New Roman" w:cs="Times New Roman"/>
              </w:rPr>
              <w:t xml:space="preserve"> </w:t>
            </w:r>
            <w:r w:rsidR="00AA4A04" w:rsidRPr="00AA4A04">
              <w:rPr>
                <w:rFonts w:ascii="Times New Roman" w:hAnsi="Times New Roman" w:cs="Times New Roman"/>
                <w:b/>
              </w:rPr>
              <w:t>періодичної або експер</w:t>
            </w:r>
            <w:r w:rsidR="00AA4A04">
              <w:rPr>
                <w:rFonts w:ascii="Times New Roman" w:hAnsi="Times New Roman" w:cs="Times New Roman"/>
                <w:b/>
              </w:rPr>
              <w:t>т</w:t>
            </w:r>
            <w:r w:rsidR="00AA4A04" w:rsidRPr="00AA4A04">
              <w:rPr>
                <w:rFonts w:ascii="Times New Roman" w:hAnsi="Times New Roman" w:cs="Times New Roman"/>
                <w:b/>
              </w:rPr>
              <w:t>ної</w:t>
            </w:r>
            <w:r w:rsidR="00AA4A04">
              <w:rPr>
                <w:rFonts w:ascii="Times New Roman" w:hAnsi="Times New Roman" w:cs="Times New Roman"/>
              </w:rPr>
              <w:t xml:space="preserve"> </w:t>
            </w:r>
            <w:r w:rsidRPr="00173A3B">
              <w:rPr>
                <w:rFonts w:ascii="Times New Roman" w:hAnsi="Times New Roman" w:cs="Times New Roman"/>
              </w:rPr>
              <w:t xml:space="preserve"> повірки, обслуговування або ремонту встановленого ЗКО в ТКО, де ОСР є відповідальною стороною, на інший, повірений та опломбований, з аналогічними </w:t>
            </w:r>
            <w:r w:rsidRPr="00173A3B">
              <w:rPr>
                <w:rFonts w:ascii="Times New Roman" w:hAnsi="Times New Roman" w:cs="Times New Roman"/>
                <w:b/>
                <w:bCs/>
              </w:rPr>
              <w:t>або кращими</w:t>
            </w:r>
            <w:r w:rsidRPr="00173A3B">
              <w:rPr>
                <w:rFonts w:ascii="Times New Roman" w:hAnsi="Times New Roman" w:cs="Times New Roman"/>
              </w:rPr>
              <w:t xml:space="preserve"> технічними характеристиками</w:t>
            </w:r>
          </w:p>
          <w:p w:rsidR="002C7911" w:rsidRPr="00173A3B" w:rsidRDefault="002C7911"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 Не приймається.</w:t>
            </w:r>
          </w:p>
        </w:tc>
      </w:tr>
      <w:tr w:rsidR="0072278B" w:rsidRPr="00173A3B" w:rsidTr="00302760">
        <w:trPr>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tcPr>
          <w:p w:rsidR="0072278B" w:rsidRPr="00173A3B" w:rsidRDefault="0072278B" w:rsidP="0072278B">
            <w:pPr>
              <w:ind w:firstLine="4947"/>
              <w:jc w:val="both"/>
              <w:rPr>
                <w:rFonts w:ascii="Times New Roman" w:eastAsia="Times New Roman" w:hAnsi="Times New Roman" w:cs="Times New Roman"/>
                <w:b/>
                <w:bCs/>
                <w:i/>
                <w:kern w:val="0"/>
                <w:lang w:eastAsia="ru-RU" w:bidi="ar-SA"/>
              </w:rPr>
            </w:pPr>
            <w:r w:rsidRPr="00173A3B">
              <w:rPr>
                <w:rFonts w:ascii="Times New Roman" w:hAnsi="Times New Roman" w:cs="Times New Roman"/>
                <w:b/>
                <w:i/>
              </w:rPr>
              <w:t>АТ «ВІННИЦЯОБЛЕНЕРГО»</w:t>
            </w:r>
          </w:p>
        </w:tc>
      </w:tr>
      <w:tr w:rsidR="00130FA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130FA5" w:rsidRPr="00223B5F" w:rsidRDefault="00130FA5" w:rsidP="00130FA5">
            <w:pPr>
              <w:jc w:val="both"/>
              <w:rPr>
                <w:rFonts w:ascii="Times New Roman" w:hAnsi="Times New Roman" w:cs="Times New Roman"/>
              </w:rPr>
            </w:pPr>
            <w:r w:rsidRPr="00223B5F">
              <w:rPr>
                <w:rFonts w:ascii="Times New Roman" w:hAnsi="Times New Roman" w:cs="Times New Roman"/>
              </w:rPr>
              <w:lastRenderedPageBreak/>
              <w:t>2.3. За рахунок та за ініціативою замовників ОСР може надавати</w:t>
            </w:r>
            <w:r w:rsidRPr="00223B5F">
              <w:rPr>
                <w:rFonts w:ascii="Times New Roman" w:hAnsi="Times New Roman" w:cs="Times New Roman"/>
                <w:bCs/>
                <w:iCs/>
              </w:rPr>
              <w:t xml:space="preserve">  платні послуги, пов’язані із забезпеченням комерційного обліку електричної енергії передбачені ККО та Договором про надання послуг комерційного обліку електричної енергії, крім послуг, наведених у пункті 2.2 цієї глави, що надаються за рахунок тарифу на послуги з розподілу електричної енергії.</w:t>
            </w:r>
          </w:p>
          <w:p w:rsidR="00130FA5" w:rsidRPr="00173A3B" w:rsidRDefault="00130FA5" w:rsidP="00130FA5">
            <w:pPr>
              <w:ind w:hanging="15"/>
              <w:jc w:val="both"/>
              <w:rPr>
                <w:rFonts w:ascii="Times New Roman" w:eastAsia="Times New Roman" w:hAnsi="Times New Roman" w:cs="Times New Roman"/>
                <w:b/>
                <w:bCs/>
                <w:kern w:val="0"/>
                <w:lang w:eastAsia="ru-RU" w:bidi="ar-SA"/>
              </w:rPr>
            </w:pPr>
          </w:p>
        </w:tc>
        <w:tc>
          <w:tcPr>
            <w:tcW w:w="4110" w:type="dxa"/>
            <w:tcBorders>
              <w:top w:val="single" w:sz="8" w:space="0" w:color="000000"/>
              <w:left w:val="single" w:sz="8" w:space="0" w:color="000000"/>
              <w:bottom w:val="single" w:sz="4" w:space="0" w:color="auto"/>
            </w:tcBorders>
            <w:shd w:val="clear" w:color="auto" w:fill="auto"/>
          </w:tcPr>
          <w:p w:rsidR="0072278B" w:rsidRPr="00173A3B" w:rsidRDefault="0072278B" w:rsidP="0072278B">
            <w:pPr>
              <w:rPr>
                <w:rFonts w:ascii="Times New Roman" w:hAnsi="Times New Roman" w:cs="Times New Roman"/>
                <w:b/>
                <w:kern w:val="0"/>
              </w:rPr>
            </w:pPr>
            <w:r w:rsidRPr="00173A3B">
              <w:rPr>
                <w:rFonts w:ascii="Times New Roman" w:hAnsi="Times New Roman" w:cs="Times New Roman"/>
              </w:rPr>
              <w:t>2.3.</w:t>
            </w:r>
            <w:r w:rsidRPr="00173A3B">
              <w:rPr>
                <w:rFonts w:ascii="Times New Roman" w:hAnsi="Times New Roman" w:cs="Times New Roman"/>
              </w:rPr>
              <w:tab/>
              <w:t xml:space="preserve">За рахунок та за ініціативою замовників ОСР може надавати платні послуги, пов’язані із забезпеченням комерційного обліку електричної енергії передбачені ККО та Договором про надання послуг комерційного обліку електричної енергії (крім послуг, наведених у пункті 2.2 цієї глави, що надаються за рахунок тарифу на послуги з розподілу електричної енергії), </w:t>
            </w:r>
            <w:r w:rsidRPr="00173A3B">
              <w:rPr>
                <w:rFonts w:ascii="Times New Roman" w:hAnsi="Times New Roman" w:cs="Times New Roman"/>
                <w:b/>
              </w:rPr>
              <w:t>а саме:</w:t>
            </w:r>
          </w:p>
          <w:p w:rsidR="0072278B" w:rsidRPr="00173A3B" w:rsidRDefault="0072278B" w:rsidP="0072278B">
            <w:pPr>
              <w:rPr>
                <w:rFonts w:ascii="Times New Roman" w:hAnsi="Times New Roman" w:cs="Times New Roman"/>
                <w:b/>
              </w:rPr>
            </w:pPr>
            <w:r w:rsidRPr="00173A3B">
              <w:rPr>
                <w:rFonts w:ascii="Times New Roman" w:hAnsi="Times New Roman" w:cs="Times New Roman"/>
                <w:b/>
              </w:rPr>
              <w:t xml:space="preserve"> -  послуга 1</w:t>
            </w:r>
          </w:p>
          <w:p w:rsidR="0072278B" w:rsidRPr="00173A3B" w:rsidRDefault="0072278B" w:rsidP="0072278B">
            <w:pPr>
              <w:rPr>
                <w:rFonts w:ascii="Times New Roman" w:hAnsi="Times New Roman" w:cs="Times New Roman"/>
                <w:b/>
              </w:rPr>
            </w:pPr>
            <w:r w:rsidRPr="00173A3B">
              <w:rPr>
                <w:rFonts w:ascii="Times New Roman" w:hAnsi="Times New Roman" w:cs="Times New Roman"/>
                <w:b/>
              </w:rPr>
              <w:t xml:space="preserve"> -  послуга 2</w:t>
            </w:r>
          </w:p>
          <w:p w:rsidR="0072278B" w:rsidRPr="00173A3B" w:rsidRDefault="0072278B" w:rsidP="0072278B">
            <w:pPr>
              <w:rPr>
                <w:rFonts w:ascii="Times New Roman" w:hAnsi="Times New Roman" w:cs="Times New Roman"/>
                <w:b/>
              </w:rPr>
            </w:pPr>
            <w:r w:rsidRPr="00173A3B">
              <w:rPr>
                <w:rFonts w:ascii="Times New Roman" w:hAnsi="Times New Roman" w:cs="Times New Roman"/>
                <w:b/>
              </w:rPr>
              <w:t xml:space="preserve"> -  послуга 3</w:t>
            </w:r>
          </w:p>
          <w:p w:rsidR="0072278B" w:rsidRPr="00173A3B" w:rsidRDefault="0072278B" w:rsidP="0072278B">
            <w:pPr>
              <w:rPr>
                <w:rFonts w:ascii="Times New Roman" w:hAnsi="Times New Roman" w:cs="Times New Roman"/>
                <w:b/>
              </w:rPr>
            </w:pPr>
            <w:r w:rsidRPr="00173A3B">
              <w:rPr>
                <w:rFonts w:ascii="Times New Roman" w:hAnsi="Times New Roman" w:cs="Times New Roman"/>
                <w:b/>
              </w:rPr>
              <w:t xml:space="preserve"> - ………….</w:t>
            </w:r>
          </w:p>
          <w:p w:rsidR="00130FA5" w:rsidRPr="00173A3B" w:rsidRDefault="00130FA5" w:rsidP="00130FA5">
            <w:pPr>
              <w:pStyle w:val="aa"/>
              <w:jc w:val="both"/>
              <w:rPr>
                <w:rFonts w:ascii="Times New Roman" w:hAnsi="Times New Roman" w:cs="Times New Roman"/>
                <w:b/>
                <w:bCs/>
                <w:color w:val="000000"/>
                <w:u w:val="single"/>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72278B" w:rsidRPr="00173A3B" w:rsidRDefault="0072278B" w:rsidP="0072278B">
            <w:pPr>
              <w:jc w:val="both"/>
              <w:rPr>
                <w:rFonts w:ascii="Times New Roman" w:hAnsi="Times New Roman" w:cs="Times New Roman"/>
                <w:bCs/>
                <w:kern w:val="0"/>
              </w:rPr>
            </w:pPr>
            <w:r w:rsidRPr="00173A3B">
              <w:rPr>
                <w:rFonts w:ascii="Times New Roman" w:hAnsi="Times New Roman" w:cs="Times New Roman"/>
                <w:bCs/>
              </w:rPr>
              <w:t>Проєкт не містить чіткого посилання на нормативні документи, що встановлюють обов'язковий перелік платних послуг комерційного обліку.</w:t>
            </w:r>
          </w:p>
          <w:p w:rsidR="0072278B" w:rsidRPr="00173A3B" w:rsidRDefault="0072278B" w:rsidP="0072278B">
            <w:pPr>
              <w:jc w:val="both"/>
              <w:rPr>
                <w:rFonts w:ascii="Times New Roman" w:hAnsi="Times New Roman" w:cs="Times New Roman"/>
                <w:bCs/>
              </w:rPr>
            </w:pPr>
            <w:r w:rsidRPr="00173A3B">
              <w:rPr>
                <w:rFonts w:ascii="Times New Roman" w:hAnsi="Times New Roman" w:cs="Times New Roman"/>
                <w:bCs/>
              </w:rPr>
              <w:t>Кодекс комерційного обліку електричної енергії (далі - ККОЕЕ) прямо не зазначає про обов'язковість використання примірного договору про надання послуг комерційного обліку (Додаток 2).</w:t>
            </w:r>
          </w:p>
          <w:p w:rsidR="0072278B" w:rsidRPr="00173A3B" w:rsidRDefault="0072278B" w:rsidP="0072278B">
            <w:pPr>
              <w:jc w:val="both"/>
              <w:rPr>
                <w:rFonts w:ascii="Times New Roman" w:hAnsi="Times New Roman" w:cs="Times New Roman"/>
                <w:bCs/>
              </w:rPr>
            </w:pPr>
            <w:r w:rsidRPr="00173A3B">
              <w:rPr>
                <w:rFonts w:ascii="Times New Roman" w:hAnsi="Times New Roman" w:cs="Times New Roman"/>
                <w:bCs/>
              </w:rPr>
              <w:t>Хоча Додаток 2 було додано до ККОЕЕ Постановою НКРЕКП від 22.07.2025 № 1103, що свідчить про його офіційне затвердження, відсутність прямої вимоги про обов'язкове використання може інтерпретуватися як рекомендаційний характер його застосування.</w:t>
            </w:r>
          </w:p>
          <w:p w:rsidR="0072278B" w:rsidRPr="00173A3B" w:rsidRDefault="0072278B" w:rsidP="0072278B">
            <w:pPr>
              <w:jc w:val="both"/>
              <w:rPr>
                <w:rFonts w:ascii="Times New Roman" w:hAnsi="Times New Roman" w:cs="Times New Roman"/>
                <w:bCs/>
              </w:rPr>
            </w:pPr>
            <w:r w:rsidRPr="00173A3B">
              <w:rPr>
                <w:rFonts w:ascii="Times New Roman" w:hAnsi="Times New Roman" w:cs="Times New Roman"/>
                <w:bCs/>
              </w:rPr>
              <w:t>Наразі чинна Методика розрахунку плати за послуги комерційного обліку, затверджена Постановою НКРЕКП від 09.07.2019 № 1381, чітко визначає обов'язковий перелік видів послуг, які оператори систем розподілу (ОСР) зобов'язані надавати замовникам. Цей перелік є нормативно обов'язковим.</w:t>
            </w:r>
          </w:p>
          <w:p w:rsidR="0072278B" w:rsidRPr="00173A3B" w:rsidRDefault="0072278B" w:rsidP="0072278B">
            <w:pPr>
              <w:jc w:val="both"/>
              <w:rPr>
                <w:rFonts w:ascii="Times New Roman" w:hAnsi="Times New Roman" w:cs="Times New Roman"/>
                <w:bCs/>
              </w:rPr>
            </w:pPr>
            <w:r w:rsidRPr="00173A3B">
              <w:rPr>
                <w:rFonts w:ascii="Times New Roman" w:hAnsi="Times New Roman" w:cs="Times New Roman"/>
                <w:bCs/>
              </w:rPr>
              <w:t>Якщо НКРЕКП вилучить цей чіткий, обов'язковий перелік платних послуг із Постанови № 1381 та залишить лише рекомендаційний примірний договір (Додаток 2), виникне правова невизначеність.</w:t>
            </w:r>
          </w:p>
          <w:p w:rsidR="0072278B" w:rsidRPr="00173A3B" w:rsidRDefault="0072278B" w:rsidP="0072278B">
            <w:pPr>
              <w:jc w:val="both"/>
              <w:rPr>
                <w:rFonts w:ascii="Times New Roman" w:hAnsi="Times New Roman" w:cs="Times New Roman"/>
                <w:bCs/>
              </w:rPr>
            </w:pPr>
            <w:r w:rsidRPr="00173A3B">
              <w:rPr>
                <w:rFonts w:ascii="Times New Roman" w:hAnsi="Times New Roman" w:cs="Times New Roman"/>
                <w:bCs/>
              </w:rPr>
              <w:t>У разі відсутності обов'язкового нормативного переліку платних послуг:</w:t>
            </w:r>
          </w:p>
          <w:p w:rsidR="0072278B" w:rsidRPr="00173A3B" w:rsidRDefault="0072278B" w:rsidP="0072278B">
            <w:pPr>
              <w:numPr>
                <w:ilvl w:val="0"/>
                <w:numId w:val="10"/>
              </w:numPr>
              <w:tabs>
                <w:tab w:val="num" w:pos="340"/>
              </w:tabs>
              <w:suppressAutoHyphens w:val="0"/>
              <w:ind w:left="0" w:firstLine="0"/>
              <w:jc w:val="both"/>
              <w:rPr>
                <w:rFonts w:ascii="Times New Roman" w:hAnsi="Times New Roman" w:cs="Times New Roman"/>
                <w:bCs/>
              </w:rPr>
            </w:pPr>
            <w:r w:rsidRPr="00173A3B">
              <w:rPr>
                <w:rFonts w:ascii="Times New Roman" w:hAnsi="Times New Roman" w:cs="Times New Roman"/>
                <w:bCs/>
              </w:rPr>
              <w:t>більше не існуватиме нормативного документа, який би обов’язково встановлював перелік платних послуг комерційного обліку;</w:t>
            </w:r>
          </w:p>
          <w:p w:rsidR="0072278B" w:rsidRPr="00173A3B" w:rsidRDefault="0072278B" w:rsidP="0072278B">
            <w:pPr>
              <w:numPr>
                <w:ilvl w:val="0"/>
                <w:numId w:val="10"/>
              </w:numPr>
              <w:tabs>
                <w:tab w:val="num" w:pos="340"/>
              </w:tabs>
              <w:suppressAutoHyphens w:val="0"/>
              <w:ind w:left="0" w:firstLine="0"/>
              <w:jc w:val="both"/>
              <w:rPr>
                <w:rFonts w:ascii="Times New Roman" w:hAnsi="Times New Roman" w:cs="Times New Roman"/>
                <w:bCs/>
              </w:rPr>
            </w:pPr>
            <w:r w:rsidRPr="00173A3B">
              <w:rPr>
                <w:rFonts w:ascii="Times New Roman" w:hAnsi="Times New Roman" w:cs="Times New Roman"/>
                <w:bCs/>
              </w:rPr>
              <w:lastRenderedPageBreak/>
              <w:t>залишиться лише рекомендаційний документ (Примірний договір), положення якого не матимуть обов’язкової юридичної сили для всіх учасників ринку;</w:t>
            </w:r>
          </w:p>
          <w:p w:rsidR="0072278B" w:rsidRPr="00173A3B" w:rsidRDefault="0072278B" w:rsidP="0072278B">
            <w:pPr>
              <w:numPr>
                <w:ilvl w:val="0"/>
                <w:numId w:val="10"/>
              </w:numPr>
              <w:tabs>
                <w:tab w:val="num" w:pos="340"/>
              </w:tabs>
              <w:suppressAutoHyphens w:val="0"/>
              <w:ind w:left="0" w:firstLine="0"/>
              <w:jc w:val="both"/>
              <w:rPr>
                <w:rFonts w:ascii="Times New Roman" w:hAnsi="Times New Roman" w:cs="Times New Roman"/>
                <w:bCs/>
              </w:rPr>
            </w:pPr>
            <w:r w:rsidRPr="00173A3B">
              <w:rPr>
                <w:rFonts w:ascii="Times New Roman" w:hAnsi="Times New Roman" w:cs="Times New Roman"/>
                <w:bCs/>
              </w:rPr>
              <w:t>замовники та ОСР формально не будуть зобов’язані дотримуватися конкретного переліку послуг. Питання оплати та обсягу послуг може залишатися виключно на розсуд сторін або внутрішніх документів ОСР, що створює ризики для споживачів.</w:t>
            </w:r>
          </w:p>
          <w:p w:rsidR="0072278B" w:rsidRPr="00173A3B" w:rsidRDefault="0072278B" w:rsidP="0072278B">
            <w:pPr>
              <w:jc w:val="both"/>
              <w:rPr>
                <w:rFonts w:ascii="Times New Roman" w:hAnsi="Times New Roman" w:cs="Times New Roman"/>
                <w:bCs/>
              </w:rPr>
            </w:pPr>
            <w:r w:rsidRPr="00173A3B">
              <w:rPr>
                <w:rFonts w:ascii="Times New Roman" w:hAnsi="Times New Roman" w:cs="Times New Roman"/>
                <w:bCs/>
              </w:rPr>
              <w:t>Фактично, не буде нормативного акту, який би зобов’язував ОСР надавати конкретні платні послуги комерційного обліку, окрім як через рекомендації примірного договору. Замовники та ОСР е мають обов‘язкового нормативного підґрунтя для визначення, які послуги є платними.</w:t>
            </w:r>
          </w:p>
          <w:p w:rsidR="0072278B" w:rsidRPr="00173A3B" w:rsidRDefault="0072278B" w:rsidP="0072278B">
            <w:pPr>
              <w:jc w:val="both"/>
              <w:rPr>
                <w:rFonts w:ascii="Times New Roman" w:hAnsi="Times New Roman" w:cs="Times New Roman"/>
                <w:bCs/>
              </w:rPr>
            </w:pPr>
            <w:r w:rsidRPr="00173A3B">
              <w:rPr>
                <w:rFonts w:ascii="Times New Roman" w:hAnsi="Times New Roman" w:cs="Times New Roman"/>
                <w:bCs/>
              </w:rPr>
              <w:t>Враховуючи викладене, просимо сформулювати та внести чіткий, обов'язковий перелік послуг комерційного обліку, які надаються на платній основі, безпосередньо до Кодексу комерційного обліку електричної енергії (ККОЕЕ).</w:t>
            </w:r>
          </w:p>
          <w:p w:rsidR="00130FA5" w:rsidRPr="00173A3B" w:rsidRDefault="00130FA5" w:rsidP="00130FA5">
            <w:pPr>
              <w:pStyle w:val="aa"/>
              <w:tabs>
                <w:tab w:val="left" w:pos="913"/>
              </w:tabs>
              <w:jc w:val="both"/>
              <w:rPr>
                <w:rFonts w:ascii="Times New Roman" w:eastAsia="Times New Roman" w:hAnsi="Times New Roman" w:cs="Times New Roman"/>
                <w:b/>
                <w:bCs/>
                <w:i/>
                <w:kern w:val="0"/>
                <w:lang w:eastAsia="ru-RU" w:bidi="ar-SA"/>
              </w:rPr>
            </w:pPr>
          </w:p>
        </w:tc>
        <w:tc>
          <w:tcPr>
            <w:tcW w:w="3400" w:type="dxa"/>
            <w:tcBorders>
              <w:top w:val="single" w:sz="8" w:space="0" w:color="000000"/>
              <w:left w:val="single" w:sz="8" w:space="0" w:color="000000"/>
              <w:bottom w:val="single" w:sz="4" w:space="0" w:color="auto"/>
              <w:right w:val="single" w:sz="8" w:space="0" w:color="000000"/>
            </w:tcBorders>
          </w:tcPr>
          <w:p w:rsidR="00130FA5" w:rsidRPr="00173A3B" w:rsidRDefault="002C7911"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 xml:space="preserve"> Не приймається</w:t>
            </w:r>
          </w:p>
        </w:tc>
      </w:tr>
      <w:tr w:rsidR="00B453E2"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B453E2" w:rsidRPr="00173A3B" w:rsidRDefault="00B453E2" w:rsidP="00B453E2">
            <w:pPr>
              <w:ind w:firstLine="4663"/>
              <w:jc w:val="both"/>
              <w:rPr>
                <w:rFonts w:ascii="Times New Roman" w:eastAsia="Times New Roman" w:hAnsi="Times New Roman" w:cs="Times New Roman"/>
                <w:b/>
                <w:bCs/>
                <w:i/>
                <w:kern w:val="0"/>
                <w:lang w:eastAsia="ru-RU" w:bidi="ar-SA"/>
              </w:rPr>
            </w:pPr>
            <w:r w:rsidRPr="00173A3B">
              <w:rPr>
                <w:rFonts w:ascii="Times New Roman" w:eastAsia="Times New Roman" w:hAnsi="Times New Roman" w:cs="Times New Roman"/>
                <w:b/>
                <w:bCs/>
                <w:i/>
                <w:kern w:val="0"/>
                <w:lang w:eastAsia="ru-RU" w:bidi="ar-SA"/>
              </w:rPr>
              <w:lastRenderedPageBreak/>
              <w:t>ПрАТ «ПЕЕМ ЦЕК»</w:t>
            </w:r>
          </w:p>
        </w:tc>
      </w:tr>
      <w:tr w:rsidR="00B453E2"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B453E2" w:rsidRPr="00223B5F" w:rsidRDefault="00B453E2" w:rsidP="00B453E2">
            <w:pPr>
              <w:jc w:val="both"/>
              <w:rPr>
                <w:rFonts w:ascii="Times New Roman" w:hAnsi="Times New Roman" w:cs="Times New Roman"/>
                <w:kern w:val="0"/>
              </w:rPr>
            </w:pPr>
            <w:r w:rsidRPr="00223B5F">
              <w:rPr>
                <w:rFonts w:ascii="Times New Roman" w:hAnsi="Times New Roman" w:cs="Times New Roman"/>
              </w:rPr>
              <w:t>2.3. За рахунок та за ініціативою замовників ОСР може надавати</w:t>
            </w:r>
            <w:r w:rsidRPr="00223B5F">
              <w:rPr>
                <w:rFonts w:ascii="Times New Roman" w:hAnsi="Times New Roman" w:cs="Times New Roman"/>
                <w:bCs/>
                <w:iCs/>
              </w:rPr>
              <w:t xml:space="preserve">  платні послуги, пов’язані із забезпеченням комерційного обліку електричної енергії передбачені ККО та Договором про надання послуг комерційного обліку електричної енергії, крім послуг, наведених у пункті 2.2 цієї глави, що надаються за рахунок тарифу на </w:t>
            </w:r>
            <w:r w:rsidRPr="00223B5F">
              <w:rPr>
                <w:rFonts w:ascii="Times New Roman" w:hAnsi="Times New Roman" w:cs="Times New Roman"/>
                <w:bCs/>
                <w:iCs/>
              </w:rPr>
              <w:lastRenderedPageBreak/>
              <w:t>послуги з розподілу електричної енергії.</w:t>
            </w:r>
          </w:p>
          <w:p w:rsidR="00B453E2" w:rsidRPr="00173A3B" w:rsidRDefault="00B453E2" w:rsidP="00130FA5">
            <w:pPr>
              <w:jc w:val="both"/>
              <w:rPr>
                <w:rFonts w:ascii="Times New Roman" w:hAnsi="Times New Roman" w:cs="Times New Roman"/>
              </w:rPr>
            </w:pPr>
          </w:p>
        </w:tc>
        <w:tc>
          <w:tcPr>
            <w:tcW w:w="4110" w:type="dxa"/>
            <w:tcBorders>
              <w:top w:val="single" w:sz="8" w:space="0" w:color="000000"/>
              <w:left w:val="single" w:sz="8" w:space="0" w:color="000000"/>
              <w:bottom w:val="single" w:sz="4" w:space="0" w:color="auto"/>
            </w:tcBorders>
            <w:shd w:val="clear" w:color="auto" w:fill="auto"/>
          </w:tcPr>
          <w:p w:rsidR="00B453E2" w:rsidRPr="00173A3B" w:rsidRDefault="00B453E2" w:rsidP="00B453E2">
            <w:pPr>
              <w:spacing w:line="256" w:lineRule="auto"/>
              <w:jc w:val="both"/>
              <w:rPr>
                <w:rFonts w:ascii="Times New Roman" w:hAnsi="Times New Roman" w:cs="Times New Roman"/>
                <w:b/>
                <w:bCs/>
                <w:i/>
                <w:iCs/>
                <w14:ligatures w14:val="standardContextual"/>
              </w:rPr>
            </w:pPr>
            <w:r w:rsidRPr="00173A3B">
              <w:rPr>
                <w:rFonts w:ascii="Times New Roman" w:hAnsi="Times New Roman" w:cs="Times New Roman"/>
                <w14:ligatures w14:val="standardContextual"/>
              </w:rPr>
              <w:lastRenderedPageBreak/>
              <w:t xml:space="preserve">2.3. За рахунок та за ініціативою замовників ОСР може надавати  платні послуги, пов’язані із забезпеченням комерційного обліку електричної енергії передбачені ККО та Договором про надання послуг комерційного обліку електричної енергії, крім послуг, наведених у пункті 2.2 цієї глави, що </w:t>
            </w:r>
            <w:r w:rsidRPr="00173A3B">
              <w:rPr>
                <w:rFonts w:ascii="Times New Roman" w:hAnsi="Times New Roman" w:cs="Times New Roman"/>
                <w14:ligatures w14:val="standardContextual"/>
              </w:rPr>
              <w:lastRenderedPageBreak/>
              <w:t>надаються за рахунок тарифу на послуги з розподілу електричної енергії</w:t>
            </w:r>
            <w:bookmarkStart w:id="4" w:name="n38"/>
            <w:bookmarkEnd w:id="4"/>
            <w:r w:rsidRPr="00173A3B">
              <w:rPr>
                <w:rFonts w:ascii="Times New Roman" w:hAnsi="Times New Roman" w:cs="Times New Roman"/>
                <w14:ligatures w14:val="standardContextual"/>
              </w:rPr>
              <w:t xml:space="preserve">, </w:t>
            </w:r>
            <w:r w:rsidRPr="00173A3B">
              <w:rPr>
                <w:rFonts w:ascii="Times New Roman" w:hAnsi="Times New Roman" w:cs="Times New Roman"/>
                <w:b/>
                <w:bCs/>
                <w:i/>
                <w:iCs/>
                <w14:ligatures w14:val="standardContextual"/>
              </w:rPr>
              <w:t>а саме:</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Виготовлення проєктної документації по влаштуванню ВОЕ</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 xml:space="preserve">Встановлення </w:t>
            </w:r>
            <w:r w:rsidRPr="00173A3B">
              <w:rPr>
                <w:rFonts w:ascii="Times New Roman" w:hAnsi="Times New Roman" w:cs="Times New Roman"/>
                <w:b/>
                <w:i/>
                <w:iCs/>
                <w14:ligatures w14:val="standardContextual"/>
              </w:rPr>
              <w:t xml:space="preserve">та/або заміна </w:t>
            </w:r>
            <w:r w:rsidRPr="00173A3B">
              <w:rPr>
                <w:rFonts w:ascii="Times New Roman" w:hAnsi="Times New Roman" w:cs="Times New Roman"/>
                <w:b/>
                <w:i/>
                <w:iCs/>
                <w:color w:val="000000"/>
                <w14:ligatures w14:val="standardContextual"/>
              </w:rPr>
              <w:t>електрообладнання ВО</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Влаштування ВОЕ</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Заміна електрообладнання ВОЕ</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Монтаж/демонтаж електрообладнання ВОЕ</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Повірка електрообладнання, елементів ВОЕ</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Експертиза електрообладнання, елементів ВОЕ</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Перевірка ВОЕ</w:t>
            </w:r>
          </w:p>
          <w:p w:rsidR="00B453E2" w:rsidRPr="00173A3B" w:rsidRDefault="00B453E2" w:rsidP="00B453E2">
            <w:pPr>
              <w:pStyle w:val="ab"/>
              <w:numPr>
                <w:ilvl w:val="0"/>
                <w:numId w:val="15"/>
              </w:numPr>
              <w:suppressAutoHyphens w:val="0"/>
              <w:spacing w:after="75" w:line="276" w:lineRule="auto"/>
              <w:ind w:left="466" w:hanging="425"/>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Послуги із дистанційного збору даних</w:t>
            </w:r>
          </w:p>
          <w:p w:rsidR="00B453E2" w:rsidRPr="00173A3B" w:rsidRDefault="00B453E2" w:rsidP="00B453E2">
            <w:pPr>
              <w:pStyle w:val="ab"/>
              <w:numPr>
                <w:ilvl w:val="0"/>
                <w:numId w:val="15"/>
              </w:numPr>
              <w:tabs>
                <w:tab w:val="left" w:pos="466"/>
              </w:tabs>
              <w:suppressAutoHyphens w:val="0"/>
              <w:spacing w:after="75" w:line="276" w:lineRule="auto"/>
              <w:ind w:left="0" w:firstLine="41"/>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Параметризація</w:t>
            </w:r>
          </w:p>
          <w:p w:rsidR="00B453E2" w:rsidRPr="00173A3B" w:rsidRDefault="00B453E2" w:rsidP="00B453E2">
            <w:pPr>
              <w:pStyle w:val="ab"/>
              <w:numPr>
                <w:ilvl w:val="0"/>
                <w:numId w:val="15"/>
              </w:numPr>
              <w:tabs>
                <w:tab w:val="left" w:pos="466"/>
              </w:tabs>
              <w:suppressAutoHyphens w:val="0"/>
              <w:spacing w:after="75" w:line="276" w:lineRule="auto"/>
              <w:ind w:left="0" w:firstLine="41"/>
              <w:jc w:val="both"/>
              <w:rPr>
                <w:rFonts w:ascii="Times New Roman" w:hAnsi="Times New Roman" w:cs="Times New Roman"/>
                <w:b/>
                <w:i/>
                <w:iCs/>
                <w:color w:val="000000"/>
                <w14:ligatures w14:val="standardContextual"/>
              </w:rPr>
            </w:pPr>
            <w:r w:rsidRPr="00173A3B">
              <w:rPr>
                <w:rFonts w:ascii="Times New Roman" w:hAnsi="Times New Roman" w:cs="Times New Roman"/>
                <w:b/>
                <w:i/>
                <w:iCs/>
                <w:color w:val="000000"/>
                <w14:ligatures w14:val="standardContextual"/>
              </w:rPr>
              <w:t>Опломбування/розпломбування</w:t>
            </w:r>
          </w:p>
          <w:p w:rsidR="00B453E2" w:rsidRPr="00173A3B" w:rsidRDefault="00B453E2" w:rsidP="00B453E2">
            <w:pPr>
              <w:pStyle w:val="ab"/>
              <w:numPr>
                <w:ilvl w:val="0"/>
                <w:numId w:val="15"/>
              </w:numPr>
              <w:tabs>
                <w:tab w:val="left" w:pos="466"/>
              </w:tabs>
              <w:suppressAutoHyphens w:val="0"/>
              <w:spacing w:after="75" w:line="276" w:lineRule="auto"/>
              <w:ind w:hanging="714"/>
              <w:jc w:val="both"/>
              <w:rPr>
                <w:rFonts w:ascii="Times New Roman" w:hAnsi="Times New Roman" w:cs="Times New Roman"/>
                <w:bCs/>
                <w14:ligatures w14:val="standardContextual"/>
              </w:rPr>
            </w:pPr>
            <w:r w:rsidRPr="00173A3B">
              <w:rPr>
                <w:rFonts w:ascii="Times New Roman" w:hAnsi="Times New Roman" w:cs="Times New Roman"/>
                <w:b/>
                <w:i/>
                <w:iCs/>
                <w:color w:val="000000"/>
                <w14:ligatures w14:val="standardContextual"/>
              </w:rPr>
              <w:t>Інші роботи</w:t>
            </w:r>
          </w:p>
          <w:p w:rsidR="00B453E2" w:rsidRPr="00173A3B" w:rsidRDefault="00B453E2" w:rsidP="0072278B">
            <w:pPr>
              <w:rPr>
                <w:rFonts w:ascii="Times New Roman" w:hAnsi="Times New Roman" w:cs="Times New Roman"/>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B453E2" w:rsidRPr="00173A3B" w:rsidRDefault="00B453E2" w:rsidP="00B453E2">
            <w:pPr>
              <w:suppressAutoHyphens w:val="0"/>
              <w:spacing w:line="276" w:lineRule="auto"/>
              <w:jc w:val="both"/>
              <w:rPr>
                <w:rFonts w:ascii="Times New Roman" w:hAnsi="Times New Roman" w:cs="Times New Roman"/>
                <w:kern w:val="0"/>
                <w:lang w:eastAsia="ru-RU"/>
              </w:rPr>
            </w:pPr>
            <w:r w:rsidRPr="00173A3B">
              <w:rPr>
                <w:rFonts w:ascii="Times New Roman" w:hAnsi="Times New Roman" w:cs="Times New Roman"/>
                <w:lang w:eastAsia="ru-RU"/>
              </w:rPr>
              <w:lastRenderedPageBreak/>
              <w:t>Конкретизація послуг КО є ключовим чинником для забезпечення уніфікованого підходу до їх трактування усіма зацікавленими сторонами.</w:t>
            </w:r>
          </w:p>
          <w:p w:rsidR="00B453E2" w:rsidRPr="00173A3B" w:rsidRDefault="00B453E2" w:rsidP="00B453E2">
            <w:pPr>
              <w:jc w:val="both"/>
              <w:rPr>
                <w:rFonts w:ascii="Times New Roman" w:hAnsi="Times New Roman" w:cs="Times New Roman"/>
                <w:bCs/>
              </w:rPr>
            </w:pPr>
            <w:r w:rsidRPr="00173A3B">
              <w:rPr>
                <w:rFonts w:ascii="Times New Roman" w:hAnsi="Times New Roman" w:cs="Times New Roman"/>
                <w:lang w:eastAsia="ru-RU"/>
              </w:rPr>
              <w:t xml:space="preserve"> При цьому, деталізація запропонованих груп послуг КО, може бути індивідуальною для кожного ОСР.</w:t>
            </w:r>
          </w:p>
        </w:tc>
        <w:tc>
          <w:tcPr>
            <w:tcW w:w="3400" w:type="dxa"/>
            <w:tcBorders>
              <w:top w:val="single" w:sz="8" w:space="0" w:color="000000"/>
              <w:left w:val="single" w:sz="8" w:space="0" w:color="000000"/>
              <w:bottom w:val="single" w:sz="4" w:space="0" w:color="auto"/>
              <w:right w:val="single" w:sz="8" w:space="0" w:color="000000"/>
            </w:tcBorders>
          </w:tcPr>
          <w:p w:rsidR="00B453E2" w:rsidRPr="00173A3B" w:rsidRDefault="002C7911"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 Не приймається. </w:t>
            </w:r>
          </w:p>
        </w:tc>
      </w:tr>
      <w:tr w:rsidR="0072278B" w:rsidRPr="00173A3B" w:rsidTr="00302760">
        <w:trPr>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tcPr>
          <w:p w:rsidR="0072278B" w:rsidRPr="00173A3B" w:rsidRDefault="0072278B" w:rsidP="0072278B">
            <w:pPr>
              <w:ind w:firstLine="4805"/>
              <w:jc w:val="both"/>
              <w:rPr>
                <w:rFonts w:ascii="Times New Roman" w:eastAsia="Times New Roman" w:hAnsi="Times New Roman" w:cs="Times New Roman"/>
                <w:b/>
                <w:bCs/>
                <w:kern w:val="0"/>
                <w:lang w:eastAsia="ru-RU" w:bidi="ar-SA"/>
              </w:rPr>
            </w:pPr>
            <w:r w:rsidRPr="00173A3B">
              <w:rPr>
                <w:rFonts w:ascii="Times New Roman" w:hAnsi="Times New Roman" w:cs="Times New Roman"/>
                <w:b/>
                <w:i/>
              </w:rPr>
              <w:lastRenderedPageBreak/>
              <w:t>АТ «ВІННИЦЯОБЛЕНЕРГО»</w:t>
            </w:r>
          </w:p>
        </w:tc>
      </w:tr>
      <w:tr w:rsidR="00130FA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130FA5" w:rsidRPr="00173A3B" w:rsidRDefault="00130FA5" w:rsidP="00130FA5">
            <w:pPr>
              <w:jc w:val="both"/>
              <w:rPr>
                <w:rFonts w:ascii="Times New Roman" w:hAnsi="Times New Roman" w:cs="Times New Roman"/>
                <w:b/>
                <w:bCs/>
                <w:i/>
                <w:iCs/>
              </w:rPr>
            </w:pPr>
            <w:r w:rsidRPr="00173A3B">
              <w:rPr>
                <w:rFonts w:ascii="Times New Roman" w:hAnsi="Times New Roman" w:cs="Times New Roman"/>
              </w:rPr>
              <w:t xml:space="preserve">2.4. Вартість послуг ОСР, пов’язаних із забезпеченням комерційного обліку електричної енергії, </w:t>
            </w:r>
            <w:r w:rsidRPr="00173A3B">
              <w:rPr>
                <w:rFonts w:ascii="Times New Roman" w:hAnsi="Times New Roman" w:cs="Times New Roman"/>
                <w:b/>
                <w:i/>
              </w:rPr>
              <w:t>зазначених</w:t>
            </w:r>
            <w:r w:rsidRPr="00173A3B">
              <w:rPr>
                <w:rFonts w:ascii="Times New Roman" w:hAnsi="Times New Roman" w:cs="Times New Roman"/>
              </w:rPr>
              <w:t xml:space="preserve"> у пункті 2.3 цієї глави, визначається згідно з пунктами 2.6 та 2.7 цієї глави крім послуг з позачергової технічної перевірки, пломбування (розпломбування) </w:t>
            </w:r>
            <w:r w:rsidRPr="00173A3B">
              <w:rPr>
                <w:rFonts w:ascii="Times New Roman" w:hAnsi="Times New Roman" w:cs="Times New Roman"/>
                <w:b/>
                <w:bCs/>
                <w:i/>
                <w:iCs/>
              </w:rPr>
              <w:t>вузлів</w:t>
            </w:r>
            <w:r w:rsidRPr="00173A3B">
              <w:rPr>
                <w:rFonts w:ascii="Times New Roman" w:hAnsi="Times New Roman" w:cs="Times New Roman"/>
              </w:rPr>
              <w:t xml:space="preserve"> обліку або </w:t>
            </w:r>
            <w:r w:rsidRPr="00173A3B">
              <w:rPr>
                <w:rFonts w:ascii="Times New Roman" w:hAnsi="Times New Roman" w:cs="Times New Roman"/>
                <w:b/>
                <w:bCs/>
                <w:i/>
                <w:iCs/>
              </w:rPr>
              <w:t>їх складових</w:t>
            </w:r>
            <w:r w:rsidRPr="00173A3B">
              <w:rPr>
                <w:rFonts w:ascii="Times New Roman" w:hAnsi="Times New Roman" w:cs="Times New Roman"/>
              </w:rPr>
              <w:t xml:space="preserve"> </w:t>
            </w:r>
            <w:r w:rsidRPr="00173A3B">
              <w:rPr>
                <w:rFonts w:ascii="Times New Roman" w:hAnsi="Times New Roman" w:cs="Times New Roman"/>
                <w:b/>
                <w:bCs/>
                <w:i/>
                <w:iCs/>
              </w:rPr>
              <w:t>частин</w:t>
            </w:r>
            <w:r w:rsidRPr="00173A3B">
              <w:rPr>
                <w:rFonts w:ascii="Times New Roman" w:hAnsi="Times New Roman" w:cs="Times New Roman"/>
              </w:rPr>
              <w:t xml:space="preserve"> та параметризації багатофункціонального лічильника </w:t>
            </w:r>
            <w:r w:rsidRPr="00173A3B">
              <w:rPr>
                <w:rFonts w:ascii="Times New Roman" w:hAnsi="Times New Roman" w:cs="Times New Roman"/>
              </w:rPr>
              <w:lastRenderedPageBreak/>
              <w:t>електричної енергії, вартість яких визначається відповідно до </w:t>
            </w:r>
            <w:r w:rsidRPr="00173A3B">
              <w:rPr>
                <w:rFonts w:ascii="Times New Roman" w:hAnsi="Times New Roman" w:cs="Times New Roman"/>
                <w:i/>
              </w:rPr>
              <w:t>д</w:t>
            </w:r>
            <w:r w:rsidRPr="00173A3B">
              <w:rPr>
                <w:rFonts w:ascii="Times New Roman" w:hAnsi="Times New Roman" w:cs="Times New Roman"/>
                <w:b/>
                <w:bCs/>
                <w:i/>
                <w:iCs/>
              </w:rPr>
              <w:t>одатка</w:t>
            </w:r>
            <w:r w:rsidRPr="00173A3B">
              <w:rPr>
                <w:rFonts w:ascii="Times New Roman" w:hAnsi="Times New Roman" w:cs="Times New Roman"/>
              </w:rPr>
              <w:t>.</w:t>
            </w:r>
          </w:p>
          <w:p w:rsidR="00130FA5" w:rsidRPr="00173A3B" w:rsidRDefault="00130FA5" w:rsidP="00130FA5">
            <w:pPr>
              <w:ind w:hanging="15"/>
              <w:jc w:val="both"/>
              <w:rPr>
                <w:rFonts w:ascii="Times New Roman" w:eastAsia="Times New Roman" w:hAnsi="Times New Roman" w:cs="Times New Roman"/>
                <w:bCs/>
                <w:kern w:val="0"/>
                <w:lang w:eastAsia="ru-RU" w:bidi="ar-SA"/>
              </w:rPr>
            </w:pPr>
          </w:p>
        </w:tc>
        <w:tc>
          <w:tcPr>
            <w:tcW w:w="4110" w:type="dxa"/>
            <w:tcBorders>
              <w:top w:val="single" w:sz="8" w:space="0" w:color="000000"/>
              <w:left w:val="single" w:sz="8" w:space="0" w:color="000000"/>
              <w:bottom w:val="single" w:sz="4" w:space="0" w:color="auto"/>
            </w:tcBorders>
            <w:shd w:val="clear" w:color="auto" w:fill="auto"/>
          </w:tcPr>
          <w:p w:rsidR="00130FA5" w:rsidRPr="00173A3B" w:rsidRDefault="0072278B" w:rsidP="00BE5F09">
            <w:pPr>
              <w:pStyle w:val="paragraph"/>
              <w:spacing w:before="0" w:beforeAutospacing="0" w:after="0" w:afterAutospacing="0"/>
              <w:jc w:val="both"/>
              <w:rPr>
                <w:b/>
                <w:bCs/>
                <w:color w:val="000000"/>
                <w:u w:val="single"/>
              </w:rPr>
            </w:pPr>
            <w:r w:rsidRPr="00173A3B">
              <w:lastRenderedPageBreak/>
              <w:t>2.4. Вартість послуг ОСР, пов’язаних із забезпеченням комерційного обліку електричної енергії,</w:t>
            </w:r>
            <w:r w:rsidRPr="00173A3B">
              <w:rPr>
                <w:b/>
              </w:rPr>
              <w:t xml:space="preserve"> наведених</w:t>
            </w:r>
            <w:r w:rsidRPr="00173A3B">
              <w:t xml:space="preserve"> у пункті 2.3 цієї глави, визначається згідно з пунктами 2.6 та 2.7 цієї глави (крім послуг з позачергової технічної перевірки </w:t>
            </w:r>
            <w:r w:rsidRPr="00173A3B">
              <w:rPr>
                <w:b/>
              </w:rPr>
              <w:t>правильності роботи засобу обліку (перевірки схеми вмикання),</w:t>
            </w:r>
            <w:r w:rsidRPr="00173A3B">
              <w:t xml:space="preserve"> пломбування (розпломбування) </w:t>
            </w:r>
            <w:r w:rsidRPr="00173A3B">
              <w:rPr>
                <w:b/>
              </w:rPr>
              <w:t>вузла</w:t>
            </w:r>
            <w:r w:rsidRPr="00173A3B">
              <w:t xml:space="preserve"> обліку або </w:t>
            </w:r>
            <w:r w:rsidRPr="00173A3B">
              <w:rPr>
                <w:b/>
              </w:rPr>
              <w:t>його частини</w:t>
            </w:r>
            <w:r w:rsidRPr="00173A3B">
              <w:t xml:space="preserve"> та </w:t>
            </w:r>
            <w:r w:rsidRPr="00173A3B">
              <w:lastRenderedPageBreak/>
              <w:t xml:space="preserve">параметризації багатофункціонального лічильника електричної енергії, вартість яких визначається відповідно </w:t>
            </w:r>
            <w:r w:rsidRPr="00173A3B">
              <w:rPr>
                <w:b/>
              </w:rPr>
              <w:t>до 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затвердженої постановою НКРЕКП від 29 грудня 2017 року №</w:t>
            </w:r>
            <w:r w:rsidR="00BE5F09">
              <w:rPr>
                <w:b/>
              </w:rPr>
              <w:t> </w:t>
            </w:r>
            <w:r w:rsidRPr="00173A3B">
              <w:rPr>
                <w:b/>
              </w:rPr>
              <w:t>1618).</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72278B" w:rsidRPr="00173A3B" w:rsidRDefault="0072278B" w:rsidP="0072278B">
            <w:pPr>
              <w:jc w:val="both"/>
              <w:rPr>
                <w:rFonts w:ascii="Times New Roman" w:hAnsi="Times New Roman" w:cs="Times New Roman"/>
                <w:kern w:val="0"/>
              </w:rPr>
            </w:pPr>
            <w:r w:rsidRPr="00173A3B">
              <w:rPr>
                <w:rFonts w:ascii="Times New Roman" w:hAnsi="Times New Roman" w:cs="Times New Roman"/>
              </w:rPr>
              <w:lastRenderedPageBreak/>
              <w:t xml:space="preserve">Проект передбачає застосування формули, яка не враховує фактичні витрати, понесені операторами систем розподілу (ОСР). Запропонована індикативна вартість виконання робіт працівником встановлена на рівні мінімальної заробітної плати у погодинному розмірі (48 грн) не відповідає рівню заробітної плати врахованому в тарифах на послуги з </w:t>
            </w:r>
            <w:r w:rsidRPr="00173A3B">
              <w:rPr>
                <w:rFonts w:ascii="Times New Roman" w:hAnsi="Times New Roman" w:cs="Times New Roman"/>
              </w:rPr>
              <w:lastRenderedPageBreak/>
              <w:t>розподілу електроенергії. Для АТ «ВІННИЦЯОБЛЕНЕРГО» середня заробітна плата в тарифах на 2025 рік складає 23 278 грн в місяць або 145 грн в годину.</w:t>
            </w:r>
          </w:p>
          <w:p w:rsidR="0072278B" w:rsidRPr="00173A3B" w:rsidRDefault="0072278B" w:rsidP="0072278B">
            <w:pPr>
              <w:jc w:val="both"/>
              <w:rPr>
                <w:rFonts w:ascii="Times New Roman" w:hAnsi="Times New Roman" w:cs="Times New Roman"/>
              </w:rPr>
            </w:pPr>
            <w:r w:rsidRPr="00173A3B">
              <w:rPr>
                <w:rFonts w:ascii="Times New Roman" w:hAnsi="Times New Roman" w:cs="Times New Roman"/>
              </w:rPr>
              <w:t xml:space="preserve"> Внаслідок цього, розрахункова вартість послуг не буде забезпечувати покриття витрат ОСР на надання платних послуг, що призведе до перехресного субсидіювання між платними послугами та регульованою діяльністю, а також до штучного заниження доходів ОСР та до заниження бази для оподаткування, що може призвести до податкових донарахувань та накладення штрафних санкцій ДПС України.</w:t>
            </w:r>
          </w:p>
          <w:p w:rsidR="0072278B" w:rsidRPr="00173A3B" w:rsidRDefault="0072278B" w:rsidP="0072278B">
            <w:pPr>
              <w:autoSpaceDE w:val="0"/>
              <w:autoSpaceDN w:val="0"/>
              <w:adjustRightInd w:val="0"/>
              <w:jc w:val="both"/>
              <w:rPr>
                <w:rFonts w:ascii="Times New Roman" w:hAnsi="Times New Roman" w:cs="Times New Roman"/>
              </w:rPr>
            </w:pPr>
            <w:r w:rsidRPr="00173A3B">
              <w:rPr>
                <w:rFonts w:ascii="Times New Roman" w:hAnsi="Times New Roman" w:cs="Times New Roman"/>
              </w:rPr>
              <w:t>Також, використання в формулі коефіцієнта, який зменшує вартість однієї роботи, при зростанні кількості замовлених робіт суперечить вимогам СОУ-Н ЕЕ 05.840:2008 «Норми часу на ремонт і технічне обслуговування електричних мереж, Енергетичний нагляд  та енергозбутова діяльність» Том 11 (Далі СОУ). Кількість замовлених робіт не зменшує фактичної тривалості (норми часу) виконання кожної окремої роботи. Норми часу для цих робіт</w:t>
            </w:r>
            <w:r w:rsidRPr="00173A3B">
              <w:rPr>
                <w:rFonts w:ascii="Times New Roman" w:hAnsi="Times New Roman" w:cs="Times New Roman"/>
                <w:strike/>
              </w:rPr>
              <w:t xml:space="preserve"> </w:t>
            </w:r>
            <w:r w:rsidRPr="00173A3B">
              <w:rPr>
                <w:rFonts w:ascii="Times New Roman" w:hAnsi="Times New Roman" w:cs="Times New Roman"/>
              </w:rPr>
              <w:t>затверджені СОУ та не передбачають зменшення норми часу при збільшенні кількості, тому і вартість робіт, яка прямо пропорційна нормі часу не повинна змінюватись.</w:t>
            </w:r>
          </w:p>
          <w:p w:rsidR="00130FA5" w:rsidRDefault="0072278B" w:rsidP="0072278B">
            <w:pPr>
              <w:pStyle w:val="aa"/>
              <w:tabs>
                <w:tab w:val="left" w:pos="913"/>
              </w:tabs>
              <w:jc w:val="both"/>
              <w:rPr>
                <w:rFonts w:ascii="Times New Roman" w:hAnsi="Times New Roman"/>
              </w:rPr>
            </w:pPr>
            <w:r w:rsidRPr="00173A3B">
              <w:rPr>
                <w:rFonts w:ascii="Times New Roman" w:hAnsi="Times New Roman" w:cs="Times New Roman"/>
              </w:rPr>
              <w:t>Крім того, у разі використання запропонованої формули, не зрозуміло як калькувати та вести облік витрат, які виникають при виконанні</w:t>
            </w:r>
            <w:r w:rsidR="00BE5F09">
              <w:rPr>
                <w:rFonts w:ascii="Times New Roman" w:hAnsi="Times New Roman" w:cs="Times New Roman"/>
              </w:rPr>
              <w:t xml:space="preserve"> </w:t>
            </w:r>
            <w:r w:rsidR="00BE5F09">
              <w:rPr>
                <w:rFonts w:ascii="Times New Roman" w:hAnsi="Times New Roman"/>
              </w:rPr>
              <w:t>платних послуг та відображати їх в звітах.</w:t>
            </w:r>
          </w:p>
          <w:p w:rsidR="00F46C0E" w:rsidRPr="00173A3B" w:rsidRDefault="00F46C0E" w:rsidP="0072278B">
            <w:pPr>
              <w:pStyle w:val="aa"/>
              <w:tabs>
                <w:tab w:val="left" w:pos="913"/>
              </w:tabs>
              <w:jc w:val="both"/>
              <w:rPr>
                <w:rFonts w:ascii="Times New Roman" w:hAnsi="Times New Roman" w:cs="Times New Roman"/>
              </w:rPr>
            </w:pPr>
          </w:p>
        </w:tc>
        <w:tc>
          <w:tcPr>
            <w:tcW w:w="3400" w:type="dxa"/>
            <w:tcBorders>
              <w:top w:val="single" w:sz="8" w:space="0" w:color="000000"/>
              <w:left w:val="single" w:sz="8" w:space="0" w:color="000000"/>
              <w:bottom w:val="single" w:sz="4" w:space="0" w:color="auto"/>
              <w:right w:val="single" w:sz="8" w:space="0" w:color="000000"/>
            </w:tcBorders>
          </w:tcPr>
          <w:p w:rsidR="00130FA5" w:rsidRDefault="007F5FD9"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Пропонується наступна редакція:</w:t>
            </w:r>
          </w:p>
          <w:p w:rsidR="007F5FD9" w:rsidRPr="00173A3B" w:rsidRDefault="007F5FD9" w:rsidP="00130FA5">
            <w:pPr>
              <w:jc w:val="both"/>
              <w:rPr>
                <w:rFonts w:ascii="Times New Roman" w:eastAsia="Times New Roman" w:hAnsi="Times New Roman" w:cs="Times New Roman"/>
                <w:b/>
                <w:bCs/>
                <w:kern w:val="0"/>
                <w:lang w:eastAsia="ru-RU" w:bidi="ar-SA"/>
              </w:rPr>
            </w:pPr>
            <w:r w:rsidRPr="00173A3B">
              <w:rPr>
                <w:rFonts w:ascii="Times New Roman" w:hAnsi="Times New Roman" w:cs="Times New Roman"/>
              </w:rPr>
              <w:t xml:space="preserve">2.4. Вартість послуг ОСР, пов’язаних із забезпеченням комерційного обліку електричної енергії, </w:t>
            </w:r>
            <w:r>
              <w:rPr>
                <w:rFonts w:ascii="Times New Roman" w:hAnsi="Times New Roman" w:cs="Times New Roman"/>
                <w:b/>
                <w:i/>
              </w:rPr>
              <w:t>передбачених</w:t>
            </w:r>
            <w:r w:rsidRPr="00173A3B">
              <w:rPr>
                <w:rFonts w:ascii="Times New Roman" w:hAnsi="Times New Roman" w:cs="Times New Roman"/>
              </w:rPr>
              <w:t xml:space="preserve"> </w:t>
            </w:r>
            <w:r w:rsidRPr="007F5FD9">
              <w:rPr>
                <w:rFonts w:ascii="Times New Roman" w:hAnsi="Times New Roman" w:cs="Times New Roman"/>
                <w:b/>
              </w:rPr>
              <w:t>пунктом</w:t>
            </w:r>
            <w:r w:rsidRPr="00173A3B">
              <w:rPr>
                <w:rFonts w:ascii="Times New Roman" w:hAnsi="Times New Roman" w:cs="Times New Roman"/>
              </w:rPr>
              <w:t xml:space="preserve"> 2.3 цієї глави, визначається згідно з пунктами 2.6 та 2.7 цієї глави крім послуг з позачергової технічної перевірки, </w:t>
            </w:r>
            <w:r w:rsidRPr="00173A3B">
              <w:rPr>
                <w:rFonts w:ascii="Times New Roman" w:hAnsi="Times New Roman" w:cs="Times New Roman"/>
              </w:rPr>
              <w:lastRenderedPageBreak/>
              <w:t xml:space="preserve">пломбування (розпломбування) </w:t>
            </w:r>
            <w:r w:rsidRPr="00173A3B">
              <w:rPr>
                <w:rFonts w:ascii="Times New Roman" w:hAnsi="Times New Roman" w:cs="Times New Roman"/>
                <w:b/>
                <w:bCs/>
                <w:i/>
                <w:iCs/>
              </w:rPr>
              <w:t>вузлів</w:t>
            </w:r>
            <w:r w:rsidRPr="00173A3B">
              <w:rPr>
                <w:rFonts w:ascii="Times New Roman" w:hAnsi="Times New Roman" w:cs="Times New Roman"/>
              </w:rPr>
              <w:t xml:space="preserve"> обліку або </w:t>
            </w:r>
            <w:r w:rsidRPr="00173A3B">
              <w:rPr>
                <w:rFonts w:ascii="Times New Roman" w:hAnsi="Times New Roman" w:cs="Times New Roman"/>
                <w:b/>
                <w:bCs/>
                <w:i/>
                <w:iCs/>
              </w:rPr>
              <w:t>їх складових</w:t>
            </w:r>
            <w:r w:rsidRPr="00173A3B">
              <w:rPr>
                <w:rFonts w:ascii="Times New Roman" w:hAnsi="Times New Roman" w:cs="Times New Roman"/>
              </w:rPr>
              <w:t xml:space="preserve"> </w:t>
            </w:r>
            <w:r w:rsidRPr="00173A3B">
              <w:rPr>
                <w:rFonts w:ascii="Times New Roman" w:hAnsi="Times New Roman" w:cs="Times New Roman"/>
                <w:b/>
                <w:bCs/>
                <w:i/>
                <w:iCs/>
              </w:rPr>
              <w:t>частин</w:t>
            </w:r>
            <w:r w:rsidRPr="00173A3B">
              <w:rPr>
                <w:rFonts w:ascii="Times New Roman" w:hAnsi="Times New Roman" w:cs="Times New Roman"/>
              </w:rPr>
              <w:t xml:space="preserve"> та параметризації багатофункціонального лічильника електричної енергії, вартість яких визначається відповідно до </w:t>
            </w:r>
            <w:r w:rsidRPr="00173A3B">
              <w:rPr>
                <w:rFonts w:ascii="Times New Roman" w:hAnsi="Times New Roman" w:cs="Times New Roman"/>
                <w:i/>
              </w:rPr>
              <w:t>д</w:t>
            </w:r>
            <w:r w:rsidRPr="00173A3B">
              <w:rPr>
                <w:rFonts w:ascii="Times New Roman" w:hAnsi="Times New Roman" w:cs="Times New Roman"/>
                <w:b/>
                <w:bCs/>
                <w:i/>
                <w:iCs/>
              </w:rPr>
              <w:t>одатка</w:t>
            </w:r>
            <w:r>
              <w:rPr>
                <w:rFonts w:ascii="Times New Roman" w:hAnsi="Times New Roman" w:cs="Times New Roman"/>
                <w:b/>
                <w:bCs/>
                <w:i/>
                <w:iCs/>
              </w:rPr>
              <w:t>.</w:t>
            </w:r>
          </w:p>
        </w:tc>
      </w:tr>
      <w:tr w:rsidR="00B453E2"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B453E2" w:rsidRPr="00173A3B" w:rsidRDefault="00B453E2" w:rsidP="00B453E2">
            <w:pPr>
              <w:ind w:firstLine="4805"/>
              <w:jc w:val="both"/>
              <w:rPr>
                <w:rFonts w:ascii="Times New Roman" w:eastAsia="Times New Roman" w:hAnsi="Times New Roman" w:cs="Times New Roman"/>
                <w:b/>
                <w:bCs/>
                <w:kern w:val="0"/>
                <w:lang w:eastAsia="ru-RU" w:bidi="ar-SA"/>
              </w:rPr>
            </w:pPr>
            <w:r w:rsidRPr="00173A3B">
              <w:rPr>
                <w:rFonts w:ascii="Times New Roman" w:eastAsia="Times New Roman" w:hAnsi="Times New Roman" w:cs="Times New Roman"/>
                <w:b/>
                <w:bCs/>
                <w:i/>
                <w:kern w:val="0"/>
                <w:lang w:eastAsia="ru-RU" w:bidi="ar-SA"/>
              </w:rPr>
              <w:lastRenderedPageBreak/>
              <w:t>ПрАТ «ПЕЕМ ЦЕК»</w:t>
            </w:r>
          </w:p>
        </w:tc>
      </w:tr>
      <w:tr w:rsidR="00B453E2"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B453E2" w:rsidRPr="00173A3B" w:rsidRDefault="00B453E2" w:rsidP="00B453E2">
            <w:pPr>
              <w:jc w:val="both"/>
              <w:rPr>
                <w:rFonts w:ascii="Times New Roman" w:hAnsi="Times New Roman" w:cs="Times New Roman"/>
                <w:b/>
                <w:bCs/>
                <w:i/>
                <w:iCs/>
                <w:kern w:val="0"/>
              </w:rPr>
            </w:pPr>
            <w:r w:rsidRPr="00173A3B">
              <w:rPr>
                <w:rFonts w:ascii="Times New Roman" w:hAnsi="Times New Roman" w:cs="Times New Roman"/>
              </w:rPr>
              <w:t xml:space="preserve">2.4. Вартість послуг ОСР, пов’язаних із забезпеченням комерційного обліку електричної енергії, </w:t>
            </w:r>
            <w:r w:rsidRPr="00173A3B">
              <w:rPr>
                <w:rFonts w:ascii="Times New Roman" w:hAnsi="Times New Roman" w:cs="Times New Roman"/>
                <w:b/>
                <w:i/>
              </w:rPr>
              <w:t>зазначених</w:t>
            </w:r>
            <w:r w:rsidRPr="00173A3B">
              <w:rPr>
                <w:rFonts w:ascii="Times New Roman" w:hAnsi="Times New Roman" w:cs="Times New Roman"/>
              </w:rPr>
              <w:t xml:space="preserve"> у пункті 2.3 цієї глави, визначається згідно з пунктами 2.6 та 2.7 цієї глави крім послуг з позачергової технічної перевірки, пломбування (розпломбування) </w:t>
            </w:r>
            <w:r w:rsidRPr="00173A3B">
              <w:rPr>
                <w:rFonts w:ascii="Times New Roman" w:hAnsi="Times New Roman" w:cs="Times New Roman"/>
                <w:b/>
                <w:bCs/>
                <w:i/>
                <w:iCs/>
              </w:rPr>
              <w:t>вузлів</w:t>
            </w:r>
            <w:r w:rsidRPr="00173A3B">
              <w:rPr>
                <w:rFonts w:ascii="Times New Roman" w:hAnsi="Times New Roman" w:cs="Times New Roman"/>
              </w:rPr>
              <w:t xml:space="preserve"> обліку або </w:t>
            </w:r>
            <w:r w:rsidRPr="00173A3B">
              <w:rPr>
                <w:rFonts w:ascii="Times New Roman" w:hAnsi="Times New Roman" w:cs="Times New Roman"/>
                <w:b/>
                <w:bCs/>
                <w:i/>
                <w:iCs/>
              </w:rPr>
              <w:t>їх складових</w:t>
            </w:r>
            <w:r w:rsidRPr="00173A3B">
              <w:rPr>
                <w:rFonts w:ascii="Times New Roman" w:hAnsi="Times New Roman" w:cs="Times New Roman"/>
              </w:rPr>
              <w:t xml:space="preserve"> </w:t>
            </w:r>
            <w:r w:rsidRPr="00173A3B">
              <w:rPr>
                <w:rFonts w:ascii="Times New Roman" w:hAnsi="Times New Roman" w:cs="Times New Roman"/>
                <w:b/>
                <w:bCs/>
                <w:i/>
                <w:iCs/>
              </w:rPr>
              <w:t>частин</w:t>
            </w:r>
            <w:r w:rsidRPr="00173A3B">
              <w:rPr>
                <w:rFonts w:ascii="Times New Roman" w:hAnsi="Times New Roman" w:cs="Times New Roman"/>
              </w:rPr>
              <w:t xml:space="preserve"> та параметризації багатофункціонального лічильника електричної енергії, вартість яких визначається відповідно до </w:t>
            </w:r>
            <w:r w:rsidRPr="00173A3B">
              <w:rPr>
                <w:rFonts w:ascii="Times New Roman" w:hAnsi="Times New Roman" w:cs="Times New Roman"/>
                <w:i/>
              </w:rPr>
              <w:t>д</w:t>
            </w:r>
            <w:r w:rsidRPr="00173A3B">
              <w:rPr>
                <w:rFonts w:ascii="Times New Roman" w:hAnsi="Times New Roman" w:cs="Times New Roman"/>
                <w:b/>
                <w:bCs/>
                <w:i/>
                <w:iCs/>
              </w:rPr>
              <w:t>одатка</w:t>
            </w:r>
            <w:r w:rsidRPr="00173A3B">
              <w:rPr>
                <w:rFonts w:ascii="Times New Roman" w:hAnsi="Times New Roman" w:cs="Times New Roman"/>
              </w:rPr>
              <w:t>.</w:t>
            </w:r>
          </w:p>
          <w:p w:rsidR="00B453E2" w:rsidRPr="00173A3B" w:rsidRDefault="00B453E2" w:rsidP="00130FA5">
            <w:pPr>
              <w:jc w:val="both"/>
              <w:rPr>
                <w:rFonts w:ascii="Times New Roman" w:hAnsi="Times New Roman" w:cs="Times New Roman"/>
              </w:rPr>
            </w:pPr>
          </w:p>
        </w:tc>
        <w:tc>
          <w:tcPr>
            <w:tcW w:w="4110" w:type="dxa"/>
            <w:tcBorders>
              <w:top w:val="single" w:sz="8" w:space="0" w:color="000000"/>
              <w:left w:val="single" w:sz="8" w:space="0" w:color="000000"/>
              <w:bottom w:val="single" w:sz="4" w:space="0" w:color="auto"/>
            </w:tcBorders>
            <w:shd w:val="clear" w:color="auto" w:fill="auto"/>
          </w:tcPr>
          <w:p w:rsidR="00B453E2" w:rsidRPr="00173A3B" w:rsidRDefault="00B453E2" w:rsidP="00B453E2">
            <w:pPr>
              <w:spacing w:line="256" w:lineRule="auto"/>
              <w:jc w:val="both"/>
              <w:rPr>
                <w:rFonts w:ascii="Times New Roman" w:hAnsi="Times New Roman" w:cs="Times New Roman"/>
                <w14:ligatures w14:val="standardContextual"/>
              </w:rPr>
            </w:pPr>
            <w:r w:rsidRPr="00173A3B">
              <w:rPr>
                <w:rFonts w:ascii="Times New Roman" w:hAnsi="Times New Roman" w:cs="Times New Roman"/>
                <w14:ligatures w14:val="standardContextual"/>
              </w:rPr>
              <w:t>2.4. Залишити діючу редакцію</w:t>
            </w:r>
          </w:p>
          <w:p w:rsidR="00B453E2" w:rsidRPr="00173A3B" w:rsidRDefault="00B453E2" w:rsidP="00130FA5">
            <w:pPr>
              <w:pStyle w:val="paragraph"/>
              <w:spacing w:before="0" w:beforeAutospacing="0" w:after="0" w:afterAutospacing="0"/>
              <w:jc w:val="both"/>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B453E2" w:rsidRPr="00173A3B" w:rsidRDefault="00B453E2" w:rsidP="00223B5F">
            <w:pPr>
              <w:suppressAutoHyphens w:val="0"/>
              <w:jc w:val="both"/>
              <w:rPr>
                <w:rFonts w:ascii="Times New Roman" w:hAnsi="Times New Roman" w:cs="Times New Roman"/>
                <w:kern w:val="0"/>
                <w:lang w:eastAsia="ru-RU"/>
              </w:rPr>
            </w:pPr>
            <w:r w:rsidRPr="00173A3B">
              <w:rPr>
                <w:rFonts w:ascii="Times New Roman" w:hAnsi="Times New Roman" w:cs="Times New Roman"/>
                <w:lang w:eastAsia="ru-RU"/>
              </w:rPr>
              <w:t xml:space="preserve">Запропонована НКРЕКП редакція, суперечить вимогам </w:t>
            </w:r>
            <w:hyperlink r:id="rId14" w:anchor="n10" w:tgtFrame="_blank" w:history="1">
              <w:r w:rsidRPr="00173A3B">
                <w:rPr>
                  <w:rStyle w:val="af"/>
                  <w:rFonts w:ascii="Times New Roman" w:hAnsi="Times New Roman" w:cs="Times New Roman"/>
                  <w:lang w:eastAsia="ru-RU"/>
                </w:rPr>
                <w:t>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w:t>
              </w:r>
            </w:hyperlink>
            <w:r w:rsidRPr="00173A3B">
              <w:rPr>
                <w:rFonts w:ascii="Times New Roman" w:hAnsi="Times New Roman" w:cs="Times New Roman"/>
                <w:lang w:eastAsia="ru-RU"/>
              </w:rPr>
              <w:t>, затвердженої постановою НКРЕКП від 29 грудня 2017 року                       № 1618.</w:t>
            </w:r>
          </w:p>
          <w:p w:rsidR="00B453E2" w:rsidRPr="00173A3B" w:rsidRDefault="00B453E2" w:rsidP="00223B5F">
            <w:pPr>
              <w:jc w:val="both"/>
              <w:rPr>
                <w:rFonts w:ascii="Times New Roman" w:hAnsi="Times New Roman" w:cs="Times New Roman"/>
                <w:lang w:eastAsia="ru-RU"/>
              </w:rPr>
            </w:pPr>
            <w:r w:rsidRPr="00173A3B">
              <w:rPr>
                <w:rFonts w:ascii="Times New Roman" w:hAnsi="Times New Roman" w:cs="Times New Roman"/>
                <w:lang w:eastAsia="ru-RU"/>
              </w:rPr>
              <w:t>Крім цього, визначення вартості послуг комерційного обліку за формулою</w:t>
            </w:r>
          </w:p>
          <w:p w:rsidR="00B453E2" w:rsidRPr="00173A3B" w:rsidRDefault="00785733" w:rsidP="00223B5F">
            <w:pPr>
              <w:suppressAutoHyphens w:val="0"/>
              <w:jc w:val="both"/>
              <w:rPr>
                <w:rFonts w:ascii="Times New Roman" w:hAnsi="Times New Roman" w:cs="Times New Roman"/>
                <w:lang w:eastAsia="ru-RU"/>
              </w:rPr>
            </w:pPr>
            <m:oMathPara>
              <m:oMath>
                <m:sSub>
                  <m:sSubPr>
                    <m:ctrlPr>
                      <w:rPr>
                        <w:rFonts w:ascii="Cambria Math" w:eastAsia="Times New Roman" w:hAnsi="Cambria Math" w:cs="Times New Roman"/>
                        <w:lang w:eastAsia="ru-RU"/>
                      </w:rPr>
                    </m:ctrlPr>
                  </m:sSubPr>
                  <m:e>
                    <m:r>
                      <m:rPr>
                        <m:sty m:val="p"/>
                      </m:rPr>
                      <w:rPr>
                        <w:rFonts w:ascii="Cambria Math" w:hAnsi="Cambria Math" w:cs="Times New Roman"/>
                        <w:lang w:eastAsia="ru-RU"/>
                      </w:rPr>
                      <m:t>В</m:t>
                    </m:r>
                  </m:e>
                  <m:sub>
                    <m:r>
                      <m:rPr>
                        <m:sty m:val="p"/>
                      </m:rPr>
                      <w:rPr>
                        <w:rFonts w:ascii="Cambria Math" w:hAnsi="Cambria Math" w:cs="Times New Roman"/>
                        <w:lang w:eastAsia="ru-RU"/>
                      </w:rPr>
                      <m:t>дод</m:t>
                    </m:r>
                  </m:sub>
                </m:sSub>
                <m:r>
                  <m:rPr>
                    <m:sty m:val="p"/>
                  </m:rPr>
                  <w:rPr>
                    <w:rFonts w:ascii="Cambria Math" w:hAnsi="Cambria Math" w:cs="Times New Roman"/>
                    <w:lang w:eastAsia="ru-RU"/>
                  </w:rPr>
                  <m:t>=k ×</m:t>
                </m:r>
                <m:sSub>
                  <m:sSubPr>
                    <m:ctrlPr>
                      <w:rPr>
                        <w:rFonts w:ascii="Cambria Math" w:eastAsia="Times New Roman" w:hAnsi="Cambria Math" w:cs="Times New Roman"/>
                        <w:lang w:eastAsia="ru-RU"/>
                      </w:rPr>
                    </m:ctrlPr>
                  </m:sSubPr>
                  <m:e>
                    <m:r>
                      <m:rPr>
                        <m:sty m:val="p"/>
                      </m:rPr>
                      <w:rPr>
                        <w:rFonts w:ascii="Cambria Math" w:hAnsi="Cambria Math" w:cs="Times New Roman"/>
                        <w:lang w:eastAsia="ru-RU"/>
                      </w:rPr>
                      <m:t>П</m:t>
                    </m:r>
                  </m:e>
                  <m:sub>
                    <m:r>
                      <m:rPr>
                        <m:sty m:val="p"/>
                      </m:rPr>
                      <w:rPr>
                        <w:rFonts w:ascii="Cambria Math" w:hAnsi="Cambria Math" w:cs="Times New Roman"/>
                        <w:lang w:eastAsia="ru-RU"/>
                      </w:rPr>
                      <m:t>базова</m:t>
                    </m:r>
                  </m:sub>
                </m:sSub>
                <m:r>
                  <m:rPr>
                    <m:sty m:val="p"/>
                  </m:rPr>
                  <w:rPr>
                    <w:rFonts w:ascii="Cambria Math" w:hAnsi="Cambria Math" w:cs="Times New Roman"/>
                    <w:lang w:eastAsia="ru-RU"/>
                  </w:rPr>
                  <m:t>×</m:t>
                </m:r>
                <m:sSub>
                  <m:sSubPr>
                    <m:ctrlPr>
                      <w:rPr>
                        <w:rFonts w:ascii="Cambria Math" w:eastAsia="Times New Roman" w:hAnsi="Cambria Math" w:cs="Times New Roman"/>
                        <w:lang w:eastAsia="ru-RU"/>
                      </w:rPr>
                    </m:ctrlPr>
                  </m:sSubPr>
                  <m:e>
                    <m:r>
                      <m:rPr>
                        <m:sty m:val="p"/>
                      </m:rPr>
                      <w:rPr>
                        <w:rFonts w:ascii="Cambria Math" w:hAnsi="Cambria Math" w:cs="Times New Roman"/>
                        <w:lang w:eastAsia="ru-RU"/>
                      </w:rPr>
                      <m:t>К</m:t>
                    </m:r>
                  </m:e>
                  <m:sub>
                    <m:r>
                      <m:rPr>
                        <m:sty m:val="p"/>
                      </m:rPr>
                      <w:rPr>
                        <w:rFonts w:ascii="Cambria Math" w:hAnsi="Cambria Math" w:cs="Times New Roman"/>
                        <w:lang w:eastAsia="ru-RU"/>
                      </w:rPr>
                      <m:t>ВР</m:t>
                    </m:r>
                  </m:sub>
                </m:sSub>
                <m:r>
                  <m:rPr>
                    <m:sty m:val="p"/>
                  </m:rPr>
                  <w:rPr>
                    <w:rFonts w:ascii="Cambria Math" w:hAnsi="Cambria Math" w:cs="Times New Roman"/>
                    <w:lang w:eastAsia="ru-RU"/>
                  </w:rPr>
                  <m:t>×</m:t>
                </m:r>
                <m:sSub>
                  <m:sSubPr>
                    <m:ctrlPr>
                      <w:rPr>
                        <w:rFonts w:ascii="Cambria Math" w:eastAsia="Times New Roman" w:hAnsi="Cambria Math" w:cs="Times New Roman"/>
                        <w:lang w:eastAsia="ru-RU"/>
                      </w:rPr>
                    </m:ctrlPr>
                  </m:sSubPr>
                  <m:e>
                    <m:r>
                      <m:rPr>
                        <m:sty m:val="p"/>
                      </m:rPr>
                      <w:rPr>
                        <w:rFonts w:ascii="Cambria Math" w:hAnsi="Cambria Math" w:cs="Times New Roman"/>
                        <w:lang w:eastAsia="ru-RU"/>
                      </w:rPr>
                      <m:t>К</m:t>
                    </m:r>
                  </m:e>
                  <m:sub>
                    <m:r>
                      <m:rPr>
                        <m:sty m:val="p"/>
                      </m:rPr>
                      <w:rPr>
                        <w:rFonts w:ascii="Cambria Math" w:hAnsi="Cambria Math" w:cs="Times New Roman"/>
                        <w:lang w:eastAsia="ru-RU"/>
                      </w:rPr>
                      <m:t>скл</m:t>
                    </m:r>
                  </m:sub>
                </m:sSub>
              </m:oMath>
            </m:oMathPara>
          </w:p>
          <w:p w:rsidR="00B453E2" w:rsidRPr="00173A3B" w:rsidRDefault="00B453E2" w:rsidP="00223B5F">
            <w:pPr>
              <w:pStyle w:val="tr"/>
              <w:spacing w:before="0" w:beforeAutospacing="0" w:after="0" w:afterAutospacing="0"/>
              <w:jc w:val="both"/>
              <w:rPr>
                <w:lang w:eastAsia="ru-RU"/>
              </w:rPr>
            </w:pPr>
            <w:r w:rsidRPr="00173A3B">
              <w:rPr>
                <w:lang w:eastAsia="ru-RU"/>
              </w:rPr>
              <w:t xml:space="preserve">Може привести до перехресного субсидіювання, в тлумаченні цього терміну, визначеного Постановою НКРЕКП  </w:t>
            </w:r>
            <w:hyperlink r:id="rId15" w:tgtFrame="_blank" w:history="1">
              <w:r w:rsidRPr="00173A3B">
                <w:rPr>
                  <w:rStyle w:val="af"/>
                  <w:lang w:eastAsia="ru-RU"/>
                </w:rPr>
                <w:t>"Про затвердження Ліцензійних умов провадження господарської діяльності з розподілу електричної енергії" від 27.12.2017                     N 1470</w:t>
              </w:r>
            </w:hyperlink>
            <w:r w:rsidRPr="00173A3B">
              <w:rPr>
                <w:lang w:eastAsia="ru-RU"/>
              </w:rPr>
              <w:t>, оскільки, вартість послуг за формулою:</w:t>
            </w:r>
          </w:p>
          <w:p w:rsidR="00B453E2" w:rsidRPr="00173A3B" w:rsidRDefault="00B453E2" w:rsidP="00223B5F">
            <w:pPr>
              <w:pStyle w:val="tr"/>
              <w:numPr>
                <w:ilvl w:val="0"/>
                <w:numId w:val="16"/>
              </w:numPr>
              <w:spacing w:before="0" w:beforeAutospacing="0" w:after="0" w:afterAutospacing="0"/>
              <w:ind w:left="0" w:firstLine="360"/>
              <w:jc w:val="both"/>
              <w:rPr>
                <w:lang w:eastAsia="ru-RU"/>
              </w:rPr>
            </w:pPr>
            <w:r w:rsidRPr="00173A3B">
              <w:rPr>
                <w:lang w:eastAsia="ru-RU"/>
              </w:rPr>
              <w:t>Не містить прибутку, навіть в обмеженому розмірі, визначеному Постановою НКРЕКП від 29 грудня 2017 року   № 1618.</w:t>
            </w:r>
          </w:p>
          <w:p w:rsidR="00B453E2" w:rsidRPr="00173A3B" w:rsidRDefault="00B453E2" w:rsidP="00223B5F">
            <w:pPr>
              <w:pStyle w:val="tr"/>
              <w:numPr>
                <w:ilvl w:val="0"/>
                <w:numId w:val="16"/>
              </w:numPr>
              <w:spacing w:before="0" w:beforeAutospacing="0" w:after="0" w:afterAutospacing="0"/>
              <w:ind w:left="0" w:firstLine="360"/>
              <w:jc w:val="both"/>
              <w:rPr>
                <w:lang w:eastAsia="ru-RU"/>
              </w:rPr>
            </w:pPr>
            <w:r w:rsidRPr="00173A3B">
              <w:rPr>
                <w:lang w:eastAsia="ru-RU"/>
              </w:rPr>
              <w:t>Не враховує вартості матеріалів, що використовуються при виконанні робіт. Хоча, в запропонованій редакції передбачено, що п</w:t>
            </w:r>
            <w:r w:rsidRPr="00173A3B">
              <w:rPr>
                <w:bCs/>
                <w:iCs/>
              </w:rPr>
              <w:t xml:space="preserve">ослуги комерційного обліку виконуються ОСР комплексно </w:t>
            </w:r>
            <w:r w:rsidRPr="00173A3B">
              <w:rPr>
                <w:b/>
                <w:iCs/>
                <w:u w:val="single"/>
              </w:rPr>
              <w:t>та включають</w:t>
            </w:r>
            <w:r w:rsidRPr="00173A3B">
              <w:rPr>
                <w:bCs/>
                <w:iCs/>
              </w:rPr>
              <w:t xml:space="preserve"> весь комплекс робіт та </w:t>
            </w:r>
            <w:r w:rsidRPr="00173A3B">
              <w:rPr>
                <w:b/>
                <w:iCs/>
                <w:u w:val="single"/>
              </w:rPr>
              <w:t>матеріалів</w:t>
            </w:r>
            <w:r w:rsidRPr="00173A3B">
              <w:rPr>
                <w:bCs/>
                <w:iCs/>
              </w:rPr>
              <w:t xml:space="preserve">, необхідних надання замовленої послуги.  </w:t>
            </w:r>
          </w:p>
          <w:p w:rsidR="00B453E2" w:rsidRPr="00173A3B" w:rsidRDefault="00B453E2" w:rsidP="00223B5F">
            <w:pPr>
              <w:pStyle w:val="tr"/>
              <w:numPr>
                <w:ilvl w:val="0"/>
                <w:numId w:val="16"/>
              </w:numPr>
              <w:spacing w:before="0" w:beforeAutospacing="0" w:after="0" w:afterAutospacing="0"/>
              <w:ind w:left="0" w:firstLine="360"/>
              <w:jc w:val="both"/>
              <w:rPr>
                <w:lang w:eastAsia="ru-RU"/>
              </w:rPr>
            </w:pPr>
            <w:r w:rsidRPr="00173A3B">
              <w:rPr>
                <w:bCs/>
                <w:iCs/>
              </w:rPr>
              <w:t xml:space="preserve">Застосовує індикативну вартість виконання робіт працівником, </w:t>
            </w:r>
            <w:r w:rsidRPr="00173A3B">
              <w:rPr>
                <w:bCs/>
                <w:iCs/>
              </w:rPr>
              <w:lastRenderedPageBreak/>
              <w:t xml:space="preserve">(показник мінімальної заробітної плати у погодинному розмірі (48 грн), що суттєво нижче погодинної тарифної ставки виконавця робіт (найчастіше електромонтер 3 розряду), розрахованої у відповідності до Галузевої угоди </w:t>
            </w:r>
            <w:r w:rsidRPr="00173A3B">
              <w:t>між Міністерством енергетики та вугільної промисловості України, Фондом державного майна України, Всеукраїнським об’єднанням організацій роботодавців «федерація роботодавців паливно-енергетичного комплексу України» і Профспілкою працівників енергетики та електротехнічної промисловості України (далі – Галузева угода), а саме</w:t>
            </w:r>
          </w:p>
          <w:p w:rsidR="00B453E2" w:rsidRPr="00173A3B" w:rsidRDefault="00B453E2" w:rsidP="00223B5F">
            <w:pPr>
              <w:pStyle w:val="tr"/>
              <w:spacing w:before="0" w:beforeAutospacing="0" w:after="0" w:afterAutospacing="0"/>
              <w:ind w:left="360"/>
              <w:jc w:val="both"/>
            </w:pPr>
            <w:r w:rsidRPr="00173A3B">
              <w:t>8000*130%*1,86/168=115 грн, де</w:t>
            </w:r>
          </w:p>
          <w:p w:rsidR="00B453E2" w:rsidRPr="00173A3B" w:rsidRDefault="00B453E2" w:rsidP="00223B5F">
            <w:pPr>
              <w:pStyle w:val="tr"/>
              <w:numPr>
                <w:ilvl w:val="0"/>
                <w:numId w:val="17"/>
              </w:numPr>
              <w:spacing w:before="0" w:beforeAutospacing="0" w:after="0" w:afterAutospacing="0"/>
              <w:ind w:left="34" w:firstLine="142"/>
              <w:jc w:val="both"/>
              <w:rPr>
                <w:lang w:eastAsia="ru-RU"/>
              </w:rPr>
            </w:pPr>
            <w:r w:rsidRPr="00173A3B">
              <w:t>8000 грн -  мінімальна заробітна плата;</w:t>
            </w:r>
          </w:p>
          <w:p w:rsidR="00B453E2" w:rsidRPr="00173A3B" w:rsidRDefault="00B453E2" w:rsidP="00223B5F">
            <w:pPr>
              <w:pStyle w:val="tr"/>
              <w:numPr>
                <w:ilvl w:val="0"/>
                <w:numId w:val="17"/>
              </w:numPr>
              <w:spacing w:before="0" w:beforeAutospacing="0" w:after="0" w:afterAutospacing="0"/>
              <w:ind w:left="34" w:firstLine="142"/>
              <w:jc w:val="both"/>
              <w:rPr>
                <w:lang w:eastAsia="ru-RU"/>
              </w:rPr>
            </w:pPr>
            <w:r w:rsidRPr="00173A3B">
              <w:t>130% - у відповідності до п. 2.3. ГУ, мінімальний розмір тарифної ставки (місячного окладу) працівника, який виконує некваліфіковану роботу, встановлюється на рівні не менше 130% законодавчо встановленої мінімальної заробітної плати;</w:t>
            </w:r>
          </w:p>
          <w:p w:rsidR="00B453E2" w:rsidRPr="00173A3B" w:rsidRDefault="00B453E2" w:rsidP="00223B5F">
            <w:pPr>
              <w:pStyle w:val="tr"/>
              <w:numPr>
                <w:ilvl w:val="0"/>
                <w:numId w:val="17"/>
              </w:numPr>
              <w:spacing w:before="0" w:beforeAutospacing="0" w:after="0" w:afterAutospacing="0"/>
              <w:ind w:left="34" w:firstLine="142"/>
              <w:jc w:val="both"/>
              <w:rPr>
                <w:lang w:eastAsia="ru-RU"/>
              </w:rPr>
            </w:pPr>
            <w:r w:rsidRPr="00173A3B">
              <w:rPr>
                <w:lang w:eastAsia="ru-RU"/>
              </w:rPr>
              <w:t>1,86 – середньозважений коефіцієнт робітника 3 розряду;</w:t>
            </w:r>
          </w:p>
          <w:p w:rsidR="00B453E2" w:rsidRPr="00173A3B" w:rsidRDefault="00B453E2" w:rsidP="00223B5F">
            <w:pPr>
              <w:pStyle w:val="tr"/>
              <w:numPr>
                <w:ilvl w:val="0"/>
                <w:numId w:val="17"/>
              </w:numPr>
              <w:spacing w:before="0" w:beforeAutospacing="0" w:after="0" w:afterAutospacing="0"/>
              <w:ind w:left="34" w:firstLine="142"/>
              <w:jc w:val="both"/>
              <w:rPr>
                <w:lang w:eastAsia="ru-RU"/>
              </w:rPr>
            </w:pPr>
            <w:r w:rsidRPr="00173A3B">
              <w:rPr>
                <w:lang w:eastAsia="ru-RU"/>
              </w:rPr>
              <w:t>168 год – середньомісячна норма робочого часу.</w:t>
            </w:r>
          </w:p>
          <w:p w:rsidR="00B453E2" w:rsidRPr="00173A3B" w:rsidRDefault="00B453E2" w:rsidP="00223B5F">
            <w:pPr>
              <w:jc w:val="both"/>
              <w:rPr>
                <w:rFonts w:ascii="Times New Roman" w:hAnsi="Times New Roman" w:cs="Times New Roman"/>
                <w:lang w:val="ru-RU"/>
              </w:rPr>
            </w:pPr>
            <w:r w:rsidRPr="00173A3B">
              <w:rPr>
                <w:rFonts w:ascii="Times New Roman" w:hAnsi="Times New Roman" w:cs="Times New Roman"/>
                <w:lang w:eastAsia="ru-RU"/>
              </w:rPr>
              <w:t>З огляду на зазначене, вартість послуг КО, визначена за вищезазначеною формулою, навіть за умови застосування коефіцієнтів виду та складності робіт, не покриває прямі витрати ОСР.</w:t>
            </w:r>
          </w:p>
        </w:tc>
        <w:tc>
          <w:tcPr>
            <w:tcW w:w="3400" w:type="dxa"/>
            <w:tcBorders>
              <w:top w:val="single" w:sz="8" w:space="0" w:color="000000"/>
              <w:left w:val="single" w:sz="8" w:space="0" w:color="000000"/>
              <w:bottom w:val="single" w:sz="4" w:space="0" w:color="auto"/>
              <w:right w:val="single" w:sz="8" w:space="0" w:color="000000"/>
            </w:tcBorders>
          </w:tcPr>
          <w:p w:rsidR="00B453E2" w:rsidRPr="00173A3B" w:rsidRDefault="00953A62"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 xml:space="preserve">Не приймається. </w:t>
            </w:r>
          </w:p>
        </w:tc>
      </w:tr>
      <w:tr w:rsidR="00701153"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01153" w:rsidRPr="00173A3B" w:rsidRDefault="00701153" w:rsidP="00701153">
            <w:pPr>
              <w:ind w:firstLine="4805"/>
              <w:jc w:val="both"/>
              <w:rPr>
                <w:rFonts w:ascii="Times New Roman" w:eastAsia="Times New Roman" w:hAnsi="Times New Roman" w:cs="Times New Roman"/>
                <w:b/>
                <w:bCs/>
                <w:kern w:val="0"/>
                <w:lang w:eastAsia="ru-RU" w:bidi="ar-SA"/>
              </w:rPr>
            </w:pPr>
            <w:r w:rsidRPr="00173A3B">
              <w:rPr>
                <w:rFonts w:ascii="Times New Roman" w:eastAsia="Times New Roman" w:hAnsi="Times New Roman" w:cs="Times New Roman"/>
                <w:b/>
                <w:bCs/>
                <w:i/>
                <w:kern w:val="0"/>
                <w:lang w:eastAsia="ru-RU" w:bidi="ar-SA"/>
              </w:rPr>
              <w:lastRenderedPageBreak/>
              <w:t>АТ «ПРИКАРПАТТЯОБЛЕНЕРГО»</w:t>
            </w:r>
          </w:p>
        </w:tc>
      </w:tr>
      <w:tr w:rsidR="00701153"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701153" w:rsidRPr="00223B5F" w:rsidRDefault="00701153" w:rsidP="00B453E2">
            <w:pPr>
              <w:jc w:val="both"/>
              <w:rPr>
                <w:rFonts w:ascii="Times New Roman" w:hAnsi="Times New Roman" w:cs="Times New Roman"/>
                <w:b/>
              </w:rPr>
            </w:pPr>
            <w:r w:rsidRPr="00223B5F">
              <w:rPr>
                <w:rFonts w:ascii="Times New Roman" w:hAnsi="Times New Roman" w:cs="Times New Roman"/>
                <w:b/>
              </w:rPr>
              <w:lastRenderedPageBreak/>
              <w:t xml:space="preserve">2.4. Вартість послуг ОСР, пов’язаних із забезпеченням комерційного обліку електричної енергії, зазначених у пункті 2.3 цієї глави, визначається згідно з пунктами 2.6 та 2.7 </w:t>
            </w:r>
            <w:r w:rsidRPr="00223B5F">
              <w:rPr>
                <w:rFonts w:ascii="Times New Roman" w:hAnsi="Times New Roman" w:cs="Times New Roman"/>
                <w:b/>
                <w:color w:val="000000"/>
              </w:rPr>
              <w:t xml:space="preserve">цієї глави, крім послуг </w:t>
            </w:r>
            <w:r w:rsidRPr="00223B5F">
              <w:rPr>
                <w:rFonts w:ascii="Times New Roman" w:hAnsi="Times New Roman" w:cs="Times New Roman"/>
                <w:b/>
              </w:rPr>
              <w:t xml:space="preserve">з позачергової технічної перевірки, пломбування (розпломбування) </w:t>
            </w:r>
            <w:r w:rsidRPr="00223B5F">
              <w:rPr>
                <w:rFonts w:ascii="Times New Roman" w:hAnsi="Times New Roman" w:cs="Times New Roman"/>
                <w:b/>
                <w:bCs/>
                <w:iCs/>
              </w:rPr>
              <w:t>вузлів</w:t>
            </w:r>
            <w:r w:rsidRPr="00223B5F">
              <w:rPr>
                <w:rFonts w:ascii="Times New Roman" w:hAnsi="Times New Roman" w:cs="Times New Roman"/>
                <w:b/>
              </w:rPr>
              <w:t xml:space="preserve"> обліку або </w:t>
            </w:r>
            <w:r w:rsidRPr="00223B5F">
              <w:rPr>
                <w:rFonts w:ascii="Times New Roman" w:hAnsi="Times New Roman" w:cs="Times New Roman"/>
                <w:b/>
                <w:bCs/>
                <w:iCs/>
              </w:rPr>
              <w:t>їх складових</w:t>
            </w:r>
            <w:r w:rsidRPr="00223B5F">
              <w:rPr>
                <w:rFonts w:ascii="Times New Roman" w:hAnsi="Times New Roman" w:cs="Times New Roman"/>
                <w:b/>
              </w:rPr>
              <w:t xml:space="preserve"> </w:t>
            </w:r>
            <w:r w:rsidRPr="00223B5F">
              <w:rPr>
                <w:rFonts w:ascii="Times New Roman" w:hAnsi="Times New Roman" w:cs="Times New Roman"/>
                <w:b/>
                <w:bCs/>
                <w:iCs/>
              </w:rPr>
              <w:t>частин</w:t>
            </w:r>
            <w:r w:rsidRPr="00223B5F">
              <w:rPr>
                <w:rFonts w:ascii="Times New Roman" w:hAnsi="Times New Roman" w:cs="Times New Roman"/>
                <w:b/>
              </w:rPr>
              <w:t xml:space="preserve"> та параметризації багатофункціонального лічильника електричної енергії, вартість яких визначається відповідно до </w:t>
            </w:r>
            <w:r w:rsidRPr="00223B5F">
              <w:rPr>
                <w:rFonts w:ascii="Times New Roman" w:hAnsi="Times New Roman" w:cs="Times New Roman"/>
                <w:b/>
                <w:bCs/>
                <w:iCs/>
              </w:rPr>
              <w:t>додатка</w:t>
            </w:r>
            <w:r w:rsidRPr="00223B5F">
              <w:rPr>
                <w:rFonts w:ascii="Times New Roman" w:hAnsi="Times New Roman" w:cs="Times New Roman"/>
                <w:b/>
              </w:rPr>
              <w:t>.</w:t>
            </w:r>
          </w:p>
        </w:tc>
        <w:tc>
          <w:tcPr>
            <w:tcW w:w="4110" w:type="dxa"/>
            <w:tcBorders>
              <w:top w:val="single" w:sz="8" w:space="0" w:color="000000"/>
              <w:left w:val="single" w:sz="8" w:space="0" w:color="000000"/>
              <w:bottom w:val="single" w:sz="4" w:space="0" w:color="auto"/>
            </w:tcBorders>
            <w:shd w:val="clear" w:color="auto" w:fill="auto"/>
          </w:tcPr>
          <w:p w:rsidR="00701153" w:rsidRPr="00223B5F" w:rsidRDefault="00701153" w:rsidP="00701153">
            <w:pPr>
              <w:shd w:val="clear" w:color="auto" w:fill="FFFFFF"/>
              <w:jc w:val="both"/>
              <w:rPr>
                <w:rFonts w:ascii="Times New Roman" w:hAnsi="Times New Roman" w:cs="Times New Roman"/>
                <w:b/>
                <w:bCs/>
                <w:iCs/>
                <w:kern w:val="0"/>
              </w:rPr>
            </w:pPr>
            <w:r w:rsidRPr="00223B5F">
              <w:rPr>
                <w:rFonts w:ascii="Times New Roman" w:hAnsi="Times New Roman" w:cs="Times New Roman"/>
                <w:b/>
              </w:rPr>
              <w:t xml:space="preserve">1) Розрахунок вартості </w:t>
            </w:r>
            <w:r w:rsidRPr="00223B5F">
              <w:rPr>
                <w:rFonts w:ascii="Times New Roman" w:hAnsi="Times New Roman" w:cs="Times New Roman"/>
                <w:b/>
                <w:color w:val="000000"/>
              </w:rPr>
              <w:t xml:space="preserve">послуг </w:t>
            </w:r>
            <w:r w:rsidRPr="00223B5F">
              <w:rPr>
                <w:rFonts w:ascii="Times New Roman" w:hAnsi="Times New Roman" w:cs="Times New Roman"/>
                <w:b/>
              </w:rPr>
              <w:t xml:space="preserve">з позачергової технічної перевірки, пломбування (розпломбування) </w:t>
            </w:r>
            <w:r w:rsidRPr="00223B5F">
              <w:rPr>
                <w:rFonts w:ascii="Times New Roman" w:hAnsi="Times New Roman" w:cs="Times New Roman"/>
                <w:b/>
                <w:bCs/>
                <w:iCs/>
              </w:rPr>
              <w:t>вузлів</w:t>
            </w:r>
            <w:r w:rsidRPr="00223B5F">
              <w:rPr>
                <w:rFonts w:ascii="Times New Roman" w:hAnsi="Times New Roman" w:cs="Times New Roman"/>
                <w:b/>
              </w:rPr>
              <w:t xml:space="preserve"> обліку або </w:t>
            </w:r>
            <w:r w:rsidRPr="00223B5F">
              <w:rPr>
                <w:rFonts w:ascii="Times New Roman" w:hAnsi="Times New Roman" w:cs="Times New Roman"/>
                <w:b/>
                <w:bCs/>
                <w:iCs/>
              </w:rPr>
              <w:t>їх складових</w:t>
            </w:r>
            <w:r w:rsidRPr="00223B5F">
              <w:rPr>
                <w:rFonts w:ascii="Times New Roman" w:hAnsi="Times New Roman" w:cs="Times New Roman"/>
                <w:b/>
              </w:rPr>
              <w:t xml:space="preserve"> </w:t>
            </w:r>
            <w:r w:rsidRPr="00223B5F">
              <w:rPr>
                <w:rFonts w:ascii="Times New Roman" w:hAnsi="Times New Roman" w:cs="Times New Roman"/>
                <w:b/>
                <w:bCs/>
                <w:iCs/>
              </w:rPr>
              <w:t>частин</w:t>
            </w:r>
            <w:r w:rsidRPr="00223B5F">
              <w:rPr>
                <w:rFonts w:ascii="Times New Roman" w:hAnsi="Times New Roman" w:cs="Times New Roman"/>
                <w:b/>
              </w:rPr>
              <w:t xml:space="preserve"> та параметризації багатофункціонального лічильника електричної енергії </w:t>
            </w:r>
            <w:r w:rsidRPr="00223B5F">
              <w:rPr>
                <w:rFonts w:ascii="Times New Roman" w:hAnsi="Times New Roman" w:cs="Times New Roman"/>
                <w:b/>
                <w:bCs/>
                <w:iCs/>
              </w:rPr>
              <w:t>не відповідає порядку визначення вартості додаткових робіт (послуг), затвердженому Постановою НКРЕКП від 29.12.2017 № 1618 «Про затвердження 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w:t>
            </w:r>
            <w:r w:rsidRPr="00223B5F">
              <w:rPr>
                <w:rFonts w:ascii="Times New Roman" w:hAnsi="Times New Roman" w:cs="Times New Roman"/>
                <w:b/>
              </w:rPr>
              <w:t>.</w:t>
            </w:r>
          </w:p>
          <w:p w:rsidR="00701153" w:rsidRPr="00173A3B" w:rsidRDefault="00701153" w:rsidP="00E919C4">
            <w:pPr>
              <w:jc w:val="both"/>
              <w:rPr>
                <w:rFonts w:ascii="Times New Roman" w:hAnsi="Times New Roman" w:cs="Times New Roman"/>
                <w14:ligatures w14:val="standardContextual"/>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4F19CF" w:rsidRPr="00173A3B" w:rsidRDefault="00701153" w:rsidP="00E21889">
            <w:pPr>
              <w:jc w:val="both"/>
              <w:rPr>
                <w:rFonts w:ascii="Times New Roman" w:hAnsi="Times New Roman" w:cs="Times New Roman"/>
                <w:lang w:eastAsia="ru-RU"/>
              </w:rPr>
            </w:pPr>
            <w:r w:rsidRPr="00173A3B">
              <w:rPr>
                <w:rFonts w:ascii="Times New Roman" w:hAnsi="Times New Roman" w:cs="Times New Roman"/>
              </w:rPr>
              <w:t>1) У Методиці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затверджено інший порядок та вимоги щодо визначення вартості додаткових робіт (послуг), а саме: застосовуються норми витрат робочого часу, а також розрахунок вартості виконання робіт включає прямі витрати на оплату праці, загальновиробничі витрати та норму прибутку. Крім того, вартість додаткових робіт погоджується відповідним територіальним органом НКРЕКП. У Методиці розрахунку плати за послуги комерційного обліку відсутня інформація щодо необхідності погодження чи не погодження розрахунків територіальним органом НКРЕКП.</w:t>
            </w:r>
          </w:p>
        </w:tc>
        <w:tc>
          <w:tcPr>
            <w:tcW w:w="3400" w:type="dxa"/>
            <w:tcBorders>
              <w:top w:val="single" w:sz="8" w:space="0" w:color="000000"/>
              <w:left w:val="single" w:sz="8" w:space="0" w:color="000000"/>
              <w:bottom w:val="single" w:sz="4" w:space="0" w:color="auto"/>
              <w:right w:val="single" w:sz="8" w:space="0" w:color="000000"/>
            </w:tcBorders>
          </w:tcPr>
          <w:p w:rsidR="00701153" w:rsidRPr="00173A3B" w:rsidRDefault="00953A62"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tc>
      </w:tr>
      <w:tr w:rsidR="00E919C4"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E919C4" w:rsidRPr="00E919C4" w:rsidRDefault="00E919C4" w:rsidP="00E919C4">
            <w:pPr>
              <w:ind w:firstLine="3954"/>
              <w:jc w:val="both"/>
              <w:rPr>
                <w:rFonts w:ascii="Times New Roman" w:eastAsia="Times New Roman" w:hAnsi="Times New Roman" w:cs="Times New Roman"/>
                <w:b/>
                <w:bCs/>
                <w:i/>
                <w:kern w:val="0"/>
                <w:lang w:eastAsia="ru-RU" w:bidi="ar-SA"/>
              </w:rPr>
            </w:pPr>
            <w:r w:rsidRPr="00E919C4">
              <w:rPr>
                <w:rFonts w:ascii="Times New Roman" w:hAnsi="Times New Roman" w:cs="Times New Roman"/>
                <w:b/>
                <w:i/>
                <w:kern w:val="0"/>
              </w:rPr>
              <w:t>ГС «Розумні електромережі України»</w:t>
            </w:r>
          </w:p>
        </w:tc>
      </w:tr>
      <w:tr w:rsidR="00E919C4"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E919C4" w:rsidRPr="00E919C4" w:rsidRDefault="00E919C4" w:rsidP="00B453E2">
            <w:pPr>
              <w:jc w:val="both"/>
              <w:rPr>
                <w:rFonts w:ascii="Times New Roman" w:hAnsi="Times New Roman" w:cs="Times New Roman"/>
              </w:rPr>
            </w:pPr>
            <w:r w:rsidRPr="00E919C4">
              <w:rPr>
                <w:rFonts w:ascii="Times New Roman" w:hAnsi="Times New Roman" w:cs="Times New Roman"/>
              </w:rPr>
              <w:t xml:space="preserve">2.4. Вартість послуг ОСР, пов’язаних із забезпеченням комерційного обліку електричної енергії, зазначених у пункті 2.3 цієї глави, визначається згідно з пунктами 2.6 та 2.7 </w:t>
            </w:r>
            <w:r w:rsidRPr="00E919C4">
              <w:rPr>
                <w:rFonts w:ascii="Times New Roman" w:hAnsi="Times New Roman" w:cs="Times New Roman"/>
                <w:color w:val="000000"/>
              </w:rPr>
              <w:t xml:space="preserve">цієї глави, крім послуг </w:t>
            </w:r>
            <w:r w:rsidRPr="00E919C4">
              <w:rPr>
                <w:rFonts w:ascii="Times New Roman" w:hAnsi="Times New Roman" w:cs="Times New Roman"/>
              </w:rPr>
              <w:t xml:space="preserve">з позачергової технічної перевірки, пломбування (розпломбування) </w:t>
            </w:r>
            <w:r w:rsidRPr="00E919C4">
              <w:rPr>
                <w:rFonts w:ascii="Times New Roman" w:hAnsi="Times New Roman" w:cs="Times New Roman"/>
                <w:bCs/>
                <w:iCs/>
              </w:rPr>
              <w:t>вузлів</w:t>
            </w:r>
            <w:r w:rsidRPr="00E919C4">
              <w:rPr>
                <w:rFonts w:ascii="Times New Roman" w:hAnsi="Times New Roman" w:cs="Times New Roman"/>
              </w:rPr>
              <w:t xml:space="preserve"> обліку або </w:t>
            </w:r>
            <w:r w:rsidRPr="00E919C4">
              <w:rPr>
                <w:rFonts w:ascii="Times New Roman" w:hAnsi="Times New Roman" w:cs="Times New Roman"/>
                <w:bCs/>
                <w:iCs/>
              </w:rPr>
              <w:t>їх складових</w:t>
            </w:r>
            <w:r w:rsidRPr="00E919C4">
              <w:rPr>
                <w:rFonts w:ascii="Times New Roman" w:hAnsi="Times New Roman" w:cs="Times New Roman"/>
              </w:rPr>
              <w:t xml:space="preserve"> </w:t>
            </w:r>
            <w:r w:rsidRPr="00E919C4">
              <w:rPr>
                <w:rFonts w:ascii="Times New Roman" w:hAnsi="Times New Roman" w:cs="Times New Roman"/>
                <w:bCs/>
                <w:iCs/>
              </w:rPr>
              <w:t>частин</w:t>
            </w:r>
            <w:r w:rsidRPr="00E919C4">
              <w:rPr>
                <w:rFonts w:ascii="Times New Roman" w:hAnsi="Times New Roman" w:cs="Times New Roman"/>
              </w:rPr>
              <w:t xml:space="preserve"> та параметризації багатофункціонального лічильника електричної енергії, вартість яких визначається відповідно до </w:t>
            </w:r>
            <w:r w:rsidRPr="00E919C4">
              <w:rPr>
                <w:rFonts w:ascii="Times New Roman" w:hAnsi="Times New Roman" w:cs="Times New Roman"/>
                <w:bCs/>
                <w:iCs/>
              </w:rPr>
              <w:t>додатка</w:t>
            </w:r>
            <w:r w:rsidRPr="00E919C4">
              <w:rPr>
                <w:rFonts w:ascii="Times New Roman" w:hAnsi="Times New Roman" w:cs="Times New Roman"/>
              </w:rPr>
              <w:t>.</w:t>
            </w:r>
          </w:p>
        </w:tc>
        <w:tc>
          <w:tcPr>
            <w:tcW w:w="4110" w:type="dxa"/>
            <w:tcBorders>
              <w:top w:val="single" w:sz="8" w:space="0" w:color="000000"/>
              <w:left w:val="single" w:sz="8" w:space="0" w:color="000000"/>
              <w:bottom w:val="single" w:sz="4" w:space="0" w:color="auto"/>
            </w:tcBorders>
            <w:shd w:val="clear" w:color="auto" w:fill="auto"/>
          </w:tcPr>
          <w:p w:rsidR="00E919C4" w:rsidRPr="00E919C4" w:rsidRDefault="00E919C4" w:rsidP="00701153">
            <w:pPr>
              <w:shd w:val="clear" w:color="auto" w:fill="FFFFFF"/>
              <w:jc w:val="both"/>
              <w:rPr>
                <w:rFonts w:ascii="Times New Roman" w:hAnsi="Times New Roman" w:cs="Times New Roman"/>
              </w:rPr>
            </w:pPr>
            <w:r>
              <w:rPr>
                <w:rFonts w:ascii="Times New Roman" w:hAnsi="Times New Roman" w:cs="Times New Roman"/>
                <w:b/>
                <w:bCs/>
                <w:i/>
                <w:iCs/>
                <w:kern w:val="0"/>
              </w:rPr>
              <w:t>Пропонуємо не застосовувати</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E919C4" w:rsidRDefault="00E919C4" w:rsidP="00E919C4">
            <w:pPr>
              <w:jc w:val="both"/>
              <w:rPr>
                <w:rFonts w:ascii="Times New Roman" w:hAnsi="Times New Roman" w:cs="Times New Roman"/>
              </w:rPr>
            </w:pPr>
            <w:r>
              <w:rPr>
                <w:rFonts w:ascii="Times New Roman" w:hAnsi="Times New Roman" w:cs="Times New Roman"/>
              </w:rPr>
              <w:t xml:space="preserve">   Розрахунок наведений у Додатку базується на показнику мінімальної заробітної плати виконавця робіт (приблизно 8 тис. грн), що є значно нижчим від  фактичного середнього рівня заробітної плати у галузі (26,2 тис. грн), та мінімального рівня заробітної плати, необхідного для бронювання працівників ОСР на 2026 рік (21,6 тис. грн). </w:t>
            </w:r>
          </w:p>
          <w:p w:rsidR="00E919C4" w:rsidRDefault="00E919C4" w:rsidP="00E919C4">
            <w:pPr>
              <w:jc w:val="both"/>
              <w:rPr>
                <w:rFonts w:ascii="Times New Roman" w:hAnsi="Times New Roman" w:cs="Times New Roman"/>
              </w:rPr>
            </w:pPr>
            <w:r>
              <w:rPr>
                <w:rFonts w:ascii="Times New Roman" w:hAnsi="Times New Roman" w:cs="Times New Roman"/>
              </w:rPr>
              <w:t xml:space="preserve">   Також у розрахунку не враховано витрати на сплату єдиного соціального внеску у розмірі 22% (який повинен фінансуватися з того ж джерела, що і заробітна плата), та не передбачено норми прибутку на рівні 10%. </w:t>
            </w:r>
          </w:p>
          <w:p w:rsidR="00E919C4" w:rsidRDefault="00E919C4" w:rsidP="00E919C4">
            <w:pPr>
              <w:jc w:val="both"/>
              <w:rPr>
                <w:rFonts w:ascii="Times New Roman" w:hAnsi="Times New Roman" w:cs="Times New Roman"/>
              </w:rPr>
            </w:pPr>
            <w:r>
              <w:rPr>
                <w:rFonts w:ascii="Times New Roman" w:hAnsi="Times New Roman" w:cs="Times New Roman"/>
              </w:rPr>
              <w:lastRenderedPageBreak/>
              <w:t xml:space="preserve">   Крім того, у запропонованому механізмі не враховано загальновиробничі та транспортні витрати, хоча у суміжних сферах, таких як газопостачання та водопостачання, аналогічні витрати враховуються відповідними постановами НКРЕКП №3054 від 24.12.25 та КМУ №690 від 06.07.2019, так само, як і у затвердженій постановою НКРЕКП №1618 від 29.12.2017 Методиці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w:t>
            </w:r>
          </w:p>
          <w:p w:rsidR="00E919C4" w:rsidRDefault="00E919C4" w:rsidP="00E919C4">
            <w:pPr>
              <w:jc w:val="both"/>
              <w:rPr>
                <w:rFonts w:ascii="Times New Roman" w:hAnsi="Times New Roman" w:cs="Times New Roman"/>
              </w:rPr>
            </w:pPr>
            <w:r>
              <w:rPr>
                <w:rFonts w:ascii="Times New Roman" w:hAnsi="Times New Roman" w:cs="Times New Roman"/>
              </w:rPr>
              <w:t xml:space="preserve">   Також розраховані у Методиці коефіцієнти складності та видів робіт не узгоджуються з галузевими нормативами часу, що викривлює реальну оцінку трудових витрат.</w:t>
            </w:r>
          </w:p>
          <w:p w:rsidR="00E919C4" w:rsidRDefault="00E919C4" w:rsidP="00E919C4">
            <w:pPr>
              <w:jc w:val="both"/>
              <w:rPr>
                <w:rFonts w:ascii="Times New Roman" w:hAnsi="Times New Roman" w:cs="Times New Roman"/>
              </w:rPr>
            </w:pPr>
            <w:r>
              <w:rPr>
                <w:rFonts w:ascii="Times New Roman" w:hAnsi="Times New Roman" w:cs="Times New Roman"/>
              </w:rPr>
              <w:t xml:space="preserve">   Запровадження такої Методики фактично встановлює нереалістично низьку вартість робіт, що виконуються у межах ліцензованої діяльності ОСР, внаслідок чого ОСР будуть змушені покривати різницю власним коштом за рахунок тарифу на розподіл електроенергії, що спричинить перехресне субсидування (заборонене Регулятором) та перекладання цих збитків на інших споживачів.</w:t>
            </w:r>
          </w:p>
          <w:p w:rsidR="00E919C4" w:rsidRPr="00173A3B" w:rsidRDefault="00E919C4" w:rsidP="00E919C4">
            <w:pPr>
              <w:jc w:val="both"/>
              <w:rPr>
                <w:rFonts w:ascii="Times New Roman" w:hAnsi="Times New Roman" w:cs="Times New Roman"/>
              </w:rPr>
            </w:pPr>
            <w:r>
              <w:rPr>
                <w:rFonts w:ascii="Times New Roman" w:hAnsi="Times New Roman" w:cs="Times New Roman"/>
              </w:rPr>
              <w:t xml:space="preserve">   ГС «РЕУ» пропонує доопрацювати проєкт постанови шляхом перегляду параметрів розрахунку вартості зазначених послуг.</w:t>
            </w:r>
          </w:p>
        </w:tc>
        <w:tc>
          <w:tcPr>
            <w:tcW w:w="3400" w:type="dxa"/>
            <w:tcBorders>
              <w:top w:val="single" w:sz="8" w:space="0" w:color="000000"/>
              <w:left w:val="single" w:sz="8" w:space="0" w:color="000000"/>
              <w:bottom w:val="single" w:sz="4" w:space="0" w:color="auto"/>
              <w:right w:val="single" w:sz="8" w:space="0" w:color="000000"/>
            </w:tcBorders>
          </w:tcPr>
          <w:p w:rsidR="00E919C4" w:rsidRPr="00173A3B" w:rsidRDefault="00953A62"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Не приймається</w:t>
            </w:r>
          </w:p>
        </w:tc>
      </w:tr>
      <w:tr w:rsidR="00854553"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854553" w:rsidRPr="00173A3B" w:rsidRDefault="00854553" w:rsidP="00854553">
            <w:pPr>
              <w:ind w:firstLine="4805"/>
              <w:jc w:val="both"/>
              <w:rPr>
                <w:rFonts w:ascii="Times New Roman" w:eastAsia="Times New Roman" w:hAnsi="Times New Roman" w:cs="Times New Roman"/>
                <w:b/>
                <w:bCs/>
                <w:i/>
                <w:kern w:val="0"/>
                <w:lang w:eastAsia="ru-RU" w:bidi="ar-SA"/>
              </w:rPr>
            </w:pPr>
            <w:r w:rsidRPr="00173A3B">
              <w:rPr>
                <w:rFonts w:ascii="Times New Roman" w:eastAsia="Times New Roman" w:hAnsi="Times New Roman" w:cs="Times New Roman"/>
                <w:b/>
                <w:bCs/>
                <w:i/>
                <w:kern w:val="0"/>
                <w:lang w:eastAsia="ru-RU" w:bidi="ar-SA"/>
              </w:rPr>
              <w:lastRenderedPageBreak/>
              <w:t>АТ «ЖИТОМИРОБЛЕНЕРГО»</w:t>
            </w:r>
          </w:p>
        </w:tc>
      </w:tr>
      <w:tr w:rsidR="00130FA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130FA5" w:rsidRPr="00173A3B" w:rsidRDefault="00130FA5" w:rsidP="00130FA5">
            <w:pPr>
              <w:ind w:hanging="15"/>
              <w:jc w:val="both"/>
              <w:rPr>
                <w:rFonts w:ascii="Times New Roman" w:eastAsia="Times New Roman" w:hAnsi="Times New Roman" w:cs="Times New Roman"/>
                <w:bCs/>
                <w:kern w:val="0"/>
                <w:lang w:eastAsia="ru-RU" w:bidi="ar-SA"/>
              </w:rPr>
            </w:pPr>
            <w:r w:rsidRPr="00173A3B">
              <w:rPr>
                <w:rFonts w:ascii="Times New Roman" w:hAnsi="Times New Roman" w:cs="Times New Roman"/>
              </w:rPr>
              <w:lastRenderedPageBreak/>
              <w:t>2.8. Витрати, які можуть бути віднесені до діяльності з надання послуг комерційного обліку, визначаються та відображаються згідно з </w:t>
            </w:r>
            <w:hyperlink r:id="rId16" w:tgtFrame="_blank" w:history="1">
              <w:r w:rsidRPr="00173A3B">
                <w:rPr>
                  <w:rStyle w:val="af"/>
                  <w:rFonts w:ascii="Times New Roman" w:hAnsi="Times New Roman" w:cs="Times New Roman"/>
                </w:rPr>
                <w:t>Законом України</w:t>
              </w:r>
            </w:hyperlink>
            <w:r w:rsidRPr="00173A3B">
              <w:rPr>
                <w:rFonts w:ascii="Times New Roman" w:hAnsi="Times New Roman" w:cs="Times New Roman"/>
              </w:rPr>
              <w:t> «Про природні монополії», П(С)БО 16 «Витрати», Галузевими методичними рекомендаціями з формування собівартості виробництва, передачі та постачання електричної і теплової енергії, розробленими АТ «ЛьвівОРГРЕС» та затвердженими наказом Міністерства палива та енергетики України від 20 вересня 2001 року № 447, </w:t>
            </w:r>
            <w:hyperlink r:id="rId17" w:anchor="n13" w:tgtFrame="_blank" w:history="1">
              <w:r w:rsidRPr="00173A3B">
                <w:rPr>
                  <w:rStyle w:val="af"/>
                  <w:rFonts w:ascii="Times New Roman" w:hAnsi="Times New Roman" w:cs="Times New Roman"/>
                </w:rPr>
                <w:t>Планом рахунків бухгалтерського обліку активів, капіталу, зобов’язань і господарських операцій підприємств і організацій</w:t>
              </w:r>
            </w:hyperlink>
            <w:r w:rsidRPr="00173A3B">
              <w:rPr>
                <w:rFonts w:ascii="Times New Roman" w:hAnsi="Times New Roman" w:cs="Times New Roman"/>
              </w:rPr>
              <w:t xml:space="preserve">, затвердженим наказом Міністерства фінансів України від 30 листопада 1999 року № 291, </w:t>
            </w:r>
            <w:r w:rsidRPr="00173A3B">
              <w:rPr>
                <w:rFonts w:ascii="Times New Roman" w:hAnsi="Times New Roman" w:cs="Times New Roman"/>
                <w:bCs/>
                <w:i/>
                <w:iCs/>
              </w:rPr>
              <w:t>СОУ-Н ЕЕ 05.840:2007 Норми часу на ремонт і технічне обслуговування електричних мереж. Енергетичний нагляд та енергозбутова діяльність. Метрологія. Том 11. (Частина 1. Енергетичний нагляд та енергозбутова діяльність; Частина 2. Метрологія), затверджені наказом Міністерства палива та енергетики України від 15 листопада 2007 року </w:t>
            </w:r>
            <w:hyperlink r:id="rId18" w:tgtFrame="_blank" w:history="1">
              <w:r w:rsidRPr="00173A3B">
                <w:rPr>
                  <w:rFonts w:ascii="Times New Roman" w:hAnsi="Times New Roman" w:cs="Times New Roman"/>
                  <w:bCs/>
                  <w:i/>
                  <w:iCs/>
                </w:rPr>
                <w:t>№ 548</w:t>
              </w:r>
            </w:hyperlink>
            <w:r w:rsidRPr="00173A3B">
              <w:rPr>
                <w:rFonts w:ascii="Times New Roman" w:hAnsi="Times New Roman" w:cs="Times New Roman"/>
                <w:bCs/>
                <w:i/>
                <w:iCs/>
              </w:rPr>
              <w:t>,</w:t>
            </w:r>
            <w:r w:rsidRPr="00173A3B">
              <w:rPr>
                <w:rFonts w:ascii="Times New Roman" w:hAnsi="Times New Roman" w:cs="Times New Roman"/>
              </w:rPr>
              <w:t xml:space="preserve"> рішеннями ОСР щодо принципів і методів планування, ведення обліку витрат та калькулювання виробничої собівартості.</w:t>
            </w:r>
          </w:p>
        </w:tc>
        <w:tc>
          <w:tcPr>
            <w:tcW w:w="4110" w:type="dxa"/>
            <w:tcBorders>
              <w:top w:val="single" w:sz="8" w:space="0" w:color="000000"/>
              <w:left w:val="single" w:sz="8" w:space="0" w:color="000000"/>
              <w:bottom w:val="single" w:sz="4" w:space="0" w:color="auto"/>
            </w:tcBorders>
            <w:shd w:val="clear" w:color="auto" w:fill="auto"/>
          </w:tcPr>
          <w:p w:rsidR="00130FA5" w:rsidRPr="00173A3B" w:rsidRDefault="00854553" w:rsidP="00E21889">
            <w:pPr>
              <w:jc w:val="both"/>
              <w:rPr>
                <w:rFonts w:ascii="Times New Roman" w:hAnsi="Times New Roman" w:cs="Times New Roman"/>
                <w:bCs/>
                <w:i/>
              </w:rPr>
            </w:pPr>
            <w:r w:rsidRPr="00173A3B">
              <w:rPr>
                <w:rFonts w:ascii="Times New Roman" w:hAnsi="Times New Roman" w:cs="Times New Roman"/>
              </w:rPr>
              <w:t xml:space="preserve">2.8. Витрати, які можуть бути віднесені до діяльності з надання послуг комерційного обліку, визначаються та відображаються згідно з Законом України «Про природні монополії», </w:t>
            </w:r>
            <w:r w:rsidRPr="00173A3B">
              <w:rPr>
                <w:rFonts w:ascii="Times New Roman" w:hAnsi="Times New Roman" w:cs="Times New Roman"/>
                <w:b/>
              </w:rPr>
              <w:t>МСФЗ 15 «Дохід від договорів з клієнтами», параграф 95-98</w:t>
            </w:r>
            <w:r w:rsidRPr="00173A3B">
              <w:rPr>
                <w:rFonts w:ascii="Times New Roman" w:hAnsi="Times New Roman" w:cs="Times New Roman"/>
              </w:rPr>
              <w:t xml:space="preserve">, П(С)БО 16 «Витрати», Галузевими методичними рекомендаціями з формування собівартості виробництва, передачі та постачання електричної і теплової енергії, розробленими АТ «ЛьвівОРГРЕС» та затвердженими наказом Міністерства палива та енергетики України від 20 вересня 2001 року № 447, Планом рахунків бухгалтерського обліку активів, капіталу, зобов’язань і господарських операцій підприємств і організацій, затвердженим наказом Міністерства фінансів України від 30 листопада 1999 року № 291, </w:t>
            </w:r>
            <w:r w:rsidRPr="00173A3B">
              <w:rPr>
                <w:rFonts w:ascii="Times New Roman" w:hAnsi="Times New Roman" w:cs="Times New Roman"/>
                <w:bCs/>
                <w:i/>
                <w:iCs/>
              </w:rPr>
              <w:t>СОУ-Н ЕЕ 05.840:2007 Норми часу на ремонт і технічне обслуговування електричних мереж. Енергетичний нагляд та енергозбутова діяльність. Метрологія. Том 11. (Частина 1. Енергетичний нагляд та енергозбутова діяльність; Частина 2. Метрологія), затверджені наказом Міністерства палива та енергетики України від 15 листопада 2007 року № 548,</w:t>
            </w:r>
            <w:r w:rsidRPr="00173A3B">
              <w:rPr>
                <w:rFonts w:ascii="Times New Roman" w:hAnsi="Times New Roman" w:cs="Times New Roman"/>
              </w:rPr>
              <w:t xml:space="preserve"> рішеннями ОСР щодо принципів і методів планування, ведення обліку витрат та калькулювання виробничої собівартості.</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130FA5" w:rsidRPr="00173A3B" w:rsidRDefault="00854553" w:rsidP="00130FA5">
            <w:pPr>
              <w:pStyle w:val="aa"/>
              <w:tabs>
                <w:tab w:val="left" w:pos="913"/>
              </w:tabs>
              <w:jc w:val="both"/>
              <w:rPr>
                <w:rFonts w:ascii="Times New Roman" w:eastAsia="Times New Roman" w:hAnsi="Times New Roman" w:cs="Times New Roman"/>
                <w:b/>
                <w:bCs/>
                <w:kern w:val="0"/>
                <w:lang w:eastAsia="ru-RU" w:bidi="ar-SA"/>
              </w:rPr>
            </w:pPr>
            <w:r w:rsidRPr="00173A3B">
              <w:rPr>
                <w:rFonts w:ascii="Times New Roman" w:hAnsi="Times New Roman" w:cs="Times New Roman"/>
              </w:rPr>
              <w:t>Згідно із статею 12</w:t>
            </w:r>
            <w:r w:rsidRPr="00173A3B">
              <w:rPr>
                <w:rFonts w:ascii="Times New Roman" w:hAnsi="Times New Roman" w:cs="Times New Roman"/>
                <w:vertAlign w:val="superscript"/>
              </w:rPr>
              <w:t>1</w:t>
            </w:r>
            <w:r w:rsidRPr="00173A3B">
              <w:rPr>
                <w:rFonts w:ascii="Times New Roman" w:hAnsi="Times New Roman" w:cs="Times New Roman"/>
              </w:rPr>
              <w:t xml:space="preserve"> Закону України «Про бухгалтерський облік та фінансову звітність в Україні», підприємства, що становлять суспільний інтерес, а також публічні акціонерні товариства складають фінансову звітність та консолідовану фінансову звітність за міжнародними стандартами. Відповідно до зазначеного, пункт 2.8. пропонуємо доповнити відповідним МСФЗ 15 «Дохід від договорів з клієнтами».</w:t>
            </w:r>
          </w:p>
        </w:tc>
        <w:tc>
          <w:tcPr>
            <w:tcW w:w="3400" w:type="dxa"/>
            <w:tcBorders>
              <w:top w:val="single" w:sz="8" w:space="0" w:color="000000"/>
              <w:left w:val="single" w:sz="8" w:space="0" w:color="000000"/>
              <w:bottom w:val="single" w:sz="4" w:space="0" w:color="auto"/>
              <w:right w:val="single" w:sz="8" w:space="0" w:color="000000"/>
            </w:tcBorders>
          </w:tcPr>
          <w:p w:rsidR="00130FA5" w:rsidRPr="00173A3B" w:rsidRDefault="00953A62"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Обговорити.</w:t>
            </w:r>
          </w:p>
        </w:tc>
      </w:tr>
      <w:tr w:rsidR="00130FA5" w:rsidRPr="00173A3B" w:rsidTr="00302760">
        <w:trPr>
          <w:gridAfter w:val="1"/>
          <w:wAfter w:w="49" w:type="dxa"/>
          <w:trHeight w:val="694"/>
          <w:jc w:val="center"/>
        </w:trPr>
        <w:tc>
          <w:tcPr>
            <w:tcW w:w="4101" w:type="dxa"/>
            <w:tcBorders>
              <w:top w:val="single" w:sz="8" w:space="0" w:color="000000"/>
              <w:left w:val="single" w:sz="8" w:space="0" w:color="000000"/>
              <w:bottom w:val="single" w:sz="8" w:space="0" w:color="000000"/>
            </w:tcBorders>
            <w:shd w:val="clear" w:color="auto" w:fill="auto"/>
          </w:tcPr>
          <w:p w:rsidR="00130FA5" w:rsidRPr="00173A3B" w:rsidRDefault="00130FA5" w:rsidP="00130FA5">
            <w:pPr>
              <w:jc w:val="both"/>
              <w:rPr>
                <w:rFonts w:ascii="Times New Roman" w:hAnsi="Times New Roman" w:cs="Times New Roman"/>
                <w:b/>
              </w:rPr>
            </w:pPr>
            <w:r w:rsidRPr="00173A3B">
              <w:rPr>
                <w:rFonts w:ascii="Times New Roman" w:hAnsi="Times New Roman" w:cs="Times New Roman"/>
                <w:b/>
                <w:bCs/>
                <w:i/>
                <w:iCs/>
              </w:rPr>
              <w:t xml:space="preserve">2.11. ОСР відповідає за правильність застосування положень цієї Методики, а також своєчасність і </w:t>
            </w:r>
            <w:r w:rsidRPr="00173A3B">
              <w:rPr>
                <w:rFonts w:ascii="Times New Roman" w:hAnsi="Times New Roman" w:cs="Times New Roman"/>
                <w:b/>
                <w:bCs/>
                <w:i/>
                <w:iCs/>
              </w:rPr>
              <w:lastRenderedPageBreak/>
              <w:t>якість виконання робіт та надання послуг комерційного обліку. </w:t>
            </w:r>
          </w:p>
        </w:tc>
        <w:tc>
          <w:tcPr>
            <w:tcW w:w="4110" w:type="dxa"/>
            <w:tcBorders>
              <w:top w:val="single" w:sz="8" w:space="0" w:color="000000"/>
              <w:left w:val="single" w:sz="8" w:space="0" w:color="000000"/>
              <w:bottom w:val="single" w:sz="4" w:space="0" w:color="auto"/>
            </w:tcBorders>
            <w:shd w:val="clear" w:color="auto" w:fill="auto"/>
          </w:tcPr>
          <w:p w:rsidR="00130FA5" w:rsidRPr="00173A3B" w:rsidRDefault="001B1F45" w:rsidP="00130FA5">
            <w:pPr>
              <w:pStyle w:val="aa"/>
              <w:jc w:val="both"/>
              <w:rPr>
                <w:rFonts w:ascii="Times New Roman" w:hAnsi="Times New Roman" w:cs="Times New Roman"/>
                <w:b/>
                <w:bCs/>
                <w:color w:val="000000"/>
                <w:u w:val="single"/>
              </w:rPr>
            </w:pPr>
            <w:r>
              <w:rPr>
                <w:rFonts w:ascii="Times New Roman" w:eastAsia="Times New Roman" w:hAnsi="Times New Roman" w:cs="Times New Roman"/>
                <w:b/>
                <w:bCs/>
                <w:kern w:val="0"/>
                <w:sz w:val="26"/>
                <w:szCs w:val="26"/>
                <w:lang w:eastAsia="ru-RU" w:bidi="ar-SA"/>
              </w:rPr>
              <w:lastRenderedPageBreak/>
              <w:t>Не надходило пропозицій до цього пункту</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130FA5" w:rsidRPr="00173A3B" w:rsidRDefault="00130FA5" w:rsidP="00130FA5">
            <w:pPr>
              <w:jc w:val="both"/>
              <w:rPr>
                <w:rFonts w:ascii="Times New Roman" w:hAnsi="Times New Roman" w:cs="Times New Roman"/>
                <w:bCs/>
              </w:rPr>
            </w:pPr>
          </w:p>
        </w:tc>
        <w:tc>
          <w:tcPr>
            <w:tcW w:w="3400" w:type="dxa"/>
            <w:tcBorders>
              <w:top w:val="single" w:sz="8" w:space="0" w:color="000000"/>
              <w:left w:val="single" w:sz="8" w:space="0" w:color="000000"/>
              <w:bottom w:val="single" w:sz="4" w:space="0" w:color="auto"/>
              <w:right w:val="single" w:sz="8" w:space="0" w:color="000000"/>
            </w:tcBorders>
          </w:tcPr>
          <w:p w:rsidR="00130FA5" w:rsidRPr="00173A3B" w:rsidRDefault="001B1F45" w:rsidP="00130FA5">
            <w:pPr>
              <w:jc w:val="both"/>
              <w:rPr>
                <w:rFonts w:ascii="Times New Roman" w:eastAsia="Times New Roman" w:hAnsi="Times New Roman" w:cs="Times New Roman"/>
                <w:b/>
                <w:bCs/>
                <w:kern w:val="0"/>
                <w:lang w:eastAsia="ru-RU" w:bidi="ar-SA"/>
              </w:rPr>
            </w:pPr>
            <w:r w:rsidRPr="00CE1A4D">
              <w:rPr>
                <w:rFonts w:ascii="Times New Roman" w:eastAsia="Times New Roman" w:hAnsi="Times New Roman" w:cs="Times New Roman"/>
                <w:b/>
                <w:bCs/>
                <w:i/>
                <w:kern w:val="0"/>
                <w:sz w:val="26"/>
                <w:szCs w:val="26"/>
                <w:lang w:eastAsia="ru-RU" w:bidi="ar-SA"/>
              </w:rPr>
              <w:t>Враховано в редакції проекту постанови.</w:t>
            </w:r>
          </w:p>
        </w:tc>
      </w:tr>
      <w:tr w:rsidR="00130FA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130FA5" w:rsidRPr="00173A3B" w:rsidRDefault="00130FA5" w:rsidP="00130FA5">
            <w:pPr>
              <w:ind w:hanging="15"/>
              <w:jc w:val="both"/>
              <w:rPr>
                <w:rFonts w:ascii="Times New Roman" w:eastAsia="Times New Roman" w:hAnsi="Times New Roman" w:cs="Times New Roman"/>
                <w:b/>
                <w:bCs/>
                <w:kern w:val="0"/>
                <w:lang w:eastAsia="ru-RU" w:bidi="ar-SA"/>
              </w:rPr>
            </w:pPr>
            <w:r w:rsidRPr="00173A3B">
              <w:rPr>
                <w:rFonts w:ascii="Times New Roman" w:hAnsi="Times New Roman" w:cs="Times New Roman"/>
                <w:b/>
                <w:bCs/>
                <w:i/>
                <w:iCs/>
              </w:rPr>
              <w:lastRenderedPageBreak/>
              <w:t>2.12.</w:t>
            </w:r>
            <w:r w:rsidRPr="00173A3B">
              <w:rPr>
                <w:rFonts w:ascii="Times New Roman" w:hAnsi="Times New Roman" w:cs="Times New Roman"/>
              </w:rPr>
              <w:t xml:space="preserve"> Копії наказів про затвердження розмірів плати за надання послуг комерційного обліку (із детальним розрахунком плати) надаються до НКРЕКП в 10-денний термін з дня їх прийняття.</w:t>
            </w:r>
          </w:p>
        </w:tc>
        <w:tc>
          <w:tcPr>
            <w:tcW w:w="4110" w:type="dxa"/>
            <w:tcBorders>
              <w:top w:val="single" w:sz="8" w:space="0" w:color="000000"/>
              <w:left w:val="single" w:sz="8" w:space="0" w:color="000000"/>
              <w:bottom w:val="single" w:sz="4" w:space="0" w:color="auto"/>
            </w:tcBorders>
            <w:shd w:val="clear" w:color="auto" w:fill="auto"/>
          </w:tcPr>
          <w:p w:rsidR="00130FA5" w:rsidRPr="00173A3B" w:rsidRDefault="001B1F45" w:rsidP="00130FA5">
            <w:pPr>
              <w:pStyle w:val="aa"/>
              <w:jc w:val="both"/>
              <w:rPr>
                <w:rFonts w:ascii="Times New Roman" w:hAnsi="Times New Roman" w:cs="Times New Roman"/>
                <w:b/>
                <w:bCs/>
                <w:color w:val="000000"/>
                <w:u w:val="single"/>
              </w:rPr>
            </w:pPr>
            <w:r>
              <w:rPr>
                <w:rFonts w:ascii="Times New Roman" w:eastAsia="Times New Roman" w:hAnsi="Times New Roman" w:cs="Times New Roman"/>
                <w:b/>
                <w:bCs/>
                <w:kern w:val="0"/>
                <w:sz w:val="26"/>
                <w:szCs w:val="26"/>
                <w:lang w:eastAsia="ru-RU" w:bidi="ar-SA"/>
              </w:rPr>
              <w:t>Не надходило пропозицій до цього пункту</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130FA5" w:rsidRPr="00173A3B" w:rsidRDefault="00130FA5" w:rsidP="00130FA5">
            <w:pPr>
              <w:pStyle w:val="aa"/>
              <w:tabs>
                <w:tab w:val="left" w:pos="913"/>
              </w:tabs>
              <w:jc w:val="both"/>
              <w:rPr>
                <w:rFonts w:ascii="Times New Roman" w:eastAsia="Times New Roman" w:hAnsi="Times New Roman" w:cs="Times New Roman"/>
                <w:b/>
                <w:bCs/>
                <w:kern w:val="0"/>
                <w:lang w:eastAsia="ru-RU" w:bidi="ar-SA"/>
              </w:rPr>
            </w:pPr>
          </w:p>
        </w:tc>
        <w:tc>
          <w:tcPr>
            <w:tcW w:w="3400" w:type="dxa"/>
            <w:tcBorders>
              <w:top w:val="single" w:sz="8" w:space="0" w:color="000000"/>
              <w:left w:val="single" w:sz="8" w:space="0" w:color="000000"/>
              <w:bottom w:val="single" w:sz="4" w:space="0" w:color="auto"/>
              <w:right w:val="single" w:sz="8" w:space="0" w:color="000000"/>
            </w:tcBorders>
          </w:tcPr>
          <w:p w:rsidR="00130FA5" w:rsidRPr="00173A3B" w:rsidRDefault="001B1F45" w:rsidP="00130FA5">
            <w:pPr>
              <w:jc w:val="both"/>
              <w:rPr>
                <w:rFonts w:ascii="Times New Roman" w:eastAsia="Times New Roman" w:hAnsi="Times New Roman" w:cs="Times New Roman"/>
                <w:b/>
                <w:bCs/>
                <w:kern w:val="0"/>
                <w:lang w:eastAsia="ru-RU" w:bidi="ar-SA"/>
              </w:rPr>
            </w:pPr>
            <w:r w:rsidRPr="00CE1A4D">
              <w:rPr>
                <w:rFonts w:ascii="Times New Roman" w:eastAsia="Times New Roman" w:hAnsi="Times New Roman" w:cs="Times New Roman"/>
                <w:b/>
                <w:bCs/>
                <w:i/>
                <w:kern w:val="0"/>
                <w:sz w:val="26"/>
                <w:szCs w:val="26"/>
                <w:lang w:eastAsia="ru-RU" w:bidi="ar-SA"/>
              </w:rPr>
              <w:t>Враховано в редакції проекту постанови.</w:t>
            </w:r>
          </w:p>
        </w:tc>
      </w:tr>
      <w:tr w:rsidR="007535F8" w:rsidRPr="00173A3B" w:rsidTr="00302760">
        <w:trPr>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tcPr>
          <w:p w:rsidR="007535F8" w:rsidRPr="00173A3B" w:rsidRDefault="007535F8" w:rsidP="007535F8">
            <w:pPr>
              <w:ind w:firstLine="4805"/>
              <w:jc w:val="both"/>
              <w:rPr>
                <w:rFonts w:ascii="Times New Roman" w:eastAsia="Calibri" w:hAnsi="Times New Roman" w:cs="Times New Roman"/>
                <w:b/>
                <w:i/>
                <w:kern w:val="0"/>
              </w:rPr>
            </w:pPr>
            <w:r w:rsidRPr="00173A3B">
              <w:rPr>
                <w:rFonts w:ascii="Times New Roman" w:eastAsia="Calibri" w:hAnsi="Times New Roman" w:cs="Times New Roman"/>
                <w:b/>
                <w:i/>
                <w:kern w:val="0"/>
              </w:rPr>
              <w:t>АТ «ДТЕК ДНІПРОВСЬКІ ЕЛЕКТРОМЕРЕЖІ»</w:t>
            </w:r>
          </w:p>
          <w:p w:rsidR="007535F8" w:rsidRPr="00173A3B" w:rsidRDefault="007535F8" w:rsidP="007535F8">
            <w:pPr>
              <w:ind w:firstLine="4805"/>
              <w:jc w:val="both"/>
              <w:rPr>
                <w:rFonts w:ascii="Times New Roman" w:eastAsia="Times New Roman" w:hAnsi="Times New Roman" w:cs="Times New Roman"/>
                <w:b/>
                <w:bCs/>
                <w:kern w:val="0"/>
                <w:lang w:eastAsia="ru-RU" w:bidi="ar-SA"/>
              </w:rPr>
            </w:pPr>
            <w:r w:rsidRPr="00173A3B">
              <w:rPr>
                <w:rFonts w:ascii="Times New Roman" w:eastAsia="Times New Roman" w:hAnsi="Times New Roman" w:cs="Times New Roman"/>
                <w:b/>
                <w:bCs/>
                <w:i/>
                <w:kern w:val="0"/>
                <w:lang w:eastAsia="ru-RU" w:bidi="ar-SA"/>
              </w:rPr>
              <w:t>ПрАТ «ДТЕК КИЇВСЬКІ РЕГІОНАЛЬНІ ЕЛЕКТРОМЕРЕЖІ»</w:t>
            </w:r>
          </w:p>
        </w:tc>
      </w:tr>
      <w:tr w:rsidR="007535F8"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691A8B" w:rsidRDefault="007535F8" w:rsidP="00691A8B">
            <w:pPr>
              <w:jc w:val="both"/>
              <w:rPr>
                <w:rFonts w:ascii="Times New Roman" w:hAnsi="Times New Roman" w:cs="Times New Roman"/>
                <w:iCs/>
              </w:rPr>
            </w:pPr>
            <w:r w:rsidRPr="00691A8B">
              <w:rPr>
                <w:rFonts w:ascii="Times New Roman" w:hAnsi="Times New Roman" w:cs="Times New Roman"/>
                <w:iCs/>
              </w:rPr>
              <w:t>Додаток</w:t>
            </w:r>
          </w:p>
          <w:p w:rsidR="007535F8" w:rsidRPr="00691A8B" w:rsidRDefault="007535F8" w:rsidP="00691A8B">
            <w:pPr>
              <w:jc w:val="both"/>
              <w:rPr>
                <w:rFonts w:ascii="Times New Roman" w:hAnsi="Times New Roman" w:cs="Times New Roman"/>
              </w:rPr>
            </w:pPr>
            <w:r w:rsidRPr="00691A8B">
              <w:rPr>
                <w:rFonts w:ascii="Times New Roman" w:eastAsia="Calibri" w:hAnsi="Times New Roman" w:cs="Times New Roman"/>
              </w:rPr>
              <w:t>до М</w:t>
            </w:r>
            <w:r w:rsidRPr="00691A8B">
              <w:rPr>
                <w:rFonts w:ascii="Times New Roman" w:hAnsi="Times New Roman" w:cs="Times New Roman"/>
              </w:rPr>
              <w:t>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691A8B">
              <w:rPr>
                <w:rFonts w:ascii="Times New Roman" w:hAnsi="Times New Roman" w:cs="Times New Roman"/>
                <w:iCs/>
              </w:rPr>
              <w:t xml:space="preserve"> </w:t>
            </w:r>
          </w:p>
          <w:p w:rsidR="007535F8" w:rsidRPr="00173A3B" w:rsidRDefault="007535F8" w:rsidP="007535F8">
            <w:pPr>
              <w:jc w:val="center"/>
              <w:rPr>
                <w:rFonts w:ascii="Times New Roman" w:hAnsi="Times New Roman" w:cs="Times New Roman"/>
                <w:bCs/>
                <w:iCs/>
                <w:color w:val="000000" w:themeColor="text1"/>
              </w:rPr>
            </w:pPr>
          </w:p>
          <w:p w:rsidR="007535F8" w:rsidRPr="00173A3B" w:rsidRDefault="007535F8" w:rsidP="00E57B0B">
            <w:pPr>
              <w:jc w:val="both"/>
              <w:rPr>
                <w:rFonts w:ascii="Times New Roman" w:hAnsi="Times New Roman" w:cs="Times New Roman"/>
                <w:bCs/>
                <w:iCs/>
                <w:color w:val="000000" w:themeColor="text1"/>
              </w:rPr>
            </w:pPr>
            <w:r w:rsidRPr="00173A3B">
              <w:rPr>
                <w:rFonts w:ascii="Times New Roman" w:hAnsi="Times New Roman" w:cs="Times New Roman"/>
                <w:bCs/>
                <w:iCs/>
                <w:color w:val="000000" w:themeColor="text1"/>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7535F8" w:rsidRPr="00173A3B" w:rsidRDefault="007535F8" w:rsidP="007535F8">
            <w:pPr>
              <w:rPr>
                <w:rFonts w:ascii="Times New Roman" w:hAnsi="Times New Roman" w:cs="Times New Roman"/>
                <w:bCs/>
                <w:iCs/>
              </w:rPr>
            </w:pPr>
          </w:p>
          <w:p w:rsidR="007535F8" w:rsidRPr="00173A3B" w:rsidRDefault="007535F8" w:rsidP="007535F8">
            <w:pPr>
              <w:rPr>
                <w:rFonts w:ascii="Times New Roman" w:hAnsi="Times New Roman" w:cs="Times New Roman"/>
                <w:bCs/>
                <w:iCs/>
              </w:rPr>
            </w:pPr>
            <w:r w:rsidRPr="00173A3B">
              <w:rPr>
                <w:rFonts w:ascii="Times New Roman" w:hAnsi="Times New Roman" w:cs="Times New Roman"/>
                <w:bCs/>
                <w:iCs/>
              </w:rPr>
              <w:t>Визначення вартості послуг комерційного обліку:</w:t>
            </w:r>
          </w:p>
          <w:p w:rsidR="007535F8" w:rsidRPr="00173A3B" w:rsidRDefault="00785733" w:rsidP="007535F8">
            <w:pPr>
              <w:rPr>
                <w:rFonts w:ascii="Times New Roman" w:hAnsi="Times New Roman" w:cs="Times New Roman"/>
                <w:bCs/>
                <w:iCs/>
              </w:rPr>
            </w:pPr>
            <m:oMathPara>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7535F8" w:rsidRPr="00173A3B" w:rsidRDefault="007535F8" w:rsidP="007535F8">
            <w:pPr>
              <w:rPr>
                <w:rFonts w:ascii="Times New Roman" w:hAnsi="Times New Roman" w:cs="Times New Roman"/>
                <w:bCs/>
                <w:iCs/>
              </w:rPr>
            </w:pPr>
          </w:p>
          <w:p w:rsidR="007535F8" w:rsidRPr="00173A3B" w:rsidRDefault="007535F8" w:rsidP="007535F8">
            <w:pPr>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7535F8" w:rsidRPr="00173A3B" w:rsidRDefault="007535F8" w:rsidP="007535F8">
            <w:pPr>
              <w:rPr>
                <w:rFonts w:ascii="Times New Roman" w:hAnsi="Times New Roman" w:cs="Times New Roman"/>
                <w:bCs/>
                <w:iCs/>
              </w:rPr>
            </w:pPr>
            <w:r w:rsidRPr="00173A3B">
              <w:rPr>
                <w:rFonts w:ascii="Times New Roman" w:hAnsi="Times New Roman" w:cs="Times New Roman"/>
                <w:bCs/>
                <w:iCs/>
              </w:rPr>
              <w:t>k = 1 для кількості від 1 до 5;</w:t>
            </w:r>
          </w:p>
          <w:p w:rsidR="007535F8" w:rsidRPr="00173A3B" w:rsidRDefault="007535F8" w:rsidP="007535F8">
            <w:pPr>
              <w:rPr>
                <w:rFonts w:ascii="Times New Roman" w:hAnsi="Times New Roman" w:cs="Times New Roman"/>
                <w:bCs/>
                <w:iCs/>
              </w:rPr>
            </w:pPr>
            <w:r w:rsidRPr="00173A3B">
              <w:rPr>
                <w:rFonts w:ascii="Times New Roman" w:hAnsi="Times New Roman" w:cs="Times New Roman"/>
                <w:bCs/>
                <w:iCs/>
              </w:rPr>
              <w:t>k = 0,9 для кількості від 6 до 20;</w:t>
            </w:r>
          </w:p>
          <w:p w:rsidR="007535F8" w:rsidRPr="00173A3B" w:rsidRDefault="007535F8" w:rsidP="007535F8">
            <w:pPr>
              <w:rPr>
                <w:rFonts w:ascii="Times New Roman" w:hAnsi="Times New Roman" w:cs="Times New Roman"/>
                <w:bCs/>
                <w:iCs/>
              </w:rPr>
            </w:pPr>
            <w:r w:rsidRPr="00173A3B">
              <w:rPr>
                <w:rFonts w:ascii="Times New Roman" w:hAnsi="Times New Roman" w:cs="Times New Roman"/>
                <w:bCs/>
                <w:iCs/>
              </w:rPr>
              <w:t>k = 0,8 для кількості від 21 до 50;</w:t>
            </w:r>
          </w:p>
          <w:p w:rsidR="007535F8" w:rsidRPr="00173A3B" w:rsidRDefault="007535F8" w:rsidP="007535F8">
            <w:pPr>
              <w:rPr>
                <w:rFonts w:ascii="Times New Roman" w:hAnsi="Times New Roman" w:cs="Times New Roman"/>
                <w:bCs/>
                <w:iCs/>
              </w:rPr>
            </w:pPr>
            <w:r w:rsidRPr="00173A3B">
              <w:rPr>
                <w:rFonts w:ascii="Times New Roman" w:hAnsi="Times New Roman" w:cs="Times New Roman"/>
                <w:bCs/>
                <w:iCs/>
              </w:rPr>
              <w:t>k = 0,5 для кількості від 51;</w:t>
            </w:r>
          </w:p>
          <w:p w:rsidR="00B25478" w:rsidRPr="00173A3B" w:rsidRDefault="00B25478" w:rsidP="007535F8">
            <w:pPr>
              <w:rPr>
                <w:rFonts w:ascii="Times New Roman" w:hAnsi="Times New Roman" w:cs="Times New Roman"/>
                <w:bCs/>
                <w:iCs/>
              </w:rPr>
            </w:pPr>
          </w:p>
          <w:p w:rsidR="007535F8" w:rsidRPr="00173A3B" w:rsidRDefault="00785733" w:rsidP="007535F8">
            <w:pPr>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7535F8" w:rsidRPr="00173A3B">
              <w:rPr>
                <w:rFonts w:ascii="Times New Roman" w:hAnsi="Times New Roman" w:cs="Times New Roman"/>
                <w:bCs/>
                <w:iCs/>
              </w:rPr>
              <w:t xml:space="preserve"> – індикативна вартість виконання робіт працівником, тис. грн (показник мінімальної заробітної плати у погодинному розмірі (48 грн);</w:t>
            </w:r>
          </w:p>
          <w:p w:rsidR="007535F8" w:rsidRPr="00173A3B" w:rsidRDefault="007535F8" w:rsidP="007535F8">
            <w:pPr>
              <w:rPr>
                <w:rFonts w:ascii="Times New Roman" w:hAnsi="Times New Roman" w:cs="Times New Roman"/>
                <w:bCs/>
                <w:iCs/>
              </w:rPr>
            </w:pPr>
          </w:p>
          <w:p w:rsidR="007535F8" w:rsidRPr="00173A3B" w:rsidRDefault="007535F8" w:rsidP="007535F8">
            <w:pPr>
              <w:rPr>
                <w:rFonts w:ascii="Times New Roman" w:hAnsi="Times New Roman" w:cs="Times New Roman"/>
                <w:bCs/>
                <w:iCs/>
              </w:rPr>
            </w:pPr>
          </w:p>
          <w:p w:rsidR="007535F8" w:rsidRPr="00173A3B" w:rsidRDefault="007535F8" w:rsidP="007535F8">
            <w:pPr>
              <w:rPr>
                <w:rFonts w:ascii="Times New Roman" w:hAnsi="Times New Roman" w:cs="Times New Roman"/>
                <w:bCs/>
                <w:iCs/>
              </w:rPr>
            </w:pPr>
          </w:p>
          <w:p w:rsidR="007535F8" w:rsidRPr="00173A3B" w:rsidRDefault="007535F8" w:rsidP="007535F8">
            <w:pPr>
              <w:rPr>
                <w:rFonts w:ascii="Times New Roman" w:hAnsi="Times New Roman" w:cs="Times New Roman"/>
                <w:bCs/>
                <w:iCs/>
              </w:rPr>
            </w:pPr>
          </w:p>
          <w:p w:rsidR="007535F8" w:rsidRPr="00173A3B" w:rsidRDefault="007535F8" w:rsidP="007535F8">
            <w:pPr>
              <w:rPr>
                <w:rFonts w:ascii="Times New Roman" w:hAnsi="Times New Roman" w:cs="Times New Roman"/>
                <w:bCs/>
                <w:iCs/>
              </w:rPr>
            </w:pPr>
          </w:p>
          <w:p w:rsidR="007535F8" w:rsidRPr="00173A3B" w:rsidRDefault="00785733" w:rsidP="00E57B0B">
            <w:pPr>
              <w:jc w:val="both"/>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7535F8" w:rsidRPr="00173A3B">
              <w:rPr>
                <w:rFonts w:ascii="Times New Roman" w:hAnsi="Times New Roman" w:cs="Times New Roman"/>
                <w:bCs/>
                <w:iCs/>
              </w:rPr>
              <w:t xml:space="preserve"> – коефіцієнт виду робіт:</w:t>
            </w:r>
          </w:p>
          <w:p w:rsidR="007535F8" w:rsidRPr="00173A3B" w:rsidRDefault="007535F8" w:rsidP="00E57B0B">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7535F8" w:rsidRPr="00173A3B" w:rsidRDefault="007535F8" w:rsidP="00E57B0B">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7535F8" w:rsidRPr="00173A3B" w:rsidRDefault="007535F8" w:rsidP="00E57B0B">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7535F8" w:rsidRPr="00173A3B" w:rsidRDefault="007535F8" w:rsidP="00E57B0B">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7535F8" w:rsidRPr="00173A3B" w:rsidRDefault="007535F8" w:rsidP="00E57B0B">
            <w:pPr>
              <w:jc w:val="both"/>
              <w:rPr>
                <w:rFonts w:ascii="Times New Roman" w:hAnsi="Times New Roman" w:cs="Times New Roman"/>
                <w:bCs/>
                <w:iCs/>
              </w:rPr>
            </w:pPr>
          </w:p>
          <w:p w:rsidR="007535F8" w:rsidRPr="00173A3B" w:rsidRDefault="00785733" w:rsidP="00E57B0B">
            <w:pPr>
              <w:jc w:val="both"/>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7535F8" w:rsidRPr="00173A3B">
              <w:rPr>
                <w:rFonts w:ascii="Times New Roman" w:hAnsi="Times New Roman" w:cs="Times New Roman"/>
                <w:bCs/>
                <w:iCs/>
              </w:rPr>
              <w:t xml:space="preserve"> – коефіцієнт складності виконання робіт:</w:t>
            </w:r>
          </w:p>
          <w:p w:rsidR="007535F8" w:rsidRPr="00173A3B" w:rsidRDefault="007535F8" w:rsidP="00E57B0B">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7535F8" w:rsidRPr="00173A3B" w:rsidRDefault="007535F8" w:rsidP="00E57B0B">
            <w:pPr>
              <w:pStyle w:val="ab"/>
              <w:numPr>
                <w:ilvl w:val="0"/>
                <w:numId w:val="11"/>
              </w:numPr>
              <w:suppressAutoHyphens w:val="0"/>
              <w:spacing w:after="160" w:line="276" w:lineRule="auto"/>
              <w:jc w:val="both"/>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7535F8" w:rsidRPr="00173A3B" w:rsidRDefault="007535F8" w:rsidP="00E57B0B">
            <w:pPr>
              <w:pStyle w:val="ab"/>
              <w:numPr>
                <w:ilvl w:val="0"/>
                <w:numId w:val="11"/>
              </w:numPr>
              <w:suppressAutoHyphens w:val="0"/>
              <w:spacing w:after="160" w:line="276" w:lineRule="auto"/>
              <w:jc w:val="both"/>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7535F8" w:rsidRPr="00173A3B" w:rsidRDefault="007535F8" w:rsidP="00E57B0B">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7535F8" w:rsidRPr="00173A3B" w:rsidRDefault="007535F8" w:rsidP="00E57B0B">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7535F8" w:rsidRPr="00173A3B" w:rsidRDefault="007535F8" w:rsidP="00E57B0B">
            <w:pPr>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7535F8" w:rsidRPr="00173A3B" w:rsidRDefault="007535F8" w:rsidP="00E57B0B">
            <w:pPr>
              <w:ind w:hanging="15"/>
              <w:jc w:val="both"/>
              <w:rPr>
                <w:rFonts w:ascii="Times New Roman" w:hAnsi="Times New Roman" w:cs="Times New Roman"/>
                <w:b/>
                <w:bCs/>
                <w:i/>
                <w:iCs/>
              </w:rPr>
            </w:pPr>
            <w:r w:rsidRPr="00173A3B">
              <w:rPr>
                <w:rFonts w:ascii="Times New Roman" w:hAnsi="Times New Roman" w:cs="Times New Roman"/>
                <w:bCs/>
                <w:iCs/>
                <w:kern w:val="0"/>
              </w:rPr>
              <w:lastRenderedPageBreak/>
              <w:t>для робіт, що виконуються на місці встановлення багатофункціонального електронного лічильника – 2.</w:t>
            </w:r>
          </w:p>
        </w:tc>
        <w:tc>
          <w:tcPr>
            <w:tcW w:w="4110" w:type="dxa"/>
            <w:tcBorders>
              <w:top w:val="single" w:sz="8" w:space="0" w:color="000000"/>
              <w:left w:val="single" w:sz="8" w:space="0" w:color="000000"/>
              <w:bottom w:val="single" w:sz="4" w:space="0" w:color="auto"/>
            </w:tcBorders>
            <w:shd w:val="clear" w:color="auto" w:fill="auto"/>
          </w:tcPr>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Default="00B25478" w:rsidP="00B25478">
            <w:pPr>
              <w:ind w:firstLine="709"/>
              <w:jc w:val="center"/>
              <w:rPr>
                <w:rFonts w:ascii="Times New Roman" w:eastAsiaTheme="minorEastAsia" w:hAnsi="Times New Roman" w:cs="Times New Roman"/>
              </w:rPr>
            </w:pPr>
          </w:p>
          <w:p w:rsidR="00E57B0B" w:rsidRDefault="00E57B0B" w:rsidP="00B25478">
            <w:pPr>
              <w:ind w:firstLine="709"/>
              <w:jc w:val="center"/>
              <w:rPr>
                <w:rFonts w:ascii="Times New Roman" w:eastAsiaTheme="minorEastAsia" w:hAnsi="Times New Roman" w:cs="Times New Roman"/>
              </w:rPr>
            </w:pPr>
          </w:p>
          <w:p w:rsidR="00E57B0B" w:rsidRDefault="00E57B0B" w:rsidP="00B25478">
            <w:pPr>
              <w:ind w:firstLine="709"/>
              <w:jc w:val="center"/>
              <w:rPr>
                <w:rFonts w:ascii="Times New Roman" w:eastAsiaTheme="minorEastAsia" w:hAnsi="Times New Roman" w:cs="Times New Roman"/>
              </w:rPr>
            </w:pPr>
          </w:p>
          <w:p w:rsidR="00E57B0B" w:rsidRPr="00173A3B" w:rsidRDefault="00E57B0B" w:rsidP="00B25478">
            <w:pPr>
              <w:ind w:firstLine="709"/>
              <w:jc w:val="center"/>
              <w:rPr>
                <w:rFonts w:ascii="Times New Roman" w:eastAsiaTheme="minorEastAsia" w:hAnsi="Times New Roman" w:cs="Times New Roman"/>
              </w:rPr>
            </w:pPr>
          </w:p>
          <w:p w:rsidR="00B25478" w:rsidRPr="00173A3B" w:rsidRDefault="00B25478" w:rsidP="00B25478">
            <w:pPr>
              <w:ind w:firstLine="709"/>
              <w:jc w:val="center"/>
              <w:rPr>
                <w:rFonts w:ascii="Times New Roman" w:eastAsiaTheme="minorEastAsia" w:hAnsi="Times New Roman" w:cs="Times New Roman"/>
              </w:rPr>
            </w:pPr>
          </w:p>
          <w:p w:rsidR="00B25478" w:rsidRPr="00173A3B" w:rsidRDefault="00785733" w:rsidP="00B25478">
            <w:pPr>
              <w:jc w:val="center"/>
              <w:rPr>
                <w:rFonts w:ascii="Times New Roman" w:eastAsiaTheme="minorHAnsi" w:hAnsi="Times New Roman" w:cs="Times New Roman"/>
              </w:rPr>
            </w:pPr>
            <m:oMath>
              <m:sSubSup>
                <m:sSubSupPr>
                  <m:ctrlPr>
                    <w:rPr>
                      <w:rFonts w:ascii="Cambria Math" w:hAnsi="Cambria Math" w:cs="Times New Roman"/>
                      <w:lang w:val="ru-RU" w:eastAsia="en-US"/>
                      <w14:ligatures w14:val="standardContextual"/>
                    </w:rPr>
                  </m:ctrlPr>
                </m:sSubSupPr>
                <m:e>
                  <m:r>
                    <w:rPr>
                      <w:rFonts w:ascii="Cambria Math" w:hAnsi="Cambria Math" w:cs="Times New Roman"/>
                    </w:rPr>
                    <m:t>В</m:t>
                  </m:r>
                </m:e>
                <m:sub>
                  <m:r>
                    <w:rPr>
                      <w:rFonts w:ascii="Cambria Math" w:hAnsi="Cambria Math" w:cs="Times New Roman"/>
                    </w:rPr>
                    <m:t>дод</m:t>
                  </m:r>
                </m:sub>
                <m:sup/>
              </m:sSubSup>
              <m:r>
                <w:rPr>
                  <w:rFonts w:ascii="Cambria Math" w:hAnsi="Cambria Math" w:cs="Times New Roman"/>
                </w:rPr>
                <m:t>=</m:t>
              </m:r>
              <m:sSubSup>
                <m:sSubSupPr>
                  <m:ctrlPr>
                    <w:rPr>
                      <w:rFonts w:ascii="Cambria Math" w:hAnsi="Cambria Math" w:cs="Times New Roman"/>
                      <w:i/>
                      <w:lang w:val="ru-RU" w:eastAsia="en-US"/>
                      <w14:ligatures w14:val="standardContextual"/>
                    </w:rPr>
                  </m:ctrlPr>
                </m:sSubSupPr>
                <m:e>
                  <m:r>
                    <w:rPr>
                      <w:rFonts w:ascii="Cambria Math" w:hAnsi="Cambria Math" w:cs="Times New Roman"/>
                      <w:lang w:val="en-US"/>
                    </w:rPr>
                    <m:t>k</m:t>
                  </m:r>
                  <m:r>
                    <w:rPr>
                      <w:rFonts w:ascii="Cambria Math" w:hAnsi="Cambria Math" w:cs="Times New Roman"/>
                    </w:rPr>
                    <m:t xml:space="preserve">  ×П</m:t>
                  </m:r>
                </m:e>
                <m:sub>
                  <m:sSub>
                    <m:sSubPr>
                      <m:ctrlPr>
                        <w:rPr>
                          <w:rFonts w:ascii="Cambria Math" w:hAnsi="Cambria Math" w:cs="Times New Roman"/>
                          <w:i/>
                          <w:lang w:val="ru-RU" w:eastAsia="en-US"/>
                          <w14:ligatures w14:val="standardContextual"/>
                        </w:rPr>
                      </m:ctrlPr>
                    </m:sSubPr>
                    <m:e>
                      <m:r>
                        <w:rPr>
                          <w:rFonts w:ascii="Cambria Math" w:hAnsi="Cambria Math" w:cs="Times New Roman"/>
                        </w:rPr>
                        <m:t>базова</m:t>
                      </m:r>
                    </m:e>
                    <m:sub/>
                  </m:sSub>
                </m:sub>
                <m:sup/>
              </m:sSubSup>
              <m:r>
                <w:rPr>
                  <w:rFonts w:ascii="Cambria Math" w:hAnsi="Cambria Math" w:cs="Times New Roman"/>
                </w:rPr>
                <m:t>×</m:t>
              </m:r>
              <m:sSub>
                <m:sSubPr>
                  <m:ctrlPr>
                    <w:rPr>
                      <w:rFonts w:ascii="Cambria Math" w:hAnsi="Cambria Math" w:cs="Times New Roman"/>
                      <w:i/>
                      <w:lang w:val="ru-RU" w:eastAsia="en-US"/>
                      <w14:ligatures w14:val="standardContextual"/>
                    </w:rPr>
                  </m:ctrlPr>
                </m:sSubPr>
                <m:e>
                  <m:r>
                    <w:rPr>
                      <w:rFonts w:ascii="Cambria Math" w:hAnsi="Cambria Math" w:cs="Times New Roman"/>
                    </w:rPr>
                    <m:t>К</m:t>
                  </m:r>
                </m:e>
                <m:sub>
                  <m:r>
                    <w:rPr>
                      <w:rFonts w:ascii="Cambria Math" w:hAnsi="Cambria Math" w:cs="Times New Roman"/>
                    </w:rPr>
                    <m:t>ВР</m:t>
                  </m:r>
                </m:sub>
              </m:sSub>
              <m:r>
                <w:rPr>
                  <w:rFonts w:ascii="Cambria Math" w:hAnsi="Cambria Math" w:cs="Times New Roman"/>
                </w:rPr>
                <m:t>×</m:t>
              </m:r>
              <m:sSub>
                <m:sSubPr>
                  <m:ctrlPr>
                    <w:rPr>
                      <w:rFonts w:ascii="Cambria Math" w:hAnsi="Cambria Math" w:cs="Times New Roman"/>
                      <w:i/>
                      <w:lang w:val="ru-RU" w:eastAsia="en-US"/>
                      <w14:ligatures w14:val="standardContextual"/>
                    </w:rPr>
                  </m:ctrlPr>
                </m:sSubPr>
                <m:e>
                  <m:r>
                    <w:rPr>
                      <w:rFonts w:ascii="Cambria Math" w:hAnsi="Cambria Math" w:cs="Times New Roman"/>
                    </w:rPr>
                    <m:t>К</m:t>
                  </m:r>
                </m:e>
                <m:sub>
                  <m:r>
                    <w:rPr>
                      <w:rFonts w:ascii="Cambria Math" w:hAnsi="Cambria Math" w:cs="Times New Roman"/>
                    </w:rPr>
                    <m:t>скл</m:t>
                  </m:r>
                </m:sub>
              </m:sSub>
              <m:r>
                <w:rPr>
                  <w:rFonts w:ascii="Cambria Math" w:hAnsi="Cambria Math" w:cs="Times New Roman"/>
                </w:rPr>
                <m:t>×ЄСВ×Т</m:t>
              </m:r>
              <m:r>
                <m:rPr>
                  <m:sty m:val="bi"/>
                </m:rPr>
                <w:rPr>
                  <w:rFonts w:ascii="Cambria Math" w:hAnsi="Cambria Math" w:cs="Times New Roman"/>
                  <w:color w:val="4F81BD" w:themeColor="accent1"/>
                </w:rPr>
                <m:t>×</m:t>
              </m:r>
              <m:r>
                <w:rPr>
                  <w:rFonts w:ascii="Cambria Math" w:hAnsi="Cambria Math" w:cs="Times New Roman"/>
                </w:rPr>
                <m:t>П,  грн,</m:t>
              </m:r>
            </m:oMath>
            <w:r w:rsidR="00B25478" w:rsidRPr="00173A3B">
              <w:rPr>
                <w:rFonts w:ascii="Times New Roman" w:hAnsi="Times New Roman" w:cs="Times New Roman"/>
              </w:rPr>
              <w:t xml:space="preserve"> </w:t>
            </w:r>
          </w:p>
          <w:p w:rsidR="00B25478" w:rsidRPr="00173A3B" w:rsidRDefault="00B25478" w:rsidP="00B25478">
            <w:pPr>
              <w:jc w:val="both"/>
              <w:outlineLvl w:val="2"/>
              <w:rPr>
                <w:rFonts w:ascii="Times New Roman" w:hAnsi="Times New Roman" w:cs="Times New Roman"/>
                <w:bCs/>
              </w:rPr>
            </w:pPr>
          </w:p>
          <w:p w:rsidR="00B25478" w:rsidRPr="00173A3B" w:rsidRDefault="00B25478" w:rsidP="00B25478">
            <w:pPr>
              <w:jc w:val="both"/>
              <w:outlineLvl w:val="2"/>
              <w:rPr>
                <w:rFonts w:ascii="Times New Roman" w:hAnsi="Times New Roman" w:cs="Times New Roman"/>
                <w:bCs/>
              </w:rPr>
            </w:pPr>
            <w:r w:rsidRPr="00173A3B">
              <w:rPr>
                <w:rFonts w:ascii="Times New Roman" w:hAnsi="Times New Roman" w:cs="Times New Roman"/>
                <w:bCs/>
              </w:rPr>
              <w:t>де k – кількість замовлених робіт (послуг) за одним об’єктом архітектури:</w:t>
            </w:r>
          </w:p>
          <w:p w:rsidR="00B25478" w:rsidRPr="00173A3B" w:rsidRDefault="00B25478" w:rsidP="00B25478">
            <w:pPr>
              <w:jc w:val="both"/>
              <w:outlineLvl w:val="2"/>
              <w:rPr>
                <w:rFonts w:ascii="Times New Roman" w:hAnsi="Times New Roman" w:cs="Times New Roman"/>
                <w:bCs/>
              </w:rPr>
            </w:pPr>
            <w:r w:rsidRPr="00173A3B">
              <w:rPr>
                <w:rFonts w:ascii="Times New Roman" w:hAnsi="Times New Roman" w:cs="Times New Roman"/>
                <w:bCs/>
              </w:rPr>
              <w:t>k = 1 для кількості від 1 до 5;</w:t>
            </w:r>
          </w:p>
          <w:p w:rsidR="00B25478" w:rsidRPr="00173A3B" w:rsidRDefault="00B25478" w:rsidP="00B25478">
            <w:pPr>
              <w:jc w:val="both"/>
              <w:outlineLvl w:val="2"/>
              <w:rPr>
                <w:rFonts w:ascii="Times New Roman" w:hAnsi="Times New Roman" w:cs="Times New Roman"/>
                <w:b/>
              </w:rPr>
            </w:pPr>
            <w:r w:rsidRPr="00173A3B">
              <w:rPr>
                <w:rFonts w:ascii="Times New Roman" w:hAnsi="Times New Roman" w:cs="Times New Roman"/>
                <w:b/>
              </w:rPr>
              <w:t>k = 0,95 для кількості від 6 до 20;</w:t>
            </w:r>
          </w:p>
          <w:p w:rsidR="00B25478" w:rsidRPr="00173A3B" w:rsidRDefault="00B25478" w:rsidP="00B25478">
            <w:pPr>
              <w:jc w:val="both"/>
              <w:outlineLvl w:val="2"/>
              <w:rPr>
                <w:rFonts w:ascii="Times New Roman" w:hAnsi="Times New Roman" w:cs="Times New Roman"/>
                <w:b/>
              </w:rPr>
            </w:pPr>
            <w:r w:rsidRPr="00173A3B">
              <w:rPr>
                <w:rFonts w:ascii="Times New Roman" w:hAnsi="Times New Roman" w:cs="Times New Roman"/>
                <w:b/>
              </w:rPr>
              <w:t>k = 0,9 для кількості від 21 до 50;</w:t>
            </w:r>
          </w:p>
          <w:p w:rsidR="00B25478" w:rsidRPr="00173A3B" w:rsidRDefault="00B25478" w:rsidP="00B25478">
            <w:pPr>
              <w:rPr>
                <w:rFonts w:ascii="Times New Roman" w:hAnsi="Times New Roman" w:cs="Times New Roman"/>
                <w:b/>
                <w:iCs/>
              </w:rPr>
            </w:pPr>
            <w:r w:rsidRPr="00173A3B">
              <w:rPr>
                <w:rFonts w:ascii="Times New Roman" w:hAnsi="Times New Roman" w:cs="Times New Roman"/>
                <w:b/>
              </w:rPr>
              <w:t>k = 0,85 для кількості від 51;</w:t>
            </w:r>
          </w:p>
          <w:p w:rsidR="00B25478" w:rsidRPr="00173A3B" w:rsidRDefault="00B25478" w:rsidP="00B25478">
            <w:pPr>
              <w:rPr>
                <w:rFonts w:ascii="Times New Roman" w:hAnsi="Times New Roman" w:cs="Times New Roman"/>
                <w:b/>
                <w:iCs/>
              </w:rPr>
            </w:pPr>
          </w:p>
          <w:p w:rsidR="00B25478" w:rsidRPr="00173A3B" w:rsidRDefault="00785733" w:rsidP="00B25478">
            <w:pPr>
              <w:jc w:val="both"/>
              <w:rPr>
                <w:rFonts w:ascii="Times New Roman" w:hAnsi="Times New Roman" w:cs="Times New Roman"/>
                <w:bCs/>
                <w:iCs/>
              </w:rPr>
            </w:pPr>
            <m:oMath>
              <m:sSubSup>
                <m:sSubSupPr>
                  <m:ctrlPr>
                    <w:rPr>
                      <w:rFonts w:ascii="Cambria Math" w:hAnsi="Cambria Math" w:cs="Times New Roman"/>
                      <w:i/>
                      <w:lang w:val="ru-RU" w:eastAsia="en-US"/>
                      <w14:ligatures w14:val="standardContextual"/>
                    </w:rPr>
                  </m:ctrlPr>
                </m:sSubSupPr>
                <m:e>
                  <m:r>
                    <w:rPr>
                      <w:rFonts w:ascii="Cambria Math" w:hAnsi="Cambria Math" w:cs="Times New Roman"/>
                    </w:rPr>
                    <m:t>П</m:t>
                  </m:r>
                </m:e>
                <m:sub>
                  <m:sSub>
                    <m:sSubPr>
                      <m:ctrlPr>
                        <w:rPr>
                          <w:rFonts w:ascii="Cambria Math" w:hAnsi="Cambria Math" w:cs="Times New Roman"/>
                          <w:i/>
                          <w:lang w:val="ru-RU" w:eastAsia="en-US"/>
                          <w14:ligatures w14:val="standardContextual"/>
                        </w:rPr>
                      </m:ctrlPr>
                    </m:sSubPr>
                    <m:e>
                      <m:r>
                        <w:rPr>
                          <w:rFonts w:ascii="Cambria Math" w:hAnsi="Cambria Math" w:cs="Times New Roman"/>
                        </w:rPr>
                        <m:t>базова</m:t>
                      </m:r>
                    </m:e>
                    <m:sub/>
                  </m:sSub>
                </m:sub>
                <m:sup/>
              </m:sSubSup>
            </m:oMath>
            <w:r w:rsidR="00B25478" w:rsidRPr="00173A3B">
              <w:rPr>
                <w:rFonts w:ascii="Times New Roman" w:hAnsi="Times New Roman" w:cs="Times New Roman"/>
              </w:rPr>
              <w:t xml:space="preserve"> </w:t>
            </w:r>
            <w:r w:rsidR="00B25478" w:rsidRPr="00173A3B">
              <w:rPr>
                <w:rFonts w:ascii="Times New Roman" w:hAnsi="Times New Roman" w:cs="Times New Roman"/>
                <w:bCs/>
              </w:rPr>
              <w:t xml:space="preserve">– індикативна вартість виконання робіт працівником, тис. грн: </w:t>
            </w:r>
            <w:r w:rsidR="00B25478" w:rsidRPr="00173A3B">
              <w:rPr>
                <w:rFonts w:ascii="Times New Roman" w:hAnsi="Times New Roman" w:cs="Times New Roman"/>
                <w:b/>
              </w:rPr>
              <w:t>середня заробітна плата з розрахунку на одного штатного працівника, зайнятого у промисловості України у погодинному розмірі, що врахована при розрахунку ФОП в затверджених тарифах на послуги з розподілу електричної енергії ;</w:t>
            </w:r>
          </w:p>
          <w:p w:rsidR="00B25478" w:rsidRPr="00173A3B" w:rsidRDefault="00785733" w:rsidP="00B25478">
            <w:pPr>
              <w:jc w:val="both"/>
              <w:rPr>
                <w:rFonts w:ascii="Times New Roman" w:eastAsiaTheme="minorEastAsia" w:hAnsi="Times New Roman" w:cs="Times New Roman"/>
              </w:rPr>
            </w:pPr>
            <m:oMath>
              <m:sSub>
                <m:sSubPr>
                  <m:ctrlPr>
                    <w:rPr>
                      <w:rFonts w:ascii="Cambria Math" w:eastAsiaTheme="minorEastAsia" w:hAnsi="Cambria Math" w:cs="Times New Roman"/>
                      <w:lang w:eastAsia="en-US"/>
                      <w14:ligatures w14:val="standardContextual"/>
                    </w:rPr>
                  </m:ctrlPr>
                </m:sSubPr>
                <m:e>
                  <m:r>
                    <m:rPr>
                      <m:sty m:val="p"/>
                    </m:rPr>
                    <w:rPr>
                      <w:rFonts w:ascii="Cambria Math" w:eastAsiaTheme="minorEastAsia" w:hAnsi="Cambria Math" w:cs="Times New Roman"/>
                    </w:rPr>
                    <m:t>К</m:t>
                  </m:r>
                </m:e>
                <m:sub>
                  <m:r>
                    <m:rPr>
                      <m:sty m:val="p"/>
                    </m:rPr>
                    <w:rPr>
                      <w:rFonts w:ascii="Cambria Math" w:eastAsiaTheme="minorEastAsia" w:hAnsi="Cambria Math" w:cs="Times New Roman"/>
                    </w:rPr>
                    <m:t>ВР</m:t>
                  </m:r>
                </m:sub>
              </m:sSub>
            </m:oMath>
            <w:r w:rsidR="00B25478" w:rsidRPr="00173A3B">
              <w:rPr>
                <w:rFonts w:ascii="Times New Roman" w:eastAsiaTheme="minorEastAsia" w:hAnsi="Times New Roman" w:cs="Times New Roman"/>
              </w:rPr>
              <w:t xml:space="preserve"> – коефіцієнт виду робіт:</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t>позачергова технічна перевірка вузла обліку за ініціативою замовника – 2;</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t>розпломбування вузла обліку або його складових частин за ініціативою замовника – 1 ;</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t>пломбування вузла обліку або його складових частин за ініціативою замовника – 3;</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t>параметризація багатофункціонального електронного лічильника за ініціативою замовника – 2;</w:t>
            </w:r>
          </w:p>
          <w:p w:rsidR="00B25478" w:rsidRPr="00173A3B" w:rsidRDefault="00B25478" w:rsidP="00B25478">
            <w:pPr>
              <w:jc w:val="both"/>
              <w:rPr>
                <w:rFonts w:ascii="Times New Roman" w:hAnsi="Times New Roman" w:cs="Times New Roman"/>
                <w:bCs/>
                <w:iCs/>
              </w:rPr>
            </w:pPr>
          </w:p>
          <w:p w:rsidR="00B25478" w:rsidRPr="00173A3B" w:rsidRDefault="00785733" w:rsidP="00B25478">
            <w:pPr>
              <w:jc w:val="both"/>
              <w:rPr>
                <w:rFonts w:ascii="Times New Roman" w:eastAsiaTheme="minorEastAsia" w:hAnsi="Times New Roman" w:cs="Times New Roman"/>
              </w:rPr>
            </w:pPr>
            <m:oMath>
              <m:sSub>
                <m:sSubPr>
                  <m:ctrlPr>
                    <w:rPr>
                      <w:rFonts w:ascii="Cambria Math" w:eastAsiaTheme="minorEastAsia" w:hAnsi="Cambria Math" w:cs="Times New Roman"/>
                      <w:lang w:eastAsia="en-US"/>
                      <w14:ligatures w14:val="standardContextual"/>
                    </w:rPr>
                  </m:ctrlPr>
                </m:sSubPr>
                <m:e>
                  <m:r>
                    <m:rPr>
                      <m:sty m:val="p"/>
                    </m:rPr>
                    <w:rPr>
                      <w:rFonts w:ascii="Cambria Math" w:eastAsiaTheme="minorEastAsia" w:hAnsi="Cambria Math" w:cs="Times New Roman"/>
                    </w:rPr>
                    <m:t>К</m:t>
                  </m:r>
                </m:e>
                <m:sub>
                  <m:r>
                    <m:rPr>
                      <m:sty m:val="p"/>
                    </m:rPr>
                    <w:rPr>
                      <w:rFonts w:ascii="Cambria Math" w:eastAsiaTheme="minorEastAsia" w:hAnsi="Cambria Math" w:cs="Times New Roman"/>
                    </w:rPr>
                    <m:t>скл</m:t>
                  </m:r>
                </m:sub>
              </m:sSub>
            </m:oMath>
            <w:r w:rsidR="00B25478" w:rsidRPr="00173A3B">
              <w:rPr>
                <w:rFonts w:ascii="Times New Roman" w:eastAsiaTheme="minorEastAsia" w:hAnsi="Times New Roman" w:cs="Times New Roman"/>
              </w:rPr>
              <w:t xml:space="preserve"> – коефіцієнт складності виконання робіт:</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в електроустановках напругою до 1 кВ:</w:t>
            </w:r>
          </w:p>
          <w:p w:rsidR="00B25478" w:rsidRPr="00173A3B" w:rsidRDefault="00B25478" w:rsidP="00B25478">
            <w:pPr>
              <w:pStyle w:val="ab"/>
              <w:numPr>
                <w:ilvl w:val="0"/>
                <w:numId w:val="11"/>
              </w:numPr>
              <w:suppressAutoHyphens w:val="0"/>
              <w:spacing w:after="160" w:line="276" w:lineRule="auto"/>
              <w:jc w:val="both"/>
              <w:rPr>
                <w:rFonts w:ascii="Times New Roman" w:eastAsiaTheme="minorEastAsia" w:hAnsi="Times New Roman" w:cs="Times New Roman"/>
              </w:rPr>
            </w:pPr>
            <w:r w:rsidRPr="00173A3B">
              <w:rPr>
                <w:rFonts w:ascii="Times New Roman" w:eastAsiaTheme="minorEastAsia" w:hAnsi="Times New Roman" w:cs="Times New Roman"/>
              </w:rPr>
              <w:t xml:space="preserve">лічильник прямого включення – 2, </w:t>
            </w:r>
          </w:p>
          <w:p w:rsidR="00B25478" w:rsidRDefault="00B25478" w:rsidP="00B25478">
            <w:pPr>
              <w:pStyle w:val="ab"/>
              <w:numPr>
                <w:ilvl w:val="0"/>
                <w:numId w:val="11"/>
              </w:numPr>
              <w:suppressAutoHyphens w:val="0"/>
              <w:spacing w:after="160" w:line="276" w:lineRule="auto"/>
              <w:jc w:val="both"/>
              <w:rPr>
                <w:rFonts w:ascii="Times New Roman" w:eastAsiaTheme="minorEastAsia" w:hAnsi="Times New Roman" w:cs="Times New Roman"/>
              </w:rPr>
            </w:pPr>
            <w:r w:rsidRPr="00173A3B">
              <w:rPr>
                <w:rFonts w:ascii="Times New Roman" w:eastAsiaTheme="minorEastAsia" w:hAnsi="Times New Roman" w:cs="Times New Roman"/>
              </w:rPr>
              <w:t>лічильник включений через вимірювальні трансформатори струму – 3;</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в електроустановках напругою більше 1 кВ – 5.</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з розпломбування вузла обліку не залежно від рівня напруги – 2.</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lastRenderedPageBreak/>
              <w:t>для робіт, що виконуються дистанційно – 1;</w:t>
            </w:r>
          </w:p>
          <w:p w:rsidR="00B25478" w:rsidRPr="00173A3B" w:rsidRDefault="00B25478" w:rsidP="00B25478">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що виконуються на місці встановлення багатофункціонального електронного лічильника – 2.</w:t>
            </w:r>
          </w:p>
          <w:p w:rsidR="00B25478" w:rsidRPr="00173A3B" w:rsidRDefault="00B25478" w:rsidP="00B25478">
            <w:pPr>
              <w:jc w:val="both"/>
              <w:rPr>
                <w:rFonts w:ascii="Times New Roman" w:eastAsiaTheme="minorHAnsi" w:hAnsi="Times New Roman" w:cs="Times New Roman"/>
                <w:bCs/>
                <w:iCs/>
              </w:rPr>
            </w:pPr>
          </w:p>
          <w:p w:rsidR="00B25478" w:rsidRPr="00173A3B" w:rsidRDefault="00B25478" w:rsidP="00B25478">
            <w:pPr>
              <w:jc w:val="both"/>
              <w:rPr>
                <w:rFonts w:ascii="Times New Roman" w:hAnsi="Times New Roman" w:cs="Times New Roman"/>
                <w:b/>
                <w:iCs/>
              </w:rPr>
            </w:pPr>
            <w:r w:rsidRPr="00173A3B">
              <w:rPr>
                <w:rFonts w:ascii="Times New Roman" w:hAnsi="Times New Roman" w:cs="Times New Roman"/>
                <w:b/>
                <w:iCs/>
              </w:rPr>
              <w:t xml:space="preserve">ЄСВ – коефіцієнт, що враховує нарахування єдиного внеску на соціальне страхування,  визначається згідно з чинним законодавством, дорівнює 1,22; перераховується при зміні ставки ЄСВ </w:t>
            </w:r>
          </w:p>
          <w:p w:rsidR="00C222F5" w:rsidRPr="00173A3B" w:rsidRDefault="00C222F5" w:rsidP="00B25478">
            <w:pPr>
              <w:jc w:val="both"/>
              <w:rPr>
                <w:rFonts w:ascii="Times New Roman" w:hAnsi="Times New Roman" w:cs="Times New Roman"/>
                <w:b/>
                <w:iCs/>
              </w:rPr>
            </w:pPr>
          </w:p>
          <w:p w:rsidR="00B25478" w:rsidRPr="00173A3B" w:rsidRDefault="00B25478" w:rsidP="00B25478">
            <w:pPr>
              <w:jc w:val="both"/>
              <w:rPr>
                <w:rFonts w:ascii="Times New Roman" w:hAnsi="Times New Roman" w:cs="Times New Roman"/>
                <w:b/>
                <w:iCs/>
              </w:rPr>
            </w:pPr>
            <w:r w:rsidRPr="00173A3B">
              <w:rPr>
                <w:rFonts w:ascii="Times New Roman" w:hAnsi="Times New Roman" w:cs="Times New Roman"/>
                <w:b/>
                <w:iCs/>
              </w:rPr>
              <w:t>Т – коефіцієнт, що враховує транспортні витрати  при виконання робіт, дорівнює 1,2; при виконанні параметризації багатофункціонального електронного лічильника дистанційно ТВ = 1</w:t>
            </w:r>
          </w:p>
          <w:p w:rsidR="00C222F5" w:rsidRPr="00173A3B" w:rsidRDefault="00C222F5" w:rsidP="00B25478">
            <w:pPr>
              <w:pStyle w:val="aa"/>
              <w:jc w:val="both"/>
              <w:rPr>
                <w:rFonts w:ascii="Times New Roman" w:hAnsi="Times New Roman" w:cs="Times New Roman"/>
                <w:b/>
                <w:iCs/>
                <w:kern w:val="0"/>
              </w:rPr>
            </w:pPr>
          </w:p>
          <w:p w:rsidR="007535F8" w:rsidRPr="00173A3B" w:rsidRDefault="00B25478" w:rsidP="00B25478">
            <w:pPr>
              <w:pStyle w:val="aa"/>
              <w:jc w:val="both"/>
              <w:rPr>
                <w:rFonts w:ascii="Times New Roman" w:hAnsi="Times New Roman" w:cs="Times New Roman"/>
                <w:b/>
                <w:bCs/>
                <w:color w:val="000000"/>
                <w:u w:val="single"/>
              </w:rPr>
            </w:pPr>
            <w:r w:rsidRPr="00173A3B">
              <w:rPr>
                <w:rFonts w:ascii="Times New Roman" w:hAnsi="Times New Roman" w:cs="Times New Roman"/>
                <w:b/>
                <w:iCs/>
                <w:kern w:val="0"/>
              </w:rPr>
              <w:t>П - коефіцієнт, що враховує норму прибутку для додаткових робіт (послуг), визначається у розмірі не більше 1,1 від суми витрат, що включаються у вартість виконання робіт (надання послуг);</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B25478" w:rsidRPr="00173A3B" w:rsidRDefault="00B25478" w:rsidP="008C0171">
            <w:pPr>
              <w:jc w:val="both"/>
              <w:rPr>
                <w:rFonts w:ascii="Times New Roman" w:eastAsiaTheme="minorEastAsia" w:hAnsi="Times New Roman" w:cs="Times New Roman"/>
                <w:b/>
                <w:bCs/>
              </w:rPr>
            </w:pPr>
            <w:r w:rsidRPr="00173A3B">
              <w:rPr>
                <w:rFonts w:ascii="Times New Roman" w:eastAsiaTheme="minorEastAsia" w:hAnsi="Times New Roman" w:cs="Times New Roman"/>
                <w:b/>
                <w:bCs/>
              </w:rPr>
              <w:lastRenderedPageBreak/>
              <w:t>Пропонується врахувати інші обґрунтовані витрати, що мають місце при виконанні робіт (послуг):</w:t>
            </w:r>
          </w:p>
          <w:p w:rsidR="00B25478" w:rsidRPr="00173A3B" w:rsidRDefault="00B25478" w:rsidP="008C0171">
            <w:pPr>
              <w:pStyle w:val="ab"/>
              <w:numPr>
                <w:ilvl w:val="0"/>
                <w:numId w:val="12"/>
              </w:numPr>
              <w:suppressAutoHyphens w:val="0"/>
              <w:jc w:val="both"/>
              <w:rPr>
                <w:rFonts w:ascii="Times New Roman" w:eastAsiaTheme="minorEastAsia" w:hAnsi="Times New Roman" w:cs="Times New Roman"/>
                <w:b/>
                <w:bCs/>
              </w:rPr>
            </w:pPr>
            <w:r w:rsidRPr="00173A3B">
              <w:rPr>
                <w:rFonts w:ascii="Times New Roman" w:eastAsiaTheme="minorEastAsia" w:hAnsi="Times New Roman" w:cs="Times New Roman"/>
                <w:b/>
                <w:bCs/>
              </w:rPr>
              <w:t xml:space="preserve">ЄСВ </w:t>
            </w:r>
          </w:p>
          <w:p w:rsidR="00B25478" w:rsidRPr="00173A3B" w:rsidRDefault="00B25478" w:rsidP="008C0171">
            <w:pPr>
              <w:pStyle w:val="ab"/>
              <w:numPr>
                <w:ilvl w:val="0"/>
                <w:numId w:val="12"/>
              </w:numPr>
              <w:suppressAutoHyphens w:val="0"/>
              <w:jc w:val="both"/>
              <w:rPr>
                <w:rFonts w:ascii="Times New Roman" w:eastAsiaTheme="minorEastAsia" w:hAnsi="Times New Roman" w:cs="Times New Roman"/>
              </w:rPr>
            </w:pPr>
            <w:r w:rsidRPr="00173A3B">
              <w:rPr>
                <w:rFonts w:ascii="Times New Roman" w:eastAsiaTheme="minorEastAsia" w:hAnsi="Times New Roman" w:cs="Times New Roman"/>
              </w:rPr>
              <w:t xml:space="preserve">Зарплати наблизити до фактичних зарплат виконавця та водночас уніфікувати по країні – </w:t>
            </w:r>
            <w:r w:rsidRPr="00173A3B">
              <w:rPr>
                <w:rFonts w:ascii="Times New Roman" w:eastAsiaTheme="minorEastAsia" w:hAnsi="Times New Roman" w:cs="Times New Roman"/>
                <w:b/>
                <w:bCs/>
              </w:rPr>
              <w:t>задіяти середньої галузевої заробітної плати</w:t>
            </w:r>
            <w:r w:rsidRPr="00173A3B">
              <w:rPr>
                <w:rFonts w:ascii="Times New Roman" w:eastAsiaTheme="minorEastAsia" w:hAnsi="Times New Roman" w:cs="Times New Roman"/>
              </w:rPr>
              <w:t xml:space="preserve"> з можливістю щорічної індексації </w:t>
            </w:r>
          </w:p>
          <w:p w:rsidR="00B25478" w:rsidRPr="00173A3B" w:rsidRDefault="00B25478" w:rsidP="008C0171">
            <w:pPr>
              <w:pStyle w:val="ab"/>
              <w:numPr>
                <w:ilvl w:val="0"/>
                <w:numId w:val="12"/>
              </w:numPr>
              <w:suppressAutoHyphens w:val="0"/>
              <w:jc w:val="both"/>
              <w:rPr>
                <w:rFonts w:ascii="Times New Roman" w:eastAsiaTheme="minorEastAsia" w:hAnsi="Times New Roman" w:cs="Times New Roman"/>
              </w:rPr>
            </w:pPr>
            <w:r w:rsidRPr="00173A3B">
              <w:rPr>
                <w:rFonts w:ascii="Times New Roman" w:eastAsiaTheme="minorEastAsia" w:hAnsi="Times New Roman" w:cs="Times New Roman"/>
                <w:b/>
                <w:bCs/>
              </w:rPr>
              <w:t>Прямі витрати на використання машин</w:t>
            </w:r>
            <w:r w:rsidRPr="00173A3B">
              <w:rPr>
                <w:rFonts w:ascii="Times New Roman" w:eastAsiaTheme="minorEastAsia" w:hAnsi="Times New Roman" w:cs="Times New Roman"/>
              </w:rPr>
              <w:t xml:space="preserve"> та механізмів </w:t>
            </w:r>
          </w:p>
          <w:p w:rsidR="00B25478" w:rsidRPr="00173A3B" w:rsidRDefault="00B25478" w:rsidP="008C0171">
            <w:pPr>
              <w:pStyle w:val="ab"/>
              <w:numPr>
                <w:ilvl w:val="0"/>
                <w:numId w:val="12"/>
              </w:numPr>
              <w:suppressAutoHyphens w:val="0"/>
              <w:jc w:val="both"/>
              <w:rPr>
                <w:rFonts w:ascii="Times New Roman" w:eastAsiaTheme="minorEastAsia" w:hAnsi="Times New Roman" w:cs="Times New Roman"/>
                <w:b/>
                <w:bCs/>
              </w:rPr>
            </w:pPr>
            <w:r w:rsidRPr="00173A3B">
              <w:rPr>
                <w:rFonts w:ascii="Times New Roman" w:eastAsiaTheme="minorEastAsia" w:hAnsi="Times New Roman" w:cs="Times New Roman"/>
              </w:rPr>
              <w:t xml:space="preserve"> </w:t>
            </w:r>
            <w:r w:rsidRPr="00173A3B">
              <w:rPr>
                <w:rFonts w:ascii="Times New Roman" w:eastAsiaTheme="minorEastAsia" w:hAnsi="Times New Roman" w:cs="Times New Roman"/>
                <w:b/>
                <w:bCs/>
              </w:rPr>
              <w:t xml:space="preserve">Норма прибутку </w:t>
            </w:r>
          </w:p>
          <w:p w:rsidR="00B25478" w:rsidRPr="00173A3B" w:rsidRDefault="00B25478" w:rsidP="008C0171">
            <w:pPr>
              <w:jc w:val="both"/>
              <w:rPr>
                <w:rFonts w:ascii="Times New Roman" w:eastAsiaTheme="minorEastAsia" w:hAnsi="Times New Roman" w:cs="Times New Roman"/>
              </w:rPr>
            </w:pPr>
          </w:p>
          <w:p w:rsidR="00B25478" w:rsidRPr="00173A3B" w:rsidRDefault="00B25478" w:rsidP="008C0171">
            <w:pPr>
              <w:jc w:val="both"/>
              <w:rPr>
                <w:rFonts w:ascii="Times New Roman" w:eastAsiaTheme="minorEastAsia" w:hAnsi="Times New Roman" w:cs="Times New Roman"/>
              </w:rPr>
            </w:pPr>
            <w:r w:rsidRPr="00173A3B">
              <w:rPr>
                <w:rFonts w:ascii="Times New Roman" w:eastAsiaTheme="minorEastAsia" w:hAnsi="Times New Roman" w:cs="Times New Roman"/>
                <w:b/>
                <w:bCs/>
              </w:rPr>
              <w:t>Відшкодування всіх економічно обґрунтованих витрат на виконання робіт, що пов’язані з основною ліцензійною діяльністю, з метою недопущення перехресного субсидіювання,</w:t>
            </w:r>
            <w:r w:rsidRPr="00173A3B">
              <w:rPr>
                <w:rFonts w:ascii="Times New Roman" w:eastAsiaTheme="minorEastAsia" w:hAnsi="Times New Roman" w:cs="Times New Roman"/>
              </w:rPr>
              <w:t xml:space="preserve"> а також отримання компанією 10% прибутку закріплено в документах НКРЕКП, </w:t>
            </w:r>
            <w:r w:rsidRPr="00173A3B">
              <w:rPr>
                <w:rFonts w:ascii="Times New Roman" w:eastAsiaTheme="minorEastAsia" w:hAnsi="Times New Roman" w:cs="Times New Roman"/>
                <w:b/>
                <w:bCs/>
              </w:rPr>
              <w:t xml:space="preserve">діючих наразі не тільки в сфері розподілу електроенергії (ПНКРЕКП від 29.12.2017р №1618 </w:t>
            </w:r>
            <w:r w:rsidRPr="00173A3B">
              <w:rPr>
                <w:rFonts w:ascii="Times New Roman" w:eastAsiaTheme="minorEastAsia" w:hAnsi="Times New Roman" w:cs="Times New Roman"/>
              </w:rPr>
              <w:t xml:space="preserve">«Про затвердження Методики розрахунку вартості робіт з </w:t>
            </w:r>
            <w:r w:rsidRPr="00173A3B">
              <w:rPr>
                <w:rFonts w:ascii="Times New Roman" w:eastAsiaTheme="minorEastAsia" w:hAnsi="Times New Roman" w:cs="Times New Roman"/>
              </w:rPr>
              <w:lastRenderedPageBreak/>
              <w:t xml:space="preserve">підключення електроустановок споживачів до електричних мереж ліцензіата та інших додаткових робіт і послуг, пов’язаних із ліцензованою діяльністю»),  </w:t>
            </w:r>
            <w:r w:rsidRPr="00173A3B">
              <w:rPr>
                <w:rFonts w:ascii="Times New Roman" w:eastAsiaTheme="minorEastAsia" w:hAnsi="Times New Roman" w:cs="Times New Roman"/>
                <w:b/>
                <w:bCs/>
              </w:rPr>
              <w:t>а і в інших сферах комунальних послуг, наприклад в сфері розподілу газу (ПНКРЕКП від 24 грудня 2015 р. № 3054</w:t>
            </w:r>
            <w:r w:rsidRPr="00173A3B">
              <w:rPr>
                <w:rFonts w:ascii="Times New Roman" w:eastAsiaTheme="minorEastAsia" w:hAnsi="Times New Roman" w:cs="Times New Roman"/>
              </w:rPr>
              <w:t xml:space="preserve">  «Про затвердження Методології встановлення плати за приєднання до газотранспортних і газорозподільних систем» та аналогічна методика </w:t>
            </w:r>
            <w:r w:rsidRPr="00173A3B">
              <w:rPr>
                <w:rFonts w:ascii="Times New Roman" w:eastAsiaTheme="minorEastAsia" w:hAnsi="Times New Roman" w:cs="Times New Roman"/>
                <w:b/>
                <w:bCs/>
              </w:rPr>
              <w:t>у водопостачанні постанова КМУ від 5 липня 2019 ро. №690</w:t>
            </w:r>
            <w:r w:rsidRPr="00173A3B">
              <w:rPr>
                <w:rFonts w:ascii="Times New Roman" w:eastAsiaTheme="minorEastAsia" w:hAnsi="Times New Roman" w:cs="Times New Roman"/>
              </w:rPr>
              <w:t xml:space="preserve"> «Про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p>
          <w:p w:rsidR="00B25478" w:rsidRPr="00173A3B" w:rsidRDefault="00B25478" w:rsidP="008C0171">
            <w:pPr>
              <w:jc w:val="both"/>
              <w:rPr>
                <w:rFonts w:ascii="Times New Roman" w:eastAsiaTheme="minorEastAsia" w:hAnsi="Times New Roman" w:cs="Times New Roman"/>
                <w:lang w:val="ru-RU"/>
              </w:rPr>
            </w:pPr>
          </w:p>
          <w:p w:rsidR="00B25478" w:rsidRPr="00173A3B" w:rsidRDefault="00B25478" w:rsidP="008C0171">
            <w:pPr>
              <w:jc w:val="both"/>
              <w:rPr>
                <w:rFonts w:ascii="Times New Roman" w:eastAsiaTheme="minorEastAsia" w:hAnsi="Times New Roman" w:cs="Times New Roman"/>
              </w:rPr>
            </w:pPr>
          </w:p>
          <w:p w:rsidR="00B25478" w:rsidRPr="00173A3B" w:rsidRDefault="00B25478" w:rsidP="008C0171">
            <w:pPr>
              <w:jc w:val="both"/>
              <w:rPr>
                <w:rFonts w:ascii="Times New Roman" w:eastAsiaTheme="minorEastAsia" w:hAnsi="Times New Roman" w:cs="Times New Roman"/>
              </w:rPr>
            </w:pPr>
            <w:r w:rsidRPr="00173A3B">
              <w:rPr>
                <w:rFonts w:ascii="Times New Roman" w:eastAsiaTheme="minorEastAsia" w:hAnsi="Times New Roman" w:cs="Times New Roman"/>
              </w:rPr>
              <w:t>Детально:</w:t>
            </w:r>
          </w:p>
          <w:p w:rsidR="00B25478" w:rsidRPr="00173A3B" w:rsidRDefault="00B25478" w:rsidP="008C0171">
            <w:pPr>
              <w:pStyle w:val="ab"/>
              <w:numPr>
                <w:ilvl w:val="0"/>
                <w:numId w:val="13"/>
              </w:numPr>
              <w:suppressAutoHyphens w:val="0"/>
              <w:jc w:val="both"/>
              <w:rPr>
                <w:rFonts w:ascii="Times New Roman" w:eastAsiaTheme="minorHAnsi" w:hAnsi="Times New Roman" w:cs="Times New Roman"/>
              </w:rPr>
            </w:pPr>
            <w:r w:rsidRPr="00173A3B">
              <w:rPr>
                <w:rFonts w:ascii="Times New Roman" w:eastAsiaTheme="minorEastAsia" w:hAnsi="Times New Roman" w:cs="Times New Roman"/>
                <w:b/>
                <w:bCs/>
              </w:rPr>
              <w:t>Включити  ЄСВ</w:t>
            </w:r>
            <w:r w:rsidRPr="00173A3B">
              <w:rPr>
                <w:rFonts w:ascii="Times New Roman" w:eastAsiaTheme="minorEastAsia" w:hAnsi="Times New Roman" w:cs="Times New Roman"/>
              </w:rPr>
              <w:t xml:space="preserve"> в розмірі 22% від заробітної плати фахівця</w:t>
            </w:r>
            <w:r w:rsidRPr="00173A3B">
              <w:rPr>
                <w:rFonts w:ascii="Times New Roman" w:hAnsi="Times New Roman" w:cs="Times New Roman"/>
              </w:rPr>
              <w:t xml:space="preserve">, </w:t>
            </w:r>
            <w:r w:rsidRPr="00173A3B">
              <w:rPr>
                <w:rFonts w:ascii="Times New Roman" w:hAnsi="Times New Roman" w:cs="Times New Roman"/>
                <w:b/>
                <w:bCs/>
              </w:rPr>
              <w:t xml:space="preserve">або 18% від загальної вартості роботи. </w:t>
            </w:r>
          </w:p>
          <w:p w:rsidR="00B25478" w:rsidRPr="00173A3B" w:rsidRDefault="00B25478" w:rsidP="008C0171">
            <w:pPr>
              <w:pStyle w:val="ab"/>
              <w:jc w:val="both"/>
              <w:rPr>
                <w:rFonts w:ascii="Times New Roman" w:hAnsi="Times New Roman" w:cs="Times New Roman"/>
              </w:rPr>
            </w:pPr>
          </w:p>
          <w:p w:rsidR="00B25478" w:rsidRPr="00173A3B" w:rsidRDefault="00B25478" w:rsidP="008C0171">
            <w:pPr>
              <w:jc w:val="both"/>
              <w:rPr>
                <w:rFonts w:ascii="Times New Roman" w:hAnsi="Times New Roman" w:cs="Times New Roman"/>
                <w:b/>
                <w:bCs/>
              </w:rPr>
            </w:pPr>
            <w:r w:rsidRPr="00173A3B">
              <w:rPr>
                <w:rFonts w:ascii="Times New Roman" w:hAnsi="Times New Roman" w:cs="Times New Roman"/>
                <w:b/>
                <w:bCs/>
              </w:rPr>
              <w:t xml:space="preserve">ЄСВ повинен фінансуватися з того ж джерела фінансування, що і заробітна плата. </w:t>
            </w:r>
            <w:r w:rsidRPr="00173A3B">
              <w:rPr>
                <w:rFonts w:ascii="Times New Roman" w:hAnsi="Times New Roman" w:cs="Times New Roman"/>
                <w:bCs/>
                <w:iCs/>
              </w:rPr>
              <w:t>В запропонованій НКРЕКП редакції розрахунок вартості робіт не включає витрати на виплату єдиного соціального внеску (ЄСВ). Є</w:t>
            </w:r>
            <w:r w:rsidRPr="00173A3B">
              <w:rPr>
                <w:rFonts w:ascii="Times New Roman" w:hAnsi="Times New Roman" w:cs="Times New Roman"/>
                <w:b/>
                <w:iCs/>
              </w:rPr>
              <w:t>СВ – це обов’язковий платіж, який повинен сплачувати ОСР</w:t>
            </w:r>
            <w:r w:rsidRPr="00173A3B">
              <w:rPr>
                <w:rFonts w:ascii="Times New Roman" w:hAnsi="Times New Roman" w:cs="Times New Roman"/>
                <w:bCs/>
                <w:iCs/>
              </w:rPr>
              <w:t>.</w:t>
            </w:r>
          </w:p>
          <w:p w:rsidR="00B25478" w:rsidRPr="00173A3B" w:rsidRDefault="00B25478" w:rsidP="008C0171">
            <w:pPr>
              <w:jc w:val="both"/>
              <w:rPr>
                <w:rFonts w:ascii="Times New Roman" w:hAnsi="Times New Roman" w:cs="Times New Roman"/>
                <w:bCs/>
                <w:i/>
                <w:color w:val="FF0000"/>
              </w:rPr>
            </w:pPr>
            <w:r w:rsidRPr="00173A3B">
              <w:rPr>
                <w:rFonts w:ascii="Times New Roman" w:eastAsiaTheme="minorEastAsia" w:hAnsi="Times New Roman" w:cs="Times New Roman"/>
              </w:rPr>
              <w:t>Пропонується врахувати ЄСВ в розмірі, встановленому чинним законодавством, (22%)</w:t>
            </w:r>
            <w:r w:rsidRPr="00173A3B">
              <w:rPr>
                <w:rFonts w:ascii="Times New Roman" w:hAnsi="Times New Roman" w:cs="Times New Roman"/>
                <w:bCs/>
                <w:iCs/>
              </w:rPr>
              <w:t xml:space="preserve">. Навіть якщо в вартість </w:t>
            </w:r>
            <w:r w:rsidRPr="00173A3B">
              <w:rPr>
                <w:rFonts w:ascii="Times New Roman" w:hAnsi="Times New Roman" w:cs="Times New Roman"/>
                <w:bCs/>
                <w:iCs/>
              </w:rPr>
              <w:lastRenderedPageBreak/>
              <w:t>додаткових робіт не буде входити ЄСВ, ОСР все одно буде сплачувати 22% в соціальні фонди від суми заробітної плати працівників, які були задіяні у виконанні цих робіт, але за рахунок тарифу на розподіл, тобто, буде мати місце перехресне субсидіювання, що протирічить ліцензійним умовам діяльності з розподілу  електроенергії</w:t>
            </w:r>
            <w:r w:rsidRPr="00173A3B">
              <w:rPr>
                <w:rFonts w:ascii="Times New Roman" w:hAnsi="Times New Roman" w:cs="Times New Roman"/>
                <w:b/>
                <w:iCs/>
              </w:rPr>
              <w:t xml:space="preserve"> </w:t>
            </w:r>
            <w:r w:rsidRPr="00173A3B">
              <w:rPr>
                <w:rFonts w:ascii="Times New Roman" w:hAnsi="Times New Roman" w:cs="Times New Roman"/>
                <w:b/>
                <w:i/>
              </w:rPr>
              <w:t xml:space="preserve">та  вплине на зростання тарифу на розподіл в наступних періодах. </w:t>
            </w:r>
          </w:p>
          <w:p w:rsidR="00B25478" w:rsidRPr="00173A3B" w:rsidRDefault="00B25478" w:rsidP="008C0171">
            <w:pPr>
              <w:jc w:val="both"/>
              <w:rPr>
                <w:rFonts w:ascii="Times New Roman" w:hAnsi="Times New Roman" w:cs="Times New Roman"/>
              </w:rPr>
            </w:pPr>
          </w:p>
          <w:p w:rsidR="00B25478" w:rsidRPr="00173A3B" w:rsidRDefault="00B25478" w:rsidP="008C0171">
            <w:pPr>
              <w:pStyle w:val="ab"/>
              <w:numPr>
                <w:ilvl w:val="0"/>
                <w:numId w:val="13"/>
              </w:numPr>
              <w:suppressAutoHyphens w:val="0"/>
              <w:jc w:val="both"/>
              <w:rPr>
                <w:rFonts w:ascii="Times New Roman" w:hAnsi="Times New Roman" w:cs="Times New Roman"/>
              </w:rPr>
            </w:pPr>
            <w:r w:rsidRPr="00173A3B">
              <w:rPr>
                <w:rFonts w:ascii="Times New Roman" w:hAnsi="Times New Roman" w:cs="Times New Roman"/>
                <w:b/>
                <w:bCs/>
              </w:rPr>
              <w:t>Використовувати показник середньої галузевої заробітної плати з можливістю щорічної індексації</w:t>
            </w:r>
            <w:r w:rsidRPr="00173A3B">
              <w:rPr>
                <w:rFonts w:ascii="Times New Roman" w:hAnsi="Times New Roman" w:cs="Times New Roman"/>
              </w:rPr>
              <w:t xml:space="preserve">, який більш коректно відображує рівень заробітної плати виконавців додаткових робіт. </w:t>
            </w:r>
          </w:p>
          <w:p w:rsidR="00B25478" w:rsidRPr="00173A3B" w:rsidRDefault="00B25478" w:rsidP="008C0171">
            <w:pPr>
              <w:pStyle w:val="ab"/>
              <w:jc w:val="both"/>
              <w:rPr>
                <w:rFonts w:ascii="Times New Roman" w:hAnsi="Times New Roman" w:cs="Times New Roman"/>
              </w:rPr>
            </w:pPr>
          </w:p>
          <w:p w:rsidR="00B25478" w:rsidRPr="00173A3B" w:rsidRDefault="00B25478" w:rsidP="008C0171">
            <w:pPr>
              <w:jc w:val="both"/>
              <w:rPr>
                <w:rFonts w:ascii="Times New Roman" w:eastAsiaTheme="minorEastAsia" w:hAnsi="Times New Roman" w:cs="Times New Roman"/>
                <w:b/>
                <w:bCs/>
              </w:rPr>
            </w:pPr>
            <w:r w:rsidRPr="00173A3B">
              <w:rPr>
                <w:rFonts w:ascii="Times New Roman" w:hAnsi="Times New Roman" w:cs="Times New Roman"/>
              </w:rPr>
              <w:t xml:space="preserve">З метою уникнення перехресного субсидіювання витрати на оплату праці по роботам </w:t>
            </w:r>
            <w:r w:rsidRPr="00173A3B">
              <w:rPr>
                <w:rFonts w:ascii="Times New Roman" w:eastAsiaTheme="minorEastAsia" w:hAnsi="Times New Roman" w:cs="Times New Roman"/>
              </w:rPr>
              <w:t xml:space="preserve">повинні компенсуватись оплатою за ці послуги, що неможливо при застосуванні в розрахунку мінімальної заробітної плати </w:t>
            </w:r>
            <w:r w:rsidRPr="00173A3B">
              <w:rPr>
                <w:rFonts w:ascii="Times New Roman" w:eastAsiaTheme="minorEastAsia" w:hAnsi="Times New Roman" w:cs="Times New Roman"/>
                <w:b/>
                <w:bCs/>
              </w:rPr>
              <w:t>яка до 5 разів нижча за фактичну.</w:t>
            </w:r>
          </w:p>
          <w:p w:rsidR="00B25478" w:rsidRPr="00173A3B" w:rsidRDefault="00B25478" w:rsidP="008C0171">
            <w:pPr>
              <w:pStyle w:val="ab"/>
              <w:numPr>
                <w:ilvl w:val="0"/>
                <w:numId w:val="13"/>
              </w:numPr>
              <w:suppressAutoHyphens w:val="0"/>
              <w:jc w:val="both"/>
              <w:rPr>
                <w:rFonts w:ascii="Times New Roman" w:eastAsiaTheme="minorHAnsi" w:hAnsi="Times New Roman" w:cs="Times New Roman"/>
                <w:bCs/>
                <w:iCs/>
              </w:rPr>
            </w:pPr>
            <w:r w:rsidRPr="00173A3B">
              <w:rPr>
                <w:rFonts w:ascii="Times New Roman" w:eastAsiaTheme="minorEastAsia" w:hAnsi="Times New Roman" w:cs="Times New Roman"/>
              </w:rPr>
              <w:t xml:space="preserve">Пропонується врахувати витрати на використання машин та механізмів на рівні середніх витрат на паливо, оплату праці водія та ЄСВ при використанні </w:t>
            </w:r>
            <w:r w:rsidRPr="00173A3B">
              <w:rPr>
                <w:rFonts w:ascii="Times New Roman" w:hAnsi="Times New Roman" w:cs="Times New Roman"/>
                <w:bCs/>
                <w:iCs/>
              </w:rPr>
              <w:t xml:space="preserve"> транспорту для додаткових робіт, що обліковуються окремо від діяльності з розподілу електроенергії </w:t>
            </w:r>
          </w:p>
          <w:p w:rsidR="00B25478" w:rsidRPr="00173A3B" w:rsidRDefault="00B25478" w:rsidP="008C0171">
            <w:pPr>
              <w:jc w:val="both"/>
              <w:rPr>
                <w:rFonts w:ascii="Times New Roman" w:eastAsiaTheme="minorEastAsia" w:hAnsi="Times New Roman" w:cs="Times New Roman"/>
                <w:b/>
                <w:bCs/>
                <w:color w:val="FF0000"/>
              </w:rPr>
            </w:pPr>
            <w:r w:rsidRPr="00173A3B">
              <w:rPr>
                <w:rFonts w:ascii="Times New Roman" w:eastAsiaTheme="minorEastAsia" w:hAnsi="Times New Roman" w:cs="Times New Roman"/>
              </w:rPr>
              <w:t xml:space="preserve">Запропонований розрахунок транспорту </w:t>
            </w:r>
          </w:p>
          <w:p w:rsidR="00B25478" w:rsidRPr="00173A3B" w:rsidRDefault="00B25478" w:rsidP="008C0171">
            <w:pPr>
              <w:jc w:val="both"/>
              <w:rPr>
                <w:rFonts w:ascii="Times New Roman" w:eastAsiaTheme="minorHAnsi" w:hAnsi="Times New Roman" w:cs="Times New Roman"/>
                <w:bCs/>
                <w:iCs/>
              </w:rPr>
            </w:pPr>
            <w:r w:rsidRPr="00173A3B">
              <w:rPr>
                <w:rFonts w:ascii="Times New Roman" w:eastAsiaTheme="minorEastAsia" w:hAnsi="Times New Roman" w:cs="Times New Roman"/>
              </w:rPr>
              <w:t xml:space="preserve">виконано з урахування норм СОУ-Н ЕЕ 05.840:2007 «Норми часу на ремонт і </w:t>
            </w:r>
            <w:r w:rsidRPr="00173A3B">
              <w:rPr>
                <w:rFonts w:ascii="Times New Roman" w:eastAsiaTheme="minorEastAsia" w:hAnsi="Times New Roman" w:cs="Times New Roman"/>
              </w:rPr>
              <w:lastRenderedPageBreak/>
              <w:t>технічне обслуговування електричних мереж. Енергетичний нагляд та енергозбутова діяльність. Метрологія. Том 11. (Частина 1. Енергетичний нагляд та енергозбутова діяльність)», затверджені наказом Міністерства палива та енергетики України від 15 листопада 2007 року № 548</w:t>
            </w:r>
          </w:p>
          <w:p w:rsidR="008C0171" w:rsidRDefault="00B25478" w:rsidP="008C0171">
            <w:pPr>
              <w:pStyle w:val="ab"/>
              <w:numPr>
                <w:ilvl w:val="0"/>
                <w:numId w:val="13"/>
              </w:numPr>
              <w:suppressAutoHyphens w:val="0"/>
              <w:ind w:left="357" w:hanging="357"/>
              <w:jc w:val="both"/>
              <w:rPr>
                <w:rFonts w:ascii="Times New Roman" w:eastAsiaTheme="minorEastAsia" w:hAnsi="Times New Roman" w:cs="Times New Roman"/>
              </w:rPr>
            </w:pPr>
            <w:r w:rsidRPr="00173A3B">
              <w:rPr>
                <w:rFonts w:ascii="Times New Roman" w:eastAsiaTheme="minorEastAsia" w:hAnsi="Times New Roman" w:cs="Times New Roman"/>
              </w:rPr>
              <w:t>Діяльність ОСР повинна бути прибутковою. Пропонується встановити на рівні, який наразі встановлений ПНКРЕКП від 29.12.2017р №1618 та в аналогічних методиках для інших комунальних послуг</w:t>
            </w:r>
          </w:p>
          <w:p w:rsidR="007535F8" w:rsidRPr="008C0171" w:rsidRDefault="00B25478" w:rsidP="008C0171">
            <w:pPr>
              <w:pStyle w:val="ab"/>
              <w:numPr>
                <w:ilvl w:val="0"/>
                <w:numId w:val="13"/>
              </w:numPr>
              <w:suppressAutoHyphens w:val="0"/>
              <w:ind w:left="357" w:hanging="357"/>
              <w:jc w:val="both"/>
              <w:rPr>
                <w:rFonts w:ascii="Times New Roman" w:eastAsiaTheme="minorEastAsia" w:hAnsi="Times New Roman" w:cs="Times New Roman"/>
              </w:rPr>
            </w:pPr>
            <w:r w:rsidRPr="008C0171">
              <w:rPr>
                <w:rFonts w:ascii="Times New Roman" w:eastAsiaTheme="minorEastAsia" w:hAnsi="Times New Roman" w:cs="Times New Roman"/>
                <w:kern w:val="0"/>
              </w:rPr>
              <w:t xml:space="preserve">Також пропонуємо змінити коефіцієнти </w:t>
            </w:r>
            <w:r w:rsidRPr="008C0171">
              <w:rPr>
                <w:rFonts w:ascii="Times New Roman" w:hAnsi="Times New Roman" w:cs="Times New Roman"/>
                <w:bCs/>
                <w:kern w:val="0"/>
              </w:rPr>
              <w:t>кількісті замовлених робіт (послуг) за одним об’єктом архітектури. Фактично при комплексному виконанні робіт економія може бути на транспортних витратах. В зв’язку з тим, що транспортні витрати складають 20% від вартості, максимальний знижувальний коефіцієнт пропонуємо встановити на рівні 0,85</w:t>
            </w:r>
          </w:p>
        </w:tc>
        <w:tc>
          <w:tcPr>
            <w:tcW w:w="3400" w:type="dxa"/>
            <w:tcBorders>
              <w:top w:val="single" w:sz="8" w:space="0" w:color="000000"/>
              <w:left w:val="single" w:sz="8" w:space="0" w:color="000000"/>
              <w:bottom w:val="single" w:sz="4" w:space="0" w:color="auto"/>
              <w:right w:val="single" w:sz="8" w:space="0" w:color="000000"/>
            </w:tcBorders>
          </w:tcPr>
          <w:p w:rsidR="007535F8" w:rsidRDefault="00953A62"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 xml:space="preserve">Обговорити. </w:t>
            </w:r>
          </w:p>
          <w:p w:rsidR="00953A62" w:rsidRPr="00173A3B" w:rsidRDefault="00953A62" w:rsidP="00130FA5">
            <w:pPr>
              <w:jc w:val="both"/>
              <w:rPr>
                <w:rFonts w:ascii="Times New Roman" w:eastAsia="Times New Roman" w:hAnsi="Times New Roman" w:cs="Times New Roman"/>
                <w:b/>
                <w:bCs/>
                <w:kern w:val="0"/>
                <w:lang w:eastAsia="ru-RU" w:bidi="ar-SA"/>
              </w:rPr>
            </w:pPr>
          </w:p>
        </w:tc>
      </w:tr>
      <w:tr w:rsidR="00785733" w:rsidRPr="00173A3B" w:rsidTr="00785733">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85733" w:rsidRPr="00785733" w:rsidRDefault="00785733" w:rsidP="00785733">
            <w:pPr>
              <w:jc w:val="center"/>
              <w:rPr>
                <w:rFonts w:ascii="Times New Roman" w:hAnsi="Times New Roman" w:cs="Times New Roman"/>
                <w:b/>
                <w:i/>
                <w:sz w:val="28"/>
                <w:szCs w:val="28"/>
              </w:rPr>
            </w:pPr>
            <w:r w:rsidRPr="00785733">
              <w:rPr>
                <w:rFonts w:ascii="Times New Roman" w:hAnsi="Times New Roman" w:cs="Times New Roman"/>
                <w:b/>
                <w:i/>
                <w:sz w:val="28"/>
                <w:szCs w:val="28"/>
              </w:rPr>
              <w:lastRenderedPageBreak/>
              <w:t>АТ «ЧЕРКАСИОБЛЕНЕРГО»</w:t>
            </w:r>
          </w:p>
        </w:tc>
      </w:tr>
      <w:tr w:rsidR="00785733"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785733" w:rsidRDefault="00785733" w:rsidP="00691A8B">
            <w:pPr>
              <w:jc w:val="both"/>
              <w:rPr>
                <w:rFonts w:ascii="Times New Roman" w:hAnsi="Times New Roman" w:cs="Times New Roman"/>
                <w:iCs/>
              </w:rPr>
            </w:pPr>
            <w:r>
              <w:rPr>
                <w:rFonts w:ascii="Times New Roman" w:hAnsi="Times New Roman" w:cs="Times New Roman"/>
                <w:iCs/>
              </w:rPr>
              <w:t>…</w:t>
            </w:r>
          </w:p>
          <w:p w:rsidR="00785733" w:rsidRPr="00173A3B" w:rsidRDefault="00785733" w:rsidP="00785733">
            <w:pPr>
              <w:rPr>
                <w:rFonts w:ascii="Times New Roman" w:hAnsi="Times New Roman" w:cs="Times New Roman"/>
                <w:bCs/>
                <w:iCs/>
              </w:rPr>
            </w:pPr>
            <w:r w:rsidRPr="00173A3B">
              <w:rPr>
                <w:rFonts w:ascii="Times New Roman" w:hAnsi="Times New Roman" w:cs="Times New Roman"/>
                <w:bCs/>
                <w:iCs/>
              </w:rPr>
              <w:t>Визначення вартості послуг комерційного обліку:</w:t>
            </w:r>
          </w:p>
          <w:p w:rsidR="00785733" w:rsidRPr="00173A3B" w:rsidRDefault="00785733" w:rsidP="00785733">
            <w:pPr>
              <w:rPr>
                <w:rFonts w:ascii="Times New Roman" w:hAnsi="Times New Roman" w:cs="Times New Roman"/>
                <w:bCs/>
                <w:iCs/>
              </w:rPr>
            </w:pPr>
            <m:oMathPara>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785733" w:rsidRDefault="00785733" w:rsidP="00785733">
            <w:pPr>
              <w:rPr>
                <w:rFonts w:ascii="Times New Roman" w:hAnsi="Times New Roman" w:cs="Times New Roman"/>
                <w:bCs/>
                <w:iCs/>
              </w:rPr>
            </w:pPr>
          </w:p>
          <w:p w:rsidR="00405500" w:rsidRPr="00173A3B" w:rsidRDefault="00405500" w:rsidP="00785733">
            <w:pPr>
              <w:rPr>
                <w:rFonts w:ascii="Times New Roman" w:hAnsi="Times New Roman" w:cs="Times New Roman"/>
                <w:bCs/>
                <w:iCs/>
              </w:rPr>
            </w:pPr>
          </w:p>
          <w:p w:rsidR="00785733" w:rsidRPr="00173A3B" w:rsidRDefault="00785733" w:rsidP="00785733">
            <w:pPr>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785733" w:rsidRPr="00173A3B" w:rsidRDefault="00785733" w:rsidP="00785733">
            <w:pPr>
              <w:rPr>
                <w:rFonts w:ascii="Times New Roman" w:hAnsi="Times New Roman" w:cs="Times New Roman"/>
                <w:bCs/>
                <w:iCs/>
              </w:rPr>
            </w:pPr>
            <w:r w:rsidRPr="00173A3B">
              <w:rPr>
                <w:rFonts w:ascii="Times New Roman" w:hAnsi="Times New Roman" w:cs="Times New Roman"/>
                <w:bCs/>
                <w:iCs/>
              </w:rPr>
              <w:lastRenderedPageBreak/>
              <w:t>k = 1 для кількості від 1 до 5;</w:t>
            </w:r>
          </w:p>
          <w:p w:rsidR="00785733" w:rsidRPr="00173A3B" w:rsidRDefault="00785733" w:rsidP="00785733">
            <w:pPr>
              <w:rPr>
                <w:rFonts w:ascii="Times New Roman" w:hAnsi="Times New Roman" w:cs="Times New Roman"/>
                <w:bCs/>
                <w:iCs/>
              </w:rPr>
            </w:pPr>
            <w:r w:rsidRPr="00173A3B">
              <w:rPr>
                <w:rFonts w:ascii="Times New Roman" w:hAnsi="Times New Roman" w:cs="Times New Roman"/>
                <w:bCs/>
                <w:iCs/>
              </w:rPr>
              <w:t>k = 0,9 для кількості від 6 до 20;</w:t>
            </w:r>
          </w:p>
          <w:p w:rsidR="00785733" w:rsidRPr="00173A3B" w:rsidRDefault="00785733" w:rsidP="00785733">
            <w:pPr>
              <w:rPr>
                <w:rFonts w:ascii="Times New Roman" w:hAnsi="Times New Roman" w:cs="Times New Roman"/>
                <w:bCs/>
                <w:iCs/>
              </w:rPr>
            </w:pPr>
            <w:r w:rsidRPr="00173A3B">
              <w:rPr>
                <w:rFonts w:ascii="Times New Roman" w:hAnsi="Times New Roman" w:cs="Times New Roman"/>
                <w:bCs/>
                <w:iCs/>
              </w:rPr>
              <w:t>k = 0,8 для кількості від 21 до 50;</w:t>
            </w:r>
          </w:p>
          <w:p w:rsidR="00785733" w:rsidRPr="00173A3B" w:rsidRDefault="00785733" w:rsidP="00785733">
            <w:pPr>
              <w:rPr>
                <w:rFonts w:ascii="Times New Roman" w:hAnsi="Times New Roman" w:cs="Times New Roman"/>
                <w:bCs/>
                <w:iCs/>
              </w:rPr>
            </w:pPr>
            <w:r w:rsidRPr="00173A3B">
              <w:rPr>
                <w:rFonts w:ascii="Times New Roman" w:hAnsi="Times New Roman" w:cs="Times New Roman"/>
                <w:bCs/>
                <w:iCs/>
              </w:rPr>
              <w:t>k = 0,5 для кількості від 51;</w:t>
            </w:r>
          </w:p>
          <w:p w:rsidR="00785733" w:rsidRPr="00173A3B" w:rsidRDefault="00785733" w:rsidP="00785733">
            <w:pPr>
              <w:rPr>
                <w:rFonts w:ascii="Times New Roman" w:hAnsi="Times New Roman" w:cs="Times New Roman"/>
                <w:bCs/>
                <w:iCs/>
              </w:rPr>
            </w:pPr>
          </w:p>
          <w:p w:rsidR="00785733" w:rsidRPr="00173A3B" w:rsidRDefault="00785733" w:rsidP="00785733">
            <w:pPr>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Pr="00173A3B">
              <w:rPr>
                <w:rFonts w:ascii="Times New Roman" w:hAnsi="Times New Roman" w:cs="Times New Roman"/>
                <w:bCs/>
                <w:iCs/>
              </w:rPr>
              <w:t xml:space="preserve"> – індикативна вартість виконання робіт працівником, тис. грн (показник мінімальної заробітної плати у погодинному розмірі (48 грн);</w:t>
            </w:r>
          </w:p>
          <w:p w:rsidR="00785733" w:rsidRPr="00173A3B" w:rsidRDefault="00785733" w:rsidP="00785733">
            <w:pPr>
              <w:rPr>
                <w:rFonts w:ascii="Times New Roman" w:hAnsi="Times New Roman" w:cs="Times New Roman"/>
                <w:bCs/>
                <w:iCs/>
              </w:rPr>
            </w:pPr>
          </w:p>
          <w:p w:rsidR="00785733" w:rsidRPr="00173A3B" w:rsidRDefault="00785733" w:rsidP="00785733">
            <w:pPr>
              <w:rPr>
                <w:rFonts w:ascii="Times New Roman" w:hAnsi="Times New Roman" w:cs="Times New Roman"/>
                <w:bCs/>
                <w:iCs/>
              </w:rPr>
            </w:pPr>
          </w:p>
          <w:p w:rsidR="00785733" w:rsidRPr="00173A3B" w:rsidRDefault="00785733" w:rsidP="00785733">
            <w:pPr>
              <w:rPr>
                <w:rFonts w:ascii="Times New Roman" w:hAnsi="Times New Roman" w:cs="Times New Roman"/>
                <w:bCs/>
                <w:iCs/>
              </w:rPr>
            </w:pPr>
          </w:p>
          <w:p w:rsidR="00785733" w:rsidRPr="00173A3B" w:rsidRDefault="00785733" w:rsidP="00785733">
            <w:pPr>
              <w:jc w:val="both"/>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Pr="00173A3B">
              <w:rPr>
                <w:rFonts w:ascii="Times New Roman" w:hAnsi="Times New Roman" w:cs="Times New Roman"/>
                <w:bCs/>
                <w:iCs/>
              </w:rPr>
              <w:t xml:space="preserve"> – коефіцієнт виду робіт:</w:t>
            </w:r>
          </w:p>
          <w:p w:rsidR="00785733" w:rsidRPr="00173A3B" w:rsidRDefault="00785733" w:rsidP="00785733">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785733" w:rsidRPr="00173A3B" w:rsidRDefault="00785733" w:rsidP="00785733">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785733" w:rsidRPr="00173A3B" w:rsidRDefault="00785733" w:rsidP="00785733">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785733" w:rsidRPr="00173A3B" w:rsidRDefault="00785733" w:rsidP="00785733">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785733" w:rsidRPr="00173A3B" w:rsidRDefault="00785733" w:rsidP="00785733">
            <w:pPr>
              <w:jc w:val="both"/>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Pr="00173A3B">
              <w:rPr>
                <w:rFonts w:ascii="Times New Roman" w:hAnsi="Times New Roman" w:cs="Times New Roman"/>
                <w:bCs/>
                <w:iCs/>
              </w:rPr>
              <w:t xml:space="preserve"> – коефіцієнт складності виконання робіт:</w:t>
            </w:r>
          </w:p>
          <w:p w:rsidR="00785733" w:rsidRPr="00173A3B" w:rsidRDefault="00785733" w:rsidP="00785733">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785733" w:rsidRPr="00173A3B" w:rsidRDefault="00785733" w:rsidP="00785733">
            <w:pPr>
              <w:pStyle w:val="ab"/>
              <w:numPr>
                <w:ilvl w:val="0"/>
                <w:numId w:val="9"/>
              </w:numPr>
              <w:suppressAutoHyphens w:val="0"/>
              <w:spacing w:after="160" w:line="276" w:lineRule="auto"/>
              <w:jc w:val="both"/>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785733" w:rsidRPr="00173A3B" w:rsidRDefault="00785733" w:rsidP="00785733">
            <w:pPr>
              <w:pStyle w:val="ab"/>
              <w:numPr>
                <w:ilvl w:val="0"/>
                <w:numId w:val="9"/>
              </w:numPr>
              <w:suppressAutoHyphens w:val="0"/>
              <w:spacing w:after="160" w:line="276" w:lineRule="auto"/>
              <w:jc w:val="both"/>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785733" w:rsidRPr="00173A3B" w:rsidRDefault="00785733" w:rsidP="00785733">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785733" w:rsidRPr="00173A3B" w:rsidRDefault="00785733" w:rsidP="00785733">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785733" w:rsidRPr="00173A3B" w:rsidRDefault="00785733" w:rsidP="00785733">
            <w:pPr>
              <w:jc w:val="both"/>
              <w:rPr>
                <w:rFonts w:ascii="Times New Roman" w:hAnsi="Times New Roman" w:cs="Times New Roman"/>
                <w:bCs/>
                <w:iCs/>
              </w:rPr>
            </w:pPr>
            <w:r w:rsidRPr="00173A3B">
              <w:rPr>
                <w:rFonts w:ascii="Times New Roman" w:hAnsi="Times New Roman" w:cs="Times New Roman"/>
                <w:bCs/>
                <w:iCs/>
              </w:rPr>
              <w:lastRenderedPageBreak/>
              <w:t>для робіт, що виконуються дистанційно – 1;</w:t>
            </w:r>
          </w:p>
          <w:p w:rsidR="00785733" w:rsidRPr="00691A8B" w:rsidRDefault="00785733" w:rsidP="00785733">
            <w:pPr>
              <w:jc w:val="both"/>
              <w:rPr>
                <w:rFonts w:ascii="Times New Roman" w:hAnsi="Times New Roman" w:cs="Times New Roman"/>
                <w:iCs/>
              </w:rPr>
            </w:pPr>
            <w:r w:rsidRPr="00173A3B">
              <w:rPr>
                <w:rFonts w:ascii="Times New Roman" w:hAnsi="Times New Roman" w:cs="Times New Roman"/>
                <w:bCs/>
                <w:iCs/>
                <w:kern w:val="0"/>
              </w:rPr>
              <w:t>для робіт, що виконуються на місці встановлення багатофункціонального електронного лічильника – 2.</w:t>
            </w:r>
          </w:p>
        </w:tc>
        <w:tc>
          <w:tcPr>
            <w:tcW w:w="4110" w:type="dxa"/>
            <w:tcBorders>
              <w:top w:val="single" w:sz="8" w:space="0" w:color="000000"/>
              <w:left w:val="single" w:sz="8" w:space="0" w:color="000000"/>
              <w:bottom w:val="single" w:sz="4" w:space="0" w:color="auto"/>
            </w:tcBorders>
            <w:shd w:val="clear" w:color="auto" w:fill="auto"/>
          </w:tcPr>
          <w:p w:rsidR="00405500" w:rsidRDefault="00405500" w:rsidP="00785733">
            <w:pPr>
              <w:ind w:firstLine="286"/>
              <w:jc w:val="both"/>
              <w:rPr>
                <w:rFonts w:ascii="Times New Roman" w:eastAsiaTheme="minorEastAsia" w:hAnsi="Times New Roman" w:cs="Times New Roman"/>
              </w:rPr>
            </w:pP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1. Визначення вартості послуг комерційного обліку:</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 xml:space="preserve">В_дод=n × k×П_базова×К_вр×К_скл, </w:t>
            </w:r>
            <w:r w:rsidRPr="00405500">
              <w:rPr>
                <w:rFonts w:ascii="Times New Roman" w:eastAsiaTheme="minorEastAsia" w:hAnsi="Times New Roman" w:cs="Times New Roman"/>
                <w:b/>
              </w:rPr>
              <w:t>+ Пр</w:t>
            </w:r>
            <w:r w:rsidRPr="00785733">
              <w:rPr>
                <w:rFonts w:ascii="Times New Roman" w:eastAsiaTheme="minorEastAsia" w:hAnsi="Times New Roman" w:cs="Times New Roman"/>
              </w:rPr>
              <w:t xml:space="preserve"> грн </w:t>
            </w:r>
            <w:r w:rsidRPr="00405500">
              <w:rPr>
                <w:rFonts w:ascii="Times New Roman" w:eastAsiaTheme="minorEastAsia" w:hAnsi="Times New Roman" w:cs="Times New Roman"/>
                <w:b/>
              </w:rPr>
              <w:t xml:space="preserve">(без ПДВ) </w:t>
            </w:r>
            <w:r w:rsidRPr="00785733">
              <w:rPr>
                <w:rFonts w:ascii="Times New Roman" w:eastAsiaTheme="minorEastAsia" w:hAnsi="Times New Roman" w:cs="Times New Roman"/>
              </w:rPr>
              <w:t>де</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n - кількість замовлених однотипних послуг за одним об’єктомархітектури;</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 xml:space="preserve">k – коефіцієнт поправки на кількість </w:t>
            </w:r>
            <w:r w:rsidRPr="00405500">
              <w:rPr>
                <w:rFonts w:ascii="Times New Roman" w:eastAsiaTheme="minorEastAsia" w:hAnsi="Times New Roman" w:cs="Times New Roman"/>
                <w:b/>
              </w:rPr>
              <w:t xml:space="preserve">замовлених </w:t>
            </w:r>
            <w:r w:rsidRPr="00785733">
              <w:rPr>
                <w:rFonts w:ascii="Times New Roman" w:eastAsiaTheme="minorEastAsia" w:hAnsi="Times New Roman" w:cs="Times New Roman"/>
              </w:rPr>
              <w:t>однотипних послуг:</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lastRenderedPageBreak/>
              <w:t>k = 1 для кількості від 1 до 5;</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k = 0,9 для кількості від 6 до 20;</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k = 0,8 для кількості від 21 до 50;</w:t>
            </w:r>
          </w:p>
          <w:p w:rsid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k = 0,5 для кількості від 51;</w:t>
            </w:r>
          </w:p>
          <w:p w:rsidR="00405500" w:rsidRPr="00785733" w:rsidRDefault="00405500" w:rsidP="00785733">
            <w:pPr>
              <w:ind w:firstLine="286"/>
              <w:jc w:val="both"/>
              <w:rPr>
                <w:rFonts w:ascii="Times New Roman" w:eastAsiaTheme="minorEastAsia" w:hAnsi="Times New Roman" w:cs="Times New Roman"/>
              </w:rPr>
            </w:pPr>
          </w:p>
          <w:p w:rsidR="00785733" w:rsidRPr="00405500" w:rsidRDefault="00405500" w:rsidP="00785733">
            <w:pPr>
              <w:ind w:firstLine="286"/>
              <w:jc w:val="both"/>
              <w:rPr>
                <w:rFonts w:ascii="Times New Roman" w:eastAsiaTheme="minorEastAsia" w:hAnsi="Times New Roman" w:cs="Times New Roman"/>
                <w:b/>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Pr="00173A3B">
              <w:rPr>
                <w:rFonts w:ascii="Times New Roman" w:hAnsi="Times New Roman" w:cs="Times New Roman"/>
                <w:bCs/>
                <w:iCs/>
              </w:rPr>
              <w:t xml:space="preserve"> </w:t>
            </w:r>
            <w:r w:rsidR="00785733" w:rsidRPr="00785733">
              <w:rPr>
                <w:rFonts w:ascii="Times New Roman" w:eastAsiaTheme="minorEastAsia" w:hAnsi="Times New Roman" w:cs="Times New Roman"/>
              </w:rPr>
              <w:t>– індикативна вартість виконання робіт працівником, тис.</w:t>
            </w:r>
            <w:r>
              <w:rPr>
                <w:rFonts w:ascii="Times New Roman" w:eastAsiaTheme="minorEastAsia" w:hAnsi="Times New Roman" w:cs="Times New Roman"/>
              </w:rPr>
              <w:t xml:space="preserve"> </w:t>
            </w:r>
            <w:r w:rsidR="00785733" w:rsidRPr="00785733">
              <w:rPr>
                <w:rFonts w:ascii="Times New Roman" w:eastAsiaTheme="minorEastAsia" w:hAnsi="Times New Roman" w:cs="Times New Roman"/>
              </w:rPr>
              <w:t xml:space="preserve">грн (показник середньомісячної заробітної плати по промисловості </w:t>
            </w:r>
            <w:r w:rsidR="00785733" w:rsidRPr="00405500">
              <w:rPr>
                <w:rFonts w:ascii="Times New Roman" w:eastAsiaTheme="minorEastAsia" w:hAnsi="Times New Roman" w:cs="Times New Roman"/>
                <w:b/>
              </w:rPr>
              <w:t>у</w:t>
            </w:r>
            <w:r w:rsidRPr="00405500">
              <w:rPr>
                <w:rFonts w:ascii="Times New Roman" w:eastAsiaTheme="minorEastAsia" w:hAnsi="Times New Roman" w:cs="Times New Roman"/>
                <w:b/>
              </w:rPr>
              <w:t xml:space="preserve"> </w:t>
            </w:r>
            <w:r w:rsidR="00785733" w:rsidRPr="00405500">
              <w:rPr>
                <w:rFonts w:ascii="Times New Roman" w:eastAsiaTheme="minorEastAsia" w:hAnsi="Times New Roman" w:cs="Times New Roman"/>
                <w:b/>
              </w:rPr>
              <w:t>погодинному розмірі 157 грн), підлягає коригуванню при зміні заробітної плати</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К_вр – коефіцієнт виду робіт:</w:t>
            </w:r>
          </w:p>
          <w:p w:rsidR="00785733" w:rsidRPr="00785733" w:rsidRDefault="00785733" w:rsidP="00405500">
            <w:pPr>
              <w:jc w:val="both"/>
              <w:rPr>
                <w:rFonts w:ascii="Times New Roman" w:eastAsiaTheme="minorEastAsia" w:hAnsi="Times New Roman" w:cs="Times New Roman"/>
              </w:rPr>
            </w:pPr>
            <w:r w:rsidRPr="00785733">
              <w:rPr>
                <w:rFonts w:ascii="Times New Roman" w:eastAsiaTheme="minorEastAsia" w:hAnsi="Times New Roman" w:cs="Times New Roman"/>
              </w:rPr>
              <w:t>позачергова технічна перевірка вузла обліку за ініціативою замовника</w:t>
            </w:r>
            <w:r w:rsidR="00405500">
              <w:rPr>
                <w:rFonts w:ascii="Times New Roman" w:eastAsiaTheme="minorEastAsia" w:hAnsi="Times New Roman" w:cs="Times New Roman"/>
              </w:rPr>
              <w:t xml:space="preserve"> </w:t>
            </w:r>
            <w:r w:rsidRPr="00785733">
              <w:rPr>
                <w:rFonts w:ascii="Times New Roman" w:eastAsiaTheme="minorEastAsia" w:hAnsi="Times New Roman" w:cs="Times New Roman"/>
              </w:rPr>
              <w:t>– 2;</w:t>
            </w:r>
          </w:p>
          <w:p w:rsidR="00785733" w:rsidRPr="00785733" w:rsidRDefault="00785733" w:rsidP="00405500">
            <w:pPr>
              <w:jc w:val="both"/>
              <w:rPr>
                <w:rFonts w:ascii="Times New Roman" w:eastAsiaTheme="minorEastAsia" w:hAnsi="Times New Roman" w:cs="Times New Roman"/>
              </w:rPr>
            </w:pPr>
            <w:r w:rsidRPr="00785733">
              <w:rPr>
                <w:rFonts w:ascii="Times New Roman" w:eastAsiaTheme="minorEastAsia" w:hAnsi="Times New Roman" w:cs="Times New Roman"/>
              </w:rPr>
              <w:t>розпломбування вузла обліку або його складових частин за</w:t>
            </w:r>
            <w:r>
              <w:rPr>
                <w:rFonts w:ascii="Times New Roman" w:eastAsiaTheme="minorEastAsia" w:hAnsi="Times New Roman" w:cs="Times New Roman"/>
              </w:rPr>
              <w:t xml:space="preserve"> </w:t>
            </w:r>
            <w:r w:rsidRPr="00785733">
              <w:rPr>
                <w:rFonts w:ascii="Times New Roman" w:eastAsiaTheme="minorEastAsia" w:hAnsi="Times New Roman" w:cs="Times New Roman"/>
              </w:rPr>
              <w:t>ініціативою замовника – 1 ;</w:t>
            </w:r>
          </w:p>
          <w:p w:rsidR="00785733" w:rsidRPr="00785733" w:rsidRDefault="00785733" w:rsidP="00405500">
            <w:pPr>
              <w:jc w:val="both"/>
              <w:rPr>
                <w:rFonts w:ascii="Times New Roman" w:eastAsiaTheme="minorEastAsia" w:hAnsi="Times New Roman" w:cs="Times New Roman"/>
              </w:rPr>
            </w:pPr>
            <w:r w:rsidRPr="00785733">
              <w:rPr>
                <w:rFonts w:ascii="Times New Roman" w:eastAsiaTheme="minorEastAsia" w:hAnsi="Times New Roman" w:cs="Times New Roman"/>
              </w:rPr>
              <w:t>пломбування вузла обліку або його складових частин за ініціативою</w:t>
            </w:r>
            <w:r>
              <w:rPr>
                <w:rFonts w:ascii="Times New Roman" w:eastAsiaTheme="minorEastAsia" w:hAnsi="Times New Roman" w:cs="Times New Roman"/>
              </w:rPr>
              <w:t xml:space="preserve"> </w:t>
            </w:r>
            <w:r w:rsidRPr="00785733">
              <w:rPr>
                <w:rFonts w:ascii="Times New Roman" w:eastAsiaTheme="minorEastAsia" w:hAnsi="Times New Roman" w:cs="Times New Roman"/>
              </w:rPr>
              <w:t>замовника – 3;</w:t>
            </w:r>
          </w:p>
          <w:p w:rsidR="00785733" w:rsidRPr="00785733" w:rsidRDefault="00785733" w:rsidP="00405500">
            <w:pPr>
              <w:jc w:val="both"/>
              <w:rPr>
                <w:rFonts w:ascii="Times New Roman" w:eastAsiaTheme="minorEastAsia" w:hAnsi="Times New Roman" w:cs="Times New Roman"/>
              </w:rPr>
            </w:pPr>
            <w:r w:rsidRPr="00785733">
              <w:rPr>
                <w:rFonts w:ascii="Times New Roman" w:eastAsiaTheme="minorEastAsia" w:hAnsi="Times New Roman" w:cs="Times New Roman"/>
              </w:rPr>
              <w:t>параметризація</w:t>
            </w:r>
            <w:r w:rsidR="00405500">
              <w:rPr>
                <w:rFonts w:ascii="Times New Roman" w:eastAsiaTheme="minorEastAsia" w:hAnsi="Times New Roman" w:cs="Times New Roman"/>
              </w:rPr>
              <w:t xml:space="preserve"> </w:t>
            </w:r>
            <w:r w:rsidRPr="00785733">
              <w:rPr>
                <w:rFonts w:ascii="Times New Roman" w:eastAsiaTheme="minorEastAsia" w:hAnsi="Times New Roman" w:cs="Times New Roman"/>
              </w:rPr>
              <w:t>багатофункціонального електронного лічильника за</w:t>
            </w:r>
            <w:r>
              <w:rPr>
                <w:rFonts w:ascii="Times New Roman" w:eastAsiaTheme="minorEastAsia" w:hAnsi="Times New Roman" w:cs="Times New Roman"/>
              </w:rPr>
              <w:t xml:space="preserve"> </w:t>
            </w:r>
            <w:r w:rsidRPr="00785733">
              <w:rPr>
                <w:rFonts w:ascii="Times New Roman" w:eastAsiaTheme="minorEastAsia" w:hAnsi="Times New Roman" w:cs="Times New Roman"/>
              </w:rPr>
              <w:t>ініціативою замовника – 2;</w:t>
            </w:r>
          </w:p>
          <w:p w:rsidR="00785733" w:rsidRPr="00785733" w:rsidRDefault="00785733" w:rsidP="00405500">
            <w:pPr>
              <w:jc w:val="both"/>
              <w:rPr>
                <w:rFonts w:ascii="Times New Roman" w:eastAsiaTheme="minorEastAsia" w:hAnsi="Times New Roman" w:cs="Times New Roman"/>
              </w:rPr>
            </w:pPr>
            <w:r w:rsidRPr="00785733">
              <w:rPr>
                <w:rFonts w:ascii="Times New Roman" w:eastAsiaTheme="minorEastAsia" w:hAnsi="Times New Roman" w:cs="Times New Roman"/>
              </w:rPr>
              <w:t>К_скл – коефіцієнт складності виконання робіт:</w:t>
            </w:r>
          </w:p>
          <w:p w:rsidR="00785733" w:rsidRPr="00785733" w:rsidRDefault="00785733" w:rsidP="00405500">
            <w:pPr>
              <w:jc w:val="both"/>
              <w:rPr>
                <w:rFonts w:ascii="Times New Roman" w:eastAsiaTheme="minorEastAsia" w:hAnsi="Times New Roman" w:cs="Times New Roman"/>
              </w:rPr>
            </w:pPr>
            <w:r w:rsidRPr="00785733">
              <w:rPr>
                <w:rFonts w:ascii="Times New Roman" w:eastAsiaTheme="minorEastAsia" w:hAnsi="Times New Roman" w:cs="Times New Roman"/>
              </w:rPr>
              <w:t>для робіт в електроустановках напругою до 1 кВ:</w:t>
            </w:r>
          </w:p>
          <w:p w:rsidR="00785733" w:rsidRPr="00405500" w:rsidRDefault="00785733" w:rsidP="00405500">
            <w:pPr>
              <w:pStyle w:val="ab"/>
              <w:numPr>
                <w:ilvl w:val="0"/>
                <w:numId w:val="9"/>
              </w:numPr>
              <w:jc w:val="both"/>
              <w:rPr>
                <w:rFonts w:ascii="Times New Roman" w:eastAsiaTheme="minorEastAsia" w:hAnsi="Times New Roman" w:cs="Times New Roman"/>
              </w:rPr>
            </w:pPr>
            <w:r w:rsidRPr="00405500">
              <w:rPr>
                <w:rFonts w:ascii="Times New Roman" w:eastAsiaTheme="minorEastAsia" w:hAnsi="Times New Roman" w:cs="Times New Roman"/>
              </w:rPr>
              <w:t>лічильник прямого включення – 2,</w:t>
            </w:r>
          </w:p>
          <w:p w:rsidR="00785733" w:rsidRPr="00405500" w:rsidRDefault="00785733" w:rsidP="00405500">
            <w:pPr>
              <w:pStyle w:val="ab"/>
              <w:numPr>
                <w:ilvl w:val="0"/>
                <w:numId w:val="9"/>
              </w:numPr>
              <w:jc w:val="both"/>
              <w:rPr>
                <w:rFonts w:ascii="Times New Roman" w:eastAsiaTheme="minorEastAsia" w:hAnsi="Times New Roman" w:cs="Times New Roman"/>
              </w:rPr>
            </w:pPr>
            <w:r w:rsidRPr="00405500">
              <w:rPr>
                <w:rFonts w:ascii="Times New Roman" w:eastAsiaTheme="minorEastAsia" w:hAnsi="Times New Roman" w:cs="Times New Roman"/>
              </w:rPr>
              <w:t>лічильник включений через вимірювальні трансформатори струму – 3;</w:t>
            </w:r>
          </w:p>
          <w:p w:rsidR="00405500" w:rsidRDefault="00405500" w:rsidP="00785733">
            <w:pPr>
              <w:ind w:firstLine="286"/>
              <w:jc w:val="both"/>
              <w:rPr>
                <w:rFonts w:ascii="Times New Roman" w:eastAsiaTheme="minorEastAsia" w:hAnsi="Times New Roman" w:cs="Times New Roman"/>
              </w:rPr>
            </w:pP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для робіт в електроустановках напругою більше 1 кВ – 5.</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для робіт з розпломбування вузла обліку не залежно від рівня напруги– 2.</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lastRenderedPageBreak/>
              <w:t>для робіт, що виконуються дистанційно – 1;</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для робіт, що виконуються на місці встановлення</w:t>
            </w:r>
            <w:r>
              <w:rPr>
                <w:rFonts w:ascii="Times New Roman" w:eastAsiaTheme="minorEastAsia" w:hAnsi="Times New Roman" w:cs="Times New Roman"/>
              </w:rPr>
              <w:t xml:space="preserve"> </w:t>
            </w:r>
            <w:r w:rsidRPr="00785733">
              <w:rPr>
                <w:rFonts w:ascii="Times New Roman" w:eastAsiaTheme="minorEastAsia" w:hAnsi="Times New Roman" w:cs="Times New Roman"/>
              </w:rPr>
              <w:t>багатофункціонального електронного лічильника – 2;</w:t>
            </w:r>
          </w:p>
          <w:p w:rsidR="00785733" w:rsidRPr="00405500" w:rsidRDefault="00785733" w:rsidP="00785733">
            <w:pPr>
              <w:ind w:firstLine="286"/>
              <w:jc w:val="both"/>
              <w:rPr>
                <w:rFonts w:ascii="Times New Roman" w:eastAsiaTheme="minorEastAsia" w:hAnsi="Times New Roman" w:cs="Times New Roman"/>
                <w:b/>
              </w:rPr>
            </w:pPr>
            <w:r w:rsidRPr="00405500">
              <w:rPr>
                <w:rFonts w:ascii="Times New Roman" w:eastAsiaTheme="minorEastAsia" w:hAnsi="Times New Roman" w:cs="Times New Roman"/>
                <w:b/>
              </w:rPr>
              <w:t>Пр – прибуток від надання послуг, 10% від вартості робіт</w:t>
            </w:r>
          </w:p>
          <w:p w:rsidR="00785733" w:rsidRDefault="00785733" w:rsidP="00785733">
            <w:pPr>
              <w:ind w:firstLine="286"/>
              <w:jc w:val="both"/>
              <w:rPr>
                <w:rFonts w:ascii="Times New Roman" w:eastAsiaTheme="minorEastAsia" w:hAnsi="Times New Roman" w:cs="Times New Roman"/>
              </w:rPr>
            </w:pP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2. Параметризація лічильника наразі віднесена до переліку</w:t>
            </w:r>
            <w:r>
              <w:rPr>
                <w:rFonts w:ascii="Times New Roman" w:eastAsiaTheme="minorEastAsia" w:hAnsi="Times New Roman" w:cs="Times New Roman"/>
              </w:rPr>
              <w:t xml:space="preserve"> </w:t>
            </w:r>
            <w:r w:rsidRPr="00785733">
              <w:rPr>
                <w:rFonts w:ascii="Times New Roman" w:eastAsiaTheme="minorEastAsia" w:hAnsi="Times New Roman" w:cs="Times New Roman"/>
              </w:rPr>
              <w:t>монопольних послуг.</w:t>
            </w:r>
          </w:p>
          <w:p w:rsidR="00785733" w:rsidRPr="00785733" w:rsidRDefault="00785733" w:rsidP="00785733">
            <w:pPr>
              <w:ind w:firstLine="286"/>
              <w:jc w:val="both"/>
              <w:rPr>
                <w:rFonts w:ascii="Times New Roman" w:eastAsiaTheme="minorEastAsia" w:hAnsi="Times New Roman" w:cs="Times New Roman"/>
              </w:rPr>
            </w:pPr>
            <w:r>
              <w:rPr>
                <w:rFonts w:ascii="Times New Roman" w:eastAsiaTheme="minorEastAsia" w:hAnsi="Times New Roman" w:cs="Times New Roman"/>
              </w:rPr>
              <w:t xml:space="preserve">Водночас, згідно з Кодексом </w:t>
            </w:r>
            <w:r w:rsidRPr="00785733">
              <w:rPr>
                <w:rFonts w:ascii="Times New Roman" w:eastAsiaTheme="minorEastAsia" w:hAnsi="Times New Roman" w:cs="Times New Roman"/>
              </w:rPr>
              <w:t>комерційного обліку електроенергії</w:t>
            </w:r>
            <w:r>
              <w:rPr>
                <w:rFonts w:ascii="Times New Roman" w:eastAsiaTheme="minorEastAsia" w:hAnsi="Times New Roman" w:cs="Times New Roman"/>
              </w:rPr>
              <w:t xml:space="preserve"> </w:t>
            </w:r>
            <w:r w:rsidRPr="00785733">
              <w:rPr>
                <w:rFonts w:ascii="Times New Roman" w:eastAsiaTheme="minorEastAsia" w:hAnsi="Times New Roman" w:cs="Times New Roman"/>
              </w:rPr>
              <w:t>(постанова НКРЕКП від 14.03.2018 №311, далі – ККОЕЕ), п. 2.1.7</w:t>
            </w:r>
            <w:r>
              <w:rPr>
                <w:rFonts w:ascii="Times New Roman" w:eastAsiaTheme="minorEastAsia" w:hAnsi="Times New Roman" w:cs="Times New Roman"/>
              </w:rPr>
              <w:t xml:space="preserve"> </w:t>
            </w:r>
            <w:r w:rsidRPr="00785733">
              <w:rPr>
                <w:rFonts w:ascii="Times New Roman" w:eastAsiaTheme="minorEastAsia" w:hAnsi="Times New Roman" w:cs="Times New Roman"/>
              </w:rPr>
              <w:t>передбачає, що функції оператора засобів комерційного обліку</w:t>
            </w:r>
            <w:r>
              <w:rPr>
                <w:rFonts w:ascii="Times New Roman" w:eastAsiaTheme="minorEastAsia" w:hAnsi="Times New Roman" w:cs="Times New Roman"/>
              </w:rPr>
              <w:t xml:space="preserve"> </w:t>
            </w:r>
            <w:r w:rsidRPr="00785733">
              <w:rPr>
                <w:rFonts w:ascii="Times New Roman" w:eastAsiaTheme="minorEastAsia" w:hAnsi="Times New Roman" w:cs="Times New Roman"/>
              </w:rPr>
              <w:t>(ОЗКО) можуть виконувати як оператор системи, так і постачальник</w:t>
            </w:r>
            <w:r>
              <w:rPr>
                <w:rFonts w:ascii="Times New Roman" w:eastAsiaTheme="minorEastAsia" w:hAnsi="Times New Roman" w:cs="Times New Roman"/>
              </w:rPr>
              <w:t xml:space="preserve"> </w:t>
            </w:r>
            <w:r w:rsidRPr="00785733">
              <w:rPr>
                <w:rFonts w:ascii="Times New Roman" w:eastAsiaTheme="minorEastAsia" w:hAnsi="Times New Roman" w:cs="Times New Roman"/>
              </w:rPr>
              <w:t>послуг комерційного обліку (ППКО). До таких функцій належать:</w:t>
            </w:r>
          </w:p>
          <w:p w:rsidR="00785733" w:rsidRP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установлення, налаштування (зокрема параметризація), заміна,</w:t>
            </w:r>
          </w:p>
          <w:p w:rsidR="00785733" w:rsidRPr="00785733" w:rsidRDefault="00785733" w:rsidP="00785733">
            <w:pPr>
              <w:ind w:firstLine="286"/>
              <w:jc w:val="both"/>
              <w:rPr>
                <w:rFonts w:ascii="Times New Roman" w:eastAsiaTheme="minorEastAsia" w:hAnsi="Times New Roman" w:cs="Times New Roman"/>
              </w:rPr>
            </w:pPr>
            <w:r>
              <w:rPr>
                <w:rFonts w:ascii="Times New Roman" w:eastAsiaTheme="minorEastAsia" w:hAnsi="Times New Roman" w:cs="Times New Roman"/>
              </w:rPr>
              <w:t xml:space="preserve">модернізація, введення та </w:t>
            </w:r>
            <w:r w:rsidRPr="00785733">
              <w:rPr>
                <w:rFonts w:ascii="Times New Roman" w:eastAsiaTheme="minorEastAsia" w:hAnsi="Times New Roman" w:cs="Times New Roman"/>
              </w:rPr>
              <w:t>виведення з експлуатації засобів обліку, їх</w:t>
            </w:r>
            <w:r>
              <w:rPr>
                <w:rFonts w:ascii="Times New Roman" w:eastAsiaTheme="minorEastAsia" w:hAnsi="Times New Roman" w:cs="Times New Roman"/>
              </w:rPr>
              <w:t xml:space="preserve"> </w:t>
            </w:r>
            <w:r w:rsidRPr="00785733">
              <w:rPr>
                <w:rFonts w:ascii="Times New Roman" w:eastAsiaTheme="minorEastAsia" w:hAnsi="Times New Roman" w:cs="Times New Roman"/>
              </w:rPr>
              <w:t>технічна підтримка й обслуговування</w:t>
            </w:r>
          </w:p>
          <w:p w:rsid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Пропонуємо внести зміни до ККОЕЕ, щоб параметризація була</w:t>
            </w:r>
            <w:r>
              <w:rPr>
                <w:rFonts w:ascii="Times New Roman" w:eastAsiaTheme="minorEastAsia" w:hAnsi="Times New Roman" w:cs="Times New Roman"/>
              </w:rPr>
              <w:t xml:space="preserve"> </w:t>
            </w:r>
            <w:r w:rsidRPr="00785733">
              <w:rPr>
                <w:rFonts w:ascii="Times New Roman" w:eastAsiaTheme="minorEastAsia" w:hAnsi="Times New Roman" w:cs="Times New Roman"/>
              </w:rPr>
              <w:t>визначена виключно як монопольна послуга.</w:t>
            </w:r>
          </w:p>
          <w:p w:rsidR="00785733" w:rsidRDefault="00785733" w:rsidP="00785733">
            <w:pPr>
              <w:ind w:firstLine="286"/>
              <w:jc w:val="both"/>
              <w:rPr>
                <w:rFonts w:ascii="Times New Roman" w:eastAsiaTheme="minorEastAsia" w:hAnsi="Times New Roman" w:cs="Times New Roman"/>
              </w:rPr>
            </w:pPr>
            <w:r w:rsidRPr="00785733">
              <w:rPr>
                <w:rFonts w:ascii="Times New Roman" w:eastAsiaTheme="minorEastAsia" w:hAnsi="Times New Roman" w:cs="Times New Roman"/>
              </w:rPr>
              <w:t>3. Передбачити можливість виставлення рахунків за повторне</w:t>
            </w:r>
            <w:r>
              <w:rPr>
                <w:rFonts w:ascii="Times New Roman" w:eastAsiaTheme="minorEastAsia" w:hAnsi="Times New Roman" w:cs="Times New Roman"/>
              </w:rPr>
              <w:t xml:space="preserve"> </w:t>
            </w:r>
            <w:r w:rsidRPr="00785733">
              <w:rPr>
                <w:rFonts w:ascii="Times New Roman" w:eastAsiaTheme="minorEastAsia" w:hAnsi="Times New Roman" w:cs="Times New Roman"/>
              </w:rPr>
              <w:t>підключення за ініціативою замовника у випадку його</w:t>
            </w:r>
            <w:r>
              <w:rPr>
                <w:rFonts w:ascii="Times New Roman" w:eastAsiaTheme="minorEastAsia" w:hAnsi="Times New Roman" w:cs="Times New Roman"/>
              </w:rPr>
              <w:t xml:space="preserve"> </w:t>
            </w:r>
            <w:r w:rsidRPr="00785733">
              <w:rPr>
                <w:rFonts w:ascii="Times New Roman" w:eastAsiaTheme="minorEastAsia" w:hAnsi="Times New Roman" w:cs="Times New Roman"/>
              </w:rPr>
              <w:t>відключення з причини не допуску до засобів комерційного</w:t>
            </w:r>
            <w:r>
              <w:rPr>
                <w:rFonts w:ascii="Times New Roman" w:eastAsiaTheme="minorEastAsia" w:hAnsi="Times New Roman" w:cs="Times New Roman"/>
              </w:rPr>
              <w:t xml:space="preserve"> </w:t>
            </w:r>
            <w:r w:rsidRPr="00785733">
              <w:rPr>
                <w:rFonts w:ascii="Times New Roman" w:eastAsiaTheme="minorEastAsia" w:hAnsi="Times New Roman" w:cs="Times New Roman"/>
              </w:rPr>
              <w:t>обліку.</w:t>
            </w:r>
          </w:p>
          <w:p w:rsidR="00785733" w:rsidRPr="00785733" w:rsidRDefault="00785733" w:rsidP="00785733">
            <w:pPr>
              <w:ind w:firstLine="286"/>
              <w:jc w:val="both"/>
              <w:rPr>
                <w:rFonts w:ascii="Times New Roman" w:eastAsiaTheme="minorEastAsia" w:hAnsi="Times New Roman" w:cs="Times New Roman"/>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Default="00785733" w:rsidP="008C0171">
            <w:pPr>
              <w:jc w:val="both"/>
              <w:rPr>
                <w:rFonts w:ascii="Times New Roman" w:eastAsiaTheme="minorEastAsia" w:hAnsi="Times New Roman" w:cs="Times New Roman"/>
                <w:b/>
                <w:bCs/>
              </w:rPr>
            </w:pPr>
          </w:p>
          <w:p w:rsidR="00785733" w:rsidRPr="00785733" w:rsidRDefault="00785733" w:rsidP="00785733">
            <w:pPr>
              <w:jc w:val="both"/>
              <w:rPr>
                <w:rFonts w:ascii="Times New Roman" w:eastAsiaTheme="minorEastAsia" w:hAnsi="Times New Roman" w:cs="Times New Roman"/>
                <w:bCs/>
              </w:rPr>
            </w:pPr>
            <w:r w:rsidRPr="00785733">
              <w:rPr>
                <w:rFonts w:ascii="Times New Roman" w:eastAsiaTheme="minorEastAsia" w:hAnsi="Times New Roman" w:cs="Times New Roman"/>
                <w:bCs/>
              </w:rPr>
              <w:t>п. 5.18.2 ККОЕЕ визначає, що параметризація лічильників здійснюється ППКО на замовлення та за рахунок ініціатора;</w:t>
            </w:r>
          </w:p>
          <w:p w:rsidR="00785733" w:rsidRPr="00785733" w:rsidRDefault="00785733" w:rsidP="00785733">
            <w:pPr>
              <w:jc w:val="both"/>
              <w:rPr>
                <w:rFonts w:ascii="Times New Roman" w:eastAsiaTheme="minorEastAsia" w:hAnsi="Times New Roman" w:cs="Times New Roman"/>
                <w:bCs/>
              </w:rPr>
            </w:pPr>
            <w:r w:rsidRPr="00785733">
              <w:rPr>
                <w:rFonts w:ascii="Times New Roman" w:eastAsiaTheme="minorEastAsia" w:hAnsi="Times New Roman" w:cs="Times New Roman"/>
                <w:bCs/>
              </w:rPr>
              <w:t>п. 5.18.4 ККОЕЕ встановлює, що параметризація (програмування) інтервальних/зонних ЗКО у м</w:t>
            </w:r>
            <w:bookmarkStart w:id="5" w:name="_GoBack"/>
            <w:bookmarkEnd w:id="5"/>
            <w:r w:rsidRPr="00785733">
              <w:rPr>
                <w:rFonts w:ascii="Times New Roman" w:eastAsiaTheme="minorEastAsia" w:hAnsi="Times New Roman" w:cs="Times New Roman"/>
                <w:bCs/>
              </w:rPr>
              <w:t>ежах ліцензованої діяльності оператора системи виконується відповідно до вимог замовника та типових протоколів параметризації, оприлюднених на веб-сайті оператора системи.</w:t>
            </w:r>
          </w:p>
          <w:p w:rsidR="00785733" w:rsidRPr="00785733" w:rsidRDefault="00785733" w:rsidP="00785733">
            <w:pPr>
              <w:jc w:val="both"/>
              <w:rPr>
                <w:rFonts w:ascii="Times New Roman" w:eastAsiaTheme="minorEastAsia" w:hAnsi="Times New Roman" w:cs="Times New Roman"/>
                <w:bCs/>
              </w:rPr>
            </w:pPr>
            <w:r w:rsidRPr="00785733">
              <w:rPr>
                <w:rFonts w:ascii="Times New Roman" w:eastAsiaTheme="minorEastAsia" w:hAnsi="Times New Roman" w:cs="Times New Roman"/>
                <w:bCs/>
              </w:rPr>
              <w:t>Допускається відхилення від цих протоколів у разі необхідності забезпечення взаємодії з конкретною АС ППКО.</w:t>
            </w:r>
          </w:p>
          <w:p w:rsidR="00785733" w:rsidRPr="00173A3B" w:rsidRDefault="00785733" w:rsidP="00785733">
            <w:pPr>
              <w:jc w:val="both"/>
              <w:rPr>
                <w:rFonts w:ascii="Times New Roman" w:eastAsiaTheme="minorEastAsia" w:hAnsi="Times New Roman" w:cs="Times New Roman"/>
                <w:b/>
                <w:bCs/>
              </w:rPr>
            </w:pPr>
            <w:r w:rsidRPr="00785733">
              <w:rPr>
                <w:rFonts w:ascii="Times New Roman" w:eastAsiaTheme="minorEastAsia" w:hAnsi="Times New Roman" w:cs="Times New Roman"/>
                <w:bCs/>
              </w:rPr>
              <w:t>Таким чином, параметризацію лічильників можуть здійснювати не лише оператори системи, а й ППКО, які зареєстровані в адміністратора комерційного обліку та мають статус ОЗКО</w:t>
            </w:r>
          </w:p>
        </w:tc>
        <w:tc>
          <w:tcPr>
            <w:tcW w:w="3400" w:type="dxa"/>
            <w:tcBorders>
              <w:top w:val="single" w:sz="8" w:space="0" w:color="000000"/>
              <w:left w:val="single" w:sz="8" w:space="0" w:color="000000"/>
              <w:bottom w:val="single" w:sz="4" w:space="0" w:color="auto"/>
              <w:right w:val="single" w:sz="8" w:space="0" w:color="000000"/>
            </w:tcBorders>
          </w:tcPr>
          <w:p w:rsidR="00785733" w:rsidRDefault="00785733" w:rsidP="00130FA5">
            <w:pPr>
              <w:jc w:val="both"/>
              <w:rPr>
                <w:rFonts w:ascii="Times New Roman" w:eastAsia="Times New Roman" w:hAnsi="Times New Roman" w:cs="Times New Roman"/>
                <w:b/>
                <w:bCs/>
                <w:kern w:val="0"/>
                <w:lang w:eastAsia="ru-RU" w:bidi="ar-SA"/>
              </w:rPr>
            </w:pPr>
          </w:p>
          <w:p w:rsidR="00405500" w:rsidRDefault="00405500" w:rsidP="00130FA5">
            <w:pPr>
              <w:jc w:val="both"/>
              <w:rPr>
                <w:rFonts w:ascii="Times New Roman" w:eastAsia="Times New Roman" w:hAnsi="Times New Roman" w:cs="Times New Roman"/>
                <w:b/>
                <w:bCs/>
                <w:kern w:val="0"/>
                <w:lang w:eastAsia="ru-RU" w:bidi="ar-SA"/>
              </w:rPr>
            </w:pPr>
          </w:p>
          <w:p w:rsidR="00405500" w:rsidRDefault="00405500" w:rsidP="00405500">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Обговорити </w:t>
            </w:r>
          </w:p>
          <w:p w:rsidR="00405500" w:rsidRDefault="00405500" w:rsidP="00130FA5">
            <w:pPr>
              <w:jc w:val="both"/>
              <w:rPr>
                <w:rFonts w:ascii="Times New Roman" w:eastAsia="Times New Roman" w:hAnsi="Times New Roman" w:cs="Times New Roman"/>
                <w:b/>
                <w:bCs/>
                <w:kern w:val="0"/>
                <w:lang w:eastAsia="ru-RU" w:bidi="ar-SA"/>
              </w:rPr>
            </w:pPr>
          </w:p>
        </w:tc>
      </w:tr>
      <w:tr w:rsidR="000D2009" w:rsidRPr="00173A3B" w:rsidTr="00302760">
        <w:trPr>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tcPr>
          <w:p w:rsidR="000D2009" w:rsidRPr="00173A3B" w:rsidRDefault="00084689" w:rsidP="00084689">
            <w:pPr>
              <w:ind w:firstLine="4663"/>
              <w:jc w:val="both"/>
              <w:rPr>
                <w:rFonts w:ascii="Times New Roman" w:eastAsia="Times New Roman" w:hAnsi="Times New Roman" w:cs="Times New Roman"/>
                <w:b/>
                <w:bCs/>
                <w:i/>
                <w:kern w:val="0"/>
                <w:lang w:eastAsia="ru-RU" w:bidi="ar-SA"/>
              </w:rPr>
            </w:pPr>
            <w:r w:rsidRPr="00173A3B">
              <w:rPr>
                <w:rFonts w:ascii="Times New Roman" w:eastAsia="Calibri" w:hAnsi="Times New Roman" w:cs="Times New Roman"/>
                <w:b/>
                <w:i/>
                <w:kern w:val="0"/>
              </w:rPr>
              <w:lastRenderedPageBreak/>
              <w:t>АТ «ДТЕК ОДЕСЬКІ ЕЛЕКТРОМЕРЕЖІ»</w:t>
            </w:r>
          </w:p>
        </w:tc>
      </w:tr>
      <w:tr w:rsidR="000D2009"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lastRenderedPageBreak/>
              <w:t>Додаток</w:t>
            </w:r>
          </w:p>
          <w:p w:rsidR="000D2009" w:rsidRPr="00173A3B" w:rsidRDefault="000D2009" w:rsidP="00084689">
            <w:pPr>
              <w:jc w:val="both"/>
              <w:rPr>
                <w:rFonts w:ascii="Times New Roman" w:hAnsi="Times New Roman" w:cs="Times New Roman"/>
              </w:rPr>
            </w:pPr>
            <w:r w:rsidRPr="00173A3B">
              <w:rPr>
                <w:rFonts w:ascii="Times New Roman" w:eastAsia="Calibri" w:hAnsi="Times New Roman" w:cs="Times New Roman"/>
              </w:rPr>
              <w:t>до М</w:t>
            </w:r>
            <w:r w:rsidRPr="00173A3B">
              <w:rPr>
                <w:rFonts w:ascii="Times New Roman" w:hAnsi="Times New Roman" w:cs="Times New Roman"/>
              </w:rPr>
              <w:t xml:space="preserve">етодики розрахунку плати за послуги комерційного обліку </w:t>
            </w:r>
          </w:p>
          <w:p w:rsidR="000D2009" w:rsidRPr="00173A3B" w:rsidRDefault="000D2009" w:rsidP="00084689">
            <w:pPr>
              <w:jc w:val="both"/>
              <w:rPr>
                <w:rFonts w:ascii="Times New Roman" w:hAnsi="Times New Roman" w:cs="Times New Roman"/>
              </w:rPr>
            </w:pPr>
            <w:r w:rsidRPr="00173A3B">
              <w:rPr>
                <w:rFonts w:ascii="Times New Roman" w:hAnsi="Times New Roman" w:cs="Times New Roman"/>
              </w:rPr>
              <w:t xml:space="preserve">електричної енергії, що надаються оператором системи </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rPr>
              <w:t>розподілу на території здійснення його ліцензованої діяльності</w:t>
            </w:r>
            <w:r w:rsidRPr="00173A3B">
              <w:rPr>
                <w:rFonts w:ascii="Times New Roman" w:hAnsi="Times New Roman" w:cs="Times New Roman"/>
                <w:bCs/>
                <w:iCs/>
              </w:rPr>
              <w:t xml:space="preserve"> </w:t>
            </w:r>
          </w:p>
          <w:p w:rsidR="000D2009" w:rsidRPr="00173A3B" w:rsidRDefault="000D2009" w:rsidP="00084689">
            <w:pPr>
              <w:jc w:val="both"/>
              <w:rPr>
                <w:rFonts w:ascii="Times New Roman" w:hAnsi="Times New Roman" w:cs="Times New Roman"/>
                <w:bCs/>
                <w:iCs/>
                <w:color w:val="000000" w:themeColor="text1"/>
              </w:rPr>
            </w:pPr>
          </w:p>
          <w:p w:rsidR="000D2009" w:rsidRPr="00173A3B" w:rsidRDefault="000D2009" w:rsidP="00084689">
            <w:pPr>
              <w:jc w:val="both"/>
              <w:rPr>
                <w:rFonts w:ascii="Times New Roman" w:hAnsi="Times New Roman" w:cs="Times New Roman"/>
                <w:bCs/>
                <w:iCs/>
                <w:color w:val="000000" w:themeColor="text1"/>
              </w:rPr>
            </w:pPr>
            <w:r w:rsidRPr="00173A3B">
              <w:rPr>
                <w:rFonts w:ascii="Times New Roman" w:hAnsi="Times New Roman" w:cs="Times New Roman"/>
                <w:bCs/>
                <w:iCs/>
                <w:color w:val="000000" w:themeColor="text1"/>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0D2009" w:rsidRPr="00173A3B" w:rsidRDefault="000D2009" w:rsidP="00084689">
            <w:pPr>
              <w:jc w:val="both"/>
              <w:rPr>
                <w:rFonts w:ascii="Times New Roman" w:hAnsi="Times New Roman" w:cs="Times New Roman"/>
                <w:bCs/>
                <w:iCs/>
              </w:rPr>
            </w:pP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Визначення вартості послуг комерційного обліку:</w:t>
            </w:r>
          </w:p>
          <w:p w:rsidR="000D2009" w:rsidRPr="00173A3B" w:rsidRDefault="00785733" w:rsidP="00084689">
            <w:pPr>
              <w:jc w:val="both"/>
              <w:rPr>
                <w:rFonts w:ascii="Times New Roman" w:hAnsi="Times New Roman" w:cs="Times New Roman"/>
                <w:bCs/>
                <w:iCs/>
              </w:rPr>
            </w:pPr>
            <m:oMathPara>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0D2009" w:rsidRDefault="000D2009" w:rsidP="00084689">
            <w:pPr>
              <w:jc w:val="both"/>
              <w:rPr>
                <w:rFonts w:ascii="Times New Roman" w:hAnsi="Times New Roman" w:cs="Times New Roman"/>
                <w:bCs/>
                <w:iCs/>
              </w:rPr>
            </w:pPr>
          </w:p>
          <w:p w:rsidR="00E57B0B" w:rsidRDefault="00E57B0B" w:rsidP="00084689">
            <w:pPr>
              <w:jc w:val="both"/>
              <w:rPr>
                <w:rFonts w:ascii="Times New Roman" w:hAnsi="Times New Roman" w:cs="Times New Roman"/>
                <w:bCs/>
                <w:iCs/>
              </w:rPr>
            </w:pPr>
          </w:p>
          <w:p w:rsidR="00E57B0B" w:rsidRDefault="00E57B0B" w:rsidP="00084689">
            <w:pPr>
              <w:jc w:val="both"/>
              <w:rPr>
                <w:rFonts w:ascii="Times New Roman" w:hAnsi="Times New Roman" w:cs="Times New Roman"/>
                <w:bCs/>
                <w:iCs/>
              </w:rPr>
            </w:pPr>
          </w:p>
          <w:p w:rsidR="00E57B0B" w:rsidRDefault="00E57B0B" w:rsidP="00084689">
            <w:pPr>
              <w:jc w:val="both"/>
              <w:rPr>
                <w:rFonts w:ascii="Times New Roman" w:hAnsi="Times New Roman" w:cs="Times New Roman"/>
                <w:bCs/>
                <w:iCs/>
              </w:rPr>
            </w:pPr>
          </w:p>
          <w:p w:rsidR="00E57B0B" w:rsidRDefault="00E57B0B" w:rsidP="00084689">
            <w:pPr>
              <w:jc w:val="both"/>
              <w:rPr>
                <w:rFonts w:ascii="Times New Roman" w:hAnsi="Times New Roman" w:cs="Times New Roman"/>
                <w:bCs/>
                <w:iCs/>
              </w:rPr>
            </w:pP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k = 1 для кількості від 1 до 5;</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k = 0,9 для кількості від 6 до 20;</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k = 0,8 для кількості від 21 до 50;</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k = 0,5 для кількості від 51;</w:t>
            </w:r>
          </w:p>
          <w:p w:rsidR="000D2009" w:rsidRPr="00173A3B" w:rsidRDefault="000D2009" w:rsidP="00084689">
            <w:pPr>
              <w:jc w:val="both"/>
              <w:rPr>
                <w:rFonts w:ascii="Times New Roman" w:hAnsi="Times New Roman" w:cs="Times New Roman"/>
                <w:bCs/>
                <w:iCs/>
              </w:rPr>
            </w:pPr>
          </w:p>
          <w:p w:rsidR="000D2009" w:rsidRPr="00173A3B" w:rsidRDefault="00785733" w:rsidP="00084689">
            <w:pPr>
              <w:jc w:val="both"/>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0D2009" w:rsidRPr="00173A3B">
              <w:rPr>
                <w:rFonts w:ascii="Times New Roman" w:hAnsi="Times New Roman" w:cs="Times New Roman"/>
                <w:bCs/>
                <w:iCs/>
              </w:rPr>
              <w:t xml:space="preserve"> – індикативна вартість виконання робіт працівником, тис. грн (показник мінімальної заробітної плати у погодинному розмірі (48 грн);</w:t>
            </w:r>
          </w:p>
          <w:p w:rsidR="000D2009" w:rsidRPr="00173A3B" w:rsidRDefault="000D2009" w:rsidP="00084689">
            <w:pPr>
              <w:jc w:val="both"/>
              <w:rPr>
                <w:rFonts w:ascii="Times New Roman" w:hAnsi="Times New Roman" w:cs="Times New Roman"/>
                <w:bCs/>
                <w:iCs/>
              </w:rPr>
            </w:pPr>
          </w:p>
          <w:p w:rsidR="000D71F3" w:rsidRPr="00173A3B" w:rsidRDefault="000D71F3" w:rsidP="00084689">
            <w:pPr>
              <w:jc w:val="both"/>
              <w:rPr>
                <w:rFonts w:ascii="Times New Roman" w:hAnsi="Times New Roman" w:cs="Times New Roman"/>
                <w:bCs/>
                <w:iCs/>
              </w:rPr>
            </w:pPr>
          </w:p>
          <w:p w:rsidR="00E32D3C" w:rsidRPr="00173A3B" w:rsidRDefault="00E32D3C" w:rsidP="00084689">
            <w:pPr>
              <w:jc w:val="both"/>
              <w:rPr>
                <w:rFonts w:ascii="Times New Roman" w:hAnsi="Times New Roman" w:cs="Times New Roman"/>
                <w:bCs/>
                <w:iCs/>
              </w:rPr>
            </w:pPr>
          </w:p>
          <w:p w:rsidR="000D71F3" w:rsidRPr="00173A3B" w:rsidRDefault="000D71F3" w:rsidP="00084689">
            <w:pPr>
              <w:jc w:val="both"/>
              <w:rPr>
                <w:rFonts w:ascii="Times New Roman" w:hAnsi="Times New Roman" w:cs="Times New Roman"/>
                <w:bCs/>
                <w:iCs/>
              </w:rPr>
            </w:pPr>
          </w:p>
          <w:p w:rsidR="000D71F3" w:rsidRPr="00173A3B" w:rsidRDefault="000D71F3" w:rsidP="00084689">
            <w:pPr>
              <w:jc w:val="both"/>
              <w:rPr>
                <w:rFonts w:ascii="Times New Roman" w:hAnsi="Times New Roman" w:cs="Times New Roman"/>
                <w:bCs/>
                <w:iCs/>
              </w:rPr>
            </w:pPr>
          </w:p>
          <w:p w:rsidR="000D71F3" w:rsidRDefault="000D71F3" w:rsidP="00084689">
            <w:pPr>
              <w:jc w:val="both"/>
              <w:rPr>
                <w:rFonts w:ascii="Times New Roman" w:hAnsi="Times New Roman" w:cs="Times New Roman"/>
                <w:bCs/>
                <w:iCs/>
              </w:rPr>
            </w:pPr>
          </w:p>
          <w:p w:rsidR="00E57B0B" w:rsidRPr="00173A3B" w:rsidRDefault="00E57B0B" w:rsidP="00084689">
            <w:pPr>
              <w:jc w:val="both"/>
              <w:rPr>
                <w:rFonts w:ascii="Times New Roman" w:hAnsi="Times New Roman" w:cs="Times New Roman"/>
                <w:bCs/>
                <w:iCs/>
              </w:rPr>
            </w:pPr>
          </w:p>
          <w:p w:rsidR="000D2009" w:rsidRPr="00173A3B" w:rsidRDefault="00785733" w:rsidP="00084689">
            <w:pPr>
              <w:jc w:val="both"/>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0D2009" w:rsidRPr="00173A3B">
              <w:rPr>
                <w:rFonts w:ascii="Times New Roman" w:hAnsi="Times New Roman" w:cs="Times New Roman"/>
                <w:bCs/>
                <w:iCs/>
              </w:rPr>
              <w:t xml:space="preserve"> – коефіцієнт виду робіт:</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0D2009" w:rsidRPr="00173A3B" w:rsidRDefault="000D2009" w:rsidP="00084689">
            <w:pPr>
              <w:jc w:val="both"/>
              <w:rPr>
                <w:rFonts w:ascii="Times New Roman" w:hAnsi="Times New Roman" w:cs="Times New Roman"/>
                <w:bCs/>
                <w:iCs/>
              </w:rPr>
            </w:pPr>
          </w:p>
          <w:p w:rsidR="00E32D3C" w:rsidRPr="00173A3B" w:rsidRDefault="00E32D3C" w:rsidP="00084689">
            <w:pPr>
              <w:jc w:val="both"/>
              <w:rPr>
                <w:rFonts w:ascii="Times New Roman" w:hAnsi="Times New Roman" w:cs="Times New Roman"/>
                <w:bCs/>
                <w:iCs/>
              </w:rPr>
            </w:pPr>
          </w:p>
          <w:p w:rsidR="000D2009" w:rsidRPr="00173A3B" w:rsidRDefault="00785733" w:rsidP="00084689">
            <w:pPr>
              <w:jc w:val="both"/>
              <w:rPr>
                <w:rFonts w:ascii="Times New Roman" w:hAnsi="Times New Roman" w:cs="Times New Roman"/>
                <w:bCs/>
                <w:iCs/>
              </w:rPr>
            </w:pPr>
            <m:oMath>
              <m:sSub>
                <m:sSubPr>
                  <m:ctrlPr>
                    <w:rPr>
                      <w:rFonts w:ascii="Cambria Math" w:hAnsi="Cambria Math" w:cs="Times New Roman"/>
                      <w:bCs/>
                      <w:iCs/>
                      <w:lang w:eastAsia="en-US"/>
                      <w14:ligatures w14:val="standardContextual"/>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0D2009" w:rsidRPr="00173A3B">
              <w:rPr>
                <w:rFonts w:ascii="Times New Roman" w:hAnsi="Times New Roman" w:cs="Times New Roman"/>
                <w:bCs/>
                <w:iCs/>
              </w:rPr>
              <w:t xml:space="preserve"> – коефіцієнт складності виконання робіт:</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0D2009" w:rsidRPr="00173A3B" w:rsidRDefault="000D2009" w:rsidP="00E57B0B">
            <w:pPr>
              <w:pStyle w:val="ab"/>
              <w:numPr>
                <w:ilvl w:val="0"/>
                <w:numId w:val="11"/>
              </w:numPr>
              <w:suppressAutoHyphens w:val="0"/>
              <w:spacing w:after="160" w:line="276" w:lineRule="auto"/>
              <w:ind w:left="411" w:hanging="142"/>
              <w:jc w:val="both"/>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0D2009" w:rsidRPr="00173A3B" w:rsidRDefault="000D2009" w:rsidP="00E57B0B">
            <w:pPr>
              <w:pStyle w:val="ab"/>
              <w:numPr>
                <w:ilvl w:val="0"/>
                <w:numId w:val="11"/>
              </w:numPr>
              <w:suppressAutoHyphens w:val="0"/>
              <w:spacing w:after="160" w:line="276" w:lineRule="auto"/>
              <w:ind w:left="411" w:hanging="142"/>
              <w:jc w:val="both"/>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0D2009" w:rsidRPr="00173A3B" w:rsidRDefault="000D2009" w:rsidP="00084689">
            <w:pPr>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0D2009" w:rsidRPr="00173A3B" w:rsidRDefault="000D2009" w:rsidP="00084689">
            <w:pPr>
              <w:jc w:val="both"/>
              <w:rPr>
                <w:rFonts w:ascii="Times New Roman" w:hAnsi="Times New Roman" w:cs="Times New Roman"/>
                <w:b/>
                <w:iCs/>
              </w:rPr>
            </w:pPr>
            <w:r w:rsidRPr="00173A3B">
              <w:rPr>
                <w:rFonts w:ascii="Times New Roman" w:hAnsi="Times New Roman" w:cs="Times New Roman"/>
                <w:bCs/>
                <w:iCs/>
                <w:kern w:val="0"/>
              </w:rPr>
              <w:t>для робіт, що виконуються на місці встановлення багатофункціонального електронного лічильника – 2.</w:t>
            </w:r>
          </w:p>
        </w:tc>
        <w:tc>
          <w:tcPr>
            <w:tcW w:w="4110" w:type="dxa"/>
            <w:tcBorders>
              <w:top w:val="single" w:sz="8" w:space="0" w:color="000000"/>
              <w:left w:val="single" w:sz="8" w:space="0" w:color="000000"/>
              <w:bottom w:val="single" w:sz="4" w:space="0" w:color="auto"/>
            </w:tcBorders>
            <w:shd w:val="clear" w:color="auto" w:fill="auto"/>
          </w:tcPr>
          <w:p w:rsidR="000D2009" w:rsidRPr="00173A3B" w:rsidRDefault="000D2009" w:rsidP="000D71F3">
            <w:pPr>
              <w:jc w:val="both"/>
              <w:rPr>
                <w:rFonts w:ascii="Times New Roman" w:hAnsi="Times New Roman" w:cs="Times New Roman"/>
                <w:lang w:val="ru-RU" w:eastAsia="en-US"/>
                <w14:ligatures w14:val="standardContextual"/>
              </w:rPr>
            </w:pPr>
          </w:p>
          <w:p w:rsidR="000D2009" w:rsidRPr="00173A3B" w:rsidRDefault="000D2009" w:rsidP="000D71F3">
            <w:pPr>
              <w:jc w:val="both"/>
              <w:rPr>
                <w:rFonts w:ascii="Times New Roman" w:hAnsi="Times New Roman" w:cs="Times New Roman"/>
                <w:lang w:val="ru-RU" w:eastAsia="en-US"/>
                <w14:ligatures w14:val="standardContextual"/>
              </w:rPr>
            </w:pPr>
          </w:p>
          <w:p w:rsidR="000D2009" w:rsidRPr="00173A3B" w:rsidRDefault="000D2009" w:rsidP="000D71F3">
            <w:pPr>
              <w:jc w:val="both"/>
              <w:rPr>
                <w:rFonts w:ascii="Times New Roman" w:hAnsi="Times New Roman" w:cs="Times New Roman"/>
                <w:lang w:val="ru-RU" w:eastAsia="en-US"/>
                <w14:ligatures w14:val="standardContextual"/>
              </w:rPr>
            </w:pPr>
          </w:p>
          <w:p w:rsidR="000D2009" w:rsidRPr="00173A3B" w:rsidRDefault="000D2009" w:rsidP="000D71F3">
            <w:pPr>
              <w:jc w:val="both"/>
              <w:rPr>
                <w:rFonts w:ascii="Times New Roman" w:hAnsi="Times New Roman" w:cs="Times New Roman"/>
                <w:lang w:val="ru-RU" w:eastAsia="en-US"/>
                <w14:ligatures w14:val="standardContextual"/>
              </w:rPr>
            </w:pPr>
          </w:p>
          <w:p w:rsidR="00084689" w:rsidRPr="00173A3B" w:rsidRDefault="00084689" w:rsidP="000D71F3">
            <w:pPr>
              <w:jc w:val="both"/>
              <w:rPr>
                <w:rFonts w:ascii="Times New Roman" w:hAnsi="Times New Roman" w:cs="Times New Roman"/>
                <w:lang w:val="ru-RU" w:eastAsia="en-US"/>
                <w14:ligatures w14:val="standardContextual"/>
              </w:rPr>
            </w:pPr>
          </w:p>
          <w:p w:rsidR="00084689" w:rsidRPr="00173A3B" w:rsidRDefault="00084689" w:rsidP="000D71F3">
            <w:pPr>
              <w:jc w:val="both"/>
              <w:rPr>
                <w:rFonts w:ascii="Times New Roman" w:hAnsi="Times New Roman" w:cs="Times New Roman"/>
                <w:lang w:val="ru-RU" w:eastAsia="en-US"/>
                <w14:ligatures w14:val="standardContextual"/>
              </w:rPr>
            </w:pPr>
          </w:p>
          <w:p w:rsidR="00084689" w:rsidRPr="00173A3B" w:rsidRDefault="00084689" w:rsidP="000D71F3">
            <w:pPr>
              <w:jc w:val="both"/>
              <w:rPr>
                <w:rFonts w:ascii="Times New Roman" w:hAnsi="Times New Roman" w:cs="Times New Roman"/>
                <w:lang w:val="ru-RU" w:eastAsia="en-US"/>
                <w14:ligatures w14:val="standardContextual"/>
              </w:rPr>
            </w:pPr>
          </w:p>
          <w:p w:rsidR="00084689" w:rsidRPr="00173A3B" w:rsidRDefault="00084689" w:rsidP="000D71F3">
            <w:pPr>
              <w:jc w:val="both"/>
              <w:rPr>
                <w:rFonts w:ascii="Times New Roman" w:hAnsi="Times New Roman" w:cs="Times New Roman"/>
                <w:lang w:val="ru-RU" w:eastAsia="en-US"/>
                <w14:ligatures w14:val="standardContextual"/>
              </w:rPr>
            </w:pPr>
          </w:p>
          <w:p w:rsidR="00084689" w:rsidRPr="00173A3B" w:rsidRDefault="00084689" w:rsidP="000D71F3">
            <w:pPr>
              <w:jc w:val="both"/>
              <w:rPr>
                <w:rFonts w:ascii="Times New Roman" w:hAnsi="Times New Roman" w:cs="Times New Roman"/>
                <w:lang w:val="ru-RU" w:eastAsia="en-US"/>
                <w14:ligatures w14:val="standardContextual"/>
              </w:rPr>
            </w:pPr>
          </w:p>
          <w:p w:rsidR="000D2009" w:rsidRPr="00173A3B" w:rsidRDefault="000D2009" w:rsidP="000D71F3">
            <w:pPr>
              <w:jc w:val="both"/>
              <w:rPr>
                <w:rFonts w:ascii="Times New Roman" w:hAnsi="Times New Roman" w:cs="Times New Roman"/>
                <w:lang w:val="ru-RU" w:eastAsia="en-US"/>
                <w14:ligatures w14:val="standardContextual"/>
              </w:rPr>
            </w:pPr>
          </w:p>
          <w:p w:rsidR="00084689" w:rsidRPr="00173A3B" w:rsidRDefault="00084689" w:rsidP="000D71F3">
            <w:pPr>
              <w:jc w:val="both"/>
              <w:rPr>
                <w:rFonts w:ascii="Times New Roman" w:hAnsi="Times New Roman" w:cs="Times New Roman"/>
                <w:lang w:val="ru-RU" w:eastAsia="en-US"/>
                <w14:ligatures w14:val="standardContextual"/>
              </w:rPr>
            </w:pPr>
          </w:p>
          <w:p w:rsidR="000D2009" w:rsidRPr="00173A3B" w:rsidRDefault="000D2009" w:rsidP="000D71F3">
            <w:pPr>
              <w:jc w:val="both"/>
              <w:rPr>
                <w:rFonts w:ascii="Times New Roman" w:hAnsi="Times New Roman" w:cs="Times New Roman"/>
                <w:lang w:val="ru-RU" w:eastAsia="en-US"/>
                <w14:ligatures w14:val="standardContextual"/>
              </w:rPr>
            </w:pPr>
          </w:p>
          <w:p w:rsidR="000D2009" w:rsidRDefault="000D2009" w:rsidP="000D71F3">
            <w:pPr>
              <w:jc w:val="both"/>
              <w:rPr>
                <w:rFonts w:ascii="Times New Roman" w:hAnsi="Times New Roman" w:cs="Times New Roman"/>
                <w:lang w:val="ru-RU" w:eastAsia="en-US"/>
                <w14:ligatures w14:val="standardContextual"/>
              </w:rPr>
            </w:pPr>
          </w:p>
          <w:p w:rsidR="00E57B0B" w:rsidRDefault="00E57B0B" w:rsidP="000D71F3">
            <w:pPr>
              <w:jc w:val="both"/>
              <w:rPr>
                <w:rFonts w:ascii="Times New Roman" w:hAnsi="Times New Roman" w:cs="Times New Roman"/>
                <w:lang w:val="ru-RU" w:eastAsia="en-US"/>
                <w14:ligatures w14:val="standardContextual"/>
              </w:rPr>
            </w:pPr>
          </w:p>
          <w:p w:rsidR="00E57B0B" w:rsidRDefault="00E57B0B" w:rsidP="000D71F3">
            <w:pPr>
              <w:jc w:val="both"/>
              <w:rPr>
                <w:rFonts w:ascii="Times New Roman" w:hAnsi="Times New Roman" w:cs="Times New Roman"/>
                <w:lang w:val="ru-RU" w:eastAsia="en-US"/>
                <w14:ligatures w14:val="standardContextual"/>
              </w:rPr>
            </w:pPr>
          </w:p>
          <w:p w:rsidR="00E57B0B" w:rsidRPr="00173A3B" w:rsidRDefault="00E57B0B" w:rsidP="000D71F3">
            <w:pPr>
              <w:jc w:val="both"/>
              <w:rPr>
                <w:rFonts w:ascii="Times New Roman" w:hAnsi="Times New Roman" w:cs="Times New Roman"/>
                <w:lang w:val="ru-RU" w:eastAsia="en-US"/>
                <w14:ligatures w14:val="standardContextual"/>
              </w:rPr>
            </w:pPr>
          </w:p>
          <w:p w:rsidR="000D2009" w:rsidRPr="00173A3B" w:rsidRDefault="00785733" w:rsidP="000D71F3">
            <w:pPr>
              <w:jc w:val="both"/>
              <w:rPr>
                <w:rFonts w:ascii="Times New Roman" w:hAnsi="Times New Roman" w:cs="Times New Roman"/>
              </w:rPr>
            </w:pPr>
            <m:oMath>
              <m:sSubSup>
                <m:sSubSupPr>
                  <m:ctrlPr>
                    <w:rPr>
                      <w:rFonts w:ascii="Cambria Math" w:hAnsi="Cambria Math" w:cs="Times New Roman"/>
                      <w:lang w:val="ru-RU" w:eastAsia="en-US"/>
                      <w14:ligatures w14:val="standardContextual"/>
                    </w:rPr>
                  </m:ctrlPr>
                </m:sSubSupPr>
                <m:e>
                  <m:r>
                    <w:rPr>
                      <w:rFonts w:ascii="Cambria Math" w:hAnsi="Cambria Math" w:cs="Times New Roman"/>
                    </w:rPr>
                    <m:t>В</m:t>
                  </m:r>
                </m:e>
                <m:sub>
                  <m:r>
                    <w:rPr>
                      <w:rFonts w:ascii="Cambria Math" w:hAnsi="Cambria Math" w:cs="Times New Roman"/>
                    </w:rPr>
                    <m:t>дод</m:t>
                  </m:r>
                </m:sub>
                <m:sup/>
              </m:sSubSup>
              <m:r>
                <w:rPr>
                  <w:rFonts w:ascii="Cambria Math" w:hAnsi="Cambria Math" w:cs="Times New Roman"/>
                </w:rPr>
                <m:t>=(</m:t>
              </m:r>
              <m:sSubSup>
                <m:sSubSupPr>
                  <m:ctrlPr>
                    <w:rPr>
                      <w:rFonts w:ascii="Cambria Math" w:hAnsi="Cambria Math" w:cs="Times New Roman"/>
                      <w:i/>
                      <w:lang w:val="ru-RU" w:eastAsia="en-US"/>
                      <w14:ligatures w14:val="standardContextual"/>
                    </w:rPr>
                  </m:ctrlPr>
                </m:sSubSupPr>
                <m:e>
                  <m:r>
                    <w:rPr>
                      <w:rFonts w:ascii="Cambria Math" w:hAnsi="Cambria Math" w:cs="Times New Roman"/>
                      <w:lang w:val="en-US"/>
                    </w:rPr>
                    <m:t>k</m:t>
                  </m:r>
                  <m:r>
                    <w:rPr>
                      <w:rFonts w:ascii="Cambria Math" w:hAnsi="Cambria Math" w:cs="Times New Roman"/>
                    </w:rPr>
                    <m:t xml:space="preserve">  ×П</m:t>
                  </m:r>
                </m:e>
                <m:sub>
                  <m:sSub>
                    <m:sSubPr>
                      <m:ctrlPr>
                        <w:rPr>
                          <w:rFonts w:ascii="Cambria Math" w:hAnsi="Cambria Math" w:cs="Times New Roman"/>
                          <w:i/>
                          <w:lang w:val="ru-RU" w:eastAsia="en-US"/>
                          <w14:ligatures w14:val="standardContextual"/>
                        </w:rPr>
                      </m:ctrlPr>
                    </m:sSubPr>
                    <m:e>
                      <m:r>
                        <w:rPr>
                          <w:rFonts w:ascii="Cambria Math" w:hAnsi="Cambria Math" w:cs="Times New Roman"/>
                        </w:rPr>
                        <m:t>базова</m:t>
                      </m:r>
                    </m:e>
                    <m:sub/>
                  </m:sSub>
                </m:sub>
                <m:sup/>
              </m:sSubSup>
              <m:r>
                <w:rPr>
                  <w:rFonts w:ascii="Cambria Math" w:hAnsi="Cambria Math" w:cs="Times New Roman"/>
                </w:rPr>
                <m:t>×</m:t>
              </m:r>
              <m:sSub>
                <m:sSubPr>
                  <m:ctrlPr>
                    <w:rPr>
                      <w:rFonts w:ascii="Cambria Math" w:hAnsi="Cambria Math" w:cs="Times New Roman"/>
                      <w:i/>
                      <w:lang w:val="ru-RU" w:eastAsia="en-US"/>
                      <w14:ligatures w14:val="standardContextual"/>
                    </w:rPr>
                  </m:ctrlPr>
                </m:sSubPr>
                <m:e>
                  <m:r>
                    <w:rPr>
                      <w:rFonts w:ascii="Cambria Math" w:hAnsi="Cambria Math" w:cs="Times New Roman"/>
                    </w:rPr>
                    <m:t>К</m:t>
                  </m:r>
                </m:e>
                <m:sub>
                  <m:r>
                    <w:rPr>
                      <w:rFonts w:ascii="Cambria Math" w:hAnsi="Cambria Math" w:cs="Times New Roman"/>
                    </w:rPr>
                    <m:t>ВР</m:t>
                  </m:r>
                </m:sub>
              </m:sSub>
              <m:r>
                <w:rPr>
                  <w:rFonts w:ascii="Cambria Math" w:hAnsi="Cambria Math" w:cs="Times New Roman"/>
                </w:rPr>
                <m:t>×</m:t>
              </m:r>
              <m:sSub>
                <m:sSubPr>
                  <m:ctrlPr>
                    <w:rPr>
                      <w:rFonts w:ascii="Cambria Math" w:hAnsi="Cambria Math" w:cs="Times New Roman"/>
                      <w:i/>
                      <w:lang w:val="ru-RU" w:eastAsia="en-US"/>
                      <w14:ligatures w14:val="standardContextual"/>
                    </w:rPr>
                  </m:ctrlPr>
                </m:sSubPr>
                <m:e>
                  <m:r>
                    <w:rPr>
                      <w:rFonts w:ascii="Cambria Math" w:hAnsi="Cambria Math" w:cs="Times New Roman"/>
                    </w:rPr>
                    <m:t>К</m:t>
                  </m:r>
                </m:e>
                <m:sub>
                  <m:r>
                    <w:rPr>
                      <w:rFonts w:ascii="Cambria Math" w:hAnsi="Cambria Math" w:cs="Times New Roman"/>
                    </w:rPr>
                    <m:t>скл</m:t>
                  </m:r>
                </m:sub>
              </m:sSub>
              <m:r>
                <w:rPr>
                  <w:rFonts w:ascii="Cambria Math" w:hAnsi="Cambria Math" w:cs="Times New Roman"/>
                </w:rPr>
                <m:t>×</m:t>
              </m:r>
              <m:d>
                <m:dPr>
                  <m:ctrlPr>
                    <w:rPr>
                      <w:rFonts w:ascii="Cambria Math" w:hAnsi="Cambria Math" w:cs="Times New Roman"/>
                      <w:i/>
                      <w:lang w:eastAsia="en-US"/>
                      <w14:ligatures w14:val="standardContextual"/>
                    </w:rPr>
                  </m:ctrlPr>
                </m:dPr>
                <m:e>
                  <m:r>
                    <w:rPr>
                      <w:rFonts w:ascii="Cambria Math" w:hAnsi="Cambria Math" w:cs="Times New Roman"/>
                    </w:rPr>
                    <m:t>1+</m:t>
                  </m:r>
                  <m:f>
                    <m:fPr>
                      <m:ctrlPr>
                        <w:rPr>
                          <w:rFonts w:ascii="Cambria Math" w:hAnsi="Cambria Math" w:cs="Times New Roman"/>
                          <w:b/>
                          <w:i/>
                          <w:color w:val="4F81BD" w:themeColor="accent1"/>
                          <w:lang w:eastAsia="en-US"/>
                          <w14:ligatures w14:val="standardContextual"/>
                        </w:rPr>
                      </m:ctrlPr>
                    </m:fPr>
                    <m:num>
                      <m:r>
                        <m:rPr>
                          <m:sty m:val="bi"/>
                        </m:rPr>
                        <w:rPr>
                          <w:rFonts w:ascii="Cambria Math" w:hAnsi="Cambria Math" w:cs="Times New Roman"/>
                          <w:color w:val="4F81BD" w:themeColor="accent1"/>
                        </w:rPr>
                        <m:t>ЄСВ</m:t>
                      </m:r>
                      <m:ctrlPr>
                        <w:rPr>
                          <w:rFonts w:ascii="Cambria Math" w:hAnsi="Cambria Math" w:cs="Times New Roman"/>
                          <w:b/>
                          <w:i/>
                          <w:lang w:eastAsia="en-US"/>
                          <w14:ligatures w14:val="standardContextual"/>
                        </w:rPr>
                      </m:ctrlPr>
                    </m:num>
                    <m:den>
                      <m:r>
                        <m:rPr>
                          <m:sty m:val="bi"/>
                        </m:rPr>
                        <w:rPr>
                          <w:rFonts w:ascii="Cambria Math" w:hAnsi="Cambria Math" w:cs="Times New Roman"/>
                          <w:color w:val="4F81BD" w:themeColor="accent1"/>
                        </w:rPr>
                        <m:t>100</m:t>
                      </m:r>
                    </m:den>
                  </m:f>
                  <m:ctrlPr>
                    <w:rPr>
                      <w:rFonts w:ascii="Cambria Math" w:hAnsi="Cambria Math" w:cs="Times New Roman"/>
                      <w:b/>
                      <w:i/>
                      <w:color w:val="4F81BD" w:themeColor="accent1"/>
                      <w:lang w:eastAsia="en-US"/>
                      <w14:ligatures w14:val="standardContextual"/>
                    </w:rPr>
                  </m:ctrlPr>
                </m:e>
              </m:d>
              <m:r>
                <m:rPr>
                  <m:sty m:val="bi"/>
                </m:rPr>
                <w:rPr>
                  <w:rFonts w:ascii="Cambria Math" w:hAnsi="Cambria Math" w:cs="Times New Roman"/>
                  <w:color w:val="4F81BD" w:themeColor="accent1"/>
                </w:rPr>
                <m:t>+</m:t>
              </m:r>
              <m:sSubSup>
                <m:sSubSupPr>
                  <m:ctrlPr>
                    <w:rPr>
                      <w:rFonts w:ascii="Cambria Math" w:hAnsi="Cambria Math" w:cs="Times New Roman"/>
                      <w:i/>
                      <w:lang w:val="ru-RU" w:eastAsia="en-US"/>
                      <w14:ligatures w14:val="standardContextual"/>
                    </w:rPr>
                  </m:ctrlPr>
                </m:sSubSupPr>
                <m:e>
                  <m:r>
                    <w:rPr>
                      <w:rFonts w:ascii="Cambria Math" w:hAnsi="Cambria Math" w:cs="Times New Roman"/>
                      <w:lang w:val="en-US"/>
                    </w:rPr>
                    <m:t>k</m:t>
                  </m:r>
                  <m:r>
                    <w:rPr>
                      <w:rFonts w:ascii="Cambria Math" w:hAnsi="Cambria Math" w:cs="Times New Roman"/>
                    </w:rPr>
                    <m:t xml:space="preserve"> ×П</m:t>
                  </m:r>
                </m:e>
                <m:sub>
                  <m:sSub>
                    <m:sSubPr>
                      <m:ctrlPr>
                        <w:rPr>
                          <w:rFonts w:ascii="Cambria Math" w:hAnsi="Cambria Math" w:cs="Times New Roman"/>
                          <w:i/>
                          <w:lang w:val="ru-RU" w:eastAsia="en-US"/>
                          <w14:ligatures w14:val="standardContextual"/>
                        </w:rPr>
                      </m:ctrlPr>
                    </m:sSubPr>
                    <m:e>
                      <m:r>
                        <w:rPr>
                          <w:rFonts w:ascii="Cambria Math" w:hAnsi="Cambria Math" w:cs="Times New Roman"/>
                        </w:rPr>
                        <m:t>базова</m:t>
                      </m:r>
                    </m:e>
                    <m:sub/>
                  </m:sSub>
                </m:sub>
                <m:sup/>
              </m:sSubSup>
              <m:r>
                <w:rPr>
                  <w:rFonts w:ascii="Cambria Math" w:hAnsi="Cambria Math" w:cs="Times New Roman"/>
                </w:rPr>
                <m:t>×</m:t>
              </m:r>
              <m:sSub>
                <m:sSubPr>
                  <m:ctrlPr>
                    <w:rPr>
                      <w:rFonts w:ascii="Cambria Math" w:hAnsi="Cambria Math" w:cs="Times New Roman"/>
                      <w:i/>
                      <w:lang w:val="ru-RU" w:eastAsia="en-US"/>
                      <w14:ligatures w14:val="standardContextual"/>
                    </w:rPr>
                  </m:ctrlPr>
                </m:sSubPr>
                <m:e>
                  <m:r>
                    <w:rPr>
                      <w:rFonts w:ascii="Cambria Math" w:hAnsi="Cambria Math" w:cs="Times New Roman"/>
                    </w:rPr>
                    <m:t>К</m:t>
                  </m:r>
                </m:e>
                <m:sub>
                  <m:r>
                    <w:rPr>
                      <w:rFonts w:ascii="Cambria Math" w:hAnsi="Cambria Math" w:cs="Times New Roman"/>
                    </w:rPr>
                    <m:t>ВР</m:t>
                  </m:r>
                </m:sub>
              </m:sSub>
              <m:r>
                <w:rPr>
                  <w:rFonts w:ascii="Cambria Math" w:hAnsi="Cambria Math" w:cs="Times New Roman"/>
                </w:rPr>
                <m:t>×</m:t>
              </m:r>
              <m:sSub>
                <m:sSubPr>
                  <m:ctrlPr>
                    <w:rPr>
                      <w:rFonts w:ascii="Cambria Math" w:hAnsi="Cambria Math" w:cs="Times New Roman"/>
                      <w:i/>
                      <w:lang w:val="ru-RU" w:eastAsia="en-US"/>
                      <w14:ligatures w14:val="standardContextual"/>
                    </w:rPr>
                  </m:ctrlPr>
                </m:sSubPr>
                <m:e>
                  <m:r>
                    <w:rPr>
                      <w:rFonts w:ascii="Cambria Math" w:hAnsi="Cambria Math" w:cs="Times New Roman"/>
                    </w:rPr>
                    <m:t>К</m:t>
                  </m:r>
                </m:e>
                <m:sub>
                  <m:r>
                    <w:rPr>
                      <w:rFonts w:ascii="Cambria Math" w:hAnsi="Cambria Math" w:cs="Times New Roman"/>
                    </w:rPr>
                    <m:t>скл</m:t>
                  </m:r>
                </m:sub>
              </m:sSub>
              <m:r>
                <w:rPr>
                  <w:rFonts w:ascii="Cambria Math" w:hAnsi="Cambria Math" w:cs="Times New Roman"/>
                </w:rPr>
                <m:t>×</m:t>
              </m:r>
              <m:d>
                <m:dPr>
                  <m:ctrlPr>
                    <w:rPr>
                      <w:rFonts w:ascii="Cambria Math" w:hAnsi="Cambria Math" w:cs="Times New Roman"/>
                      <w:i/>
                      <w:lang w:eastAsia="en-US"/>
                      <w14:ligatures w14:val="standardContextual"/>
                    </w:rPr>
                  </m:ctrlPr>
                </m:dPr>
                <m:e>
                  <m:r>
                    <w:rPr>
                      <w:rFonts w:ascii="Cambria Math" w:hAnsi="Cambria Math" w:cs="Times New Roman"/>
                    </w:rPr>
                    <m:t>1+</m:t>
                  </m:r>
                  <m:f>
                    <m:fPr>
                      <m:ctrlPr>
                        <w:rPr>
                          <w:rFonts w:ascii="Cambria Math" w:hAnsi="Cambria Math" w:cs="Times New Roman"/>
                          <w:b/>
                          <w:i/>
                          <w:color w:val="4F81BD" w:themeColor="accent1"/>
                          <w:lang w:eastAsia="en-US"/>
                          <w14:ligatures w14:val="standardContextual"/>
                        </w:rPr>
                      </m:ctrlPr>
                    </m:fPr>
                    <m:num>
                      <m:r>
                        <m:rPr>
                          <m:sty m:val="bi"/>
                        </m:rPr>
                        <w:rPr>
                          <w:rFonts w:ascii="Cambria Math" w:hAnsi="Cambria Math" w:cs="Times New Roman"/>
                          <w:color w:val="4F81BD" w:themeColor="accent1"/>
                        </w:rPr>
                        <m:t>ЗВВ</m:t>
                      </m:r>
                      <m:ctrlPr>
                        <w:rPr>
                          <w:rFonts w:ascii="Cambria Math" w:hAnsi="Cambria Math" w:cs="Times New Roman"/>
                          <w:i/>
                          <w:lang w:eastAsia="en-US"/>
                          <w14:ligatures w14:val="standardContextual"/>
                        </w:rPr>
                      </m:ctrlPr>
                    </m:num>
                    <m:den>
                      <m:r>
                        <m:rPr>
                          <m:sty m:val="bi"/>
                        </m:rPr>
                        <w:rPr>
                          <w:rFonts w:ascii="Cambria Math" w:hAnsi="Cambria Math" w:cs="Times New Roman"/>
                          <w:color w:val="4F81BD" w:themeColor="accent1"/>
                        </w:rPr>
                        <m:t>100</m:t>
                      </m:r>
                    </m:den>
                  </m:f>
                  <m:ctrlPr>
                    <w:rPr>
                      <w:rFonts w:ascii="Cambria Math" w:hAnsi="Cambria Math" w:cs="Times New Roman"/>
                      <w:b/>
                      <w:i/>
                      <w:color w:val="4F81BD" w:themeColor="accent1"/>
                      <w:lang w:eastAsia="en-US"/>
                      <w14:ligatures w14:val="standardContextual"/>
                    </w:rPr>
                  </m:ctrlPr>
                </m:e>
              </m:d>
              <m:r>
                <m:rPr>
                  <m:sty m:val="bi"/>
                </m:rPr>
                <w:rPr>
                  <w:rFonts w:ascii="Cambria Math" w:hAnsi="Cambria Math" w:cs="Times New Roman"/>
                  <w:color w:val="4F81BD" w:themeColor="accent1"/>
                </w:rPr>
                <m:t>+ТВ)×(</m:t>
              </m:r>
              <m:r>
                <w:rPr>
                  <w:rFonts w:ascii="Cambria Math" w:hAnsi="Cambria Math" w:cs="Times New Roman"/>
                </w:rPr>
                <m:t>1+</m:t>
              </m:r>
              <m:f>
                <m:fPr>
                  <m:ctrlPr>
                    <w:rPr>
                      <w:rFonts w:ascii="Cambria Math" w:hAnsi="Cambria Math" w:cs="Times New Roman"/>
                      <w:b/>
                      <w:i/>
                      <w:color w:val="4F81BD" w:themeColor="accent1"/>
                      <w:lang w:eastAsia="en-US"/>
                      <w14:ligatures w14:val="standardContextual"/>
                    </w:rPr>
                  </m:ctrlPr>
                </m:fPr>
                <m:num>
                  <m:r>
                    <m:rPr>
                      <m:sty m:val="bi"/>
                    </m:rPr>
                    <w:rPr>
                      <w:rFonts w:ascii="Cambria Math" w:hAnsi="Cambria Math" w:cs="Times New Roman"/>
                      <w:color w:val="4F81BD" w:themeColor="accent1"/>
                    </w:rPr>
                    <m:t>ПН</m:t>
                  </m:r>
                  <m:ctrlPr>
                    <w:rPr>
                      <w:rFonts w:ascii="Cambria Math" w:hAnsi="Cambria Math" w:cs="Times New Roman"/>
                      <w:i/>
                      <w:lang w:eastAsia="en-US"/>
                      <w14:ligatures w14:val="standardContextual"/>
                    </w:rPr>
                  </m:ctrlPr>
                </m:num>
                <m:den>
                  <m:r>
                    <m:rPr>
                      <m:sty m:val="bi"/>
                    </m:rPr>
                    <w:rPr>
                      <w:rFonts w:ascii="Cambria Math" w:hAnsi="Cambria Math" w:cs="Times New Roman"/>
                      <w:color w:val="4F81BD" w:themeColor="accent1"/>
                    </w:rPr>
                    <m:t>100</m:t>
                  </m:r>
                </m:den>
              </m:f>
              <m:r>
                <m:rPr>
                  <m:sty m:val="bi"/>
                </m:rPr>
                <w:rPr>
                  <w:rFonts w:ascii="Cambria Math" w:hAnsi="Cambria Math" w:cs="Times New Roman"/>
                  <w:color w:val="4F81BD" w:themeColor="accent1"/>
                </w:rPr>
                <m:t>)</m:t>
              </m:r>
              <m:r>
                <w:rPr>
                  <w:rFonts w:ascii="Cambria Math" w:hAnsi="Cambria Math" w:cs="Times New Roman"/>
                </w:rPr>
                <m:t>,  грн,</m:t>
              </m:r>
            </m:oMath>
            <w:r w:rsidR="000D2009" w:rsidRPr="00173A3B">
              <w:rPr>
                <w:rFonts w:ascii="Times New Roman" w:hAnsi="Times New Roman" w:cs="Times New Roman"/>
              </w:rPr>
              <w:t xml:space="preserve"> </w:t>
            </w:r>
          </w:p>
          <w:p w:rsidR="000D2009" w:rsidRPr="00173A3B" w:rsidRDefault="000D2009" w:rsidP="000D71F3">
            <w:pPr>
              <w:jc w:val="both"/>
              <w:outlineLvl w:val="2"/>
              <w:rPr>
                <w:rFonts w:ascii="Times New Roman" w:hAnsi="Times New Roman" w:cs="Times New Roman"/>
                <w:bCs/>
              </w:rPr>
            </w:pPr>
          </w:p>
          <w:p w:rsidR="000D2009" w:rsidRPr="00173A3B" w:rsidRDefault="000D2009" w:rsidP="000D71F3">
            <w:pPr>
              <w:jc w:val="both"/>
              <w:outlineLvl w:val="2"/>
              <w:rPr>
                <w:rFonts w:ascii="Times New Roman" w:hAnsi="Times New Roman" w:cs="Times New Roman"/>
                <w:bCs/>
              </w:rPr>
            </w:pPr>
            <w:r w:rsidRPr="00173A3B">
              <w:rPr>
                <w:rFonts w:ascii="Times New Roman" w:hAnsi="Times New Roman" w:cs="Times New Roman"/>
                <w:bCs/>
              </w:rPr>
              <w:t>де k – кількість замовлених робіт (послуг) за одним об’єктом архітектури:</w:t>
            </w:r>
          </w:p>
          <w:p w:rsidR="000D2009" w:rsidRPr="00173A3B" w:rsidRDefault="000D2009" w:rsidP="000D71F3">
            <w:pPr>
              <w:jc w:val="both"/>
              <w:outlineLvl w:val="2"/>
              <w:rPr>
                <w:rFonts w:ascii="Times New Roman" w:hAnsi="Times New Roman" w:cs="Times New Roman"/>
                <w:bCs/>
              </w:rPr>
            </w:pPr>
            <w:r w:rsidRPr="00173A3B">
              <w:rPr>
                <w:rFonts w:ascii="Times New Roman" w:hAnsi="Times New Roman" w:cs="Times New Roman"/>
                <w:bCs/>
              </w:rPr>
              <w:t>k = 1 для кількості від 1 до 5;</w:t>
            </w:r>
          </w:p>
          <w:p w:rsidR="000D2009" w:rsidRPr="00173A3B" w:rsidRDefault="000D2009" w:rsidP="000D71F3">
            <w:pPr>
              <w:jc w:val="both"/>
              <w:outlineLvl w:val="2"/>
              <w:rPr>
                <w:rFonts w:ascii="Times New Roman" w:hAnsi="Times New Roman" w:cs="Times New Roman"/>
                <w:b/>
              </w:rPr>
            </w:pPr>
            <w:r w:rsidRPr="00173A3B">
              <w:rPr>
                <w:rFonts w:ascii="Times New Roman" w:hAnsi="Times New Roman" w:cs="Times New Roman"/>
                <w:b/>
              </w:rPr>
              <w:t>k = 0,95 для кількості від 6 до 20;</w:t>
            </w:r>
          </w:p>
          <w:p w:rsidR="000D2009" w:rsidRPr="00173A3B" w:rsidRDefault="000D2009" w:rsidP="000D71F3">
            <w:pPr>
              <w:jc w:val="both"/>
              <w:outlineLvl w:val="2"/>
              <w:rPr>
                <w:rFonts w:ascii="Times New Roman" w:hAnsi="Times New Roman" w:cs="Times New Roman"/>
                <w:b/>
              </w:rPr>
            </w:pPr>
            <w:r w:rsidRPr="00173A3B">
              <w:rPr>
                <w:rFonts w:ascii="Times New Roman" w:hAnsi="Times New Roman" w:cs="Times New Roman"/>
                <w:b/>
              </w:rPr>
              <w:t>k = 0,9 для кількості від 21 до 50;</w:t>
            </w:r>
          </w:p>
          <w:p w:rsidR="000D2009" w:rsidRPr="00173A3B" w:rsidRDefault="000D2009" w:rsidP="000D71F3">
            <w:pPr>
              <w:jc w:val="both"/>
              <w:rPr>
                <w:rFonts w:ascii="Times New Roman" w:hAnsi="Times New Roman" w:cs="Times New Roman"/>
                <w:b/>
                <w:iCs/>
              </w:rPr>
            </w:pPr>
            <w:r w:rsidRPr="00173A3B">
              <w:rPr>
                <w:rFonts w:ascii="Times New Roman" w:hAnsi="Times New Roman" w:cs="Times New Roman"/>
                <w:b/>
              </w:rPr>
              <w:t>k = 0,85 для кількості від 51;</w:t>
            </w:r>
          </w:p>
          <w:p w:rsidR="000D2009" w:rsidRPr="00173A3B" w:rsidRDefault="000D2009" w:rsidP="000D71F3">
            <w:pPr>
              <w:jc w:val="both"/>
              <w:rPr>
                <w:rFonts w:ascii="Times New Roman" w:hAnsi="Times New Roman" w:cs="Times New Roman"/>
                <w:b/>
                <w:iCs/>
              </w:rPr>
            </w:pPr>
          </w:p>
          <w:p w:rsidR="000D2009" w:rsidRPr="00173A3B" w:rsidRDefault="00785733" w:rsidP="000D71F3">
            <w:pPr>
              <w:jc w:val="both"/>
              <w:rPr>
                <w:rFonts w:ascii="Times New Roman" w:hAnsi="Times New Roman" w:cs="Times New Roman"/>
                <w:bCs/>
                <w:iCs/>
              </w:rPr>
            </w:pPr>
            <m:oMath>
              <m:sSubSup>
                <m:sSubSupPr>
                  <m:ctrlPr>
                    <w:rPr>
                      <w:rFonts w:ascii="Cambria Math" w:hAnsi="Cambria Math" w:cs="Times New Roman"/>
                      <w:i/>
                      <w:lang w:val="ru-RU" w:eastAsia="en-US"/>
                      <w14:ligatures w14:val="standardContextual"/>
                    </w:rPr>
                  </m:ctrlPr>
                </m:sSubSupPr>
                <m:e>
                  <m:r>
                    <w:rPr>
                      <w:rFonts w:ascii="Cambria Math" w:hAnsi="Cambria Math" w:cs="Times New Roman"/>
                    </w:rPr>
                    <m:t>П</m:t>
                  </m:r>
                </m:e>
                <m:sub>
                  <m:sSub>
                    <m:sSubPr>
                      <m:ctrlPr>
                        <w:rPr>
                          <w:rFonts w:ascii="Cambria Math" w:hAnsi="Cambria Math" w:cs="Times New Roman"/>
                          <w:i/>
                          <w:lang w:val="ru-RU" w:eastAsia="en-US"/>
                          <w14:ligatures w14:val="standardContextual"/>
                        </w:rPr>
                      </m:ctrlPr>
                    </m:sSubPr>
                    <m:e>
                      <m:r>
                        <w:rPr>
                          <w:rFonts w:ascii="Cambria Math" w:hAnsi="Cambria Math" w:cs="Times New Roman"/>
                        </w:rPr>
                        <m:t>базова</m:t>
                      </m:r>
                    </m:e>
                    <m:sub/>
                  </m:sSub>
                </m:sub>
                <m:sup/>
              </m:sSubSup>
            </m:oMath>
            <w:r w:rsidR="000D2009" w:rsidRPr="00173A3B">
              <w:rPr>
                <w:rFonts w:ascii="Times New Roman" w:hAnsi="Times New Roman" w:cs="Times New Roman"/>
              </w:rPr>
              <w:t xml:space="preserve"> </w:t>
            </w:r>
            <w:r w:rsidR="000D2009" w:rsidRPr="00173A3B">
              <w:rPr>
                <w:rFonts w:ascii="Times New Roman" w:hAnsi="Times New Roman" w:cs="Times New Roman"/>
                <w:bCs/>
              </w:rPr>
              <w:t xml:space="preserve">– індикативна вартість виконання робіт працівником, тис. грн: </w:t>
            </w:r>
            <w:r w:rsidR="000D2009" w:rsidRPr="00173A3B">
              <w:rPr>
                <w:rFonts w:ascii="Times New Roman" w:hAnsi="Times New Roman" w:cs="Times New Roman"/>
                <w:b/>
              </w:rPr>
              <w:t xml:space="preserve">середня заробітна плата з розрахунку на одного штатного працівника, зайнятого у промисловості України у погодинному розмірі, що врахована при розрахунку ФОП в затверджених </w:t>
            </w:r>
            <w:r w:rsidR="000D2009" w:rsidRPr="00173A3B">
              <w:rPr>
                <w:rFonts w:ascii="Times New Roman" w:hAnsi="Times New Roman" w:cs="Times New Roman"/>
                <w:b/>
              </w:rPr>
              <w:lastRenderedPageBreak/>
              <w:t>тарифах на послуги з розподілу електричної енергії ;</w:t>
            </w:r>
          </w:p>
          <w:p w:rsidR="000D2009" w:rsidRPr="00173A3B" w:rsidRDefault="000D2009" w:rsidP="000D71F3">
            <w:pPr>
              <w:jc w:val="both"/>
              <w:rPr>
                <w:rFonts w:ascii="Times New Roman" w:hAnsi="Times New Roman" w:cs="Times New Roman"/>
                <w:bCs/>
                <w:iCs/>
              </w:rPr>
            </w:pPr>
          </w:p>
          <w:p w:rsidR="000D2009" w:rsidRPr="00173A3B" w:rsidRDefault="00785733" w:rsidP="000D71F3">
            <w:pPr>
              <w:jc w:val="both"/>
              <w:rPr>
                <w:rFonts w:ascii="Times New Roman" w:eastAsiaTheme="minorEastAsia" w:hAnsi="Times New Roman" w:cs="Times New Roman"/>
              </w:rPr>
            </w:pPr>
            <m:oMath>
              <m:sSub>
                <m:sSubPr>
                  <m:ctrlPr>
                    <w:rPr>
                      <w:rFonts w:ascii="Cambria Math" w:eastAsiaTheme="minorEastAsia" w:hAnsi="Cambria Math" w:cs="Times New Roman"/>
                      <w:lang w:eastAsia="en-US"/>
                      <w14:ligatures w14:val="standardContextual"/>
                    </w:rPr>
                  </m:ctrlPr>
                </m:sSubPr>
                <m:e>
                  <m:r>
                    <m:rPr>
                      <m:sty m:val="p"/>
                    </m:rPr>
                    <w:rPr>
                      <w:rFonts w:ascii="Cambria Math" w:eastAsiaTheme="minorEastAsia" w:hAnsi="Cambria Math" w:cs="Times New Roman"/>
                    </w:rPr>
                    <m:t>К</m:t>
                  </m:r>
                </m:e>
                <m:sub>
                  <m:r>
                    <m:rPr>
                      <m:sty m:val="p"/>
                    </m:rPr>
                    <w:rPr>
                      <w:rFonts w:ascii="Cambria Math" w:eastAsiaTheme="minorEastAsia" w:hAnsi="Cambria Math" w:cs="Times New Roman"/>
                    </w:rPr>
                    <m:t>ВР</m:t>
                  </m:r>
                </m:sub>
              </m:sSub>
            </m:oMath>
            <w:r w:rsidR="000D2009" w:rsidRPr="00173A3B">
              <w:rPr>
                <w:rFonts w:ascii="Times New Roman" w:eastAsiaTheme="minorEastAsia" w:hAnsi="Times New Roman" w:cs="Times New Roman"/>
              </w:rPr>
              <w:t xml:space="preserve"> – коефіцієнт виду робіт:</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 xml:space="preserve">позачергова технічна перевірка вузла обліку за ініціативою замовника – </w:t>
            </w:r>
            <w:r w:rsidRPr="00173A3B">
              <w:rPr>
                <w:rFonts w:ascii="Times New Roman" w:eastAsiaTheme="minorEastAsia" w:hAnsi="Times New Roman" w:cs="Times New Roman"/>
                <w:b/>
                <w:bCs/>
              </w:rPr>
              <w:t>3</w:t>
            </w:r>
            <w:r w:rsidRPr="00173A3B">
              <w:rPr>
                <w:rFonts w:ascii="Times New Roman" w:eastAsiaTheme="minorEastAsia" w:hAnsi="Times New Roman" w:cs="Times New Roman"/>
              </w:rPr>
              <w:t>;</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розпломбування вузла обліку або його складових частин за ініціативою замовника – 1 ;</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пломбування вузла обліку або його складових частин за ініціативою замовника – 3;</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параметризація багатофункціонального електронного лічильника за ініціативою замовника – 2;</w:t>
            </w:r>
          </w:p>
          <w:p w:rsidR="000D2009" w:rsidRPr="00173A3B" w:rsidRDefault="000D2009" w:rsidP="000D71F3">
            <w:pPr>
              <w:jc w:val="both"/>
              <w:rPr>
                <w:rFonts w:ascii="Times New Roman" w:eastAsiaTheme="minorHAnsi" w:hAnsi="Times New Roman" w:cs="Times New Roman"/>
                <w:bCs/>
                <w:iCs/>
              </w:rPr>
            </w:pPr>
          </w:p>
          <w:p w:rsidR="000D2009" w:rsidRPr="00173A3B" w:rsidRDefault="000D2009" w:rsidP="000D71F3">
            <w:pPr>
              <w:jc w:val="both"/>
              <w:rPr>
                <w:rFonts w:ascii="Times New Roman" w:hAnsi="Times New Roman" w:cs="Times New Roman"/>
                <w:bCs/>
                <w:iCs/>
              </w:rPr>
            </w:pPr>
          </w:p>
          <w:p w:rsidR="000D2009" w:rsidRPr="00173A3B" w:rsidRDefault="00785733" w:rsidP="000D71F3">
            <w:pPr>
              <w:jc w:val="both"/>
              <w:rPr>
                <w:rFonts w:ascii="Times New Roman" w:eastAsiaTheme="minorEastAsia" w:hAnsi="Times New Roman" w:cs="Times New Roman"/>
              </w:rPr>
            </w:pPr>
            <m:oMath>
              <m:sSub>
                <m:sSubPr>
                  <m:ctrlPr>
                    <w:rPr>
                      <w:rFonts w:ascii="Cambria Math" w:eastAsiaTheme="minorEastAsia" w:hAnsi="Cambria Math" w:cs="Times New Roman"/>
                      <w:lang w:eastAsia="en-US"/>
                      <w14:ligatures w14:val="standardContextual"/>
                    </w:rPr>
                  </m:ctrlPr>
                </m:sSubPr>
                <m:e>
                  <m:r>
                    <m:rPr>
                      <m:sty m:val="p"/>
                    </m:rPr>
                    <w:rPr>
                      <w:rFonts w:ascii="Cambria Math" w:eastAsiaTheme="minorEastAsia" w:hAnsi="Cambria Math" w:cs="Times New Roman"/>
                    </w:rPr>
                    <m:t>К</m:t>
                  </m:r>
                </m:e>
                <m:sub>
                  <m:r>
                    <m:rPr>
                      <m:sty m:val="p"/>
                    </m:rPr>
                    <w:rPr>
                      <w:rFonts w:ascii="Cambria Math" w:eastAsiaTheme="minorEastAsia" w:hAnsi="Cambria Math" w:cs="Times New Roman"/>
                    </w:rPr>
                    <m:t>скл</m:t>
                  </m:r>
                </m:sub>
              </m:sSub>
            </m:oMath>
            <w:r w:rsidR="000D2009" w:rsidRPr="00173A3B">
              <w:rPr>
                <w:rFonts w:ascii="Times New Roman" w:eastAsiaTheme="minorEastAsia" w:hAnsi="Times New Roman" w:cs="Times New Roman"/>
              </w:rPr>
              <w:t xml:space="preserve"> – коефіцієнт складності виконання робіт:</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в електроустановках напругою до 1 кВ:</w:t>
            </w:r>
          </w:p>
          <w:p w:rsidR="000D2009" w:rsidRPr="00173A3B" w:rsidRDefault="000D2009" w:rsidP="00E21889">
            <w:pPr>
              <w:pStyle w:val="ab"/>
              <w:numPr>
                <w:ilvl w:val="0"/>
                <w:numId w:val="11"/>
              </w:numPr>
              <w:suppressAutoHyphens w:val="0"/>
              <w:spacing w:after="160" w:line="276" w:lineRule="auto"/>
              <w:ind w:left="422" w:hanging="283"/>
              <w:jc w:val="both"/>
              <w:rPr>
                <w:rFonts w:ascii="Times New Roman" w:eastAsiaTheme="minorEastAsia" w:hAnsi="Times New Roman" w:cs="Times New Roman"/>
              </w:rPr>
            </w:pPr>
            <w:r w:rsidRPr="00173A3B">
              <w:rPr>
                <w:rFonts w:ascii="Times New Roman" w:eastAsiaTheme="minorEastAsia" w:hAnsi="Times New Roman" w:cs="Times New Roman"/>
              </w:rPr>
              <w:t xml:space="preserve">лічильник прямого включення – 2, </w:t>
            </w:r>
          </w:p>
          <w:p w:rsidR="000D2009" w:rsidRPr="00173A3B" w:rsidRDefault="000D2009" w:rsidP="00E21889">
            <w:pPr>
              <w:pStyle w:val="ab"/>
              <w:numPr>
                <w:ilvl w:val="0"/>
                <w:numId w:val="11"/>
              </w:numPr>
              <w:suppressAutoHyphens w:val="0"/>
              <w:spacing w:after="160" w:line="276" w:lineRule="auto"/>
              <w:ind w:left="281" w:hanging="142"/>
              <w:jc w:val="both"/>
              <w:rPr>
                <w:rFonts w:ascii="Times New Roman" w:eastAsiaTheme="minorEastAsia" w:hAnsi="Times New Roman" w:cs="Times New Roman"/>
              </w:rPr>
            </w:pPr>
            <w:r w:rsidRPr="00173A3B">
              <w:rPr>
                <w:rFonts w:ascii="Times New Roman" w:eastAsiaTheme="minorEastAsia" w:hAnsi="Times New Roman" w:cs="Times New Roman"/>
              </w:rPr>
              <w:t>лічильник включений через вимірювальні трансформатори струму – 3;</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в електроустановках напругою більше 1 кВ – 5.</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з розпломбування вузла обліку не залежно від рівня напруги – 2.</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що виконуються дистанційно – 1;</w:t>
            </w:r>
          </w:p>
          <w:p w:rsidR="000D2009" w:rsidRPr="00173A3B" w:rsidRDefault="000D2009" w:rsidP="000D71F3">
            <w:pPr>
              <w:jc w:val="both"/>
              <w:rPr>
                <w:rFonts w:ascii="Times New Roman" w:eastAsiaTheme="minorEastAsia" w:hAnsi="Times New Roman" w:cs="Times New Roman"/>
              </w:rPr>
            </w:pPr>
            <w:r w:rsidRPr="00173A3B">
              <w:rPr>
                <w:rFonts w:ascii="Times New Roman" w:eastAsiaTheme="minorEastAsia" w:hAnsi="Times New Roman" w:cs="Times New Roman"/>
              </w:rPr>
              <w:t>для робіт, що виконуються на місці встановлення багатофункціонального електронного лічильника – 2.</w:t>
            </w:r>
          </w:p>
          <w:p w:rsidR="000D2009" w:rsidRPr="00173A3B" w:rsidRDefault="000D2009" w:rsidP="000D71F3">
            <w:pPr>
              <w:jc w:val="both"/>
              <w:rPr>
                <w:rFonts w:ascii="Times New Roman" w:eastAsiaTheme="minorHAnsi" w:hAnsi="Times New Roman" w:cs="Times New Roman"/>
                <w:bCs/>
                <w:iCs/>
              </w:rPr>
            </w:pPr>
          </w:p>
          <w:p w:rsidR="000D2009" w:rsidRPr="00173A3B" w:rsidRDefault="000D2009" w:rsidP="000D71F3">
            <w:pPr>
              <w:jc w:val="both"/>
              <w:rPr>
                <w:rFonts w:ascii="Times New Roman" w:hAnsi="Times New Roman" w:cs="Times New Roman"/>
                <w:b/>
                <w:iCs/>
                <w:lang w:val="ru-RU"/>
              </w:rPr>
            </w:pPr>
            <w:r w:rsidRPr="00173A3B">
              <w:rPr>
                <w:rFonts w:ascii="Times New Roman" w:hAnsi="Times New Roman" w:cs="Times New Roman"/>
                <w:b/>
                <w:iCs/>
              </w:rPr>
              <w:lastRenderedPageBreak/>
              <w:t>ЄСВ - нарахування єдиного внеску на соціальне страхування,  визначається згідно з чинним законодавством;</w:t>
            </w:r>
          </w:p>
          <w:p w:rsidR="000D2009" w:rsidRPr="00173A3B" w:rsidRDefault="000D2009" w:rsidP="000D71F3">
            <w:pPr>
              <w:jc w:val="both"/>
              <w:rPr>
                <w:rFonts w:ascii="Times New Roman" w:hAnsi="Times New Roman" w:cs="Times New Roman"/>
                <w:b/>
                <w:iCs/>
              </w:rPr>
            </w:pPr>
          </w:p>
          <w:p w:rsidR="000D2009" w:rsidRPr="00173A3B" w:rsidRDefault="000D2009" w:rsidP="000D71F3">
            <w:pPr>
              <w:jc w:val="both"/>
              <w:rPr>
                <w:rFonts w:ascii="Times New Roman" w:hAnsi="Times New Roman" w:cs="Times New Roman"/>
                <w:b/>
                <w:iCs/>
                <w:lang w:val="ru-RU"/>
              </w:rPr>
            </w:pPr>
            <w:r w:rsidRPr="00173A3B">
              <w:rPr>
                <w:rFonts w:ascii="Times New Roman" w:hAnsi="Times New Roman" w:cs="Times New Roman"/>
                <w:b/>
                <w:iCs/>
              </w:rPr>
              <w:t xml:space="preserve">ЗВВ - відсоток загальновиробничих витрат, враховується на рівні розрахунку компанії, але не більше 95%. </w:t>
            </w:r>
          </w:p>
          <w:p w:rsidR="000D2009" w:rsidRPr="00173A3B" w:rsidRDefault="000D2009" w:rsidP="000D71F3">
            <w:pPr>
              <w:jc w:val="both"/>
              <w:rPr>
                <w:rFonts w:ascii="Times New Roman" w:hAnsi="Times New Roman" w:cs="Times New Roman"/>
                <w:b/>
                <w:iCs/>
              </w:rPr>
            </w:pPr>
          </w:p>
          <w:p w:rsidR="000D2009" w:rsidRPr="00173A3B" w:rsidRDefault="000D2009" w:rsidP="000D71F3">
            <w:pPr>
              <w:jc w:val="both"/>
              <w:rPr>
                <w:rFonts w:ascii="Times New Roman" w:hAnsi="Times New Roman" w:cs="Times New Roman"/>
                <w:b/>
                <w:iCs/>
              </w:rPr>
            </w:pPr>
            <w:r w:rsidRPr="00173A3B">
              <w:rPr>
                <w:rFonts w:ascii="Times New Roman" w:hAnsi="Times New Roman" w:cs="Times New Roman"/>
                <w:b/>
                <w:iCs/>
              </w:rPr>
              <w:t>ТВ – транспортні витрати  при виконання робіт - 150 грн в 2025р з подальшою щорічною індексацією на індекс цін виробників промислової продукції; при виконанні параметризації багатофункціонального електронного лічильника дистанційно ТВ = 0,00 грн</w:t>
            </w:r>
          </w:p>
          <w:p w:rsidR="000D2009" w:rsidRPr="00173A3B" w:rsidRDefault="000D2009" w:rsidP="000D71F3">
            <w:pPr>
              <w:jc w:val="both"/>
              <w:rPr>
                <w:rFonts w:ascii="Times New Roman" w:hAnsi="Times New Roman" w:cs="Times New Roman"/>
                <w:b/>
                <w:iCs/>
              </w:rPr>
            </w:pPr>
          </w:p>
          <w:p w:rsidR="000D2009" w:rsidRPr="00173A3B" w:rsidRDefault="000D2009" w:rsidP="00661C45">
            <w:pPr>
              <w:jc w:val="both"/>
              <w:rPr>
                <w:rFonts w:ascii="Times New Roman" w:eastAsiaTheme="minorEastAsia" w:hAnsi="Times New Roman" w:cs="Times New Roman"/>
              </w:rPr>
            </w:pPr>
            <w:r w:rsidRPr="00173A3B">
              <w:rPr>
                <w:rFonts w:ascii="Times New Roman" w:hAnsi="Times New Roman" w:cs="Times New Roman"/>
                <w:b/>
                <w:iCs/>
                <w:kern w:val="0"/>
              </w:rPr>
              <w:t>НП - норма прибутку для додаткових робіт (послуг) визначається у розмірі не більше 10% від суми витрат, що включаються у вартість виконання робіт (надання послуг);</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084689" w:rsidRPr="00173A3B" w:rsidRDefault="00084689" w:rsidP="00807AE3">
            <w:pPr>
              <w:ind w:firstLine="278"/>
              <w:jc w:val="both"/>
              <w:rPr>
                <w:rFonts w:ascii="Times New Roman" w:eastAsiaTheme="minorEastAsia" w:hAnsi="Times New Roman" w:cs="Times New Roman"/>
                <w:b/>
                <w:bCs/>
              </w:rPr>
            </w:pPr>
            <w:r w:rsidRPr="00173A3B">
              <w:rPr>
                <w:rFonts w:ascii="Times New Roman" w:eastAsiaTheme="minorEastAsia" w:hAnsi="Times New Roman" w:cs="Times New Roman"/>
                <w:b/>
                <w:bCs/>
              </w:rPr>
              <w:lastRenderedPageBreak/>
              <w:t>Пропонується врахувати інші обґрунтовані витрати, що мають місце при виконанні робіт (послуг):</w:t>
            </w:r>
          </w:p>
          <w:p w:rsidR="00084689" w:rsidRPr="00173A3B" w:rsidRDefault="00B65CE3" w:rsidP="00807AE3">
            <w:pPr>
              <w:pStyle w:val="ab"/>
              <w:suppressAutoHyphens w:val="0"/>
              <w:ind w:left="0" w:firstLine="278"/>
              <w:jc w:val="both"/>
              <w:rPr>
                <w:rFonts w:ascii="Times New Roman" w:eastAsiaTheme="minorEastAsia" w:hAnsi="Times New Roman" w:cs="Times New Roman"/>
                <w:b/>
                <w:bCs/>
              </w:rPr>
            </w:pPr>
            <w:r>
              <w:rPr>
                <w:rFonts w:ascii="Times New Roman" w:eastAsiaTheme="minorEastAsia" w:hAnsi="Times New Roman" w:cs="Times New Roman"/>
                <w:b/>
                <w:bCs/>
              </w:rPr>
              <w:t>1)</w:t>
            </w:r>
            <w:r w:rsidR="00807AE3">
              <w:rPr>
                <w:rFonts w:ascii="Times New Roman" w:eastAsiaTheme="minorEastAsia" w:hAnsi="Times New Roman" w:cs="Times New Roman"/>
                <w:b/>
                <w:bCs/>
              </w:rPr>
              <w:t xml:space="preserve"> </w:t>
            </w:r>
            <w:r w:rsidR="00084689" w:rsidRPr="00173A3B">
              <w:rPr>
                <w:rFonts w:ascii="Times New Roman" w:eastAsiaTheme="minorEastAsia" w:hAnsi="Times New Roman" w:cs="Times New Roman"/>
                <w:b/>
                <w:bCs/>
              </w:rPr>
              <w:t xml:space="preserve">ЄСВ </w:t>
            </w:r>
          </w:p>
          <w:p w:rsidR="00084689" w:rsidRPr="00807AE3" w:rsidRDefault="00807AE3" w:rsidP="00807AE3">
            <w:pPr>
              <w:suppressAutoHyphens w:val="0"/>
              <w:ind w:firstLine="278"/>
              <w:jc w:val="both"/>
              <w:rPr>
                <w:rFonts w:ascii="Times New Roman" w:eastAsiaTheme="minorEastAsia" w:hAnsi="Times New Roman" w:cs="Times New Roman"/>
              </w:rPr>
            </w:pPr>
            <w:r>
              <w:rPr>
                <w:rFonts w:ascii="Times New Roman" w:eastAsiaTheme="minorEastAsia" w:hAnsi="Times New Roman" w:cs="Times New Roman"/>
              </w:rPr>
              <w:t xml:space="preserve">2) </w:t>
            </w:r>
            <w:r w:rsidR="00084689" w:rsidRPr="00807AE3">
              <w:rPr>
                <w:rFonts w:ascii="Times New Roman" w:eastAsiaTheme="minorEastAsia" w:hAnsi="Times New Roman" w:cs="Times New Roman"/>
              </w:rPr>
              <w:t xml:space="preserve">Зарплати наблизити до фактичних зарплат виконавця та водночас уніфікувати по країні – </w:t>
            </w:r>
            <w:r w:rsidR="00084689" w:rsidRPr="00807AE3">
              <w:rPr>
                <w:rFonts w:ascii="Times New Roman" w:eastAsiaTheme="minorEastAsia" w:hAnsi="Times New Roman" w:cs="Times New Roman"/>
                <w:b/>
                <w:bCs/>
              </w:rPr>
              <w:t>задіяти середньої галузевої заробітної плати</w:t>
            </w:r>
            <w:r w:rsidR="00084689" w:rsidRPr="00807AE3">
              <w:rPr>
                <w:rFonts w:ascii="Times New Roman" w:eastAsiaTheme="minorEastAsia" w:hAnsi="Times New Roman" w:cs="Times New Roman"/>
              </w:rPr>
              <w:t xml:space="preserve"> з можливістю щорічної індексації </w:t>
            </w:r>
          </w:p>
          <w:p w:rsidR="00084689" w:rsidRPr="00807AE3" w:rsidRDefault="00807AE3" w:rsidP="00807AE3">
            <w:pPr>
              <w:suppressAutoHyphens w:val="0"/>
              <w:ind w:firstLine="278"/>
              <w:jc w:val="both"/>
              <w:rPr>
                <w:rFonts w:ascii="Times New Roman" w:eastAsiaTheme="minorEastAsia" w:hAnsi="Times New Roman" w:cs="Times New Roman"/>
              </w:rPr>
            </w:pPr>
            <w:r>
              <w:rPr>
                <w:rFonts w:ascii="Times New Roman" w:eastAsiaTheme="minorEastAsia" w:hAnsi="Times New Roman" w:cs="Times New Roman"/>
                <w:b/>
                <w:bCs/>
              </w:rPr>
              <w:t xml:space="preserve">3) </w:t>
            </w:r>
            <w:r w:rsidR="00084689" w:rsidRPr="00807AE3">
              <w:rPr>
                <w:rFonts w:ascii="Times New Roman" w:eastAsiaTheme="minorEastAsia" w:hAnsi="Times New Roman" w:cs="Times New Roman"/>
                <w:b/>
                <w:bCs/>
              </w:rPr>
              <w:t>Загальновиробничі витрати</w:t>
            </w:r>
            <w:r w:rsidR="00084689" w:rsidRPr="00807AE3">
              <w:rPr>
                <w:rFonts w:ascii="Times New Roman" w:eastAsiaTheme="minorEastAsia" w:hAnsi="Times New Roman" w:cs="Times New Roman"/>
              </w:rPr>
              <w:t xml:space="preserve"> </w:t>
            </w:r>
          </w:p>
          <w:p w:rsidR="00084689" w:rsidRPr="00807AE3" w:rsidRDefault="00807AE3" w:rsidP="00807AE3">
            <w:pPr>
              <w:suppressAutoHyphens w:val="0"/>
              <w:ind w:firstLine="278"/>
              <w:jc w:val="both"/>
              <w:rPr>
                <w:rFonts w:ascii="Times New Roman" w:eastAsiaTheme="minorEastAsia" w:hAnsi="Times New Roman" w:cs="Times New Roman"/>
              </w:rPr>
            </w:pPr>
            <w:r>
              <w:rPr>
                <w:rFonts w:ascii="Times New Roman" w:eastAsiaTheme="minorEastAsia" w:hAnsi="Times New Roman" w:cs="Times New Roman"/>
                <w:b/>
                <w:bCs/>
              </w:rPr>
              <w:t xml:space="preserve">4) </w:t>
            </w:r>
            <w:r w:rsidR="00084689" w:rsidRPr="00807AE3">
              <w:rPr>
                <w:rFonts w:ascii="Times New Roman" w:eastAsiaTheme="minorEastAsia" w:hAnsi="Times New Roman" w:cs="Times New Roman"/>
                <w:b/>
                <w:bCs/>
              </w:rPr>
              <w:t>Прямі витрати на використання машин</w:t>
            </w:r>
            <w:r w:rsidR="00084689" w:rsidRPr="00807AE3">
              <w:rPr>
                <w:rFonts w:ascii="Times New Roman" w:eastAsiaTheme="minorEastAsia" w:hAnsi="Times New Roman" w:cs="Times New Roman"/>
              </w:rPr>
              <w:t xml:space="preserve"> та механізмів </w:t>
            </w:r>
          </w:p>
          <w:p w:rsidR="00084689" w:rsidRPr="00173A3B" w:rsidRDefault="00807AE3" w:rsidP="00807AE3">
            <w:pPr>
              <w:pStyle w:val="ab"/>
              <w:suppressAutoHyphens w:val="0"/>
              <w:ind w:left="0" w:firstLine="278"/>
              <w:jc w:val="both"/>
              <w:rPr>
                <w:rFonts w:ascii="Times New Roman" w:eastAsiaTheme="minorEastAsia" w:hAnsi="Times New Roman" w:cs="Times New Roman"/>
                <w:b/>
                <w:bCs/>
              </w:rPr>
            </w:pPr>
            <w:r w:rsidRPr="00807AE3">
              <w:rPr>
                <w:rFonts w:ascii="Times New Roman" w:eastAsiaTheme="minorEastAsia" w:hAnsi="Times New Roman" w:cs="Times New Roman"/>
                <w:b/>
              </w:rPr>
              <w:t>5)</w:t>
            </w:r>
            <w:r>
              <w:rPr>
                <w:rFonts w:ascii="Times New Roman" w:eastAsiaTheme="minorEastAsia" w:hAnsi="Times New Roman" w:cs="Times New Roman"/>
              </w:rPr>
              <w:t xml:space="preserve"> </w:t>
            </w:r>
            <w:r w:rsidR="00084689" w:rsidRPr="00173A3B">
              <w:rPr>
                <w:rFonts w:ascii="Times New Roman" w:eastAsiaTheme="minorEastAsia" w:hAnsi="Times New Roman" w:cs="Times New Roman"/>
              </w:rPr>
              <w:t xml:space="preserve"> </w:t>
            </w:r>
            <w:r w:rsidR="00084689" w:rsidRPr="00173A3B">
              <w:rPr>
                <w:rFonts w:ascii="Times New Roman" w:eastAsiaTheme="minorEastAsia" w:hAnsi="Times New Roman" w:cs="Times New Roman"/>
                <w:b/>
                <w:bCs/>
              </w:rPr>
              <w:t xml:space="preserve">Норма прибутку </w:t>
            </w:r>
          </w:p>
          <w:p w:rsidR="00084689" w:rsidRPr="00173A3B" w:rsidRDefault="00084689" w:rsidP="00807AE3">
            <w:pPr>
              <w:ind w:firstLine="278"/>
              <w:jc w:val="both"/>
              <w:rPr>
                <w:rFonts w:ascii="Times New Roman" w:eastAsiaTheme="minorEastAsia" w:hAnsi="Times New Roman" w:cs="Times New Roman"/>
              </w:rPr>
            </w:pPr>
          </w:p>
          <w:p w:rsidR="00084689" w:rsidRPr="00173A3B" w:rsidRDefault="00084689" w:rsidP="00807AE3">
            <w:pPr>
              <w:ind w:firstLine="278"/>
              <w:jc w:val="both"/>
              <w:rPr>
                <w:rFonts w:ascii="Times New Roman" w:eastAsiaTheme="minorEastAsia" w:hAnsi="Times New Roman" w:cs="Times New Roman"/>
              </w:rPr>
            </w:pPr>
            <w:r w:rsidRPr="00173A3B">
              <w:rPr>
                <w:rFonts w:ascii="Times New Roman" w:eastAsiaTheme="minorEastAsia" w:hAnsi="Times New Roman" w:cs="Times New Roman"/>
                <w:b/>
                <w:bCs/>
              </w:rPr>
              <w:t>Відшкодування всіх економічно обґрунтованих витрат на виконання робіт, що пов’язані з основною ліцензійною діяльністю, з метою недопущення перехресного субсидіювання,</w:t>
            </w:r>
            <w:r w:rsidRPr="00173A3B">
              <w:rPr>
                <w:rFonts w:ascii="Times New Roman" w:eastAsiaTheme="minorEastAsia" w:hAnsi="Times New Roman" w:cs="Times New Roman"/>
              </w:rPr>
              <w:t xml:space="preserve"> а також отримання компанією 10% прибутку закріплено в документах НКРЕКП, </w:t>
            </w:r>
            <w:r w:rsidRPr="00173A3B">
              <w:rPr>
                <w:rFonts w:ascii="Times New Roman" w:eastAsiaTheme="minorEastAsia" w:hAnsi="Times New Roman" w:cs="Times New Roman"/>
                <w:b/>
                <w:bCs/>
              </w:rPr>
              <w:t xml:space="preserve">діючих наразі не тільки в сфері розподілу </w:t>
            </w:r>
            <w:r w:rsidR="000D71F3" w:rsidRPr="00173A3B">
              <w:rPr>
                <w:rFonts w:ascii="Times New Roman" w:eastAsiaTheme="minorEastAsia" w:hAnsi="Times New Roman" w:cs="Times New Roman"/>
                <w:b/>
                <w:bCs/>
              </w:rPr>
              <w:t>електроенергії</w:t>
            </w:r>
            <w:r w:rsidRPr="00173A3B">
              <w:rPr>
                <w:rFonts w:ascii="Times New Roman" w:eastAsiaTheme="minorEastAsia" w:hAnsi="Times New Roman" w:cs="Times New Roman"/>
                <w:b/>
                <w:bCs/>
              </w:rPr>
              <w:t xml:space="preserve"> (ПНКРЕКП від 29.12.2017р №1618 </w:t>
            </w:r>
            <w:r w:rsidRPr="00173A3B">
              <w:rPr>
                <w:rFonts w:ascii="Times New Roman" w:eastAsiaTheme="minorEastAsia" w:hAnsi="Times New Roman" w:cs="Times New Roman"/>
              </w:rPr>
              <w:t xml:space="preserve">«Про затвердження 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w:t>
            </w:r>
            <w:r w:rsidRPr="00173A3B">
              <w:rPr>
                <w:rFonts w:ascii="Times New Roman" w:eastAsiaTheme="minorEastAsia" w:hAnsi="Times New Roman" w:cs="Times New Roman"/>
                <w:b/>
                <w:bCs/>
              </w:rPr>
              <w:t>а і в інших сферах комунальних послуг, наприклад в сфері розподілу газу (ПНКРЕКП від 24 грудня 2015 р. № 3054</w:t>
            </w:r>
            <w:r w:rsidRPr="00173A3B">
              <w:rPr>
                <w:rFonts w:ascii="Times New Roman" w:eastAsiaTheme="minorEastAsia" w:hAnsi="Times New Roman" w:cs="Times New Roman"/>
              </w:rPr>
              <w:t xml:space="preserve">  «Про затвердження Методології встановлення плати за приєднання до газотранспортних і газорозподільних систем» та аналогічна методика </w:t>
            </w:r>
            <w:r w:rsidRPr="00173A3B">
              <w:rPr>
                <w:rFonts w:ascii="Times New Roman" w:eastAsiaTheme="minorEastAsia" w:hAnsi="Times New Roman" w:cs="Times New Roman"/>
                <w:b/>
                <w:bCs/>
              </w:rPr>
              <w:t xml:space="preserve">у </w:t>
            </w:r>
            <w:r w:rsidRPr="00173A3B">
              <w:rPr>
                <w:rFonts w:ascii="Times New Roman" w:eastAsiaTheme="minorEastAsia" w:hAnsi="Times New Roman" w:cs="Times New Roman"/>
                <w:b/>
                <w:bCs/>
              </w:rPr>
              <w:lastRenderedPageBreak/>
              <w:t>водопостачанні постанова КМУ від 5 липня 2019 ро. №690</w:t>
            </w:r>
            <w:r w:rsidRPr="00173A3B">
              <w:rPr>
                <w:rFonts w:ascii="Times New Roman" w:eastAsiaTheme="minorEastAsia" w:hAnsi="Times New Roman" w:cs="Times New Roman"/>
              </w:rPr>
              <w:t xml:space="preserve"> «Про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p>
          <w:p w:rsidR="00084689" w:rsidRPr="00173A3B" w:rsidRDefault="00084689" w:rsidP="00807AE3">
            <w:pPr>
              <w:ind w:firstLine="278"/>
              <w:jc w:val="both"/>
              <w:rPr>
                <w:rFonts w:ascii="Times New Roman" w:eastAsiaTheme="minorEastAsia" w:hAnsi="Times New Roman" w:cs="Times New Roman"/>
                <w:lang w:val="ru-RU"/>
              </w:rPr>
            </w:pPr>
          </w:p>
          <w:p w:rsidR="00084689" w:rsidRPr="00173A3B" w:rsidRDefault="00084689" w:rsidP="00807AE3">
            <w:pPr>
              <w:ind w:firstLine="278"/>
              <w:jc w:val="both"/>
              <w:rPr>
                <w:rFonts w:ascii="Times New Roman" w:eastAsiaTheme="minorEastAsia" w:hAnsi="Times New Roman" w:cs="Times New Roman"/>
              </w:rPr>
            </w:pPr>
          </w:p>
          <w:p w:rsidR="00084689" w:rsidRPr="00173A3B" w:rsidRDefault="00084689" w:rsidP="00807AE3">
            <w:pPr>
              <w:ind w:firstLine="278"/>
              <w:jc w:val="both"/>
              <w:rPr>
                <w:rFonts w:ascii="Times New Roman" w:eastAsiaTheme="minorEastAsia" w:hAnsi="Times New Roman" w:cs="Times New Roman"/>
              </w:rPr>
            </w:pPr>
            <w:r w:rsidRPr="00173A3B">
              <w:rPr>
                <w:rFonts w:ascii="Times New Roman" w:eastAsiaTheme="minorEastAsia" w:hAnsi="Times New Roman" w:cs="Times New Roman"/>
              </w:rPr>
              <w:t>Детально:</w:t>
            </w:r>
          </w:p>
          <w:p w:rsidR="00084689" w:rsidRPr="00807AE3" w:rsidRDefault="00807AE3" w:rsidP="00807AE3">
            <w:pPr>
              <w:suppressAutoHyphens w:val="0"/>
              <w:ind w:firstLine="278"/>
              <w:jc w:val="both"/>
              <w:rPr>
                <w:rFonts w:ascii="Times New Roman" w:eastAsiaTheme="minorHAnsi" w:hAnsi="Times New Roman" w:cs="Times New Roman"/>
              </w:rPr>
            </w:pPr>
            <w:r>
              <w:rPr>
                <w:rFonts w:ascii="Times New Roman" w:eastAsiaTheme="minorEastAsia" w:hAnsi="Times New Roman" w:cs="Times New Roman"/>
                <w:b/>
                <w:bCs/>
              </w:rPr>
              <w:t xml:space="preserve">1) </w:t>
            </w:r>
            <w:r w:rsidR="00084689" w:rsidRPr="00807AE3">
              <w:rPr>
                <w:rFonts w:ascii="Times New Roman" w:eastAsiaTheme="minorEastAsia" w:hAnsi="Times New Roman" w:cs="Times New Roman"/>
                <w:b/>
                <w:bCs/>
              </w:rPr>
              <w:t>Включити  ЄСВ</w:t>
            </w:r>
            <w:r w:rsidR="00084689" w:rsidRPr="00807AE3">
              <w:rPr>
                <w:rFonts w:ascii="Times New Roman" w:eastAsiaTheme="minorEastAsia" w:hAnsi="Times New Roman" w:cs="Times New Roman"/>
              </w:rPr>
              <w:t xml:space="preserve"> в розмірі 22% від заробітної плати фахівця</w:t>
            </w:r>
            <w:r w:rsidR="00084689" w:rsidRPr="00807AE3">
              <w:rPr>
                <w:rFonts w:ascii="Times New Roman" w:hAnsi="Times New Roman" w:cs="Times New Roman"/>
              </w:rPr>
              <w:t xml:space="preserve">, </w:t>
            </w:r>
            <w:r w:rsidR="00084689" w:rsidRPr="00807AE3">
              <w:rPr>
                <w:rFonts w:ascii="Times New Roman" w:hAnsi="Times New Roman" w:cs="Times New Roman"/>
                <w:b/>
                <w:bCs/>
              </w:rPr>
              <w:t xml:space="preserve">або 18% від загальної вартості роботи. </w:t>
            </w:r>
          </w:p>
          <w:p w:rsidR="00084689" w:rsidRPr="00173A3B" w:rsidRDefault="00084689" w:rsidP="00807AE3">
            <w:pPr>
              <w:pStyle w:val="ab"/>
              <w:ind w:left="0" w:firstLine="278"/>
              <w:jc w:val="both"/>
              <w:rPr>
                <w:rFonts w:ascii="Times New Roman" w:hAnsi="Times New Roman" w:cs="Times New Roman"/>
              </w:rPr>
            </w:pPr>
          </w:p>
          <w:p w:rsidR="00084689" w:rsidRPr="00173A3B" w:rsidRDefault="00084689" w:rsidP="00807AE3">
            <w:pPr>
              <w:ind w:firstLine="278"/>
              <w:jc w:val="both"/>
              <w:rPr>
                <w:rFonts w:ascii="Times New Roman" w:hAnsi="Times New Roman" w:cs="Times New Roman"/>
                <w:b/>
                <w:bCs/>
              </w:rPr>
            </w:pPr>
            <w:r w:rsidRPr="00173A3B">
              <w:rPr>
                <w:rFonts w:ascii="Times New Roman" w:hAnsi="Times New Roman" w:cs="Times New Roman"/>
                <w:b/>
                <w:bCs/>
              </w:rPr>
              <w:t>ЄСВ повинен фінансуватися з того ж джерела фінансування, що і заробітна плата.</w:t>
            </w:r>
            <w:r w:rsidR="000D71F3" w:rsidRPr="00173A3B">
              <w:rPr>
                <w:rFonts w:ascii="Times New Roman" w:hAnsi="Times New Roman" w:cs="Times New Roman"/>
                <w:b/>
                <w:bCs/>
              </w:rPr>
              <w:t xml:space="preserve"> </w:t>
            </w:r>
            <w:r w:rsidRPr="00173A3B">
              <w:rPr>
                <w:rFonts w:ascii="Times New Roman" w:hAnsi="Times New Roman" w:cs="Times New Roman"/>
                <w:bCs/>
                <w:iCs/>
              </w:rPr>
              <w:t xml:space="preserve">В запропонованій НКРЕКП редакції розрахунок вартості робіт не включає витрати на виплату єдиного соціального внеску (ЄСВ). </w:t>
            </w:r>
            <w:r w:rsidRPr="00173A3B">
              <w:rPr>
                <w:rFonts w:ascii="Times New Roman" w:hAnsi="Times New Roman" w:cs="Times New Roman"/>
                <w:b/>
                <w:iCs/>
              </w:rPr>
              <w:t>ЕСВ – це обов’язковий платіж, який повинен сплачувати ОСР</w:t>
            </w:r>
            <w:r w:rsidRPr="00173A3B">
              <w:rPr>
                <w:rFonts w:ascii="Times New Roman" w:hAnsi="Times New Roman" w:cs="Times New Roman"/>
                <w:bCs/>
                <w:iCs/>
              </w:rPr>
              <w:t>.</w:t>
            </w:r>
          </w:p>
          <w:p w:rsidR="00084689" w:rsidRPr="00173A3B" w:rsidRDefault="00084689" w:rsidP="00807AE3">
            <w:pPr>
              <w:ind w:firstLine="278"/>
              <w:jc w:val="both"/>
              <w:rPr>
                <w:rFonts w:ascii="Times New Roman" w:hAnsi="Times New Roman" w:cs="Times New Roman"/>
                <w:bCs/>
                <w:i/>
                <w:color w:val="FF0000"/>
              </w:rPr>
            </w:pPr>
            <w:r w:rsidRPr="00173A3B">
              <w:rPr>
                <w:rFonts w:ascii="Times New Roman" w:eastAsiaTheme="minorEastAsia" w:hAnsi="Times New Roman" w:cs="Times New Roman"/>
              </w:rPr>
              <w:t>Пропонується врахувати ЄСВ в розмірі, встановленому чинним законодавством, (22%)</w:t>
            </w:r>
            <w:r w:rsidRPr="00173A3B">
              <w:rPr>
                <w:rFonts w:ascii="Times New Roman" w:hAnsi="Times New Roman" w:cs="Times New Roman"/>
                <w:bCs/>
                <w:iCs/>
              </w:rPr>
              <w:t>. Навіть якщо в вартість додаткових робіт не буде входити ЄСВ, ОСР все одно буде сплачувати 22% в соціальні фонди від суми заробітної плати працівників, які були задіяні у виконанні цих робіт, але за рахунок тарифу на розподіл, тобто, буде мати місце перехресне субсидіювання, що протирічить ліцензійним умовам діяльності з розподілу  електроенергії</w:t>
            </w:r>
            <w:r w:rsidRPr="00173A3B">
              <w:rPr>
                <w:rFonts w:ascii="Times New Roman" w:hAnsi="Times New Roman" w:cs="Times New Roman"/>
                <w:b/>
                <w:iCs/>
              </w:rPr>
              <w:t xml:space="preserve"> </w:t>
            </w:r>
            <w:r w:rsidRPr="00173A3B">
              <w:rPr>
                <w:rFonts w:ascii="Times New Roman" w:hAnsi="Times New Roman" w:cs="Times New Roman"/>
                <w:b/>
                <w:i/>
              </w:rPr>
              <w:t xml:space="preserve">та  </w:t>
            </w:r>
            <w:r w:rsidR="000D71F3" w:rsidRPr="00173A3B">
              <w:rPr>
                <w:rFonts w:ascii="Times New Roman" w:hAnsi="Times New Roman" w:cs="Times New Roman"/>
                <w:b/>
                <w:i/>
              </w:rPr>
              <w:t>вплине</w:t>
            </w:r>
            <w:r w:rsidRPr="00173A3B">
              <w:rPr>
                <w:rFonts w:ascii="Times New Roman" w:hAnsi="Times New Roman" w:cs="Times New Roman"/>
                <w:b/>
                <w:i/>
              </w:rPr>
              <w:t xml:space="preserve"> на зростання тарифу на розподіл в наступних періодах. </w:t>
            </w:r>
          </w:p>
          <w:p w:rsidR="00084689" w:rsidRPr="00807AE3" w:rsidRDefault="00807AE3" w:rsidP="00807AE3">
            <w:pPr>
              <w:suppressAutoHyphens w:val="0"/>
              <w:ind w:firstLine="278"/>
              <w:jc w:val="both"/>
              <w:rPr>
                <w:rFonts w:ascii="Times New Roman" w:hAnsi="Times New Roman" w:cs="Times New Roman"/>
              </w:rPr>
            </w:pPr>
            <w:r>
              <w:rPr>
                <w:rFonts w:ascii="Times New Roman" w:hAnsi="Times New Roman" w:cs="Times New Roman"/>
                <w:b/>
                <w:bCs/>
              </w:rPr>
              <w:lastRenderedPageBreak/>
              <w:t xml:space="preserve">2) </w:t>
            </w:r>
            <w:r w:rsidR="00084689" w:rsidRPr="00807AE3">
              <w:rPr>
                <w:rFonts w:ascii="Times New Roman" w:hAnsi="Times New Roman" w:cs="Times New Roman"/>
                <w:b/>
                <w:bCs/>
              </w:rPr>
              <w:t>Використовувати показник середньої галузевої заробітної плати з можливістю щорічної індексації</w:t>
            </w:r>
            <w:r w:rsidR="00084689" w:rsidRPr="00807AE3">
              <w:rPr>
                <w:rFonts w:ascii="Times New Roman" w:hAnsi="Times New Roman" w:cs="Times New Roman"/>
              </w:rPr>
              <w:t xml:space="preserve">, який більш коректно відображує рівень заробітної плати виконавців додаткових робіт. </w:t>
            </w:r>
          </w:p>
          <w:p w:rsidR="00084689" w:rsidRPr="00173A3B" w:rsidRDefault="00084689" w:rsidP="00807AE3">
            <w:pPr>
              <w:ind w:firstLine="278"/>
              <w:jc w:val="both"/>
              <w:rPr>
                <w:rFonts w:ascii="Times New Roman" w:eastAsiaTheme="minorEastAsia" w:hAnsi="Times New Roman" w:cs="Times New Roman"/>
                <w:b/>
                <w:bCs/>
              </w:rPr>
            </w:pPr>
            <w:r w:rsidRPr="00173A3B">
              <w:rPr>
                <w:rFonts w:ascii="Times New Roman" w:hAnsi="Times New Roman" w:cs="Times New Roman"/>
              </w:rPr>
              <w:t xml:space="preserve">З метою уникнення перехресного субсидіювання витрати на оплату праці по роботам </w:t>
            </w:r>
            <w:r w:rsidRPr="00173A3B">
              <w:rPr>
                <w:rFonts w:ascii="Times New Roman" w:eastAsiaTheme="minorEastAsia" w:hAnsi="Times New Roman" w:cs="Times New Roman"/>
              </w:rPr>
              <w:t xml:space="preserve">повинні компенсуватись оплатою за ці послуги, що неможливо при застосуванні в розрахунку мінімальної заробітної плати </w:t>
            </w:r>
            <w:r w:rsidRPr="00173A3B">
              <w:rPr>
                <w:rFonts w:ascii="Times New Roman" w:eastAsiaTheme="minorEastAsia" w:hAnsi="Times New Roman" w:cs="Times New Roman"/>
                <w:b/>
                <w:bCs/>
              </w:rPr>
              <w:t>яка до 5 разів нижча за фактичну.</w:t>
            </w:r>
          </w:p>
          <w:p w:rsidR="00084689" w:rsidRPr="00807AE3" w:rsidRDefault="00807AE3" w:rsidP="00807AE3">
            <w:pPr>
              <w:ind w:firstLine="278"/>
              <w:jc w:val="both"/>
              <w:rPr>
                <w:rFonts w:ascii="Times New Roman" w:eastAsiaTheme="minorEastAsia" w:hAnsi="Times New Roman" w:cs="Times New Roman"/>
              </w:rPr>
            </w:pPr>
            <w:r>
              <w:rPr>
                <w:rFonts w:ascii="Times New Roman" w:eastAsiaTheme="minorEastAsia" w:hAnsi="Times New Roman" w:cs="Times New Roman"/>
              </w:rPr>
              <w:t xml:space="preserve">3) </w:t>
            </w:r>
            <w:r w:rsidR="00084689" w:rsidRPr="00807AE3">
              <w:rPr>
                <w:rFonts w:ascii="Times New Roman" w:eastAsiaTheme="minorEastAsia" w:hAnsi="Times New Roman" w:cs="Times New Roman"/>
              </w:rPr>
              <w:t>При здійсненні виробничої діяльності, у т.ч. при виконанні робіт(послуг) комерційного обліку, ОСР несе певні загальновиробничі витрати, які повинні відшкодовуватися за рахунок плати за ці послуги.</w:t>
            </w:r>
          </w:p>
          <w:p w:rsidR="00084689" w:rsidRPr="00173A3B" w:rsidRDefault="00084689" w:rsidP="00807AE3">
            <w:pPr>
              <w:ind w:firstLine="278"/>
              <w:jc w:val="both"/>
              <w:rPr>
                <w:rFonts w:ascii="Times New Roman" w:eastAsiaTheme="minorEastAsia" w:hAnsi="Times New Roman" w:cs="Times New Roman"/>
                <w:color w:val="FF0000"/>
              </w:rPr>
            </w:pPr>
            <w:r w:rsidRPr="00173A3B">
              <w:rPr>
                <w:rFonts w:ascii="Times New Roman" w:eastAsiaTheme="minorEastAsia" w:hAnsi="Times New Roman" w:cs="Times New Roman"/>
              </w:rPr>
              <w:t>Пропонується ЗВВ встановити на рівні, який наразі встановлений Пропонується ЗВВ встановити на рівні, який наразі встановлений ПНКРЕКП від 29.12.2017р №1618 та в аналогічних методиках для інших комунальних послуг</w:t>
            </w:r>
          </w:p>
          <w:p w:rsidR="00084689" w:rsidRPr="00807AE3" w:rsidRDefault="00807AE3" w:rsidP="00807AE3">
            <w:pPr>
              <w:suppressAutoHyphens w:val="0"/>
              <w:ind w:firstLine="278"/>
              <w:jc w:val="both"/>
              <w:rPr>
                <w:rFonts w:ascii="Times New Roman" w:eastAsiaTheme="minorHAnsi" w:hAnsi="Times New Roman" w:cs="Times New Roman"/>
                <w:bCs/>
                <w:iCs/>
              </w:rPr>
            </w:pPr>
            <w:r>
              <w:rPr>
                <w:rFonts w:ascii="Times New Roman" w:eastAsiaTheme="minorEastAsia" w:hAnsi="Times New Roman" w:cs="Times New Roman"/>
              </w:rPr>
              <w:t xml:space="preserve">4) </w:t>
            </w:r>
            <w:r w:rsidR="00084689" w:rsidRPr="00807AE3">
              <w:rPr>
                <w:rFonts w:ascii="Times New Roman" w:eastAsiaTheme="minorEastAsia" w:hAnsi="Times New Roman" w:cs="Times New Roman"/>
              </w:rPr>
              <w:t xml:space="preserve">Пропонується врахувати витрати на використання машин та механізмів на рівні середніх витрат на паливо, оплату праці водія та ЄСВ при використанні </w:t>
            </w:r>
            <w:r w:rsidR="00084689" w:rsidRPr="00807AE3">
              <w:rPr>
                <w:rFonts w:ascii="Times New Roman" w:hAnsi="Times New Roman" w:cs="Times New Roman"/>
                <w:bCs/>
                <w:iCs/>
              </w:rPr>
              <w:t xml:space="preserve"> транспорту для додаткових робіт, що обліковуються окремо від діяльності з розподілу електроенергії </w:t>
            </w:r>
          </w:p>
          <w:p w:rsidR="00084689" w:rsidRPr="00173A3B" w:rsidRDefault="00084689" w:rsidP="00807AE3">
            <w:pPr>
              <w:ind w:firstLine="278"/>
              <w:jc w:val="both"/>
              <w:rPr>
                <w:rFonts w:ascii="Times New Roman" w:hAnsi="Times New Roman" w:cs="Times New Roman"/>
                <w:bCs/>
                <w:iCs/>
              </w:rPr>
            </w:pPr>
            <w:r w:rsidRPr="00173A3B">
              <w:rPr>
                <w:rFonts w:ascii="Times New Roman" w:eastAsiaTheme="minorEastAsia" w:hAnsi="Times New Roman" w:cs="Times New Roman"/>
              </w:rPr>
              <w:t>Запропонований розрахунок транспорту (</w:t>
            </w:r>
            <w:r w:rsidRPr="00173A3B">
              <w:rPr>
                <w:rFonts w:ascii="Times New Roman" w:eastAsiaTheme="minorEastAsia" w:hAnsi="Times New Roman" w:cs="Times New Roman"/>
                <w:b/>
                <w:bCs/>
              </w:rPr>
              <w:t>використання грузопасажирського транспорту) </w:t>
            </w:r>
            <w:r w:rsidRPr="00173A3B">
              <w:rPr>
                <w:rFonts w:ascii="Times New Roman" w:eastAsiaTheme="minorEastAsia" w:hAnsi="Times New Roman" w:cs="Times New Roman"/>
              </w:rPr>
              <w:t xml:space="preserve">виконано з урахування </w:t>
            </w:r>
            <w:r w:rsidRPr="00173A3B">
              <w:rPr>
                <w:rFonts w:ascii="Times New Roman" w:eastAsiaTheme="minorEastAsia" w:hAnsi="Times New Roman" w:cs="Times New Roman"/>
              </w:rPr>
              <w:lastRenderedPageBreak/>
              <w:t>норм СОУ-Н ЕЕ 05.840:2007 «Норми часу на ремонт і технічне обслуговування електричних мереж. Енергетичний нагляд та енергозбутова діяльність. Метрологія. Том 11. (Частина 1. Енергетичний нагляд та енергозбутова діяльність)», затверджені наказом Міністерства палива та енергетики України від 15 листопада 2007 року № 548</w:t>
            </w:r>
          </w:p>
          <w:p w:rsidR="00084689" w:rsidRPr="00173A3B" w:rsidRDefault="00807AE3" w:rsidP="00807AE3">
            <w:pPr>
              <w:pStyle w:val="ab"/>
              <w:suppressAutoHyphens w:val="0"/>
              <w:ind w:left="0" w:firstLine="278"/>
              <w:jc w:val="both"/>
              <w:rPr>
                <w:rFonts w:ascii="Times New Roman" w:eastAsiaTheme="minorEastAsia" w:hAnsi="Times New Roman" w:cs="Times New Roman"/>
              </w:rPr>
            </w:pPr>
            <w:r>
              <w:rPr>
                <w:rFonts w:ascii="Times New Roman" w:eastAsiaTheme="minorEastAsia" w:hAnsi="Times New Roman" w:cs="Times New Roman"/>
              </w:rPr>
              <w:t xml:space="preserve">5) </w:t>
            </w:r>
            <w:r w:rsidR="00084689" w:rsidRPr="00173A3B">
              <w:rPr>
                <w:rFonts w:ascii="Times New Roman" w:eastAsiaTheme="minorEastAsia" w:hAnsi="Times New Roman" w:cs="Times New Roman"/>
              </w:rPr>
              <w:t>Діяльність ОСР повинна бути прибутковою. Пропонується встановити на рівні, який наразі встановлений ПНКРЕКП від 29.12.2017р №1618 та в аналогічних методиках для інших комунальних послуг</w:t>
            </w:r>
          </w:p>
          <w:p w:rsidR="00084689" w:rsidRPr="00807AE3" w:rsidRDefault="00807AE3" w:rsidP="00807AE3">
            <w:pPr>
              <w:suppressAutoHyphens w:val="0"/>
              <w:ind w:firstLine="278"/>
              <w:jc w:val="both"/>
              <w:rPr>
                <w:rFonts w:ascii="Times New Roman" w:eastAsiaTheme="minorEastAsia" w:hAnsi="Times New Roman" w:cs="Times New Roman"/>
                <w:b/>
                <w:bCs/>
                <w:lang w:val="ru-RU"/>
              </w:rPr>
            </w:pPr>
            <w:r>
              <w:rPr>
                <w:rFonts w:ascii="Times New Roman" w:eastAsiaTheme="minorEastAsia" w:hAnsi="Times New Roman" w:cs="Times New Roman"/>
              </w:rPr>
              <w:t>6) П</w:t>
            </w:r>
            <w:r w:rsidR="00084689" w:rsidRPr="00807AE3">
              <w:rPr>
                <w:rFonts w:ascii="Times New Roman" w:eastAsiaTheme="minorEastAsia" w:hAnsi="Times New Roman" w:cs="Times New Roman"/>
              </w:rPr>
              <w:t xml:space="preserve">ропонуємо змінити коефіцієнти </w:t>
            </w:r>
            <w:r w:rsidR="00084689" w:rsidRPr="00807AE3">
              <w:rPr>
                <w:rFonts w:ascii="Times New Roman" w:hAnsi="Times New Roman" w:cs="Times New Roman"/>
                <w:bCs/>
              </w:rPr>
              <w:t>кількісті замовлених робіт (послуг) за одним об’єктом архітектури. Фактично при комплексному виконанні робіт економія може бути на транспортних витратах. В зв’язку з тим, що транспортні витрати складають 20% від вартості, максимальний знижувальний коефіцієнт пропонуємо встановити на рівні 0,85</w:t>
            </w:r>
          </w:p>
          <w:p w:rsidR="000D2009" w:rsidRPr="00173A3B" w:rsidRDefault="00807AE3" w:rsidP="00807AE3">
            <w:pPr>
              <w:ind w:firstLine="278"/>
              <w:jc w:val="both"/>
              <w:rPr>
                <w:rFonts w:ascii="Times New Roman" w:eastAsiaTheme="minorEastAsia" w:hAnsi="Times New Roman" w:cs="Times New Roman"/>
                <w:b/>
                <w:bCs/>
              </w:rPr>
            </w:pPr>
            <w:r>
              <w:rPr>
                <w:rFonts w:ascii="Times New Roman" w:eastAsiaTheme="minorEastAsia" w:hAnsi="Times New Roman" w:cs="Times New Roman"/>
                <w:kern w:val="0"/>
              </w:rPr>
              <w:t xml:space="preserve">7) </w:t>
            </w:r>
            <w:r w:rsidR="00084689" w:rsidRPr="00173A3B">
              <w:rPr>
                <w:rFonts w:ascii="Times New Roman" w:eastAsiaTheme="minorEastAsia" w:hAnsi="Times New Roman" w:cs="Times New Roman"/>
                <w:kern w:val="0"/>
              </w:rPr>
              <w:t xml:space="preserve">Пропонуємо визначити </w:t>
            </w:r>
            <m:oMath>
              <m:sSub>
                <m:sSubPr>
                  <m:ctrlPr>
                    <w:rPr>
                      <w:rFonts w:ascii="Cambria Math" w:eastAsiaTheme="minorEastAsia" w:hAnsi="Cambria Math" w:cs="Times New Roman"/>
                    </w:rPr>
                  </m:ctrlPr>
                </m:sSubPr>
                <m:e>
                  <m:r>
                    <m:rPr>
                      <m:sty m:val="p"/>
                    </m:rPr>
                    <w:rPr>
                      <w:rFonts w:ascii="Cambria Math" w:eastAsiaTheme="minorEastAsia" w:hAnsi="Cambria Math" w:cs="Times New Roman"/>
                      <w:kern w:val="0"/>
                    </w:rPr>
                    <m:t>К</m:t>
                  </m:r>
                </m:e>
                <m:sub>
                  <m:r>
                    <m:rPr>
                      <m:sty m:val="p"/>
                    </m:rPr>
                    <w:rPr>
                      <w:rFonts w:ascii="Cambria Math" w:eastAsiaTheme="minorEastAsia" w:hAnsi="Cambria Math" w:cs="Times New Roman"/>
                      <w:kern w:val="0"/>
                    </w:rPr>
                    <m:t>ВР</m:t>
                  </m:r>
                </m:sub>
              </m:sSub>
            </m:oMath>
            <w:r w:rsidR="00084689" w:rsidRPr="00173A3B">
              <w:rPr>
                <w:rFonts w:ascii="Times New Roman" w:eastAsiaTheme="minorEastAsia" w:hAnsi="Times New Roman" w:cs="Times New Roman"/>
                <w:kern w:val="0"/>
              </w:rPr>
              <w:t xml:space="preserve"> </w:t>
            </w:r>
            <w:r w:rsidR="00084689" w:rsidRPr="00173A3B">
              <w:rPr>
                <w:rFonts w:ascii="Times New Roman" w:eastAsiaTheme="minorEastAsia" w:hAnsi="Times New Roman" w:cs="Times New Roman"/>
                <w:b/>
                <w:bCs/>
                <w:kern w:val="0"/>
              </w:rPr>
              <w:t>для позачергова технічна перевірка вузла обліку на рівні 3, в зв’язку з необхідністю прирівняння цих робіт з пломбуванням.</w:t>
            </w:r>
          </w:p>
        </w:tc>
        <w:tc>
          <w:tcPr>
            <w:tcW w:w="3400" w:type="dxa"/>
            <w:tcBorders>
              <w:top w:val="single" w:sz="8" w:space="0" w:color="000000"/>
              <w:left w:val="single" w:sz="8" w:space="0" w:color="000000"/>
              <w:bottom w:val="single" w:sz="4" w:space="0" w:color="auto"/>
              <w:right w:val="single" w:sz="8" w:space="0" w:color="000000"/>
            </w:tcBorders>
          </w:tcPr>
          <w:p w:rsidR="000D2009" w:rsidRPr="00173A3B" w:rsidRDefault="00A52585" w:rsidP="00130FA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Обговорити</w:t>
            </w:r>
          </w:p>
        </w:tc>
      </w:tr>
      <w:tr w:rsidR="0072278B" w:rsidRPr="00173A3B" w:rsidTr="00302760">
        <w:trPr>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tcPr>
          <w:p w:rsidR="0072278B" w:rsidRPr="00173A3B" w:rsidRDefault="0072278B" w:rsidP="0072278B">
            <w:pPr>
              <w:ind w:firstLine="4805"/>
              <w:jc w:val="both"/>
              <w:rPr>
                <w:rFonts w:ascii="Times New Roman" w:eastAsia="Times New Roman" w:hAnsi="Times New Roman" w:cs="Times New Roman"/>
                <w:b/>
                <w:bCs/>
                <w:kern w:val="0"/>
                <w:lang w:eastAsia="ru-RU" w:bidi="ar-SA"/>
              </w:rPr>
            </w:pPr>
            <w:r w:rsidRPr="00173A3B">
              <w:rPr>
                <w:rFonts w:ascii="Times New Roman" w:hAnsi="Times New Roman" w:cs="Times New Roman"/>
                <w:b/>
                <w:bCs/>
                <w:i/>
              </w:rPr>
              <w:lastRenderedPageBreak/>
              <w:t>ПАТ «ВОЛИНЬОБЛЕНЕРГО»</w:t>
            </w:r>
          </w:p>
        </w:tc>
      </w:tr>
      <w:tr w:rsidR="00A52585" w:rsidRPr="00173A3B" w:rsidTr="00302760">
        <w:trPr>
          <w:gridAfter w:val="1"/>
          <w:wAfter w:w="49" w:type="dxa"/>
          <w:trHeight w:val="2083"/>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jc w:val="both"/>
              <w:rPr>
                <w:rFonts w:ascii="Times New Roman" w:hAnsi="Times New Roman" w:cs="Times New Roman"/>
              </w:rPr>
            </w:pPr>
            <w:r w:rsidRPr="00173A3B">
              <w:rPr>
                <w:rFonts w:ascii="Times New Roman" w:hAnsi="Times New Roman" w:cs="Times New Roman"/>
              </w:rPr>
              <w:lastRenderedPageBreak/>
              <w:t>Додаток</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п.2 </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Розпломбування вузла обліку або його складових частин за ініціативою замовника* Вартість роботи не диференціюється за рівнем напруги</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Примітка 2 </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Плата за пломбування вузла обліку або його складових частин не стягується у випадку, коли його було розпломбовано за ініціативою ОСР або повідомлено заявником про аварійну ситуацію.</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п.4 </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Параметризація багатофункціонального</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lastRenderedPageBreak/>
              <w:t>електронного лічильника за ініціативою замовника</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Вартість роботи диференціюється за місцем її виконання:</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на місці встановлення багатофункціонального електронного лічильника (на об’єкті);</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або дистанційно (за допомого каналів зв’язку)</w:t>
            </w:r>
          </w:p>
          <w:p w:rsidR="00A52585" w:rsidRPr="00173A3B" w:rsidRDefault="00A52585" w:rsidP="00A52585">
            <w:pPr>
              <w:jc w:val="both"/>
              <w:rPr>
                <w:rFonts w:ascii="Times New Roman" w:hAnsi="Times New Roman" w:cs="Times New Roman"/>
              </w:rPr>
            </w:pP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п.2 викласти в наступній редакції:</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Розпломбування вузла обліку або його складових частин за ініціативою замовника* Вартість роботи диференціюється за рівнем напруги:</w:t>
            </w:r>
          </w:p>
          <w:p w:rsidR="00A52585" w:rsidRPr="00173A3B" w:rsidRDefault="00A52585" w:rsidP="00A52585">
            <w:pPr>
              <w:jc w:val="both"/>
              <w:rPr>
                <w:rFonts w:ascii="Times New Roman" w:hAnsi="Times New Roman" w:cs="Times New Roman"/>
                <w:b/>
                <w:u w:val="single"/>
              </w:rPr>
            </w:pPr>
            <w:r w:rsidRPr="00173A3B">
              <w:rPr>
                <w:rFonts w:ascii="Times New Roman" w:hAnsi="Times New Roman" w:cs="Times New Roman"/>
                <w:b/>
                <w:u w:val="single"/>
              </w:rPr>
              <w:t>- лічильник прямого включення;</w:t>
            </w:r>
          </w:p>
          <w:p w:rsidR="00A52585" w:rsidRPr="00173A3B" w:rsidRDefault="00A52585" w:rsidP="00A52585">
            <w:pPr>
              <w:jc w:val="both"/>
              <w:rPr>
                <w:rFonts w:ascii="Times New Roman" w:hAnsi="Times New Roman" w:cs="Times New Roman"/>
                <w:b/>
                <w:u w:val="single"/>
              </w:rPr>
            </w:pPr>
            <w:r w:rsidRPr="00173A3B">
              <w:rPr>
                <w:rFonts w:ascii="Times New Roman" w:hAnsi="Times New Roman" w:cs="Times New Roman"/>
                <w:b/>
                <w:u w:val="single"/>
              </w:rPr>
              <w:t>- лічильник включений через вимірювальні трансформатори струму;</w:t>
            </w:r>
          </w:p>
          <w:p w:rsidR="00A52585" w:rsidRPr="00173A3B" w:rsidRDefault="00A52585" w:rsidP="00A52585">
            <w:pPr>
              <w:jc w:val="both"/>
              <w:rPr>
                <w:rFonts w:ascii="Times New Roman" w:hAnsi="Times New Roman" w:cs="Times New Roman"/>
                <w:b/>
                <w:u w:val="single"/>
              </w:rPr>
            </w:pPr>
            <w:r w:rsidRPr="00173A3B">
              <w:rPr>
                <w:rFonts w:ascii="Times New Roman" w:hAnsi="Times New Roman" w:cs="Times New Roman"/>
                <w:b/>
                <w:u w:val="single"/>
              </w:rPr>
              <w:t>- вище 1 кВ.</w:t>
            </w: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Примітку 2 викласти в наступній редакції:</w:t>
            </w:r>
          </w:p>
          <w:p w:rsidR="00A52585" w:rsidRPr="00173A3B" w:rsidRDefault="00A52585" w:rsidP="00A52585">
            <w:pPr>
              <w:jc w:val="both"/>
              <w:rPr>
                <w:rFonts w:ascii="Times New Roman" w:hAnsi="Times New Roman" w:cs="Times New Roman"/>
                <w:b/>
                <w:u w:val="single"/>
              </w:rPr>
            </w:pPr>
            <w:r w:rsidRPr="00173A3B">
              <w:rPr>
                <w:rFonts w:ascii="Times New Roman" w:hAnsi="Times New Roman" w:cs="Times New Roman"/>
              </w:rPr>
              <w:t xml:space="preserve">Плата за пломбування вузла обліку або його складових частин не стягується у випадку, коли його було розпломбовано за ініціативою ОСР або повідомлено заявником про аварійну ситуацію </w:t>
            </w:r>
            <w:r w:rsidRPr="00173A3B">
              <w:rPr>
                <w:rFonts w:ascii="Times New Roman" w:hAnsi="Times New Roman" w:cs="Times New Roman"/>
                <w:b/>
                <w:u w:val="single"/>
              </w:rPr>
              <w:t>з обов’язковим підтвердженням (фото- відео- фіксація пошкоджень) та у випадку відсутності вини споживача.</w:t>
            </w: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п.4 викласти в наступній редакції:</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Параметризація багатофункціонального</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lastRenderedPageBreak/>
              <w:t>електронного лічильника за ініціативою замовника</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Вартість роботи диференціюється за місцем її виконання:</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на місці встановлення багатофункціонального електронного лічильника (на об’єкті); дистанційно (за допомого каналів зв’язку); </w:t>
            </w:r>
            <w:r w:rsidRPr="00173A3B">
              <w:rPr>
                <w:rFonts w:ascii="Times New Roman" w:hAnsi="Times New Roman" w:cs="Times New Roman"/>
                <w:b/>
                <w:u w:val="single"/>
              </w:rPr>
              <w:t>на місці зберігання/продажу (в структурному підрозділі ОСР).</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r w:rsidRPr="00173A3B">
              <w:rPr>
                <w:rFonts w:ascii="Times New Roman" w:hAnsi="Times New Roman" w:cs="Times New Roman"/>
              </w:rPr>
              <w:t xml:space="preserve">Диференціація по рівнях напруги необхідна у зв’язку з варіацією кількості пристроїв, які опломбовуються в залежності від складності схеми підключення електролічильників. В порівнянні -  для вузлів обліку з електролічильниками прямого ввімкнення встановлюється в середньому  3-4 пломби, а для вузлів обліку більше 1кВ - 10-15 пломб. </w:t>
            </w:r>
          </w:p>
          <w:p w:rsidR="00A52585" w:rsidRDefault="00A52585" w:rsidP="00A52585">
            <w:pPr>
              <w:ind w:firstLine="490"/>
              <w:jc w:val="both"/>
              <w:rPr>
                <w:rFonts w:ascii="Times New Roman" w:hAnsi="Times New Roman" w:cs="Times New Roman"/>
              </w:rPr>
            </w:pPr>
          </w:p>
          <w:p w:rsidR="00A52585" w:rsidRDefault="00A52585" w:rsidP="00A52585">
            <w:pPr>
              <w:ind w:firstLine="490"/>
              <w:jc w:val="both"/>
              <w:rPr>
                <w:rFonts w:ascii="Times New Roman" w:hAnsi="Times New Roman" w:cs="Times New Roman"/>
              </w:rPr>
            </w:pPr>
          </w:p>
          <w:p w:rsidR="00A52585" w:rsidRDefault="00A52585" w:rsidP="00A52585">
            <w:pPr>
              <w:ind w:firstLine="490"/>
              <w:jc w:val="both"/>
              <w:rPr>
                <w:rFonts w:ascii="Times New Roman" w:hAnsi="Times New Roman" w:cs="Times New Roman"/>
              </w:rPr>
            </w:pPr>
          </w:p>
          <w:p w:rsidR="00A52585" w:rsidRDefault="00A52585" w:rsidP="00A52585">
            <w:pPr>
              <w:ind w:firstLine="490"/>
              <w:jc w:val="both"/>
              <w:rPr>
                <w:rFonts w:ascii="Times New Roman" w:hAnsi="Times New Roman" w:cs="Times New Roman"/>
              </w:rPr>
            </w:pPr>
          </w:p>
          <w:p w:rsidR="00A52585"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r w:rsidRPr="00173A3B">
              <w:rPr>
                <w:rFonts w:ascii="Times New Roman" w:hAnsi="Times New Roman" w:cs="Times New Roman"/>
              </w:rPr>
              <w:t>Аварійна ситуація може виникнути з вини споживача внаслідок певних дій або бездіяльності. В такому випадку варто брати оплату за послугу.</w:t>
            </w: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Default="00A52585" w:rsidP="00A52585">
            <w:pPr>
              <w:ind w:firstLine="490"/>
              <w:jc w:val="both"/>
              <w:rPr>
                <w:rFonts w:ascii="Times New Roman" w:hAnsi="Times New Roman" w:cs="Times New Roman"/>
              </w:rPr>
            </w:pPr>
          </w:p>
          <w:p w:rsidR="00A52585" w:rsidRDefault="00A52585" w:rsidP="00A52585">
            <w:pPr>
              <w:ind w:firstLine="490"/>
              <w:jc w:val="both"/>
              <w:rPr>
                <w:rFonts w:ascii="Times New Roman" w:hAnsi="Times New Roman" w:cs="Times New Roman"/>
              </w:rPr>
            </w:pPr>
          </w:p>
          <w:p w:rsidR="00A52585"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p>
          <w:p w:rsidR="00A52585" w:rsidRPr="00173A3B" w:rsidRDefault="00A52585" w:rsidP="00A52585">
            <w:pPr>
              <w:ind w:firstLine="490"/>
              <w:jc w:val="both"/>
              <w:rPr>
                <w:rFonts w:ascii="Times New Roman" w:hAnsi="Times New Roman" w:cs="Times New Roman"/>
              </w:rPr>
            </w:pPr>
            <w:r w:rsidRPr="00173A3B">
              <w:rPr>
                <w:rFonts w:ascii="Times New Roman" w:hAnsi="Times New Roman" w:cs="Times New Roman"/>
              </w:rPr>
              <w:t xml:space="preserve">Параметризація електролічильників також може проводитись перед їх встановленням по </w:t>
            </w:r>
            <w:r w:rsidRPr="00173A3B">
              <w:rPr>
                <w:rFonts w:ascii="Times New Roman" w:hAnsi="Times New Roman" w:cs="Times New Roman"/>
              </w:rPr>
              <w:lastRenderedPageBreak/>
              <w:t>місцю зберігання/продажу без виїзду до споживача.</w:t>
            </w:r>
          </w:p>
        </w:tc>
        <w:tc>
          <w:tcPr>
            <w:tcW w:w="3400" w:type="dxa"/>
            <w:tcBorders>
              <w:top w:val="single" w:sz="8" w:space="0" w:color="000000"/>
              <w:left w:val="single" w:sz="8" w:space="0" w:color="000000"/>
              <w:bottom w:val="single" w:sz="4" w:space="0" w:color="auto"/>
              <w:right w:val="single" w:sz="8" w:space="0" w:color="000000"/>
            </w:tcBorders>
          </w:tcPr>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A52585" w:rsidRDefault="00A52585" w:rsidP="00A52585">
            <w:pPr>
              <w:jc w:val="both"/>
              <w:rPr>
                <w:rFonts w:ascii="Times New Roman" w:eastAsia="Times New Roman" w:hAnsi="Times New Roman" w:cs="Times New Roman"/>
                <w:b/>
                <w:bCs/>
                <w:kern w:val="0"/>
                <w:lang w:eastAsia="ru-RU" w:bidi="ar-SA"/>
              </w:rPr>
            </w:pPr>
          </w:p>
          <w:p w:rsidR="00446C0C" w:rsidRDefault="00446C0C"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Пропонується в такій редакції:</w:t>
            </w:r>
          </w:p>
          <w:p w:rsidR="00446C0C" w:rsidRPr="00173A3B" w:rsidRDefault="00446C0C" w:rsidP="00446C0C">
            <w:pPr>
              <w:jc w:val="both"/>
              <w:rPr>
                <w:rFonts w:ascii="Times New Roman" w:hAnsi="Times New Roman" w:cs="Times New Roman"/>
              </w:rPr>
            </w:pPr>
            <w:r>
              <w:rPr>
                <w:rFonts w:ascii="Times New Roman" w:eastAsia="Times New Roman" w:hAnsi="Times New Roman" w:cs="Times New Roman"/>
                <w:b/>
                <w:bCs/>
                <w:kern w:val="0"/>
                <w:lang w:eastAsia="ru-RU" w:bidi="ar-SA"/>
              </w:rPr>
              <w:lastRenderedPageBreak/>
              <w:t xml:space="preserve">  </w:t>
            </w:r>
            <w:r w:rsidRPr="00173A3B">
              <w:rPr>
                <w:rFonts w:ascii="Times New Roman" w:hAnsi="Times New Roman" w:cs="Times New Roman"/>
              </w:rPr>
              <w:t>Параметризація багатофункціонального</w:t>
            </w:r>
          </w:p>
          <w:p w:rsidR="00446C0C" w:rsidRPr="00173A3B" w:rsidRDefault="00446C0C" w:rsidP="00446C0C">
            <w:pPr>
              <w:jc w:val="both"/>
              <w:rPr>
                <w:rFonts w:ascii="Times New Roman" w:hAnsi="Times New Roman" w:cs="Times New Roman"/>
              </w:rPr>
            </w:pPr>
            <w:r w:rsidRPr="00173A3B">
              <w:rPr>
                <w:rFonts w:ascii="Times New Roman" w:hAnsi="Times New Roman" w:cs="Times New Roman"/>
              </w:rPr>
              <w:t>електронного лічильника за ініціативою замовника</w:t>
            </w:r>
          </w:p>
          <w:p w:rsidR="00446C0C" w:rsidRPr="00173A3B" w:rsidRDefault="00446C0C" w:rsidP="00446C0C">
            <w:pPr>
              <w:jc w:val="both"/>
              <w:rPr>
                <w:rFonts w:ascii="Times New Roman" w:hAnsi="Times New Roman" w:cs="Times New Roman"/>
              </w:rPr>
            </w:pPr>
            <w:r w:rsidRPr="00173A3B">
              <w:rPr>
                <w:rFonts w:ascii="Times New Roman" w:hAnsi="Times New Roman" w:cs="Times New Roman"/>
              </w:rPr>
              <w:t>Вартість роботи диференціюється за місцем її виконання:</w:t>
            </w:r>
          </w:p>
          <w:p w:rsidR="00446C0C" w:rsidRPr="00173A3B" w:rsidRDefault="00446C0C" w:rsidP="00446C0C">
            <w:pPr>
              <w:jc w:val="both"/>
              <w:rPr>
                <w:rFonts w:ascii="Times New Roman" w:hAnsi="Times New Roman" w:cs="Times New Roman"/>
              </w:rPr>
            </w:pPr>
            <w:r w:rsidRPr="00173A3B">
              <w:rPr>
                <w:rFonts w:ascii="Times New Roman" w:hAnsi="Times New Roman" w:cs="Times New Roman"/>
              </w:rPr>
              <w:t>на місці встановлення багатофункціонального електронного лічильника (на об’єкті);</w:t>
            </w:r>
          </w:p>
          <w:p w:rsidR="00446C0C" w:rsidRPr="00446C0C" w:rsidRDefault="00446C0C" w:rsidP="00446C0C">
            <w:pPr>
              <w:jc w:val="both"/>
              <w:rPr>
                <w:rFonts w:ascii="Times New Roman" w:hAnsi="Times New Roman" w:cs="Times New Roman"/>
                <w:b/>
              </w:rPr>
            </w:pPr>
            <w:r w:rsidRPr="00173A3B">
              <w:rPr>
                <w:rFonts w:ascii="Times New Roman" w:hAnsi="Times New Roman" w:cs="Times New Roman"/>
              </w:rPr>
              <w:t>або дистанційно (за допомого каналів зв’язку)</w:t>
            </w:r>
            <w:r>
              <w:rPr>
                <w:rFonts w:ascii="Times New Roman" w:hAnsi="Times New Roman" w:cs="Times New Roman"/>
              </w:rPr>
              <w:t xml:space="preserve"> </w:t>
            </w:r>
            <w:r>
              <w:rPr>
                <w:rFonts w:ascii="Times New Roman" w:hAnsi="Times New Roman" w:cs="Times New Roman"/>
                <w:b/>
              </w:rPr>
              <w:t>або в підрозділі ОСР.</w:t>
            </w:r>
          </w:p>
          <w:p w:rsidR="00A52585" w:rsidRPr="00173A3B" w:rsidRDefault="00A52585" w:rsidP="00446C0C">
            <w:pPr>
              <w:jc w:val="both"/>
              <w:rPr>
                <w:rFonts w:ascii="Times New Roman" w:eastAsia="Times New Roman" w:hAnsi="Times New Roman" w:cs="Times New Roman"/>
                <w:b/>
                <w:bCs/>
                <w:kern w:val="0"/>
                <w:lang w:eastAsia="ru-RU" w:bidi="ar-SA"/>
              </w:rPr>
            </w:pP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805"/>
              <w:jc w:val="both"/>
              <w:rPr>
                <w:rFonts w:ascii="Times New Roman" w:eastAsia="Times New Roman" w:hAnsi="Times New Roman" w:cs="Times New Roman"/>
                <w:b/>
                <w:bCs/>
                <w:kern w:val="0"/>
                <w:lang w:eastAsia="ru-RU" w:bidi="ar-SA"/>
              </w:rPr>
            </w:pPr>
            <w:r w:rsidRPr="00173A3B">
              <w:rPr>
                <w:rFonts w:ascii="Times New Roman" w:eastAsia="Times New Roman" w:hAnsi="Times New Roman" w:cs="Times New Roman"/>
                <w:b/>
                <w:bCs/>
                <w:i/>
                <w:kern w:val="0"/>
                <w:lang w:eastAsia="ru-RU" w:bidi="ar-SA"/>
              </w:rPr>
              <w:lastRenderedPageBreak/>
              <w:t>АТ «ЖИТОМИРОБЛЕНЕРГО»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jc w:val="both"/>
              <w:rPr>
                <w:rFonts w:ascii="Times New Roman" w:hAnsi="Times New Roman" w:cs="Times New Roman"/>
                <w:bCs/>
                <w:iCs/>
                <w:kern w:val="0"/>
              </w:rPr>
            </w:pPr>
            <w:r w:rsidRPr="00173A3B">
              <w:rPr>
                <w:rFonts w:ascii="Times New Roman" w:hAnsi="Times New Roman" w:cs="Times New Roman"/>
                <w:bCs/>
                <w:iCs/>
              </w:rPr>
              <w:t>Визначення вартості послуг комерційного обліку:</w:t>
            </w:r>
          </w:p>
          <w:p w:rsidR="00A52585" w:rsidRPr="00173A3B" w:rsidRDefault="00785733" w:rsidP="00A52585">
            <w:pPr>
              <w:jc w:val="both"/>
              <w:rPr>
                <w:rFonts w:ascii="Times New Roman" w:hAnsi="Times New Roman" w:cs="Times New Roman"/>
                <w:bCs/>
                <w:iCs/>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15pt" equationxml="&lt;">
                  <v:imagedata r:id="rId19" o:title="" chromakey="white"/>
                </v:shape>
              </w:pic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1 для кількості від 1 до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0,9 для кількості від 6 до 20;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0,8 для кількості від 21 до 50;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0,5 для кількості від 51;</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fldChar w:fldCharType="begin"/>
            </w:r>
            <w:r w:rsidRPr="00173A3B">
              <w:rPr>
                <w:rFonts w:ascii="Times New Roman" w:hAnsi="Times New Roman" w:cs="Times New Roman"/>
                <w:bCs/>
                <w:iCs/>
              </w:rPr>
              <w:instrText xml:space="preserve"> QUOTE </w:instrText>
            </w:r>
            <w:r w:rsidR="00785733">
              <w:rPr>
                <w:rFonts w:ascii="Times New Roman" w:hAnsi="Times New Roman" w:cs="Times New Roman"/>
                <w:position w:val="-6"/>
              </w:rPr>
              <w:pict>
                <v:shape id="_x0000_i1026" type="#_x0000_t75" style="width:34.5pt;height:14.25pt" equationxml="&lt;">
                  <v:imagedata r:id="rId20" o:title="" chromakey="white"/>
                </v:shape>
              </w:pict>
            </w:r>
            <w:r w:rsidRPr="00173A3B">
              <w:rPr>
                <w:rFonts w:ascii="Times New Roman" w:hAnsi="Times New Roman" w:cs="Times New Roman"/>
                <w:bCs/>
                <w:iCs/>
              </w:rPr>
              <w:instrText xml:space="preserve"> </w:instrText>
            </w:r>
            <w:r w:rsidRPr="00173A3B">
              <w:rPr>
                <w:rFonts w:ascii="Times New Roman" w:hAnsi="Times New Roman" w:cs="Times New Roman"/>
                <w:bCs/>
                <w:iCs/>
              </w:rPr>
              <w:fldChar w:fldCharType="separate"/>
            </w:r>
            <w:r w:rsidR="00785733">
              <w:rPr>
                <w:rFonts w:ascii="Times New Roman" w:hAnsi="Times New Roman" w:cs="Times New Roman"/>
                <w:position w:val="-6"/>
              </w:rPr>
              <w:pict>
                <v:shape id="_x0000_i1027" type="#_x0000_t75" style="width:34.5pt;height:14.25pt" equationxml="&lt;">
                  <v:imagedata r:id="rId20" o:title="" chromakey="white"/>
                </v:shape>
              </w:pict>
            </w:r>
            <w:r w:rsidRPr="00173A3B">
              <w:rPr>
                <w:rFonts w:ascii="Times New Roman" w:hAnsi="Times New Roman" w:cs="Times New Roman"/>
                <w:bCs/>
                <w:iCs/>
              </w:rPr>
              <w:fldChar w:fldCharType="end"/>
            </w:r>
            <w:r w:rsidRPr="00173A3B">
              <w:rPr>
                <w:rFonts w:ascii="Times New Roman" w:hAnsi="Times New Roman" w:cs="Times New Roman"/>
                <w:bCs/>
                <w:iCs/>
              </w:rPr>
              <w:t xml:space="preserve"> – індикативна вартість виконання робіт працівником, </w:t>
            </w:r>
            <w:r w:rsidRPr="00173A3B">
              <w:rPr>
                <w:rFonts w:ascii="Times New Roman" w:hAnsi="Times New Roman" w:cs="Times New Roman"/>
                <w:b/>
                <w:bCs/>
                <w:iCs/>
                <w:strike/>
              </w:rPr>
              <w:t>тис.</w:t>
            </w:r>
            <w:r w:rsidRPr="00173A3B">
              <w:rPr>
                <w:rFonts w:ascii="Times New Roman" w:hAnsi="Times New Roman" w:cs="Times New Roman"/>
                <w:bCs/>
                <w:iCs/>
              </w:rPr>
              <w:t xml:space="preserve"> грн (показник мінімальної заробітної плати у погодинному розмірі (48 грн);</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fldChar w:fldCharType="begin"/>
            </w:r>
            <w:r w:rsidRPr="00173A3B">
              <w:rPr>
                <w:rFonts w:ascii="Times New Roman" w:hAnsi="Times New Roman" w:cs="Times New Roman"/>
                <w:bCs/>
                <w:iCs/>
              </w:rPr>
              <w:instrText xml:space="preserve"> QUOTE </w:instrText>
            </w:r>
            <w:r w:rsidR="00785733">
              <w:rPr>
                <w:rFonts w:ascii="Times New Roman" w:hAnsi="Times New Roman" w:cs="Times New Roman"/>
                <w:position w:val="-6"/>
              </w:rPr>
              <w:pict>
                <v:shape id="_x0000_i1028" type="#_x0000_t75" style="width:18pt;height:14.25pt" equationxml="&lt;">
                  <v:imagedata r:id="rId21" o:title="" chromakey="white"/>
                </v:shape>
              </w:pict>
            </w:r>
            <w:r w:rsidRPr="00173A3B">
              <w:rPr>
                <w:rFonts w:ascii="Times New Roman" w:hAnsi="Times New Roman" w:cs="Times New Roman"/>
                <w:bCs/>
                <w:iCs/>
              </w:rPr>
              <w:instrText xml:space="preserve"> </w:instrText>
            </w:r>
            <w:r w:rsidRPr="00173A3B">
              <w:rPr>
                <w:rFonts w:ascii="Times New Roman" w:hAnsi="Times New Roman" w:cs="Times New Roman"/>
                <w:bCs/>
                <w:iCs/>
              </w:rPr>
              <w:fldChar w:fldCharType="separate"/>
            </w:r>
            <w:r w:rsidR="00785733">
              <w:rPr>
                <w:rFonts w:ascii="Times New Roman" w:hAnsi="Times New Roman" w:cs="Times New Roman"/>
                <w:position w:val="-6"/>
              </w:rPr>
              <w:pict>
                <v:shape id="_x0000_i1029" type="#_x0000_t75" style="width:18pt;height:14.25pt" equationxml="&lt;">
                  <v:imagedata r:id="rId21" o:title="" chromakey="white"/>
                </v:shape>
              </w:pict>
            </w:r>
            <w:r w:rsidRPr="00173A3B">
              <w:rPr>
                <w:rFonts w:ascii="Times New Roman" w:hAnsi="Times New Roman" w:cs="Times New Roman"/>
                <w:bCs/>
                <w:iCs/>
              </w:rPr>
              <w:fldChar w:fldCharType="end"/>
            </w:r>
            <w:r w:rsidRPr="00173A3B">
              <w:rPr>
                <w:rFonts w:ascii="Times New Roman" w:hAnsi="Times New Roman" w:cs="Times New Roman"/>
                <w:bCs/>
                <w:iCs/>
              </w:rPr>
              <w:t xml:space="preserve"> – коефіцієнт виду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fldChar w:fldCharType="begin"/>
            </w:r>
            <w:r w:rsidRPr="00173A3B">
              <w:rPr>
                <w:rFonts w:ascii="Times New Roman" w:hAnsi="Times New Roman" w:cs="Times New Roman"/>
                <w:bCs/>
                <w:iCs/>
              </w:rPr>
              <w:instrText xml:space="preserve"> QUOTE </w:instrText>
            </w:r>
            <w:r w:rsidR="00785733">
              <w:rPr>
                <w:rFonts w:ascii="Times New Roman" w:hAnsi="Times New Roman" w:cs="Times New Roman"/>
                <w:position w:val="-6"/>
              </w:rPr>
              <w:pict>
                <v:shape id="_x0000_i1030" type="#_x0000_t75" style="width:21pt;height:14.25pt" equationxml="&lt;">
                  <v:imagedata r:id="rId22" o:title="" chromakey="white"/>
                </v:shape>
              </w:pict>
            </w:r>
            <w:r w:rsidRPr="00173A3B">
              <w:rPr>
                <w:rFonts w:ascii="Times New Roman" w:hAnsi="Times New Roman" w:cs="Times New Roman"/>
                <w:bCs/>
                <w:iCs/>
              </w:rPr>
              <w:instrText xml:space="preserve"> </w:instrText>
            </w:r>
            <w:r w:rsidRPr="00173A3B">
              <w:rPr>
                <w:rFonts w:ascii="Times New Roman" w:hAnsi="Times New Roman" w:cs="Times New Roman"/>
                <w:bCs/>
                <w:iCs/>
              </w:rPr>
              <w:fldChar w:fldCharType="separate"/>
            </w:r>
            <w:r w:rsidR="00785733">
              <w:rPr>
                <w:rFonts w:ascii="Times New Roman" w:hAnsi="Times New Roman" w:cs="Times New Roman"/>
                <w:position w:val="-6"/>
              </w:rPr>
              <w:pict>
                <v:shape id="_x0000_i1031" type="#_x0000_t75" style="width:21pt;height:14.25pt" equationxml="&lt;">
                  <v:imagedata r:id="rId22" o:title="" chromakey="white"/>
                </v:shape>
              </w:pict>
            </w:r>
            <w:r w:rsidRPr="00173A3B">
              <w:rPr>
                <w:rFonts w:ascii="Times New Roman" w:hAnsi="Times New Roman" w:cs="Times New Roman"/>
                <w:bCs/>
                <w:iCs/>
              </w:rPr>
              <w:fldChar w:fldCharType="end"/>
            </w:r>
            <w:r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spacing w:after="160" w:line="276" w:lineRule="auto"/>
              <w:jc w:val="both"/>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A52585" w:rsidRPr="00173A3B" w:rsidRDefault="00A52585" w:rsidP="00A52585">
            <w:pPr>
              <w:pStyle w:val="ab"/>
              <w:numPr>
                <w:ilvl w:val="0"/>
                <w:numId w:val="11"/>
              </w:numPr>
              <w:suppressAutoHyphens w:val="0"/>
              <w:spacing w:after="160" w:line="276" w:lineRule="auto"/>
              <w:jc w:val="both"/>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lastRenderedPageBreak/>
              <w:t>для робіт в електроустановках напругою більше 1 кВ –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jc w:val="both"/>
              <w:rPr>
                <w:rFonts w:ascii="Times New Roman" w:hAnsi="Times New Roman" w:cs="Times New Roman"/>
                <w:bCs/>
                <w:iCs/>
                <w:kern w:val="0"/>
              </w:rPr>
            </w:pPr>
            <w:r w:rsidRPr="00173A3B">
              <w:rPr>
                <w:rFonts w:ascii="Times New Roman" w:hAnsi="Times New Roman" w:cs="Times New Roman"/>
                <w:bCs/>
                <w:iCs/>
              </w:rPr>
              <w:lastRenderedPageBreak/>
              <w:t>Визначення вартості послуг комерційного обліку:</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В</w:t>
            </w:r>
            <w:r w:rsidRPr="00173A3B">
              <w:rPr>
                <w:rFonts w:ascii="Times New Roman" w:hAnsi="Times New Roman" w:cs="Times New Roman"/>
                <w:bCs/>
                <w:iCs/>
                <w:vertAlign w:val="subscript"/>
              </w:rPr>
              <w:t>дод</w:t>
            </w:r>
            <w:r w:rsidRPr="00173A3B">
              <w:rPr>
                <w:rFonts w:ascii="Times New Roman" w:hAnsi="Times New Roman" w:cs="Times New Roman"/>
                <w:bCs/>
                <w:iCs/>
              </w:rPr>
              <w:t xml:space="preserve"> = (</w:t>
            </w:r>
            <w:r w:rsidRPr="00173A3B">
              <w:rPr>
                <w:rFonts w:ascii="Times New Roman" w:hAnsi="Times New Roman" w:cs="Times New Roman"/>
                <w:bCs/>
                <w:iCs/>
                <w:lang w:val="en-US"/>
              </w:rPr>
              <w:t>k</w:t>
            </w:r>
            <w:r w:rsidRPr="00173A3B">
              <w:rPr>
                <w:rFonts w:ascii="Times New Roman" w:hAnsi="Times New Roman" w:cs="Times New Roman"/>
                <w:bCs/>
                <w:iCs/>
                <w:lang w:val="ru-RU"/>
              </w:rPr>
              <w:t xml:space="preserve"> </w:t>
            </w:r>
            <w:r w:rsidRPr="00173A3B">
              <w:rPr>
                <w:rFonts w:ascii="Times New Roman" w:hAnsi="Times New Roman" w:cs="Times New Roman"/>
                <w:bCs/>
                <w:iCs/>
                <w:lang w:val="en-US"/>
              </w:rPr>
              <w:t>x</w:t>
            </w:r>
            <w:r w:rsidRPr="00173A3B">
              <w:rPr>
                <w:rFonts w:ascii="Times New Roman" w:hAnsi="Times New Roman" w:cs="Times New Roman"/>
                <w:bCs/>
                <w:iCs/>
                <w:lang w:val="ru-RU"/>
              </w:rPr>
              <w:t xml:space="preserve"> </w:t>
            </w:r>
            <w:r w:rsidRPr="00173A3B">
              <w:rPr>
                <w:rFonts w:ascii="Times New Roman" w:hAnsi="Times New Roman" w:cs="Times New Roman"/>
                <w:bCs/>
                <w:iCs/>
              </w:rPr>
              <w:t>П</w:t>
            </w:r>
            <w:r w:rsidRPr="00173A3B">
              <w:rPr>
                <w:rFonts w:ascii="Times New Roman" w:hAnsi="Times New Roman" w:cs="Times New Roman"/>
                <w:bCs/>
                <w:iCs/>
                <w:vertAlign w:val="subscript"/>
              </w:rPr>
              <w:t>базова</w:t>
            </w:r>
            <w:r w:rsidRPr="00173A3B">
              <w:rPr>
                <w:rFonts w:ascii="Times New Roman" w:hAnsi="Times New Roman" w:cs="Times New Roman"/>
                <w:bCs/>
                <w:iCs/>
              </w:rPr>
              <w:t xml:space="preserve"> х К</w:t>
            </w:r>
            <w:r w:rsidRPr="00173A3B">
              <w:rPr>
                <w:rFonts w:ascii="Times New Roman" w:hAnsi="Times New Roman" w:cs="Times New Roman"/>
                <w:bCs/>
                <w:iCs/>
                <w:vertAlign w:val="subscript"/>
              </w:rPr>
              <w:t>вр</w:t>
            </w:r>
            <w:r w:rsidRPr="00173A3B">
              <w:rPr>
                <w:rFonts w:ascii="Times New Roman" w:hAnsi="Times New Roman" w:cs="Times New Roman"/>
                <w:bCs/>
                <w:iCs/>
              </w:rPr>
              <w:t xml:space="preserve"> х К</w:t>
            </w:r>
            <w:r w:rsidRPr="00173A3B">
              <w:rPr>
                <w:rFonts w:ascii="Times New Roman" w:hAnsi="Times New Roman" w:cs="Times New Roman"/>
                <w:bCs/>
                <w:iCs/>
                <w:vertAlign w:val="subscript"/>
              </w:rPr>
              <w:t>скл</w:t>
            </w:r>
            <w:r w:rsidRPr="00173A3B">
              <w:rPr>
                <w:rFonts w:ascii="Times New Roman" w:hAnsi="Times New Roman" w:cs="Times New Roman"/>
                <w:bCs/>
                <w:iCs/>
              </w:rPr>
              <w:t xml:space="preserve">) </w:t>
            </w:r>
            <w:r w:rsidRPr="00173A3B">
              <w:rPr>
                <w:rFonts w:ascii="Times New Roman" w:hAnsi="Times New Roman" w:cs="Times New Roman"/>
                <w:b/>
                <w:bCs/>
                <w:iCs/>
              </w:rPr>
              <w:t>+ ЄСВ + ЗВВ, грн.</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1 для кількості від 1 до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0,9 для кількості від 6 до 20;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0,8 для кількості від 21 до 50;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0,5 для кількості від 51;</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
                <w:bCs/>
                <w:iCs/>
              </w:rPr>
            </w:pPr>
            <w:r w:rsidRPr="00173A3B">
              <w:rPr>
                <w:rFonts w:ascii="Times New Roman" w:hAnsi="Times New Roman" w:cs="Times New Roman"/>
                <w:bCs/>
                <w:iCs/>
              </w:rPr>
              <w:fldChar w:fldCharType="begin"/>
            </w:r>
            <w:r w:rsidRPr="00173A3B">
              <w:rPr>
                <w:rFonts w:ascii="Times New Roman" w:hAnsi="Times New Roman" w:cs="Times New Roman"/>
                <w:bCs/>
                <w:iCs/>
              </w:rPr>
              <w:instrText xml:space="preserve"> QUOTE </w:instrText>
            </w:r>
            <w:r w:rsidR="00785733">
              <w:rPr>
                <w:rFonts w:ascii="Times New Roman" w:hAnsi="Times New Roman" w:cs="Times New Roman"/>
                <w:position w:val="-6"/>
              </w:rPr>
              <w:pict>
                <v:shape id="_x0000_i1032" type="#_x0000_t75" style="width:34.5pt;height:14.25pt" equationxml="&lt;">
                  <v:imagedata r:id="rId20" o:title="" chromakey="white"/>
                </v:shape>
              </w:pict>
            </w:r>
            <w:r w:rsidRPr="00173A3B">
              <w:rPr>
                <w:rFonts w:ascii="Times New Roman" w:hAnsi="Times New Roman" w:cs="Times New Roman"/>
                <w:bCs/>
                <w:iCs/>
              </w:rPr>
              <w:instrText xml:space="preserve"> </w:instrText>
            </w:r>
            <w:r w:rsidRPr="00173A3B">
              <w:rPr>
                <w:rFonts w:ascii="Times New Roman" w:hAnsi="Times New Roman" w:cs="Times New Roman"/>
                <w:bCs/>
                <w:iCs/>
              </w:rPr>
              <w:fldChar w:fldCharType="separate"/>
            </w:r>
            <w:r w:rsidR="00785733">
              <w:rPr>
                <w:rFonts w:ascii="Times New Roman" w:hAnsi="Times New Roman" w:cs="Times New Roman"/>
                <w:position w:val="-6"/>
              </w:rPr>
              <w:pict>
                <v:shape id="_x0000_i1033" type="#_x0000_t75" style="width:34.5pt;height:14.25pt" equationxml="&lt;">
                  <v:imagedata r:id="rId20" o:title="" chromakey="white"/>
                </v:shape>
              </w:pict>
            </w:r>
            <w:r w:rsidRPr="00173A3B">
              <w:rPr>
                <w:rFonts w:ascii="Times New Roman" w:hAnsi="Times New Roman" w:cs="Times New Roman"/>
                <w:bCs/>
                <w:iCs/>
              </w:rPr>
              <w:fldChar w:fldCharType="end"/>
            </w:r>
            <w:r w:rsidRPr="00173A3B">
              <w:rPr>
                <w:rFonts w:ascii="Times New Roman" w:hAnsi="Times New Roman" w:cs="Times New Roman"/>
                <w:bCs/>
                <w:iCs/>
              </w:rPr>
              <w:t xml:space="preserve"> – </w:t>
            </w:r>
            <w:r w:rsidRPr="00173A3B">
              <w:rPr>
                <w:rFonts w:ascii="Times New Roman" w:hAnsi="Times New Roman" w:cs="Times New Roman"/>
                <w:b/>
                <w:bCs/>
                <w:iCs/>
              </w:rPr>
              <w:t>заробітна плата виконавця робіт, грн (показник погодинної тарифної ставки виконавця робіт, що відповідає погодинній тарифній ставці електромонтера 3 розряду підприємства-надавача послуг);</w:t>
            </w:r>
          </w:p>
          <w:p w:rsidR="00A52585" w:rsidRPr="00173A3B" w:rsidRDefault="00A52585" w:rsidP="00A52585">
            <w:pPr>
              <w:jc w:val="both"/>
              <w:rPr>
                <w:rFonts w:ascii="Times New Roman" w:hAnsi="Times New Roman" w:cs="Times New Roman"/>
                <w:b/>
                <w:bCs/>
                <w:iCs/>
              </w:rPr>
            </w:pPr>
          </w:p>
          <w:p w:rsidR="00A52585" w:rsidRPr="00173A3B" w:rsidRDefault="00A52585" w:rsidP="00A52585">
            <w:pPr>
              <w:jc w:val="both"/>
              <w:rPr>
                <w:rFonts w:ascii="Times New Roman" w:hAnsi="Times New Roman" w:cs="Times New Roman"/>
                <w:b/>
                <w:bCs/>
                <w:iCs/>
              </w:rPr>
            </w:pPr>
            <w:r w:rsidRPr="00173A3B">
              <w:rPr>
                <w:rFonts w:ascii="Times New Roman" w:hAnsi="Times New Roman" w:cs="Times New Roman"/>
                <w:b/>
                <w:bCs/>
                <w:iCs/>
              </w:rPr>
              <w:t xml:space="preserve">ЄСВ – єдиний соціальний внесок по ставці 22% від заробітної плати виконавця робіт (погодинної </w:t>
            </w:r>
            <w:r w:rsidRPr="00173A3B">
              <w:rPr>
                <w:rFonts w:ascii="Times New Roman" w:hAnsi="Times New Roman" w:cs="Times New Roman"/>
                <w:b/>
                <w:bCs/>
                <w:iCs/>
              </w:rPr>
              <w:lastRenderedPageBreak/>
              <w:t>тарифної ставки електромонтера 3 розряду підприємства-надавача послуг), грн.;</w:t>
            </w:r>
          </w:p>
          <w:p w:rsidR="00A52585" w:rsidRPr="00173A3B" w:rsidRDefault="00A52585" w:rsidP="00A52585">
            <w:pPr>
              <w:jc w:val="both"/>
              <w:rPr>
                <w:rFonts w:ascii="Times New Roman" w:hAnsi="Times New Roman" w:cs="Times New Roman"/>
                <w:b/>
                <w:bCs/>
                <w:iCs/>
              </w:rPr>
            </w:pPr>
          </w:p>
          <w:p w:rsidR="00A52585" w:rsidRPr="00173A3B" w:rsidRDefault="00A52585" w:rsidP="00A52585">
            <w:pPr>
              <w:jc w:val="both"/>
              <w:rPr>
                <w:rFonts w:ascii="Times New Roman" w:hAnsi="Times New Roman" w:cs="Times New Roman"/>
                <w:b/>
                <w:bCs/>
                <w:iCs/>
              </w:rPr>
            </w:pPr>
            <w:r w:rsidRPr="00173A3B">
              <w:rPr>
                <w:rFonts w:ascii="Times New Roman" w:hAnsi="Times New Roman" w:cs="Times New Roman"/>
                <w:b/>
                <w:bCs/>
                <w:iCs/>
              </w:rPr>
              <w:t>ЗВВ – загальновиробничі витрати на рівні розрахунку підприємства-надавача послуг, але не більше 95%. Сума загальновиробничих витрат визначається як добуток прямих витрат на оплату праці (без урахування єдиного внеску на соціальне страхування) та відсотка загальновиробничих витрат;</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fldChar w:fldCharType="begin"/>
            </w:r>
            <w:r w:rsidRPr="00173A3B">
              <w:rPr>
                <w:rFonts w:ascii="Times New Roman" w:hAnsi="Times New Roman" w:cs="Times New Roman"/>
                <w:bCs/>
                <w:iCs/>
              </w:rPr>
              <w:instrText xml:space="preserve"> QUOTE </w:instrText>
            </w:r>
            <w:r w:rsidR="00785733">
              <w:rPr>
                <w:rFonts w:ascii="Times New Roman" w:hAnsi="Times New Roman" w:cs="Times New Roman"/>
                <w:position w:val="-6"/>
              </w:rPr>
              <w:pict>
                <v:shape id="_x0000_i1034" type="#_x0000_t75" style="width:18pt;height:14.25pt" equationxml="&lt;">
                  <v:imagedata r:id="rId21" o:title="" chromakey="white"/>
                </v:shape>
              </w:pict>
            </w:r>
            <w:r w:rsidRPr="00173A3B">
              <w:rPr>
                <w:rFonts w:ascii="Times New Roman" w:hAnsi="Times New Roman" w:cs="Times New Roman"/>
                <w:bCs/>
                <w:iCs/>
              </w:rPr>
              <w:instrText xml:space="preserve"> </w:instrText>
            </w:r>
            <w:r w:rsidRPr="00173A3B">
              <w:rPr>
                <w:rFonts w:ascii="Times New Roman" w:hAnsi="Times New Roman" w:cs="Times New Roman"/>
                <w:bCs/>
                <w:iCs/>
              </w:rPr>
              <w:fldChar w:fldCharType="separate"/>
            </w:r>
            <w:r w:rsidR="00785733">
              <w:rPr>
                <w:rFonts w:ascii="Times New Roman" w:hAnsi="Times New Roman" w:cs="Times New Roman"/>
                <w:position w:val="-6"/>
              </w:rPr>
              <w:pict>
                <v:shape id="_x0000_i1035" type="#_x0000_t75" style="width:18pt;height:14.25pt" equationxml="&lt;">
                  <v:imagedata r:id="rId21" o:title="" chromakey="white"/>
                </v:shape>
              </w:pict>
            </w:r>
            <w:r w:rsidRPr="00173A3B">
              <w:rPr>
                <w:rFonts w:ascii="Times New Roman" w:hAnsi="Times New Roman" w:cs="Times New Roman"/>
                <w:bCs/>
                <w:iCs/>
              </w:rPr>
              <w:fldChar w:fldCharType="end"/>
            </w:r>
            <w:r w:rsidRPr="00173A3B">
              <w:rPr>
                <w:rFonts w:ascii="Times New Roman" w:hAnsi="Times New Roman" w:cs="Times New Roman"/>
                <w:bCs/>
                <w:iCs/>
              </w:rPr>
              <w:t xml:space="preserve"> – коефіцієнт виду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fldChar w:fldCharType="begin"/>
            </w:r>
            <w:r w:rsidRPr="00173A3B">
              <w:rPr>
                <w:rFonts w:ascii="Times New Roman" w:hAnsi="Times New Roman" w:cs="Times New Roman"/>
                <w:bCs/>
                <w:iCs/>
              </w:rPr>
              <w:instrText xml:space="preserve"> QUOTE </w:instrText>
            </w:r>
            <w:r w:rsidR="00785733">
              <w:rPr>
                <w:rFonts w:ascii="Times New Roman" w:hAnsi="Times New Roman" w:cs="Times New Roman"/>
                <w:position w:val="-6"/>
              </w:rPr>
              <w:pict>
                <v:shape id="_x0000_i1036" type="#_x0000_t75" style="width:21pt;height:14.25pt" equationxml="&lt;">
                  <v:imagedata r:id="rId22" o:title="" chromakey="white"/>
                </v:shape>
              </w:pict>
            </w:r>
            <w:r w:rsidRPr="00173A3B">
              <w:rPr>
                <w:rFonts w:ascii="Times New Roman" w:hAnsi="Times New Roman" w:cs="Times New Roman"/>
                <w:bCs/>
                <w:iCs/>
              </w:rPr>
              <w:instrText xml:space="preserve"> </w:instrText>
            </w:r>
            <w:r w:rsidRPr="00173A3B">
              <w:rPr>
                <w:rFonts w:ascii="Times New Roman" w:hAnsi="Times New Roman" w:cs="Times New Roman"/>
                <w:bCs/>
                <w:iCs/>
              </w:rPr>
              <w:fldChar w:fldCharType="separate"/>
            </w:r>
            <w:r w:rsidR="00785733">
              <w:rPr>
                <w:rFonts w:ascii="Times New Roman" w:hAnsi="Times New Roman" w:cs="Times New Roman"/>
                <w:position w:val="-6"/>
              </w:rPr>
              <w:pict>
                <v:shape id="_x0000_i1037" type="#_x0000_t75" style="width:21pt;height:14.25pt" equationxml="&lt;">
                  <v:imagedata r:id="rId22" o:title="" chromakey="white"/>
                </v:shape>
              </w:pict>
            </w:r>
            <w:r w:rsidRPr="00173A3B">
              <w:rPr>
                <w:rFonts w:ascii="Times New Roman" w:hAnsi="Times New Roman" w:cs="Times New Roman"/>
                <w:bCs/>
                <w:iCs/>
              </w:rPr>
              <w:fldChar w:fldCharType="end"/>
            </w:r>
            <w:r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spacing w:after="160" w:line="276" w:lineRule="auto"/>
              <w:jc w:val="both"/>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A52585" w:rsidRPr="00173A3B" w:rsidRDefault="00A52585" w:rsidP="00A52585">
            <w:pPr>
              <w:pStyle w:val="ab"/>
              <w:numPr>
                <w:ilvl w:val="0"/>
                <w:numId w:val="11"/>
              </w:numPr>
              <w:suppressAutoHyphens w:val="0"/>
              <w:spacing w:after="160" w:line="276" w:lineRule="auto"/>
              <w:jc w:val="both"/>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lastRenderedPageBreak/>
              <w:t>для робіт в електроустановках напругою більше 1 кВ –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ind w:firstLine="340"/>
              <w:jc w:val="both"/>
              <w:rPr>
                <w:rFonts w:ascii="Times New Roman" w:hAnsi="Times New Roman" w:cs="Times New Roman"/>
                <w:bCs/>
                <w:iCs/>
                <w:kern w:val="0"/>
              </w:rPr>
            </w:pPr>
            <w:r w:rsidRPr="00173A3B">
              <w:rPr>
                <w:rFonts w:ascii="Times New Roman" w:hAnsi="Times New Roman" w:cs="Times New Roman"/>
                <w:bCs/>
                <w:iCs/>
              </w:rPr>
              <w:lastRenderedPageBreak/>
              <w:t>У запропонованій редакції визначення вартості послуг комерційного обліку запропоновано заробітну плату виконавців робіт визначати на рівні мінімальної заробітної плати у погодинному розмірі 48 грн..</w:t>
            </w:r>
          </w:p>
          <w:p w:rsidR="00A52585" w:rsidRPr="00173A3B" w:rsidRDefault="00A52585" w:rsidP="00A52585">
            <w:pPr>
              <w:ind w:firstLine="340"/>
              <w:jc w:val="both"/>
              <w:rPr>
                <w:rFonts w:ascii="Times New Roman" w:hAnsi="Times New Roman" w:cs="Times New Roman"/>
              </w:rPr>
            </w:pPr>
            <w:r w:rsidRPr="00173A3B">
              <w:rPr>
                <w:rFonts w:ascii="Times New Roman" w:hAnsi="Times New Roman" w:cs="Times New Roman"/>
                <w:b/>
                <w:bCs/>
                <w:iCs/>
              </w:rPr>
              <w:t>Проте фактичними виконавцями послуг комерційного обліку</w:t>
            </w:r>
            <w:r w:rsidRPr="00173A3B">
              <w:rPr>
                <w:rFonts w:ascii="Times New Roman" w:hAnsi="Times New Roman" w:cs="Times New Roman"/>
                <w:bCs/>
                <w:iCs/>
              </w:rPr>
              <w:t xml:space="preserve">, зокрема й послуг, зазначених у додатку до запропонованого проекту постанови, </w:t>
            </w:r>
            <w:r w:rsidRPr="00173A3B">
              <w:rPr>
                <w:rFonts w:ascii="Times New Roman" w:hAnsi="Times New Roman" w:cs="Times New Roman"/>
              </w:rPr>
              <w:t xml:space="preserve">згідно з </w:t>
            </w:r>
            <w:r w:rsidRPr="00173A3B">
              <w:rPr>
                <w:rFonts w:ascii="Times New Roman" w:hAnsi="Times New Roman" w:cs="Times New Roman"/>
                <w:bCs/>
                <w:iCs/>
              </w:rPr>
              <w:t xml:space="preserve">СОУ-Н ЕЕ 05.840:2007 «Норми часу на ремонт і технічне обслуговування електричних мереж. Енергетичний нагляд та енергозбутова діяльність. Метрологія. Том 11» </w:t>
            </w:r>
            <w:r w:rsidRPr="00173A3B">
              <w:rPr>
                <w:rFonts w:ascii="Times New Roman" w:hAnsi="Times New Roman" w:cs="Times New Roman"/>
                <w:b/>
                <w:bCs/>
                <w:iCs/>
              </w:rPr>
              <w:t>є працівники (електромонтери) з</w:t>
            </w:r>
            <w:r w:rsidRPr="00173A3B">
              <w:rPr>
                <w:rFonts w:ascii="Times New Roman" w:hAnsi="Times New Roman" w:cs="Times New Roman"/>
                <w:b/>
              </w:rPr>
              <w:t xml:space="preserve"> кваліфікацією не нижче 3 розряду.</w:t>
            </w:r>
            <w:r w:rsidRPr="00173A3B">
              <w:rPr>
                <w:rFonts w:ascii="Times New Roman" w:hAnsi="Times New Roman" w:cs="Times New Roman"/>
              </w:rPr>
              <w:t xml:space="preserve"> Згідно із зазначеним нормативним документом, до складу бригади виконавців входять електромонтери 3 та 4 розрядів та навіть інженери. </w:t>
            </w:r>
            <w:r w:rsidRPr="00173A3B">
              <w:rPr>
                <w:rFonts w:ascii="Times New Roman" w:hAnsi="Times New Roman" w:cs="Times New Roman"/>
              </w:rPr>
              <w:lastRenderedPageBreak/>
              <w:t xml:space="preserve">Наприклад, </w:t>
            </w:r>
            <w:r w:rsidRPr="00173A3B">
              <w:rPr>
                <w:rFonts w:ascii="Times New Roman" w:hAnsi="Times New Roman" w:cs="Times New Roman"/>
                <w:bCs/>
                <w:iCs/>
              </w:rPr>
              <w:t>роботи за шифрами 010402, 010403, 020401 виконують електромонтери 3 р., роботи за шифрами 020406, 020409 виконує бригада з 2-х працівників: електромонтер 3 р. та електромонтер 4р.. Роботи за шифрами 21020108, 21020109 виконують інженери 1 кат</w:t>
            </w:r>
            <w:r w:rsidRPr="00173A3B">
              <w:rPr>
                <w:rFonts w:ascii="Times New Roman" w:hAnsi="Times New Roman" w:cs="Times New Roman"/>
              </w:rPr>
              <w:t xml:space="preserve">. і т.д. </w:t>
            </w:r>
          </w:p>
          <w:p w:rsidR="00A52585" w:rsidRPr="00173A3B" w:rsidRDefault="00A52585" w:rsidP="00A52585">
            <w:pPr>
              <w:ind w:firstLine="340"/>
              <w:jc w:val="both"/>
              <w:rPr>
                <w:rFonts w:ascii="Times New Roman" w:hAnsi="Times New Roman" w:cs="Times New Roman"/>
              </w:rPr>
            </w:pPr>
            <w:r w:rsidRPr="00173A3B">
              <w:rPr>
                <w:rFonts w:ascii="Times New Roman" w:hAnsi="Times New Roman" w:cs="Times New Roman"/>
              </w:rPr>
              <w:t xml:space="preserve">З огляду на вказане, АТ «ЖИТОМИРОБЛЕНЕРГО» пропонує визначати показник </w:t>
            </w:r>
            <w:r w:rsidRPr="00173A3B">
              <w:rPr>
                <w:rFonts w:ascii="Times New Roman" w:hAnsi="Times New Roman" w:cs="Times New Roman"/>
                <w:b/>
              </w:rPr>
              <w:t>Пбазова</w:t>
            </w:r>
            <w:r w:rsidRPr="00173A3B">
              <w:rPr>
                <w:rFonts w:ascii="Times New Roman" w:hAnsi="Times New Roman" w:cs="Times New Roman"/>
              </w:rPr>
              <w:t xml:space="preserve"> на рівні погодинної тарифної ставки виконавця робіт, що відповідає погодинній тарифній ставці, як мінімум, електромонтера 3 розряду підприємства-надавача послуг.</w:t>
            </w:r>
          </w:p>
          <w:p w:rsidR="00A52585" w:rsidRPr="00173A3B" w:rsidRDefault="00A52585" w:rsidP="00A52585">
            <w:pPr>
              <w:ind w:firstLine="340"/>
              <w:jc w:val="both"/>
              <w:rPr>
                <w:rFonts w:ascii="Times New Roman" w:hAnsi="Times New Roman" w:cs="Times New Roman"/>
              </w:rPr>
            </w:pPr>
            <w:r w:rsidRPr="00173A3B">
              <w:rPr>
                <w:rFonts w:ascii="Times New Roman" w:hAnsi="Times New Roman" w:cs="Times New Roman"/>
              </w:rPr>
              <w:t>Пунктом 2.6.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затвердженої Постановою НКРЕКП від 09.07.2019 року №1381 передбачено:</w:t>
            </w:r>
          </w:p>
          <w:p w:rsidR="00A52585" w:rsidRPr="00173A3B" w:rsidRDefault="00A52585" w:rsidP="00A52585">
            <w:pPr>
              <w:ind w:firstLine="340"/>
              <w:jc w:val="both"/>
              <w:rPr>
                <w:rFonts w:ascii="Times New Roman" w:hAnsi="Times New Roman" w:cs="Times New Roman"/>
                <w:i/>
              </w:rPr>
            </w:pPr>
            <w:r w:rsidRPr="00173A3B">
              <w:rPr>
                <w:rFonts w:ascii="Times New Roman" w:hAnsi="Times New Roman" w:cs="Times New Roman"/>
              </w:rPr>
              <w:t>«</w:t>
            </w:r>
            <w:r w:rsidRPr="00173A3B">
              <w:rPr>
                <w:rFonts w:ascii="Times New Roman" w:hAnsi="Times New Roman" w:cs="Times New Roman"/>
                <w:i/>
              </w:rPr>
              <w:t xml:space="preserve">2.6. Формування плати за послуги комерційного обліку (для кожного виду послуг комерційного обліку окремо) </w:t>
            </w:r>
            <w:r w:rsidRPr="00173A3B">
              <w:rPr>
                <w:rFonts w:ascii="Times New Roman" w:hAnsi="Times New Roman" w:cs="Times New Roman"/>
                <w:b/>
                <w:i/>
              </w:rPr>
              <w:t>здійснюється на підставі обґрунтованих витрат ОСР</w:t>
            </w:r>
            <w:r w:rsidRPr="00173A3B">
              <w:rPr>
                <w:rFonts w:ascii="Times New Roman" w:hAnsi="Times New Roman" w:cs="Times New Roman"/>
                <w:i/>
              </w:rPr>
              <w:t xml:space="preserve"> для забезпечення комерційного обліку на території здійснення його ліцензованої діяльності та складається з:</w:t>
            </w:r>
          </w:p>
          <w:p w:rsidR="00A52585" w:rsidRPr="00173A3B" w:rsidRDefault="00A52585" w:rsidP="00A52585">
            <w:pPr>
              <w:ind w:firstLine="340"/>
              <w:jc w:val="both"/>
              <w:rPr>
                <w:rFonts w:ascii="Times New Roman" w:hAnsi="Times New Roman" w:cs="Times New Roman"/>
                <w:i/>
              </w:rPr>
            </w:pPr>
            <w:bookmarkStart w:id="6" w:name="n48"/>
            <w:bookmarkEnd w:id="6"/>
            <w:r w:rsidRPr="00173A3B">
              <w:rPr>
                <w:rFonts w:ascii="Times New Roman" w:hAnsi="Times New Roman" w:cs="Times New Roman"/>
                <w:i/>
              </w:rPr>
              <w:t xml:space="preserve">1) операційних витрат для забезпечення діяльності з надання послуг комерційного обліку ОСР, у тому числі матеріальних витрат на провадження діяльності з надання </w:t>
            </w:r>
            <w:r w:rsidRPr="00173A3B">
              <w:rPr>
                <w:rFonts w:ascii="Times New Roman" w:hAnsi="Times New Roman" w:cs="Times New Roman"/>
                <w:i/>
              </w:rPr>
              <w:lastRenderedPageBreak/>
              <w:t>послуг комерційного обліку ОСР (витрати на сировину та матеріали, витрати на паливо, витрати на ремонт тощо):</w:t>
            </w:r>
          </w:p>
          <w:p w:rsidR="00A52585" w:rsidRPr="00173A3B" w:rsidRDefault="00A52585" w:rsidP="00A52585">
            <w:pPr>
              <w:ind w:firstLine="340"/>
              <w:jc w:val="both"/>
              <w:rPr>
                <w:rFonts w:ascii="Times New Roman" w:hAnsi="Times New Roman" w:cs="Times New Roman"/>
                <w:b/>
                <w:i/>
              </w:rPr>
            </w:pPr>
            <w:bookmarkStart w:id="7" w:name="n49"/>
            <w:bookmarkEnd w:id="7"/>
            <w:r w:rsidRPr="00173A3B">
              <w:rPr>
                <w:rFonts w:ascii="Times New Roman" w:hAnsi="Times New Roman" w:cs="Times New Roman"/>
                <w:b/>
                <w:i/>
              </w:rPr>
              <w:t>витрат на оплату праці;</w:t>
            </w:r>
          </w:p>
          <w:p w:rsidR="00A52585" w:rsidRPr="00173A3B" w:rsidRDefault="00A52585" w:rsidP="00A52585">
            <w:pPr>
              <w:ind w:firstLine="340"/>
              <w:jc w:val="both"/>
              <w:rPr>
                <w:rFonts w:ascii="Times New Roman" w:hAnsi="Times New Roman" w:cs="Times New Roman"/>
                <w:b/>
                <w:i/>
              </w:rPr>
            </w:pPr>
            <w:bookmarkStart w:id="8" w:name="n50"/>
            <w:bookmarkEnd w:id="8"/>
            <w:r w:rsidRPr="00173A3B">
              <w:rPr>
                <w:rFonts w:ascii="Times New Roman" w:hAnsi="Times New Roman" w:cs="Times New Roman"/>
                <w:b/>
                <w:i/>
              </w:rPr>
              <w:t>відрахувань на соціальні заходи;</w:t>
            </w:r>
          </w:p>
          <w:p w:rsidR="00A52585" w:rsidRPr="00173A3B" w:rsidRDefault="00A52585" w:rsidP="00A52585">
            <w:pPr>
              <w:ind w:firstLine="340"/>
              <w:jc w:val="both"/>
              <w:rPr>
                <w:rFonts w:ascii="Times New Roman" w:hAnsi="Times New Roman" w:cs="Times New Roman"/>
                <w:i/>
              </w:rPr>
            </w:pPr>
            <w:bookmarkStart w:id="9" w:name="n51"/>
            <w:bookmarkEnd w:id="9"/>
            <w:r w:rsidRPr="00173A3B">
              <w:rPr>
                <w:rFonts w:ascii="Times New Roman" w:hAnsi="Times New Roman" w:cs="Times New Roman"/>
                <w:i/>
              </w:rPr>
              <w:t>амортизації;</w:t>
            </w:r>
          </w:p>
          <w:p w:rsidR="00A52585" w:rsidRPr="00173A3B" w:rsidRDefault="00A52585" w:rsidP="00A52585">
            <w:pPr>
              <w:ind w:firstLine="340"/>
              <w:jc w:val="both"/>
              <w:rPr>
                <w:rFonts w:ascii="Times New Roman" w:hAnsi="Times New Roman" w:cs="Times New Roman"/>
                <w:i/>
              </w:rPr>
            </w:pPr>
            <w:bookmarkStart w:id="10" w:name="n52"/>
            <w:bookmarkEnd w:id="10"/>
            <w:r w:rsidRPr="00173A3B">
              <w:rPr>
                <w:rFonts w:ascii="Times New Roman" w:hAnsi="Times New Roman" w:cs="Times New Roman"/>
                <w:b/>
                <w:i/>
              </w:rPr>
              <w:t>інших операційних витрат</w:t>
            </w:r>
            <w:r w:rsidRPr="00173A3B">
              <w:rPr>
                <w:rFonts w:ascii="Times New Roman" w:hAnsi="Times New Roman" w:cs="Times New Roman"/>
                <w:i/>
              </w:rPr>
              <w:t>;».</w:t>
            </w: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r w:rsidRPr="00173A3B">
              <w:rPr>
                <w:rFonts w:ascii="Times New Roman" w:hAnsi="Times New Roman" w:cs="Times New Roman"/>
              </w:rPr>
              <w:t xml:space="preserve">Виконуючи вищезазначене, з метою відшкодування надавачам послуг комерційного обліку обґрунтованих витрат, </w:t>
            </w:r>
            <w:r w:rsidRPr="00173A3B">
              <w:rPr>
                <w:rFonts w:ascii="Times New Roman" w:hAnsi="Times New Roman" w:cs="Times New Roman"/>
                <w:b/>
              </w:rPr>
              <w:t>які згідно із МСФЗ 15 «Дохід від договорів з клієнтами» формують повну собівартість наданих послуг</w:t>
            </w:r>
            <w:r w:rsidRPr="00173A3B">
              <w:rPr>
                <w:rFonts w:ascii="Times New Roman" w:hAnsi="Times New Roman" w:cs="Times New Roman"/>
              </w:rPr>
              <w:t xml:space="preserve">, до вартості послуг комерційного обліку обов’язково повинні бути включені у тому числі </w:t>
            </w:r>
            <w:r w:rsidRPr="00173A3B">
              <w:rPr>
                <w:rFonts w:ascii="Times New Roman" w:hAnsi="Times New Roman" w:cs="Times New Roman"/>
                <w:b/>
              </w:rPr>
              <w:t>відрахування на соціальні заходи</w:t>
            </w:r>
            <w:r w:rsidRPr="00173A3B">
              <w:rPr>
                <w:rFonts w:ascii="Times New Roman" w:hAnsi="Times New Roman" w:cs="Times New Roman"/>
              </w:rPr>
              <w:t xml:space="preserve"> (</w:t>
            </w:r>
            <w:r w:rsidRPr="00173A3B">
              <w:rPr>
                <w:rFonts w:ascii="Times New Roman" w:hAnsi="Times New Roman" w:cs="Times New Roman"/>
                <w:bCs/>
                <w:iCs/>
              </w:rPr>
              <w:t>єдиний соціальний внесок по ставці 22% від заробітної плати виконавця робіт  - погодинної тарифної ставки електромонтера 3 розряду підприємства-надавача послуг)</w:t>
            </w:r>
            <w:r w:rsidRPr="00173A3B">
              <w:rPr>
                <w:rFonts w:ascii="Times New Roman" w:hAnsi="Times New Roman" w:cs="Times New Roman"/>
              </w:rPr>
              <w:t xml:space="preserve"> </w:t>
            </w:r>
            <w:r w:rsidRPr="00173A3B">
              <w:rPr>
                <w:rFonts w:ascii="Times New Roman" w:hAnsi="Times New Roman" w:cs="Times New Roman"/>
                <w:b/>
              </w:rPr>
              <w:t>та загальновиробничі витрати</w:t>
            </w:r>
            <w:r w:rsidRPr="00173A3B">
              <w:rPr>
                <w:rFonts w:ascii="Times New Roman" w:hAnsi="Times New Roman" w:cs="Times New Roman"/>
              </w:rPr>
              <w:t>.</w:t>
            </w:r>
          </w:p>
          <w:p w:rsidR="00A52585" w:rsidRPr="00173A3B" w:rsidRDefault="00A52585" w:rsidP="00A52585">
            <w:pPr>
              <w:ind w:firstLine="340"/>
              <w:jc w:val="both"/>
              <w:rPr>
                <w:rFonts w:ascii="Times New Roman" w:hAnsi="Times New Roman" w:cs="Times New Roman"/>
                <w:b/>
              </w:rPr>
            </w:pPr>
            <w:r w:rsidRPr="00173A3B">
              <w:rPr>
                <w:rFonts w:ascii="Times New Roman" w:hAnsi="Times New Roman" w:cs="Times New Roman"/>
              </w:rPr>
              <w:t xml:space="preserve">При цьому загальновиробничі витрати пропонуємо визначати згідно з підходами, визначеними Постановою НКРЕКП від 29.12.2017р. №1618 «Про затвердження Методики розрахунку вартості робіт з підключення електроустановок споживачів до електричних мереж ліцензіата та інших додаткових робіт та послуг, пов’язаних з ліцензованою діяльністю», а саме підпунктом 2 пункту 2.3, яким визначено, що відсоток загальновиробничих витрат з розподілу враховується у вартість додаткових </w:t>
            </w:r>
            <w:r w:rsidRPr="00173A3B">
              <w:rPr>
                <w:rFonts w:ascii="Times New Roman" w:hAnsi="Times New Roman" w:cs="Times New Roman"/>
              </w:rPr>
              <w:lastRenderedPageBreak/>
              <w:t xml:space="preserve">робіт </w:t>
            </w:r>
            <w:r w:rsidRPr="00173A3B">
              <w:rPr>
                <w:rFonts w:ascii="Times New Roman" w:hAnsi="Times New Roman" w:cs="Times New Roman"/>
                <w:b/>
              </w:rPr>
              <w:t>на рівні розрахунку компанії, але не більше 95%.</w:t>
            </w:r>
          </w:p>
          <w:p w:rsidR="00A52585" w:rsidRPr="00173A3B" w:rsidRDefault="00A52585" w:rsidP="00A52585">
            <w:pPr>
              <w:ind w:firstLine="276"/>
              <w:jc w:val="both"/>
              <w:rPr>
                <w:rFonts w:ascii="Times New Roman" w:hAnsi="Times New Roman" w:cs="Times New Roman"/>
              </w:rPr>
            </w:pPr>
            <w:r w:rsidRPr="00173A3B">
              <w:rPr>
                <w:rFonts w:ascii="Times New Roman" w:hAnsi="Times New Roman" w:cs="Times New Roman"/>
              </w:rPr>
              <w:t xml:space="preserve">Не включення вищезазначених витрат до розрахунку вартості послуг комерційного обліку призведе до </w:t>
            </w:r>
            <w:r w:rsidRPr="00173A3B">
              <w:rPr>
                <w:rFonts w:ascii="Times New Roman" w:hAnsi="Times New Roman" w:cs="Times New Roman"/>
                <w:b/>
              </w:rPr>
              <w:t>невідповідності між фактичними витратами ОСР на виконання таких послуг та затвердженої вартості таких послуг</w:t>
            </w:r>
            <w:r w:rsidRPr="00173A3B">
              <w:rPr>
                <w:rFonts w:ascii="Times New Roman" w:hAnsi="Times New Roman" w:cs="Times New Roman"/>
              </w:rPr>
              <w:t>. Як наслідок, неможливість відшкодування обґрунтованих фактичних витрат через вартість таких послуг призведе до виникнення перехресного субсидіювання, неможливість допущення якого визначена підпунктом 2 пункту 2.4 Ліцензійних умов провадження господарської діяльності з розподілу електричної енергії, затверджених Постановою НКРЕКП від 27.12.2017 року №1470 та Законом України «Про ринок електричної енергії».</w:t>
            </w:r>
          </w:p>
        </w:tc>
        <w:tc>
          <w:tcPr>
            <w:tcW w:w="3400" w:type="dxa"/>
            <w:tcBorders>
              <w:top w:val="single" w:sz="8" w:space="0" w:color="000000"/>
              <w:left w:val="single" w:sz="8" w:space="0" w:color="000000"/>
              <w:bottom w:val="single" w:sz="4" w:space="0" w:color="auto"/>
              <w:right w:val="single" w:sz="8" w:space="0" w:color="000000"/>
            </w:tcBorders>
          </w:tcPr>
          <w:p w:rsidR="00A52585" w:rsidRPr="00173A3B" w:rsidRDefault="002D70F9"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 xml:space="preserve">Обговорити </w:t>
            </w: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521"/>
              <w:jc w:val="both"/>
              <w:rPr>
                <w:rFonts w:ascii="Times New Roman" w:eastAsia="Times New Roman" w:hAnsi="Times New Roman" w:cs="Times New Roman"/>
                <w:b/>
                <w:bCs/>
                <w:i/>
                <w:kern w:val="0"/>
                <w:lang w:eastAsia="ru-RU" w:bidi="ar-SA"/>
              </w:rPr>
            </w:pPr>
            <w:r w:rsidRPr="00173A3B">
              <w:rPr>
                <w:rFonts w:ascii="Times New Roman" w:hAnsi="Times New Roman" w:cs="Times New Roman"/>
                <w:b/>
                <w:i/>
                <w:color w:val="000000"/>
              </w:rPr>
              <w:lastRenderedPageBreak/>
              <w:t>ПрАТ «ЗАКАРПАТТЯОБЛЕНЕРГО»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Додаток</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rPr>
              <w:t>до М</w:t>
            </w:r>
            <w:r w:rsidRPr="00173A3B">
              <w:rPr>
                <w:rFonts w:ascii="Times New Roman" w:hAnsi="Times New Roman" w:cs="Times New Roman"/>
              </w:rPr>
              <w:t xml:space="preserve">етодики розрахунку плати за послуги комерційного обліку електричної енергії, що надаються оператором системи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rPr>
              <w:t>розподілу на території здійснення його ліцензованої діяльності</w:t>
            </w:r>
            <w:r w:rsidRPr="00173A3B">
              <w:rPr>
                <w:rFonts w:ascii="Times New Roman" w:hAnsi="Times New Roman" w:cs="Times New Roman"/>
                <w:bCs/>
                <w:iCs/>
              </w:rPr>
              <w:t xml:space="preserve"> </w:t>
            </w:r>
          </w:p>
          <w:p w:rsidR="00A52585" w:rsidRPr="00173A3B" w:rsidRDefault="00A52585" w:rsidP="00A52585">
            <w:pPr>
              <w:jc w:val="both"/>
              <w:rPr>
                <w:rFonts w:ascii="Times New Roman" w:hAnsi="Times New Roman" w:cs="Times New Roman"/>
                <w:bCs/>
                <w:iCs/>
                <w:color w:val="000000" w:themeColor="text1"/>
              </w:rPr>
            </w:pPr>
          </w:p>
          <w:p w:rsidR="00A52585" w:rsidRPr="00173A3B" w:rsidRDefault="00A52585" w:rsidP="00A52585">
            <w:pPr>
              <w:jc w:val="both"/>
              <w:rPr>
                <w:rFonts w:ascii="Times New Roman" w:hAnsi="Times New Roman" w:cs="Times New Roman"/>
                <w:bCs/>
                <w:iCs/>
                <w:color w:val="000000" w:themeColor="text1"/>
              </w:rPr>
            </w:pPr>
            <w:r w:rsidRPr="00173A3B">
              <w:rPr>
                <w:rFonts w:ascii="Times New Roman" w:hAnsi="Times New Roman" w:cs="Times New Roman"/>
                <w:bCs/>
                <w:iCs/>
                <w:color w:val="000000" w:themeColor="text1"/>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73A3B" w:rsidRDefault="00A52585" w:rsidP="00A52585">
            <w:pPr>
              <w:jc w:val="both"/>
              <w:rPr>
                <w:rFonts w:ascii="Times New Roman" w:hAnsi="Times New Roman" w:cs="Times New Roman"/>
                <w:bCs/>
                <w:iCs/>
              </w:rPr>
            </w:pPr>
          </w:p>
          <w:p w:rsidR="00A52585"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lastRenderedPageBreak/>
              <w:t>Визначення вартості послуг комерційного обліку:</w:t>
            </w: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hanging="16"/>
              <w:jc w:val="both"/>
              <w:rPr>
                <w:rFonts w:ascii="Times New Roman" w:hAnsi="Times New Roman" w:cs="Times New Roman"/>
                <w:color w:val="000000"/>
                <w:lang w:val="ru-RU"/>
              </w:rPr>
            </w:pPr>
            <w:r w:rsidRPr="00173A3B">
              <w:rPr>
                <w:rFonts w:ascii="Times New Roman" w:hAnsi="Times New Roman" w:cs="Times New Roman"/>
                <w:color w:val="000000"/>
                <w:lang w:val="ru-RU"/>
              </w:rPr>
              <w:t>В_дод=k ×П_базова×К_ВР×К_скл,грн</w:t>
            </w: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hanging="15"/>
              <w:jc w:val="both"/>
              <w:rPr>
                <w:rFonts w:ascii="Times New Roman" w:hAnsi="Times New Roman" w:cs="Times New Roman"/>
                <w:color w:val="000000"/>
                <w:lang w:val="ru-RU"/>
              </w:rPr>
            </w:pPr>
            <w:r w:rsidRPr="00173A3B">
              <w:rPr>
                <w:rFonts w:ascii="Times New Roman" w:hAnsi="Times New Roman" w:cs="Times New Roman"/>
                <w:color w:val="000000"/>
                <w:lang w:val="ru-RU"/>
              </w:rPr>
              <w:t>де k – кількість замовлених однотипних послуг за одним об’єктом архітектури:</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k = 1 для кількості від 1 до 5;</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k = 0,9 для кількості від 6 до 20;</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k = 0,8 для кількості від 21 до 50;</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k = 0,5 для кількості від 51;</w:t>
            </w: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П_базова – індикативна вартість виконання робіт працівником, тис. грн (показник мінімальної заробітної плати у погодинному розмірі (48 грн);</w:t>
            </w: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785733" w:rsidP="00A52585">
            <w:pPr>
              <w:ind w:firstLine="601"/>
              <w:jc w:val="both"/>
              <w:rPr>
                <w:rFonts w:ascii="Times New Roman" w:hAnsi="Times New Roman" w:cs="Times New Roman"/>
                <w:color w:val="000000"/>
                <w:lang w:val="ru-RU"/>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w:t>
            </w:r>
            <w:r w:rsidR="00A52585" w:rsidRPr="00173A3B">
              <w:rPr>
                <w:rFonts w:ascii="Times New Roman" w:hAnsi="Times New Roman" w:cs="Times New Roman"/>
                <w:color w:val="000000"/>
                <w:lang w:val="ru-RU"/>
              </w:rPr>
              <w:t>– коефіцієнт виду робіт:</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позачергова технічна перевірка вузла обліку за ініціативою замовника – 2;</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розпломбування вузла обліку або його складових частин за ініціативою замовника – 1;</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пломбування вузла обліку або його складових частин за ініціативою замовника – 3;</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параметризація багатофункціонального електронного лічильника за ініціативою замовника – 2;</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К_скл – коефіцієнт складності виконання робіт:</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lastRenderedPageBreak/>
              <w:t>для робіт в електроустановках напругою до 1 кВ:</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ab/>
              <w:t xml:space="preserve">лічильник прямого включення – 2, </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ab/>
              <w:t>лічильник включений через вимірювальні трансформатори струму – 3;</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для робіт в електроустановках напругою більше 1 кВ – 5.</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для робіт з розпломбування вузла обліку не залежно від рівня напруги – 2.</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для робіт, що виконуються дистанційно – 1;</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color w:val="000000"/>
                <w:lang w:val="ru-RU"/>
              </w:rPr>
              <w:t>для робіт, що виконуються на місці встановлення багатофункціонального електронного лічильника – 2.</w:t>
            </w: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lastRenderedPageBreak/>
              <w:t>Додаток</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rPr>
              <w:t>до М</w:t>
            </w:r>
            <w:r w:rsidRPr="00173A3B">
              <w:rPr>
                <w:rFonts w:ascii="Times New Roman" w:hAnsi="Times New Roman" w:cs="Times New Roman"/>
              </w:rPr>
              <w:t xml:space="preserve">етодики розрахунку плати за послуги комерційного обліку електричної енергії, що надаються оператором системи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rPr>
              <w:t>розподілу на території здійснення його ліцензованої діяльності</w:t>
            </w:r>
            <w:r w:rsidRPr="00173A3B">
              <w:rPr>
                <w:rFonts w:ascii="Times New Roman" w:hAnsi="Times New Roman" w:cs="Times New Roman"/>
                <w:bCs/>
                <w:iCs/>
              </w:rPr>
              <w:t xml:space="preserve"> </w:t>
            </w:r>
          </w:p>
          <w:p w:rsidR="00A52585" w:rsidRPr="00173A3B" w:rsidRDefault="00A52585" w:rsidP="00A52585">
            <w:pPr>
              <w:jc w:val="both"/>
              <w:rPr>
                <w:rFonts w:ascii="Times New Roman" w:hAnsi="Times New Roman" w:cs="Times New Roman"/>
                <w:bCs/>
                <w:iCs/>
                <w:color w:val="000000" w:themeColor="text1"/>
              </w:rPr>
            </w:pPr>
          </w:p>
          <w:p w:rsidR="00A52585" w:rsidRPr="00173A3B" w:rsidRDefault="00A52585" w:rsidP="00A52585">
            <w:pPr>
              <w:jc w:val="both"/>
              <w:rPr>
                <w:rFonts w:ascii="Times New Roman" w:hAnsi="Times New Roman" w:cs="Times New Roman"/>
                <w:bCs/>
                <w:iCs/>
                <w:color w:val="000000" w:themeColor="text1"/>
              </w:rPr>
            </w:pPr>
            <w:r w:rsidRPr="00173A3B">
              <w:rPr>
                <w:rFonts w:ascii="Times New Roman" w:hAnsi="Times New Roman" w:cs="Times New Roman"/>
                <w:bCs/>
                <w:iCs/>
                <w:color w:val="000000" w:themeColor="text1"/>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73A3B" w:rsidRDefault="00A52585" w:rsidP="00A52585">
            <w:pPr>
              <w:jc w:val="both"/>
              <w:rPr>
                <w:rFonts w:ascii="Times New Roman" w:hAnsi="Times New Roman" w:cs="Times New Roman"/>
                <w:bCs/>
                <w:iCs/>
              </w:rPr>
            </w:pPr>
          </w:p>
          <w:p w:rsidR="00A52585" w:rsidRPr="00173A3B" w:rsidRDefault="00A52585" w:rsidP="00A52585">
            <w:pPr>
              <w:ind w:firstLine="603"/>
              <w:jc w:val="both"/>
              <w:rPr>
                <w:rFonts w:ascii="Times New Roman" w:hAnsi="Times New Roman" w:cs="Times New Roman"/>
                <w:color w:val="000000"/>
                <w:kern w:val="0"/>
              </w:rPr>
            </w:pPr>
            <w:r w:rsidRPr="00173A3B">
              <w:rPr>
                <w:rFonts w:ascii="Times New Roman" w:hAnsi="Times New Roman" w:cs="Times New Roman"/>
                <w:color w:val="000000"/>
              </w:rPr>
              <w:lastRenderedPageBreak/>
              <w:t>Визначення вартості послуг комерційного обліку</w:t>
            </w:r>
            <w:r w:rsidRPr="00173A3B">
              <w:rPr>
                <w:rFonts w:ascii="Times New Roman" w:hAnsi="Times New Roman" w:cs="Times New Roman"/>
                <w:color w:val="000000"/>
                <w:lang w:val="ru-RU"/>
              </w:rPr>
              <w:t xml:space="preserve"> </w:t>
            </w:r>
            <w:r w:rsidRPr="00173A3B">
              <w:rPr>
                <w:rFonts w:ascii="Times New Roman" w:hAnsi="Times New Roman" w:cs="Times New Roman"/>
                <w:b/>
                <w:color w:val="000000"/>
              </w:rPr>
              <w:t>на одне замовлення</w:t>
            </w:r>
          </w:p>
          <w:p w:rsidR="00A52585" w:rsidRPr="00173A3B" w:rsidRDefault="00A52585" w:rsidP="00A52585">
            <w:pPr>
              <w:jc w:val="both"/>
              <w:rPr>
                <w:rFonts w:ascii="Times New Roman" w:hAnsi="Times New Roman" w:cs="Times New Roman"/>
                <w:color w:val="000000"/>
              </w:rPr>
            </w:pPr>
            <w:r w:rsidRPr="00173A3B">
              <w:rPr>
                <w:rFonts w:ascii="Times New Roman" w:hAnsi="Times New Roman" w:cs="Times New Roman"/>
                <w:color w:val="000000"/>
              </w:rPr>
              <w:t>В_дод=k×П_базова</w:t>
            </w:r>
            <w:r w:rsidRPr="00173A3B">
              <w:rPr>
                <w:rFonts w:ascii="Times New Roman" w:hAnsi="Times New Roman" w:cs="Times New Roman"/>
                <w:color w:val="000000"/>
                <w:lang w:val="ru-RU"/>
              </w:rPr>
              <w:t>×</w:t>
            </w:r>
            <w:r w:rsidRPr="00173A3B">
              <w:rPr>
                <w:rFonts w:ascii="Times New Roman" w:hAnsi="Times New Roman" w:cs="Times New Roman"/>
                <w:b/>
                <w:color w:val="000000"/>
                <w:lang w:val="ru-RU"/>
              </w:rPr>
              <w:t>К_ЄСВ</w:t>
            </w:r>
            <w:r w:rsidRPr="00173A3B">
              <w:rPr>
                <w:rFonts w:ascii="Times New Roman" w:hAnsi="Times New Roman" w:cs="Times New Roman"/>
                <w:color w:val="000000"/>
              </w:rPr>
              <w:t>×К_ВР×К_скл,грн</w:t>
            </w:r>
          </w:p>
          <w:p w:rsidR="00A52585" w:rsidRPr="00173A3B" w:rsidRDefault="00A52585" w:rsidP="00A52585">
            <w:pPr>
              <w:jc w:val="both"/>
              <w:rPr>
                <w:rFonts w:ascii="Times New Roman" w:hAnsi="Times New Roman" w:cs="Times New Roman"/>
                <w:color w:val="000000"/>
                <w:kern w:val="0"/>
              </w:rPr>
            </w:pPr>
            <w:r w:rsidRPr="00173A3B">
              <w:rPr>
                <w:rFonts w:ascii="Times New Roman" w:hAnsi="Times New Roman" w:cs="Times New Roman"/>
                <w:color w:val="000000"/>
              </w:rPr>
              <w:t>де k – кількість замовлених однотипних послуг  за одним об’єктом архітектури:</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k = 1 для кількості від 1 до 5;</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k = 0,9 для кількості від 6 до 20;</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k = 0,8 для кількості від 21 до 50;</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k = 0,5 для кількості від 51;</w:t>
            </w:r>
          </w:p>
          <w:p w:rsidR="00A52585" w:rsidRPr="00173A3B" w:rsidRDefault="00A52585" w:rsidP="00A52585">
            <w:pPr>
              <w:ind w:firstLine="603"/>
              <w:jc w:val="both"/>
              <w:rPr>
                <w:rFonts w:ascii="Times New Roman" w:hAnsi="Times New Roman" w:cs="Times New Roman"/>
                <w:color w:val="000000"/>
              </w:rPr>
            </w:pP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 xml:space="preserve">П_базова – індикативна вартість виконання робіт працівником, </w:t>
            </w:r>
            <w:r w:rsidRPr="00173A3B">
              <w:rPr>
                <w:rFonts w:ascii="Times New Roman" w:hAnsi="Times New Roman" w:cs="Times New Roman"/>
                <w:b/>
                <w:strike/>
                <w:color w:val="000000"/>
              </w:rPr>
              <w:t>тис</w:t>
            </w:r>
            <w:r w:rsidRPr="00173A3B">
              <w:rPr>
                <w:rFonts w:ascii="Times New Roman" w:hAnsi="Times New Roman" w:cs="Times New Roman"/>
                <w:strike/>
                <w:color w:val="000000"/>
              </w:rPr>
              <w:t>.</w:t>
            </w:r>
            <w:r w:rsidRPr="00173A3B">
              <w:rPr>
                <w:rFonts w:ascii="Times New Roman" w:hAnsi="Times New Roman" w:cs="Times New Roman"/>
                <w:color w:val="000000"/>
              </w:rPr>
              <w:t xml:space="preserve"> грн (показник мінімальної заробітної плати у погодинному розмірі</w:t>
            </w:r>
            <w:r w:rsidRPr="00173A3B">
              <w:rPr>
                <w:rFonts w:ascii="Times New Roman" w:hAnsi="Times New Roman" w:cs="Times New Roman"/>
                <w:strike/>
                <w:color w:val="000000"/>
              </w:rPr>
              <w:t xml:space="preserve"> </w:t>
            </w:r>
            <w:r w:rsidRPr="00173A3B">
              <w:rPr>
                <w:rFonts w:ascii="Times New Roman" w:hAnsi="Times New Roman" w:cs="Times New Roman"/>
                <w:b/>
                <w:strike/>
                <w:color w:val="000000"/>
              </w:rPr>
              <w:t>(48 грн</w:t>
            </w:r>
            <w:r w:rsidRPr="00173A3B">
              <w:rPr>
                <w:rFonts w:ascii="Times New Roman" w:hAnsi="Times New Roman" w:cs="Times New Roman"/>
                <w:color w:val="000000"/>
                <w:shd w:val="clear" w:color="auto" w:fill="FFE7E2"/>
              </w:rPr>
              <w:t xml:space="preserve"> </w:t>
            </w:r>
            <w:r w:rsidRPr="00173A3B">
              <w:rPr>
                <w:rFonts w:ascii="Times New Roman" w:hAnsi="Times New Roman" w:cs="Times New Roman"/>
                <w:b/>
              </w:rPr>
              <w:t>встановлений Законом України «Про Державний бюджет  України»  на поточний рік</w:t>
            </w:r>
            <w:r w:rsidRPr="00173A3B">
              <w:rPr>
                <w:rFonts w:ascii="Times New Roman" w:hAnsi="Times New Roman" w:cs="Times New Roman"/>
                <w:color w:val="000000"/>
              </w:rPr>
              <w:t>);</w:t>
            </w:r>
          </w:p>
          <w:p w:rsidR="00A52585" w:rsidRPr="00173A3B" w:rsidRDefault="00A52585" w:rsidP="00A52585">
            <w:pPr>
              <w:ind w:firstLine="603"/>
              <w:jc w:val="both"/>
              <w:rPr>
                <w:rFonts w:ascii="Times New Roman" w:hAnsi="Times New Roman" w:cs="Times New Roman"/>
                <w:b/>
                <w:color w:val="000000"/>
              </w:rPr>
            </w:pPr>
            <w:r w:rsidRPr="00173A3B">
              <w:rPr>
                <w:rFonts w:ascii="Times New Roman" w:hAnsi="Times New Roman" w:cs="Times New Roman"/>
                <w:b/>
                <w:color w:val="000000"/>
              </w:rPr>
              <w:t>К_ЄСВ – коефіцієнт єдиного соціального внеску - 1,22</w:t>
            </w:r>
          </w:p>
          <w:p w:rsidR="00A52585" w:rsidRPr="00173A3B" w:rsidRDefault="00785733" w:rsidP="00A52585">
            <w:pPr>
              <w:ind w:firstLine="423"/>
              <w:jc w:val="both"/>
              <w:rPr>
                <w:rFonts w:ascii="Times New Roman" w:hAnsi="Times New Roman" w:cs="Times New Roman"/>
                <w:color w:val="000000"/>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w:t>
            </w:r>
            <w:r w:rsidR="00A52585" w:rsidRPr="00173A3B">
              <w:rPr>
                <w:rFonts w:ascii="Times New Roman" w:hAnsi="Times New Roman" w:cs="Times New Roman"/>
                <w:color w:val="000000"/>
              </w:rPr>
              <w:t>– коефіцієнт виду робіт:</w:t>
            </w:r>
          </w:p>
          <w:p w:rsidR="00A52585" w:rsidRPr="00173A3B" w:rsidRDefault="00A52585" w:rsidP="00A52585">
            <w:pPr>
              <w:ind w:firstLine="423"/>
              <w:jc w:val="both"/>
              <w:rPr>
                <w:rFonts w:ascii="Times New Roman" w:hAnsi="Times New Roman" w:cs="Times New Roman"/>
                <w:color w:val="000000"/>
              </w:rPr>
            </w:pPr>
            <w:r w:rsidRPr="00173A3B">
              <w:rPr>
                <w:rFonts w:ascii="Times New Roman" w:hAnsi="Times New Roman" w:cs="Times New Roman"/>
                <w:color w:val="000000"/>
              </w:rPr>
              <w:t>позачергова технічна перевірка вузла обліку за ініціативою замовника – 2;</w:t>
            </w:r>
          </w:p>
          <w:p w:rsidR="00A52585" w:rsidRPr="00173A3B" w:rsidRDefault="00A52585" w:rsidP="00A52585">
            <w:pPr>
              <w:ind w:firstLine="423"/>
              <w:jc w:val="both"/>
              <w:rPr>
                <w:rFonts w:ascii="Times New Roman" w:hAnsi="Times New Roman" w:cs="Times New Roman"/>
                <w:color w:val="000000"/>
              </w:rPr>
            </w:pPr>
            <w:r w:rsidRPr="00173A3B">
              <w:rPr>
                <w:rFonts w:ascii="Times New Roman" w:hAnsi="Times New Roman" w:cs="Times New Roman"/>
                <w:color w:val="000000"/>
              </w:rPr>
              <w:t>розпломбування вузла обліку або його складових частин за ініціативою замовника – 1 ;</w:t>
            </w:r>
          </w:p>
          <w:p w:rsidR="00A52585" w:rsidRPr="00173A3B" w:rsidRDefault="00A52585" w:rsidP="00A52585">
            <w:pPr>
              <w:ind w:firstLine="423"/>
              <w:jc w:val="both"/>
              <w:rPr>
                <w:rFonts w:ascii="Times New Roman" w:hAnsi="Times New Roman" w:cs="Times New Roman"/>
                <w:color w:val="000000"/>
              </w:rPr>
            </w:pPr>
            <w:r w:rsidRPr="00173A3B">
              <w:rPr>
                <w:rFonts w:ascii="Times New Roman" w:hAnsi="Times New Roman" w:cs="Times New Roman"/>
                <w:color w:val="000000"/>
              </w:rPr>
              <w:t>пломбування вузла обліку або його складових частин за ініціативою замовника – 3;</w:t>
            </w:r>
          </w:p>
          <w:p w:rsidR="00A52585" w:rsidRPr="00173A3B" w:rsidRDefault="00A52585" w:rsidP="00A52585">
            <w:pPr>
              <w:ind w:firstLine="423"/>
              <w:jc w:val="both"/>
              <w:rPr>
                <w:rFonts w:ascii="Times New Roman" w:hAnsi="Times New Roman" w:cs="Times New Roman"/>
                <w:color w:val="000000"/>
              </w:rPr>
            </w:pPr>
            <w:r w:rsidRPr="00173A3B">
              <w:rPr>
                <w:rFonts w:ascii="Times New Roman" w:hAnsi="Times New Roman" w:cs="Times New Roman"/>
                <w:color w:val="000000"/>
              </w:rPr>
              <w:t>параметризація багатофункціонального електронного лічильника за ініціативою замовника – 2;</w:t>
            </w:r>
          </w:p>
          <w:p w:rsidR="00A52585" w:rsidRPr="00173A3B" w:rsidRDefault="00A52585" w:rsidP="00A52585">
            <w:pPr>
              <w:ind w:firstLine="603"/>
              <w:jc w:val="both"/>
              <w:rPr>
                <w:rFonts w:ascii="Times New Roman" w:hAnsi="Times New Roman" w:cs="Times New Roman"/>
                <w:color w:val="000000"/>
                <w:kern w:val="0"/>
              </w:rPr>
            </w:pPr>
            <w:r w:rsidRPr="00173A3B">
              <w:rPr>
                <w:rFonts w:ascii="Times New Roman" w:hAnsi="Times New Roman" w:cs="Times New Roman"/>
                <w:color w:val="000000"/>
              </w:rPr>
              <w:t>К_скл – коефіцієнт складності виконання робіт:</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lastRenderedPageBreak/>
              <w:t>для робіт в електроустановках напругою до 1 кВ:</w:t>
            </w:r>
          </w:p>
          <w:p w:rsidR="00A52585" w:rsidRPr="00173A3B" w:rsidRDefault="00A52585" w:rsidP="00A52585">
            <w:pPr>
              <w:ind w:firstLine="431"/>
              <w:jc w:val="both"/>
              <w:rPr>
                <w:rFonts w:ascii="Times New Roman" w:hAnsi="Times New Roman" w:cs="Times New Roman"/>
                <w:color w:val="000000"/>
              </w:rPr>
            </w:pPr>
            <w:r w:rsidRPr="00173A3B">
              <w:rPr>
                <w:rFonts w:ascii="Times New Roman" w:hAnsi="Times New Roman" w:cs="Times New Roman"/>
                <w:color w:val="000000"/>
              </w:rPr>
              <w:tab/>
              <w:t xml:space="preserve">лічильник прямого включення – 2, </w:t>
            </w:r>
          </w:p>
          <w:p w:rsidR="00A52585" w:rsidRPr="00173A3B" w:rsidRDefault="00A52585" w:rsidP="00A52585">
            <w:pPr>
              <w:ind w:firstLine="431"/>
              <w:jc w:val="both"/>
              <w:rPr>
                <w:rFonts w:ascii="Times New Roman" w:hAnsi="Times New Roman" w:cs="Times New Roman"/>
                <w:color w:val="000000"/>
              </w:rPr>
            </w:pPr>
            <w:r w:rsidRPr="00173A3B">
              <w:rPr>
                <w:rFonts w:ascii="Times New Roman" w:hAnsi="Times New Roman" w:cs="Times New Roman"/>
                <w:color w:val="000000"/>
              </w:rPr>
              <w:tab/>
              <w:t>лічильник включений через вимірювальні трансформатори струму – 3;</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для робіт в електроустановках напругою більше 1 кВ – 5.</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для робіт з розпломбування вузла обліку не залежно від рівня напруги – 2.</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для робіт, що виконуються дистанційно – 1;</w:t>
            </w:r>
          </w:p>
          <w:p w:rsidR="00A52585" w:rsidRPr="00173A3B" w:rsidRDefault="00A52585" w:rsidP="00A52585">
            <w:pPr>
              <w:ind w:firstLine="603"/>
              <w:jc w:val="both"/>
              <w:rPr>
                <w:rFonts w:ascii="Times New Roman" w:hAnsi="Times New Roman" w:cs="Times New Roman"/>
                <w:color w:val="000000"/>
              </w:rPr>
            </w:pPr>
            <w:r w:rsidRPr="00173A3B">
              <w:rPr>
                <w:rFonts w:ascii="Times New Roman" w:hAnsi="Times New Roman" w:cs="Times New Roman"/>
                <w:color w:val="000000"/>
              </w:rPr>
              <w:t>для робіт, що виконуються на місці встановлення багатофункціонального електронного лічильника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
                <w:color w:val="000000"/>
              </w:rPr>
              <w:t>на вартість послуг комерційного обліку згідно із законодавством нараховується податок на додану вартість.</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ind w:firstLine="340"/>
              <w:jc w:val="both"/>
              <w:rPr>
                <w:rFonts w:ascii="Times New Roman" w:hAnsi="Times New Roman" w:cs="Times New Roman"/>
                <w:bCs/>
                <w:iCs/>
              </w:rPr>
            </w:pPr>
            <w:r w:rsidRPr="00173A3B">
              <w:rPr>
                <w:rFonts w:ascii="Times New Roman" w:hAnsi="Times New Roman" w:cs="Times New Roman"/>
                <w:bCs/>
                <w:iCs/>
              </w:rPr>
              <w:lastRenderedPageBreak/>
              <w:t xml:space="preserve">З метою дотримання затверджених Законом України «Про державний бюджет України» мінімальних стандартів оплати праці, пропонуємо не фіксувати в постанові НКРЕКП суму погодинної мінімальної заробітної плати. </w:t>
            </w:r>
          </w:p>
          <w:p w:rsidR="00A52585" w:rsidRPr="00173A3B" w:rsidRDefault="00A52585" w:rsidP="00A52585">
            <w:pPr>
              <w:ind w:firstLine="340"/>
              <w:jc w:val="both"/>
              <w:rPr>
                <w:rFonts w:ascii="Times New Roman" w:hAnsi="Times New Roman" w:cs="Times New Roman"/>
                <w:bCs/>
                <w:iCs/>
              </w:rPr>
            </w:pPr>
            <w:r w:rsidRPr="00173A3B">
              <w:rPr>
                <w:rFonts w:ascii="Times New Roman" w:hAnsi="Times New Roman" w:cs="Times New Roman"/>
                <w:bCs/>
                <w:iCs/>
              </w:rPr>
              <w:t>Також, пропонуємо застосовувати коефіцієнт нарахування ЄСВ у відповідності до  Закону України «Про збір та облік єдиного внеску на загальнообов'язкове державне соціальне страхування «та ПДВ у відповідності до Податкового кодексу України.</w:t>
            </w:r>
          </w:p>
        </w:tc>
        <w:tc>
          <w:tcPr>
            <w:tcW w:w="3400" w:type="dxa"/>
            <w:tcBorders>
              <w:top w:val="single" w:sz="8" w:space="0" w:color="000000"/>
              <w:left w:val="single" w:sz="8" w:space="0" w:color="000000"/>
              <w:bottom w:val="single" w:sz="4" w:space="0" w:color="auto"/>
              <w:right w:val="single" w:sz="8" w:space="0" w:color="000000"/>
            </w:tcBorders>
          </w:tcPr>
          <w:p w:rsidR="00A52585" w:rsidRPr="00173A3B" w:rsidRDefault="00A1172E"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Обговорити.</w:t>
            </w: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805"/>
              <w:jc w:val="both"/>
              <w:rPr>
                <w:rFonts w:ascii="Times New Roman" w:eastAsia="Times New Roman" w:hAnsi="Times New Roman" w:cs="Times New Roman"/>
                <w:b/>
                <w:bCs/>
                <w:i/>
                <w:kern w:val="0"/>
                <w:lang w:eastAsia="ru-RU" w:bidi="ar-SA"/>
              </w:rPr>
            </w:pPr>
            <w:r w:rsidRPr="00173A3B">
              <w:rPr>
                <w:rFonts w:ascii="Times New Roman" w:eastAsia="Times New Roman" w:hAnsi="Times New Roman" w:cs="Times New Roman"/>
                <w:b/>
                <w:bCs/>
                <w:i/>
                <w:kern w:val="0"/>
                <w:lang w:eastAsia="ru-RU" w:bidi="ar-SA"/>
              </w:rPr>
              <w:lastRenderedPageBreak/>
              <w:t>АТ «ЗАПОРІЖЖЯОБЛЕНЕРГО»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rPr>
                <w:rFonts w:ascii="Times New Roman" w:eastAsia="Calibri" w:hAnsi="Times New Roman" w:cs="Times New Roman"/>
                <w:kern w:val="0"/>
                <w:lang w:eastAsia="en-US"/>
              </w:rPr>
            </w:pPr>
            <w:r w:rsidRPr="00173A3B">
              <w:rPr>
                <w:rFonts w:ascii="Times New Roman" w:eastAsia="Calibri" w:hAnsi="Times New Roman" w:cs="Times New Roman"/>
                <w:lang w:eastAsia="en-US"/>
              </w:rPr>
              <w:t>Визначення вартості послуг комерційного обліку:</w:t>
            </w:r>
          </w:p>
          <w:p w:rsidR="00A52585" w:rsidRPr="00173A3B" w:rsidRDefault="00A52585" w:rsidP="00A52585">
            <w:pPr>
              <w:rPr>
                <w:rFonts w:ascii="Times New Roman" w:eastAsia="Times New Roman" w:hAnsi="Times New Roman" w:cs="Times New Roman"/>
                <w:lang w:val="ru-RU" w:eastAsia="ru-RU"/>
              </w:rPr>
            </w:pPr>
            <w:r w:rsidRPr="00173A3B">
              <w:rPr>
                <w:rFonts w:ascii="Times New Roman" w:eastAsia="CambriaMath" w:hAnsi="Times New Roman" w:cs="Times New Roman"/>
                <w:lang w:eastAsia="en-US"/>
              </w:rPr>
              <w:t>Вдод = k × Пбазова × КВР × Кскл, грн</w:t>
            </w:r>
          </w:p>
          <w:p w:rsidR="00A52585" w:rsidRPr="00173A3B" w:rsidRDefault="00A52585" w:rsidP="00A52585">
            <w:pPr>
              <w:rPr>
                <w:rFonts w:ascii="Times New Roman" w:eastAsia="Calibri" w:hAnsi="Times New Roman" w:cs="Times New Roman"/>
                <w:lang w:eastAsia="en-US"/>
              </w:rPr>
            </w:pPr>
          </w:p>
          <w:p w:rsidR="00A52585" w:rsidRPr="00173A3B" w:rsidRDefault="00A52585" w:rsidP="00A52585">
            <w:pPr>
              <w:rPr>
                <w:rFonts w:ascii="Times New Roman" w:eastAsia="Calibri" w:hAnsi="Times New Roman" w:cs="Times New Roman"/>
                <w:lang w:eastAsia="en-US"/>
              </w:rPr>
            </w:pP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де k – кількість замовлених однотипних послуг за одним об’єктом архітектури:</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k = 1 для кількості від 1 до 5;</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k = 0,9 для кількості від 6 до 20;</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k = 0,8 для кількості від 21 до 50;</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k = 0,5 для кількості від 51;</w:t>
            </w:r>
          </w:p>
          <w:p w:rsidR="00A52585" w:rsidRPr="00173A3B" w:rsidRDefault="00A52585" w:rsidP="00A52585">
            <w:pPr>
              <w:rPr>
                <w:rFonts w:ascii="Times New Roman" w:eastAsia="Calibri" w:hAnsi="Times New Roman" w:cs="Times New Roman"/>
                <w:lang w:eastAsia="en-US"/>
              </w:rPr>
            </w:pPr>
          </w:p>
          <w:p w:rsidR="00A52585" w:rsidRPr="00173A3B" w:rsidRDefault="00A52585" w:rsidP="00A52585">
            <w:pPr>
              <w:rPr>
                <w:rFonts w:ascii="Times New Roman" w:eastAsia="Times New Roman" w:hAnsi="Times New Roman" w:cs="Times New Roman"/>
                <w:lang w:eastAsia="ru-RU"/>
              </w:rPr>
            </w:pPr>
            <w:r w:rsidRPr="00173A3B">
              <w:rPr>
                <w:rFonts w:ascii="Times New Roman" w:hAnsi="Times New Roman" w:cs="Times New Roman"/>
                <w:bCs/>
                <w:iCs/>
              </w:rPr>
              <w:fldChar w:fldCharType="begin"/>
            </w:r>
            <w:r w:rsidRPr="00173A3B">
              <w:rPr>
                <w:rFonts w:ascii="Times New Roman" w:hAnsi="Times New Roman" w:cs="Times New Roman"/>
                <w:bCs/>
                <w:iCs/>
              </w:rPr>
              <w:instrText xml:space="preserve"> QUOTE </w:instrText>
            </w:r>
            <w:r w:rsidR="00785733">
              <w:rPr>
                <w:rFonts w:ascii="Times New Roman" w:hAnsi="Times New Roman" w:cs="Times New Roman"/>
                <w:position w:val="-6"/>
              </w:rPr>
              <w:pict>
                <v:shape id="_x0000_i1038" type="#_x0000_t75" style="width:34.5pt;height:14.25pt" equationxml="&lt;">
                  <v:imagedata r:id="rId20" o:title="" chromakey="white"/>
                </v:shape>
              </w:pict>
            </w:r>
            <w:r w:rsidRPr="00173A3B">
              <w:rPr>
                <w:rFonts w:ascii="Times New Roman" w:hAnsi="Times New Roman" w:cs="Times New Roman"/>
                <w:bCs/>
                <w:iCs/>
              </w:rPr>
              <w:instrText xml:space="preserve"> </w:instrText>
            </w:r>
            <w:r w:rsidRPr="00173A3B">
              <w:rPr>
                <w:rFonts w:ascii="Times New Roman" w:hAnsi="Times New Roman" w:cs="Times New Roman"/>
                <w:bCs/>
                <w:iCs/>
              </w:rPr>
              <w:fldChar w:fldCharType="separate"/>
            </w:r>
            <w:r w:rsidR="00785733">
              <w:rPr>
                <w:rFonts w:ascii="Times New Roman" w:hAnsi="Times New Roman" w:cs="Times New Roman"/>
                <w:position w:val="-6"/>
              </w:rPr>
              <w:pict>
                <v:shape id="_x0000_i1039" type="#_x0000_t75" style="width:34.5pt;height:14.25pt" equationxml="&lt;">
                  <v:imagedata r:id="rId20" o:title="" chromakey="white"/>
                </v:shape>
              </w:pict>
            </w:r>
            <w:r w:rsidRPr="00173A3B">
              <w:rPr>
                <w:rFonts w:ascii="Times New Roman" w:hAnsi="Times New Roman" w:cs="Times New Roman"/>
                <w:bCs/>
                <w:iCs/>
              </w:rPr>
              <w:fldChar w:fldCharType="end"/>
            </w:r>
            <w:r w:rsidRPr="00173A3B">
              <w:rPr>
                <w:rFonts w:ascii="Times New Roman" w:eastAsia="Calibri" w:hAnsi="Times New Roman" w:cs="Times New Roman"/>
                <w:lang w:eastAsia="en-US"/>
              </w:rPr>
              <w:t>– індикативна вартість виконання робіт працівником, тис. грн (показник мінімальної заробітної плати у погодинному розмірі</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lastRenderedPageBreak/>
              <w:t>(48 грн);</w:t>
            </w:r>
          </w:p>
          <w:p w:rsidR="00A52585" w:rsidRPr="00173A3B" w:rsidRDefault="00A52585" w:rsidP="00A52585">
            <w:pPr>
              <w:rPr>
                <w:rFonts w:ascii="Times New Roman" w:hAnsi="Times New Roman" w:cs="Times New Roman"/>
              </w:rPr>
            </w:pPr>
          </w:p>
          <w:p w:rsidR="00A52585" w:rsidRPr="00173A3B" w:rsidRDefault="00A52585" w:rsidP="00A52585">
            <w:pPr>
              <w:rPr>
                <w:rFonts w:ascii="Times New Roman" w:hAnsi="Times New Roman" w:cs="Times New Roman"/>
              </w:rPr>
            </w:pPr>
          </w:p>
          <w:p w:rsidR="00A52585" w:rsidRPr="00173A3B" w:rsidRDefault="00A52585" w:rsidP="00A52585">
            <w:pPr>
              <w:rPr>
                <w:rFonts w:ascii="Times New Roman" w:hAnsi="Times New Roman" w:cs="Times New Roman"/>
              </w:rPr>
            </w:pPr>
          </w:p>
          <w:p w:rsidR="00A52585" w:rsidRPr="00173A3B" w:rsidRDefault="00A52585" w:rsidP="00A52585">
            <w:pPr>
              <w:rPr>
                <w:rFonts w:ascii="Times New Roman" w:hAnsi="Times New Roman" w:cs="Times New Roman"/>
              </w:rPr>
            </w:pPr>
          </w:p>
          <w:p w:rsidR="00A52585" w:rsidRPr="00173A3B" w:rsidRDefault="00A52585" w:rsidP="00A52585">
            <w:pPr>
              <w:rPr>
                <w:rFonts w:ascii="Times New Roman" w:hAnsi="Times New Roman" w:cs="Times New Roman"/>
              </w:rPr>
            </w:pPr>
          </w:p>
          <w:p w:rsidR="00A52585" w:rsidRDefault="00A52585" w:rsidP="00A52585">
            <w:pPr>
              <w:jc w:val="both"/>
              <w:rPr>
                <w:rFonts w:ascii="Times New Roman" w:eastAsia="CambriaMath" w:hAnsi="Times New Roman" w:cs="Times New Roman"/>
                <w:lang w:eastAsia="en-US"/>
              </w:rPr>
            </w:pPr>
          </w:p>
          <w:p w:rsidR="00A52585" w:rsidRDefault="00A52585" w:rsidP="00A52585">
            <w:pPr>
              <w:jc w:val="both"/>
              <w:rPr>
                <w:rFonts w:ascii="Times New Roman" w:eastAsia="CambriaMath" w:hAnsi="Times New Roman" w:cs="Times New Roman"/>
                <w:lang w:eastAsia="en-US"/>
              </w:rPr>
            </w:pPr>
          </w:p>
          <w:p w:rsidR="00A52585" w:rsidRPr="00173A3B" w:rsidRDefault="00A52585" w:rsidP="00A52585">
            <w:pPr>
              <w:jc w:val="both"/>
              <w:rPr>
                <w:rFonts w:ascii="Times New Roman" w:eastAsia="CambriaMath" w:hAnsi="Times New Roman" w:cs="Times New Roman"/>
                <w:lang w:eastAsia="en-US"/>
              </w:rPr>
            </w:pPr>
          </w:p>
          <w:p w:rsidR="00A52585" w:rsidRPr="00173A3B" w:rsidRDefault="00785733" w:rsidP="00A52585">
            <w:pPr>
              <w:jc w:val="both"/>
              <w:rPr>
                <w:rFonts w:ascii="Times New Roman" w:eastAsia="Times New Roman" w:hAnsi="Times New Roman" w:cs="Times New Roman"/>
                <w:lang w:val="ru-RU" w:eastAsia="ru-RU"/>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w:t>
            </w:r>
            <w:r w:rsidR="00A52585" w:rsidRPr="00173A3B">
              <w:rPr>
                <w:rFonts w:ascii="Times New Roman" w:eastAsia="CambriaMath" w:hAnsi="Times New Roman" w:cs="Times New Roman"/>
                <w:lang w:eastAsia="en-US"/>
              </w:rPr>
              <w:t xml:space="preserve"> </w:t>
            </w:r>
            <w:r w:rsidR="00A52585" w:rsidRPr="00173A3B">
              <w:rPr>
                <w:rFonts w:ascii="Times New Roman" w:eastAsia="Calibri" w:hAnsi="Times New Roman" w:cs="Times New Roman"/>
                <w:lang w:eastAsia="en-US"/>
              </w:rPr>
              <w:t>– коефіцієнт виду робіт:</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lang w:eastAsia="en-US"/>
              </w:rPr>
              <w:t>позачергова технічна перевірка вузла обліку за ініціативою замовника – 2;</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lang w:eastAsia="en-US"/>
              </w:rPr>
              <w:t>розпломбування вузла обліку або його складових частин за ініціативою замовника – 1 ;</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lang w:eastAsia="en-US"/>
              </w:rPr>
              <w:t>пломбування вузла обліку або його складових частин за ініціативою замовника – 3;</w:t>
            </w:r>
          </w:p>
          <w:p w:rsidR="00A52585" w:rsidRDefault="00A52585" w:rsidP="00A52585">
            <w:pPr>
              <w:jc w:val="both"/>
              <w:rPr>
                <w:rFonts w:ascii="Times New Roman" w:eastAsia="Calibri" w:hAnsi="Times New Roman" w:cs="Times New Roman"/>
                <w:lang w:eastAsia="en-US"/>
              </w:rPr>
            </w:pPr>
            <w:r w:rsidRPr="00173A3B">
              <w:rPr>
                <w:rFonts w:ascii="Times New Roman" w:eastAsia="Calibri" w:hAnsi="Times New Roman" w:cs="Times New Roman"/>
                <w:lang w:eastAsia="en-US"/>
              </w:rPr>
              <w:t>параметризація багатофункціонального електронного лічильника за ініціативою замовника – 2.</w:t>
            </w:r>
          </w:p>
          <w:p w:rsidR="00A52585"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hAnsi="Times New Roman" w:cs="Times New Roman"/>
                <w:bCs/>
                <w:iCs/>
              </w:rPr>
            </w:pP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rPr>
                <w:rFonts w:ascii="Times New Roman" w:eastAsia="Calibri" w:hAnsi="Times New Roman" w:cs="Times New Roman"/>
                <w:kern w:val="0"/>
                <w:lang w:eastAsia="en-US"/>
              </w:rPr>
            </w:pPr>
            <w:r w:rsidRPr="00173A3B">
              <w:rPr>
                <w:rFonts w:ascii="Times New Roman" w:eastAsia="Calibri" w:hAnsi="Times New Roman" w:cs="Times New Roman"/>
                <w:lang w:eastAsia="en-US"/>
              </w:rPr>
              <w:lastRenderedPageBreak/>
              <w:t>Визначення вартості послуг комерційного обліку:</w:t>
            </w:r>
          </w:p>
          <w:p w:rsidR="00A52585" w:rsidRPr="00173A3B" w:rsidRDefault="00A52585" w:rsidP="00A52585">
            <w:pPr>
              <w:rPr>
                <w:rFonts w:ascii="Times New Roman" w:eastAsia="Times New Roman" w:hAnsi="Times New Roman" w:cs="Times New Roman"/>
                <w:lang w:val="ru-RU" w:eastAsia="ru-RU"/>
              </w:rPr>
            </w:pPr>
            <w:r w:rsidRPr="00173A3B">
              <w:rPr>
                <w:rFonts w:ascii="Times New Roman" w:eastAsia="CambriaMath" w:hAnsi="Times New Roman" w:cs="Times New Roman"/>
                <w:lang w:eastAsia="en-US"/>
              </w:rPr>
              <w:t xml:space="preserve">Вдод = k × (Пбазова + </w:t>
            </w:r>
            <w:r w:rsidRPr="00173A3B">
              <w:rPr>
                <w:rFonts w:ascii="Times New Roman" w:eastAsia="CambriaMath" w:hAnsi="Times New Roman" w:cs="Times New Roman"/>
                <w:b/>
                <w:lang w:eastAsia="en-US"/>
              </w:rPr>
              <w:t>ЄСВ)</w:t>
            </w:r>
            <w:r w:rsidRPr="00173A3B">
              <w:rPr>
                <w:rFonts w:ascii="Times New Roman" w:eastAsia="CambriaMath" w:hAnsi="Times New Roman" w:cs="Times New Roman"/>
                <w:lang w:eastAsia="en-US"/>
              </w:rPr>
              <w:t xml:space="preserve"> × КВР × Кскл, </w:t>
            </w:r>
            <w:r w:rsidRPr="00173A3B">
              <w:rPr>
                <w:rFonts w:ascii="Times New Roman" w:eastAsia="CambriaMath" w:hAnsi="Times New Roman" w:cs="Times New Roman"/>
                <w:b/>
                <w:lang w:eastAsia="en-US"/>
              </w:rPr>
              <w:t>грн</w:t>
            </w:r>
            <w:r w:rsidRPr="00173A3B">
              <w:rPr>
                <w:rFonts w:ascii="Times New Roman" w:eastAsia="CambriaMath" w:hAnsi="Times New Roman" w:cs="Times New Roman"/>
                <w:lang w:eastAsia="en-US"/>
              </w:rPr>
              <w:t xml:space="preserve"> </w:t>
            </w:r>
            <w:r w:rsidRPr="00173A3B">
              <w:rPr>
                <w:rFonts w:ascii="Times New Roman" w:eastAsia="CambriaMath" w:hAnsi="Times New Roman" w:cs="Times New Roman"/>
                <w:b/>
                <w:lang w:eastAsia="en-US"/>
              </w:rPr>
              <w:t>(без ПДВ)</w:t>
            </w:r>
          </w:p>
          <w:p w:rsidR="00A52585" w:rsidRPr="00173A3B" w:rsidRDefault="00A52585" w:rsidP="00A52585">
            <w:pPr>
              <w:rPr>
                <w:rFonts w:ascii="Times New Roman" w:eastAsia="Calibri" w:hAnsi="Times New Roman" w:cs="Times New Roman"/>
                <w:lang w:eastAsia="en-US"/>
              </w:rPr>
            </w:pPr>
          </w:p>
          <w:p w:rsidR="00A52585" w:rsidRPr="00173A3B" w:rsidRDefault="00A52585" w:rsidP="00A52585">
            <w:pPr>
              <w:rPr>
                <w:rFonts w:ascii="Times New Roman" w:eastAsia="Times New Roman" w:hAnsi="Times New Roman" w:cs="Times New Roman"/>
                <w:lang w:val="ru-RU" w:eastAsia="ru-RU"/>
              </w:rPr>
            </w:pPr>
            <w:r w:rsidRPr="00173A3B">
              <w:rPr>
                <w:rFonts w:ascii="Times New Roman" w:eastAsia="Calibri" w:hAnsi="Times New Roman" w:cs="Times New Roman"/>
                <w:lang w:eastAsia="en-US"/>
              </w:rPr>
              <w:t>де k – кількість замовлених однотипних послуг за одним об’єктом архітектури:</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k = 1 для кількості від 1 до 5;</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k = 0,9 для кількості від 6 до 20;</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k = 0,8 для кількості від 21 до 50;</w:t>
            </w:r>
          </w:p>
          <w:p w:rsidR="00A52585" w:rsidRPr="00173A3B" w:rsidRDefault="00A52585" w:rsidP="00A52585">
            <w:pPr>
              <w:rPr>
                <w:rFonts w:ascii="Times New Roman" w:hAnsi="Times New Roman" w:cs="Times New Roman"/>
              </w:rPr>
            </w:pPr>
            <w:r w:rsidRPr="00173A3B">
              <w:rPr>
                <w:rFonts w:ascii="Times New Roman" w:eastAsia="Calibri" w:hAnsi="Times New Roman" w:cs="Times New Roman"/>
                <w:lang w:eastAsia="en-US"/>
              </w:rPr>
              <w:t>k = 0,5 для кількості від 51;</w:t>
            </w:r>
          </w:p>
          <w:p w:rsidR="00A52585" w:rsidRPr="00173A3B" w:rsidRDefault="00A52585" w:rsidP="00A52585">
            <w:pPr>
              <w:rPr>
                <w:rFonts w:ascii="Times New Roman" w:eastAsia="Calibri" w:hAnsi="Times New Roman" w:cs="Times New Roman"/>
                <w:lang w:eastAsia="en-US"/>
              </w:rPr>
            </w:pPr>
          </w:p>
          <w:p w:rsidR="00A52585" w:rsidRPr="00173A3B" w:rsidRDefault="00A52585" w:rsidP="00A52585">
            <w:pPr>
              <w:rPr>
                <w:rFonts w:ascii="Times New Roman" w:eastAsia="Times New Roman" w:hAnsi="Times New Roman" w:cs="Times New Roman"/>
                <w:lang w:eastAsia="ru-RU"/>
              </w:rPr>
            </w:pPr>
            <w:r w:rsidRPr="00173A3B">
              <w:rPr>
                <w:rFonts w:ascii="Times New Roman" w:hAnsi="Times New Roman" w:cs="Times New Roman"/>
                <w:bCs/>
                <w:iCs/>
              </w:rPr>
              <w:fldChar w:fldCharType="begin"/>
            </w:r>
            <w:r w:rsidRPr="00173A3B">
              <w:rPr>
                <w:rFonts w:ascii="Times New Roman" w:hAnsi="Times New Roman" w:cs="Times New Roman"/>
                <w:bCs/>
                <w:iCs/>
              </w:rPr>
              <w:instrText xml:space="preserve"> QUOTE </w:instrText>
            </w:r>
            <w:r w:rsidR="00785733">
              <w:rPr>
                <w:rFonts w:ascii="Times New Roman" w:hAnsi="Times New Roman" w:cs="Times New Roman"/>
                <w:position w:val="-6"/>
              </w:rPr>
              <w:pict>
                <v:shape id="_x0000_i1040" type="#_x0000_t75" style="width:34.5pt;height:14.25pt" equationxml="&lt;">
                  <v:imagedata r:id="rId20" o:title="" chromakey="white"/>
                </v:shape>
              </w:pict>
            </w:r>
            <w:r w:rsidRPr="00173A3B">
              <w:rPr>
                <w:rFonts w:ascii="Times New Roman" w:hAnsi="Times New Roman" w:cs="Times New Roman"/>
                <w:bCs/>
                <w:iCs/>
              </w:rPr>
              <w:instrText xml:space="preserve"> </w:instrText>
            </w:r>
            <w:r w:rsidRPr="00173A3B">
              <w:rPr>
                <w:rFonts w:ascii="Times New Roman" w:hAnsi="Times New Roman" w:cs="Times New Roman"/>
                <w:bCs/>
                <w:iCs/>
              </w:rPr>
              <w:fldChar w:fldCharType="separate"/>
            </w:r>
            <w:r w:rsidR="00785733">
              <w:rPr>
                <w:rFonts w:ascii="Times New Roman" w:hAnsi="Times New Roman" w:cs="Times New Roman"/>
                <w:position w:val="-6"/>
              </w:rPr>
              <w:pict>
                <v:shape id="_x0000_i1041" type="#_x0000_t75" style="width:34.5pt;height:14.25pt" equationxml="&lt;">
                  <v:imagedata r:id="rId20" o:title="" chromakey="white"/>
                </v:shape>
              </w:pict>
            </w:r>
            <w:r w:rsidRPr="00173A3B">
              <w:rPr>
                <w:rFonts w:ascii="Times New Roman" w:hAnsi="Times New Roman" w:cs="Times New Roman"/>
                <w:bCs/>
                <w:iCs/>
              </w:rPr>
              <w:fldChar w:fldCharType="end"/>
            </w:r>
            <w:r w:rsidRPr="00173A3B">
              <w:rPr>
                <w:rFonts w:ascii="Times New Roman" w:eastAsia="CambriaMath" w:hAnsi="Times New Roman" w:cs="Times New Roman"/>
                <w:b/>
                <w:lang w:eastAsia="en-US"/>
              </w:rPr>
              <w:t xml:space="preserve"> </w:t>
            </w:r>
            <w:r w:rsidRPr="00173A3B">
              <w:rPr>
                <w:rFonts w:ascii="Times New Roman" w:eastAsia="Calibri" w:hAnsi="Times New Roman" w:cs="Times New Roman"/>
                <w:b/>
                <w:lang w:eastAsia="en-US"/>
              </w:rPr>
              <w:t xml:space="preserve">– </w:t>
            </w:r>
            <w:r w:rsidRPr="00173A3B">
              <w:rPr>
                <w:rFonts w:ascii="Times New Roman" w:eastAsia="Calibri" w:hAnsi="Times New Roman" w:cs="Times New Roman"/>
                <w:lang w:eastAsia="en-US"/>
              </w:rPr>
              <w:t>індикативна вартість виконання робіт працівником,</w:t>
            </w:r>
            <w:r w:rsidRPr="00173A3B">
              <w:rPr>
                <w:rFonts w:ascii="Times New Roman" w:eastAsia="Calibri" w:hAnsi="Times New Roman" w:cs="Times New Roman"/>
                <w:b/>
                <w:lang w:eastAsia="en-US"/>
              </w:rPr>
              <w:t xml:space="preserve"> як середній рівень заробітної плати, який затверджено в тарифах на </w:t>
            </w:r>
            <w:r w:rsidRPr="00173A3B">
              <w:rPr>
                <w:rFonts w:ascii="Times New Roman" w:eastAsia="Calibri" w:hAnsi="Times New Roman" w:cs="Times New Roman"/>
                <w:b/>
                <w:lang w:eastAsia="en-US"/>
              </w:rPr>
              <w:lastRenderedPageBreak/>
              <w:t>послуги з розподілу електроенергії (у погодинному розмірі) для ОСР на території здійснення його ліцензованої діяльності, грн.</w:t>
            </w:r>
            <w:r w:rsidRPr="00173A3B">
              <w:rPr>
                <w:rFonts w:ascii="Times New Roman" w:eastAsia="Calibri" w:hAnsi="Times New Roman" w:cs="Times New Roman"/>
                <w:lang w:eastAsia="en-US"/>
              </w:rPr>
              <w:t>;</w:t>
            </w:r>
          </w:p>
          <w:p w:rsidR="00A52585" w:rsidRPr="00173A3B" w:rsidRDefault="00A52585" w:rsidP="00A52585">
            <w:pPr>
              <w:rPr>
                <w:rFonts w:ascii="Times New Roman" w:eastAsia="Calibri" w:hAnsi="Times New Roman" w:cs="Times New Roman"/>
                <w:lang w:eastAsia="en-US"/>
              </w:rPr>
            </w:pPr>
          </w:p>
          <w:p w:rsidR="00A52585" w:rsidRPr="00766D03" w:rsidRDefault="00A52585" w:rsidP="00A52585">
            <w:pPr>
              <w:rPr>
                <w:rFonts w:ascii="Times New Roman" w:eastAsia="Times New Roman" w:hAnsi="Times New Roman" w:cs="Times New Roman"/>
                <w:lang w:val="ru-RU" w:eastAsia="ru-RU"/>
              </w:rPr>
            </w:pPr>
            <w:r w:rsidRPr="00766D03">
              <w:rPr>
                <w:rFonts w:ascii="Times New Roman" w:eastAsia="Calibri" w:hAnsi="Times New Roman" w:cs="Times New Roman"/>
                <w:b/>
                <w:lang w:eastAsia="en-US"/>
              </w:rPr>
              <w:t xml:space="preserve">ЄСВ - </w:t>
            </w:r>
            <w:r w:rsidRPr="00766D03">
              <w:rPr>
                <w:rFonts w:ascii="Times New Roman" w:eastAsia="Calibri" w:hAnsi="Times New Roman" w:cs="Times New Roman"/>
                <w:b/>
                <w:shd w:val="clear" w:color="auto" w:fill="FFFFFF"/>
                <w:lang w:eastAsia="en-US"/>
              </w:rPr>
              <w:t xml:space="preserve">єдиний соціальний внесок на загальнообов'язкове державне соціальне страхування, </w:t>
            </w:r>
            <w:r w:rsidRPr="00766D03">
              <w:rPr>
                <w:rFonts w:ascii="Times New Roman" w:eastAsia="Calibri" w:hAnsi="Times New Roman" w:cs="Times New Roman"/>
                <w:b/>
                <w:lang w:eastAsia="en-US"/>
              </w:rPr>
              <w:t>грн</w:t>
            </w:r>
            <w:r w:rsidRPr="00766D03">
              <w:rPr>
                <w:rFonts w:ascii="Times New Roman" w:eastAsia="Calibri" w:hAnsi="Times New Roman" w:cs="Times New Roman"/>
                <w:b/>
                <w:shd w:val="clear" w:color="auto" w:fill="FFFFFF"/>
                <w:lang w:eastAsia="en-US"/>
              </w:rPr>
              <w:t>.</w:t>
            </w:r>
          </w:p>
          <w:p w:rsidR="00A52585" w:rsidRPr="00173A3B" w:rsidRDefault="00A52585" w:rsidP="00A52585">
            <w:pPr>
              <w:rPr>
                <w:rFonts w:ascii="Times New Roman" w:eastAsia="CambriaMath" w:hAnsi="Times New Roman" w:cs="Times New Roman"/>
                <w:lang w:eastAsia="en-US"/>
              </w:rPr>
            </w:pPr>
          </w:p>
          <w:p w:rsidR="00A52585" w:rsidRPr="00173A3B" w:rsidRDefault="00785733" w:rsidP="00A52585">
            <w:pPr>
              <w:jc w:val="both"/>
              <w:rPr>
                <w:rFonts w:ascii="Times New Roman" w:eastAsia="Times New Roman" w:hAnsi="Times New Roman" w:cs="Times New Roman"/>
                <w:lang w:val="ru-RU" w:eastAsia="ru-RU"/>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w:t>
            </w:r>
            <w:r w:rsidR="00A52585" w:rsidRPr="00173A3B">
              <w:rPr>
                <w:rFonts w:ascii="Times New Roman" w:eastAsia="CambriaMath" w:hAnsi="Times New Roman" w:cs="Times New Roman"/>
                <w:lang w:eastAsia="en-US"/>
              </w:rPr>
              <w:t xml:space="preserve"> </w:t>
            </w:r>
            <w:r w:rsidR="00A52585" w:rsidRPr="00173A3B">
              <w:rPr>
                <w:rFonts w:ascii="Times New Roman" w:eastAsia="Calibri" w:hAnsi="Times New Roman" w:cs="Times New Roman"/>
                <w:lang w:eastAsia="en-US"/>
              </w:rPr>
              <w:t>– коефіцієнт виду робіт:</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b/>
                <w:lang w:eastAsia="en-US"/>
              </w:rPr>
              <w:t xml:space="preserve">позачергова технічна перевірка </w:t>
            </w:r>
            <w:r w:rsidRPr="00173A3B">
              <w:rPr>
                <w:rFonts w:ascii="Times New Roman" w:eastAsia="Calibri" w:hAnsi="Times New Roman" w:cs="Times New Roman"/>
                <w:b/>
                <w:color w:val="000000" w:themeColor="text1"/>
                <w:lang w:eastAsia="en-US"/>
              </w:rPr>
              <w:t>вузла</w:t>
            </w:r>
            <w:r w:rsidRPr="00173A3B">
              <w:rPr>
                <w:rFonts w:ascii="Times New Roman" w:eastAsia="Calibri" w:hAnsi="Times New Roman" w:cs="Times New Roman"/>
                <w:b/>
                <w:lang w:eastAsia="en-US"/>
              </w:rPr>
              <w:t xml:space="preserve"> обліку за ініціативою замовника – 3;</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lang w:eastAsia="en-US"/>
              </w:rPr>
              <w:t>розпломбування вузла обліку або його складових частин за ініціативою замовника – 1 ;</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lang w:eastAsia="en-US"/>
              </w:rPr>
              <w:t>пломбування вузла обліку або його складових частин за ініціативою замовника – 3;</w:t>
            </w:r>
          </w:p>
          <w:p w:rsidR="00A52585" w:rsidRDefault="00A52585" w:rsidP="00A52585">
            <w:pPr>
              <w:jc w:val="both"/>
              <w:rPr>
                <w:rFonts w:ascii="Times New Roman" w:eastAsia="Calibri" w:hAnsi="Times New Roman" w:cs="Times New Roman"/>
                <w:lang w:eastAsia="en-US"/>
              </w:rPr>
            </w:pPr>
            <w:r w:rsidRPr="00173A3B">
              <w:rPr>
                <w:rFonts w:ascii="Times New Roman" w:eastAsia="Calibri" w:hAnsi="Times New Roman" w:cs="Times New Roman"/>
                <w:lang w:eastAsia="en-US"/>
              </w:rPr>
              <w:t>параметризація багатофункціонального електронного лічильника за ініціативою замовника – 2</w:t>
            </w:r>
          </w:p>
          <w:p w:rsidR="00A52585" w:rsidRPr="00173A3B" w:rsidRDefault="00A52585" w:rsidP="00A52585">
            <w:pPr>
              <w:jc w:val="both"/>
              <w:rPr>
                <w:rFonts w:ascii="Times New Roman" w:hAnsi="Times New Roman" w:cs="Times New Roman"/>
                <w:bCs/>
                <w:iCs/>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jc w:val="both"/>
              <w:rPr>
                <w:rFonts w:ascii="Times New Roman" w:hAnsi="Times New Roman" w:cs="Times New Roman"/>
                <w:b/>
                <w:kern w:val="0"/>
              </w:rPr>
            </w:pPr>
            <w:r w:rsidRPr="00173A3B">
              <w:rPr>
                <w:rFonts w:ascii="Times New Roman" w:eastAsia="Calibri" w:hAnsi="Times New Roman" w:cs="Times New Roman"/>
                <w:b/>
                <w:bCs/>
                <w:shd w:val="clear" w:color="auto" w:fill="FFFFFF"/>
                <w:lang w:eastAsia="en-US"/>
              </w:rPr>
              <w:lastRenderedPageBreak/>
              <w:t>Визначення індикативна вартість виконання робіт</w:t>
            </w:r>
            <w:r w:rsidRPr="00173A3B">
              <w:rPr>
                <w:rFonts w:ascii="Times New Roman" w:eastAsia="Calibri" w:hAnsi="Times New Roman" w:cs="Times New Roman"/>
                <w:b/>
                <w:shd w:val="clear" w:color="auto" w:fill="FFFFFF"/>
                <w:lang w:eastAsia="en-US"/>
              </w:rPr>
              <w:t> – це встановлений, усереднений розмір фактичних витрат на надання певної послуги.</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b/>
                <w:shd w:val="clear" w:color="auto" w:fill="FFFFFF"/>
                <w:lang w:eastAsia="en-US"/>
              </w:rPr>
              <w:t xml:space="preserve">З метою покриття фактичних витрат ОСР АТ «Запоріжжяобленерго» пропонується встановити показник індикативної вартості на рівні середньої заробітної плати (у погодинному розмірі ), затвердженої в тарифах на послуги з розподілу </w:t>
            </w:r>
            <w:r w:rsidRPr="00173A3B">
              <w:rPr>
                <w:rFonts w:ascii="Times New Roman" w:eastAsia="Calibri" w:hAnsi="Times New Roman" w:cs="Times New Roman"/>
                <w:lang w:eastAsia="en-US"/>
              </w:rPr>
              <w:t>електроенергії для ОСР на території здійснення його ліцензованої діяльності.</w:t>
            </w: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Times New Roman" w:hAnsi="Times New Roman" w:cs="Times New Roman"/>
                <w:lang w:eastAsia="ru-RU"/>
              </w:rPr>
            </w:pPr>
            <w:r w:rsidRPr="00173A3B">
              <w:rPr>
                <w:rFonts w:ascii="Times New Roman" w:eastAsia="Calibri" w:hAnsi="Times New Roman" w:cs="Times New Roman"/>
                <w:shd w:val="clear" w:color="auto" w:fill="FFFFFF"/>
                <w:lang w:eastAsia="en-US"/>
              </w:rPr>
              <w:t xml:space="preserve">Згідно Закону України "Про збір та облік єдиного внеску на </w:t>
            </w:r>
            <w:r w:rsidRPr="00173A3B">
              <w:rPr>
                <w:rFonts w:ascii="Times New Roman" w:eastAsia="Calibri" w:hAnsi="Times New Roman" w:cs="Times New Roman"/>
                <w:shd w:val="clear" w:color="auto" w:fill="FFFFFF"/>
                <w:lang w:eastAsia="en-US"/>
              </w:rPr>
              <w:lastRenderedPageBreak/>
              <w:t>загальнообов'язкове державне соціальне страхування" № 2464-VI від 08.07.2010 (набрав чинності з 01.01.2011) -</w:t>
            </w:r>
            <w:r w:rsidRPr="00173A3B">
              <w:rPr>
                <w:rFonts w:ascii="Times New Roman" w:eastAsia="Calibri" w:hAnsi="Times New Roman" w:cs="Times New Roman"/>
                <w:lang w:eastAsia="en-US"/>
              </w:rPr>
              <w:t xml:space="preserve"> </w:t>
            </w:r>
            <w:r w:rsidRPr="00173A3B">
              <w:rPr>
                <w:rFonts w:ascii="Times New Roman" w:eastAsia="Calibri" w:hAnsi="Times New Roman" w:cs="Times New Roman"/>
                <w:shd w:val="clear" w:color="auto" w:fill="FFFFFF"/>
                <w:lang w:eastAsia="en-US"/>
              </w:rPr>
              <w:t>ЄСВ (Єдиний соціальний внесок) обов'язковий платіж в Україні, який сплачують роботодавці.</w:t>
            </w:r>
          </w:p>
          <w:p w:rsidR="00A52585" w:rsidRDefault="00A52585" w:rsidP="00A52585">
            <w:pPr>
              <w:jc w:val="both"/>
              <w:rPr>
                <w:rFonts w:ascii="Times New Roman" w:eastAsia="Calibri" w:hAnsi="Times New Roman" w:cs="Times New Roman"/>
                <w:color w:val="001D35"/>
                <w:shd w:val="clear" w:color="auto" w:fill="FFFFFF"/>
                <w:lang w:eastAsia="en-US"/>
              </w:rPr>
            </w:pPr>
          </w:p>
          <w:p w:rsidR="00A52585" w:rsidRDefault="00A52585" w:rsidP="00A52585">
            <w:pPr>
              <w:jc w:val="both"/>
              <w:rPr>
                <w:rFonts w:ascii="Times New Roman" w:eastAsia="Calibri" w:hAnsi="Times New Roman" w:cs="Times New Roman"/>
                <w:color w:val="001D35"/>
                <w:shd w:val="clear" w:color="auto" w:fill="FFFFFF"/>
                <w:lang w:eastAsia="en-US"/>
              </w:rPr>
            </w:pPr>
          </w:p>
          <w:p w:rsidR="00A52585" w:rsidRPr="00173A3B" w:rsidRDefault="00A52585" w:rsidP="00A52585">
            <w:pPr>
              <w:jc w:val="both"/>
              <w:rPr>
                <w:rFonts w:ascii="Times New Roman" w:eastAsia="Calibri" w:hAnsi="Times New Roman" w:cs="Times New Roman"/>
                <w:color w:val="001D35"/>
                <w:shd w:val="clear" w:color="auto" w:fill="FFFFFF"/>
                <w:lang w:eastAsia="en-US"/>
              </w:rPr>
            </w:pPr>
          </w:p>
          <w:p w:rsidR="00A52585" w:rsidRPr="00173A3B" w:rsidRDefault="00A52585" w:rsidP="00A52585">
            <w:pPr>
              <w:jc w:val="both"/>
              <w:rPr>
                <w:rFonts w:ascii="Times New Roman" w:eastAsia="Times New Roman" w:hAnsi="Times New Roman" w:cs="Times New Roman"/>
                <w:lang w:eastAsia="ru-RU"/>
              </w:rPr>
            </w:pPr>
            <w:r w:rsidRPr="00173A3B">
              <w:rPr>
                <w:rFonts w:ascii="Times New Roman" w:eastAsia="Calibri" w:hAnsi="Times New Roman" w:cs="Times New Roman"/>
                <w:lang w:eastAsia="en-US"/>
              </w:rPr>
              <w:t>Коефіцієнт виду робіт для послуги з пломбування вузла обліку або його складових частин з врахуванням позачергової технічної перевірки вузла обліку, згідно проєкту складає – 3.</w:t>
            </w:r>
          </w:p>
          <w:p w:rsidR="00A52585" w:rsidRPr="00173A3B" w:rsidRDefault="00A52585" w:rsidP="00A52585">
            <w:pPr>
              <w:ind w:firstLine="340"/>
              <w:jc w:val="both"/>
              <w:rPr>
                <w:rFonts w:ascii="Times New Roman" w:hAnsi="Times New Roman" w:cs="Times New Roman"/>
                <w:bCs/>
                <w:iCs/>
              </w:rPr>
            </w:pPr>
            <w:r w:rsidRPr="00173A3B">
              <w:rPr>
                <w:rFonts w:ascii="Times New Roman" w:eastAsia="Calibri" w:hAnsi="Times New Roman" w:cs="Times New Roman"/>
                <w:lang w:eastAsia="en-US"/>
              </w:rPr>
              <w:t xml:space="preserve">Тому, АТ «Запоріжжяобленерго» пропонується для послуги з позачергової технічної перевірки вузла обліку, яка враховує згідно проєкту, пломбування вузла обліку або його складових частин, також прийняти - </w:t>
            </w:r>
            <w:r w:rsidRPr="00173A3B">
              <w:rPr>
                <w:rFonts w:ascii="Times New Roman" w:eastAsia="Calibri" w:hAnsi="Times New Roman" w:cs="Times New Roman"/>
                <w:b/>
                <w:lang w:eastAsia="en-US"/>
              </w:rPr>
              <w:t>3</w:t>
            </w:r>
            <w:r w:rsidRPr="00173A3B">
              <w:rPr>
                <w:rFonts w:ascii="Times New Roman" w:eastAsia="Calibri" w:hAnsi="Times New Roman" w:cs="Times New Roman"/>
                <w:lang w:eastAsia="en-US"/>
              </w:rPr>
              <w:t>.</w:t>
            </w:r>
          </w:p>
        </w:tc>
        <w:tc>
          <w:tcPr>
            <w:tcW w:w="3400" w:type="dxa"/>
            <w:tcBorders>
              <w:top w:val="single" w:sz="8" w:space="0" w:color="000000"/>
              <w:left w:val="single" w:sz="8" w:space="0" w:color="000000"/>
              <w:bottom w:val="single" w:sz="4" w:space="0" w:color="auto"/>
              <w:right w:val="single" w:sz="8" w:space="0" w:color="000000"/>
            </w:tcBorders>
          </w:tcPr>
          <w:p w:rsidR="00A52585" w:rsidRPr="00173A3B" w:rsidRDefault="00A1172E"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 xml:space="preserve">Обговорити.  </w:t>
            </w: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806"/>
              <w:jc w:val="both"/>
              <w:rPr>
                <w:rFonts w:ascii="Times New Roman" w:eastAsia="Times New Roman" w:hAnsi="Times New Roman" w:cs="Times New Roman"/>
                <w:b/>
                <w:bCs/>
                <w:i/>
                <w:kern w:val="0"/>
                <w:lang w:eastAsia="ru-RU" w:bidi="ar-SA"/>
              </w:rPr>
            </w:pPr>
            <w:r w:rsidRPr="00173A3B">
              <w:rPr>
                <w:rFonts w:ascii="Times New Roman" w:hAnsi="Times New Roman" w:cs="Times New Roman"/>
                <w:b/>
                <w:bCs/>
                <w:i/>
              </w:rPr>
              <w:lastRenderedPageBreak/>
              <w:t>ПрАТ «КІРОВОГРАДОБЛЕНЕРГО»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Додаток</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rPr>
              <w:t>до М</w:t>
            </w:r>
            <w:r w:rsidRPr="00173A3B">
              <w:rPr>
                <w:rFonts w:ascii="Times New Roman" w:hAnsi="Times New Roman" w:cs="Times New Roman"/>
              </w:rPr>
              <w:t xml:space="preserve">етодики розрахунку плати за послуги комерційного обліку електричної енергії, що надаються оператором системи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rPr>
              <w:t>розподілу на території здійснення його ліцензованої діяльності</w:t>
            </w:r>
            <w:r w:rsidRPr="00173A3B">
              <w:rPr>
                <w:rFonts w:ascii="Times New Roman" w:hAnsi="Times New Roman" w:cs="Times New Roman"/>
                <w:bCs/>
                <w:iCs/>
              </w:rPr>
              <w:t xml:space="preserve"> </w:t>
            </w:r>
          </w:p>
          <w:p w:rsidR="00A52585" w:rsidRPr="00173A3B" w:rsidRDefault="00A52585" w:rsidP="00A52585">
            <w:pPr>
              <w:jc w:val="both"/>
              <w:rPr>
                <w:rFonts w:ascii="Times New Roman" w:hAnsi="Times New Roman" w:cs="Times New Roman"/>
                <w:bCs/>
                <w:iCs/>
              </w:rPr>
            </w:pPr>
          </w:p>
          <w:p w:rsidR="00A52585" w:rsidRPr="00173A3B" w:rsidRDefault="00A52585" w:rsidP="00A52585">
            <w:pPr>
              <w:autoSpaceDE w:val="0"/>
              <w:autoSpaceDN w:val="0"/>
              <w:adjustRightInd w:val="0"/>
              <w:rPr>
                <w:rFonts w:ascii="Times New Roman" w:hAnsi="Times New Roman" w:cs="Times New Roman"/>
                <w:bCs/>
                <w:iCs/>
              </w:rPr>
            </w:pPr>
            <w:r w:rsidRPr="00173A3B">
              <w:rPr>
                <w:rFonts w:ascii="Times New Roman" w:hAnsi="Times New Roman" w:cs="Times New Roman"/>
              </w:rPr>
              <w:t>Позачергова технічна перевірка вузла обліку за ініціативою замовника</w:t>
            </w:r>
          </w:p>
          <w:p w:rsidR="00A52585" w:rsidRPr="00173A3B" w:rsidRDefault="00A52585" w:rsidP="00A52585">
            <w:pPr>
              <w:jc w:val="both"/>
              <w:rPr>
                <w:rFonts w:ascii="Times New Roman" w:hAnsi="Times New Roman" w:cs="Times New Roman"/>
                <w:bCs/>
                <w:iCs/>
              </w:rPr>
            </w:pPr>
          </w:p>
          <w:p w:rsidR="00A52585" w:rsidRPr="00173A3B" w:rsidRDefault="00A52585" w:rsidP="00A52585">
            <w:pPr>
              <w:rPr>
                <w:rFonts w:ascii="Times New Roman" w:hAnsi="Times New Roman" w:cs="Times New Roman"/>
                <w:kern w:val="0"/>
              </w:rPr>
            </w:pPr>
            <w:r w:rsidRPr="00173A3B">
              <w:rPr>
                <w:rFonts w:ascii="Times New Roman" w:hAnsi="Times New Roman" w:cs="Times New Roman"/>
              </w:rPr>
              <w:t>Вартість роботи диференціюється за рівнем напруги:</w:t>
            </w:r>
          </w:p>
          <w:p w:rsidR="00A52585" w:rsidRPr="00173A3B" w:rsidRDefault="00A52585" w:rsidP="00A52585">
            <w:pPr>
              <w:rPr>
                <w:rFonts w:ascii="Times New Roman" w:hAnsi="Times New Roman" w:cs="Times New Roman"/>
              </w:rPr>
            </w:pPr>
            <w:r w:rsidRPr="00173A3B">
              <w:rPr>
                <w:rFonts w:ascii="Times New Roman" w:hAnsi="Times New Roman" w:cs="Times New Roman"/>
              </w:rPr>
              <w:t>до 1 кВ:</w:t>
            </w:r>
          </w:p>
          <w:p w:rsidR="00A52585" w:rsidRPr="00173A3B" w:rsidRDefault="00A52585" w:rsidP="00A52585">
            <w:pPr>
              <w:rPr>
                <w:rFonts w:ascii="Times New Roman" w:hAnsi="Times New Roman" w:cs="Times New Roman"/>
              </w:rPr>
            </w:pPr>
            <w:r w:rsidRPr="00173A3B">
              <w:rPr>
                <w:rFonts w:ascii="Times New Roman" w:hAnsi="Times New Roman" w:cs="Times New Roman"/>
              </w:rPr>
              <w:lastRenderedPageBreak/>
              <w:t>- лічильник прямого включення;</w:t>
            </w:r>
          </w:p>
          <w:p w:rsidR="00A52585" w:rsidRPr="00173A3B" w:rsidRDefault="00A52585" w:rsidP="00A52585">
            <w:pPr>
              <w:rPr>
                <w:rFonts w:ascii="Times New Roman" w:hAnsi="Times New Roman" w:cs="Times New Roman"/>
              </w:rPr>
            </w:pPr>
          </w:p>
          <w:p w:rsidR="00A52585" w:rsidRPr="00173A3B" w:rsidRDefault="00A52585" w:rsidP="00A52585">
            <w:pPr>
              <w:rPr>
                <w:rFonts w:ascii="Times New Roman" w:hAnsi="Times New Roman" w:cs="Times New Roman"/>
              </w:rPr>
            </w:pPr>
          </w:p>
          <w:p w:rsidR="00A52585" w:rsidRPr="00173A3B" w:rsidRDefault="00A52585" w:rsidP="00A52585">
            <w:pPr>
              <w:rPr>
                <w:rFonts w:ascii="Times New Roman" w:hAnsi="Times New Roman" w:cs="Times New Roman"/>
              </w:rPr>
            </w:pPr>
          </w:p>
          <w:p w:rsidR="00A52585" w:rsidRPr="00173A3B" w:rsidRDefault="00A52585" w:rsidP="00A52585">
            <w:pPr>
              <w:rPr>
                <w:rFonts w:ascii="Times New Roman" w:hAnsi="Times New Roman" w:cs="Times New Roman"/>
              </w:rPr>
            </w:pPr>
            <w:r w:rsidRPr="00173A3B">
              <w:rPr>
                <w:rFonts w:ascii="Times New Roman" w:hAnsi="Times New Roman" w:cs="Times New Roman"/>
              </w:rPr>
              <w:t>- лічильник включений через вимірювальні трансформатори струму;</w:t>
            </w:r>
          </w:p>
          <w:p w:rsidR="00A52585" w:rsidRPr="00173A3B" w:rsidRDefault="00A52585" w:rsidP="00A52585">
            <w:pPr>
              <w:rPr>
                <w:rFonts w:ascii="Times New Roman" w:hAnsi="Times New Roman" w:cs="Times New Roman"/>
              </w:rPr>
            </w:pPr>
            <w:r w:rsidRPr="00173A3B">
              <w:rPr>
                <w:rFonts w:ascii="Times New Roman" w:hAnsi="Times New Roman" w:cs="Times New Roman"/>
              </w:rPr>
              <w:t>вище 1 кВ.</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rPr>
              <w:t>1Послуга враховує пломбування вузла обліку або його складових частин.</w:t>
            </w:r>
          </w:p>
          <w:p w:rsidR="00A52585" w:rsidRPr="00173A3B" w:rsidRDefault="00A52585" w:rsidP="00A52585">
            <w:pPr>
              <w:jc w:val="both"/>
              <w:rPr>
                <w:rFonts w:ascii="Times New Roman" w:hAnsi="Times New Roman" w:cs="Times New Roman"/>
                <w:bCs/>
                <w:iCs/>
              </w:rPr>
            </w:pPr>
          </w:p>
          <w:p w:rsidR="00A52585" w:rsidRPr="00173A3B" w:rsidRDefault="00A52585" w:rsidP="00A52585">
            <w:pPr>
              <w:autoSpaceDE w:val="0"/>
              <w:autoSpaceDN w:val="0"/>
              <w:adjustRightInd w:val="0"/>
              <w:rPr>
                <w:rFonts w:ascii="Times New Roman" w:hAnsi="Times New Roman" w:cs="Times New Roman"/>
                <w:bCs/>
                <w:iCs/>
              </w:rPr>
            </w:pPr>
            <w:r w:rsidRPr="00173A3B">
              <w:rPr>
                <w:rFonts w:ascii="Times New Roman" w:hAnsi="Times New Roman" w:cs="Times New Roman"/>
              </w:rPr>
              <w:t>Пломбування вузла обліку або його складових частин за ініціативою замовника</w:t>
            </w:r>
          </w:p>
          <w:p w:rsidR="00A52585" w:rsidRPr="00173A3B" w:rsidRDefault="00A52585" w:rsidP="00A52585">
            <w:pPr>
              <w:jc w:val="both"/>
              <w:rPr>
                <w:rFonts w:ascii="Times New Roman" w:hAnsi="Times New Roman" w:cs="Times New Roman"/>
                <w:bCs/>
                <w:iCs/>
              </w:rPr>
            </w:pPr>
          </w:p>
          <w:p w:rsidR="00A52585" w:rsidRPr="00173A3B" w:rsidRDefault="00A52585" w:rsidP="00A52585">
            <w:pPr>
              <w:rPr>
                <w:rFonts w:ascii="Times New Roman" w:hAnsi="Times New Roman" w:cs="Times New Roman"/>
                <w:kern w:val="0"/>
              </w:rPr>
            </w:pPr>
            <w:r w:rsidRPr="00173A3B">
              <w:rPr>
                <w:rFonts w:ascii="Times New Roman" w:hAnsi="Times New Roman" w:cs="Times New Roman"/>
              </w:rPr>
              <w:t>Вартість роботи диференціюється за рівнем напруги:</w:t>
            </w:r>
          </w:p>
          <w:p w:rsidR="00A52585" w:rsidRPr="00173A3B" w:rsidRDefault="00A52585" w:rsidP="00A52585">
            <w:pPr>
              <w:rPr>
                <w:rFonts w:ascii="Times New Roman" w:hAnsi="Times New Roman" w:cs="Times New Roman"/>
              </w:rPr>
            </w:pPr>
            <w:r w:rsidRPr="00173A3B">
              <w:rPr>
                <w:rFonts w:ascii="Times New Roman" w:hAnsi="Times New Roman" w:cs="Times New Roman"/>
              </w:rPr>
              <w:t>до 1 кВ:</w:t>
            </w:r>
          </w:p>
          <w:p w:rsidR="00A52585" w:rsidRPr="00173A3B" w:rsidRDefault="00A52585" w:rsidP="00A52585">
            <w:pPr>
              <w:rPr>
                <w:rFonts w:ascii="Times New Roman" w:hAnsi="Times New Roman" w:cs="Times New Roman"/>
              </w:rPr>
            </w:pPr>
            <w:r w:rsidRPr="00173A3B">
              <w:rPr>
                <w:rFonts w:ascii="Times New Roman" w:hAnsi="Times New Roman" w:cs="Times New Roman"/>
              </w:rPr>
              <w:t>- лічильник прямого включення;</w:t>
            </w:r>
          </w:p>
          <w:p w:rsidR="00A52585" w:rsidRPr="00173A3B" w:rsidRDefault="00A52585" w:rsidP="00A52585">
            <w:pPr>
              <w:rPr>
                <w:rFonts w:ascii="Times New Roman" w:hAnsi="Times New Roman" w:cs="Times New Roman"/>
              </w:rPr>
            </w:pPr>
            <w:r w:rsidRPr="00173A3B">
              <w:rPr>
                <w:rFonts w:ascii="Times New Roman" w:hAnsi="Times New Roman" w:cs="Times New Roman"/>
              </w:rPr>
              <w:t>- лічильник включений через вимірювальні трансформатори струму;</w:t>
            </w:r>
          </w:p>
          <w:p w:rsidR="00A52585" w:rsidRPr="00173A3B" w:rsidRDefault="00A52585" w:rsidP="00A52585">
            <w:pPr>
              <w:rPr>
                <w:rFonts w:ascii="Times New Roman" w:hAnsi="Times New Roman" w:cs="Times New Roman"/>
              </w:rPr>
            </w:pPr>
            <w:r w:rsidRPr="00173A3B">
              <w:rPr>
                <w:rFonts w:ascii="Times New Roman" w:hAnsi="Times New Roman" w:cs="Times New Roman"/>
              </w:rPr>
              <w:t>вище 1 кВ.</w:t>
            </w:r>
          </w:p>
          <w:p w:rsidR="00A52585" w:rsidRPr="00173A3B" w:rsidRDefault="00A52585" w:rsidP="00A52585">
            <w:pPr>
              <w:rPr>
                <w:rFonts w:ascii="Times New Roman" w:hAnsi="Times New Roman" w:cs="Times New Roman"/>
              </w:rPr>
            </w:pPr>
            <w:r w:rsidRPr="00173A3B">
              <w:rPr>
                <w:rFonts w:ascii="Times New Roman" w:hAnsi="Times New Roman" w:cs="Times New Roman"/>
              </w:rPr>
              <w:t>1Послуга враховує позачергову технічну перевірку вузла обліку.</w:t>
            </w:r>
          </w:p>
          <w:p w:rsidR="00A52585" w:rsidRPr="00173A3B" w:rsidRDefault="00A52585" w:rsidP="00A52585">
            <w:pPr>
              <w:jc w:val="both"/>
              <w:rPr>
                <w:rFonts w:ascii="Times New Roman" w:hAnsi="Times New Roman" w:cs="Times New Roman"/>
                <w:b/>
              </w:rPr>
            </w:pPr>
            <w:r w:rsidRPr="00173A3B">
              <w:rPr>
                <w:rFonts w:ascii="Times New Roman" w:hAnsi="Times New Roman" w:cs="Times New Roman"/>
              </w:rPr>
              <w:t xml:space="preserve">2Плата за пломбування вузла обліку або його складових частин не стягується у випадку, коли його було розпломбовано за ініціативою ОСР </w:t>
            </w:r>
            <w:r w:rsidRPr="00173A3B">
              <w:rPr>
                <w:rFonts w:ascii="Times New Roman" w:hAnsi="Times New Roman" w:cs="Times New Roman"/>
                <w:b/>
              </w:rPr>
              <w:t>або повідомлено заявником про аварійну ситуацію.</w:t>
            </w:r>
          </w:p>
          <w:p w:rsidR="00A52585" w:rsidRPr="00173A3B" w:rsidRDefault="00A52585" w:rsidP="00A52585">
            <w:pPr>
              <w:jc w:val="both"/>
              <w:rPr>
                <w:rFonts w:ascii="Times New Roman" w:hAnsi="Times New Roman" w:cs="Times New Roman"/>
                <w:bCs/>
                <w:iCs/>
                <w:color w:val="000000" w:themeColor="text1"/>
              </w:rPr>
            </w:pPr>
          </w:p>
          <w:p w:rsidR="00A52585" w:rsidRPr="00173A3B" w:rsidRDefault="00A52585" w:rsidP="00A52585">
            <w:pPr>
              <w:jc w:val="both"/>
              <w:rPr>
                <w:rFonts w:ascii="Times New Roman" w:hAnsi="Times New Roman" w:cs="Times New Roman"/>
                <w:bCs/>
                <w:iCs/>
                <w:color w:val="000000" w:themeColor="text1"/>
              </w:rPr>
            </w:pPr>
            <w:r w:rsidRPr="00173A3B">
              <w:rPr>
                <w:rFonts w:ascii="Times New Roman" w:hAnsi="Times New Roman" w:cs="Times New Roman"/>
                <w:bCs/>
                <w:iCs/>
                <w:color w:val="000000" w:themeColor="text1"/>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Визначення вартості послуг комерційного обліку:</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lastRenderedPageBreak/>
              <w:t>В_дод=k ×П_базова×К_ВР×К_скл,грн</w:t>
            </w: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hanging="15"/>
              <w:jc w:val="both"/>
              <w:rPr>
                <w:rFonts w:ascii="Times New Roman" w:hAnsi="Times New Roman" w:cs="Times New Roman"/>
                <w:color w:val="000000"/>
                <w:lang w:val="ru-RU"/>
              </w:rPr>
            </w:pPr>
            <w:r w:rsidRPr="00173A3B">
              <w:rPr>
                <w:rFonts w:ascii="Times New Roman" w:hAnsi="Times New Roman" w:cs="Times New Roman"/>
                <w:color w:val="000000"/>
                <w:lang w:val="ru-RU"/>
              </w:rPr>
              <w:t>де k – кількість замовлених однотипних послуг за одним об’єктом архітектури:</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k = 1 для кількості від 1 до 5;</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k = 0,9 для кількості від 6 до 20;</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k = 0,8 для кількості від 21 до 50;</w:t>
            </w:r>
          </w:p>
          <w:p w:rsidR="00A52585" w:rsidRPr="00173A3B" w:rsidRDefault="00A52585" w:rsidP="00A52585">
            <w:pPr>
              <w:ind w:firstLine="601"/>
              <w:jc w:val="both"/>
              <w:rPr>
                <w:rFonts w:ascii="Times New Roman" w:hAnsi="Times New Roman" w:cs="Times New Roman"/>
                <w:color w:val="000000"/>
                <w:lang w:val="ru-RU"/>
              </w:rPr>
            </w:pPr>
            <w:r w:rsidRPr="00173A3B">
              <w:rPr>
                <w:rFonts w:ascii="Times New Roman" w:hAnsi="Times New Roman" w:cs="Times New Roman"/>
                <w:color w:val="000000"/>
                <w:lang w:val="ru-RU"/>
              </w:rPr>
              <w:t>k = 0,5 для кількості від 51;</w:t>
            </w: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785733" w:rsidP="00A52585">
            <w:pPr>
              <w:jc w:val="both"/>
              <w:rPr>
                <w:rFonts w:ascii="Times New Roman" w:hAnsi="Times New Roman" w:cs="Times New Roman"/>
                <w:color w:val="000000"/>
                <w:lang w:val="ru-RU"/>
              </w:rPr>
            </w:pPr>
            <m:oMath>
              <m:sSub>
                <m:sSubPr>
                  <m:ctrlPr>
                    <w:rPr>
                      <w:rFonts w:ascii="Cambria Math" w:hAnsi="Cambria Math" w:cs="Times New Roman"/>
                      <w:bCs/>
                      <w:iCs/>
                      <w:lang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w:t>
            </w:r>
            <w:r w:rsidR="00A52585" w:rsidRPr="00173A3B">
              <w:rPr>
                <w:rFonts w:ascii="Times New Roman" w:hAnsi="Times New Roman" w:cs="Times New Roman"/>
                <w:color w:val="000000"/>
                <w:lang w:val="ru-RU"/>
              </w:rPr>
              <w:t>– індикативна вартість виконання робіт працівником, тис. грн (показник мінімальної заробітної плати у погодинному розмірі (48 грн);</w:t>
            </w: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Default="00A52585" w:rsidP="00A52585">
            <w:pPr>
              <w:ind w:firstLine="601"/>
              <w:jc w:val="both"/>
              <w:rPr>
                <w:rFonts w:ascii="Times New Roman" w:hAnsi="Times New Roman" w:cs="Times New Roman"/>
                <w:color w:val="000000"/>
                <w:lang w:val="ru-RU"/>
              </w:rPr>
            </w:pPr>
          </w:p>
          <w:p w:rsidR="00A52585" w:rsidRPr="00173A3B" w:rsidRDefault="00A52585" w:rsidP="00A52585">
            <w:pPr>
              <w:ind w:firstLine="601"/>
              <w:jc w:val="both"/>
              <w:rPr>
                <w:rFonts w:ascii="Times New Roman" w:hAnsi="Times New Roman" w:cs="Times New Roman"/>
                <w:color w:val="000000"/>
                <w:lang w:val="ru-RU"/>
              </w:rPr>
            </w:pPr>
          </w:p>
          <w:p w:rsidR="00A52585" w:rsidRPr="00173A3B" w:rsidRDefault="00785733" w:rsidP="00A52585">
            <w:pPr>
              <w:jc w:val="both"/>
              <w:rPr>
                <w:rFonts w:ascii="Times New Roman" w:hAnsi="Times New Roman" w:cs="Times New Roman"/>
                <w:color w:val="000000"/>
                <w:lang w:val="ru-RU"/>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color w:val="000000"/>
                <w:lang w:val="ru-RU"/>
              </w:rPr>
              <w:t xml:space="preserve"> – коефіцієнт виду робіт:</w:t>
            </w: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позачергова технічна перевірка вузла обліку за ініціативою замовника – 2;</w:t>
            </w: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розпломбування вузла обліку або його складових частин за ініціативою замовника – 1;</w:t>
            </w: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пломбування вузла обліку або його складових частин за ініціативою замовника – 3;</w:t>
            </w: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параметризація багатофункціонального електронного лічильника за ініціативою замовника – 2;</w:t>
            </w:r>
          </w:p>
          <w:p w:rsidR="00A52585" w:rsidRPr="00173A3B" w:rsidRDefault="00785733" w:rsidP="00A52585">
            <w:pPr>
              <w:jc w:val="both"/>
              <w:rPr>
                <w:rFonts w:ascii="Times New Roman" w:hAnsi="Times New Roman" w:cs="Times New Roman"/>
                <w:color w:val="000000"/>
                <w:lang w:val="ru-RU"/>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w:t>
            </w:r>
            <w:r w:rsidR="00A52585" w:rsidRPr="00173A3B">
              <w:rPr>
                <w:rFonts w:ascii="Times New Roman" w:hAnsi="Times New Roman" w:cs="Times New Roman"/>
                <w:color w:val="000000"/>
                <w:lang w:val="ru-RU"/>
              </w:rPr>
              <w:t>– коефіцієнт складності виконання робіт:</w:t>
            </w: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для робіт в електроустановках напругою до 1 кВ:</w:t>
            </w: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ab/>
              <w:t xml:space="preserve">лічильник прямого включення – 2, </w:t>
            </w:r>
          </w:p>
          <w:p w:rsidR="00A52585" w:rsidRPr="00173A3B" w:rsidRDefault="00A52585" w:rsidP="00A52585">
            <w:pPr>
              <w:jc w:val="both"/>
              <w:rPr>
                <w:rFonts w:ascii="Times New Roman" w:hAnsi="Times New Roman" w:cs="Times New Roman"/>
                <w:color w:val="000000"/>
                <w:lang w:val="ru-RU"/>
              </w:rPr>
            </w:pPr>
          </w:p>
          <w:p w:rsidR="00A52585" w:rsidRPr="00173A3B" w:rsidRDefault="00A52585" w:rsidP="00A52585">
            <w:pPr>
              <w:jc w:val="both"/>
              <w:rPr>
                <w:rFonts w:ascii="Times New Roman" w:hAnsi="Times New Roman" w:cs="Times New Roman"/>
                <w:color w:val="000000"/>
                <w:lang w:val="ru-RU"/>
              </w:rPr>
            </w:pPr>
          </w:p>
          <w:p w:rsidR="00A52585" w:rsidRPr="00173A3B" w:rsidRDefault="00A52585" w:rsidP="00A52585">
            <w:pPr>
              <w:jc w:val="both"/>
              <w:rPr>
                <w:rFonts w:ascii="Times New Roman" w:hAnsi="Times New Roman" w:cs="Times New Roman"/>
                <w:color w:val="000000"/>
                <w:lang w:val="ru-RU"/>
              </w:rPr>
            </w:pP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ab/>
              <w:t>лічильник включений через вимірювальні трансформатори струму – 3;</w:t>
            </w: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для робіт в електроустановках напругою більше 1 кВ – 5.</w:t>
            </w: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для робіт з розпломбування вузла обліку не залежно від рівня напруги – 2.</w:t>
            </w:r>
          </w:p>
          <w:p w:rsidR="00A52585" w:rsidRPr="00173A3B" w:rsidRDefault="00A52585" w:rsidP="00A52585">
            <w:pPr>
              <w:jc w:val="both"/>
              <w:rPr>
                <w:rFonts w:ascii="Times New Roman" w:hAnsi="Times New Roman" w:cs="Times New Roman"/>
                <w:color w:val="000000"/>
                <w:lang w:val="ru-RU"/>
              </w:rPr>
            </w:pPr>
          </w:p>
          <w:p w:rsidR="00A52585" w:rsidRPr="00173A3B" w:rsidRDefault="00A52585" w:rsidP="00A52585">
            <w:pPr>
              <w:jc w:val="both"/>
              <w:rPr>
                <w:rFonts w:ascii="Times New Roman" w:hAnsi="Times New Roman" w:cs="Times New Roman"/>
                <w:color w:val="000000"/>
                <w:lang w:val="ru-RU"/>
              </w:rPr>
            </w:pPr>
            <w:r w:rsidRPr="00173A3B">
              <w:rPr>
                <w:rFonts w:ascii="Times New Roman" w:hAnsi="Times New Roman" w:cs="Times New Roman"/>
                <w:color w:val="000000"/>
                <w:lang w:val="ru-RU"/>
              </w:rPr>
              <w:t>для робіт, що виконуються дистанційно – 1;</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color w:val="000000"/>
                <w:lang w:val="ru-RU"/>
              </w:rPr>
              <w:t>для робіт, що виконуються на місці встановлення багатофункціонального електронного лічильника – 2.</w:t>
            </w: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lastRenderedPageBreak/>
              <w:t>Додаток</w:t>
            </w:r>
          </w:p>
          <w:p w:rsidR="00A52585" w:rsidRPr="00173A3B" w:rsidRDefault="00A52585" w:rsidP="00A52585">
            <w:pPr>
              <w:jc w:val="both"/>
              <w:rPr>
                <w:rFonts w:ascii="Times New Roman" w:hAnsi="Times New Roman" w:cs="Times New Roman"/>
              </w:rPr>
            </w:pPr>
            <w:r w:rsidRPr="00173A3B">
              <w:rPr>
                <w:rFonts w:ascii="Times New Roman" w:eastAsia="Calibri" w:hAnsi="Times New Roman" w:cs="Times New Roman"/>
              </w:rPr>
              <w:t>до М</w:t>
            </w:r>
            <w:r w:rsidRPr="00173A3B">
              <w:rPr>
                <w:rFonts w:ascii="Times New Roman" w:hAnsi="Times New Roman" w:cs="Times New Roman"/>
              </w:rPr>
              <w:t xml:space="preserve">етодики розрахунку плати за послуги комерційного обліку електричної енергії, що надаються оператором системи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rPr>
              <w:t>розподілу на території здійснення його ліцензованої діяльності</w:t>
            </w:r>
            <w:r w:rsidRPr="00173A3B">
              <w:rPr>
                <w:rFonts w:ascii="Times New Roman" w:hAnsi="Times New Roman" w:cs="Times New Roman"/>
                <w:bCs/>
                <w:iCs/>
              </w:rPr>
              <w:t xml:space="preserve"> </w:t>
            </w:r>
          </w:p>
          <w:p w:rsidR="00A52585" w:rsidRPr="00173A3B" w:rsidRDefault="00A52585" w:rsidP="00A52585">
            <w:pPr>
              <w:autoSpaceDE w:val="0"/>
              <w:autoSpaceDN w:val="0"/>
              <w:adjustRightInd w:val="0"/>
              <w:jc w:val="both"/>
              <w:rPr>
                <w:rFonts w:ascii="Times New Roman" w:hAnsi="Times New Roman" w:cs="Times New Roman"/>
              </w:rPr>
            </w:pPr>
          </w:p>
          <w:p w:rsidR="00A52585" w:rsidRPr="00173A3B" w:rsidRDefault="00A52585" w:rsidP="00A52585">
            <w:pPr>
              <w:autoSpaceDE w:val="0"/>
              <w:autoSpaceDN w:val="0"/>
              <w:adjustRightInd w:val="0"/>
              <w:jc w:val="both"/>
              <w:rPr>
                <w:rFonts w:ascii="Times New Roman" w:hAnsi="Times New Roman" w:cs="Times New Roman"/>
              </w:rPr>
            </w:pPr>
            <w:r w:rsidRPr="00173A3B">
              <w:rPr>
                <w:rFonts w:ascii="Times New Roman" w:hAnsi="Times New Roman" w:cs="Times New Roman"/>
              </w:rPr>
              <w:t>Позачергова технічна перевірка вузла обліку за ініціативою замовника</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Вартість роботи диференціюється за рівнем напруги:</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до 1 кВ:</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lastRenderedPageBreak/>
              <w:t xml:space="preserve">- лічильник прямого включення </w:t>
            </w:r>
            <w:r w:rsidRPr="00173A3B">
              <w:rPr>
                <w:rFonts w:ascii="Times New Roman" w:hAnsi="Times New Roman" w:cs="Times New Roman"/>
                <w:b/>
                <w:bCs/>
                <w:u w:val="single"/>
              </w:rPr>
              <w:t>однофазний</w:t>
            </w:r>
            <w:r w:rsidRPr="00173A3B">
              <w:rPr>
                <w:rFonts w:ascii="Times New Roman" w:hAnsi="Times New Roman" w:cs="Times New Roman"/>
              </w:rPr>
              <w:t>;</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 лічильник прямого включення </w:t>
            </w:r>
            <w:r w:rsidRPr="00173A3B">
              <w:rPr>
                <w:rFonts w:ascii="Times New Roman" w:hAnsi="Times New Roman" w:cs="Times New Roman"/>
                <w:b/>
                <w:bCs/>
                <w:u w:val="single"/>
              </w:rPr>
              <w:t>трифазний</w:t>
            </w:r>
            <w:r w:rsidRPr="00173A3B">
              <w:rPr>
                <w:rFonts w:ascii="Times New Roman" w:hAnsi="Times New Roman" w:cs="Times New Roman"/>
              </w:rPr>
              <w:t>;</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лічильник включений через вимірювальні трансформатори струму;</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вище 1 кВ.</w:t>
            </w:r>
          </w:p>
          <w:p w:rsidR="00A52585" w:rsidRPr="00173A3B" w:rsidRDefault="00A52585" w:rsidP="00A52585">
            <w:pPr>
              <w:autoSpaceDE w:val="0"/>
              <w:autoSpaceDN w:val="0"/>
              <w:adjustRightInd w:val="0"/>
              <w:jc w:val="both"/>
              <w:rPr>
                <w:rFonts w:ascii="Times New Roman" w:hAnsi="Times New Roman" w:cs="Times New Roman"/>
              </w:rPr>
            </w:pPr>
            <w:r w:rsidRPr="00173A3B">
              <w:rPr>
                <w:rFonts w:ascii="Times New Roman" w:hAnsi="Times New Roman" w:cs="Times New Roman"/>
              </w:rPr>
              <w:t>1Послуга враховує пломбування вузла обліку або його складових частин.</w:t>
            </w:r>
          </w:p>
          <w:p w:rsidR="00A52585" w:rsidRPr="00173A3B" w:rsidRDefault="00A52585" w:rsidP="00A52585">
            <w:pPr>
              <w:autoSpaceDE w:val="0"/>
              <w:autoSpaceDN w:val="0"/>
              <w:adjustRightInd w:val="0"/>
              <w:jc w:val="both"/>
              <w:rPr>
                <w:rFonts w:ascii="Times New Roman" w:hAnsi="Times New Roman" w:cs="Times New Roman"/>
              </w:rPr>
            </w:pPr>
          </w:p>
          <w:p w:rsidR="00A52585" w:rsidRPr="00173A3B" w:rsidRDefault="00A52585" w:rsidP="00A52585">
            <w:pPr>
              <w:autoSpaceDE w:val="0"/>
              <w:autoSpaceDN w:val="0"/>
              <w:adjustRightInd w:val="0"/>
              <w:jc w:val="both"/>
              <w:rPr>
                <w:rFonts w:ascii="Times New Roman" w:hAnsi="Times New Roman" w:cs="Times New Roman"/>
                <w:bCs/>
                <w:iCs/>
              </w:rPr>
            </w:pPr>
            <w:r w:rsidRPr="00173A3B">
              <w:rPr>
                <w:rFonts w:ascii="Times New Roman" w:hAnsi="Times New Roman" w:cs="Times New Roman"/>
              </w:rPr>
              <w:t>Пломбування вузла обліку або його складових частин за ініціативою замовника</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Вартість роботи диференціюється за рівнем напруги:</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до 1 кВ:</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лічильник прямого включення;</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лічильник включений через вимірювальні трансформатори струму;</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вище 1 кВ.</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1Послуга враховує позачергову технічну перевірку вузла обліку.</w:t>
            </w:r>
          </w:p>
          <w:p w:rsidR="00A52585" w:rsidRPr="00173A3B" w:rsidRDefault="00A52585" w:rsidP="00A52585">
            <w:pPr>
              <w:jc w:val="both"/>
              <w:rPr>
                <w:rFonts w:ascii="Times New Roman" w:hAnsi="Times New Roman" w:cs="Times New Roman"/>
                <w:b/>
              </w:rPr>
            </w:pPr>
            <w:r w:rsidRPr="00173A3B">
              <w:rPr>
                <w:rFonts w:ascii="Times New Roman" w:hAnsi="Times New Roman" w:cs="Times New Roman"/>
              </w:rPr>
              <w:t>2Плата за пломбування вузла обліку або його складових частин не стягується у випадку, коли його було розпломбовано за ініціативою ОСР</w:t>
            </w:r>
            <w:r>
              <w:rPr>
                <w:rFonts w:ascii="Times New Roman" w:hAnsi="Times New Roman" w:cs="Times New Roman"/>
                <w:b/>
              </w:rPr>
              <w:t xml:space="preserve"> </w:t>
            </w:r>
            <w:r w:rsidRPr="00302760">
              <w:rPr>
                <w:rFonts w:ascii="Times New Roman" w:hAnsi="Times New Roman" w:cs="Times New Roman"/>
                <w:strike/>
              </w:rPr>
              <w:t>або повідомлено заявником про аварійну ситуацію.</w:t>
            </w:r>
          </w:p>
          <w:p w:rsidR="00A52585" w:rsidRPr="00173A3B" w:rsidRDefault="00A52585" w:rsidP="00A52585">
            <w:pPr>
              <w:autoSpaceDE w:val="0"/>
              <w:autoSpaceDN w:val="0"/>
              <w:adjustRightInd w:val="0"/>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73A3B" w:rsidRDefault="00A52585" w:rsidP="00A52585">
            <w:pPr>
              <w:autoSpaceDE w:val="0"/>
              <w:autoSpaceDN w:val="0"/>
              <w:adjustRightInd w:val="0"/>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Визначення вартості послуг комерційного обліку:</w:t>
            </w:r>
          </w:p>
          <w:p w:rsidR="00A52585" w:rsidRPr="00173A3B" w:rsidRDefault="00785733" w:rsidP="00A52585">
            <w:pPr>
              <w:jc w:val="both"/>
              <w:rPr>
                <w:rFonts w:ascii="Times New Roman" w:eastAsiaTheme="minorEastAsia" w:hAnsi="Times New Roman" w:cs="Times New Roman"/>
              </w:rPr>
            </w:pPr>
            <m:oMathPara>
              <m:oMath>
                <m:sSub>
                  <m:sSubPr>
                    <m:ctrlPr>
                      <w:rPr>
                        <w:rFonts w:ascii="Cambria Math" w:hAnsi="Cambria Math" w:cs="Times New Roman"/>
                        <w:bCs/>
                        <w:iCs/>
                        <w:lang w:eastAsia="en-US"/>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lang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b"/>
                  </m:rPr>
                  <w:rPr>
                    <w:rFonts w:ascii="Cambria Math" w:hAnsi="Cambria Math" w:cs="Times New Roman"/>
                  </w:rPr>
                  <m:t>+</m:t>
                </m:r>
                <m:r>
                  <m:rPr>
                    <m:sty m:val="bi"/>
                  </m:rPr>
                  <w:rPr>
                    <w:rFonts w:ascii="Cambria Math" w:hAnsi="Cambria Math" w:cs="Times New Roman"/>
                  </w:rPr>
                  <m:t>ЄСВ+ЗВВ+Тв</m:t>
                </m:r>
                <m:r>
                  <m:rPr>
                    <m:sty m:val="b"/>
                  </m:rPr>
                  <w:rPr>
                    <w:rFonts w:ascii="Cambria Math" w:hAnsi="Cambria Math" w:cs="Times New Roman"/>
                  </w:rPr>
                  <m:t>+ПДВ</m:t>
                </m:r>
                <m:r>
                  <m:rPr>
                    <m:sty m:val="p"/>
                  </m:rPr>
                  <w:rPr>
                    <w:rFonts w:ascii="Cambria Math" w:hAnsi="Cambria Math" w:cs="Times New Roman"/>
                  </w:rPr>
                  <m:t>, грн</m:t>
                </m:r>
              </m:oMath>
            </m:oMathPara>
          </w:p>
          <w:p w:rsidR="00A52585" w:rsidRPr="00173A3B" w:rsidRDefault="00A52585" w:rsidP="00A52585">
            <w:pPr>
              <w:jc w:val="both"/>
              <w:rPr>
                <w:rFonts w:ascii="Times New Roman" w:eastAsiaTheme="minorHAnsi"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1 для кількості від 1 до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0,9 для кількості від 6 до 20;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0,8 для кількості від 21 до 50;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k = </w:t>
            </w:r>
            <w:r w:rsidRPr="00173A3B">
              <w:rPr>
                <w:rFonts w:ascii="Times New Roman" w:hAnsi="Times New Roman" w:cs="Times New Roman"/>
                <w:b/>
                <w:iCs/>
              </w:rPr>
              <w:t>0,7</w:t>
            </w:r>
            <w:r w:rsidRPr="00173A3B">
              <w:rPr>
                <w:rFonts w:ascii="Times New Roman" w:hAnsi="Times New Roman" w:cs="Times New Roman"/>
                <w:bCs/>
                <w:iCs/>
              </w:rPr>
              <w:t xml:space="preserve"> для кількості від 51;</w:t>
            </w: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w:t>
            </w:r>
            <w:r w:rsidR="00A52585" w:rsidRPr="00173A3B">
              <w:rPr>
                <w:rFonts w:ascii="Times New Roman" w:hAnsi="Times New Roman" w:cs="Times New Roman"/>
                <w:b/>
                <w:iCs/>
              </w:rPr>
              <w:t>грн (показник середньої заробітної плати врахованої у тарифах на послуги з розподілу електричної енергії у погодинному розмірі);</w:t>
            </w: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 коефіцієнт виду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w:t>
            </w:r>
            <w:r w:rsidRPr="00173A3B">
              <w:rPr>
                <w:rFonts w:ascii="Times New Roman" w:hAnsi="Times New Roman" w:cs="Times New Roman"/>
                <w:b/>
                <w:iCs/>
              </w:rPr>
              <w:t>3</w:t>
            </w:r>
            <w:r w:rsidRPr="00173A3B">
              <w:rPr>
                <w:rFonts w:ascii="Times New Roman" w:hAnsi="Times New Roman" w:cs="Times New Roman"/>
                <w:bCs/>
                <w:iCs/>
              </w:rPr>
              <w:t>;</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785733" w:rsidP="00A52585">
            <w:pPr>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spacing w:after="160" w:line="256" w:lineRule="auto"/>
              <w:ind w:left="312" w:hanging="284"/>
              <w:jc w:val="both"/>
              <w:rPr>
                <w:rFonts w:ascii="Times New Roman" w:hAnsi="Times New Roman" w:cs="Times New Roman"/>
                <w:b/>
                <w:iCs/>
              </w:rPr>
            </w:pPr>
            <w:r w:rsidRPr="00173A3B">
              <w:rPr>
                <w:rFonts w:ascii="Times New Roman" w:hAnsi="Times New Roman" w:cs="Times New Roman"/>
                <w:bCs/>
                <w:iCs/>
              </w:rPr>
              <w:t xml:space="preserve">лічильник прямого включення </w:t>
            </w:r>
            <w:r w:rsidRPr="00173A3B">
              <w:rPr>
                <w:rFonts w:ascii="Times New Roman" w:hAnsi="Times New Roman" w:cs="Times New Roman"/>
                <w:b/>
                <w:iCs/>
                <w:u w:val="single"/>
              </w:rPr>
              <w:t>однофазний</w:t>
            </w:r>
            <w:r w:rsidRPr="00173A3B">
              <w:rPr>
                <w:rFonts w:ascii="Times New Roman" w:hAnsi="Times New Roman" w:cs="Times New Roman"/>
                <w:b/>
                <w:iCs/>
              </w:rPr>
              <w:t xml:space="preserve"> – </w:t>
            </w:r>
            <w:r w:rsidRPr="00173A3B">
              <w:rPr>
                <w:rFonts w:ascii="Times New Roman" w:hAnsi="Times New Roman" w:cs="Times New Roman"/>
                <w:bCs/>
                <w:iCs/>
              </w:rPr>
              <w:t>2,</w:t>
            </w:r>
            <w:r w:rsidRPr="00173A3B">
              <w:rPr>
                <w:rFonts w:ascii="Times New Roman" w:hAnsi="Times New Roman" w:cs="Times New Roman"/>
                <w:b/>
                <w:iCs/>
              </w:rPr>
              <w:t xml:space="preserve"> </w:t>
            </w:r>
          </w:p>
          <w:p w:rsidR="00A52585" w:rsidRPr="00173A3B" w:rsidRDefault="00A52585" w:rsidP="00A52585">
            <w:pPr>
              <w:pStyle w:val="ab"/>
              <w:numPr>
                <w:ilvl w:val="0"/>
                <w:numId w:val="11"/>
              </w:numPr>
              <w:suppressAutoHyphens w:val="0"/>
              <w:spacing w:after="160" w:line="256" w:lineRule="auto"/>
              <w:ind w:left="312" w:hanging="284"/>
              <w:jc w:val="both"/>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w:t>
            </w:r>
            <w:r w:rsidRPr="00173A3B">
              <w:rPr>
                <w:rFonts w:ascii="Times New Roman" w:hAnsi="Times New Roman" w:cs="Times New Roman"/>
                <w:bCs/>
                <w:iCs/>
                <w:u w:val="single"/>
              </w:rPr>
              <w:t>т</w:t>
            </w:r>
            <w:r w:rsidRPr="00173A3B">
              <w:rPr>
                <w:rFonts w:ascii="Times New Roman" w:hAnsi="Times New Roman" w:cs="Times New Roman"/>
                <w:b/>
                <w:iCs/>
                <w:u w:val="single"/>
              </w:rPr>
              <w:t>рифазний</w:t>
            </w:r>
            <w:r w:rsidRPr="00173A3B">
              <w:rPr>
                <w:rFonts w:ascii="Times New Roman" w:hAnsi="Times New Roman" w:cs="Times New Roman"/>
                <w:b/>
                <w:iCs/>
              </w:rPr>
              <w:t xml:space="preserve"> – </w:t>
            </w:r>
            <w:r w:rsidRPr="00173A3B">
              <w:rPr>
                <w:rFonts w:ascii="Times New Roman" w:hAnsi="Times New Roman" w:cs="Times New Roman"/>
                <w:b/>
                <w:iCs/>
                <w:u w:val="single"/>
              </w:rPr>
              <w:t>3</w:t>
            </w:r>
            <w:r w:rsidRPr="00173A3B">
              <w:rPr>
                <w:rFonts w:ascii="Times New Roman" w:hAnsi="Times New Roman" w:cs="Times New Roman"/>
                <w:bCs/>
                <w:iCs/>
              </w:rPr>
              <w:t>,</w:t>
            </w:r>
          </w:p>
          <w:p w:rsidR="00A52585" w:rsidRPr="00173A3B" w:rsidRDefault="00A52585" w:rsidP="00A52585">
            <w:pPr>
              <w:pStyle w:val="ab"/>
              <w:numPr>
                <w:ilvl w:val="0"/>
                <w:numId w:val="11"/>
              </w:numPr>
              <w:suppressAutoHyphens w:val="0"/>
              <w:spacing w:after="160" w:line="256" w:lineRule="auto"/>
              <w:ind w:left="312" w:hanging="284"/>
              <w:jc w:val="both"/>
              <w:rPr>
                <w:rFonts w:ascii="Times New Roman" w:hAnsi="Times New Roman" w:cs="Times New Roman"/>
                <w:bCs/>
                <w:iCs/>
              </w:rPr>
            </w:pPr>
            <w:r w:rsidRPr="00173A3B">
              <w:rPr>
                <w:rFonts w:ascii="Times New Roman" w:hAnsi="Times New Roman" w:cs="Times New Roman"/>
                <w:bCs/>
                <w:iCs/>
              </w:rPr>
              <w:t xml:space="preserve">лічильник включений через вимірювальні трансформатори струму – </w:t>
            </w:r>
            <w:r w:rsidRPr="00173A3B">
              <w:rPr>
                <w:rFonts w:ascii="Times New Roman" w:hAnsi="Times New Roman" w:cs="Times New Roman"/>
                <w:b/>
                <w:iCs/>
                <w:u w:val="single"/>
              </w:rPr>
              <w:t>4</w:t>
            </w:r>
            <w:r w:rsidRPr="00173A3B">
              <w:rPr>
                <w:rFonts w:ascii="Times New Roman" w:hAnsi="Times New Roman" w:cs="Times New Roman"/>
                <w:bCs/>
                <w:iCs/>
              </w:rPr>
              <w:t>;</w:t>
            </w:r>
          </w:p>
          <w:p w:rsidR="00A52585" w:rsidRPr="00173A3B" w:rsidRDefault="00A52585" w:rsidP="00A52585">
            <w:pPr>
              <w:pStyle w:val="ab"/>
              <w:numPr>
                <w:ilvl w:val="0"/>
                <w:numId w:val="11"/>
              </w:numPr>
              <w:suppressAutoHyphens w:val="0"/>
              <w:spacing w:after="160" w:line="256" w:lineRule="auto"/>
              <w:ind w:left="312" w:hanging="284"/>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Pr="00173A3B" w:rsidRDefault="00A52585" w:rsidP="00A52585">
            <w:pPr>
              <w:jc w:val="both"/>
              <w:rPr>
                <w:rFonts w:ascii="Times New Roman" w:hAnsi="Times New Roman" w:cs="Times New Roman"/>
                <w:b/>
                <w:bCs/>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p w:rsidR="00A52585" w:rsidRPr="00173A3B" w:rsidRDefault="00A52585" w:rsidP="00A52585">
            <w:pPr>
              <w:jc w:val="both"/>
              <w:rPr>
                <w:rFonts w:ascii="Times New Roman" w:hAnsi="Times New Roman" w:cs="Times New Roman"/>
                <w:b/>
                <w:bCs/>
              </w:rPr>
            </w:pPr>
          </w:p>
          <w:p w:rsidR="00A52585" w:rsidRPr="00173A3B" w:rsidRDefault="00A52585" w:rsidP="00A52585">
            <w:pPr>
              <w:jc w:val="both"/>
              <w:rPr>
                <w:rFonts w:ascii="Times New Roman" w:hAnsi="Times New Roman" w:cs="Times New Roman"/>
                <w:b/>
                <w:bCs/>
                <w:shd w:val="clear" w:color="auto" w:fill="FFFFFF"/>
              </w:rPr>
            </w:pPr>
            <w:r w:rsidRPr="00173A3B">
              <w:rPr>
                <w:rFonts w:ascii="Times New Roman" w:hAnsi="Times New Roman" w:cs="Times New Roman"/>
                <w:b/>
                <w:bCs/>
              </w:rPr>
              <w:t>ЄСВ - є</w:t>
            </w:r>
            <w:r w:rsidRPr="00173A3B">
              <w:rPr>
                <w:rFonts w:ascii="Times New Roman" w:hAnsi="Times New Roman" w:cs="Times New Roman"/>
                <w:b/>
                <w:bCs/>
                <w:shd w:val="clear" w:color="auto" w:fill="FFFFFF"/>
              </w:rPr>
              <w:t>диний соціальний внесок, </w:t>
            </w:r>
            <w:r w:rsidRPr="00173A3B">
              <w:rPr>
                <w:rStyle w:val="af9"/>
                <w:rFonts w:ascii="Times New Roman" w:hAnsi="Times New Roman" w:cs="Times New Roman"/>
                <w:b/>
                <w:bCs/>
                <w:shd w:val="clear" w:color="auto" w:fill="FFFFFF"/>
              </w:rPr>
              <w:t>обов'язковий платіж до системи загальнообов'язкового державного соціального страхування</w:t>
            </w:r>
            <w:r w:rsidRPr="00173A3B">
              <w:rPr>
                <w:rFonts w:ascii="Times New Roman" w:hAnsi="Times New Roman" w:cs="Times New Roman"/>
                <w:b/>
                <w:bCs/>
                <w:shd w:val="clear" w:color="auto" w:fill="FFFFFF"/>
              </w:rPr>
              <w:t>, що справляється в Україні у розмірі 22%, та розраховується по формулі:</w:t>
            </w:r>
          </w:p>
          <w:p w:rsidR="00A52585" w:rsidRPr="00173A3B" w:rsidRDefault="00A52585" w:rsidP="00A52585">
            <w:pPr>
              <w:jc w:val="both"/>
              <w:rPr>
                <w:rFonts w:ascii="Times New Roman" w:hAnsi="Times New Roman" w:cs="Times New Roman"/>
                <w:b/>
                <w:bCs/>
                <w:shd w:val="clear" w:color="auto" w:fill="FFFFFF"/>
              </w:rPr>
            </w:pPr>
          </w:p>
          <w:p w:rsidR="00A52585" w:rsidRPr="00173A3B" w:rsidRDefault="00A52585" w:rsidP="00A52585">
            <w:pPr>
              <w:jc w:val="both"/>
              <w:rPr>
                <w:rFonts w:ascii="Times New Roman" w:eastAsiaTheme="minorEastAsia" w:hAnsi="Times New Roman" w:cs="Times New Roman"/>
              </w:rPr>
            </w:pPr>
            <m:oMath>
              <m:r>
                <m:rPr>
                  <m:sty m:val="p"/>
                </m:rPr>
                <w:rPr>
                  <w:rFonts w:ascii="Cambria Math" w:hAnsi="Cambria Math" w:cs="Times New Roman"/>
                </w:rPr>
                <m:t>ЄСВ=k ×</m:t>
              </m:r>
              <m:sSub>
                <m:sSubPr>
                  <m:ctrlPr>
                    <w:rPr>
                      <w:rFonts w:ascii="Cambria Math" w:hAnsi="Cambria Math" w:cs="Times New Roman"/>
                      <w:bCs/>
                      <w:iCs/>
                      <w:lang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r>
                <w:rPr>
                  <w:rFonts w:ascii="Cambria Math" w:hAnsi="Cambria Math" w:cs="Times New Roman"/>
                </w:rPr>
                <m:t xml:space="preserve"> </m:t>
              </m:r>
              <m:r>
                <m:rPr>
                  <m:sty m:val="p"/>
                </m:rPr>
                <w:rPr>
                  <w:rFonts w:ascii="Cambria Math" w:hAnsi="Cambria Math" w:cs="Times New Roman"/>
                </w:rPr>
                <m:t>×</m:t>
              </m:r>
              <m:r>
                <w:rPr>
                  <w:rFonts w:ascii="Cambria Math" w:hAnsi="Cambria Math" w:cs="Times New Roman"/>
                </w:rPr>
                <m:t xml:space="preserve"> 0,22</m:t>
              </m:r>
            </m:oMath>
            <w:r w:rsidRPr="00173A3B">
              <w:rPr>
                <w:rFonts w:ascii="Times New Roman" w:eastAsiaTheme="minorEastAsia" w:hAnsi="Times New Roman" w:cs="Times New Roman"/>
              </w:rPr>
              <w:t>;</w:t>
            </w:r>
          </w:p>
          <w:p w:rsidR="00A52585" w:rsidRPr="00173A3B" w:rsidRDefault="00A52585" w:rsidP="00A52585">
            <w:pPr>
              <w:jc w:val="both"/>
              <w:rPr>
                <w:rFonts w:ascii="Times New Roman" w:eastAsiaTheme="minorEastAsia" w:hAnsi="Times New Roman" w:cs="Times New Roman"/>
              </w:rPr>
            </w:pPr>
          </w:p>
          <w:p w:rsidR="00A52585" w:rsidRPr="00173A3B" w:rsidRDefault="00A52585" w:rsidP="00A52585">
            <w:pPr>
              <w:jc w:val="both"/>
              <w:rPr>
                <w:rFonts w:ascii="Times New Roman" w:eastAsiaTheme="minorHAnsi" w:hAnsi="Times New Roman" w:cs="Times New Roman"/>
                <w:b/>
                <w:bCs/>
                <w:shd w:val="clear" w:color="auto" w:fill="FFFFFF"/>
              </w:rPr>
            </w:pPr>
            <w:r w:rsidRPr="00173A3B">
              <w:rPr>
                <w:rFonts w:ascii="Times New Roman" w:hAnsi="Times New Roman" w:cs="Times New Roman"/>
                <w:b/>
                <w:bCs/>
                <w:shd w:val="clear" w:color="auto" w:fill="FFFFFF"/>
              </w:rPr>
              <w:t xml:space="preserve">ЗВВ – загальновиробничі витрати, які враховуються  на рівні 50% від </w:t>
            </w:r>
            <m:oMath>
              <m:sSub>
                <m:sSubPr>
                  <m:ctrlPr>
                    <w:rPr>
                      <w:rFonts w:ascii="Cambria Math" w:hAnsi="Cambria Math" w:cs="Times New Roman"/>
                      <w:b/>
                      <w:iCs/>
                      <w:lang w:eastAsia="en-US"/>
                    </w:rPr>
                  </m:ctrlPr>
                </m:sSubPr>
                <m:e>
                  <m:r>
                    <m:rPr>
                      <m:sty m:val="b"/>
                    </m:rPr>
                    <w:rPr>
                      <w:rFonts w:ascii="Cambria Math" w:hAnsi="Cambria Math" w:cs="Times New Roman"/>
                    </w:rPr>
                    <m:t>П</m:t>
                  </m:r>
                </m:e>
                <m:sub>
                  <m:r>
                    <m:rPr>
                      <m:sty m:val="b"/>
                    </m:rPr>
                    <w:rPr>
                      <w:rFonts w:ascii="Cambria Math" w:hAnsi="Cambria Math" w:cs="Times New Roman"/>
                    </w:rPr>
                    <m:t>базова</m:t>
                  </m:r>
                </m:sub>
              </m:sSub>
            </m:oMath>
            <w:r w:rsidRPr="00173A3B">
              <w:rPr>
                <w:rFonts w:ascii="Times New Roman" w:hAnsi="Times New Roman" w:cs="Times New Roman"/>
                <w:b/>
                <w:shd w:val="clear" w:color="auto" w:fill="FFFFFF"/>
              </w:rPr>
              <w:t>.</w:t>
            </w:r>
          </w:p>
          <w:p w:rsidR="00A52585" w:rsidRPr="00173A3B" w:rsidRDefault="00A52585" w:rsidP="00A52585">
            <w:pPr>
              <w:jc w:val="both"/>
              <w:rPr>
                <w:rFonts w:ascii="Times New Roman" w:hAnsi="Times New Roman" w:cs="Times New Roman"/>
                <w:b/>
                <w:bCs/>
                <w:shd w:val="clear" w:color="auto" w:fill="FFFFFF"/>
              </w:rPr>
            </w:pPr>
          </w:p>
          <w:p w:rsidR="00A52585" w:rsidRPr="00173A3B" w:rsidRDefault="00A52585" w:rsidP="00A52585">
            <w:pPr>
              <w:jc w:val="both"/>
              <w:rPr>
                <w:rFonts w:ascii="Times New Roman" w:hAnsi="Times New Roman" w:cs="Times New Roman"/>
                <w:b/>
                <w:bCs/>
                <w:shd w:val="clear" w:color="auto" w:fill="FFFFFF"/>
              </w:rPr>
            </w:pPr>
            <w:r w:rsidRPr="00173A3B">
              <w:rPr>
                <w:rFonts w:ascii="Times New Roman" w:hAnsi="Times New Roman" w:cs="Times New Roman"/>
                <w:b/>
                <w:bCs/>
                <w:shd w:val="clear" w:color="auto" w:fill="FFFFFF"/>
              </w:rPr>
              <w:t xml:space="preserve">Тв – транспортні витрати, які включають вартість використання </w:t>
            </w:r>
            <w:r w:rsidRPr="00173A3B">
              <w:rPr>
                <w:rFonts w:ascii="Times New Roman" w:hAnsi="Times New Roman" w:cs="Times New Roman"/>
                <w:b/>
                <w:bCs/>
                <w:shd w:val="clear" w:color="auto" w:fill="FFFFFF"/>
              </w:rPr>
              <w:lastRenderedPageBreak/>
              <w:t>машин та механізмів, які застосовуються при виконанні послуг комерційного обліку електричної енергії, виходячи з вартості за 1 машино-годину використання машин (механізмів) та витрат на 1 км пробігу, а також вартість перебування працівників у дорозі, виходячи з вартості однієї людино-години виконавців робіт і розрахункового часу на проїзд працівників до місця виконання робіт. </w:t>
            </w:r>
          </w:p>
          <w:p w:rsidR="00A52585" w:rsidRPr="00173A3B" w:rsidRDefault="00A52585" w:rsidP="00A52585">
            <w:pPr>
              <w:jc w:val="both"/>
              <w:rPr>
                <w:rFonts w:ascii="Times New Roman" w:hAnsi="Times New Roman" w:cs="Times New Roman"/>
                <w:b/>
                <w:bCs/>
                <w:shd w:val="clear" w:color="auto" w:fill="FFFFFF"/>
              </w:rPr>
            </w:pPr>
          </w:p>
          <w:p w:rsidR="00A52585" w:rsidRPr="00173A3B" w:rsidRDefault="00A52585" w:rsidP="00A52585">
            <w:pPr>
              <w:autoSpaceDE w:val="0"/>
              <w:autoSpaceDN w:val="0"/>
              <w:adjustRightInd w:val="0"/>
              <w:jc w:val="both"/>
              <w:rPr>
                <w:rFonts w:ascii="Times New Roman" w:hAnsi="Times New Roman" w:cs="Times New Roman"/>
                <w:bCs/>
                <w:iCs/>
              </w:rPr>
            </w:pPr>
            <w:r w:rsidRPr="00173A3B">
              <w:rPr>
                <w:rFonts w:ascii="Times New Roman" w:hAnsi="Times New Roman" w:cs="Times New Roman"/>
                <w:b/>
                <w:bCs/>
                <w:shd w:val="clear" w:color="auto" w:fill="FFFFFF"/>
              </w:rPr>
              <w:t xml:space="preserve">ПДВ </w:t>
            </w:r>
            <w:r w:rsidRPr="00173A3B">
              <w:rPr>
                <w:rFonts w:ascii="Times New Roman" w:hAnsi="Times New Roman" w:cs="Times New Roman"/>
                <w:shd w:val="clear" w:color="auto" w:fill="FFFFFF"/>
              </w:rPr>
              <w:t xml:space="preserve">– </w:t>
            </w:r>
            <w:r w:rsidRPr="00173A3B">
              <w:rPr>
                <w:rFonts w:ascii="Times New Roman" w:hAnsi="Times New Roman" w:cs="Times New Roman"/>
                <w:b/>
                <w:bCs/>
                <w:shd w:val="clear" w:color="auto" w:fill="FFFFFF"/>
              </w:rPr>
              <w:t>податок на додану вартість, який входить в ціну товарів (робіт, послуг) та сплачується покупцем/замовником послуг.</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rPr>
            </w:pPr>
            <w:r w:rsidRPr="00173A3B">
              <w:rPr>
                <w:rFonts w:ascii="Times New Roman" w:hAnsi="Times New Roman" w:cs="Times New Roman"/>
              </w:rPr>
              <w:t>Послуга з технічної перевірки трифазного електролічильника потребує більше витрат робочого часу та кваліфікації працівників ніж перевірка однофазного лічильника.</w:t>
            </w: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Default="00A52585" w:rsidP="00A52585">
            <w:pPr>
              <w:ind w:firstLine="340"/>
              <w:jc w:val="both"/>
              <w:rPr>
                <w:rFonts w:ascii="Times New Roman" w:hAnsi="Times New Roman" w:cs="Times New Roman"/>
              </w:rPr>
            </w:pPr>
          </w:p>
          <w:p w:rsidR="00A52585"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r w:rsidRPr="00173A3B">
              <w:rPr>
                <w:rFonts w:ascii="Times New Roman" w:hAnsi="Times New Roman" w:cs="Times New Roman"/>
              </w:rPr>
              <w:t>У зв’язку з відсутністю чіткого визначення терміну “</w:t>
            </w:r>
            <w:r w:rsidRPr="00173A3B">
              <w:rPr>
                <w:rFonts w:ascii="Times New Roman" w:hAnsi="Times New Roman" w:cs="Times New Roman"/>
                <w:b/>
                <w:bCs/>
              </w:rPr>
              <w:t>аварійна ситуація</w:t>
            </w:r>
            <w:r w:rsidRPr="00173A3B">
              <w:rPr>
                <w:rFonts w:ascii="Times New Roman" w:hAnsi="Times New Roman" w:cs="Times New Roman"/>
              </w:rPr>
              <w:t>”, особливо в розрізі визначення причетності споживача до її виникнення, з метою недопущення зловживань з боку споживачів пропонуємо виключити поняття «аварійна ситуація»</w:t>
            </w: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left="36" w:firstLine="281"/>
              <w:jc w:val="both"/>
              <w:rPr>
                <w:rFonts w:ascii="Times New Roman" w:hAnsi="Times New Roman" w:cs="Times New Roman"/>
                <w:iCs/>
                <w:kern w:val="0"/>
              </w:rPr>
            </w:pPr>
            <w:r w:rsidRPr="00173A3B">
              <w:rPr>
                <w:rFonts w:ascii="Times New Roman" w:hAnsi="Times New Roman" w:cs="Times New Roman"/>
                <w:iCs/>
              </w:rPr>
              <w:t xml:space="preserve">При формуванні актів виконаних робіт за наданою послугою будуть списуватися витрати на заробітну плату, та, відповідно до чинного законодавства, підприємство при нарахуванні заробітної плати повинно сплачувати ЄСВ, а також сплачуватися ПДВ. Таким чином, ці витрати </w:t>
            </w:r>
            <w:r w:rsidRPr="00173A3B">
              <w:rPr>
                <w:rFonts w:ascii="Times New Roman" w:hAnsi="Times New Roman" w:cs="Times New Roman"/>
                <w:iCs/>
              </w:rPr>
              <w:lastRenderedPageBreak/>
              <w:t>необхідно враховувати при розрахунку вартості послуги.</w:t>
            </w:r>
          </w:p>
          <w:p w:rsidR="00A52585" w:rsidRPr="00173A3B" w:rsidRDefault="00A52585" w:rsidP="00A52585">
            <w:pPr>
              <w:ind w:left="36" w:firstLine="281"/>
              <w:jc w:val="both"/>
              <w:rPr>
                <w:rFonts w:ascii="Times New Roman" w:hAnsi="Times New Roman" w:cs="Times New Roman"/>
                <w:iCs/>
              </w:rPr>
            </w:pPr>
            <w:r w:rsidRPr="00173A3B">
              <w:rPr>
                <w:rFonts w:ascii="Times New Roman" w:hAnsi="Times New Roman" w:cs="Times New Roman"/>
                <w:iCs/>
              </w:rPr>
              <w:t xml:space="preserve">Загальновиробничі витрати на підприємстві не відносяться до прямих витрат та розподіляються на організацію всіх видів діяльності  Товариства. Тож пропонуємо врахувати сталу величину для часткової компенсації даних витрат компанії.  </w:t>
            </w:r>
          </w:p>
          <w:p w:rsidR="00A52585" w:rsidRPr="00173A3B" w:rsidRDefault="00A52585" w:rsidP="00A52585">
            <w:pPr>
              <w:ind w:left="36" w:firstLine="281"/>
              <w:jc w:val="both"/>
              <w:rPr>
                <w:rFonts w:ascii="Times New Roman" w:hAnsi="Times New Roman" w:cs="Times New Roman"/>
                <w:iCs/>
              </w:rPr>
            </w:pPr>
            <w:r w:rsidRPr="00173A3B">
              <w:rPr>
                <w:rFonts w:ascii="Times New Roman" w:hAnsi="Times New Roman" w:cs="Times New Roman"/>
                <w:iCs/>
              </w:rPr>
              <w:t xml:space="preserve">Також, для запобігання отримання збитку  за результатом виконання послуги, необхідно враховувати вартість понесених транспортних витрат.  </w:t>
            </w:r>
          </w:p>
          <w:p w:rsidR="00A52585" w:rsidRPr="00173A3B" w:rsidRDefault="00A52585" w:rsidP="00A52585">
            <w:pPr>
              <w:ind w:left="36" w:firstLine="282"/>
              <w:jc w:val="both"/>
              <w:rPr>
                <w:rFonts w:ascii="Times New Roman" w:hAnsi="Times New Roman" w:cs="Times New Roman"/>
                <w:iCs/>
              </w:rPr>
            </w:pPr>
            <w:r w:rsidRPr="00173A3B">
              <w:rPr>
                <w:rFonts w:ascii="Times New Roman" w:hAnsi="Times New Roman" w:cs="Times New Roman"/>
                <w:iCs/>
              </w:rPr>
              <w:t xml:space="preserve">В результаті аналізу вартості послуг і витрат на виконання послуги встановлено, що розрахункова вартість послуги відшкодовує тільки заробітну плату виконавців за час виконання послуги, а при великій кількості одиниць обладнання не відшкодовує її. Таким чином, коефіцієнт 0,5 при замовленні послуги для кількості обладнання від 51 і більше пропонуємо підвищити до 0,7. </w:t>
            </w:r>
          </w:p>
          <w:p w:rsidR="00A52585" w:rsidRPr="00173A3B" w:rsidRDefault="00A52585" w:rsidP="00A52585">
            <w:pPr>
              <w:jc w:val="both"/>
              <w:rPr>
                <w:rFonts w:ascii="Times New Roman" w:hAnsi="Times New Roman" w:cs="Times New Roman"/>
              </w:rPr>
            </w:pPr>
          </w:p>
          <w:p w:rsidR="00A52585" w:rsidRPr="00173A3B" w:rsidRDefault="00A52585" w:rsidP="00A52585">
            <w:pPr>
              <w:ind w:left="36" w:firstLine="282"/>
              <w:jc w:val="both"/>
              <w:rPr>
                <w:rFonts w:ascii="Times New Roman" w:hAnsi="Times New Roman" w:cs="Times New Roman"/>
              </w:rPr>
            </w:pPr>
            <w:r w:rsidRPr="00173A3B">
              <w:rPr>
                <w:rFonts w:ascii="Times New Roman" w:hAnsi="Times New Roman" w:cs="Times New Roman"/>
              </w:rPr>
              <w:t>Послуга з позачергової технічної перевірки включає пломбування, в свою чергу послуга з пломбування включає технічну перевірку, тобто роботи виконуються однакові, а коефіцієнт виду робіт різний 2 і 3. Пропонуємо використовувати однаковий коефіцієнт, або винести окремо послугу з пломбування.</w:t>
            </w:r>
          </w:p>
          <w:p w:rsidR="00A52585" w:rsidRPr="00173A3B" w:rsidRDefault="00A52585" w:rsidP="00A52585">
            <w:pPr>
              <w:ind w:left="36" w:firstLine="282"/>
              <w:jc w:val="both"/>
              <w:rPr>
                <w:rFonts w:ascii="Times New Roman" w:hAnsi="Times New Roman" w:cs="Times New Roman"/>
              </w:rPr>
            </w:pPr>
          </w:p>
          <w:p w:rsidR="00A52585" w:rsidRPr="00173A3B" w:rsidRDefault="00A52585" w:rsidP="00A52585">
            <w:pPr>
              <w:ind w:left="36" w:firstLine="282"/>
              <w:jc w:val="both"/>
              <w:rPr>
                <w:rFonts w:ascii="Times New Roman" w:hAnsi="Times New Roman" w:cs="Times New Roman"/>
              </w:rPr>
            </w:pPr>
          </w:p>
          <w:p w:rsidR="00A52585" w:rsidRPr="00173A3B" w:rsidRDefault="00A52585" w:rsidP="00A52585">
            <w:pPr>
              <w:ind w:left="36" w:firstLine="282"/>
              <w:jc w:val="both"/>
              <w:rPr>
                <w:rFonts w:ascii="Times New Roman" w:hAnsi="Times New Roman" w:cs="Times New Roman"/>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rPr>
              <w:lastRenderedPageBreak/>
              <w:t>Послуга з технічної перевірки трифазного електролічильника потребує більше витрат робочого часу та кваліфікації працівників ніж перевірка однофазного лічильника.</w:t>
            </w:r>
          </w:p>
        </w:tc>
        <w:tc>
          <w:tcPr>
            <w:tcW w:w="3400" w:type="dxa"/>
            <w:tcBorders>
              <w:top w:val="single" w:sz="8" w:space="0" w:color="000000"/>
              <w:left w:val="single" w:sz="8" w:space="0" w:color="000000"/>
              <w:bottom w:val="single" w:sz="4" w:space="0" w:color="auto"/>
              <w:right w:val="single" w:sz="8" w:space="0" w:color="000000"/>
            </w:tcBorders>
          </w:tcPr>
          <w:p w:rsidR="00A52585" w:rsidRPr="00173A3B" w:rsidRDefault="00A1172E"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Обговорити.</w:t>
            </w: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805"/>
              <w:jc w:val="both"/>
              <w:rPr>
                <w:rFonts w:ascii="Times New Roman" w:eastAsia="Times New Roman" w:hAnsi="Times New Roman" w:cs="Times New Roman"/>
                <w:b/>
                <w:bCs/>
                <w:i/>
                <w:kern w:val="0"/>
                <w:lang w:eastAsia="ru-RU" w:bidi="ar-SA"/>
              </w:rPr>
            </w:pPr>
            <w:r w:rsidRPr="00173A3B">
              <w:rPr>
                <w:rFonts w:ascii="Times New Roman" w:hAnsi="Times New Roman" w:cs="Times New Roman"/>
                <w:b/>
                <w:i/>
              </w:rPr>
              <w:lastRenderedPageBreak/>
              <w:t>ПрАТ «ЛЬВІВОБЛЕНЕРГО»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rPr>
                <w:rFonts w:ascii="Times New Roman" w:eastAsia="Calibri" w:hAnsi="Times New Roman" w:cs="Times New Roman"/>
                <w:lang w:eastAsia="en-US"/>
              </w:rPr>
            </w:pPr>
            <w:r w:rsidRPr="00173A3B">
              <w:rPr>
                <w:rFonts w:ascii="Times New Roman" w:eastAsia="Calibri" w:hAnsi="Times New Roman" w:cs="Times New Roman"/>
                <w:lang w:eastAsia="en-US"/>
              </w:rPr>
              <w:t>п. 2 таблиці Додатку</w:t>
            </w:r>
          </w:p>
          <w:p w:rsidR="00A52585" w:rsidRPr="00173A3B" w:rsidRDefault="00A52585" w:rsidP="00A52585">
            <w:pPr>
              <w:rPr>
                <w:rFonts w:ascii="Times New Roman" w:eastAsia="Calibri" w:hAnsi="Times New Roman" w:cs="Times New Roman"/>
                <w:lang w:eastAsia="en-US"/>
              </w:rPr>
            </w:pPr>
          </w:p>
          <w:p w:rsidR="00A52585" w:rsidRPr="00173A3B" w:rsidRDefault="00A52585" w:rsidP="00A52585">
            <w:pPr>
              <w:rPr>
                <w:rFonts w:ascii="Times New Roman" w:eastAsia="Calibri" w:hAnsi="Times New Roman" w:cs="Times New Roman"/>
                <w:lang w:eastAsia="en-US"/>
              </w:rPr>
            </w:pPr>
            <w:r w:rsidRPr="00173A3B">
              <w:rPr>
                <w:rFonts w:ascii="Times New Roman" w:eastAsia="Calibri" w:hAnsi="Times New Roman" w:cs="Times New Roman"/>
                <w:lang w:eastAsia="en-US"/>
              </w:rPr>
              <w:t>Розпломбування вузла обліку або його складових частин за ініціативою замовника</w:t>
            </w:r>
          </w:p>
          <w:p w:rsidR="00A52585" w:rsidRPr="00173A3B" w:rsidRDefault="00A52585" w:rsidP="00A52585">
            <w:pPr>
              <w:rPr>
                <w:rFonts w:ascii="Times New Roman" w:eastAsia="Calibri" w:hAnsi="Times New Roman" w:cs="Times New Roman"/>
                <w:lang w:eastAsia="en-US"/>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Default="00A52585" w:rsidP="00A52585">
            <w:pPr>
              <w:ind w:left="114" w:right="113"/>
              <w:rPr>
                <w:rFonts w:ascii="Times New Roman" w:hAnsi="Times New Roman" w:cs="Times New Roman"/>
              </w:rPr>
            </w:pPr>
          </w:p>
          <w:p w:rsidR="00A52585" w:rsidRDefault="00A52585" w:rsidP="00A52585">
            <w:pPr>
              <w:ind w:left="114" w:right="113"/>
              <w:rPr>
                <w:rFonts w:ascii="Times New Roman" w:hAnsi="Times New Roman" w:cs="Times New Roman"/>
              </w:rPr>
            </w:pPr>
          </w:p>
          <w:p w:rsidR="00A52585" w:rsidRPr="00173A3B" w:rsidRDefault="00A52585" w:rsidP="00A52585">
            <w:pPr>
              <w:ind w:left="114" w:right="113"/>
              <w:rPr>
                <w:rFonts w:ascii="Times New Roman" w:hAnsi="Times New Roman" w:cs="Times New Roman"/>
              </w:rPr>
            </w:pPr>
          </w:p>
          <w:p w:rsidR="00A52585" w:rsidRPr="00173A3B" w:rsidRDefault="00A52585" w:rsidP="00A52585">
            <w:pPr>
              <w:ind w:left="114" w:right="113"/>
              <w:jc w:val="both"/>
              <w:rPr>
                <w:rFonts w:ascii="Times New Roman" w:hAnsi="Times New Roman" w:cs="Times New Roman"/>
                <w:kern w:val="0"/>
              </w:rPr>
            </w:pPr>
            <w:r w:rsidRPr="00173A3B">
              <w:rPr>
                <w:rFonts w:ascii="Times New Roman" w:hAnsi="Times New Roman" w:cs="Times New Roman"/>
              </w:rPr>
              <w:t>п. 3 таблиці Додатку</w:t>
            </w:r>
          </w:p>
          <w:p w:rsidR="00A52585" w:rsidRPr="00173A3B" w:rsidRDefault="00A52585" w:rsidP="00A52585">
            <w:pPr>
              <w:jc w:val="both"/>
              <w:rPr>
                <w:rFonts w:ascii="Times New Roman" w:hAnsi="Times New Roman" w:cs="Times New Roman"/>
                <w:bCs/>
                <w:iCs/>
                <w:snapToGrid w:val="0"/>
              </w:rPr>
            </w:pPr>
            <w:r w:rsidRPr="00173A3B">
              <w:rPr>
                <w:rFonts w:ascii="Times New Roman" w:hAnsi="Times New Roman" w:cs="Times New Roman"/>
                <w:bCs/>
                <w:iCs/>
                <w:snapToGrid w:val="0"/>
              </w:rPr>
              <w:t>Пломбування вузла обліку або його складових частин за ініціативою замовника*</w:t>
            </w: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Pr="00173A3B" w:rsidRDefault="00A52585" w:rsidP="00A52585">
            <w:pPr>
              <w:rPr>
                <w:rFonts w:ascii="Times New Roman" w:hAnsi="Times New Roman" w:cs="Times New Roman"/>
                <w:bCs/>
                <w:iCs/>
                <w:snapToGrid w:val="0"/>
              </w:rPr>
            </w:pPr>
          </w:p>
          <w:p w:rsidR="00A52585" w:rsidRDefault="00A52585" w:rsidP="00A52585">
            <w:pPr>
              <w:ind w:left="114" w:right="113"/>
              <w:jc w:val="both"/>
              <w:rPr>
                <w:rFonts w:ascii="Times New Roman" w:hAnsi="Times New Roman" w:cs="Times New Roman"/>
              </w:rPr>
            </w:pPr>
          </w:p>
          <w:p w:rsidR="00A52585" w:rsidRDefault="00A52585" w:rsidP="00A52585">
            <w:pPr>
              <w:ind w:left="114" w:right="113"/>
              <w:jc w:val="both"/>
              <w:rPr>
                <w:rFonts w:ascii="Times New Roman" w:hAnsi="Times New Roman" w:cs="Times New Roman"/>
              </w:rPr>
            </w:pPr>
          </w:p>
          <w:p w:rsidR="00A52585" w:rsidRDefault="00A52585" w:rsidP="00A52585">
            <w:pPr>
              <w:ind w:left="114" w:right="113"/>
              <w:jc w:val="both"/>
              <w:rPr>
                <w:rFonts w:ascii="Times New Roman" w:hAnsi="Times New Roman" w:cs="Times New Roman"/>
              </w:rPr>
            </w:pPr>
          </w:p>
          <w:p w:rsidR="00A52585" w:rsidRPr="00173A3B" w:rsidRDefault="00A52585" w:rsidP="00A52585">
            <w:pPr>
              <w:ind w:left="114" w:right="113"/>
              <w:jc w:val="both"/>
              <w:rPr>
                <w:rFonts w:ascii="Times New Roman" w:hAnsi="Times New Roman" w:cs="Times New Roman"/>
                <w:kern w:val="0"/>
              </w:rPr>
            </w:pPr>
            <w:r w:rsidRPr="00173A3B">
              <w:rPr>
                <w:rFonts w:ascii="Times New Roman" w:hAnsi="Times New Roman" w:cs="Times New Roman"/>
              </w:rPr>
              <w:t>Примітки п. 4 таблиці Додатку</w:t>
            </w:r>
          </w:p>
          <w:p w:rsidR="00A52585" w:rsidRPr="00173A3B" w:rsidRDefault="00A52585" w:rsidP="00A52585">
            <w:pPr>
              <w:pStyle w:val="2"/>
              <w:spacing w:line="240" w:lineRule="auto"/>
              <w:ind w:left="114" w:right="113"/>
              <w:jc w:val="both"/>
              <w:rPr>
                <w:rFonts w:ascii="Times New Roman" w:hAnsi="Times New Roman" w:cs="Times New Roman"/>
                <w:bCs/>
                <w:iCs/>
                <w:szCs w:val="24"/>
              </w:rPr>
            </w:pPr>
            <w:r w:rsidRPr="00173A3B">
              <w:rPr>
                <w:rFonts w:ascii="Times New Roman" w:hAnsi="Times New Roman" w:cs="Times New Roman"/>
                <w:bCs/>
                <w:iCs/>
                <w:szCs w:val="24"/>
              </w:rPr>
              <w:t>Вартість роботи диференціюється за місцем її виконання:</w:t>
            </w:r>
          </w:p>
          <w:p w:rsidR="00A52585" w:rsidRPr="00173A3B" w:rsidRDefault="00A52585" w:rsidP="00A52585">
            <w:pPr>
              <w:pStyle w:val="2"/>
              <w:spacing w:line="240" w:lineRule="auto"/>
              <w:ind w:left="114" w:right="113"/>
              <w:jc w:val="both"/>
              <w:rPr>
                <w:rFonts w:ascii="Times New Roman" w:hAnsi="Times New Roman" w:cs="Times New Roman"/>
                <w:bCs/>
                <w:iCs/>
                <w:szCs w:val="24"/>
              </w:rPr>
            </w:pPr>
            <w:r w:rsidRPr="00173A3B">
              <w:rPr>
                <w:rFonts w:ascii="Times New Roman" w:hAnsi="Times New Roman" w:cs="Times New Roman"/>
                <w:bCs/>
                <w:iCs/>
                <w:snapToGrid w:val="0"/>
                <w:szCs w:val="24"/>
              </w:rPr>
              <w:t xml:space="preserve">на місці встановлення </w:t>
            </w:r>
            <w:r w:rsidRPr="00173A3B">
              <w:rPr>
                <w:rFonts w:ascii="Times New Roman" w:hAnsi="Times New Roman" w:cs="Times New Roman"/>
                <w:bCs/>
                <w:iCs/>
                <w:szCs w:val="24"/>
              </w:rPr>
              <w:t>багатофункціонального електронного лічильника (на об’єкті);</w:t>
            </w:r>
          </w:p>
          <w:p w:rsidR="00A52585" w:rsidRPr="00173A3B" w:rsidRDefault="00A52585" w:rsidP="00A52585">
            <w:pPr>
              <w:pStyle w:val="2"/>
              <w:spacing w:line="240" w:lineRule="auto"/>
              <w:ind w:left="114" w:right="113"/>
              <w:jc w:val="both"/>
              <w:rPr>
                <w:rFonts w:ascii="Times New Roman" w:hAnsi="Times New Roman" w:cs="Times New Roman"/>
                <w:bCs/>
                <w:iCs/>
                <w:snapToGrid w:val="0"/>
                <w:szCs w:val="24"/>
              </w:rPr>
            </w:pPr>
            <w:r w:rsidRPr="00173A3B">
              <w:rPr>
                <w:rFonts w:ascii="Times New Roman" w:hAnsi="Times New Roman" w:cs="Times New Roman"/>
                <w:bCs/>
                <w:iCs/>
                <w:snapToGrid w:val="0"/>
                <w:szCs w:val="24"/>
              </w:rPr>
              <w:lastRenderedPageBreak/>
              <w:t>або дистанційно (за допомого каналів зв’язку).</w:t>
            </w:r>
          </w:p>
          <w:p w:rsidR="00A52585" w:rsidRPr="00173A3B" w:rsidRDefault="00A52585" w:rsidP="00A52585">
            <w:pPr>
              <w:pStyle w:val="2"/>
              <w:spacing w:line="240" w:lineRule="auto"/>
              <w:ind w:left="114" w:right="113"/>
              <w:jc w:val="both"/>
              <w:rPr>
                <w:rFonts w:ascii="Times New Roman" w:hAnsi="Times New Roman" w:cs="Times New Roman"/>
                <w:bCs/>
                <w:iCs/>
                <w:snapToGrid w:val="0"/>
                <w:szCs w:val="24"/>
              </w:rPr>
            </w:pPr>
          </w:p>
          <w:p w:rsidR="00A52585" w:rsidRPr="00173A3B" w:rsidRDefault="00A52585" w:rsidP="00A52585">
            <w:pPr>
              <w:jc w:val="both"/>
              <w:rPr>
                <w:rFonts w:ascii="Times New Roman" w:hAnsi="Times New Roman" w:cs="Times New Roman"/>
                <w:bCs/>
                <w:iCs/>
                <w:lang w:eastAsia="en-US"/>
              </w:rPr>
            </w:pPr>
            <w:r w:rsidRPr="00173A3B">
              <w:rPr>
                <w:rFonts w:ascii="Times New Roman" w:hAnsi="Times New Roman" w:cs="Times New Roman"/>
                <w:bCs/>
                <w:iCs/>
                <w:snapToGrid w:val="0"/>
                <w:vertAlign w:val="superscript"/>
                <w:lang w:eastAsia="en-US"/>
              </w:rPr>
              <w:t>1</w:t>
            </w:r>
            <w:r w:rsidRPr="00173A3B">
              <w:rPr>
                <w:rFonts w:ascii="Times New Roman" w:hAnsi="Times New Roman" w:cs="Times New Roman"/>
                <w:bCs/>
                <w:iCs/>
                <w:snapToGrid w:val="0"/>
                <w:lang w:eastAsia="en-US"/>
              </w:rPr>
              <w:t xml:space="preserve">Параметризація багатозонного (багатотарифного) </w:t>
            </w:r>
            <w:r w:rsidRPr="00173A3B">
              <w:rPr>
                <w:rFonts w:ascii="Times New Roman" w:hAnsi="Times New Roman" w:cs="Times New Roman"/>
                <w:bCs/>
                <w:iCs/>
                <w:lang w:eastAsia="en-US"/>
              </w:rPr>
              <w:t>лічильника</w:t>
            </w:r>
            <w:r w:rsidRPr="00173A3B">
              <w:rPr>
                <w:rFonts w:ascii="Times New Roman" w:hAnsi="Times New Roman" w:cs="Times New Roman"/>
                <w:bCs/>
                <w:iCs/>
                <w:shd w:val="clear" w:color="auto" w:fill="FFFFFF"/>
                <w:lang w:eastAsia="en-US"/>
              </w:rPr>
              <w:t xml:space="preserve"> </w:t>
            </w:r>
            <w:r w:rsidRPr="00173A3B">
              <w:rPr>
                <w:rFonts w:ascii="Times New Roman" w:hAnsi="Times New Roman" w:cs="Times New Roman"/>
                <w:bCs/>
                <w:iCs/>
                <w:lang w:eastAsia="en-US"/>
              </w:rPr>
              <w:t xml:space="preserve">електричної енергії для індивідуальних побутових споживачів при першому встановленні електронного інтервального лічильника (первинна параметризація); </w:t>
            </w:r>
            <w:r w:rsidRPr="00173A3B">
              <w:rPr>
                <w:rFonts w:ascii="Times New Roman" w:hAnsi="Times New Roman" w:cs="Times New Roman"/>
                <w:color w:val="000000" w:themeColor="text1"/>
              </w:rPr>
              <w:t xml:space="preserve">у разі звернення </w:t>
            </w:r>
            <w:r w:rsidRPr="00173A3B">
              <w:rPr>
                <w:rFonts w:ascii="Times New Roman" w:hAnsi="Times New Roman" w:cs="Times New Roman"/>
                <w:bCs/>
                <w:iCs/>
                <w:color w:val="000000" w:themeColor="text1"/>
                <w:lang w:eastAsia="en-US"/>
              </w:rPr>
              <w:t xml:space="preserve">споживача </w:t>
            </w:r>
            <w:r w:rsidRPr="00173A3B">
              <w:rPr>
                <w:rFonts w:ascii="Times New Roman" w:hAnsi="Times New Roman" w:cs="Times New Roman"/>
                <w:color w:val="000000" w:themeColor="text1"/>
              </w:rPr>
              <w:t>вперше</w:t>
            </w:r>
            <w:r w:rsidRPr="00173A3B">
              <w:rPr>
                <w:rFonts w:ascii="Times New Roman" w:hAnsi="Times New Roman" w:cs="Times New Roman"/>
                <w:bCs/>
                <w:iCs/>
                <w:color w:val="000000" w:themeColor="text1"/>
                <w:lang w:eastAsia="en-US"/>
              </w:rPr>
              <w:t xml:space="preserve"> щодо параметризації </w:t>
            </w:r>
            <w:r w:rsidRPr="00173A3B">
              <w:rPr>
                <w:rFonts w:ascii="Times New Roman" w:hAnsi="Times New Roman" w:cs="Times New Roman"/>
                <w:bCs/>
                <w:iCs/>
                <w:lang w:eastAsia="en-US"/>
              </w:rPr>
              <w:t>лічильника, що встановлюється або вже встановлений на його об’єкті; якщо після проведення періодичної повірки, технічного обслуговування, ремонту або тимчасового порушення роботи лічильника (не з вини споживача) встановлена параметризація не зберіглася; у разі встановлення лічильника на заміну раніше параметризованого лічильника, що вийшов з ладу (не з вини споживача)) здійснюється безоплатно.</w:t>
            </w:r>
          </w:p>
          <w:p w:rsidR="00A52585" w:rsidRPr="00173A3B" w:rsidRDefault="00A52585" w:rsidP="00A52585">
            <w:pPr>
              <w:jc w:val="both"/>
              <w:rPr>
                <w:rFonts w:ascii="Times New Roman" w:hAnsi="Times New Roman" w:cs="Times New Roman"/>
                <w:bCs/>
                <w:iCs/>
                <w:lang w:eastAsia="en-US"/>
              </w:rPr>
            </w:pPr>
          </w:p>
          <w:p w:rsidR="00A52585" w:rsidRPr="00173A3B" w:rsidRDefault="00A52585" w:rsidP="00A52585">
            <w:pPr>
              <w:jc w:val="both"/>
              <w:rPr>
                <w:rFonts w:ascii="Times New Roman" w:hAnsi="Times New Roman" w:cs="Times New Roman"/>
                <w:bCs/>
                <w:iCs/>
                <w:lang w:eastAsia="en-US"/>
              </w:rPr>
            </w:pPr>
          </w:p>
          <w:p w:rsidR="00A52585" w:rsidRDefault="00A52585" w:rsidP="00A52585">
            <w:pPr>
              <w:jc w:val="both"/>
              <w:rPr>
                <w:rFonts w:ascii="Times New Roman" w:hAnsi="Times New Roman" w:cs="Times New Roman"/>
                <w:bCs/>
                <w:iCs/>
                <w:lang w:eastAsia="en-US"/>
              </w:rPr>
            </w:pPr>
          </w:p>
          <w:p w:rsidR="00A52585" w:rsidRDefault="00A52585" w:rsidP="00A52585">
            <w:pPr>
              <w:jc w:val="both"/>
              <w:rPr>
                <w:rFonts w:ascii="Times New Roman" w:hAnsi="Times New Roman" w:cs="Times New Roman"/>
                <w:bCs/>
                <w:iCs/>
                <w:lang w:eastAsia="en-US"/>
              </w:rPr>
            </w:pPr>
          </w:p>
          <w:p w:rsidR="00A52585" w:rsidRDefault="00A52585" w:rsidP="00A52585">
            <w:pPr>
              <w:jc w:val="both"/>
              <w:rPr>
                <w:rFonts w:ascii="Times New Roman" w:hAnsi="Times New Roman" w:cs="Times New Roman"/>
                <w:bCs/>
                <w:iCs/>
                <w:lang w:eastAsia="en-US"/>
              </w:rPr>
            </w:pPr>
          </w:p>
          <w:p w:rsidR="00A52585" w:rsidRDefault="00A52585" w:rsidP="00A52585">
            <w:pPr>
              <w:jc w:val="both"/>
              <w:rPr>
                <w:rFonts w:ascii="Times New Roman" w:hAnsi="Times New Roman" w:cs="Times New Roman"/>
                <w:bCs/>
                <w:iCs/>
                <w:lang w:eastAsia="en-US"/>
              </w:rPr>
            </w:pPr>
          </w:p>
          <w:p w:rsidR="00A52585" w:rsidRDefault="00A52585" w:rsidP="00A52585">
            <w:pPr>
              <w:jc w:val="both"/>
              <w:rPr>
                <w:rFonts w:ascii="Times New Roman" w:hAnsi="Times New Roman" w:cs="Times New Roman"/>
                <w:bCs/>
                <w:iCs/>
                <w:lang w:eastAsia="en-US"/>
              </w:rPr>
            </w:pPr>
          </w:p>
          <w:p w:rsidR="00A52585" w:rsidRDefault="00A52585" w:rsidP="00A52585">
            <w:pPr>
              <w:jc w:val="both"/>
              <w:rPr>
                <w:rFonts w:ascii="Times New Roman" w:hAnsi="Times New Roman" w:cs="Times New Roman"/>
                <w:bCs/>
                <w:iCs/>
                <w:lang w:eastAsia="en-US"/>
              </w:rPr>
            </w:pPr>
          </w:p>
          <w:p w:rsidR="00A52585" w:rsidRDefault="00A52585" w:rsidP="00A52585">
            <w:pPr>
              <w:jc w:val="both"/>
              <w:rPr>
                <w:rFonts w:ascii="Times New Roman" w:hAnsi="Times New Roman" w:cs="Times New Roman"/>
                <w:bCs/>
                <w:iCs/>
                <w:lang w:eastAsia="en-US"/>
              </w:rPr>
            </w:pPr>
          </w:p>
          <w:p w:rsidR="00A52585" w:rsidRPr="00173A3B" w:rsidRDefault="00A52585" w:rsidP="00A52585">
            <w:pPr>
              <w:jc w:val="both"/>
              <w:rPr>
                <w:rFonts w:ascii="Times New Roman" w:hAnsi="Times New Roman" w:cs="Times New Roman"/>
                <w:bCs/>
                <w:iCs/>
                <w:lang w:eastAsia="en-US"/>
              </w:rPr>
            </w:pPr>
          </w:p>
          <w:p w:rsidR="00A52585" w:rsidRPr="00173A3B" w:rsidRDefault="00A52585" w:rsidP="00A52585">
            <w:pPr>
              <w:jc w:val="both"/>
              <w:rPr>
                <w:rFonts w:ascii="Times New Roman" w:hAnsi="Times New Roman" w:cs="Times New Roman"/>
                <w:bCs/>
                <w:iCs/>
                <w:lang w:eastAsia="en-US"/>
              </w:rPr>
            </w:pPr>
          </w:p>
          <w:p w:rsidR="00A52585" w:rsidRPr="00173A3B" w:rsidRDefault="00785733" w:rsidP="00A52585">
            <w:pPr>
              <w:ind w:left="114" w:right="113" w:firstLine="142"/>
              <w:rPr>
                <w:rFonts w:ascii="Times New Roman" w:hAnsi="Times New Roman" w:cs="Times New Roman"/>
              </w:rPr>
            </w:pPr>
            <m:oMathPara>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eastAsia="Times New Roman" w:hAnsi="Cambria Math" w:cs="Times New Roman"/>
                        <w:bCs/>
                        <w:iCs/>
                        <w:lang w:eastAsia="ru-RU"/>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Default="00A52585" w:rsidP="00A52585">
            <w:pPr>
              <w:ind w:left="114" w:right="113" w:firstLine="142"/>
              <w:rPr>
                <w:rFonts w:ascii="Times New Roman" w:hAnsi="Times New Roman" w:cs="Times New Roman"/>
              </w:rPr>
            </w:pPr>
          </w:p>
          <w:p w:rsidR="00A52585" w:rsidRDefault="00A52585" w:rsidP="00A52585">
            <w:pPr>
              <w:ind w:left="114" w:right="113" w:firstLine="142"/>
              <w:rPr>
                <w:rFonts w:ascii="Times New Roman" w:hAnsi="Times New Roman" w:cs="Times New Roman"/>
              </w:rPr>
            </w:pPr>
          </w:p>
          <w:p w:rsidR="00A52585" w:rsidRDefault="00A52585" w:rsidP="00A52585">
            <w:pPr>
              <w:ind w:left="114" w:right="113" w:firstLine="142"/>
              <w:rPr>
                <w:rFonts w:ascii="Times New Roman" w:hAnsi="Times New Roman" w:cs="Times New Roman"/>
              </w:rPr>
            </w:pPr>
          </w:p>
          <w:p w:rsidR="00A52585" w:rsidRPr="00173A3B" w:rsidRDefault="00A52585" w:rsidP="00A52585">
            <w:pPr>
              <w:ind w:left="114" w:right="113" w:firstLine="142"/>
              <w:rPr>
                <w:rFonts w:ascii="Times New Roman" w:hAnsi="Times New Roman" w:cs="Times New Roman"/>
              </w:rPr>
            </w:pPr>
          </w:p>
          <w:p w:rsidR="00A52585" w:rsidRPr="00173A3B" w:rsidRDefault="00785733" w:rsidP="00A52585">
            <w:pPr>
              <w:ind w:left="114" w:right="113" w:firstLine="142"/>
              <w:jc w:val="both"/>
              <w:rPr>
                <w:rFonts w:ascii="Times New Roman" w:hAnsi="Times New Roman" w:cs="Times New Roman"/>
                <w:bCs/>
                <w:iCs/>
              </w:rPr>
            </w:pPr>
            <m:oMath>
              <m:sSub>
                <m:sSubPr>
                  <m:ctrlPr>
                    <w:rPr>
                      <w:rFonts w:ascii="Cambria Math" w:hAnsi="Cambria Math" w:cs="Times New Roman"/>
                      <w:bCs/>
                      <w:iCs/>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тис. грн (показник мінімальної заробітної плати у погодинному розмірі (48 грн);</w:t>
            </w: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ind w:left="114" w:right="113" w:firstLine="142"/>
              <w:rPr>
                <w:rFonts w:ascii="Times New Roman" w:hAnsi="Times New Roman" w:cs="Times New Roman"/>
                <w:bCs/>
                <w:iCs/>
              </w:rPr>
            </w:pPr>
          </w:p>
          <w:p w:rsidR="00A52585" w:rsidRPr="00173A3B" w:rsidRDefault="00A52585" w:rsidP="00A52585">
            <w:pPr>
              <w:ind w:left="114" w:right="113" w:firstLine="142"/>
              <w:rPr>
                <w:rFonts w:ascii="Times New Roman" w:hAnsi="Times New Roman" w:cs="Times New Roman"/>
                <w:bCs/>
                <w:iCs/>
              </w:rPr>
            </w:pPr>
          </w:p>
          <w:p w:rsidR="00A52585" w:rsidRDefault="00A52585" w:rsidP="00A52585">
            <w:pPr>
              <w:ind w:left="114" w:right="113" w:firstLine="142"/>
              <w:rPr>
                <w:rFonts w:ascii="Times New Roman" w:hAnsi="Times New Roman" w:cs="Times New Roman"/>
                <w:bCs/>
                <w:iCs/>
              </w:rPr>
            </w:pPr>
          </w:p>
          <w:p w:rsidR="00A52585" w:rsidRPr="00173A3B" w:rsidRDefault="00A52585" w:rsidP="00A52585">
            <w:pPr>
              <w:ind w:left="114" w:right="113" w:firstLine="142"/>
              <w:rPr>
                <w:rFonts w:ascii="Times New Roman" w:hAnsi="Times New Roman" w:cs="Times New Roman"/>
                <w:bCs/>
                <w:iCs/>
              </w:rPr>
            </w:pPr>
          </w:p>
          <w:p w:rsidR="00A52585" w:rsidRPr="00D211B7" w:rsidRDefault="00A52585" w:rsidP="00A52585">
            <w:pPr>
              <w:ind w:left="114" w:right="113" w:firstLine="142"/>
              <w:jc w:val="both"/>
              <w:rPr>
                <w:rFonts w:ascii="Times New Roman" w:hAnsi="Times New Roman" w:cs="Times New Roman"/>
                <w:bCs/>
                <w:iCs/>
                <w:kern w:val="0"/>
              </w:rPr>
            </w:pPr>
            <w:r w:rsidRPr="00D211B7">
              <w:rPr>
                <w:rFonts w:ascii="Times New Roman" w:hAnsi="Times New Roman" w:cs="Times New Roman"/>
                <w:bCs/>
                <w:iCs/>
              </w:rPr>
              <w:t>Додаток</w:t>
            </w:r>
          </w:p>
          <w:p w:rsidR="00A52585" w:rsidRPr="00D211B7" w:rsidRDefault="00785733" w:rsidP="00A52585">
            <w:pPr>
              <w:ind w:left="114" w:right="113" w:firstLine="142"/>
              <w:jc w:val="both"/>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D211B7">
              <w:rPr>
                <w:rFonts w:ascii="Times New Roman" w:hAnsi="Times New Roman" w:cs="Times New Roman"/>
                <w:bCs/>
                <w:iCs/>
              </w:rPr>
              <w:t xml:space="preserve"> – коефіцієнт виду робіт:</w:t>
            </w:r>
          </w:p>
          <w:p w:rsidR="00A52585" w:rsidRPr="00D211B7" w:rsidRDefault="00A52585" w:rsidP="00A52585">
            <w:pPr>
              <w:ind w:left="114" w:right="113" w:firstLine="142"/>
              <w:jc w:val="both"/>
              <w:rPr>
                <w:rFonts w:ascii="Times New Roman" w:hAnsi="Times New Roman" w:cs="Times New Roman"/>
                <w:bCs/>
                <w:iCs/>
              </w:rPr>
            </w:pPr>
            <w:r w:rsidRPr="00D211B7">
              <w:rPr>
                <w:rFonts w:ascii="Times New Roman" w:hAnsi="Times New Roman" w:cs="Times New Roman"/>
                <w:bCs/>
                <w:iCs/>
              </w:rPr>
              <w:t xml:space="preserve">позачергова технічна перевірка </w:t>
            </w:r>
            <w:r w:rsidRPr="00D211B7">
              <w:rPr>
                <w:rFonts w:ascii="Times New Roman" w:hAnsi="Times New Roman" w:cs="Times New Roman"/>
                <w:bCs/>
                <w:iCs/>
                <w:snapToGrid w:val="0"/>
              </w:rPr>
              <w:t xml:space="preserve">вузла обліку </w:t>
            </w:r>
            <w:r w:rsidRPr="00D211B7">
              <w:rPr>
                <w:rFonts w:ascii="Times New Roman" w:hAnsi="Times New Roman" w:cs="Times New Roman"/>
                <w:bCs/>
                <w:iCs/>
              </w:rPr>
              <w:t xml:space="preserve">за ініціативою </w:t>
            </w:r>
            <w:r w:rsidRPr="00D211B7">
              <w:rPr>
                <w:rFonts w:ascii="Times New Roman" w:hAnsi="Times New Roman" w:cs="Times New Roman"/>
                <w:bCs/>
                <w:iCs/>
                <w:lang w:eastAsia="uk-UA"/>
              </w:rPr>
              <w:t>замовника</w:t>
            </w:r>
            <w:r w:rsidRPr="00D211B7">
              <w:rPr>
                <w:rFonts w:ascii="Times New Roman" w:hAnsi="Times New Roman" w:cs="Times New Roman"/>
                <w:bCs/>
                <w:iCs/>
              </w:rPr>
              <w:t xml:space="preserve"> – 2;</w:t>
            </w:r>
          </w:p>
          <w:p w:rsidR="00A52585" w:rsidRPr="00D211B7" w:rsidRDefault="00A52585" w:rsidP="00A52585">
            <w:pPr>
              <w:ind w:left="114" w:right="113" w:firstLine="142"/>
              <w:jc w:val="both"/>
              <w:rPr>
                <w:rFonts w:ascii="Times New Roman" w:hAnsi="Times New Roman" w:cs="Times New Roman"/>
                <w:bCs/>
                <w:iCs/>
              </w:rPr>
            </w:pPr>
            <w:r w:rsidRPr="00D211B7">
              <w:rPr>
                <w:rFonts w:ascii="Times New Roman" w:hAnsi="Times New Roman" w:cs="Times New Roman"/>
                <w:bCs/>
                <w:iCs/>
              </w:rPr>
              <w:t xml:space="preserve">розпломбування вузла обліку або його складових частин за ініціативою </w:t>
            </w:r>
            <w:r w:rsidRPr="00D211B7">
              <w:rPr>
                <w:rFonts w:ascii="Times New Roman" w:hAnsi="Times New Roman" w:cs="Times New Roman"/>
                <w:bCs/>
                <w:iCs/>
                <w:lang w:eastAsia="uk-UA"/>
              </w:rPr>
              <w:t>замовника</w:t>
            </w:r>
            <w:r w:rsidRPr="00D211B7">
              <w:rPr>
                <w:rFonts w:ascii="Times New Roman" w:hAnsi="Times New Roman" w:cs="Times New Roman"/>
                <w:bCs/>
                <w:iCs/>
              </w:rPr>
              <w:t xml:space="preserve"> – 1 ;</w:t>
            </w:r>
          </w:p>
          <w:p w:rsidR="00A52585" w:rsidRPr="00D211B7" w:rsidRDefault="00A52585" w:rsidP="00A52585">
            <w:pPr>
              <w:ind w:left="114" w:right="113" w:firstLine="142"/>
              <w:jc w:val="both"/>
              <w:rPr>
                <w:rFonts w:ascii="Times New Roman" w:hAnsi="Times New Roman" w:cs="Times New Roman"/>
                <w:bCs/>
                <w:iCs/>
              </w:rPr>
            </w:pPr>
            <w:r w:rsidRPr="00D211B7">
              <w:rPr>
                <w:rFonts w:ascii="Times New Roman" w:hAnsi="Times New Roman" w:cs="Times New Roman"/>
                <w:bCs/>
                <w:iCs/>
              </w:rPr>
              <w:t xml:space="preserve">пломбування вузла обліку або його складових частин за ініціативою </w:t>
            </w:r>
            <w:r w:rsidRPr="00D211B7">
              <w:rPr>
                <w:rFonts w:ascii="Times New Roman" w:hAnsi="Times New Roman" w:cs="Times New Roman"/>
                <w:bCs/>
                <w:iCs/>
                <w:lang w:eastAsia="uk-UA"/>
              </w:rPr>
              <w:t>замовника</w:t>
            </w:r>
            <w:r w:rsidRPr="00D211B7">
              <w:rPr>
                <w:rFonts w:ascii="Times New Roman" w:hAnsi="Times New Roman" w:cs="Times New Roman"/>
                <w:bCs/>
                <w:iCs/>
              </w:rPr>
              <w:t xml:space="preserve"> – 3;</w:t>
            </w:r>
          </w:p>
          <w:p w:rsidR="00A52585" w:rsidRPr="00D211B7" w:rsidRDefault="00A52585" w:rsidP="00A52585">
            <w:pPr>
              <w:ind w:left="114" w:right="113" w:firstLine="142"/>
              <w:jc w:val="both"/>
              <w:rPr>
                <w:rFonts w:ascii="Times New Roman" w:hAnsi="Times New Roman" w:cs="Times New Roman"/>
                <w:bCs/>
                <w:iCs/>
              </w:rPr>
            </w:pPr>
            <w:r w:rsidRPr="00D211B7">
              <w:rPr>
                <w:rFonts w:ascii="Times New Roman" w:hAnsi="Times New Roman" w:cs="Times New Roman"/>
                <w:bCs/>
                <w:iCs/>
              </w:rPr>
              <w:t xml:space="preserve">параметризація багатофункціонального електронного лічильника за ініціативою </w:t>
            </w:r>
            <w:r w:rsidRPr="00D211B7">
              <w:rPr>
                <w:rFonts w:ascii="Times New Roman" w:hAnsi="Times New Roman" w:cs="Times New Roman"/>
                <w:bCs/>
                <w:iCs/>
                <w:lang w:eastAsia="uk-UA"/>
              </w:rPr>
              <w:t>замовника</w:t>
            </w:r>
            <w:r w:rsidRPr="00D211B7">
              <w:rPr>
                <w:rFonts w:ascii="Times New Roman" w:hAnsi="Times New Roman" w:cs="Times New Roman"/>
                <w:bCs/>
                <w:iCs/>
              </w:rPr>
              <w:t xml:space="preserve"> – 2;</w:t>
            </w:r>
          </w:p>
          <w:p w:rsidR="00A52585" w:rsidRPr="00D211B7" w:rsidRDefault="00A52585" w:rsidP="00A52585">
            <w:pPr>
              <w:ind w:left="114" w:right="113" w:firstLine="142"/>
              <w:jc w:val="both"/>
              <w:rPr>
                <w:rFonts w:ascii="Times New Roman" w:hAnsi="Times New Roman" w:cs="Times New Roman"/>
                <w:bCs/>
                <w:iCs/>
                <w:kern w:val="0"/>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Default="00A52585" w:rsidP="00A52585">
            <w:pPr>
              <w:jc w:val="both"/>
              <w:rPr>
                <w:rFonts w:ascii="Times New Roman" w:eastAsia="Calibri" w:hAnsi="Times New Roman" w:cs="Times New Roman"/>
                <w:lang w:eastAsia="en-US"/>
              </w:rPr>
            </w:pPr>
          </w:p>
          <w:p w:rsidR="00A52585" w:rsidRDefault="00A52585" w:rsidP="00A52585">
            <w:pPr>
              <w:jc w:val="both"/>
              <w:rPr>
                <w:rFonts w:ascii="Times New Roman" w:eastAsia="Calibri" w:hAnsi="Times New Roman" w:cs="Times New Roman"/>
                <w:lang w:eastAsia="en-US"/>
              </w:rPr>
            </w:pPr>
          </w:p>
          <w:p w:rsidR="00A52585" w:rsidRDefault="00A52585" w:rsidP="00A52585">
            <w:pPr>
              <w:jc w:val="both"/>
              <w:rPr>
                <w:rFonts w:ascii="Times New Roman" w:eastAsia="Calibri" w:hAnsi="Times New Roman" w:cs="Times New Roman"/>
                <w:lang w:eastAsia="en-US"/>
              </w:rPr>
            </w:pPr>
          </w:p>
          <w:p w:rsidR="00A52585" w:rsidRDefault="00A52585" w:rsidP="00A52585">
            <w:pPr>
              <w:jc w:val="both"/>
              <w:rPr>
                <w:rFonts w:ascii="Times New Roman" w:eastAsia="Calibri" w:hAnsi="Times New Roman" w:cs="Times New Roman"/>
                <w:lang w:eastAsia="en-US"/>
              </w:rPr>
            </w:pPr>
          </w:p>
          <w:p w:rsidR="00A52585" w:rsidRPr="00173A3B" w:rsidRDefault="00A52585" w:rsidP="00A52585">
            <w:pPr>
              <w:jc w:val="both"/>
              <w:rPr>
                <w:rFonts w:ascii="Times New Roman" w:eastAsia="Calibri" w:hAnsi="Times New Roman" w:cs="Times New Roman"/>
                <w:lang w:eastAsia="en-US"/>
              </w:rPr>
            </w:pPr>
          </w:p>
          <w:p w:rsidR="00A52585" w:rsidRPr="00173A3B" w:rsidRDefault="00A52585" w:rsidP="00A52585">
            <w:pPr>
              <w:ind w:left="114" w:right="113" w:firstLine="142"/>
              <w:rPr>
                <w:rFonts w:ascii="Times New Roman" w:hAnsi="Times New Roman" w:cs="Times New Roman"/>
                <w:bCs/>
                <w:iCs/>
                <w:kern w:val="0"/>
              </w:rPr>
            </w:pPr>
            <w:r w:rsidRPr="00173A3B">
              <w:rPr>
                <w:rFonts w:ascii="Times New Roman" w:hAnsi="Times New Roman" w:cs="Times New Roman"/>
                <w:bCs/>
                <w:iCs/>
              </w:rPr>
              <w:t>Додаток</w:t>
            </w:r>
          </w:p>
          <w:p w:rsidR="00A52585" w:rsidRPr="00173A3B" w:rsidRDefault="00785733" w:rsidP="00A52585">
            <w:pPr>
              <w:ind w:left="114" w:right="113" w:firstLine="142"/>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ind w:left="114" w:right="113" w:firstLine="142"/>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autoSpaceDN w:val="0"/>
              <w:ind w:left="114" w:right="113" w:firstLine="142"/>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A52585" w:rsidRPr="00173A3B" w:rsidRDefault="00A52585" w:rsidP="00A52585">
            <w:pPr>
              <w:pStyle w:val="ab"/>
              <w:numPr>
                <w:ilvl w:val="0"/>
                <w:numId w:val="11"/>
              </w:numPr>
              <w:suppressAutoHyphens w:val="0"/>
              <w:autoSpaceDN w:val="0"/>
              <w:ind w:left="114" w:right="113" w:firstLine="142"/>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A52585" w:rsidRPr="00173A3B" w:rsidRDefault="00A52585" w:rsidP="00A52585">
            <w:pPr>
              <w:ind w:left="114" w:right="113" w:firstLine="142"/>
              <w:rPr>
                <w:rFonts w:ascii="Times New Roman" w:hAnsi="Times New Roman" w:cs="Times New Roman"/>
                <w:bCs/>
                <w:iCs/>
              </w:rPr>
            </w:pPr>
          </w:p>
          <w:p w:rsidR="00A52585" w:rsidRPr="00173A3B" w:rsidRDefault="00A52585" w:rsidP="00A52585">
            <w:pPr>
              <w:ind w:left="114" w:right="113" w:firstLine="142"/>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A52585" w:rsidRPr="00173A3B" w:rsidRDefault="00A52585" w:rsidP="00A52585">
            <w:pPr>
              <w:ind w:left="114" w:right="113" w:firstLine="142"/>
              <w:rPr>
                <w:rFonts w:ascii="Times New Roman" w:hAnsi="Times New Roman" w:cs="Times New Roman"/>
                <w:bCs/>
                <w:iCs/>
              </w:rPr>
            </w:pPr>
          </w:p>
          <w:p w:rsidR="00A52585" w:rsidRPr="00173A3B" w:rsidRDefault="00A52585" w:rsidP="00A52585">
            <w:pPr>
              <w:ind w:left="114" w:right="113" w:firstLine="142"/>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ind w:left="114" w:right="113" w:firstLine="142"/>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eastAsia="Calibri" w:hAnsi="Times New Roman" w:cs="Times New Roman"/>
                <w:lang w:eastAsia="en-US"/>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ind w:left="114" w:right="113" w:firstLine="142"/>
              <w:rPr>
                <w:rFonts w:ascii="Times New Roman" w:hAnsi="Times New Roman" w:cs="Times New Roman"/>
                <w:kern w:val="0"/>
              </w:rPr>
            </w:pPr>
            <w:r w:rsidRPr="00173A3B">
              <w:rPr>
                <w:rFonts w:ascii="Times New Roman" w:hAnsi="Times New Roman" w:cs="Times New Roman"/>
              </w:rPr>
              <w:lastRenderedPageBreak/>
              <w:t xml:space="preserve">п. 2 таблиці Додатку </w:t>
            </w:r>
          </w:p>
          <w:p w:rsidR="00A52585" w:rsidRPr="00173A3B" w:rsidRDefault="00A52585" w:rsidP="00A52585">
            <w:pPr>
              <w:ind w:left="114" w:right="113" w:firstLine="142"/>
              <w:rPr>
                <w:rFonts w:ascii="Times New Roman" w:hAnsi="Times New Roman" w:cs="Times New Roman"/>
              </w:rPr>
            </w:pPr>
          </w:p>
          <w:p w:rsidR="00A52585" w:rsidRPr="00173A3B" w:rsidRDefault="00A52585" w:rsidP="00A52585">
            <w:pPr>
              <w:jc w:val="both"/>
              <w:rPr>
                <w:rFonts w:ascii="Times New Roman" w:hAnsi="Times New Roman" w:cs="Times New Roman"/>
                <w:bCs/>
                <w:iCs/>
                <w:lang w:eastAsia="uk-UA"/>
              </w:rPr>
            </w:pPr>
            <w:r w:rsidRPr="00173A3B">
              <w:rPr>
                <w:rFonts w:ascii="Times New Roman" w:hAnsi="Times New Roman" w:cs="Times New Roman"/>
                <w:bCs/>
                <w:iCs/>
                <w:snapToGrid w:val="0"/>
              </w:rPr>
              <w:t xml:space="preserve">Розпломбування </w:t>
            </w:r>
            <w:r w:rsidRPr="00173A3B">
              <w:rPr>
                <w:rFonts w:ascii="Times New Roman" w:hAnsi="Times New Roman" w:cs="Times New Roman"/>
                <w:b/>
                <w:bCs/>
                <w:iCs/>
                <w:snapToGrid w:val="0"/>
              </w:rPr>
              <w:t>та наступне опломбування</w:t>
            </w:r>
            <w:r w:rsidRPr="00173A3B">
              <w:rPr>
                <w:rFonts w:ascii="Times New Roman" w:hAnsi="Times New Roman" w:cs="Times New Roman"/>
                <w:bCs/>
                <w:iCs/>
                <w:snapToGrid w:val="0"/>
              </w:rPr>
              <w:t xml:space="preserve"> вузла обліку </w:t>
            </w:r>
            <w:r w:rsidRPr="00173A3B">
              <w:rPr>
                <w:rFonts w:ascii="Times New Roman" w:hAnsi="Times New Roman" w:cs="Times New Roman"/>
                <w:bCs/>
                <w:iCs/>
              </w:rPr>
              <w:t xml:space="preserve">або його складових частин </w:t>
            </w:r>
            <w:r w:rsidRPr="00173A3B">
              <w:rPr>
                <w:rFonts w:ascii="Times New Roman" w:hAnsi="Times New Roman" w:cs="Times New Roman"/>
                <w:bCs/>
                <w:iCs/>
                <w:lang w:eastAsia="uk-UA"/>
              </w:rPr>
              <w:t>за ініціативою замовника *</w:t>
            </w: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Default="00A52585" w:rsidP="00A52585">
            <w:pPr>
              <w:jc w:val="both"/>
              <w:rPr>
                <w:rFonts w:ascii="Times New Roman" w:hAnsi="Times New Roman" w:cs="Times New Roman"/>
                <w:bCs/>
                <w:iCs/>
                <w:lang w:eastAsia="uk-UA"/>
              </w:rPr>
            </w:pPr>
          </w:p>
          <w:p w:rsidR="00A52585" w:rsidRDefault="00A52585" w:rsidP="00A52585">
            <w:pPr>
              <w:jc w:val="both"/>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lang w:eastAsia="uk-UA"/>
              </w:rPr>
            </w:pPr>
          </w:p>
          <w:p w:rsidR="00A52585" w:rsidRDefault="00A52585" w:rsidP="00A52585">
            <w:pPr>
              <w:ind w:left="114" w:right="113" w:firstLine="142"/>
              <w:rPr>
                <w:rFonts w:ascii="Times New Roman" w:hAnsi="Times New Roman" w:cs="Times New Roman"/>
              </w:rPr>
            </w:pPr>
            <w:r w:rsidRPr="00173A3B">
              <w:rPr>
                <w:rFonts w:ascii="Times New Roman" w:hAnsi="Times New Roman" w:cs="Times New Roman"/>
              </w:rPr>
              <w:t>п. 3 таблиці Додатку</w:t>
            </w:r>
          </w:p>
          <w:p w:rsidR="00A52585" w:rsidRPr="00173A3B" w:rsidRDefault="00A52585" w:rsidP="00A52585">
            <w:pPr>
              <w:jc w:val="both"/>
              <w:rPr>
                <w:rFonts w:ascii="Times New Roman" w:hAnsi="Times New Roman" w:cs="Times New Roman"/>
                <w:bCs/>
                <w:iCs/>
                <w:snapToGrid w:val="0"/>
              </w:rPr>
            </w:pPr>
            <w:r w:rsidRPr="00173A3B">
              <w:rPr>
                <w:rFonts w:ascii="Times New Roman" w:hAnsi="Times New Roman" w:cs="Times New Roman"/>
                <w:b/>
                <w:bCs/>
                <w:iCs/>
                <w:snapToGrid w:val="0"/>
              </w:rPr>
              <w:t xml:space="preserve">Первинне </w:t>
            </w:r>
            <w:r w:rsidRPr="00173A3B">
              <w:rPr>
                <w:rFonts w:ascii="Times New Roman" w:hAnsi="Times New Roman" w:cs="Times New Roman"/>
                <w:bCs/>
                <w:iCs/>
                <w:snapToGrid w:val="0"/>
              </w:rPr>
              <w:t>пломбування вузла обліку або його складових частин за ініціативою замовника*</w:t>
            </w: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Default="00A52585" w:rsidP="00A52585">
            <w:pPr>
              <w:jc w:val="both"/>
              <w:rPr>
                <w:rFonts w:ascii="Times New Roman" w:hAnsi="Times New Roman" w:cs="Times New Roman"/>
                <w:bCs/>
                <w:iCs/>
                <w:snapToGrid w:val="0"/>
              </w:rPr>
            </w:pPr>
          </w:p>
          <w:p w:rsidR="00A52585" w:rsidRDefault="00A52585" w:rsidP="00A52585">
            <w:pPr>
              <w:jc w:val="both"/>
              <w:rPr>
                <w:rFonts w:ascii="Times New Roman" w:hAnsi="Times New Roman" w:cs="Times New Roman"/>
                <w:bCs/>
                <w:iCs/>
                <w:snapToGrid w:val="0"/>
              </w:rPr>
            </w:pPr>
          </w:p>
          <w:p w:rsidR="00A52585" w:rsidRPr="00173A3B" w:rsidRDefault="00A52585" w:rsidP="00A52585">
            <w:pPr>
              <w:jc w:val="both"/>
              <w:rPr>
                <w:rFonts w:ascii="Times New Roman" w:hAnsi="Times New Roman" w:cs="Times New Roman"/>
                <w:bCs/>
                <w:iCs/>
                <w:snapToGrid w:val="0"/>
              </w:rPr>
            </w:pPr>
          </w:p>
          <w:p w:rsidR="00A52585" w:rsidRPr="00173A3B" w:rsidRDefault="00A52585" w:rsidP="00A52585">
            <w:pPr>
              <w:ind w:left="6" w:right="113"/>
              <w:rPr>
                <w:rFonts w:ascii="Times New Roman" w:hAnsi="Times New Roman" w:cs="Times New Roman"/>
                <w:kern w:val="0"/>
              </w:rPr>
            </w:pPr>
            <w:r w:rsidRPr="00173A3B">
              <w:rPr>
                <w:rFonts w:ascii="Times New Roman" w:hAnsi="Times New Roman" w:cs="Times New Roman"/>
              </w:rPr>
              <w:t>Примітки п. 4 таблиці Додатку</w:t>
            </w:r>
          </w:p>
          <w:p w:rsidR="00A52585" w:rsidRPr="00173A3B" w:rsidRDefault="00A52585" w:rsidP="00A52585">
            <w:pPr>
              <w:pStyle w:val="2"/>
              <w:spacing w:line="240" w:lineRule="auto"/>
              <w:ind w:left="6" w:right="113"/>
              <w:jc w:val="both"/>
              <w:rPr>
                <w:rFonts w:ascii="Times New Roman" w:hAnsi="Times New Roman" w:cs="Times New Roman"/>
                <w:bCs/>
                <w:iCs/>
                <w:szCs w:val="24"/>
              </w:rPr>
            </w:pPr>
            <w:r w:rsidRPr="00173A3B">
              <w:rPr>
                <w:rFonts w:ascii="Times New Roman" w:hAnsi="Times New Roman" w:cs="Times New Roman"/>
                <w:bCs/>
                <w:iCs/>
                <w:szCs w:val="24"/>
              </w:rPr>
              <w:t>Вартість роботи диференціюється за місцем її виконання:</w:t>
            </w:r>
          </w:p>
          <w:p w:rsidR="00A52585" w:rsidRPr="00173A3B" w:rsidRDefault="00A52585" w:rsidP="00A52585">
            <w:pPr>
              <w:pStyle w:val="2"/>
              <w:spacing w:line="240" w:lineRule="auto"/>
              <w:ind w:left="6" w:right="113"/>
              <w:jc w:val="both"/>
              <w:rPr>
                <w:rFonts w:ascii="Times New Roman" w:hAnsi="Times New Roman" w:cs="Times New Roman"/>
                <w:bCs/>
                <w:iCs/>
                <w:szCs w:val="24"/>
              </w:rPr>
            </w:pPr>
            <w:r w:rsidRPr="00173A3B">
              <w:rPr>
                <w:rFonts w:ascii="Times New Roman" w:hAnsi="Times New Roman" w:cs="Times New Roman"/>
                <w:bCs/>
                <w:iCs/>
                <w:snapToGrid w:val="0"/>
                <w:szCs w:val="24"/>
              </w:rPr>
              <w:t xml:space="preserve">на місці встановлення </w:t>
            </w:r>
            <w:r w:rsidRPr="00173A3B">
              <w:rPr>
                <w:rFonts w:ascii="Times New Roman" w:hAnsi="Times New Roman" w:cs="Times New Roman"/>
                <w:bCs/>
                <w:iCs/>
                <w:szCs w:val="24"/>
              </w:rPr>
              <w:t>багатофункціонального електронного лічильника (на об’єкті);</w:t>
            </w:r>
          </w:p>
          <w:p w:rsidR="00A52585" w:rsidRPr="00173A3B" w:rsidRDefault="00A52585" w:rsidP="00A52585">
            <w:pPr>
              <w:pStyle w:val="2"/>
              <w:spacing w:line="240" w:lineRule="auto"/>
              <w:ind w:left="6" w:right="113"/>
              <w:jc w:val="both"/>
              <w:rPr>
                <w:rFonts w:ascii="Times New Roman" w:hAnsi="Times New Roman" w:cs="Times New Roman"/>
                <w:bCs/>
                <w:iCs/>
                <w:snapToGrid w:val="0"/>
                <w:szCs w:val="24"/>
              </w:rPr>
            </w:pPr>
            <w:r w:rsidRPr="00173A3B">
              <w:rPr>
                <w:rFonts w:ascii="Times New Roman" w:hAnsi="Times New Roman" w:cs="Times New Roman"/>
                <w:bCs/>
                <w:iCs/>
                <w:snapToGrid w:val="0"/>
                <w:szCs w:val="24"/>
              </w:rPr>
              <w:lastRenderedPageBreak/>
              <w:t>або дистанційно (за допомого каналів зв’язку).</w:t>
            </w:r>
          </w:p>
          <w:p w:rsidR="00A52585" w:rsidRPr="00173A3B" w:rsidRDefault="00A52585" w:rsidP="00A52585">
            <w:pPr>
              <w:pStyle w:val="2"/>
              <w:spacing w:line="240" w:lineRule="auto"/>
              <w:ind w:left="6" w:right="113"/>
              <w:jc w:val="both"/>
              <w:rPr>
                <w:rFonts w:ascii="Times New Roman" w:hAnsi="Times New Roman" w:cs="Times New Roman"/>
                <w:bCs/>
                <w:iCs/>
                <w:szCs w:val="24"/>
                <w:lang w:eastAsia="en-US"/>
              </w:rPr>
            </w:pPr>
            <w:r w:rsidRPr="00173A3B">
              <w:rPr>
                <w:rFonts w:ascii="Times New Roman" w:hAnsi="Times New Roman" w:cs="Times New Roman"/>
                <w:bCs/>
                <w:iCs/>
                <w:snapToGrid w:val="0"/>
                <w:szCs w:val="24"/>
              </w:rPr>
              <w:br/>
            </w:r>
            <w:r w:rsidRPr="00173A3B">
              <w:rPr>
                <w:rFonts w:ascii="Times New Roman" w:hAnsi="Times New Roman" w:cs="Times New Roman"/>
                <w:bCs/>
                <w:iCs/>
                <w:snapToGrid w:val="0"/>
                <w:szCs w:val="24"/>
                <w:vertAlign w:val="superscript"/>
                <w:lang w:eastAsia="en-US"/>
              </w:rPr>
              <w:t>1</w:t>
            </w:r>
            <w:r w:rsidRPr="00173A3B">
              <w:rPr>
                <w:rFonts w:ascii="Times New Roman" w:hAnsi="Times New Roman" w:cs="Times New Roman"/>
                <w:bCs/>
                <w:iCs/>
                <w:snapToGrid w:val="0"/>
                <w:szCs w:val="24"/>
                <w:lang w:eastAsia="en-US"/>
              </w:rPr>
              <w:t xml:space="preserve">Параметризація багатозонного (багатотарифного) </w:t>
            </w:r>
            <w:r w:rsidRPr="00173A3B">
              <w:rPr>
                <w:rFonts w:ascii="Times New Roman" w:hAnsi="Times New Roman" w:cs="Times New Roman"/>
                <w:bCs/>
                <w:iCs/>
                <w:szCs w:val="24"/>
                <w:lang w:eastAsia="en-US"/>
              </w:rPr>
              <w:t>лічильника</w:t>
            </w:r>
            <w:r w:rsidRPr="00173A3B">
              <w:rPr>
                <w:rFonts w:ascii="Times New Roman" w:hAnsi="Times New Roman" w:cs="Times New Roman"/>
                <w:bCs/>
                <w:iCs/>
                <w:szCs w:val="24"/>
                <w:shd w:val="clear" w:color="auto" w:fill="FFFFFF"/>
                <w:lang w:eastAsia="en-US"/>
              </w:rPr>
              <w:t xml:space="preserve"> </w:t>
            </w:r>
            <w:r w:rsidRPr="00173A3B">
              <w:rPr>
                <w:rFonts w:ascii="Times New Roman" w:hAnsi="Times New Roman" w:cs="Times New Roman"/>
                <w:bCs/>
                <w:iCs/>
                <w:szCs w:val="24"/>
                <w:lang w:eastAsia="en-US"/>
              </w:rPr>
              <w:t xml:space="preserve">електричної енергії для індивідуальних побутових споживачів при першому встановленні електронного інтервального лічильника (первинна параметризація); </w:t>
            </w:r>
            <w:r w:rsidRPr="00173A3B">
              <w:rPr>
                <w:rFonts w:ascii="Times New Roman" w:hAnsi="Times New Roman" w:cs="Times New Roman"/>
                <w:color w:val="000000" w:themeColor="text1"/>
                <w:szCs w:val="24"/>
              </w:rPr>
              <w:t xml:space="preserve">у разі звернення </w:t>
            </w:r>
            <w:r w:rsidRPr="00173A3B">
              <w:rPr>
                <w:rFonts w:ascii="Times New Roman" w:hAnsi="Times New Roman" w:cs="Times New Roman"/>
                <w:bCs/>
                <w:iCs/>
                <w:color w:val="000000" w:themeColor="text1"/>
                <w:szCs w:val="24"/>
                <w:lang w:eastAsia="en-US"/>
              </w:rPr>
              <w:t xml:space="preserve">споживача </w:t>
            </w:r>
            <w:r w:rsidRPr="00173A3B">
              <w:rPr>
                <w:rFonts w:ascii="Times New Roman" w:hAnsi="Times New Roman" w:cs="Times New Roman"/>
                <w:color w:val="000000" w:themeColor="text1"/>
                <w:szCs w:val="24"/>
              </w:rPr>
              <w:t>вперше</w:t>
            </w:r>
            <w:r w:rsidRPr="00173A3B">
              <w:rPr>
                <w:rFonts w:ascii="Times New Roman" w:hAnsi="Times New Roman" w:cs="Times New Roman"/>
                <w:bCs/>
                <w:iCs/>
                <w:color w:val="000000" w:themeColor="text1"/>
                <w:szCs w:val="24"/>
                <w:lang w:eastAsia="en-US"/>
              </w:rPr>
              <w:t xml:space="preserve"> щодо параметризації </w:t>
            </w:r>
            <w:r w:rsidRPr="00173A3B">
              <w:rPr>
                <w:rFonts w:ascii="Times New Roman" w:hAnsi="Times New Roman" w:cs="Times New Roman"/>
                <w:bCs/>
                <w:iCs/>
                <w:szCs w:val="24"/>
                <w:lang w:eastAsia="en-US"/>
              </w:rPr>
              <w:t>лічильника, що встановлюється або вже встановлений на його об’єкті; якщо після проведення періодичної повірки, технічного обслуговування, ремонту або тимчасового порушення роботи лічильника (не з вини споживача) встановлена параметризація не зберіглася; у разі встановлення лічильника на заміну раніше параметризованого лічильника, що вийшов з ладу (не з вини споживача)) здійснюється безоплатно.</w:t>
            </w:r>
          </w:p>
          <w:p w:rsidR="00A52585" w:rsidRPr="00173A3B" w:rsidRDefault="00A52585" w:rsidP="00A52585">
            <w:pPr>
              <w:ind w:left="6"/>
              <w:jc w:val="both"/>
              <w:rPr>
                <w:rFonts w:ascii="Times New Roman" w:hAnsi="Times New Roman" w:cs="Times New Roman"/>
                <w:b/>
                <w:bCs/>
                <w:iCs/>
              </w:rPr>
            </w:pPr>
            <w:r w:rsidRPr="00173A3B">
              <w:rPr>
                <w:rFonts w:ascii="Times New Roman" w:hAnsi="Times New Roman" w:cs="Times New Roman"/>
                <w:b/>
                <w:bCs/>
                <w:iCs/>
                <w:snapToGrid w:val="0"/>
                <w:vertAlign w:val="superscript"/>
                <w:lang w:eastAsia="en-US"/>
              </w:rPr>
              <w:t xml:space="preserve">2  </w:t>
            </w:r>
            <w:r w:rsidRPr="00173A3B">
              <w:rPr>
                <w:rFonts w:ascii="Times New Roman" w:hAnsi="Times New Roman" w:cs="Times New Roman"/>
                <w:b/>
                <w:bCs/>
                <w:iCs/>
                <w:snapToGrid w:val="0"/>
                <w:lang w:eastAsia="en-US"/>
              </w:rPr>
              <w:t>у разі необхідності проведення параметризації</w:t>
            </w:r>
            <w:r w:rsidRPr="00173A3B">
              <w:rPr>
                <w:rFonts w:ascii="Times New Roman" w:hAnsi="Times New Roman" w:cs="Times New Roman"/>
                <w:b/>
                <w:bCs/>
                <w:iCs/>
              </w:rPr>
              <w:t xml:space="preserve"> багатофункціонального електронного лічильника</w:t>
            </w:r>
            <w:r w:rsidRPr="00173A3B">
              <w:rPr>
                <w:rFonts w:ascii="Times New Roman" w:hAnsi="Times New Roman" w:cs="Times New Roman"/>
                <w:b/>
                <w:bCs/>
                <w:iCs/>
                <w:snapToGrid w:val="0"/>
                <w:lang w:eastAsia="en-US"/>
              </w:rPr>
              <w:t xml:space="preserve"> </w:t>
            </w:r>
            <w:r w:rsidRPr="00173A3B">
              <w:rPr>
                <w:rFonts w:ascii="Times New Roman" w:hAnsi="Times New Roman" w:cs="Times New Roman"/>
                <w:b/>
                <w:bCs/>
                <w:iCs/>
                <w:snapToGrid w:val="0"/>
              </w:rPr>
              <w:t xml:space="preserve">на місці встановлення </w:t>
            </w:r>
            <w:r w:rsidRPr="00173A3B">
              <w:rPr>
                <w:rFonts w:ascii="Times New Roman" w:hAnsi="Times New Roman" w:cs="Times New Roman"/>
                <w:b/>
                <w:bCs/>
                <w:iCs/>
              </w:rPr>
              <w:t xml:space="preserve">лічильника (на об’єкті) замовником оплачується у тому числі послуга з розпломбування та опломбування  вузла обліку електричної енергії.  </w:t>
            </w:r>
          </w:p>
          <w:p w:rsidR="00A52585" w:rsidRPr="00173A3B" w:rsidRDefault="00A52585" w:rsidP="00A52585">
            <w:pPr>
              <w:ind w:left="6"/>
              <w:jc w:val="both"/>
              <w:rPr>
                <w:rFonts w:ascii="Times New Roman" w:hAnsi="Times New Roman" w:cs="Times New Roman"/>
                <w:b/>
                <w:bCs/>
                <w:iCs/>
              </w:rPr>
            </w:pPr>
          </w:p>
          <w:p w:rsidR="00A52585" w:rsidRPr="00173A3B" w:rsidRDefault="00785733" w:rsidP="00A52585">
            <w:pPr>
              <w:ind w:left="114" w:right="113" w:firstLine="142"/>
              <w:jc w:val="both"/>
              <w:rPr>
                <w:rFonts w:ascii="Times New Roman" w:hAnsi="Times New Roman" w:cs="Times New Roman"/>
                <w:kern w:val="0"/>
              </w:rPr>
            </w:pPr>
            <m:oMathPara>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eastAsia="Times New Roman" w:hAnsi="Cambria Math" w:cs="Times New Roman"/>
                        <w:bCs/>
                        <w:iCs/>
                        <w:lang w:eastAsia="ru-RU"/>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A52585" w:rsidRPr="00173A3B" w:rsidRDefault="00A52585" w:rsidP="00A52585">
            <w:pPr>
              <w:ind w:left="114" w:right="113" w:firstLine="142"/>
              <w:jc w:val="both"/>
              <w:rPr>
                <w:rFonts w:ascii="Times New Roman" w:hAnsi="Times New Roman" w:cs="Times New Roman"/>
              </w:rPr>
            </w:pPr>
          </w:p>
          <w:p w:rsidR="00A52585" w:rsidRPr="00173A3B" w:rsidRDefault="00785733" w:rsidP="00A52585">
            <w:pPr>
              <w:ind w:left="114" w:right="113" w:firstLine="142"/>
              <w:jc w:val="both"/>
              <w:rPr>
                <w:rFonts w:ascii="Times New Roman" w:hAnsi="Times New Roman" w:cs="Times New Roman"/>
                <w:b/>
              </w:rPr>
            </w:pPr>
            <m:oMathPara>
              <m:oMath>
                <m:sSub>
                  <m:sSubPr>
                    <m:ctrlPr>
                      <w:rPr>
                        <w:rFonts w:ascii="Cambria Math" w:eastAsia="Times New Roman" w:hAnsi="Cambria Math" w:cs="Times New Roman"/>
                        <w:b/>
                        <w:bCs/>
                        <w:iCs/>
                        <w:lang w:eastAsia="ru-RU"/>
                      </w:rPr>
                    </m:ctrlPr>
                  </m:sSubPr>
                  <m:e>
                    <m:r>
                      <m:rPr>
                        <m:sty m:val="b"/>
                      </m:rPr>
                      <w:rPr>
                        <w:rFonts w:ascii="Cambria Math" w:hAnsi="Cambria Math" w:cs="Times New Roman"/>
                      </w:rPr>
                      <m:t>В</m:t>
                    </m:r>
                  </m:e>
                  <m:sub>
                    <m:r>
                      <m:rPr>
                        <m:sty m:val="b"/>
                      </m:rPr>
                      <w:rPr>
                        <w:rFonts w:ascii="Cambria Math" w:hAnsi="Cambria Math" w:cs="Times New Roman"/>
                      </w:rPr>
                      <m:t>всього</m:t>
                    </m:r>
                  </m:sub>
                </m:sSub>
                <m:r>
                  <m:rPr>
                    <m:sty m:val="b"/>
                  </m:rPr>
                  <w:rPr>
                    <w:rFonts w:ascii="Cambria Math" w:hAnsi="Cambria Math" w:cs="Times New Roman"/>
                  </w:rPr>
                  <m:t>=</m:t>
                </m:r>
                <m:sSub>
                  <m:sSubPr>
                    <m:ctrlPr>
                      <w:rPr>
                        <w:rFonts w:ascii="Cambria Math" w:eastAsia="Times New Roman" w:hAnsi="Cambria Math" w:cs="Times New Roman"/>
                        <w:b/>
                        <w:bCs/>
                        <w:iCs/>
                        <w:lang w:eastAsia="ru-RU"/>
                      </w:rPr>
                    </m:ctrlPr>
                  </m:sSubPr>
                  <m:e>
                    <m:r>
                      <m:rPr>
                        <m:sty m:val="b"/>
                      </m:rPr>
                      <w:rPr>
                        <w:rFonts w:ascii="Cambria Math" w:hAnsi="Cambria Math" w:cs="Times New Roman"/>
                      </w:rPr>
                      <m:t>В</m:t>
                    </m:r>
                  </m:e>
                  <m:sub>
                    <m:r>
                      <m:rPr>
                        <m:sty m:val="b"/>
                      </m:rPr>
                      <w:rPr>
                        <w:rFonts w:ascii="Cambria Math" w:hAnsi="Cambria Math" w:cs="Times New Roman"/>
                      </w:rPr>
                      <m:t>дод</m:t>
                    </m:r>
                  </m:sub>
                </m:sSub>
                <m:r>
                  <m:rPr>
                    <m:sty m:val="b"/>
                  </m:rPr>
                  <w:rPr>
                    <w:rFonts w:ascii="Cambria Math" w:hAnsi="Cambria Math" w:cs="Times New Roman"/>
                  </w:rPr>
                  <m:t>+ЗВ+Пр, грн</m:t>
                </m:r>
              </m:oMath>
            </m:oMathPara>
          </w:p>
          <w:p w:rsidR="00A52585" w:rsidRPr="00173A3B" w:rsidRDefault="00A52585" w:rsidP="00A52585">
            <w:pPr>
              <w:ind w:left="114" w:right="113" w:firstLine="142"/>
              <w:jc w:val="both"/>
              <w:rPr>
                <w:rFonts w:ascii="Times New Roman" w:hAnsi="Times New Roman" w:cs="Times New Roman"/>
                <w:b/>
              </w:rPr>
            </w:pPr>
            <w:r w:rsidRPr="00173A3B">
              <w:rPr>
                <w:rFonts w:ascii="Times New Roman" w:hAnsi="Times New Roman" w:cs="Times New Roman"/>
                <w:b/>
              </w:rPr>
              <w:lastRenderedPageBreak/>
              <w:t xml:space="preserve">Де </w:t>
            </w:r>
          </w:p>
          <w:p w:rsidR="00A52585" w:rsidRPr="00173A3B" w:rsidRDefault="00A52585" w:rsidP="00A52585">
            <w:pPr>
              <w:ind w:left="114" w:right="113" w:firstLine="142"/>
              <w:jc w:val="both"/>
              <w:rPr>
                <w:rFonts w:ascii="Times New Roman" w:hAnsi="Times New Roman" w:cs="Times New Roman"/>
                <w:b/>
                <w:lang w:val="ru-RU"/>
              </w:rPr>
            </w:pPr>
            <w:r w:rsidRPr="00173A3B">
              <w:rPr>
                <w:rFonts w:ascii="Times New Roman" w:hAnsi="Times New Roman" w:cs="Times New Roman"/>
                <w:b/>
              </w:rPr>
              <w:t xml:space="preserve">ЗВ-загальновиробничі витрати, </w:t>
            </w:r>
          </w:p>
          <w:p w:rsidR="00A52585" w:rsidRPr="00173A3B" w:rsidRDefault="00A52585" w:rsidP="00A52585">
            <w:pPr>
              <w:ind w:left="114" w:right="113" w:firstLine="142"/>
              <w:jc w:val="both"/>
              <w:rPr>
                <w:rFonts w:ascii="Times New Roman" w:hAnsi="Times New Roman" w:cs="Times New Roman"/>
                <w:b/>
              </w:rPr>
            </w:pPr>
            <w:r w:rsidRPr="00173A3B">
              <w:rPr>
                <w:rFonts w:ascii="Times New Roman" w:hAnsi="Times New Roman" w:cs="Times New Roman"/>
                <w:b/>
              </w:rPr>
              <w:t>(ЗВ= 0,95*</w:t>
            </w:r>
            <w:r w:rsidRPr="00173A3B">
              <w:rPr>
                <w:rFonts w:ascii="Times New Roman" w:hAnsi="Times New Roman" w:cs="Times New Roman"/>
                <w:b/>
                <w:bCs/>
                <w:iCs/>
              </w:rPr>
              <w:t xml:space="preserve"> ОП</w:t>
            </w:r>
            <w:r w:rsidRPr="00173A3B">
              <w:rPr>
                <w:rFonts w:ascii="Times New Roman" w:hAnsi="Times New Roman" w:cs="Times New Roman"/>
                <w:b/>
                <w:bCs/>
                <w:iCs/>
                <w:vertAlign w:val="subscript"/>
              </w:rPr>
              <w:t>базова.)</w:t>
            </w:r>
          </w:p>
          <w:p w:rsidR="00A52585" w:rsidRPr="00173A3B" w:rsidRDefault="00A52585" w:rsidP="00A52585">
            <w:pPr>
              <w:ind w:left="114" w:right="113" w:firstLine="142"/>
              <w:jc w:val="both"/>
              <w:rPr>
                <w:rFonts w:ascii="Times New Roman" w:hAnsi="Times New Roman" w:cs="Times New Roman"/>
                <w:b/>
              </w:rPr>
            </w:pPr>
            <w:r w:rsidRPr="00173A3B">
              <w:rPr>
                <w:rFonts w:ascii="Times New Roman" w:hAnsi="Times New Roman" w:cs="Times New Roman"/>
                <w:b/>
              </w:rPr>
              <w:t>Пр – прибуток,</w:t>
            </w:r>
          </w:p>
          <w:p w:rsidR="00A52585" w:rsidRPr="00173A3B" w:rsidRDefault="00A52585" w:rsidP="00A52585">
            <w:pPr>
              <w:ind w:left="114" w:right="113" w:firstLine="142"/>
              <w:jc w:val="both"/>
              <w:rPr>
                <w:rFonts w:ascii="Times New Roman" w:hAnsi="Times New Roman" w:cs="Times New Roman"/>
                <w:b/>
              </w:rPr>
            </w:pPr>
            <w:r w:rsidRPr="00173A3B">
              <w:rPr>
                <w:rFonts w:ascii="Times New Roman" w:hAnsi="Times New Roman" w:cs="Times New Roman"/>
                <w:b/>
              </w:rPr>
              <w:t xml:space="preserve">Пр = </w:t>
            </w:r>
            <m:oMath>
              <m:sSub>
                <m:sSubPr>
                  <m:ctrlPr>
                    <w:rPr>
                      <w:rFonts w:ascii="Cambria Math" w:eastAsia="Times New Roman" w:hAnsi="Cambria Math" w:cs="Times New Roman"/>
                      <w:b/>
                      <w:bCs/>
                      <w:iCs/>
                      <w:lang w:eastAsia="ru-RU"/>
                    </w:rPr>
                  </m:ctrlPr>
                </m:sSubPr>
                <m:e>
                  <m:r>
                    <m:rPr>
                      <m:sty m:val="b"/>
                    </m:rPr>
                    <w:rPr>
                      <w:rFonts w:ascii="Cambria Math" w:hAnsi="Cambria Math" w:cs="Times New Roman"/>
                    </w:rPr>
                    <m:t>(В</m:t>
                  </m:r>
                </m:e>
                <m:sub>
                  <m:r>
                    <m:rPr>
                      <m:sty m:val="b"/>
                    </m:rPr>
                    <w:rPr>
                      <w:rFonts w:ascii="Cambria Math" w:hAnsi="Cambria Math" w:cs="Times New Roman"/>
                    </w:rPr>
                    <m:t>дод</m:t>
                  </m:r>
                </m:sub>
              </m:sSub>
              <m:r>
                <m:rPr>
                  <m:sty m:val="bi"/>
                </m:rPr>
                <w:rPr>
                  <w:rFonts w:ascii="Cambria Math" w:hAnsi="Cambria Math" w:cs="Times New Roman"/>
                </w:rPr>
                <m:t>+ЗВ)</m:t>
              </m:r>
            </m:oMath>
            <w:r w:rsidRPr="00173A3B">
              <w:rPr>
                <w:rFonts w:ascii="Times New Roman" w:hAnsi="Times New Roman" w:cs="Times New Roman"/>
                <w:b/>
                <w:bCs/>
                <w:iCs/>
              </w:rPr>
              <w:t xml:space="preserve"> *0,1</w:t>
            </w:r>
          </w:p>
          <w:p w:rsidR="00A52585" w:rsidRPr="00173A3B" w:rsidRDefault="00785733" w:rsidP="00A52585">
            <w:pPr>
              <w:ind w:left="114" w:right="113" w:firstLine="142"/>
              <w:jc w:val="both"/>
              <w:rPr>
                <w:rFonts w:ascii="Times New Roman" w:hAnsi="Times New Roman" w:cs="Times New Roman"/>
                <w:b/>
                <w:bCs/>
                <w:iCs/>
              </w:rPr>
            </w:pPr>
            <m:oMath>
              <m:sSub>
                <m:sSubPr>
                  <m:ctrlPr>
                    <w:rPr>
                      <w:rFonts w:ascii="Cambria Math" w:eastAsia="Times New Roman" w:hAnsi="Cambria Math" w:cs="Times New Roman"/>
                      <w:b/>
                      <w:bCs/>
                      <w:iCs/>
                      <w:lang w:eastAsia="ru-RU"/>
                    </w:rPr>
                  </m:ctrlPr>
                </m:sSubPr>
                <m:e>
                  <m:r>
                    <m:rPr>
                      <m:sty m:val="b"/>
                    </m:rPr>
                    <w:rPr>
                      <w:rFonts w:ascii="Cambria Math" w:hAnsi="Cambria Math" w:cs="Times New Roman"/>
                    </w:rPr>
                    <m:t>В</m:t>
                  </m:r>
                </m:e>
                <m:sub>
                  <m:r>
                    <m:rPr>
                      <m:sty m:val="b"/>
                    </m:rPr>
                    <w:rPr>
                      <w:rFonts w:ascii="Cambria Math" w:hAnsi="Cambria Math" w:cs="Times New Roman"/>
                    </w:rPr>
                    <m:t>всього</m:t>
                  </m:r>
                </m:sub>
              </m:sSub>
            </m:oMath>
            <w:r w:rsidR="00A52585" w:rsidRPr="00173A3B">
              <w:rPr>
                <w:rFonts w:ascii="Times New Roman" w:hAnsi="Times New Roman" w:cs="Times New Roman"/>
                <w:b/>
                <w:bCs/>
                <w:iCs/>
              </w:rPr>
              <w:t xml:space="preserve"> – вартість послуги грн. без ПДВ.</w:t>
            </w: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Default="00A52585" w:rsidP="00A52585">
            <w:pPr>
              <w:ind w:left="114" w:right="113" w:firstLine="142"/>
              <w:jc w:val="both"/>
              <w:rPr>
                <w:rFonts w:ascii="Times New Roman" w:hAnsi="Times New Roman" w:cs="Times New Roman"/>
                <w:b/>
                <w:bCs/>
                <w:iCs/>
              </w:rPr>
            </w:pPr>
          </w:p>
          <w:p w:rsidR="00A52585" w:rsidRDefault="00A52585" w:rsidP="00A52585">
            <w:pPr>
              <w:ind w:left="114" w:right="113" w:firstLine="142"/>
              <w:jc w:val="both"/>
              <w:rPr>
                <w:rFonts w:ascii="Times New Roman" w:hAnsi="Times New Roman" w:cs="Times New Roman"/>
                <w:b/>
                <w:bCs/>
                <w:iCs/>
              </w:rPr>
            </w:pPr>
          </w:p>
          <w:p w:rsidR="00A52585" w:rsidRDefault="00A52585" w:rsidP="00A52585">
            <w:pPr>
              <w:ind w:left="114" w:right="113" w:firstLine="142"/>
              <w:jc w:val="both"/>
              <w:rPr>
                <w:rFonts w:ascii="Times New Roman" w:hAnsi="Times New Roman" w:cs="Times New Roman"/>
                <w:b/>
                <w:bCs/>
                <w:iCs/>
              </w:rPr>
            </w:pPr>
          </w:p>
          <w:p w:rsidR="00A52585" w:rsidRPr="00173A3B" w:rsidRDefault="00A52585" w:rsidP="00A52585">
            <w:pPr>
              <w:ind w:left="114" w:right="113" w:firstLine="142"/>
              <w:jc w:val="both"/>
              <w:rPr>
                <w:rFonts w:ascii="Times New Roman" w:hAnsi="Times New Roman" w:cs="Times New Roman"/>
                <w:b/>
                <w:bCs/>
                <w:iCs/>
              </w:rPr>
            </w:pPr>
          </w:p>
          <w:p w:rsidR="00A52585" w:rsidRPr="00173A3B" w:rsidRDefault="00785733" w:rsidP="00A52585">
            <w:pPr>
              <w:ind w:left="114" w:right="113" w:firstLine="142"/>
              <w:jc w:val="both"/>
              <w:rPr>
                <w:rFonts w:ascii="Times New Roman" w:hAnsi="Times New Roman" w:cs="Times New Roman"/>
                <w:b/>
                <w:bCs/>
                <w:iCs/>
                <w:kern w:val="0"/>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w:t>
            </w:r>
            <w:r w:rsidR="00A52585" w:rsidRPr="00173A3B">
              <w:rPr>
                <w:rFonts w:ascii="Times New Roman" w:hAnsi="Times New Roman" w:cs="Times New Roman"/>
                <w:b/>
                <w:bCs/>
                <w:iCs/>
              </w:rPr>
              <w:t>із урахуванням єдиного соціального внеску</w:t>
            </w:r>
            <w:r w:rsidR="00A52585" w:rsidRPr="00173A3B">
              <w:rPr>
                <w:rFonts w:ascii="Times New Roman" w:hAnsi="Times New Roman" w:cs="Times New Roman"/>
                <w:bCs/>
                <w:iCs/>
              </w:rPr>
              <w:t xml:space="preserve"> </w:t>
            </w:r>
            <w:r w:rsidR="00A52585" w:rsidRPr="00173A3B">
              <w:rPr>
                <w:rFonts w:ascii="Times New Roman" w:hAnsi="Times New Roman" w:cs="Times New Roman"/>
                <w:b/>
                <w:bCs/>
                <w:iCs/>
              </w:rPr>
              <w:t xml:space="preserve">, грн </w:t>
            </w:r>
          </w:p>
          <w:p w:rsidR="00A52585" w:rsidRPr="00173A3B" w:rsidRDefault="00A52585" w:rsidP="00A52585">
            <w:pPr>
              <w:ind w:left="114" w:right="113" w:firstLine="142"/>
              <w:jc w:val="both"/>
              <w:rPr>
                <w:rFonts w:ascii="Times New Roman" w:hAnsi="Times New Roman" w:cs="Times New Roman"/>
                <w:b/>
                <w:bCs/>
                <w:iCs/>
                <w:vertAlign w:val="subscript"/>
              </w:rPr>
            </w:pPr>
            <w:r w:rsidRPr="00173A3B">
              <w:rPr>
                <w:rFonts w:ascii="Times New Roman" w:hAnsi="Times New Roman" w:cs="Times New Roman"/>
                <w:b/>
                <w:bCs/>
                <w:iCs/>
              </w:rPr>
              <w:t>П</w:t>
            </w:r>
            <w:r w:rsidRPr="00173A3B">
              <w:rPr>
                <w:rFonts w:ascii="Times New Roman" w:hAnsi="Times New Roman" w:cs="Times New Roman"/>
                <w:b/>
                <w:bCs/>
                <w:iCs/>
                <w:vertAlign w:val="subscript"/>
              </w:rPr>
              <w:t>базова</w:t>
            </w:r>
            <w:r w:rsidRPr="00173A3B">
              <w:rPr>
                <w:rFonts w:ascii="Times New Roman" w:hAnsi="Times New Roman" w:cs="Times New Roman"/>
                <w:b/>
                <w:bCs/>
                <w:iCs/>
              </w:rPr>
              <w:t xml:space="preserve"> = ОП</w:t>
            </w:r>
            <w:r w:rsidRPr="00173A3B">
              <w:rPr>
                <w:rFonts w:ascii="Times New Roman" w:hAnsi="Times New Roman" w:cs="Times New Roman"/>
                <w:b/>
                <w:bCs/>
                <w:iCs/>
                <w:vertAlign w:val="subscript"/>
              </w:rPr>
              <w:t>базова</w:t>
            </w:r>
            <w:r w:rsidRPr="00173A3B">
              <w:rPr>
                <w:rFonts w:ascii="Times New Roman" w:hAnsi="Times New Roman" w:cs="Times New Roman"/>
                <w:b/>
                <w:bCs/>
                <w:iCs/>
              </w:rPr>
              <w:t>+ЄСВ</w:t>
            </w:r>
            <w:r w:rsidRPr="00173A3B">
              <w:rPr>
                <w:rFonts w:ascii="Times New Roman" w:hAnsi="Times New Roman" w:cs="Times New Roman"/>
                <w:b/>
                <w:bCs/>
                <w:iCs/>
                <w:vertAlign w:val="subscript"/>
              </w:rPr>
              <w:t>базова</w:t>
            </w:r>
          </w:p>
          <w:p w:rsidR="00A52585" w:rsidRPr="00173A3B" w:rsidRDefault="00A52585" w:rsidP="00A52585">
            <w:pPr>
              <w:ind w:left="114" w:right="113" w:firstLine="142"/>
              <w:jc w:val="both"/>
              <w:rPr>
                <w:rFonts w:ascii="Times New Roman" w:hAnsi="Times New Roman" w:cs="Times New Roman"/>
                <w:b/>
                <w:bCs/>
                <w:iCs/>
              </w:rPr>
            </w:pPr>
            <w:r w:rsidRPr="00173A3B">
              <w:rPr>
                <w:rFonts w:ascii="Times New Roman" w:hAnsi="Times New Roman" w:cs="Times New Roman"/>
                <w:b/>
                <w:bCs/>
                <w:iCs/>
              </w:rPr>
              <w:t>Де ОП</w:t>
            </w:r>
            <w:r w:rsidRPr="00173A3B">
              <w:rPr>
                <w:rFonts w:ascii="Times New Roman" w:hAnsi="Times New Roman" w:cs="Times New Roman"/>
                <w:b/>
                <w:bCs/>
                <w:iCs/>
                <w:vertAlign w:val="subscript"/>
              </w:rPr>
              <w:t>базова</w:t>
            </w:r>
            <w:r w:rsidRPr="00173A3B">
              <w:rPr>
                <w:rFonts w:ascii="Times New Roman" w:hAnsi="Times New Roman" w:cs="Times New Roman"/>
                <w:b/>
                <w:bCs/>
                <w:iCs/>
              </w:rPr>
              <w:t xml:space="preserve"> - індикативна вартість виконання робіт працівником, грн (120 грн. – на основі показника мінімальної заробітної плати у погодинному розмірі 48 грн. * 2,5=120 грн , де 2,5 – підвищуючий коефіцієнт врахування вимоги рівня заробітної плати для бронювання працівників – у 2025 році – 20,0 тис.грн.) </w:t>
            </w:r>
          </w:p>
          <w:p w:rsidR="00A52585" w:rsidRPr="00173A3B" w:rsidRDefault="00A52585" w:rsidP="00A52585">
            <w:pPr>
              <w:ind w:left="114" w:right="113" w:firstLine="142"/>
              <w:jc w:val="both"/>
              <w:rPr>
                <w:rFonts w:ascii="Times New Roman" w:hAnsi="Times New Roman" w:cs="Times New Roman"/>
                <w:b/>
                <w:bCs/>
                <w:iCs/>
                <w:vertAlign w:val="subscript"/>
              </w:rPr>
            </w:pPr>
            <w:r w:rsidRPr="00173A3B">
              <w:rPr>
                <w:rFonts w:ascii="Times New Roman" w:hAnsi="Times New Roman" w:cs="Times New Roman"/>
                <w:b/>
                <w:bCs/>
                <w:iCs/>
              </w:rPr>
              <w:t>ЄСВ</w:t>
            </w:r>
            <w:r w:rsidRPr="00173A3B">
              <w:rPr>
                <w:rFonts w:ascii="Times New Roman" w:hAnsi="Times New Roman" w:cs="Times New Roman"/>
                <w:b/>
                <w:bCs/>
                <w:iCs/>
                <w:vertAlign w:val="subscript"/>
              </w:rPr>
              <w:t>базова</w:t>
            </w:r>
            <w:r w:rsidRPr="00173A3B">
              <w:rPr>
                <w:rFonts w:ascii="Times New Roman" w:hAnsi="Times New Roman" w:cs="Times New Roman"/>
                <w:b/>
                <w:bCs/>
                <w:iCs/>
              </w:rPr>
              <w:t>– врахування єдиного соціального внеску розмірі 22% від рівня ОП</w:t>
            </w:r>
            <w:r w:rsidRPr="00173A3B">
              <w:rPr>
                <w:rFonts w:ascii="Times New Roman" w:hAnsi="Times New Roman" w:cs="Times New Roman"/>
                <w:b/>
                <w:bCs/>
                <w:iCs/>
                <w:vertAlign w:val="subscript"/>
              </w:rPr>
              <w:t xml:space="preserve">базова.:. </w:t>
            </w:r>
          </w:p>
          <w:p w:rsidR="00A52585" w:rsidRPr="00173A3B" w:rsidRDefault="00A52585" w:rsidP="00A52585">
            <w:pPr>
              <w:ind w:left="114" w:right="113" w:firstLine="142"/>
              <w:jc w:val="both"/>
              <w:rPr>
                <w:rFonts w:ascii="Times New Roman" w:hAnsi="Times New Roman" w:cs="Times New Roman"/>
                <w:b/>
                <w:bCs/>
                <w:iCs/>
              </w:rPr>
            </w:pPr>
            <w:r w:rsidRPr="00173A3B">
              <w:rPr>
                <w:rFonts w:ascii="Times New Roman" w:hAnsi="Times New Roman" w:cs="Times New Roman"/>
                <w:b/>
                <w:bCs/>
                <w:iCs/>
              </w:rPr>
              <w:lastRenderedPageBreak/>
              <w:t>ЄСВ</w:t>
            </w:r>
            <w:r w:rsidRPr="00173A3B">
              <w:rPr>
                <w:rFonts w:ascii="Times New Roman" w:hAnsi="Times New Roman" w:cs="Times New Roman"/>
                <w:b/>
                <w:bCs/>
                <w:iCs/>
                <w:vertAlign w:val="subscript"/>
              </w:rPr>
              <w:t xml:space="preserve">базова </w:t>
            </w:r>
            <w:r w:rsidRPr="00173A3B">
              <w:rPr>
                <w:rFonts w:ascii="Times New Roman" w:hAnsi="Times New Roman" w:cs="Times New Roman"/>
                <w:b/>
                <w:bCs/>
                <w:iCs/>
              </w:rPr>
              <w:t>=ОП</w:t>
            </w:r>
            <w:r w:rsidRPr="00173A3B">
              <w:rPr>
                <w:rFonts w:ascii="Times New Roman" w:hAnsi="Times New Roman" w:cs="Times New Roman"/>
                <w:b/>
                <w:bCs/>
                <w:iCs/>
                <w:vertAlign w:val="subscript"/>
              </w:rPr>
              <w:t>базова</w:t>
            </w:r>
            <w:r w:rsidRPr="00173A3B">
              <w:rPr>
                <w:rFonts w:ascii="Times New Roman" w:hAnsi="Times New Roman" w:cs="Times New Roman"/>
                <w:b/>
                <w:bCs/>
                <w:iCs/>
              </w:rPr>
              <w:t xml:space="preserve"> *0,22.</w:t>
            </w: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Default="00A52585" w:rsidP="00A52585">
            <w:pPr>
              <w:ind w:left="6"/>
              <w:jc w:val="both"/>
              <w:rPr>
                <w:rFonts w:ascii="Times New Roman" w:hAnsi="Times New Roman" w:cs="Times New Roman"/>
                <w:bCs/>
                <w:iCs/>
              </w:rPr>
            </w:pPr>
          </w:p>
          <w:p w:rsidR="00A52585" w:rsidRPr="00173A3B" w:rsidRDefault="00A52585" w:rsidP="00A52585">
            <w:pPr>
              <w:ind w:left="6"/>
              <w:jc w:val="both"/>
              <w:rPr>
                <w:rFonts w:ascii="Times New Roman" w:hAnsi="Times New Roman" w:cs="Times New Roman"/>
                <w:bCs/>
                <w:iCs/>
              </w:rPr>
            </w:pPr>
          </w:p>
          <w:p w:rsidR="00A52585" w:rsidRPr="00302760" w:rsidRDefault="00A52585" w:rsidP="00A52585">
            <w:pPr>
              <w:ind w:left="114" w:right="113" w:firstLine="142"/>
              <w:jc w:val="both"/>
              <w:rPr>
                <w:rFonts w:ascii="Times New Roman" w:hAnsi="Times New Roman" w:cs="Times New Roman"/>
                <w:bCs/>
                <w:iCs/>
                <w:kern w:val="0"/>
              </w:rPr>
            </w:pPr>
            <w:r w:rsidRPr="00302760">
              <w:rPr>
                <w:rFonts w:ascii="Times New Roman" w:hAnsi="Times New Roman" w:cs="Times New Roman"/>
                <w:bCs/>
                <w:iCs/>
              </w:rPr>
              <w:t>Додаток</w:t>
            </w:r>
          </w:p>
          <w:p w:rsidR="00A52585" w:rsidRPr="00302760" w:rsidRDefault="00785733" w:rsidP="00A52585">
            <w:pPr>
              <w:ind w:left="114" w:right="113" w:firstLine="142"/>
              <w:jc w:val="both"/>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302760">
              <w:rPr>
                <w:rFonts w:ascii="Times New Roman" w:hAnsi="Times New Roman" w:cs="Times New Roman"/>
                <w:bCs/>
                <w:iCs/>
              </w:rPr>
              <w:t xml:space="preserve"> – коефіцієнт виду робіт:</w:t>
            </w:r>
          </w:p>
          <w:p w:rsidR="00A52585" w:rsidRPr="00302760" w:rsidRDefault="00A52585" w:rsidP="00A52585">
            <w:pPr>
              <w:pStyle w:val="ab"/>
              <w:numPr>
                <w:ilvl w:val="0"/>
                <w:numId w:val="14"/>
              </w:numPr>
              <w:suppressAutoHyphens w:val="0"/>
              <w:overflowPunct w:val="0"/>
              <w:autoSpaceDE w:val="0"/>
              <w:autoSpaceDN w:val="0"/>
              <w:adjustRightInd w:val="0"/>
              <w:ind w:left="114" w:right="113" w:firstLine="142"/>
              <w:jc w:val="both"/>
              <w:rPr>
                <w:rFonts w:ascii="Times New Roman" w:hAnsi="Times New Roman" w:cs="Times New Roman"/>
                <w:bCs/>
                <w:iCs/>
              </w:rPr>
            </w:pPr>
            <w:r w:rsidRPr="00302760">
              <w:rPr>
                <w:rFonts w:ascii="Times New Roman" w:hAnsi="Times New Roman" w:cs="Times New Roman"/>
                <w:bCs/>
                <w:iCs/>
              </w:rPr>
              <w:t xml:space="preserve">позачергова технічна перевірка </w:t>
            </w:r>
            <w:r w:rsidRPr="00302760">
              <w:rPr>
                <w:rFonts w:ascii="Times New Roman" w:hAnsi="Times New Roman" w:cs="Times New Roman"/>
                <w:bCs/>
                <w:iCs/>
                <w:snapToGrid w:val="0"/>
              </w:rPr>
              <w:t xml:space="preserve">вузла обліку </w:t>
            </w:r>
            <w:r w:rsidRPr="00302760">
              <w:rPr>
                <w:rFonts w:ascii="Times New Roman" w:hAnsi="Times New Roman" w:cs="Times New Roman"/>
                <w:bCs/>
                <w:iCs/>
              </w:rPr>
              <w:t xml:space="preserve">за ініціативою </w:t>
            </w:r>
            <w:r w:rsidRPr="00302760">
              <w:rPr>
                <w:rFonts w:ascii="Times New Roman" w:hAnsi="Times New Roman" w:cs="Times New Roman"/>
                <w:bCs/>
                <w:iCs/>
                <w:lang w:eastAsia="uk-UA"/>
              </w:rPr>
              <w:t>замовника</w:t>
            </w:r>
            <w:r w:rsidRPr="00302760">
              <w:rPr>
                <w:rFonts w:ascii="Times New Roman" w:hAnsi="Times New Roman" w:cs="Times New Roman"/>
                <w:bCs/>
                <w:iCs/>
              </w:rPr>
              <w:t xml:space="preserve"> – </w:t>
            </w:r>
            <w:r w:rsidRPr="00302760">
              <w:rPr>
                <w:rFonts w:ascii="Times New Roman" w:hAnsi="Times New Roman" w:cs="Times New Roman"/>
                <w:b/>
                <w:bCs/>
                <w:iCs/>
                <w:lang w:val="ru-RU"/>
              </w:rPr>
              <w:t>3</w:t>
            </w:r>
            <w:r w:rsidRPr="00302760">
              <w:rPr>
                <w:rFonts w:ascii="Times New Roman" w:hAnsi="Times New Roman" w:cs="Times New Roman"/>
                <w:bCs/>
                <w:iCs/>
              </w:rPr>
              <w:t>;</w:t>
            </w:r>
          </w:p>
          <w:p w:rsidR="00A52585" w:rsidRPr="00302760" w:rsidRDefault="00A52585" w:rsidP="00A52585">
            <w:pPr>
              <w:pStyle w:val="ab"/>
              <w:numPr>
                <w:ilvl w:val="0"/>
                <w:numId w:val="14"/>
              </w:numPr>
              <w:suppressAutoHyphens w:val="0"/>
              <w:overflowPunct w:val="0"/>
              <w:autoSpaceDE w:val="0"/>
              <w:autoSpaceDN w:val="0"/>
              <w:adjustRightInd w:val="0"/>
              <w:ind w:left="114" w:right="113" w:firstLine="142"/>
              <w:jc w:val="both"/>
              <w:rPr>
                <w:rFonts w:ascii="Times New Roman" w:hAnsi="Times New Roman" w:cs="Times New Roman"/>
                <w:bCs/>
                <w:iCs/>
              </w:rPr>
            </w:pPr>
            <w:r w:rsidRPr="00302760">
              <w:rPr>
                <w:rFonts w:ascii="Times New Roman" w:hAnsi="Times New Roman" w:cs="Times New Roman"/>
                <w:bCs/>
                <w:iCs/>
              </w:rPr>
              <w:t xml:space="preserve">розпломбування </w:t>
            </w:r>
            <w:r w:rsidRPr="00302760">
              <w:rPr>
                <w:rFonts w:ascii="Times New Roman" w:hAnsi="Times New Roman" w:cs="Times New Roman"/>
                <w:b/>
                <w:bCs/>
                <w:iCs/>
                <w:snapToGrid w:val="0"/>
              </w:rPr>
              <w:t xml:space="preserve">та наступне опломбування </w:t>
            </w:r>
            <w:r w:rsidRPr="00302760">
              <w:rPr>
                <w:rFonts w:ascii="Times New Roman" w:hAnsi="Times New Roman" w:cs="Times New Roman"/>
                <w:bCs/>
                <w:iCs/>
              </w:rPr>
              <w:t xml:space="preserve">вузла обліку або його складових частин за ініціативою </w:t>
            </w:r>
            <w:r w:rsidRPr="00302760">
              <w:rPr>
                <w:rFonts w:ascii="Times New Roman" w:hAnsi="Times New Roman" w:cs="Times New Roman"/>
                <w:bCs/>
                <w:iCs/>
                <w:lang w:eastAsia="uk-UA"/>
              </w:rPr>
              <w:t>замовника</w:t>
            </w:r>
            <w:r w:rsidRPr="00302760">
              <w:rPr>
                <w:rFonts w:ascii="Times New Roman" w:hAnsi="Times New Roman" w:cs="Times New Roman"/>
                <w:bCs/>
                <w:iCs/>
              </w:rPr>
              <w:t xml:space="preserve"> – </w:t>
            </w:r>
            <w:r w:rsidRPr="00302760">
              <w:rPr>
                <w:rFonts w:ascii="Times New Roman" w:hAnsi="Times New Roman" w:cs="Times New Roman"/>
                <w:b/>
                <w:bCs/>
                <w:iCs/>
                <w:lang w:val="ru-RU"/>
              </w:rPr>
              <w:t>4</w:t>
            </w:r>
            <w:r w:rsidRPr="00302760">
              <w:rPr>
                <w:rFonts w:ascii="Times New Roman" w:hAnsi="Times New Roman" w:cs="Times New Roman"/>
                <w:bCs/>
                <w:iCs/>
              </w:rPr>
              <w:t xml:space="preserve"> ;</w:t>
            </w:r>
          </w:p>
          <w:p w:rsidR="00A52585" w:rsidRPr="00302760" w:rsidRDefault="00A52585" w:rsidP="00A52585">
            <w:pPr>
              <w:pStyle w:val="ab"/>
              <w:numPr>
                <w:ilvl w:val="0"/>
                <w:numId w:val="14"/>
              </w:numPr>
              <w:suppressAutoHyphens w:val="0"/>
              <w:overflowPunct w:val="0"/>
              <w:autoSpaceDE w:val="0"/>
              <w:autoSpaceDN w:val="0"/>
              <w:adjustRightInd w:val="0"/>
              <w:ind w:left="114" w:right="113" w:firstLine="142"/>
              <w:jc w:val="both"/>
              <w:rPr>
                <w:rFonts w:ascii="Times New Roman" w:hAnsi="Times New Roman" w:cs="Times New Roman"/>
                <w:bCs/>
                <w:iCs/>
              </w:rPr>
            </w:pPr>
            <w:r w:rsidRPr="00302760">
              <w:rPr>
                <w:rFonts w:ascii="Times New Roman" w:hAnsi="Times New Roman" w:cs="Times New Roman"/>
                <w:b/>
                <w:bCs/>
                <w:iCs/>
              </w:rPr>
              <w:t>первинне</w:t>
            </w:r>
            <w:r w:rsidRPr="00302760">
              <w:rPr>
                <w:rFonts w:ascii="Times New Roman" w:hAnsi="Times New Roman" w:cs="Times New Roman"/>
                <w:bCs/>
                <w:iCs/>
              </w:rPr>
              <w:t xml:space="preserve"> пломбування вузла обліку або його складових частин за ініціативою </w:t>
            </w:r>
            <w:r w:rsidRPr="00302760">
              <w:rPr>
                <w:rFonts w:ascii="Times New Roman" w:hAnsi="Times New Roman" w:cs="Times New Roman"/>
                <w:bCs/>
                <w:iCs/>
                <w:lang w:eastAsia="uk-UA"/>
              </w:rPr>
              <w:t>замовника</w:t>
            </w:r>
            <w:r w:rsidRPr="00302760">
              <w:rPr>
                <w:rFonts w:ascii="Times New Roman" w:hAnsi="Times New Roman" w:cs="Times New Roman"/>
                <w:bCs/>
                <w:iCs/>
              </w:rPr>
              <w:t xml:space="preserve"> – 3;</w:t>
            </w:r>
          </w:p>
          <w:p w:rsidR="00A52585" w:rsidRPr="00302760" w:rsidRDefault="00A52585" w:rsidP="00A52585">
            <w:pPr>
              <w:pStyle w:val="ab"/>
              <w:numPr>
                <w:ilvl w:val="0"/>
                <w:numId w:val="14"/>
              </w:numPr>
              <w:suppressAutoHyphens w:val="0"/>
              <w:overflowPunct w:val="0"/>
              <w:autoSpaceDE w:val="0"/>
              <w:autoSpaceDN w:val="0"/>
              <w:adjustRightInd w:val="0"/>
              <w:ind w:left="114" w:right="113" w:firstLine="142"/>
              <w:jc w:val="both"/>
              <w:rPr>
                <w:rFonts w:ascii="Times New Roman" w:hAnsi="Times New Roman" w:cs="Times New Roman"/>
                <w:bCs/>
                <w:iCs/>
              </w:rPr>
            </w:pPr>
            <w:r w:rsidRPr="00302760">
              <w:rPr>
                <w:rFonts w:ascii="Times New Roman" w:hAnsi="Times New Roman" w:cs="Times New Roman"/>
                <w:bCs/>
                <w:iCs/>
              </w:rPr>
              <w:t xml:space="preserve">параметризація багатофункціонального електронного лічильника за ініціативою </w:t>
            </w:r>
            <w:r w:rsidRPr="00302760">
              <w:rPr>
                <w:rFonts w:ascii="Times New Roman" w:hAnsi="Times New Roman" w:cs="Times New Roman"/>
                <w:bCs/>
                <w:iCs/>
                <w:lang w:eastAsia="uk-UA"/>
              </w:rPr>
              <w:t>замовника</w:t>
            </w:r>
            <w:r w:rsidRPr="00302760">
              <w:rPr>
                <w:rFonts w:ascii="Times New Roman" w:hAnsi="Times New Roman" w:cs="Times New Roman"/>
                <w:bCs/>
                <w:iCs/>
              </w:rPr>
              <w:t xml:space="preserve"> – 2;</w:t>
            </w: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p>
          <w:p w:rsidR="00A52585" w:rsidRPr="00173A3B" w:rsidRDefault="00A52585" w:rsidP="00A52585">
            <w:pPr>
              <w:ind w:left="114" w:right="113" w:firstLine="142"/>
              <w:rPr>
                <w:rFonts w:ascii="Times New Roman" w:hAnsi="Times New Roman" w:cs="Times New Roman"/>
                <w:bCs/>
                <w:iCs/>
                <w:kern w:val="0"/>
              </w:rPr>
            </w:pPr>
            <w:r w:rsidRPr="00173A3B">
              <w:rPr>
                <w:rFonts w:ascii="Times New Roman" w:hAnsi="Times New Roman" w:cs="Times New Roman"/>
                <w:bCs/>
                <w:iCs/>
              </w:rPr>
              <w:t>Додаток</w:t>
            </w:r>
          </w:p>
          <w:p w:rsidR="00A52585" w:rsidRPr="00173A3B" w:rsidRDefault="00785733" w:rsidP="00A52585">
            <w:pPr>
              <w:ind w:left="114" w:right="113" w:firstLine="142"/>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ind w:left="114" w:right="113" w:firstLine="142"/>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autoSpaceDN w:val="0"/>
              <w:ind w:left="114" w:right="113" w:firstLine="142"/>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w:t>
            </w:r>
            <w:r w:rsidRPr="00173A3B">
              <w:rPr>
                <w:rFonts w:ascii="Times New Roman" w:hAnsi="Times New Roman" w:cs="Times New Roman"/>
                <w:b/>
                <w:bCs/>
                <w:iCs/>
              </w:rPr>
              <w:t>4</w:t>
            </w:r>
            <w:r w:rsidRPr="00173A3B">
              <w:rPr>
                <w:rFonts w:ascii="Times New Roman" w:hAnsi="Times New Roman" w:cs="Times New Roman"/>
                <w:bCs/>
                <w:iCs/>
              </w:rPr>
              <w:t xml:space="preserve">, </w:t>
            </w:r>
          </w:p>
          <w:p w:rsidR="00A52585" w:rsidRPr="00173A3B" w:rsidRDefault="00A52585" w:rsidP="00A52585">
            <w:pPr>
              <w:pStyle w:val="ab"/>
              <w:numPr>
                <w:ilvl w:val="0"/>
                <w:numId w:val="11"/>
              </w:numPr>
              <w:suppressAutoHyphens w:val="0"/>
              <w:autoSpaceDN w:val="0"/>
              <w:ind w:left="114" w:right="113" w:firstLine="142"/>
              <w:rPr>
                <w:rFonts w:ascii="Times New Roman" w:hAnsi="Times New Roman" w:cs="Times New Roman"/>
                <w:bCs/>
                <w:iCs/>
              </w:rPr>
            </w:pPr>
            <w:r w:rsidRPr="00173A3B">
              <w:rPr>
                <w:rFonts w:ascii="Times New Roman" w:hAnsi="Times New Roman" w:cs="Times New Roman"/>
                <w:bCs/>
                <w:iCs/>
              </w:rPr>
              <w:t xml:space="preserve">лічильник включений через вимірювальні трансформатори струму – </w:t>
            </w:r>
            <w:r w:rsidRPr="00173A3B">
              <w:rPr>
                <w:rFonts w:ascii="Times New Roman" w:hAnsi="Times New Roman" w:cs="Times New Roman"/>
                <w:b/>
                <w:bCs/>
                <w:iCs/>
              </w:rPr>
              <w:t>6;</w:t>
            </w:r>
          </w:p>
          <w:p w:rsidR="00A52585" w:rsidRPr="00173A3B" w:rsidRDefault="00A52585" w:rsidP="00A52585">
            <w:pPr>
              <w:pStyle w:val="ab"/>
              <w:numPr>
                <w:ilvl w:val="0"/>
                <w:numId w:val="11"/>
              </w:numPr>
              <w:suppressAutoHyphens w:val="0"/>
              <w:autoSpaceDN w:val="0"/>
              <w:ind w:left="114" w:right="113" w:firstLine="142"/>
              <w:rPr>
                <w:rFonts w:ascii="Times New Roman" w:hAnsi="Times New Roman" w:cs="Times New Roman"/>
                <w:b/>
                <w:bCs/>
                <w:iCs/>
              </w:rPr>
            </w:pPr>
            <w:r w:rsidRPr="00173A3B">
              <w:rPr>
                <w:rFonts w:ascii="Times New Roman" w:hAnsi="Times New Roman" w:cs="Times New Roman"/>
                <w:b/>
                <w:bCs/>
                <w:iCs/>
              </w:rPr>
              <w:t>лічильник включений через вимірювальні трансформатори струму та напруги</w:t>
            </w:r>
            <w:r w:rsidRPr="00302760">
              <w:rPr>
                <w:rFonts w:ascii="Times New Roman" w:hAnsi="Times New Roman" w:cs="Times New Roman"/>
                <w:bCs/>
                <w:iCs/>
              </w:rPr>
              <w:t xml:space="preserve"> – </w:t>
            </w:r>
            <w:r w:rsidRPr="00173A3B">
              <w:rPr>
                <w:rFonts w:ascii="Times New Roman" w:hAnsi="Times New Roman" w:cs="Times New Roman"/>
                <w:b/>
                <w:bCs/>
                <w:iCs/>
              </w:rPr>
              <w:t>7.</w:t>
            </w:r>
          </w:p>
          <w:p w:rsidR="00A52585" w:rsidRPr="00173A3B" w:rsidRDefault="00A52585" w:rsidP="00A52585">
            <w:pPr>
              <w:ind w:left="114" w:right="113" w:firstLine="142"/>
              <w:rPr>
                <w:rFonts w:ascii="Times New Roman" w:hAnsi="Times New Roman" w:cs="Times New Roman"/>
                <w:bCs/>
                <w:iCs/>
              </w:rPr>
            </w:pPr>
          </w:p>
          <w:p w:rsidR="00A52585" w:rsidRPr="00173A3B" w:rsidRDefault="00A52585" w:rsidP="00A52585">
            <w:pPr>
              <w:ind w:left="114" w:right="113" w:firstLine="142"/>
              <w:rPr>
                <w:rFonts w:ascii="Times New Roman" w:hAnsi="Times New Roman" w:cs="Times New Roman"/>
                <w:b/>
                <w:bCs/>
                <w:iCs/>
              </w:rPr>
            </w:pPr>
            <w:r w:rsidRPr="00173A3B">
              <w:rPr>
                <w:rFonts w:ascii="Times New Roman" w:hAnsi="Times New Roman" w:cs="Times New Roman"/>
                <w:bCs/>
                <w:iCs/>
              </w:rPr>
              <w:t xml:space="preserve">для робіт з розпломбування вузла обліку не залежно від рівня напруги – </w:t>
            </w:r>
            <w:r w:rsidRPr="00173A3B">
              <w:rPr>
                <w:rFonts w:ascii="Times New Roman" w:hAnsi="Times New Roman" w:cs="Times New Roman"/>
                <w:b/>
                <w:bCs/>
                <w:iCs/>
              </w:rPr>
              <w:t>2.</w:t>
            </w:r>
          </w:p>
          <w:p w:rsidR="00A52585" w:rsidRPr="00173A3B" w:rsidRDefault="00A52585" w:rsidP="00A52585">
            <w:pPr>
              <w:ind w:left="114" w:right="113" w:firstLine="142"/>
              <w:jc w:val="both"/>
              <w:rPr>
                <w:rFonts w:ascii="Times New Roman" w:hAnsi="Times New Roman" w:cs="Times New Roman"/>
                <w:bCs/>
                <w:iCs/>
              </w:rPr>
            </w:pPr>
            <w:r w:rsidRPr="00173A3B">
              <w:rPr>
                <w:rFonts w:ascii="Times New Roman" w:hAnsi="Times New Roman" w:cs="Times New Roman"/>
                <w:bCs/>
                <w:iCs/>
              </w:rPr>
              <w:t>для робіт</w:t>
            </w:r>
            <w:r w:rsidRPr="00173A3B">
              <w:rPr>
                <w:rFonts w:ascii="Times New Roman" w:hAnsi="Times New Roman" w:cs="Times New Roman"/>
                <w:b/>
                <w:bCs/>
                <w:iCs/>
              </w:rPr>
              <w:t xml:space="preserve"> з параметризації багатофункціонального електронного лічильника, </w:t>
            </w:r>
            <w:r w:rsidRPr="00173A3B">
              <w:rPr>
                <w:rFonts w:ascii="Times New Roman" w:hAnsi="Times New Roman" w:cs="Times New Roman"/>
                <w:bCs/>
                <w:iCs/>
              </w:rPr>
              <w:t>що виконуються дистанційно – 1;</w:t>
            </w:r>
          </w:p>
          <w:p w:rsidR="00A52585" w:rsidRPr="00173A3B" w:rsidRDefault="00A52585" w:rsidP="00A52585">
            <w:pPr>
              <w:suppressAutoHyphens w:val="0"/>
              <w:overflowPunct w:val="0"/>
              <w:autoSpaceDE w:val="0"/>
              <w:autoSpaceDN w:val="0"/>
              <w:adjustRightInd w:val="0"/>
              <w:ind w:right="113"/>
              <w:jc w:val="both"/>
              <w:rPr>
                <w:rFonts w:ascii="Times New Roman" w:hAnsi="Times New Roman" w:cs="Times New Roman"/>
                <w:bCs/>
                <w:iCs/>
              </w:rPr>
            </w:pPr>
            <w:r w:rsidRPr="00173A3B">
              <w:rPr>
                <w:rFonts w:ascii="Times New Roman" w:hAnsi="Times New Roman" w:cs="Times New Roman"/>
                <w:bCs/>
                <w:iCs/>
              </w:rPr>
              <w:t xml:space="preserve">для робіт </w:t>
            </w:r>
            <w:r w:rsidRPr="00173A3B">
              <w:rPr>
                <w:rFonts w:ascii="Times New Roman" w:hAnsi="Times New Roman" w:cs="Times New Roman"/>
                <w:b/>
                <w:bCs/>
                <w:iCs/>
              </w:rPr>
              <w:t>з параметризації</w:t>
            </w:r>
            <w:r w:rsidRPr="00173A3B">
              <w:rPr>
                <w:rFonts w:ascii="Times New Roman" w:hAnsi="Times New Roman" w:cs="Times New Roman"/>
                <w:bCs/>
                <w:iCs/>
              </w:rPr>
              <w:t xml:space="preserve"> лічильника багатофункціонального електронного лічильника, що виконуються на місці встановлення лічильника – 2.</w:t>
            </w:r>
          </w:p>
          <w:p w:rsidR="00A52585" w:rsidRPr="00173A3B" w:rsidRDefault="00A52585" w:rsidP="00A52585">
            <w:pPr>
              <w:jc w:val="both"/>
              <w:rPr>
                <w:rFonts w:ascii="Times New Roman" w:hAnsi="Times New Roman" w:cs="Times New Roman"/>
                <w:bCs/>
                <w:iCs/>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ind w:left="144" w:right="113" w:firstLine="259"/>
              <w:jc w:val="both"/>
              <w:rPr>
                <w:rFonts w:ascii="Times New Roman" w:hAnsi="Times New Roman" w:cs="Times New Roman"/>
                <w:color w:val="000000"/>
                <w:kern w:val="0"/>
              </w:rPr>
            </w:pPr>
            <w:r w:rsidRPr="00173A3B">
              <w:rPr>
                <w:rFonts w:ascii="Times New Roman" w:hAnsi="Times New Roman" w:cs="Times New Roman"/>
                <w:color w:val="000000"/>
              </w:rPr>
              <w:lastRenderedPageBreak/>
              <w:t>Згідно п. 5.16.11 ККОЕ, розпломбування та наступне опломбування вузла обліку та/або його облікових кіл здійснюється стороною, що встановила відповідні пломби та/або індикатори, за рахунок ініціатора розпломбування. Строк розпломбування вузла обліку не має перевищувати семи робочих днів з дня оплати замовником вартості цих послуг, якщо інше не передбачено договором. Строк наступного опломбування вузла обліку не має перевищувати семи робочих днів з дня його розпломбування, якщо інше не передбачено договором.</w:t>
            </w:r>
          </w:p>
          <w:p w:rsidR="00A52585" w:rsidRPr="00173A3B" w:rsidRDefault="00A52585" w:rsidP="00A52585">
            <w:pPr>
              <w:ind w:firstLine="340"/>
              <w:jc w:val="both"/>
              <w:rPr>
                <w:rFonts w:ascii="Times New Roman" w:hAnsi="Times New Roman" w:cs="Times New Roman"/>
                <w:color w:val="000000"/>
              </w:rPr>
            </w:pPr>
            <w:r w:rsidRPr="00173A3B">
              <w:rPr>
                <w:rFonts w:ascii="Times New Roman" w:hAnsi="Times New Roman" w:cs="Times New Roman"/>
                <w:color w:val="000000"/>
              </w:rPr>
              <w:t xml:space="preserve">Пропонуємо, з метою попередження двозначності у трактуванні вказаного Додатку до Методики, передбачити </w:t>
            </w:r>
            <w:r w:rsidRPr="00173A3B">
              <w:rPr>
                <w:rFonts w:ascii="Times New Roman" w:hAnsi="Times New Roman" w:cs="Times New Roman"/>
                <w:color w:val="000000"/>
              </w:rPr>
              <w:lastRenderedPageBreak/>
              <w:t>необхідність оплати замовником вартості комплексної послуги (за розпломбування та  опломбування). В іншому випадку замовник зможе замовити і оплатити  послугу з розпломбування (яка буде надана ОСР) і не буде замовляти послугу з опломбування (тоді ОСР з метою попередження позаоблікового споживання електроенергії змушений буде опломбувати ВОЕ безкоштовно за власний кошт).</w:t>
            </w:r>
          </w:p>
          <w:p w:rsidR="00A52585" w:rsidRPr="00173A3B" w:rsidRDefault="00A52585" w:rsidP="00A52585">
            <w:pPr>
              <w:ind w:firstLine="340"/>
              <w:jc w:val="both"/>
              <w:rPr>
                <w:rFonts w:ascii="Times New Roman" w:hAnsi="Times New Roman" w:cs="Times New Roman"/>
                <w:color w:val="000000"/>
              </w:rPr>
            </w:pPr>
          </w:p>
          <w:p w:rsidR="00A52585" w:rsidRPr="00173A3B" w:rsidRDefault="00A52585" w:rsidP="00A52585">
            <w:pPr>
              <w:ind w:left="144" w:right="113" w:firstLine="259"/>
              <w:jc w:val="both"/>
              <w:rPr>
                <w:rFonts w:ascii="Times New Roman" w:hAnsi="Times New Roman" w:cs="Times New Roman"/>
                <w:color w:val="000000"/>
                <w:kern w:val="0"/>
              </w:rPr>
            </w:pPr>
            <w:r w:rsidRPr="00173A3B">
              <w:rPr>
                <w:rFonts w:ascii="Times New Roman" w:hAnsi="Times New Roman" w:cs="Times New Roman"/>
                <w:color w:val="000000"/>
              </w:rPr>
              <w:t xml:space="preserve">Згідно п. 5.16.9 ККОЕ, первинне пломбування ЗВТ та пристроїв вузла обліку (при першому введенні вузла обліку в облік) здійснюється за рахунок замовника улаштування вузла обліку. </w:t>
            </w:r>
          </w:p>
          <w:p w:rsidR="00A52585" w:rsidRPr="00173A3B" w:rsidRDefault="00A52585" w:rsidP="00A52585">
            <w:pPr>
              <w:ind w:left="144" w:right="113" w:firstLine="259"/>
              <w:jc w:val="both"/>
              <w:rPr>
                <w:rFonts w:ascii="Times New Roman" w:hAnsi="Times New Roman" w:cs="Times New Roman"/>
              </w:rPr>
            </w:pPr>
            <w:r w:rsidRPr="00173A3B">
              <w:rPr>
                <w:rFonts w:ascii="Times New Roman" w:hAnsi="Times New Roman" w:cs="Times New Roman"/>
                <w:color w:val="000000"/>
              </w:rPr>
              <w:t>Пропонуємо перейменувати послугу з метою приведення її у відповідність до п. 5.16.9 ККОЕ. Замовлення та оплата за послугу з опломбування після розпломбування (вторинне пломбування) – буде здійснюватися згідно комплексної послуги «</w:t>
            </w:r>
            <w:r w:rsidRPr="00173A3B">
              <w:rPr>
                <w:rFonts w:ascii="Times New Roman" w:hAnsi="Times New Roman" w:cs="Times New Roman"/>
                <w:bCs/>
                <w:iCs/>
                <w:snapToGrid w:val="0"/>
              </w:rPr>
              <w:t xml:space="preserve">Розпломбування та наступне опломбування вузла обліку </w:t>
            </w:r>
            <w:r w:rsidRPr="00173A3B">
              <w:rPr>
                <w:rFonts w:ascii="Times New Roman" w:hAnsi="Times New Roman" w:cs="Times New Roman"/>
                <w:bCs/>
                <w:iCs/>
              </w:rPr>
              <w:t xml:space="preserve">або його складових частин </w:t>
            </w:r>
            <w:r w:rsidRPr="00173A3B">
              <w:rPr>
                <w:rFonts w:ascii="Times New Roman" w:hAnsi="Times New Roman" w:cs="Times New Roman"/>
                <w:bCs/>
                <w:iCs/>
                <w:lang w:eastAsia="uk-UA"/>
              </w:rPr>
              <w:t>за ініціативою замовника» (п. 2 таблиці Додатку).</w:t>
            </w:r>
            <w:r w:rsidRPr="00173A3B">
              <w:rPr>
                <w:rFonts w:ascii="Times New Roman" w:hAnsi="Times New Roman" w:cs="Times New Roman"/>
                <w:color w:val="000000"/>
              </w:rPr>
              <w:t xml:space="preserve"> </w:t>
            </w:r>
            <w:bookmarkStart w:id="11" w:name="2045"/>
            <w:bookmarkEnd w:id="11"/>
          </w:p>
          <w:p w:rsidR="00A52585" w:rsidRPr="00173A3B" w:rsidRDefault="00A52585" w:rsidP="00A52585">
            <w:pPr>
              <w:ind w:left="144" w:right="113" w:firstLine="259"/>
              <w:jc w:val="both"/>
              <w:rPr>
                <w:rFonts w:ascii="Times New Roman" w:hAnsi="Times New Roman" w:cs="Times New Roman"/>
                <w:bCs/>
                <w:iCs/>
                <w:snapToGrid w:val="0"/>
                <w:lang w:eastAsia="en-US"/>
              </w:rPr>
            </w:pPr>
          </w:p>
          <w:p w:rsidR="00A52585" w:rsidRPr="00173A3B" w:rsidRDefault="00A52585" w:rsidP="00A52585">
            <w:pPr>
              <w:ind w:left="144" w:right="113" w:firstLine="259"/>
              <w:jc w:val="both"/>
              <w:rPr>
                <w:rFonts w:ascii="Times New Roman" w:hAnsi="Times New Roman" w:cs="Times New Roman"/>
                <w:bCs/>
                <w:iCs/>
                <w:kern w:val="0"/>
              </w:rPr>
            </w:pPr>
            <w:r w:rsidRPr="00173A3B">
              <w:rPr>
                <w:rFonts w:ascii="Times New Roman" w:hAnsi="Times New Roman" w:cs="Times New Roman"/>
                <w:bCs/>
                <w:iCs/>
                <w:snapToGrid w:val="0"/>
                <w:lang w:eastAsia="en-US"/>
              </w:rPr>
              <w:t>З огляду на те, що електролічильники, як-правило встановлюються у шафах (ящиках) без можливості доступу до корпусу електролічильника (згідно з п. 1.5.30 ПУЕ), при проведенні параметризації</w:t>
            </w:r>
            <w:r w:rsidRPr="00173A3B">
              <w:rPr>
                <w:rFonts w:ascii="Times New Roman" w:hAnsi="Times New Roman" w:cs="Times New Roman"/>
                <w:bCs/>
                <w:iCs/>
              </w:rPr>
              <w:t xml:space="preserve"> </w:t>
            </w:r>
            <w:r w:rsidRPr="00173A3B">
              <w:rPr>
                <w:rFonts w:ascii="Times New Roman" w:hAnsi="Times New Roman" w:cs="Times New Roman"/>
                <w:bCs/>
                <w:iCs/>
              </w:rPr>
              <w:lastRenderedPageBreak/>
              <w:t>багатофункціонального електронного лічильника</w:t>
            </w:r>
            <w:r w:rsidRPr="00173A3B">
              <w:rPr>
                <w:rFonts w:ascii="Times New Roman" w:hAnsi="Times New Roman" w:cs="Times New Roman"/>
                <w:bCs/>
                <w:iCs/>
                <w:snapToGrid w:val="0"/>
                <w:lang w:eastAsia="en-US"/>
              </w:rPr>
              <w:t xml:space="preserve"> </w:t>
            </w:r>
            <w:r w:rsidRPr="00173A3B">
              <w:rPr>
                <w:rFonts w:ascii="Times New Roman" w:hAnsi="Times New Roman" w:cs="Times New Roman"/>
                <w:bCs/>
                <w:iCs/>
                <w:snapToGrid w:val="0"/>
              </w:rPr>
              <w:t xml:space="preserve">на місці встановлення </w:t>
            </w:r>
            <w:r w:rsidRPr="00173A3B">
              <w:rPr>
                <w:rFonts w:ascii="Times New Roman" w:hAnsi="Times New Roman" w:cs="Times New Roman"/>
                <w:bCs/>
                <w:iCs/>
              </w:rPr>
              <w:t xml:space="preserve">лічильника (на об’єкті) є необхідність у розпломбуванні вузла обліку електричної енергії з метою отримання доступу до оптопорта електролічильника для виконання таких робіт.  </w:t>
            </w:r>
          </w:p>
          <w:p w:rsidR="00A52585" w:rsidRPr="00173A3B" w:rsidRDefault="00A52585" w:rsidP="00A52585">
            <w:pPr>
              <w:ind w:left="144" w:right="113" w:firstLine="259"/>
              <w:jc w:val="both"/>
              <w:rPr>
                <w:rFonts w:ascii="Times New Roman" w:hAnsi="Times New Roman" w:cs="Times New Roman"/>
                <w:bCs/>
                <w:iCs/>
              </w:rPr>
            </w:pPr>
            <w:r w:rsidRPr="00173A3B">
              <w:rPr>
                <w:rFonts w:ascii="Times New Roman" w:hAnsi="Times New Roman" w:cs="Times New Roman"/>
                <w:bCs/>
                <w:iCs/>
              </w:rPr>
              <w:t xml:space="preserve">Оскільки при пломбуванні слід проводити технічну перевірку роботи вузла обліку, пропонуємо передбачити Методикою відшкодування Замовником витрат ОСР на виконання всіх непланових робіт. </w:t>
            </w: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Default="00A52585" w:rsidP="00A52585">
            <w:pPr>
              <w:ind w:left="144" w:right="113" w:firstLine="259"/>
              <w:jc w:val="both"/>
              <w:rPr>
                <w:rFonts w:ascii="Times New Roman" w:hAnsi="Times New Roman" w:cs="Times New Roman"/>
                <w:bCs/>
                <w:iCs/>
              </w:rPr>
            </w:pPr>
          </w:p>
          <w:p w:rsidR="00A52585" w:rsidRDefault="00A52585" w:rsidP="00A52585">
            <w:pPr>
              <w:ind w:left="144" w:right="113" w:firstLine="259"/>
              <w:jc w:val="both"/>
              <w:rPr>
                <w:rFonts w:ascii="Times New Roman" w:hAnsi="Times New Roman" w:cs="Times New Roman"/>
                <w:bCs/>
                <w:iCs/>
              </w:rPr>
            </w:pPr>
          </w:p>
          <w:p w:rsidR="00A52585" w:rsidRDefault="00A52585" w:rsidP="00A52585">
            <w:pPr>
              <w:ind w:left="144" w:right="113" w:firstLine="259"/>
              <w:jc w:val="both"/>
              <w:rPr>
                <w:rFonts w:ascii="Times New Roman" w:hAnsi="Times New Roman" w:cs="Times New Roman"/>
                <w:bCs/>
                <w:iCs/>
              </w:rPr>
            </w:pPr>
          </w:p>
          <w:p w:rsidR="00A52585" w:rsidRDefault="00A52585" w:rsidP="00A52585">
            <w:pPr>
              <w:ind w:left="144" w:right="113" w:firstLine="259"/>
              <w:jc w:val="both"/>
              <w:rPr>
                <w:rFonts w:ascii="Times New Roman" w:hAnsi="Times New Roman" w:cs="Times New Roman"/>
                <w:bCs/>
                <w:iCs/>
              </w:rPr>
            </w:pPr>
          </w:p>
          <w:p w:rsidR="00A52585" w:rsidRDefault="00A52585" w:rsidP="00A52585">
            <w:pPr>
              <w:ind w:left="144" w:right="113" w:firstLine="259"/>
              <w:jc w:val="both"/>
              <w:rPr>
                <w:rFonts w:ascii="Times New Roman" w:hAnsi="Times New Roman" w:cs="Times New Roman"/>
                <w:bCs/>
                <w:iCs/>
              </w:rPr>
            </w:pPr>
          </w:p>
          <w:p w:rsidR="00A52585" w:rsidRDefault="00A52585" w:rsidP="00A52585">
            <w:pPr>
              <w:ind w:left="144" w:right="113" w:firstLine="259"/>
              <w:jc w:val="both"/>
              <w:rPr>
                <w:rFonts w:ascii="Times New Roman" w:hAnsi="Times New Roman" w:cs="Times New Roman"/>
                <w:bCs/>
                <w:iCs/>
              </w:rPr>
            </w:pPr>
          </w:p>
          <w:p w:rsidR="00A52585"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
                <w:bCs/>
                <w:iCs/>
                <w:kern w:val="0"/>
                <w:vertAlign w:val="subscript"/>
              </w:rPr>
            </w:pPr>
            <w:r w:rsidRPr="00173A3B">
              <w:rPr>
                <w:rFonts w:ascii="Times New Roman" w:hAnsi="Times New Roman" w:cs="Times New Roman"/>
                <w:bCs/>
              </w:rPr>
              <w:t xml:space="preserve">Додаткові витрати які є супутніми при наданні послуг, в тому числі по’вязані з використанням </w:t>
            </w:r>
            <w:r w:rsidRPr="00173A3B">
              <w:rPr>
                <w:rFonts w:ascii="Times New Roman" w:hAnsi="Times New Roman" w:cs="Times New Roman"/>
                <w:bCs/>
              </w:rPr>
              <w:lastRenderedPageBreak/>
              <w:t xml:space="preserve">транспорту і доставки бригад, пропонуємо визначити як загальновиробничі витрати, які встановити аналогічно до </w:t>
            </w:r>
            <w:r w:rsidRPr="00173A3B">
              <w:rPr>
                <w:rFonts w:ascii="Times New Roman" w:hAnsi="Times New Roman" w:cs="Times New Roman"/>
              </w:rPr>
              <w:t>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затвердженою Постановою НКРЕКП від 29.12.2017 року №1618 (далі- Методика 1618)</w:t>
            </w:r>
            <w:r w:rsidRPr="00173A3B">
              <w:rPr>
                <w:rFonts w:ascii="Times New Roman" w:hAnsi="Times New Roman" w:cs="Times New Roman"/>
                <w:bCs/>
              </w:rPr>
              <w:t xml:space="preserve">, де загальновиробничі встановлені на рівні 95% від </w:t>
            </w:r>
            <w:r w:rsidRPr="00173A3B">
              <w:rPr>
                <w:rFonts w:ascii="Times New Roman" w:hAnsi="Times New Roman" w:cs="Times New Roman"/>
                <w:b/>
                <w:bCs/>
                <w:iCs/>
              </w:rPr>
              <w:t>ОП</w:t>
            </w:r>
            <w:r w:rsidRPr="00173A3B">
              <w:rPr>
                <w:rFonts w:ascii="Times New Roman" w:hAnsi="Times New Roman" w:cs="Times New Roman"/>
                <w:b/>
                <w:bCs/>
                <w:iCs/>
                <w:vertAlign w:val="subscript"/>
              </w:rPr>
              <w:t>базова.</w:t>
            </w:r>
          </w:p>
          <w:p w:rsidR="00A52585" w:rsidRPr="00173A3B" w:rsidRDefault="00A52585" w:rsidP="00A52585">
            <w:pPr>
              <w:ind w:left="144" w:right="113" w:firstLine="259"/>
              <w:jc w:val="both"/>
              <w:rPr>
                <w:rFonts w:ascii="Times New Roman" w:hAnsi="Times New Roman" w:cs="Times New Roman"/>
                <w:bCs/>
              </w:rPr>
            </w:pPr>
            <w:r w:rsidRPr="00173A3B">
              <w:rPr>
                <w:rFonts w:ascii="Times New Roman" w:hAnsi="Times New Roman" w:cs="Times New Roman"/>
                <w:bCs/>
              </w:rPr>
              <w:t xml:space="preserve">Аналогічно до методики 1618 щодо формування вартості додаткових послуг пропонуємо врахувати прибуток, який встановити  на рівні 10%. </w:t>
            </w: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kern w:val="0"/>
              </w:rPr>
            </w:pPr>
            <w:r w:rsidRPr="00173A3B">
              <w:rPr>
                <w:rFonts w:ascii="Times New Roman" w:hAnsi="Times New Roman" w:cs="Times New Roman"/>
                <w:shd w:val="clear" w:color="auto" w:fill="FBFCFC"/>
              </w:rPr>
              <w:t xml:space="preserve">Пропонуємо при визначенні базової вартості враховувати показник погодинної вартості </w:t>
            </w:r>
            <w:r w:rsidRPr="00173A3B">
              <w:rPr>
                <w:rFonts w:ascii="Times New Roman" w:hAnsi="Times New Roman" w:cs="Times New Roman"/>
              </w:rPr>
              <w:t>вимоги рівня заробітної плати для бронювання працівників (у 2025 році – 20,0 тис.грн., 2026 рік- 21,6 тис.грн.)</w:t>
            </w:r>
            <w:r w:rsidRPr="00173A3B">
              <w:rPr>
                <w:rFonts w:ascii="Times New Roman" w:hAnsi="Times New Roman" w:cs="Times New Roman"/>
                <w:shd w:val="clear" w:color="auto" w:fill="FBFCFC"/>
              </w:rPr>
              <w:t xml:space="preserve"> .</w:t>
            </w:r>
          </w:p>
          <w:p w:rsidR="00A52585" w:rsidRPr="00173A3B" w:rsidRDefault="00A52585" w:rsidP="00A52585">
            <w:pPr>
              <w:ind w:left="144" w:right="113" w:firstLine="259"/>
              <w:jc w:val="both"/>
              <w:rPr>
                <w:rFonts w:ascii="Times New Roman" w:hAnsi="Times New Roman" w:cs="Times New Roman"/>
                <w:lang w:eastAsia="en-US"/>
              </w:rPr>
            </w:pPr>
            <w:r w:rsidRPr="00173A3B">
              <w:rPr>
                <w:rFonts w:ascii="Times New Roman" w:hAnsi="Times New Roman" w:cs="Times New Roman"/>
              </w:rPr>
              <w:t xml:space="preserve">Мінімальну заробітну плату отримують некваліфіковані працівники (найпростіші професії). Послуги в сфері розподілу електроенергії надають висококваліфіковані працівники. Для утримання кваліфікованого персоналу потрібно нараховувати заробітну плату у розмірі не менше мінімальної заробітної плати помноженої на коефіцієнт 2,5 </w:t>
            </w:r>
            <w:r w:rsidRPr="00173A3B">
              <w:rPr>
                <w:rFonts w:ascii="Times New Roman" w:hAnsi="Times New Roman" w:cs="Times New Roman"/>
              </w:rPr>
              <w:lastRenderedPageBreak/>
              <w:t xml:space="preserve">(вимоги рівня заробітної плати для бронювання працівників). </w:t>
            </w:r>
          </w:p>
          <w:p w:rsidR="00A52585" w:rsidRPr="00173A3B" w:rsidRDefault="00A52585" w:rsidP="00A52585">
            <w:pPr>
              <w:ind w:left="144" w:right="113" w:firstLine="259"/>
              <w:jc w:val="both"/>
              <w:rPr>
                <w:rFonts w:ascii="Times New Roman" w:hAnsi="Times New Roman" w:cs="Times New Roman"/>
                <w:lang w:eastAsia="ru-RU"/>
              </w:rPr>
            </w:pPr>
            <w:r w:rsidRPr="00173A3B">
              <w:rPr>
                <w:rFonts w:ascii="Times New Roman" w:hAnsi="Times New Roman" w:cs="Times New Roman"/>
              </w:rPr>
              <w:t>Тому, пропонуємо при розрахунку плати за послуги комерційного обліку електричної енергії, що надаються операторами системи розподілу до показника мінімальної заробітної плати у погодинному розмірі застосувати підвищуючий коефіцієнт 2,5.</w:t>
            </w:r>
          </w:p>
          <w:p w:rsidR="00A52585" w:rsidRDefault="00A52585" w:rsidP="00A52585">
            <w:pPr>
              <w:ind w:firstLine="340"/>
              <w:jc w:val="both"/>
              <w:rPr>
                <w:rFonts w:ascii="Times New Roman" w:hAnsi="Times New Roman" w:cs="Times New Roman"/>
              </w:rPr>
            </w:pPr>
            <w:r w:rsidRPr="00173A3B">
              <w:rPr>
                <w:rFonts w:ascii="Times New Roman" w:hAnsi="Times New Roman" w:cs="Times New Roman"/>
              </w:rPr>
              <w:t>Окрім цього пропонуємо врахувати включення єдиного соціального внеску у розмірі 22% від рівня оплати праці.</w:t>
            </w:r>
          </w:p>
          <w:p w:rsidR="00A52585" w:rsidRPr="00173A3B" w:rsidRDefault="00A52585" w:rsidP="00A52585">
            <w:pPr>
              <w:ind w:firstLine="340"/>
              <w:jc w:val="both"/>
              <w:rPr>
                <w:rFonts w:ascii="Times New Roman" w:hAnsi="Times New Roman" w:cs="Times New Roman"/>
              </w:rPr>
            </w:pPr>
          </w:p>
          <w:p w:rsidR="00A52585" w:rsidRPr="00173A3B" w:rsidRDefault="00A52585" w:rsidP="00A52585">
            <w:pPr>
              <w:ind w:left="144" w:right="113" w:firstLine="259"/>
              <w:jc w:val="both"/>
              <w:rPr>
                <w:rFonts w:ascii="Times New Roman" w:hAnsi="Times New Roman" w:cs="Times New Roman"/>
                <w:bCs/>
                <w:iCs/>
                <w:kern w:val="0"/>
              </w:rPr>
            </w:pPr>
            <w:r w:rsidRPr="00173A3B">
              <w:rPr>
                <w:rFonts w:ascii="Times New Roman" w:hAnsi="Times New Roman" w:cs="Times New Roman"/>
                <w:bCs/>
                <w:iCs/>
              </w:rPr>
              <w:t>Згідно з вимогами п. 1 таблиці Додатку, послуга «п</w:t>
            </w:r>
            <w:r w:rsidRPr="00173A3B">
              <w:rPr>
                <w:rFonts w:ascii="Times New Roman" w:hAnsi="Times New Roman" w:cs="Times New Roman"/>
                <w:bCs/>
                <w:iCs/>
                <w:snapToGrid w:val="0"/>
              </w:rPr>
              <w:t xml:space="preserve">озачергова технічна перевірка вузла обліку </w:t>
            </w:r>
            <w:r w:rsidRPr="00173A3B">
              <w:rPr>
                <w:rFonts w:ascii="Times New Roman" w:hAnsi="Times New Roman" w:cs="Times New Roman"/>
                <w:bCs/>
                <w:iCs/>
                <w:lang w:eastAsia="uk-UA"/>
              </w:rPr>
              <w:t>за ініціативою замовника»</w:t>
            </w:r>
            <w:r w:rsidRPr="00173A3B">
              <w:rPr>
                <w:rFonts w:ascii="Times New Roman" w:hAnsi="Times New Roman" w:cs="Times New Roman"/>
                <w:bCs/>
                <w:iCs/>
              </w:rPr>
              <w:t xml:space="preserve"> враховує пломбування </w:t>
            </w:r>
            <w:r w:rsidRPr="00173A3B">
              <w:rPr>
                <w:rFonts w:ascii="Times New Roman" w:hAnsi="Times New Roman" w:cs="Times New Roman"/>
                <w:bCs/>
                <w:iCs/>
                <w:snapToGrid w:val="0"/>
              </w:rPr>
              <w:t>вузла обліку або його складових частин</w:t>
            </w:r>
            <w:r w:rsidRPr="00173A3B">
              <w:rPr>
                <w:rFonts w:ascii="Times New Roman" w:hAnsi="Times New Roman" w:cs="Times New Roman"/>
                <w:bCs/>
                <w:iCs/>
              </w:rPr>
              <w:t>.</w:t>
            </w:r>
          </w:p>
          <w:p w:rsidR="00A52585" w:rsidRPr="00173A3B" w:rsidRDefault="00A52585" w:rsidP="00A52585">
            <w:pPr>
              <w:ind w:left="144" w:right="113" w:firstLine="259"/>
              <w:jc w:val="both"/>
              <w:rPr>
                <w:rFonts w:ascii="Times New Roman" w:hAnsi="Times New Roman" w:cs="Times New Roman"/>
                <w:bCs/>
                <w:iCs/>
                <w:color w:val="FF0000"/>
              </w:rPr>
            </w:pPr>
          </w:p>
          <w:p w:rsidR="00A52585" w:rsidRPr="00173A3B" w:rsidRDefault="00A52585" w:rsidP="00A52585">
            <w:pPr>
              <w:ind w:left="144" w:right="113" w:firstLine="259"/>
              <w:jc w:val="both"/>
              <w:rPr>
                <w:rFonts w:ascii="Times New Roman" w:hAnsi="Times New Roman" w:cs="Times New Roman"/>
                <w:bCs/>
                <w:iCs/>
              </w:rPr>
            </w:pPr>
            <w:r w:rsidRPr="00173A3B">
              <w:rPr>
                <w:rFonts w:ascii="Times New Roman" w:hAnsi="Times New Roman" w:cs="Times New Roman"/>
                <w:bCs/>
                <w:iCs/>
              </w:rPr>
              <w:t xml:space="preserve">Згідно з вимогами п. 3 таблиці Додатку, послуга з </w:t>
            </w:r>
            <w:r w:rsidRPr="00173A3B">
              <w:rPr>
                <w:rFonts w:ascii="Times New Roman" w:hAnsi="Times New Roman" w:cs="Times New Roman"/>
                <w:bCs/>
                <w:iCs/>
                <w:snapToGrid w:val="0"/>
              </w:rPr>
              <w:t xml:space="preserve">пломбування вузла обліку </w:t>
            </w:r>
            <w:r w:rsidRPr="00173A3B">
              <w:rPr>
                <w:rFonts w:ascii="Times New Roman" w:hAnsi="Times New Roman" w:cs="Times New Roman"/>
                <w:bCs/>
                <w:iCs/>
              </w:rPr>
              <w:t>або його складових частин</w:t>
            </w:r>
            <w:r w:rsidRPr="00173A3B">
              <w:rPr>
                <w:rFonts w:ascii="Times New Roman" w:hAnsi="Times New Roman" w:cs="Times New Roman"/>
                <w:bCs/>
                <w:iCs/>
                <w:snapToGrid w:val="0"/>
              </w:rPr>
              <w:t xml:space="preserve"> </w:t>
            </w:r>
            <w:r w:rsidRPr="00173A3B">
              <w:rPr>
                <w:rFonts w:ascii="Times New Roman" w:hAnsi="Times New Roman" w:cs="Times New Roman"/>
                <w:bCs/>
                <w:iCs/>
                <w:lang w:eastAsia="uk-UA"/>
              </w:rPr>
              <w:t>за ініціативою замовника</w:t>
            </w:r>
            <w:r w:rsidRPr="00173A3B">
              <w:rPr>
                <w:rFonts w:ascii="Times New Roman" w:hAnsi="Times New Roman" w:cs="Times New Roman"/>
                <w:bCs/>
                <w:iCs/>
              </w:rPr>
              <w:t xml:space="preserve"> враховує проведення </w:t>
            </w:r>
            <w:r w:rsidRPr="00173A3B">
              <w:rPr>
                <w:rFonts w:ascii="Times New Roman" w:hAnsi="Times New Roman" w:cs="Times New Roman"/>
                <w:bCs/>
                <w:iCs/>
                <w:lang w:eastAsia="uk-UA"/>
              </w:rPr>
              <w:t xml:space="preserve">технічної перевірки </w:t>
            </w:r>
            <w:r w:rsidRPr="00173A3B">
              <w:rPr>
                <w:rFonts w:ascii="Times New Roman" w:hAnsi="Times New Roman" w:cs="Times New Roman"/>
                <w:bCs/>
                <w:iCs/>
                <w:snapToGrid w:val="0"/>
              </w:rPr>
              <w:t>вузла обліку</w:t>
            </w:r>
            <w:r w:rsidRPr="00173A3B">
              <w:rPr>
                <w:rFonts w:ascii="Times New Roman" w:hAnsi="Times New Roman" w:cs="Times New Roman"/>
                <w:bCs/>
                <w:iCs/>
              </w:rPr>
              <w:t>.</w:t>
            </w:r>
          </w:p>
          <w:p w:rsidR="00A52585" w:rsidRPr="00173A3B" w:rsidRDefault="00A52585" w:rsidP="00A52585">
            <w:pPr>
              <w:ind w:left="144" w:right="113" w:firstLine="259"/>
              <w:jc w:val="both"/>
              <w:rPr>
                <w:rFonts w:ascii="Times New Roman" w:hAnsi="Times New Roman" w:cs="Times New Roman"/>
                <w:bCs/>
                <w:iCs/>
              </w:rPr>
            </w:pPr>
          </w:p>
          <w:p w:rsidR="00A52585" w:rsidRPr="00173A3B" w:rsidRDefault="00A52585" w:rsidP="00A52585">
            <w:pPr>
              <w:ind w:left="144" w:right="113" w:firstLine="259"/>
              <w:jc w:val="both"/>
              <w:rPr>
                <w:rFonts w:ascii="Times New Roman" w:hAnsi="Times New Roman" w:cs="Times New Roman"/>
                <w:bCs/>
                <w:iCs/>
              </w:rPr>
            </w:pPr>
            <w:r w:rsidRPr="00173A3B">
              <w:rPr>
                <w:rFonts w:ascii="Times New Roman" w:hAnsi="Times New Roman" w:cs="Times New Roman"/>
                <w:bCs/>
                <w:iCs/>
              </w:rPr>
              <w:t xml:space="preserve">Для проведення технічної перевірки працівниками необхідно здійснювати розпломбування вузла обліку або окремих його частин. При опломбуванні вузла обліку необхідно проводити технічну перевірку роботи вузла обліку. </w:t>
            </w:r>
          </w:p>
          <w:p w:rsidR="00A52585" w:rsidRPr="00173A3B" w:rsidRDefault="00A52585" w:rsidP="00A52585">
            <w:pPr>
              <w:ind w:left="144" w:right="113" w:firstLine="259"/>
              <w:jc w:val="both"/>
              <w:rPr>
                <w:rFonts w:ascii="Times New Roman" w:hAnsi="Times New Roman" w:cs="Times New Roman"/>
                <w:bCs/>
                <w:iCs/>
              </w:rPr>
            </w:pPr>
            <w:r w:rsidRPr="00173A3B">
              <w:rPr>
                <w:rFonts w:ascii="Times New Roman" w:hAnsi="Times New Roman" w:cs="Times New Roman"/>
                <w:bCs/>
                <w:iCs/>
              </w:rPr>
              <w:t xml:space="preserve">З огляду на викладене пропонуємо передбачити однаковий коефіцієнт </w:t>
            </w:r>
            <w:r w:rsidRPr="00173A3B">
              <w:rPr>
                <w:rFonts w:ascii="Times New Roman" w:hAnsi="Times New Roman" w:cs="Times New Roman"/>
                <w:bCs/>
                <w:iCs/>
              </w:rPr>
              <w:lastRenderedPageBreak/>
              <w:t>для робіт з первинного опломбування та технічної перевірки вузла обліку.</w:t>
            </w:r>
          </w:p>
          <w:p w:rsidR="00A52585" w:rsidRPr="00173A3B" w:rsidRDefault="00A52585" w:rsidP="00A52585">
            <w:pPr>
              <w:ind w:left="144" w:right="113" w:firstLine="259"/>
              <w:jc w:val="both"/>
              <w:rPr>
                <w:rFonts w:ascii="Times New Roman" w:hAnsi="Times New Roman" w:cs="Times New Roman"/>
                <w:bCs/>
                <w:iCs/>
              </w:rPr>
            </w:pPr>
            <w:r w:rsidRPr="00173A3B">
              <w:rPr>
                <w:rFonts w:ascii="Times New Roman" w:hAnsi="Times New Roman" w:cs="Times New Roman"/>
                <w:color w:val="000000"/>
              </w:rPr>
              <w:t>Згідно п. 5.16.11 ККОЕ, розпломбування та наступне опломбування вузла обліку та/або його облікових кіл здійснюється стороною, що встановила відповідні пломби та/або індикатори, за рахунок ініціатора розпломбування.  Пропонуємо, з метою попередження двозначності у трактуванні вказаного Додатку до Методики, передбачити необхідність оплати замовником вартості комплексної послуги (за розпломбування та  наступного опломбування).</w:t>
            </w:r>
            <w:r w:rsidRPr="00173A3B">
              <w:rPr>
                <w:rFonts w:ascii="Times New Roman" w:hAnsi="Times New Roman" w:cs="Times New Roman"/>
                <w:bCs/>
                <w:iCs/>
              </w:rPr>
              <w:t xml:space="preserve"> </w:t>
            </w:r>
          </w:p>
          <w:p w:rsidR="00A52585" w:rsidRPr="00173A3B" w:rsidRDefault="00A52585" w:rsidP="00A52585">
            <w:pPr>
              <w:ind w:left="144" w:right="113" w:firstLine="259"/>
              <w:jc w:val="both"/>
              <w:rPr>
                <w:rFonts w:ascii="Times New Roman" w:hAnsi="Times New Roman" w:cs="Times New Roman"/>
                <w:color w:val="000000"/>
              </w:rPr>
            </w:pPr>
            <w:r w:rsidRPr="00173A3B">
              <w:rPr>
                <w:rFonts w:ascii="Times New Roman" w:hAnsi="Times New Roman" w:cs="Times New Roman"/>
                <w:color w:val="000000"/>
              </w:rPr>
              <w:t xml:space="preserve">Згідно п. 5.16.9 ККОЕ, первинне пломбування ЗВТ та пристроїв вузла обліку (при першому введенні вузла обліку в облік) здійснюється за рахунок замовника улаштування вузла обліку. </w:t>
            </w:r>
          </w:p>
          <w:p w:rsidR="00A52585" w:rsidRDefault="00A52585" w:rsidP="00A52585">
            <w:pPr>
              <w:ind w:firstLine="340"/>
              <w:jc w:val="both"/>
              <w:rPr>
                <w:rFonts w:ascii="Times New Roman" w:hAnsi="Times New Roman" w:cs="Times New Roman"/>
                <w:color w:val="000000"/>
              </w:rPr>
            </w:pPr>
            <w:r w:rsidRPr="00173A3B">
              <w:rPr>
                <w:rFonts w:ascii="Times New Roman" w:hAnsi="Times New Roman" w:cs="Times New Roman"/>
                <w:color w:val="000000"/>
              </w:rPr>
              <w:t>Пропонуємо перейменувати послугу з метою приведення її у відповідність до п. 5.16.9 ККОЕ.</w:t>
            </w:r>
          </w:p>
          <w:p w:rsidR="00A52585" w:rsidRPr="00173A3B" w:rsidRDefault="00A52585" w:rsidP="00A52585">
            <w:pPr>
              <w:ind w:firstLine="340"/>
              <w:jc w:val="both"/>
              <w:rPr>
                <w:rFonts w:ascii="Times New Roman" w:hAnsi="Times New Roman" w:cs="Times New Roman"/>
                <w:color w:val="000000"/>
              </w:rPr>
            </w:pPr>
          </w:p>
          <w:p w:rsidR="00A52585" w:rsidRPr="00173A3B" w:rsidRDefault="00A52585" w:rsidP="00A52585">
            <w:pPr>
              <w:ind w:left="144" w:right="113" w:firstLine="259"/>
              <w:jc w:val="both"/>
              <w:rPr>
                <w:rFonts w:ascii="Times New Roman" w:hAnsi="Times New Roman" w:cs="Times New Roman"/>
                <w:kern w:val="0"/>
              </w:rPr>
            </w:pPr>
            <w:r w:rsidRPr="00173A3B">
              <w:rPr>
                <w:rFonts w:ascii="Times New Roman" w:hAnsi="Times New Roman" w:cs="Times New Roman"/>
              </w:rPr>
              <w:t>Пропонуємо встановити класифікацію складності робіт з прив’язкою до наявних ЗВТ у складі вузлів обліку (лічильники, ТС, ТН). В іншому випадку може бути неоднозначне трактування застосування коефіцієнту, наприклад при виконанні робіт з лічильником прямого включення, який розміщений в ТП 10/0,4кВ (електроустановка вище 1000 В).</w:t>
            </w:r>
          </w:p>
          <w:p w:rsidR="00A52585" w:rsidRPr="00173A3B" w:rsidRDefault="00A52585" w:rsidP="00A52585">
            <w:pPr>
              <w:ind w:left="144" w:right="113" w:firstLine="259"/>
              <w:jc w:val="both"/>
              <w:rPr>
                <w:rFonts w:ascii="Times New Roman" w:hAnsi="Times New Roman" w:cs="Times New Roman"/>
              </w:rPr>
            </w:pPr>
          </w:p>
          <w:p w:rsidR="00A52585" w:rsidRPr="00173A3B" w:rsidRDefault="00A52585" w:rsidP="00A52585">
            <w:pPr>
              <w:ind w:left="144" w:right="113" w:firstLine="259"/>
              <w:jc w:val="both"/>
              <w:rPr>
                <w:rFonts w:ascii="Times New Roman" w:hAnsi="Times New Roman" w:cs="Times New Roman"/>
              </w:rPr>
            </w:pPr>
            <w:r w:rsidRPr="00173A3B">
              <w:rPr>
                <w:rFonts w:ascii="Times New Roman" w:hAnsi="Times New Roman" w:cs="Times New Roman"/>
              </w:rPr>
              <w:lastRenderedPageBreak/>
              <w:t xml:space="preserve">У випадку, якщо Регулятором буде прийняте рішення відштовхуватися при визначенні вартості робіт у тому числі від місця встановлення ВОЕ, - в додатку Методики необхідно передбачити відповідний додатковий коефіцієнт.    </w:t>
            </w:r>
          </w:p>
          <w:p w:rsidR="00A52585" w:rsidRPr="00173A3B" w:rsidRDefault="00A52585" w:rsidP="00A52585">
            <w:pPr>
              <w:ind w:left="144" w:right="113" w:firstLine="259"/>
              <w:jc w:val="both"/>
              <w:rPr>
                <w:rFonts w:ascii="Times New Roman" w:hAnsi="Times New Roman" w:cs="Times New Roman"/>
              </w:rPr>
            </w:pPr>
          </w:p>
          <w:p w:rsidR="00A52585" w:rsidRPr="00173A3B" w:rsidRDefault="00A52585" w:rsidP="00A52585">
            <w:pPr>
              <w:ind w:left="144" w:right="113" w:firstLine="259"/>
              <w:jc w:val="both"/>
              <w:rPr>
                <w:rFonts w:ascii="Times New Roman" w:hAnsi="Times New Roman" w:cs="Times New Roman"/>
              </w:rPr>
            </w:pPr>
            <w:r w:rsidRPr="00173A3B">
              <w:rPr>
                <w:rFonts w:ascii="Times New Roman" w:hAnsi="Times New Roman" w:cs="Times New Roman"/>
              </w:rPr>
              <w:t xml:space="preserve">При проведенні опломбування ВОЕ фактичні витрати часу і складність робіт є більші як при розпломбуванні, при опломбуванні необхідно також проводити технічну перевірку роботи ВОЕ, відповідно </w:t>
            </w: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Pr="00173A3B">
              <w:rPr>
                <w:rFonts w:ascii="Times New Roman" w:hAnsi="Times New Roman" w:cs="Times New Roman"/>
                <w:bCs/>
                <w:iCs/>
              </w:rPr>
              <w:t xml:space="preserve">  при виконанні таких робіт має бути більшим за </w:t>
            </w: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Pr="00173A3B">
              <w:rPr>
                <w:rFonts w:ascii="Times New Roman" w:hAnsi="Times New Roman" w:cs="Times New Roman"/>
                <w:bCs/>
                <w:iCs/>
              </w:rPr>
              <w:t xml:space="preserve"> при розпломбуванні (зараз пропонується єдиний коефіцієнт на розпломбування </w:t>
            </w: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Pr="00173A3B">
              <w:rPr>
                <w:rFonts w:ascii="Times New Roman" w:hAnsi="Times New Roman" w:cs="Times New Roman"/>
                <w:bCs/>
                <w:iCs/>
              </w:rPr>
              <w:t xml:space="preserve"> = 2). </w:t>
            </w:r>
            <w:r w:rsidRPr="00173A3B">
              <w:rPr>
                <w:rFonts w:ascii="Times New Roman" w:hAnsi="Times New Roman" w:cs="Times New Roman"/>
              </w:rPr>
              <w:t xml:space="preserve">Тому, з метою покриття фактичних витрат часу на виконання робіт з опломбування та технічної перевірки вузлів обліку пропонуємо збільшити самі коефіцієнти складності </w:t>
            </w: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Pr="00173A3B">
              <w:rPr>
                <w:rFonts w:ascii="Times New Roman" w:hAnsi="Times New Roman" w:cs="Times New Roman"/>
                <w:bCs/>
                <w:iCs/>
              </w:rPr>
              <w:t xml:space="preserve"> </w:t>
            </w:r>
            <w:r w:rsidRPr="00173A3B">
              <w:rPr>
                <w:rFonts w:ascii="Times New Roman" w:hAnsi="Times New Roman" w:cs="Times New Roman"/>
              </w:rPr>
              <w:t>для  таких робіт (послуг).</w:t>
            </w:r>
          </w:p>
          <w:p w:rsidR="00A52585" w:rsidRPr="00173A3B" w:rsidRDefault="00A52585" w:rsidP="00A52585">
            <w:pPr>
              <w:ind w:firstLine="340"/>
              <w:jc w:val="both"/>
              <w:rPr>
                <w:rFonts w:ascii="Times New Roman" w:hAnsi="Times New Roman" w:cs="Times New Roman"/>
                <w:bCs/>
                <w:iCs/>
              </w:rPr>
            </w:pPr>
            <w:r w:rsidRPr="00173A3B">
              <w:rPr>
                <w:rFonts w:ascii="Times New Roman" w:hAnsi="Times New Roman" w:cs="Times New Roman"/>
              </w:rPr>
              <w:t>Пропонуємо уточнити назву роботи в частині параметризації лічильника, з метою попередження неоднозначності в трактуванні (формулювання «</w:t>
            </w: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можна застосувати</w:t>
            </w:r>
          </w:p>
        </w:tc>
        <w:tc>
          <w:tcPr>
            <w:tcW w:w="3400" w:type="dxa"/>
            <w:tcBorders>
              <w:top w:val="single" w:sz="8" w:space="0" w:color="000000"/>
              <w:left w:val="single" w:sz="8" w:space="0" w:color="000000"/>
              <w:bottom w:val="single" w:sz="4" w:space="0" w:color="auto"/>
              <w:right w:val="single" w:sz="8" w:space="0" w:color="000000"/>
            </w:tcBorders>
          </w:tcPr>
          <w:p w:rsidR="00A52585" w:rsidRDefault="003A7286"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Не приймається.</w:t>
            </w: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FB1C23"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Обговорити </w:t>
            </w: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Default="009E27FB" w:rsidP="00A52585">
            <w:pPr>
              <w:jc w:val="both"/>
              <w:rPr>
                <w:rFonts w:ascii="Times New Roman" w:eastAsia="Times New Roman" w:hAnsi="Times New Roman" w:cs="Times New Roman"/>
                <w:b/>
                <w:bCs/>
                <w:kern w:val="0"/>
                <w:lang w:eastAsia="ru-RU" w:bidi="ar-SA"/>
              </w:rPr>
            </w:pPr>
          </w:p>
          <w:p w:rsidR="009E27FB" w:rsidRPr="00173A3B" w:rsidRDefault="009E27FB" w:rsidP="00A52585">
            <w:pPr>
              <w:jc w:val="both"/>
              <w:rPr>
                <w:rFonts w:ascii="Times New Roman" w:eastAsia="Times New Roman" w:hAnsi="Times New Roman" w:cs="Times New Roman"/>
                <w:b/>
                <w:bCs/>
                <w:kern w:val="0"/>
                <w:lang w:eastAsia="ru-RU" w:bidi="ar-SA"/>
              </w:rPr>
            </w:pP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663"/>
              <w:jc w:val="both"/>
              <w:rPr>
                <w:rFonts w:ascii="Times New Roman" w:eastAsia="Times New Roman" w:hAnsi="Times New Roman" w:cs="Times New Roman"/>
                <w:b/>
                <w:bCs/>
                <w:i/>
                <w:kern w:val="0"/>
                <w:lang w:eastAsia="ru-RU" w:bidi="ar-SA"/>
              </w:rPr>
            </w:pPr>
            <w:r w:rsidRPr="00173A3B">
              <w:rPr>
                <w:rFonts w:ascii="Times New Roman" w:hAnsi="Times New Roman" w:cs="Times New Roman"/>
                <w:b/>
                <w:i/>
              </w:rPr>
              <w:lastRenderedPageBreak/>
              <w:t>АТ «ПОЛТАВАОБЛЕНЕРГО»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jc w:val="both"/>
              <w:rPr>
                <w:rFonts w:ascii="Times New Roman" w:hAnsi="Times New Roman" w:cs="Times New Roman"/>
                <w:b/>
                <w:bCs/>
                <w:i/>
                <w:iCs/>
                <w:kern w:val="0"/>
              </w:rPr>
            </w:pPr>
            <w:r w:rsidRPr="00173A3B">
              <w:rPr>
                <w:rFonts w:ascii="Times New Roman" w:hAnsi="Times New Roman" w:cs="Times New Roman"/>
                <w:b/>
                <w:bCs/>
                <w:i/>
                <w:iCs/>
              </w:rPr>
              <w:t xml:space="preserve">Додаток </w:t>
            </w:r>
            <w:r w:rsidRPr="00173A3B">
              <w:rPr>
                <w:rFonts w:ascii="Times New Roman" w:eastAsia="Calibri" w:hAnsi="Times New Roman" w:cs="Times New Roman"/>
                <w:b/>
                <w:i/>
              </w:rPr>
              <w:t>до М</w:t>
            </w:r>
            <w:r w:rsidRPr="00173A3B">
              <w:rPr>
                <w:rFonts w:ascii="Times New Roman" w:hAnsi="Times New Roman" w:cs="Times New Roman"/>
                <w:b/>
                <w:i/>
              </w:rPr>
              <w:t xml:space="preserve">етодики розрахунку плати за послуги комерційного обліку електричної енергії, що надаються оператором системи </w:t>
            </w:r>
          </w:p>
          <w:p w:rsidR="00A52585" w:rsidRPr="00173A3B" w:rsidRDefault="00A52585" w:rsidP="00A52585">
            <w:pPr>
              <w:jc w:val="both"/>
              <w:rPr>
                <w:rFonts w:ascii="Times New Roman" w:hAnsi="Times New Roman" w:cs="Times New Roman"/>
                <w:b/>
                <w:bCs/>
                <w:i/>
                <w:iCs/>
              </w:rPr>
            </w:pPr>
            <w:r w:rsidRPr="00173A3B">
              <w:rPr>
                <w:rFonts w:ascii="Times New Roman" w:hAnsi="Times New Roman" w:cs="Times New Roman"/>
                <w:b/>
                <w:i/>
              </w:rPr>
              <w:lastRenderedPageBreak/>
              <w:t>розподілу на території здійснення його ліцензованої діяльності</w:t>
            </w:r>
            <w:r w:rsidRPr="00173A3B">
              <w:rPr>
                <w:rFonts w:ascii="Times New Roman" w:hAnsi="Times New Roman" w:cs="Times New Roman"/>
                <w:b/>
                <w:bCs/>
                <w:i/>
                <w:iCs/>
              </w:rPr>
              <w:t xml:space="preserve"> </w:t>
            </w: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п. 2 таблиці Додатку</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Плата за пломбування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або його складових частин</w:t>
            </w:r>
            <w:r w:rsidRPr="00173A3B">
              <w:rPr>
                <w:rFonts w:ascii="Times New Roman" w:hAnsi="Times New Roman" w:cs="Times New Roman"/>
                <w:bCs/>
                <w:iCs/>
                <w:snapToGrid w:val="0"/>
              </w:rPr>
              <w:t xml:space="preserve"> </w:t>
            </w:r>
            <w:r w:rsidRPr="00173A3B">
              <w:rPr>
                <w:rFonts w:ascii="Times New Roman" w:hAnsi="Times New Roman" w:cs="Times New Roman"/>
                <w:bCs/>
                <w:iCs/>
              </w:rPr>
              <w:t>не стягується у випадку, коли його було розпломбовано за ініціативою ОСР або повідомлено заявником про аварійну ситуацію.</w:t>
            </w: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kern w:val="0"/>
              </w:rPr>
            </w:pPr>
            <w:r w:rsidRPr="00173A3B">
              <w:rPr>
                <w:rFonts w:ascii="Times New Roman" w:hAnsi="Times New Roman" w:cs="Times New Roman"/>
                <w:bCs/>
                <w:iCs/>
              </w:rPr>
              <w:t>Визначення вартості послуг комерційного обліку:</w:t>
            </w:r>
          </w:p>
          <w:p w:rsidR="00A52585" w:rsidRPr="00173A3B" w:rsidRDefault="00785733" w:rsidP="00A52585">
            <w:pPr>
              <w:rPr>
                <w:rFonts w:ascii="Times New Roman" w:hAnsi="Times New Roman" w:cs="Times New Roman"/>
                <w:bCs/>
                <w:iCs/>
              </w:rPr>
            </w:pPr>
            <m:oMathPara>
              <m:oMath>
                <m:sSub>
                  <m:sSubPr>
                    <m:ctrlPr>
                      <w:rPr>
                        <w:rFonts w:ascii="Cambria Math" w:hAnsi="Cambria Math" w:cs="Times New Roman"/>
                        <w:bCs/>
                        <w:iCs/>
                        <w:lang w:eastAsia="en-US"/>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lang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A52585" w:rsidRPr="00173A3B" w:rsidRDefault="00A52585" w:rsidP="00A52585">
            <w:pPr>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A52585" w:rsidRPr="00173A3B" w:rsidRDefault="00A52585" w:rsidP="00A52585">
            <w:pPr>
              <w:rPr>
                <w:rFonts w:ascii="Times New Roman" w:hAnsi="Times New Roman" w:cs="Times New Roman"/>
                <w:bCs/>
                <w:iCs/>
              </w:rPr>
            </w:pPr>
            <w:r w:rsidRPr="00173A3B">
              <w:rPr>
                <w:rFonts w:ascii="Times New Roman" w:hAnsi="Times New Roman" w:cs="Times New Roman"/>
                <w:bCs/>
                <w:iCs/>
              </w:rPr>
              <w:t>k = 1 для кількості від 1 до 5;</w:t>
            </w:r>
          </w:p>
          <w:p w:rsidR="00A52585" w:rsidRPr="00173A3B" w:rsidRDefault="00A52585" w:rsidP="00A52585">
            <w:pPr>
              <w:rPr>
                <w:rFonts w:ascii="Times New Roman" w:hAnsi="Times New Roman" w:cs="Times New Roman"/>
                <w:bCs/>
                <w:iCs/>
              </w:rPr>
            </w:pPr>
            <w:r w:rsidRPr="00173A3B">
              <w:rPr>
                <w:rFonts w:ascii="Times New Roman" w:hAnsi="Times New Roman" w:cs="Times New Roman"/>
                <w:bCs/>
                <w:iCs/>
              </w:rPr>
              <w:t>k = 0,9 для кількості від 6 до 20;</w:t>
            </w:r>
          </w:p>
          <w:p w:rsidR="00A52585" w:rsidRPr="00173A3B" w:rsidRDefault="00A52585" w:rsidP="00A52585">
            <w:pPr>
              <w:rPr>
                <w:rFonts w:ascii="Times New Roman" w:hAnsi="Times New Roman" w:cs="Times New Roman"/>
                <w:bCs/>
                <w:iCs/>
              </w:rPr>
            </w:pPr>
            <w:r w:rsidRPr="00173A3B">
              <w:rPr>
                <w:rFonts w:ascii="Times New Roman" w:hAnsi="Times New Roman" w:cs="Times New Roman"/>
                <w:bCs/>
                <w:iCs/>
              </w:rPr>
              <w:t>k = 0,8 для кількості від 21 до 50;</w:t>
            </w:r>
          </w:p>
          <w:p w:rsidR="00A52585" w:rsidRPr="00173A3B" w:rsidRDefault="00A52585" w:rsidP="00A52585">
            <w:pPr>
              <w:rPr>
                <w:rFonts w:ascii="Times New Roman" w:hAnsi="Times New Roman" w:cs="Times New Roman"/>
                <w:bCs/>
                <w:iCs/>
              </w:rPr>
            </w:pPr>
            <w:r w:rsidRPr="00173A3B">
              <w:rPr>
                <w:rFonts w:ascii="Times New Roman" w:hAnsi="Times New Roman" w:cs="Times New Roman"/>
                <w:bCs/>
                <w:iCs/>
              </w:rPr>
              <w:t>k = 0,5 для кількості від 51;</w:t>
            </w: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785733" w:rsidP="00A52585">
            <w:pPr>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тис. грн (показник мінімальної заробітної плати у погодинному розмірі (48 грн);</w:t>
            </w: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 коефіцієнт виду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lastRenderedPageBreak/>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jc w:val="both"/>
              <w:rPr>
                <w:rFonts w:ascii="Times New Roman" w:hAnsi="Times New Roman" w:cs="Times New Roman"/>
                <w:bCs/>
                <w:iCs/>
                <w:lang w:val="ru-RU"/>
              </w:rPr>
            </w:pPr>
            <w:r w:rsidRPr="00173A3B">
              <w:rPr>
                <w:rFonts w:ascii="Times New Roman" w:hAnsi="Times New Roman" w:cs="Times New Roman"/>
                <w:bCs/>
                <w:iCs/>
                <w:lang w:val="ru-RU"/>
              </w:rPr>
              <w:t xml:space="preserve">лічильник прямого включення – 2, </w:t>
            </w:r>
          </w:p>
          <w:p w:rsidR="00A52585" w:rsidRPr="00173A3B" w:rsidRDefault="00A52585" w:rsidP="00A52585">
            <w:pPr>
              <w:pStyle w:val="ab"/>
              <w:numPr>
                <w:ilvl w:val="0"/>
                <w:numId w:val="11"/>
              </w:numPr>
              <w:suppressAutoHyphens w:val="0"/>
              <w:jc w:val="both"/>
              <w:rPr>
                <w:rFonts w:ascii="Times New Roman" w:hAnsi="Times New Roman" w:cs="Times New Roman"/>
                <w:bCs/>
                <w:iCs/>
                <w:lang w:val="ru-RU"/>
              </w:rPr>
            </w:pPr>
            <w:r w:rsidRPr="00173A3B">
              <w:rPr>
                <w:rFonts w:ascii="Times New Roman" w:hAnsi="Times New Roman" w:cs="Times New Roman"/>
                <w:bCs/>
                <w:iCs/>
                <w:lang w:val="ru-RU"/>
              </w:rPr>
              <w:t>лічильник включений через вимірювальні трансформатори струму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 xml:space="preserve">Позачергова технічна перевірка вузла обліку за ініціативою замовника.  </w:t>
            </w:r>
            <w:r w:rsidRPr="00173A3B">
              <w:rPr>
                <w:rFonts w:ascii="Times New Roman" w:hAnsi="Times New Roman" w:cs="Times New Roman"/>
              </w:rPr>
              <w:lastRenderedPageBreak/>
              <w:t>Вартість роботи диференціюється за рівнем напруги:</w:t>
            </w:r>
          </w:p>
          <w:p w:rsidR="00A52585" w:rsidRDefault="00A52585" w:rsidP="00A52585">
            <w:pPr>
              <w:jc w:val="both"/>
              <w:rPr>
                <w:rFonts w:ascii="Times New Roman" w:hAnsi="Times New Roman" w:cs="Times New Roman"/>
              </w:rPr>
            </w:pPr>
            <w:r w:rsidRPr="00173A3B">
              <w:rPr>
                <w:rFonts w:ascii="Times New Roman" w:hAnsi="Times New Roman" w:cs="Times New Roman"/>
              </w:rPr>
              <w:t>до 1 кВ:</w:t>
            </w:r>
          </w:p>
          <w:p w:rsidR="00A52585" w:rsidRDefault="00A52585" w:rsidP="00A52585">
            <w:pPr>
              <w:jc w:val="both"/>
              <w:rPr>
                <w:rFonts w:ascii="Times New Roman" w:hAnsi="Times New Roman" w:cs="Times New Roman"/>
              </w:rPr>
            </w:pPr>
            <w:r w:rsidRPr="00173A3B">
              <w:rPr>
                <w:rFonts w:ascii="Times New Roman" w:hAnsi="Times New Roman" w:cs="Times New Roman"/>
              </w:rPr>
              <w:t>- лічильник прямого включення;</w:t>
            </w: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лічильник включений через вимірювальні трансформатори струму;</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вище 1 кВ.</w:t>
            </w:r>
          </w:p>
          <w:p w:rsidR="00A52585" w:rsidRPr="00173A3B" w:rsidRDefault="00A52585" w:rsidP="00A52585">
            <w:pPr>
              <w:jc w:val="both"/>
              <w:rPr>
                <w:rFonts w:ascii="Times New Roman" w:hAnsi="Times New Roman" w:cs="Times New Roman"/>
                <w:lang w:val="ru-RU"/>
              </w:rPr>
            </w:pPr>
            <w:r w:rsidRPr="00173A3B">
              <w:rPr>
                <w:rFonts w:ascii="Times New Roman" w:hAnsi="Times New Roman" w:cs="Times New Roman"/>
              </w:rPr>
              <w:t>1Послуга враховує пломбування вузла обліку або його складових частин.</w:t>
            </w:r>
          </w:p>
          <w:p w:rsidR="00A52585" w:rsidRPr="00173A3B" w:rsidRDefault="00A52585" w:rsidP="00A52585">
            <w:pPr>
              <w:rPr>
                <w:rFonts w:ascii="Times New Roman" w:eastAsia="Calibri" w:hAnsi="Times New Roman" w:cs="Times New Roman"/>
                <w:lang w:val="ru-RU" w:eastAsia="en-US"/>
              </w:rPr>
            </w:pP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
                <w:u w:val="single"/>
              </w:rPr>
            </w:pPr>
            <w:r w:rsidRPr="00173A3B">
              <w:rPr>
                <w:rFonts w:ascii="Times New Roman" w:hAnsi="Times New Roman" w:cs="Times New Roman"/>
                <w:b/>
                <w:u w:val="single"/>
              </w:rPr>
              <w:t>Видалити</w:t>
            </w: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b/>
                <w:u w:val="single"/>
              </w:rPr>
            </w:pPr>
          </w:p>
          <w:p w:rsidR="00A52585" w:rsidRPr="00173A3B" w:rsidRDefault="00A52585" w:rsidP="00A52585">
            <w:pPr>
              <w:jc w:val="both"/>
              <w:rPr>
                <w:rFonts w:ascii="Times New Roman" w:hAnsi="Times New Roman" w:cs="Times New Roman"/>
                <w:color w:val="000000" w:themeColor="text1"/>
                <w:kern w:val="0"/>
              </w:rPr>
            </w:pPr>
            <w:r w:rsidRPr="00173A3B">
              <w:rPr>
                <w:rFonts w:ascii="Times New Roman" w:hAnsi="Times New Roman" w:cs="Times New Roman"/>
                <w:color w:val="000000" w:themeColor="text1"/>
              </w:rPr>
              <w:t>Визначення вартості послуг комерційного обліку:</w:t>
            </w:r>
          </w:p>
          <w:p w:rsidR="00A52585" w:rsidRPr="00173A3B" w:rsidRDefault="00785733" w:rsidP="00A52585">
            <w:pPr>
              <w:rPr>
                <w:rFonts w:ascii="Times New Roman" w:eastAsiaTheme="minorEastAsia" w:hAnsi="Times New Roman" w:cs="Times New Roman"/>
              </w:rPr>
            </w:pPr>
            <m:oMathPara>
              <m:oMath>
                <m:sSub>
                  <m:sSubPr>
                    <m:ctrlPr>
                      <w:rPr>
                        <w:rFonts w:ascii="Cambria Math" w:hAnsi="Cambria Math" w:cs="Times New Roman"/>
                        <w:bCs/>
                        <w:iCs/>
                        <w:lang w:val="ru-RU" w:eastAsia="en-US"/>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lang w:val="ru-RU"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lang w:val="ru-RU" w:eastAsia="en-US"/>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val="ru-RU"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b"/>
                  </m:rPr>
                  <w:rPr>
                    <w:rFonts w:ascii="Cambria Math" w:hAnsi="Cambria Math" w:cs="Times New Roman"/>
                    <w:color w:val="0000FF"/>
                  </w:rPr>
                  <m:t>+</m:t>
                </m:r>
                <m:r>
                  <m:rPr>
                    <m:sty m:val="bi"/>
                  </m:rPr>
                  <w:rPr>
                    <w:rFonts w:ascii="Cambria Math" w:hAnsi="Cambria Math" w:cs="Times New Roman"/>
                    <w:color w:val="0000FF"/>
                  </w:rPr>
                  <m:t>ЄСВ+ЗВВ+Тв</m:t>
                </m:r>
                <m:r>
                  <m:rPr>
                    <m:sty m:val="b"/>
                  </m:rPr>
                  <w:rPr>
                    <w:rFonts w:ascii="Cambria Math" w:hAnsi="Cambria Math" w:cs="Times New Roman"/>
                    <w:color w:val="0000FF"/>
                  </w:rPr>
                  <m:t>+ПДВ</m:t>
                </m:r>
                <m:r>
                  <m:rPr>
                    <m:sty m:val="p"/>
                  </m:rPr>
                  <w:rPr>
                    <w:rFonts w:ascii="Cambria Math" w:hAnsi="Cambria Math" w:cs="Times New Roman"/>
                  </w:rPr>
                  <m:t>, грн</m:t>
                </m:r>
              </m:oMath>
            </m:oMathPara>
          </w:p>
          <w:p w:rsidR="00A52585" w:rsidRPr="00173A3B" w:rsidRDefault="00A52585" w:rsidP="00A52585">
            <w:pPr>
              <w:rPr>
                <w:rFonts w:ascii="Times New Roman" w:eastAsiaTheme="minorHAnsi" w:hAnsi="Times New Roman" w:cs="Times New Roman"/>
                <w:bCs/>
                <w:iCs/>
              </w:rPr>
            </w:pPr>
          </w:p>
          <w:p w:rsidR="00A52585" w:rsidRPr="00173A3B" w:rsidRDefault="00A52585" w:rsidP="00A52585">
            <w:pPr>
              <w:rPr>
                <w:rFonts w:ascii="Times New Roman" w:hAnsi="Times New Roman" w:cs="Times New Roman"/>
                <w:bCs/>
                <w:iCs/>
              </w:rPr>
            </w:pPr>
          </w:p>
          <w:p w:rsidR="00A52585" w:rsidRPr="00D211B7" w:rsidRDefault="00A52585" w:rsidP="00A52585">
            <w:pPr>
              <w:jc w:val="both"/>
              <w:rPr>
                <w:rFonts w:ascii="Times New Roman" w:hAnsi="Times New Roman" w:cs="Times New Roman"/>
                <w:b/>
                <w:bCs/>
                <w:shd w:val="clear" w:color="auto" w:fill="FFFFFF"/>
              </w:rPr>
            </w:pPr>
            <w:r w:rsidRPr="00D211B7">
              <w:rPr>
                <w:rFonts w:ascii="Times New Roman" w:hAnsi="Times New Roman" w:cs="Times New Roman"/>
                <w:b/>
                <w:bCs/>
              </w:rPr>
              <w:t>ЄСВ - є</w:t>
            </w:r>
            <w:r w:rsidRPr="00D211B7">
              <w:rPr>
                <w:rFonts w:ascii="Times New Roman" w:hAnsi="Times New Roman" w:cs="Times New Roman"/>
                <w:b/>
                <w:bCs/>
                <w:shd w:val="clear" w:color="auto" w:fill="FFFFFF"/>
              </w:rPr>
              <w:t>диний соціальний внесок, </w:t>
            </w:r>
            <w:r w:rsidRPr="00D211B7">
              <w:rPr>
                <w:rStyle w:val="af9"/>
                <w:rFonts w:ascii="Times New Roman" w:hAnsi="Times New Roman" w:cs="Times New Roman"/>
                <w:b/>
                <w:bCs/>
                <w:shd w:val="clear" w:color="auto" w:fill="FFFFFF"/>
              </w:rPr>
              <w:t>обов'язковий платіж до системи загальнообов'язкового державного соціального страхування</w:t>
            </w:r>
            <w:r w:rsidRPr="00D211B7">
              <w:rPr>
                <w:rFonts w:ascii="Times New Roman" w:hAnsi="Times New Roman" w:cs="Times New Roman"/>
                <w:b/>
                <w:bCs/>
                <w:shd w:val="clear" w:color="auto" w:fill="FFFFFF"/>
              </w:rPr>
              <w:t>, що справляється в Україні у розмірі 22%, та розраховується по формулі:</w:t>
            </w:r>
          </w:p>
          <w:p w:rsidR="00A52585" w:rsidRPr="00D211B7" w:rsidRDefault="00A52585" w:rsidP="00A52585">
            <w:pPr>
              <w:jc w:val="both"/>
              <w:rPr>
                <w:rFonts w:ascii="Times New Roman" w:hAnsi="Times New Roman" w:cs="Times New Roman"/>
                <w:b/>
                <w:bCs/>
                <w:shd w:val="clear" w:color="auto" w:fill="FFFFFF"/>
              </w:rPr>
            </w:pPr>
          </w:p>
          <w:p w:rsidR="00A52585" w:rsidRPr="00D211B7" w:rsidRDefault="00A52585" w:rsidP="00A52585">
            <w:pPr>
              <w:jc w:val="both"/>
              <w:rPr>
                <w:rFonts w:ascii="Times New Roman" w:eastAsiaTheme="minorEastAsia" w:hAnsi="Times New Roman" w:cs="Times New Roman"/>
                <w:b/>
              </w:rPr>
            </w:pPr>
            <m:oMath>
              <m:r>
                <m:rPr>
                  <m:sty m:val="b"/>
                </m:rPr>
                <w:rPr>
                  <w:rFonts w:ascii="Cambria Math" w:hAnsi="Cambria Math" w:cs="Times New Roman"/>
                </w:rPr>
                <m:t>ЄСВ=k ×</m:t>
              </m:r>
              <m:sSub>
                <m:sSubPr>
                  <m:ctrlPr>
                    <w:rPr>
                      <w:rFonts w:ascii="Cambria Math" w:hAnsi="Cambria Math" w:cs="Times New Roman"/>
                      <w:b/>
                      <w:bCs/>
                      <w:iCs/>
                      <w:lang w:val="ru-RU" w:eastAsia="en-US"/>
                    </w:rPr>
                  </m:ctrlPr>
                </m:sSubPr>
                <m:e>
                  <m:r>
                    <m:rPr>
                      <m:sty m:val="b"/>
                    </m:rPr>
                    <w:rPr>
                      <w:rFonts w:ascii="Cambria Math" w:hAnsi="Cambria Math" w:cs="Times New Roman"/>
                    </w:rPr>
                    <m:t>П</m:t>
                  </m:r>
                </m:e>
                <m:sub>
                  <m:r>
                    <m:rPr>
                      <m:sty m:val="b"/>
                    </m:rPr>
                    <w:rPr>
                      <w:rFonts w:ascii="Cambria Math" w:hAnsi="Cambria Math" w:cs="Times New Roman"/>
                    </w:rPr>
                    <m:t>базова</m:t>
                  </m:r>
                </m:sub>
              </m:sSub>
              <m:r>
                <m:rPr>
                  <m:sty m:val="b"/>
                </m:rPr>
                <w:rPr>
                  <w:rFonts w:ascii="Cambria Math" w:hAnsi="Cambria Math" w:cs="Times New Roman"/>
                </w:rPr>
                <m:t>×</m:t>
              </m:r>
              <m:sSub>
                <m:sSubPr>
                  <m:ctrlPr>
                    <w:rPr>
                      <w:rFonts w:ascii="Cambria Math" w:hAnsi="Cambria Math" w:cs="Times New Roman"/>
                      <w:b/>
                      <w:bCs/>
                      <w:iCs/>
                      <w:lang w:val="ru-RU" w:eastAsia="en-US"/>
                    </w:rPr>
                  </m:ctrlPr>
                </m:sSubPr>
                <m:e>
                  <m:r>
                    <m:rPr>
                      <m:sty m:val="b"/>
                    </m:rPr>
                    <w:rPr>
                      <w:rFonts w:ascii="Cambria Math" w:hAnsi="Cambria Math" w:cs="Times New Roman"/>
                    </w:rPr>
                    <m:t>К</m:t>
                  </m:r>
                </m:e>
                <m:sub>
                  <m:r>
                    <m:rPr>
                      <m:sty m:val="b"/>
                    </m:rPr>
                    <w:rPr>
                      <w:rFonts w:ascii="Cambria Math" w:hAnsi="Cambria Math" w:cs="Times New Roman"/>
                    </w:rPr>
                    <m:t>ВР</m:t>
                  </m:r>
                </m:sub>
              </m:sSub>
              <m:r>
                <m:rPr>
                  <m:sty m:val="b"/>
                </m:rPr>
                <w:rPr>
                  <w:rFonts w:ascii="Cambria Math" w:hAnsi="Cambria Math" w:cs="Times New Roman"/>
                </w:rPr>
                <m:t>×</m:t>
              </m:r>
              <m:sSub>
                <m:sSubPr>
                  <m:ctrlPr>
                    <w:rPr>
                      <w:rFonts w:ascii="Cambria Math" w:hAnsi="Cambria Math" w:cs="Times New Roman"/>
                      <w:b/>
                      <w:bCs/>
                      <w:iCs/>
                      <w:lang w:val="ru-RU" w:eastAsia="en-US"/>
                    </w:rPr>
                  </m:ctrlPr>
                </m:sSubPr>
                <m:e>
                  <m:r>
                    <m:rPr>
                      <m:sty m:val="b"/>
                    </m:rPr>
                    <w:rPr>
                      <w:rFonts w:ascii="Cambria Math" w:hAnsi="Cambria Math" w:cs="Times New Roman"/>
                    </w:rPr>
                    <m:t>К</m:t>
                  </m:r>
                </m:e>
                <m:sub>
                  <m:r>
                    <m:rPr>
                      <m:sty m:val="b"/>
                    </m:rPr>
                    <w:rPr>
                      <w:rFonts w:ascii="Cambria Math" w:hAnsi="Cambria Math" w:cs="Times New Roman"/>
                    </w:rPr>
                    <m:t>скл</m:t>
                  </m:r>
                </m:sub>
              </m:sSub>
              <m:r>
                <m:rPr>
                  <m:sty m:val="bi"/>
                </m:rPr>
                <w:rPr>
                  <w:rFonts w:ascii="Cambria Math" w:hAnsi="Cambria Math" w:cs="Times New Roman"/>
                </w:rPr>
                <m:t xml:space="preserve"> </m:t>
              </m:r>
              <m:r>
                <m:rPr>
                  <m:sty m:val="b"/>
                </m:rPr>
                <w:rPr>
                  <w:rFonts w:ascii="Cambria Math" w:hAnsi="Cambria Math" w:cs="Times New Roman"/>
                </w:rPr>
                <m:t>×</m:t>
              </m:r>
              <m:r>
                <m:rPr>
                  <m:sty m:val="bi"/>
                </m:rPr>
                <w:rPr>
                  <w:rFonts w:ascii="Cambria Math" w:hAnsi="Cambria Math" w:cs="Times New Roman"/>
                </w:rPr>
                <m:t xml:space="preserve"> 0,22</m:t>
              </m:r>
            </m:oMath>
            <w:r w:rsidRPr="00D211B7">
              <w:rPr>
                <w:rFonts w:ascii="Times New Roman" w:eastAsiaTheme="minorEastAsia" w:hAnsi="Times New Roman" w:cs="Times New Roman"/>
                <w:b/>
              </w:rPr>
              <w:t>;</w:t>
            </w:r>
          </w:p>
          <w:p w:rsidR="00A52585" w:rsidRPr="00D211B7" w:rsidRDefault="00A52585" w:rsidP="00A52585">
            <w:pPr>
              <w:jc w:val="both"/>
              <w:rPr>
                <w:rFonts w:ascii="Times New Roman" w:eastAsiaTheme="minorEastAsia" w:hAnsi="Times New Roman" w:cs="Times New Roman"/>
                <w:b/>
              </w:rPr>
            </w:pPr>
          </w:p>
          <w:p w:rsidR="00A52585" w:rsidRPr="00D211B7" w:rsidRDefault="00A52585" w:rsidP="00A52585">
            <w:pPr>
              <w:jc w:val="both"/>
              <w:rPr>
                <w:rFonts w:ascii="Times New Roman" w:eastAsiaTheme="minorHAnsi" w:hAnsi="Times New Roman" w:cs="Times New Roman"/>
                <w:b/>
                <w:bCs/>
                <w:shd w:val="clear" w:color="auto" w:fill="FFFFFF"/>
              </w:rPr>
            </w:pPr>
            <w:r w:rsidRPr="00D211B7">
              <w:rPr>
                <w:rFonts w:ascii="Times New Roman" w:hAnsi="Times New Roman" w:cs="Times New Roman"/>
                <w:b/>
                <w:bCs/>
                <w:shd w:val="clear" w:color="auto" w:fill="FFFFFF"/>
              </w:rPr>
              <w:t xml:space="preserve">ЗВВ – загальновиробничі витрати, які враховуються  на рівні до 95% від </w:t>
            </w:r>
            <m:oMath>
              <m:sSub>
                <m:sSubPr>
                  <m:ctrlPr>
                    <w:rPr>
                      <w:rFonts w:ascii="Cambria Math" w:hAnsi="Cambria Math" w:cs="Times New Roman"/>
                      <w:b/>
                      <w:iCs/>
                      <w:lang w:val="ru-RU" w:eastAsia="en-US"/>
                    </w:rPr>
                  </m:ctrlPr>
                </m:sSubPr>
                <m:e>
                  <m:r>
                    <m:rPr>
                      <m:sty m:val="b"/>
                    </m:rPr>
                    <w:rPr>
                      <w:rFonts w:ascii="Cambria Math" w:hAnsi="Cambria Math" w:cs="Times New Roman"/>
                    </w:rPr>
                    <m:t>П</m:t>
                  </m:r>
                </m:e>
                <m:sub>
                  <m:r>
                    <m:rPr>
                      <m:sty m:val="b"/>
                    </m:rPr>
                    <w:rPr>
                      <w:rFonts w:ascii="Cambria Math" w:hAnsi="Cambria Math" w:cs="Times New Roman"/>
                    </w:rPr>
                    <m:t>базова</m:t>
                  </m:r>
                </m:sub>
              </m:sSub>
            </m:oMath>
            <w:r w:rsidRPr="00D211B7">
              <w:rPr>
                <w:rFonts w:ascii="Times New Roman" w:hAnsi="Times New Roman" w:cs="Times New Roman"/>
                <w:b/>
                <w:shd w:val="clear" w:color="auto" w:fill="FFFFFF"/>
              </w:rPr>
              <w:t>.</w:t>
            </w:r>
          </w:p>
          <w:p w:rsidR="00A52585" w:rsidRPr="00D211B7" w:rsidRDefault="00A52585" w:rsidP="00A52585">
            <w:pPr>
              <w:jc w:val="both"/>
              <w:rPr>
                <w:rFonts w:ascii="Times New Roman" w:hAnsi="Times New Roman" w:cs="Times New Roman"/>
                <w:b/>
                <w:bCs/>
                <w:shd w:val="clear" w:color="auto" w:fill="FFFFFF"/>
              </w:rPr>
            </w:pPr>
          </w:p>
          <w:p w:rsidR="00A52585" w:rsidRPr="00D211B7" w:rsidRDefault="00A52585" w:rsidP="00A52585">
            <w:pPr>
              <w:jc w:val="both"/>
              <w:rPr>
                <w:rFonts w:ascii="Times New Roman" w:hAnsi="Times New Roman" w:cs="Times New Roman"/>
                <w:b/>
                <w:bCs/>
                <w:shd w:val="clear" w:color="auto" w:fill="FFFFFF"/>
              </w:rPr>
            </w:pPr>
            <w:r w:rsidRPr="00D211B7">
              <w:rPr>
                <w:rFonts w:ascii="Times New Roman" w:hAnsi="Times New Roman" w:cs="Times New Roman"/>
                <w:b/>
                <w:bCs/>
                <w:shd w:val="clear" w:color="auto" w:fill="FFFFFF"/>
              </w:rPr>
              <w:t xml:space="preserve">Тв – транспортні витрати, які включають вартість використання </w:t>
            </w:r>
            <w:r w:rsidRPr="00D211B7">
              <w:rPr>
                <w:rFonts w:ascii="Times New Roman" w:hAnsi="Times New Roman" w:cs="Times New Roman"/>
                <w:b/>
                <w:bCs/>
                <w:shd w:val="clear" w:color="auto" w:fill="FFFFFF"/>
              </w:rPr>
              <w:lastRenderedPageBreak/>
              <w:t>машин та механізмів, які застосовуються при виконанні послуг комерційного обліку електричної енергії, виходячи з вартості за 1 машино-годину використання машин (механізмів) та витрат на 1 км пробігу, а також вартість перебування працівників у дорозі, виходячи з вартості однієї людино-години виконавців робіт і розрахункового часу на проїзд працівників до місця виконання робіт. </w:t>
            </w:r>
          </w:p>
          <w:p w:rsidR="00A52585" w:rsidRPr="00D211B7" w:rsidRDefault="00A52585" w:rsidP="00A52585">
            <w:pPr>
              <w:jc w:val="both"/>
              <w:rPr>
                <w:rFonts w:ascii="Times New Roman" w:hAnsi="Times New Roman" w:cs="Times New Roman"/>
                <w:b/>
                <w:bCs/>
                <w:shd w:val="clear" w:color="auto" w:fill="FFFFFF"/>
              </w:rPr>
            </w:pPr>
          </w:p>
          <w:p w:rsidR="00A52585" w:rsidRPr="00D211B7" w:rsidRDefault="00A52585" w:rsidP="00A52585">
            <w:pPr>
              <w:rPr>
                <w:rFonts w:ascii="Times New Roman" w:hAnsi="Times New Roman" w:cs="Times New Roman"/>
                <w:b/>
                <w:bCs/>
                <w:iCs/>
              </w:rPr>
            </w:pPr>
            <w:r w:rsidRPr="00D211B7">
              <w:rPr>
                <w:rFonts w:ascii="Times New Roman" w:hAnsi="Times New Roman" w:cs="Times New Roman"/>
                <w:b/>
                <w:bCs/>
                <w:shd w:val="clear" w:color="auto" w:fill="FFFFFF"/>
              </w:rPr>
              <w:t xml:space="preserve">ПДВ </w:t>
            </w:r>
            <w:r w:rsidRPr="00D211B7">
              <w:rPr>
                <w:rFonts w:ascii="Times New Roman" w:hAnsi="Times New Roman" w:cs="Times New Roman"/>
                <w:b/>
                <w:shd w:val="clear" w:color="auto" w:fill="FFFFFF"/>
              </w:rPr>
              <w:t xml:space="preserve">– </w:t>
            </w:r>
            <w:r w:rsidRPr="00D211B7">
              <w:rPr>
                <w:rFonts w:ascii="Times New Roman" w:hAnsi="Times New Roman" w:cs="Times New Roman"/>
                <w:b/>
                <w:bCs/>
                <w:shd w:val="clear" w:color="auto" w:fill="FFFFFF"/>
              </w:rPr>
              <w:t>податок на додану вартість, який входить в ціну товарів (робіт, послуг) та сплачується покупцем/замовником послуг.</w:t>
            </w: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173A3B" w:rsidRDefault="00A52585" w:rsidP="00A52585">
            <w:pPr>
              <w:rPr>
                <w:rFonts w:ascii="Times New Roman" w:hAnsi="Times New Roman" w:cs="Times New Roman"/>
                <w:bCs/>
                <w:iCs/>
              </w:rPr>
            </w:pPr>
          </w:p>
          <w:p w:rsidR="00A52585" w:rsidRPr="00D211B7" w:rsidRDefault="00785733" w:rsidP="00A52585">
            <w:pPr>
              <w:jc w:val="both"/>
              <w:rPr>
                <w:rFonts w:ascii="Times New Roman" w:hAnsi="Times New Roman" w:cs="Times New Roman"/>
                <w:b/>
                <w:bCs/>
                <w:iCs/>
              </w:rPr>
            </w:pPr>
            <m:oMath>
              <m:sSub>
                <m:sSubPr>
                  <m:ctrlPr>
                    <w:rPr>
                      <w:rFonts w:ascii="Cambria Math" w:hAnsi="Cambria Math" w:cs="Times New Roman"/>
                      <w:bCs/>
                      <w:iCs/>
                      <w:lang w:val="ru-RU"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w:t>
            </w:r>
            <w:r w:rsidR="00A52585" w:rsidRPr="00D211B7">
              <w:rPr>
                <w:rFonts w:ascii="Times New Roman" w:hAnsi="Times New Roman" w:cs="Times New Roman"/>
                <w:b/>
                <w:iCs/>
              </w:rPr>
              <w:t>грн (показник середньої заробітної плати врахованої у тарифах на послуги з розподілу електричної енергії у погодинному розмірі);</w:t>
            </w:r>
          </w:p>
          <w:p w:rsidR="00A52585" w:rsidRPr="00173A3B" w:rsidRDefault="00A52585" w:rsidP="00A52585">
            <w:pPr>
              <w:autoSpaceDE w:val="0"/>
              <w:autoSpaceDN w:val="0"/>
              <w:adjustRightInd w:val="0"/>
              <w:ind w:left="79"/>
              <w:jc w:val="both"/>
              <w:rPr>
                <w:rFonts w:ascii="Times New Roman" w:hAnsi="Times New Roman" w:cs="Times New Roman"/>
                <w:b/>
                <w:bCs/>
                <w:iCs/>
                <w:color w:val="0070C0"/>
              </w:rPr>
            </w:pPr>
          </w:p>
          <w:p w:rsidR="00A52585" w:rsidRPr="00173A3B" w:rsidRDefault="00A52585" w:rsidP="00A52585">
            <w:pPr>
              <w:spacing w:before="100" w:beforeAutospacing="1" w:after="100" w:afterAutospacing="1"/>
              <w:jc w:val="both"/>
              <w:rPr>
                <w:rFonts w:ascii="Times New Roman" w:hAnsi="Times New Roman" w:cs="Times New Roman"/>
              </w:rPr>
            </w:pPr>
            <w:r w:rsidRPr="00173A3B">
              <w:rPr>
                <w:rFonts w:ascii="Times New Roman" w:hAnsi="Times New Roman" w:cs="Times New Roman"/>
                <w:b/>
                <w:u w:val="single"/>
              </w:rPr>
              <w:t xml:space="preserve">Пропозиція: </w:t>
            </w:r>
            <w:r w:rsidRPr="00173A3B">
              <w:rPr>
                <w:rFonts w:ascii="Times New Roman" w:hAnsi="Times New Roman" w:cs="Times New Roman"/>
              </w:rPr>
              <w:t>з метою приведення вартості послуг до їх фактичної собівартості у даній формулі додатково застосувати коефіцієнт 5.</w:t>
            </w:r>
          </w:p>
          <w:p w:rsidR="00A52585" w:rsidRPr="00173A3B" w:rsidRDefault="00A52585" w:rsidP="00A52585">
            <w:pPr>
              <w:jc w:val="both"/>
              <w:rPr>
                <w:rFonts w:ascii="Times New Roman" w:hAnsi="Times New Roman" w:cs="Times New Roman"/>
              </w:rPr>
            </w:pPr>
          </w:p>
          <w:p w:rsidR="00A52585" w:rsidRPr="00D211B7" w:rsidRDefault="00A52585" w:rsidP="00A52585">
            <w:pPr>
              <w:autoSpaceDE w:val="0"/>
              <w:autoSpaceDN w:val="0"/>
              <w:adjustRightInd w:val="0"/>
              <w:ind w:left="79"/>
              <w:jc w:val="both"/>
              <w:rPr>
                <w:rFonts w:ascii="Times New Roman" w:hAnsi="Times New Roman" w:cs="Times New Roman"/>
                <w:b/>
                <w:bCs/>
                <w:iCs/>
              </w:rPr>
            </w:pPr>
            <w:r w:rsidRPr="00173A3B">
              <w:rPr>
                <w:rFonts w:ascii="Times New Roman" w:hAnsi="Times New Roman" w:cs="Times New Roman"/>
                <w:b/>
                <w:u w:val="single"/>
              </w:rPr>
              <w:t xml:space="preserve">Пропозиція: </w:t>
            </w:r>
            <w:r w:rsidRPr="00D211B7">
              <w:rPr>
                <w:rFonts w:ascii="Times New Roman" w:hAnsi="Times New Roman" w:cs="Times New Roman"/>
                <w:b/>
                <w:bCs/>
                <w:iCs/>
              </w:rPr>
              <w:t xml:space="preserve">де k – кількість замовлених послуг за одним </w:t>
            </w:r>
            <w:r w:rsidRPr="00D211B7">
              <w:rPr>
                <w:rFonts w:ascii="Times New Roman" w:hAnsi="Times New Roman" w:cs="Times New Roman"/>
                <w:b/>
                <w:bCs/>
                <w:iCs/>
              </w:rPr>
              <w:lastRenderedPageBreak/>
              <w:t>об’єктом архітектури: - завжди застосовувати k = 1.</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b/>
              </w:rPr>
            </w:pPr>
          </w:p>
          <w:p w:rsidR="00A52585"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r w:rsidRPr="00173A3B">
              <w:rPr>
                <w:rFonts w:ascii="Times New Roman" w:hAnsi="Times New Roman" w:cs="Times New Roman"/>
                <w:b/>
              </w:rPr>
              <w:t>Дана вартість розрахована з ПДВ чи без ПДВ?</w:t>
            </w: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Pr="00173A3B" w:rsidRDefault="00A52585" w:rsidP="00A52585">
            <w:pPr>
              <w:jc w:val="both"/>
              <w:rPr>
                <w:rFonts w:ascii="Times New Roman" w:hAnsi="Times New Roman" w:cs="Times New Roman"/>
                <w:b/>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Вартість роботи диференціюється за рівнем напруги:</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до 1 кВ:</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lastRenderedPageBreak/>
              <w:t xml:space="preserve">- лічильник прямого включення </w:t>
            </w:r>
            <w:r w:rsidRPr="00173A3B">
              <w:rPr>
                <w:rFonts w:ascii="Times New Roman" w:hAnsi="Times New Roman" w:cs="Times New Roman"/>
                <w:b/>
                <w:bCs/>
                <w:color w:val="0000FF"/>
                <w:u w:val="single"/>
              </w:rPr>
              <w:t>однофазний</w:t>
            </w:r>
            <w:r w:rsidRPr="00173A3B">
              <w:rPr>
                <w:rFonts w:ascii="Times New Roman" w:hAnsi="Times New Roman" w:cs="Times New Roman"/>
              </w:rPr>
              <w:t>;</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 лічильник прямого включення </w:t>
            </w:r>
            <w:r w:rsidRPr="00173A3B">
              <w:rPr>
                <w:rFonts w:ascii="Times New Roman" w:hAnsi="Times New Roman" w:cs="Times New Roman"/>
                <w:b/>
                <w:bCs/>
                <w:color w:val="0000FF"/>
                <w:u w:val="single"/>
              </w:rPr>
              <w:t>трифазний</w:t>
            </w:r>
            <w:r w:rsidRPr="00173A3B">
              <w:rPr>
                <w:rFonts w:ascii="Times New Roman" w:hAnsi="Times New Roman" w:cs="Times New Roman"/>
              </w:rPr>
              <w:t>;</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лічильник включений через вимірювальні трансформатори струму;</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вище 1 кВ.</w:t>
            </w: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rPr>
              <w:t>1Послуга враховує пломбування вузла обліку або його складових частин.</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b/>
              </w:rPr>
              <w:lastRenderedPageBreak/>
              <w:t xml:space="preserve">АТ «ПОЛТАВАОБЛЕНЕРГО» вважає неприйнятною </w:t>
            </w:r>
            <w:r w:rsidRPr="00173A3B">
              <w:rPr>
                <w:rFonts w:ascii="Times New Roman" w:hAnsi="Times New Roman" w:cs="Times New Roman"/>
              </w:rPr>
              <w:t xml:space="preserve">позицію регулятора, щодо безкоштовного надання послуги з пломбування у разі </w:t>
            </w:r>
            <w:r w:rsidRPr="00173A3B">
              <w:rPr>
                <w:rFonts w:ascii="Times New Roman" w:hAnsi="Times New Roman" w:cs="Times New Roman"/>
              </w:rPr>
              <w:lastRenderedPageBreak/>
              <w:t xml:space="preserve">якщо споживач повідомив ОСР про аварійну ситуацію. </w:t>
            </w:r>
          </w:p>
          <w:p w:rsidR="00A52585" w:rsidRPr="00173A3B" w:rsidRDefault="00A52585" w:rsidP="00A52585">
            <w:pPr>
              <w:jc w:val="both"/>
              <w:rPr>
                <w:rFonts w:ascii="Times New Roman" w:hAnsi="Times New Roman" w:cs="Times New Roman"/>
                <w:lang w:val="ru-RU"/>
              </w:rPr>
            </w:pPr>
            <w:r w:rsidRPr="00173A3B">
              <w:rPr>
                <w:rFonts w:ascii="Times New Roman" w:hAnsi="Times New Roman" w:cs="Times New Roman"/>
              </w:rPr>
              <w:t xml:space="preserve">Якщо споживач є ВТКО або власником електроустановки він відповідає за справний стан електроустановки та її надійність. У разі якщо споживач утримує власну електроустановку в неналежному стані, що може призвести до аварійної ситуації ОСР не повинен нести додаткові витрати на надання послуги з пломбування. </w:t>
            </w:r>
          </w:p>
          <w:p w:rsidR="00A52585" w:rsidRPr="00173A3B" w:rsidRDefault="00A52585" w:rsidP="00A52585">
            <w:pPr>
              <w:jc w:val="both"/>
              <w:rPr>
                <w:rFonts w:ascii="Times New Roman" w:hAnsi="Times New Roman" w:cs="Times New Roman"/>
                <w:b/>
              </w:rPr>
            </w:pPr>
            <w:r w:rsidRPr="00173A3B">
              <w:rPr>
                <w:rFonts w:ascii="Times New Roman" w:hAnsi="Times New Roman" w:cs="Times New Roman"/>
                <w:b/>
                <w:u w:val="single"/>
              </w:rPr>
              <w:t>Пропозиція:</w:t>
            </w:r>
            <w:r w:rsidRPr="00173A3B">
              <w:rPr>
                <w:rFonts w:ascii="Times New Roman" w:hAnsi="Times New Roman" w:cs="Times New Roman"/>
              </w:rPr>
              <w:t xml:space="preserve">  У випадку аварійної ситуації якщо споживач є ВТКО або власником електроустановки витрати на надання послуги з пломбування </w:t>
            </w:r>
            <w:r w:rsidRPr="00173A3B">
              <w:rPr>
                <w:rFonts w:ascii="Times New Roman" w:hAnsi="Times New Roman" w:cs="Times New Roman"/>
                <w:b/>
              </w:rPr>
              <w:t>повинен однозначно нести споживач!</w:t>
            </w:r>
          </w:p>
          <w:p w:rsidR="00A52585" w:rsidRPr="00173A3B" w:rsidRDefault="00A52585" w:rsidP="00A52585">
            <w:pPr>
              <w:ind w:left="36" w:firstLine="281"/>
              <w:jc w:val="both"/>
              <w:rPr>
                <w:rFonts w:ascii="Times New Roman" w:hAnsi="Times New Roman" w:cs="Times New Roman"/>
                <w:iCs/>
              </w:rPr>
            </w:pPr>
          </w:p>
          <w:p w:rsidR="00A52585" w:rsidRPr="00173A3B" w:rsidRDefault="00A52585" w:rsidP="00A52585">
            <w:pPr>
              <w:ind w:left="36" w:firstLine="281"/>
              <w:jc w:val="both"/>
              <w:rPr>
                <w:rFonts w:ascii="Times New Roman" w:hAnsi="Times New Roman" w:cs="Times New Roman"/>
                <w:iCs/>
                <w:kern w:val="0"/>
              </w:rPr>
            </w:pPr>
            <w:r w:rsidRPr="00173A3B">
              <w:rPr>
                <w:rFonts w:ascii="Times New Roman" w:hAnsi="Times New Roman" w:cs="Times New Roman"/>
                <w:iCs/>
              </w:rPr>
              <w:t>При формуванні актів виконаних робіт за наданою послугою будуть списуватися витрати на заробітну плату, та, відповідно до чинного законодавства, підприємство при нарахуванні заробітної плати повинно сплачувати ЄСВ, а також сплачуватися ПДВ. Таким чином, ці витрати необхідно враховувати при розрахунку вартості послуги.</w:t>
            </w:r>
          </w:p>
          <w:p w:rsidR="00A52585" w:rsidRPr="00173A3B" w:rsidRDefault="00A52585" w:rsidP="00A52585">
            <w:pPr>
              <w:ind w:left="36" w:firstLine="281"/>
              <w:jc w:val="both"/>
              <w:rPr>
                <w:rFonts w:ascii="Times New Roman" w:hAnsi="Times New Roman" w:cs="Times New Roman"/>
                <w:iCs/>
              </w:rPr>
            </w:pPr>
            <w:r w:rsidRPr="00173A3B">
              <w:rPr>
                <w:rFonts w:ascii="Times New Roman" w:hAnsi="Times New Roman" w:cs="Times New Roman"/>
                <w:iCs/>
              </w:rPr>
              <w:t xml:space="preserve">Загальновиробничі витрати на підприємстві не відносяться до прямих витрат та розподіляються на організацію всіх видів діяльності  Товариства. Тож пропонуємо врахувати сталу величину для часткової компенсації даних витрат компанії.  </w:t>
            </w:r>
          </w:p>
          <w:p w:rsidR="00A52585" w:rsidRPr="00173A3B" w:rsidRDefault="00A52585" w:rsidP="00A52585">
            <w:pPr>
              <w:ind w:left="36" w:firstLine="281"/>
              <w:jc w:val="both"/>
              <w:rPr>
                <w:rFonts w:ascii="Times New Roman" w:hAnsi="Times New Roman" w:cs="Times New Roman"/>
                <w:iCs/>
              </w:rPr>
            </w:pPr>
            <w:r w:rsidRPr="00173A3B">
              <w:rPr>
                <w:rFonts w:ascii="Times New Roman" w:hAnsi="Times New Roman" w:cs="Times New Roman"/>
                <w:iCs/>
              </w:rPr>
              <w:t xml:space="preserve">Також, для запобігання отримання збитку  за результатом виконання послуги, необхідно враховувати </w:t>
            </w:r>
            <w:r w:rsidRPr="00173A3B">
              <w:rPr>
                <w:rFonts w:ascii="Times New Roman" w:hAnsi="Times New Roman" w:cs="Times New Roman"/>
                <w:iCs/>
              </w:rPr>
              <w:lastRenderedPageBreak/>
              <w:t xml:space="preserve">вартість понесених транспортних витрат.  </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Вважаємо застосування даного коефіцієнту з урахуванням інших коефіцієнтів «штучно» призводить до зниження вартості послуг в порівнянні з фактичною собівартістю розрахованих з проведенням хронометражних спостережень та оформленням ДСН орієнтовно у 5 разів!</w:t>
            </w: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lastRenderedPageBreak/>
              <w:t>Вважаємо некоректним застосування даного коефіцієнту оскільки для виконання 1-єї послуги виконується певний затверджений перелік операцій на які затрачається певний час, а на виконання іншої  кількості послуг (більшої ніж 1) затрачається час рівно в стільки разів більший на скільки разів більше послуг потрібно виконати.</w:t>
            </w:r>
          </w:p>
          <w:p w:rsidR="00A52585" w:rsidRPr="00173A3B" w:rsidRDefault="00A52585" w:rsidP="00A52585">
            <w:pPr>
              <w:jc w:val="both"/>
              <w:rPr>
                <w:rFonts w:ascii="Times New Roman" w:hAnsi="Times New Roman" w:cs="Times New Roman"/>
                <w:lang w:val="ru-RU"/>
              </w:rPr>
            </w:pPr>
            <w:r w:rsidRPr="00173A3B">
              <w:rPr>
                <w:rFonts w:ascii="Times New Roman" w:hAnsi="Times New Roman" w:cs="Times New Roman"/>
              </w:rPr>
              <w:t>Застосування даного коефіцієнту призведе до виникнення прямих збитків ОСР.</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Крім цього споживачі які матимуть бажання зекономити на сплаті вартості даних послуг матимуть можливість проводити маніпуляції, наприклад:</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Вартість певної послуги складає 500грн.,</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Споживачу необхідно замовити 40шт даних послуг.</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Загальна вартість складатиме: 500грн*40шт*0,8=16,000 тис.грн</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Якщо споживач замовить наприклад 51 послугу:</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Загальна вартість складатиме: 500грн*51шт*0,5=12,750 тис.грн</w:t>
            </w:r>
          </w:p>
          <w:p w:rsidR="00A52585" w:rsidRDefault="00A52585" w:rsidP="00A52585">
            <w:pPr>
              <w:jc w:val="both"/>
              <w:rPr>
                <w:rFonts w:ascii="Times New Roman" w:hAnsi="Times New Roman" w:cs="Times New Roman"/>
              </w:rPr>
            </w:pPr>
            <w:r w:rsidRPr="00173A3B">
              <w:rPr>
                <w:rFonts w:ascii="Times New Roman" w:hAnsi="Times New Roman" w:cs="Times New Roman"/>
              </w:rPr>
              <w:t>Це призведе до того, що споживачі замовлятимуть по декілька однотипних робіт на одну точку обліку з метою економії. Звертаємо Вашу увагу, що ОСР в цьому випадку не має права відмовити в наданні цих послуг, та змушений буде виконувати більшу кількість операцій за меншу суму коштів.</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На виконання послуги з технічної перевірки трифазного </w:t>
            </w:r>
            <w:r w:rsidRPr="00173A3B">
              <w:rPr>
                <w:rFonts w:ascii="Times New Roman" w:hAnsi="Times New Roman" w:cs="Times New Roman"/>
              </w:rPr>
              <w:lastRenderedPageBreak/>
              <w:t>електролічильника витрачається більше робочого часу та кваліфікації працівників ніж перевірка однофазного лічильника</w:t>
            </w:r>
          </w:p>
          <w:p w:rsidR="00A52585" w:rsidRPr="00173A3B" w:rsidRDefault="00A52585" w:rsidP="00A52585">
            <w:pPr>
              <w:ind w:firstLine="340"/>
              <w:jc w:val="both"/>
              <w:rPr>
                <w:rFonts w:ascii="Times New Roman" w:hAnsi="Times New Roman" w:cs="Times New Roman"/>
                <w:bCs/>
                <w:iCs/>
              </w:rPr>
            </w:pPr>
          </w:p>
        </w:tc>
        <w:tc>
          <w:tcPr>
            <w:tcW w:w="3400" w:type="dxa"/>
            <w:tcBorders>
              <w:top w:val="single" w:sz="8" w:space="0" w:color="000000"/>
              <w:left w:val="single" w:sz="8" w:space="0" w:color="000000"/>
              <w:bottom w:val="single" w:sz="4" w:space="0" w:color="auto"/>
              <w:right w:val="single" w:sz="8" w:space="0" w:color="000000"/>
            </w:tcBorders>
          </w:tcPr>
          <w:p w:rsidR="00A52585" w:rsidRDefault="00661ACF"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Пропонується в наступній редакції:</w:t>
            </w:r>
          </w:p>
          <w:p w:rsidR="00661ACF" w:rsidRDefault="00661ACF" w:rsidP="00A52585">
            <w:pPr>
              <w:jc w:val="both"/>
              <w:rPr>
                <w:rFonts w:ascii="Times New Roman" w:eastAsia="Times New Roman" w:hAnsi="Times New Roman" w:cs="Times New Roman"/>
                <w:b/>
                <w:bCs/>
                <w:kern w:val="0"/>
                <w:lang w:eastAsia="ru-RU" w:bidi="ar-SA"/>
              </w:rPr>
            </w:pPr>
          </w:p>
          <w:p w:rsidR="00661ACF" w:rsidRPr="00661ACF" w:rsidRDefault="00661ACF" w:rsidP="00661ACF">
            <w:pPr>
              <w:jc w:val="both"/>
              <w:rPr>
                <w:rFonts w:ascii="Times New Roman" w:eastAsia="Times New Roman" w:hAnsi="Times New Roman" w:cs="Times New Roman"/>
                <w:bCs/>
                <w:kern w:val="0"/>
                <w:lang w:eastAsia="ru-RU" w:bidi="ar-SA"/>
              </w:rPr>
            </w:pPr>
            <w:r w:rsidRPr="00661ACF">
              <w:rPr>
                <w:rFonts w:ascii="Times New Roman" w:eastAsia="Times New Roman" w:hAnsi="Times New Roman" w:cs="Times New Roman"/>
                <w:bCs/>
                <w:kern w:val="0"/>
                <w:lang w:eastAsia="ru-RU" w:bidi="ar-SA"/>
              </w:rPr>
              <w:t>п. 2 таблиці Додатку</w:t>
            </w:r>
          </w:p>
          <w:p w:rsidR="00FB1C23" w:rsidRDefault="00661ACF" w:rsidP="00661ACF">
            <w:pPr>
              <w:jc w:val="both"/>
              <w:rPr>
                <w:rFonts w:ascii="Times New Roman" w:eastAsia="Times New Roman" w:hAnsi="Times New Roman" w:cs="Times New Roman"/>
                <w:b/>
                <w:bCs/>
                <w:kern w:val="0"/>
                <w:lang w:eastAsia="ru-RU" w:bidi="ar-SA"/>
              </w:rPr>
            </w:pPr>
            <w:r w:rsidRPr="00661ACF">
              <w:rPr>
                <w:rFonts w:ascii="Times New Roman" w:eastAsia="Times New Roman" w:hAnsi="Times New Roman" w:cs="Times New Roman"/>
                <w:bCs/>
                <w:kern w:val="0"/>
                <w:lang w:eastAsia="ru-RU" w:bidi="ar-SA"/>
              </w:rPr>
              <w:lastRenderedPageBreak/>
              <w:t xml:space="preserve">Плата за пломбування вузла обліку або його складових частин не стягується у випадку, коли його було розпломбовано за ініціативою ОСР або  </w:t>
            </w:r>
            <w:r w:rsidRPr="00661ACF">
              <w:rPr>
                <w:rFonts w:ascii="Times New Roman" w:eastAsia="Times New Roman" w:hAnsi="Times New Roman" w:cs="Times New Roman"/>
                <w:b/>
                <w:bCs/>
                <w:kern w:val="0"/>
                <w:lang w:eastAsia="ru-RU" w:bidi="ar-SA"/>
              </w:rPr>
              <w:t xml:space="preserve">заявник  повідомив ОСР  </w:t>
            </w:r>
            <w:r w:rsidRPr="00661ACF">
              <w:rPr>
                <w:rFonts w:ascii="Times New Roman" w:eastAsia="Times New Roman" w:hAnsi="Times New Roman" w:cs="Times New Roman"/>
                <w:bCs/>
                <w:kern w:val="0"/>
                <w:lang w:eastAsia="ru-RU" w:bidi="ar-SA"/>
              </w:rPr>
              <w:t>про аварійну ситуацію</w:t>
            </w:r>
            <w:r w:rsidRPr="00661ACF">
              <w:rPr>
                <w:rFonts w:ascii="Times New Roman" w:eastAsia="Times New Roman" w:hAnsi="Times New Roman" w:cs="Times New Roman"/>
                <w:b/>
                <w:bCs/>
                <w:kern w:val="0"/>
                <w:lang w:eastAsia="ru-RU" w:bidi="ar-SA"/>
              </w:rPr>
              <w:t>.</w:t>
            </w: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p>
          <w:p w:rsidR="00FB1C23" w:rsidRDefault="00FB1C23"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Обговорити</w:t>
            </w:r>
          </w:p>
          <w:p w:rsidR="00FB1C23" w:rsidRPr="00173A3B" w:rsidRDefault="00FB1C23" w:rsidP="00A52585">
            <w:pPr>
              <w:jc w:val="both"/>
              <w:rPr>
                <w:rFonts w:ascii="Times New Roman" w:eastAsia="Times New Roman" w:hAnsi="Times New Roman" w:cs="Times New Roman"/>
                <w:b/>
                <w:bCs/>
                <w:kern w:val="0"/>
                <w:lang w:eastAsia="ru-RU" w:bidi="ar-SA"/>
              </w:rPr>
            </w:pP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805"/>
              <w:jc w:val="both"/>
              <w:rPr>
                <w:rFonts w:ascii="Times New Roman" w:eastAsia="Times New Roman" w:hAnsi="Times New Roman" w:cs="Times New Roman"/>
                <w:b/>
                <w:bCs/>
                <w:i/>
                <w:kern w:val="0"/>
                <w:lang w:eastAsia="ru-RU" w:bidi="ar-SA"/>
              </w:rPr>
            </w:pPr>
            <w:r w:rsidRPr="00173A3B">
              <w:rPr>
                <w:rFonts w:ascii="Times New Roman" w:eastAsia="Times New Roman" w:hAnsi="Times New Roman" w:cs="Times New Roman"/>
                <w:b/>
                <w:bCs/>
                <w:i/>
                <w:kern w:val="0"/>
                <w:lang w:eastAsia="ru-RU" w:bidi="ar-SA"/>
              </w:rPr>
              <w:lastRenderedPageBreak/>
              <w:t>АТ «ПРИКАРПАТТЯОБЛЕНЕРГО»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Додаток</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до Методики розрахунку плати за послуги комерційного обліку </w:t>
            </w:r>
            <w:r w:rsidRPr="00173A3B">
              <w:rPr>
                <w:rFonts w:ascii="Times New Roman" w:hAnsi="Times New Roman" w:cs="Times New Roman"/>
              </w:rPr>
              <w:lastRenderedPageBreak/>
              <w:t>електричної енергії, що надаються оператором системи розподілу на території здійснення його ліцензованої діяльності</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w:t>
            </w:r>
          </w:p>
          <w:p w:rsidR="00A52585" w:rsidRPr="00173A3B" w:rsidRDefault="00A52585" w:rsidP="00A52585">
            <w:pPr>
              <w:rPr>
                <w:rFonts w:ascii="Times New Roman" w:hAnsi="Times New Roman" w:cs="Times New Roman"/>
              </w:rPr>
            </w:pPr>
            <w:r w:rsidRPr="00173A3B">
              <w:rPr>
                <w:rFonts w:ascii="Times New Roman" w:hAnsi="Times New Roman" w:cs="Times New Roman"/>
              </w:rPr>
              <w:t>Розпломбування вузла обліку або його складових частин за ініціативою замовника*</w:t>
            </w:r>
          </w:p>
          <w:p w:rsidR="00A52585" w:rsidRPr="00173A3B" w:rsidRDefault="00A52585" w:rsidP="00A52585">
            <w:pPr>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Примітки: Вартість роботи не диференціюється за рівнем напруги</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Пломбування вузла обліку або його складових частин за ініціативою замовника*</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Примітки: …Плата за пломбування вузла обліку або його складових частин не стягується у випадку, коли його було розпломбовано за ініціативою ОСР або повідомлено заявником про аварійну ситуацію.</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Параметризація багатофункціонального</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електронного лічильника за ініціативою замовника*</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Примітки: Вартість роботи диференціюється за місцем її виконання:</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на місці встановлення багатофункціонального електронного лічильника (на об’єкті);</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або дистанційно (за допомого каналів зв’язку).</w:t>
            </w:r>
          </w:p>
          <w:p w:rsidR="00A52585" w:rsidRPr="00173A3B" w:rsidRDefault="00A52585" w:rsidP="00A52585">
            <w:pPr>
              <w:rPr>
                <w:rFonts w:ascii="Times New Roman" w:eastAsia="Calibri" w:hAnsi="Times New Roman" w:cs="Times New Roman"/>
                <w:lang w:eastAsia="en-US"/>
              </w:rPr>
            </w:pP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shd w:val="clear" w:color="auto" w:fill="FFFFFF"/>
              <w:jc w:val="both"/>
              <w:rPr>
                <w:rFonts w:ascii="Times New Roman" w:hAnsi="Times New Roman" w:cs="Times New Roman"/>
              </w:rPr>
            </w:pPr>
            <w:r w:rsidRPr="00173A3B">
              <w:rPr>
                <w:rFonts w:ascii="Times New Roman" w:hAnsi="Times New Roman" w:cs="Times New Roman"/>
              </w:rPr>
              <w:lastRenderedPageBreak/>
              <w:t>2) У Додатку до Методики розрахунку плати за послуги комерційного обліку електричної енергії зазначено, що послуги комерційного обліку виконуються ОСР комплексно та включають весь комплекс робіт та матеріалів, необхідних для надання замовленої послуги. Водночас, у розрахунку визначення вартості послуг комерційного обліку не враховується матеріальна складова (витрати на пломби, дріт, папір тощо).</w:t>
            </w:r>
          </w:p>
          <w:p w:rsidR="00A52585" w:rsidRPr="00173A3B" w:rsidRDefault="00A52585" w:rsidP="00A52585">
            <w:pPr>
              <w:shd w:val="clear" w:color="auto" w:fill="FFFFFF"/>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3) У Методиці враховується індикативна вартість виконання робіт працівником із показником мінімальної заробітної плати у погодинному розмірі   48 грн., яка не відповідає кількості виконавців робіт та їх фактичній заробітній платі.</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4) У розрахунку вартості враховуються витрати на заробітну плату (мінімальні), а нарахування єдиного соціального внеску у розмірі 22% від заробітної плати не враховуються.</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 xml:space="preserve">5) Розрахунок вартості </w:t>
            </w:r>
            <w:r w:rsidRPr="00173A3B">
              <w:rPr>
                <w:rFonts w:ascii="Times New Roman" w:hAnsi="Times New Roman" w:cs="Times New Roman"/>
                <w:color w:val="000000"/>
              </w:rPr>
              <w:t xml:space="preserve">послуг </w:t>
            </w:r>
            <w:r w:rsidRPr="00173A3B">
              <w:rPr>
                <w:rFonts w:ascii="Times New Roman" w:hAnsi="Times New Roman" w:cs="Times New Roman"/>
              </w:rPr>
              <w:t xml:space="preserve">з позачергової технічної перевірки, пломбування (розпломбування) </w:t>
            </w:r>
            <w:r w:rsidRPr="00173A3B">
              <w:rPr>
                <w:rFonts w:ascii="Times New Roman" w:hAnsi="Times New Roman" w:cs="Times New Roman"/>
                <w:bCs/>
                <w:iCs/>
              </w:rPr>
              <w:t>вузлів</w:t>
            </w:r>
            <w:r w:rsidRPr="00173A3B">
              <w:rPr>
                <w:rFonts w:ascii="Times New Roman" w:hAnsi="Times New Roman" w:cs="Times New Roman"/>
              </w:rPr>
              <w:t xml:space="preserve"> обліку або </w:t>
            </w:r>
            <w:r w:rsidRPr="00173A3B">
              <w:rPr>
                <w:rFonts w:ascii="Times New Roman" w:hAnsi="Times New Roman" w:cs="Times New Roman"/>
                <w:bCs/>
                <w:iCs/>
              </w:rPr>
              <w:t>їх складових</w:t>
            </w:r>
            <w:r w:rsidRPr="00173A3B">
              <w:rPr>
                <w:rFonts w:ascii="Times New Roman" w:hAnsi="Times New Roman" w:cs="Times New Roman"/>
              </w:rPr>
              <w:t xml:space="preserve"> </w:t>
            </w:r>
            <w:r w:rsidRPr="00173A3B">
              <w:rPr>
                <w:rFonts w:ascii="Times New Roman" w:hAnsi="Times New Roman" w:cs="Times New Roman"/>
                <w:bCs/>
                <w:iCs/>
              </w:rPr>
              <w:t>частин</w:t>
            </w:r>
            <w:r w:rsidRPr="00173A3B">
              <w:rPr>
                <w:rFonts w:ascii="Times New Roman" w:hAnsi="Times New Roman" w:cs="Times New Roman"/>
              </w:rPr>
              <w:t xml:space="preserve"> та параметризації багатофункціонального лічильника електричної енергії </w:t>
            </w:r>
            <w:r w:rsidRPr="00173A3B">
              <w:rPr>
                <w:rFonts w:ascii="Times New Roman" w:hAnsi="Times New Roman" w:cs="Times New Roman"/>
                <w:bCs/>
                <w:iCs/>
              </w:rPr>
              <w:t>не відповідає п. 2.6 Методики у частині формування плати за послуги комерційного обліку на підставі обгрунтованих витрат ОСР для забезпечення комерційного обліку на території здійснення його ліцензованої діяльності.</w:t>
            </w: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Додаток</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до Методики розрахунку плати за послуги комерційного обліку </w:t>
            </w:r>
            <w:r w:rsidRPr="00173A3B">
              <w:rPr>
                <w:rFonts w:ascii="Times New Roman" w:hAnsi="Times New Roman" w:cs="Times New Roman"/>
              </w:rPr>
              <w:lastRenderedPageBreak/>
              <w:t>електричної енергії, що надаються оператором системи розподілу на території здійснення його ліцензованої діяльності</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w:t>
            </w:r>
          </w:p>
          <w:p w:rsidR="00A52585" w:rsidRPr="00173A3B" w:rsidRDefault="00A52585" w:rsidP="00A52585">
            <w:pPr>
              <w:rPr>
                <w:rFonts w:ascii="Times New Roman" w:hAnsi="Times New Roman" w:cs="Times New Roman"/>
              </w:rPr>
            </w:pPr>
            <w:r w:rsidRPr="00173A3B">
              <w:rPr>
                <w:rFonts w:ascii="Times New Roman" w:hAnsi="Times New Roman" w:cs="Times New Roman"/>
              </w:rPr>
              <w:t>Розпломбування вузла обліку або його складових частин за ініціативою замовника*</w:t>
            </w:r>
          </w:p>
          <w:p w:rsidR="00A52585" w:rsidRPr="00173A3B" w:rsidRDefault="00A52585" w:rsidP="00A52585">
            <w:pPr>
              <w:rPr>
                <w:rFonts w:ascii="Times New Roman" w:hAnsi="Times New Roman" w:cs="Times New Roman"/>
                <w:b/>
                <w:bCs/>
              </w:rPr>
            </w:pPr>
            <w:r w:rsidRPr="00173A3B">
              <w:rPr>
                <w:rFonts w:ascii="Times New Roman" w:hAnsi="Times New Roman" w:cs="Times New Roman"/>
              </w:rPr>
              <w:t xml:space="preserve">Примітки: Вартість роботи </w:t>
            </w:r>
            <w:r w:rsidRPr="00173A3B">
              <w:rPr>
                <w:rFonts w:ascii="Times New Roman" w:hAnsi="Times New Roman" w:cs="Times New Roman"/>
                <w:b/>
                <w:bCs/>
              </w:rPr>
              <w:t>диференціюється</w:t>
            </w:r>
            <w:r w:rsidRPr="00173A3B">
              <w:rPr>
                <w:rFonts w:ascii="Times New Roman" w:hAnsi="Times New Roman" w:cs="Times New Roman"/>
              </w:rPr>
              <w:t xml:space="preserve"> </w:t>
            </w:r>
            <w:r w:rsidRPr="00173A3B">
              <w:rPr>
                <w:rFonts w:ascii="Times New Roman" w:hAnsi="Times New Roman" w:cs="Times New Roman"/>
                <w:b/>
                <w:bCs/>
              </w:rPr>
              <w:t>за рівнем напруги:</w:t>
            </w:r>
          </w:p>
          <w:p w:rsidR="00A52585" w:rsidRPr="00173A3B" w:rsidRDefault="00A52585" w:rsidP="00A52585">
            <w:pPr>
              <w:rPr>
                <w:rFonts w:ascii="Times New Roman" w:hAnsi="Times New Roman" w:cs="Times New Roman"/>
                <w:b/>
                <w:bCs/>
              </w:rPr>
            </w:pPr>
            <w:r w:rsidRPr="00173A3B">
              <w:rPr>
                <w:rFonts w:ascii="Times New Roman" w:hAnsi="Times New Roman" w:cs="Times New Roman"/>
                <w:b/>
                <w:bCs/>
              </w:rPr>
              <w:t>до 1 кВ:</w:t>
            </w:r>
          </w:p>
          <w:p w:rsidR="00A52585" w:rsidRPr="00173A3B" w:rsidRDefault="00A52585" w:rsidP="00A52585">
            <w:pPr>
              <w:numPr>
                <w:ilvl w:val="0"/>
                <w:numId w:val="18"/>
              </w:numPr>
              <w:suppressAutoHyphens w:val="0"/>
              <w:rPr>
                <w:rFonts w:ascii="Times New Roman" w:hAnsi="Times New Roman" w:cs="Times New Roman"/>
                <w:b/>
                <w:bCs/>
              </w:rPr>
            </w:pPr>
            <w:r w:rsidRPr="00173A3B">
              <w:rPr>
                <w:rFonts w:ascii="Times New Roman" w:hAnsi="Times New Roman" w:cs="Times New Roman"/>
                <w:b/>
                <w:bCs/>
              </w:rPr>
              <w:t>лічильники прямого включення;</w:t>
            </w:r>
          </w:p>
          <w:p w:rsidR="00A52585" w:rsidRPr="00173A3B" w:rsidRDefault="00A52585" w:rsidP="00A52585">
            <w:pPr>
              <w:numPr>
                <w:ilvl w:val="0"/>
                <w:numId w:val="18"/>
              </w:numPr>
              <w:suppressAutoHyphens w:val="0"/>
              <w:rPr>
                <w:rFonts w:ascii="Times New Roman" w:hAnsi="Times New Roman" w:cs="Times New Roman"/>
                <w:b/>
                <w:bCs/>
              </w:rPr>
            </w:pPr>
            <w:r w:rsidRPr="00173A3B">
              <w:rPr>
                <w:rFonts w:ascii="Times New Roman" w:hAnsi="Times New Roman" w:cs="Times New Roman"/>
                <w:b/>
                <w:bCs/>
              </w:rPr>
              <w:t>лічильник включений через вимірювальні трансформатори струму;</w:t>
            </w:r>
          </w:p>
          <w:p w:rsidR="00A52585" w:rsidRPr="00173A3B" w:rsidRDefault="00A52585" w:rsidP="00A52585">
            <w:pPr>
              <w:rPr>
                <w:rFonts w:ascii="Times New Roman" w:hAnsi="Times New Roman" w:cs="Times New Roman"/>
                <w:b/>
                <w:bCs/>
              </w:rPr>
            </w:pPr>
            <w:r w:rsidRPr="00173A3B">
              <w:rPr>
                <w:rFonts w:ascii="Times New Roman" w:hAnsi="Times New Roman" w:cs="Times New Roman"/>
                <w:b/>
                <w:bCs/>
              </w:rPr>
              <w:t>вище 1 кВ.</w:t>
            </w:r>
          </w:p>
          <w:p w:rsidR="00A52585" w:rsidRPr="00173A3B" w:rsidRDefault="00A52585" w:rsidP="00A52585">
            <w:pPr>
              <w:rPr>
                <w:rFonts w:ascii="Times New Roman" w:hAnsi="Times New Roman" w:cs="Times New Roman"/>
              </w:rPr>
            </w:pPr>
            <w:r w:rsidRPr="00173A3B">
              <w:rPr>
                <w:rFonts w:ascii="Times New Roman" w:hAnsi="Times New Roman" w:cs="Times New Roman"/>
              </w:rPr>
              <w:t>………</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Пломбування вузла обліку або його складових частин за ініціативою замовника*</w:t>
            </w:r>
          </w:p>
          <w:p w:rsidR="00A52585" w:rsidRPr="00173A3B" w:rsidRDefault="00A52585" w:rsidP="00A52585">
            <w:pPr>
              <w:jc w:val="both"/>
              <w:rPr>
                <w:rFonts w:ascii="Times New Roman" w:hAnsi="Times New Roman" w:cs="Times New Roman"/>
                <w:b/>
                <w:bCs/>
              </w:rPr>
            </w:pPr>
            <w:r w:rsidRPr="00173A3B">
              <w:rPr>
                <w:rFonts w:ascii="Times New Roman" w:hAnsi="Times New Roman" w:cs="Times New Roman"/>
              </w:rPr>
              <w:t xml:space="preserve">Примітки: …Плата за пломбування вузла обліку або його складових частин не стягується у випадку, коли його було розпломбовано за ініціативою ОСР або повідомлено заявником про аварійну ситуацію, </w:t>
            </w:r>
            <w:r w:rsidRPr="00173A3B">
              <w:rPr>
                <w:rFonts w:ascii="Times New Roman" w:hAnsi="Times New Roman" w:cs="Times New Roman"/>
                <w:b/>
                <w:bCs/>
              </w:rPr>
              <w:t>яка виникла не з його вини.</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Параметризація багатофункціонального</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електронного лічильника за ініціативою замовника*</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Примітки: Вартість роботи диференціюється за місцем її виконання:</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на місці встановлення багатофункціонального електронного лічильника (на об’єкті); </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або дистанційно (за допомого каналів зв’язку);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
                <w:bCs/>
              </w:rPr>
              <w:t>в структурному підрозділі ОСР.</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jc w:val="both"/>
              <w:rPr>
                <w:rFonts w:ascii="Times New Roman" w:hAnsi="Times New Roman" w:cs="Times New Roman"/>
              </w:rPr>
            </w:pPr>
            <w:r w:rsidRPr="00173A3B">
              <w:rPr>
                <w:rFonts w:ascii="Times New Roman" w:hAnsi="Times New Roman" w:cs="Times New Roman"/>
              </w:rPr>
              <w:lastRenderedPageBreak/>
              <w:t xml:space="preserve">2) Оскільки зазначені послуги є платними, то у розрахунку їх вартості доцільно враховувати витрати на матеріали, які використовуються при наданні даної послуги.   </w:t>
            </w:r>
          </w:p>
          <w:p w:rsidR="00A52585" w:rsidRPr="00173A3B"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3) При виконанні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 фактично задіяні робітники і/або фахівці різних кваліфікацій у кількості 1  або 2 осіб в залежності від послуги. Коефіцієнти виду робіт і складності виконання робіт, що застосовуються у Методиці для </w:t>
            </w:r>
            <w:r w:rsidRPr="00173A3B">
              <w:rPr>
                <w:rFonts w:ascii="Times New Roman" w:hAnsi="Times New Roman" w:cs="Times New Roman"/>
              </w:rPr>
              <w:lastRenderedPageBreak/>
              <w:t>визначення вартості послуг комерційного обліку, не враховують кількість виконавців робіт та їх кваліфікації. Таким чином, у Методиці визначення вартості послуг комерційного обліку є уніфікованим і значно занижує фактичні витрати.</w:t>
            </w:r>
          </w:p>
          <w:p w:rsidR="00A52585" w:rsidRPr="00173A3B" w:rsidRDefault="00A52585" w:rsidP="00A52585">
            <w:pPr>
              <w:jc w:val="both"/>
              <w:rPr>
                <w:rFonts w:ascii="Times New Roman" w:hAnsi="Times New Roman" w:cs="Times New Roman"/>
              </w:rPr>
            </w:pPr>
          </w:p>
          <w:p w:rsidR="00A52585" w:rsidRPr="00173A3B" w:rsidRDefault="00A52585" w:rsidP="00A52585">
            <w:pPr>
              <w:suppressAutoHyphens w:val="0"/>
              <w:spacing w:line="276" w:lineRule="auto"/>
              <w:jc w:val="both"/>
              <w:rPr>
                <w:rFonts w:ascii="Times New Roman" w:hAnsi="Times New Roman" w:cs="Times New Roman"/>
                <w:bCs/>
                <w:kern w:val="0"/>
              </w:rPr>
            </w:pPr>
            <w:r w:rsidRPr="00173A3B">
              <w:rPr>
                <w:rFonts w:ascii="Times New Roman" w:hAnsi="Times New Roman" w:cs="Times New Roman"/>
                <w:bCs/>
                <w:kern w:val="0"/>
              </w:rPr>
              <w:t>4) Ставку ЄСВ у розмірі 22% або 8,41% для працівників із статусом інвалідності від суми заробітної плати (доходу, прибутку) або мінімальної заробітної плати для певних категорій платників, яка застосовується для більшості платників в Україні, встановлено у </w:t>
            </w:r>
            <w:hyperlink r:id="rId23" w:tgtFrame="_blank" w:history="1">
              <w:r w:rsidRPr="00173A3B">
                <w:rPr>
                  <w:rStyle w:val="af"/>
                  <w:rFonts w:ascii="Times New Roman" w:hAnsi="Times New Roman" w:cs="Times New Roman"/>
                  <w:bCs/>
                  <w:kern w:val="0"/>
                </w:rPr>
                <w:t>Законі України «Про збір та облік єдиного внеску на загальнообов'язкове державне соціальне страхування» від 08.07.2010 № 2464-VI</w:t>
              </w:r>
            </w:hyperlink>
            <w:r w:rsidRPr="00173A3B">
              <w:rPr>
                <w:rFonts w:ascii="Times New Roman" w:hAnsi="Times New Roman" w:cs="Times New Roman"/>
                <w:bCs/>
                <w:kern w:val="0"/>
              </w:rPr>
              <w:t xml:space="preserve"> (із змінами).</w:t>
            </w: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t xml:space="preserve">5) Розрахунок вартості </w:t>
            </w:r>
            <w:r w:rsidRPr="00173A3B">
              <w:rPr>
                <w:rFonts w:ascii="Times New Roman" w:hAnsi="Times New Roman" w:cs="Times New Roman"/>
                <w:color w:val="000000"/>
              </w:rPr>
              <w:t xml:space="preserve">послуг </w:t>
            </w:r>
            <w:r w:rsidRPr="00173A3B">
              <w:rPr>
                <w:rFonts w:ascii="Times New Roman" w:hAnsi="Times New Roman" w:cs="Times New Roman"/>
              </w:rPr>
              <w:t xml:space="preserve">з позачергової технічної перевірки, пломбування (розпломбування) </w:t>
            </w:r>
            <w:r w:rsidRPr="00173A3B">
              <w:rPr>
                <w:rFonts w:ascii="Times New Roman" w:hAnsi="Times New Roman" w:cs="Times New Roman"/>
                <w:bCs/>
                <w:iCs/>
              </w:rPr>
              <w:t>вузлів</w:t>
            </w:r>
            <w:r w:rsidRPr="00173A3B">
              <w:rPr>
                <w:rFonts w:ascii="Times New Roman" w:hAnsi="Times New Roman" w:cs="Times New Roman"/>
              </w:rPr>
              <w:t xml:space="preserve"> обліку або </w:t>
            </w:r>
            <w:r w:rsidRPr="00173A3B">
              <w:rPr>
                <w:rFonts w:ascii="Times New Roman" w:hAnsi="Times New Roman" w:cs="Times New Roman"/>
                <w:bCs/>
                <w:iCs/>
              </w:rPr>
              <w:t>їх складових</w:t>
            </w:r>
            <w:r w:rsidRPr="00173A3B">
              <w:rPr>
                <w:rFonts w:ascii="Times New Roman" w:hAnsi="Times New Roman" w:cs="Times New Roman"/>
              </w:rPr>
              <w:t xml:space="preserve"> </w:t>
            </w:r>
            <w:r w:rsidRPr="00173A3B">
              <w:rPr>
                <w:rFonts w:ascii="Times New Roman" w:hAnsi="Times New Roman" w:cs="Times New Roman"/>
                <w:bCs/>
                <w:iCs/>
              </w:rPr>
              <w:t>частин</w:t>
            </w:r>
            <w:r w:rsidRPr="00173A3B">
              <w:rPr>
                <w:rFonts w:ascii="Times New Roman" w:hAnsi="Times New Roman" w:cs="Times New Roman"/>
              </w:rPr>
              <w:t xml:space="preserve"> та параметризації багатофункціонального лічильника електричної енергії не враховує фактичні витрати ОСР, що </w:t>
            </w:r>
            <w:r w:rsidRPr="00173A3B">
              <w:rPr>
                <w:rFonts w:ascii="Times New Roman" w:hAnsi="Times New Roman" w:cs="Times New Roman"/>
                <w:bCs/>
                <w:iCs/>
              </w:rPr>
              <w:t>не відповідає п. 2.6 цієї ж Методики у частині «формування плати за послуги комерційного обліку (для кожного виду послуг комерційного обліку окремо) на підставі обгрунтованих витрат ОСР для забезпечення комерційного обліку на території здійснення його ліцензованої діяльності».</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1) Пропонуємо у вартості роботи з розпломбування вузла обліку або його складових частин за ініціативою замовника використовувати диференціацію за рівнем напруги, оскільки на  лічильниках прямого включення встановлюються в середньому 2-3 пломби ОСР, а на вузлах обліку вище 1кВ – 10 і більше пломб.</w:t>
            </w:r>
          </w:p>
          <w:p w:rsidR="00A52585" w:rsidRPr="00173A3B"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2) Пропонуємо доповнити примітки у частині плати за пломбування вузла обліку словами «</w:t>
            </w:r>
            <w:r w:rsidRPr="00173A3B">
              <w:rPr>
                <w:rFonts w:ascii="Times New Roman" w:hAnsi="Times New Roman" w:cs="Times New Roman"/>
                <w:b/>
                <w:bCs/>
              </w:rPr>
              <w:t xml:space="preserve">яка виникла не з його вини». </w:t>
            </w:r>
            <w:r w:rsidRPr="00173A3B">
              <w:rPr>
                <w:rFonts w:ascii="Times New Roman" w:hAnsi="Times New Roman" w:cs="Times New Roman"/>
              </w:rPr>
              <w:t>Аварійна ситуація, про яку повідомляє замовник, може виникнути і з його вини внаслідок певних дій або його бездіяльності. Відповідно, якщо є вина замовника, то пломбування вузла обліку - це платна послуга.</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 xml:space="preserve">3) Пропонуємо доповнити примітки у частині диференціації за місцем </w:t>
            </w:r>
            <w:r w:rsidRPr="00173A3B">
              <w:rPr>
                <w:rFonts w:ascii="Times New Roman" w:hAnsi="Times New Roman" w:cs="Times New Roman"/>
              </w:rPr>
              <w:lastRenderedPageBreak/>
              <w:t>виконання робіт з параметризації багатофункціонального</w:t>
            </w: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електронного лічильника за ініціативою замовника словами «</w:t>
            </w:r>
            <w:r w:rsidRPr="00173A3B">
              <w:rPr>
                <w:rFonts w:ascii="Times New Roman" w:hAnsi="Times New Roman" w:cs="Times New Roman"/>
                <w:b/>
                <w:bCs/>
              </w:rPr>
              <w:t>в структурному підрозділі ОСР»</w:t>
            </w:r>
            <w:r w:rsidRPr="00173A3B">
              <w:rPr>
                <w:rFonts w:ascii="Times New Roman" w:hAnsi="Times New Roman" w:cs="Times New Roman"/>
              </w:rPr>
              <w:t xml:space="preserve">, оскільки параметризація </w:t>
            </w:r>
          </w:p>
          <w:p w:rsidR="00A52585" w:rsidRPr="00173A3B" w:rsidRDefault="00A52585" w:rsidP="00A52585">
            <w:pPr>
              <w:ind w:firstLine="340"/>
              <w:jc w:val="both"/>
              <w:rPr>
                <w:rFonts w:ascii="Times New Roman" w:hAnsi="Times New Roman" w:cs="Times New Roman"/>
                <w:bCs/>
                <w:iCs/>
              </w:rPr>
            </w:pPr>
            <w:r w:rsidRPr="00173A3B">
              <w:rPr>
                <w:rFonts w:ascii="Times New Roman" w:hAnsi="Times New Roman" w:cs="Times New Roman"/>
              </w:rPr>
              <w:t>може проводитись і в структурному підрозділі ОСР у тих випадках, коли замовник надає самостійно придбаний електролічильник.</w:t>
            </w:r>
          </w:p>
        </w:tc>
        <w:tc>
          <w:tcPr>
            <w:tcW w:w="3400" w:type="dxa"/>
            <w:tcBorders>
              <w:top w:val="single" w:sz="8" w:space="0" w:color="000000"/>
              <w:left w:val="single" w:sz="8" w:space="0" w:color="000000"/>
              <w:bottom w:val="single" w:sz="4" w:space="0" w:color="auto"/>
              <w:right w:val="single" w:sz="8" w:space="0" w:color="000000"/>
            </w:tcBorders>
          </w:tcPr>
          <w:p w:rsidR="00A52585" w:rsidRDefault="001209F7"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Не приймається</w:t>
            </w: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p>
          <w:p w:rsidR="001209F7" w:rsidRDefault="001209F7"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Обговорити</w:t>
            </w: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1209F7" w:rsidRPr="00173A3B" w:rsidRDefault="001209F7" w:rsidP="00A52585">
            <w:pPr>
              <w:jc w:val="both"/>
              <w:rPr>
                <w:rFonts w:ascii="Times New Roman" w:eastAsia="Times New Roman" w:hAnsi="Times New Roman" w:cs="Times New Roman"/>
                <w:b/>
                <w:bCs/>
                <w:kern w:val="0"/>
                <w:lang w:eastAsia="ru-RU" w:bidi="ar-SA"/>
              </w:rPr>
            </w:pP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805"/>
              <w:jc w:val="both"/>
              <w:rPr>
                <w:rFonts w:ascii="Times New Roman" w:eastAsia="Times New Roman" w:hAnsi="Times New Roman" w:cs="Times New Roman"/>
                <w:b/>
                <w:bCs/>
                <w:i/>
                <w:kern w:val="0"/>
                <w:lang w:eastAsia="ru-RU" w:bidi="ar-SA"/>
              </w:rPr>
            </w:pPr>
            <w:r w:rsidRPr="00173A3B">
              <w:rPr>
                <w:rFonts w:ascii="Times New Roman" w:hAnsi="Times New Roman" w:cs="Times New Roman"/>
                <w:b/>
                <w:i/>
                <w:color w:val="000000"/>
              </w:rPr>
              <w:lastRenderedPageBreak/>
              <w:t>ПрАТ «РІВНЕОБЛЕНЕРГО»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jc w:val="both"/>
              <w:rPr>
                <w:rFonts w:ascii="Times New Roman" w:hAnsi="Times New Roman" w:cs="Times New Roman"/>
                <w:i/>
                <w:kern w:val="0"/>
              </w:rPr>
            </w:pPr>
            <w:r w:rsidRPr="00173A3B">
              <w:rPr>
                <w:rFonts w:ascii="Times New Roman" w:hAnsi="Times New Roman" w:cs="Times New Roman"/>
                <w:bCs/>
                <w:i/>
                <w:iCs/>
              </w:rPr>
              <w:t xml:space="preserve">Додаток </w:t>
            </w:r>
            <w:r w:rsidRPr="00173A3B">
              <w:rPr>
                <w:rFonts w:ascii="Times New Roman" w:eastAsia="Calibri" w:hAnsi="Times New Roman" w:cs="Times New Roman"/>
                <w:i/>
              </w:rPr>
              <w:t>до М</w:t>
            </w:r>
            <w:r w:rsidRPr="00173A3B">
              <w:rPr>
                <w:rFonts w:ascii="Times New Roman" w:hAnsi="Times New Roman" w:cs="Times New Roman"/>
                <w:i/>
              </w:rPr>
              <w:t>етодики</w:t>
            </w:r>
          </w:p>
          <w:p w:rsidR="00A52585" w:rsidRPr="00173A3B" w:rsidRDefault="00A52585" w:rsidP="00A52585">
            <w:pPr>
              <w:jc w:val="both"/>
              <w:rPr>
                <w:rFonts w:ascii="Times New Roman" w:hAnsi="Times New Roman" w:cs="Times New Roman"/>
                <w:i/>
              </w:rPr>
            </w:pPr>
            <w:r w:rsidRPr="00173A3B">
              <w:rPr>
                <w:rFonts w:ascii="Times New Roman" w:hAnsi="Times New Roman" w:cs="Times New Roman"/>
                <w:i/>
              </w:rPr>
              <w:t>……………</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Визначення вартості послуг комерційного обліку:</w:t>
            </w:r>
          </w:p>
          <w:p w:rsidR="00A52585" w:rsidRPr="00173A3B"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lang w:val="ru-RU"/>
              </w:rPr>
            </w:pPr>
            <m:oMathPara>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eastAsia="Times New Roman" w:hAnsi="Cambria Math" w:cs="Times New Roman"/>
                        <w:bCs/>
                        <w:iCs/>
                        <w:lang w:eastAsia="ru-RU"/>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1 для кількості від 1 до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0,9 для кількості від 6 до 20;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0,8 для кількості від 21 до 50;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0,5 для кількості від 51;</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тис. грн (показник мінімальної заробітної плати у погодинному розмірі (48 грн);</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 коефіцієнт виду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Default="00A52585" w:rsidP="00A52585">
            <w:pPr>
              <w:jc w:val="both"/>
              <w:rPr>
                <w:rFonts w:ascii="Times New Roman" w:hAnsi="Times New Roman" w:cs="Times New Roman"/>
                <w:bCs/>
                <w:iCs/>
              </w:rPr>
            </w:pPr>
          </w:p>
          <w:p w:rsidR="00A52585"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jc w:val="both"/>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A52585" w:rsidRPr="00173A3B" w:rsidRDefault="00A52585" w:rsidP="00A52585">
            <w:pPr>
              <w:pStyle w:val="ab"/>
              <w:numPr>
                <w:ilvl w:val="0"/>
                <w:numId w:val="11"/>
              </w:numPr>
              <w:suppressAutoHyphens w:val="0"/>
              <w:jc w:val="both"/>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Pr="00173A3B" w:rsidRDefault="00A52585" w:rsidP="00A52585">
            <w:pPr>
              <w:jc w:val="both"/>
              <w:rPr>
                <w:rFonts w:ascii="Times New Roman" w:hAnsi="Times New Roman" w:cs="Times New Roman"/>
                <w:lang w:val="ru-RU"/>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p w:rsidR="00A52585" w:rsidRPr="00173A3B" w:rsidRDefault="00A52585" w:rsidP="00A52585">
            <w:pPr>
              <w:jc w:val="both"/>
              <w:rPr>
                <w:rFonts w:ascii="Times New Roman" w:eastAsia="Calibri" w:hAnsi="Times New Roman" w:cs="Times New Roman"/>
                <w:lang w:val="ru-RU" w:eastAsia="en-US"/>
              </w:rPr>
            </w:pP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jc w:val="both"/>
              <w:rPr>
                <w:rFonts w:ascii="Times New Roman" w:hAnsi="Times New Roman" w:cs="Times New Roman"/>
                <w:i/>
                <w:kern w:val="0"/>
              </w:rPr>
            </w:pPr>
            <w:r w:rsidRPr="00173A3B">
              <w:rPr>
                <w:rFonts w:ascii="Times New Roman" w:hAnsi="Times New Roman" w:cs="Times New Roman"/>
                <w:bCs/>
                <w:i/>
                <w:iCs/>
              </w:rPr>
              <w:lastRenderedPageBreak/>
              <w:t xml:space="preserve">Додаток </w:t>
            </w:r>
            <w:r w:rsidRPr="00B65E61">
              <w:rPr>
                <w:rFonts w:ascii="Times New Roman" w:hAnsi="Times New Roman" w:cs="Times New Roman"/>
                <w:b/>
                <w:bCs/>
                <w:i/>
                <w:iCs/>
              </w:rPr>
              <w:t>1</w:t>
            </w:r>
            <w:r w:rsidRPr="00173A3B">
              <w:rPr>
                <w:rFonts w:ascii="Times New Roman" w:hAnsi="Times New Roman" w:cs="Times New Roman"/>
                <w:bCs/>
                <w:i/>
                <w:iCs/>
              </w:rPr>
              <w:t xml:space="preserve"> </w:t>
            </w:r>
            <w:r w:rsidRPr="00173A3B">
              <w:rPr>
                <w:rFonts w:ascii="Times New Roman" w:eastAsia="Calibri" w:hAnsi="Times New Roman" w:cs="Times New Roman"/>
                <w:i/>
              </w:rPr>
              <w:t>до М</w:t>
            </w:r>
            <w:r w:rsidRPr="00173A3B">
              <w:rPr>
                <w:rFonts w:ascii="Times New Roman" w:hAnsi="Times New Roman" w:cs="Times New Roman"/>
                <w:i/>
              </w:rPr>
              <w:t>етодики</w:t>
            </w:r>
          </w:p>
          <w:p w:rsidR="00A52585" w:rsidRPr="00173A3B" w:rsidRDefault="00A52585" w:rsidP="00A52585">
            <w:pPr>
              <w:jc w:val="both"/>
              <w:rPr>
                <w:rFonts w:ascii="Times New Roman" w:hAnsi="Times New Roman" w:cs="Times New Roman"/>
                <w:i/>
              </w:rPr>
            </w:pPr>
            <w:r w:rsidRPr="00173A3B">
              <w:rPr>
                <w:rFonts w:ascii="Times New Roman" w:hAnsi="Times New Roman" w:cs="Times New Roman"/>
                <w:i/>
              </w:rPr>
              <w:t>……………</w:t>
            </w:r>
          </w:p>
          <w:p w:rsidR="00A52585" w:rsidRPr="00173A3B" w:rsidRDefault="00A52585" w:rsidP="00A52585">
            <w:pPr>
              <w:jc w:val="both"/>
              <w:rPr>
                <w:rFonts w:ascii="Times New Roman" w:hAnsi="Times New Roman" w:cs="Times New Roman"/>
                <w:bCs/>
                <w:iCs/>
              </w:rPr>
            </w:pPr>
          </w:p>
          <w:p w:rsidR="00A52585" w:rsidRPr="00B65E61"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Визначення вартості послуг комерційного обліку </w:t>
            </w:r>
            <w:r w:rsidRPr="00B65E61">
              <w:rPr>
                <w:rFonts w:ascii="Times New Roman" w:hAnsi="Times New Roman" w:cs="Times New Roman"/>
                <w:b/>
                <w:bCs/>
                <w:iCs/>
              </w:rPr>
              <w:t>базується на відшкодуванні економічно обґрунтованих витрат виконавця</w:t>
            </w:r>
            <w:r w:rsidRPr="00B65E61">
              <w:rPr>
                <w:rFonts w:ascii="Times New Roman" w:hAnsi="Times New Roman" w:cs="Times New Roman"/>
                <w:bCs/>
                <w:iCs/>
              </w:rPr>
              <w:t xml:space="preserve"> </w:t>
            </w:r>
            <w:r w:rsidRPr="00B65E61">
              <w:rPr>
                <w:rFonts w:ascii="Times New Roman" w:hAnsi="Times New Roman" w:cs="Times New Roman"/>
                <w:b/>
                <w:bCs/>
                <w:iCs/>
              </w:rPr>
              <w:t>та  здійснюється за формулою</w:t>
            </w:r>
            <w:r w:rsidRPr="00B65E61">
              <w:rPr>
                <w:rFonts w:ascii="Times New Roman" w:hAnsi="Times New Roman" w:cs="Times New Roman"/>
                <w:bCs/>
                <w:iCs/>
              </w:rPr>
              <w:t>:</w:t>
            </w:r>
          </w:p>
          <w:p w:rsidR="00A52585" w:rsidRPr="00B65E61" w:rsidRDefault="00785733" w:rsidP="00A52585">
            <w:pPr>
              <w:jc w:val="both"/>
              <w:rPr>
                <w:rFonts w:ascii="Times New Roman" w:hAnsi="Times New Roman" w:cs="Times New Roman"/>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eastAsia="Times New Roman" w:hAnsi="Cambria Math" w:cs="Times New Roman"/>
                      <w:bCs/>
                      <w:iCs/>
                      <w:lang w:eastAsia="ru-RU"/>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r>
                <m:rPr>
                  <m:sty m:val="b"/>
                </m:rPr>
                <w:rPr>
                  <w:rFonts w:ascii="Cambria Math" w:hAnsi="Cambria Math" w:cs="Times New Roman"/>
                </w:rPr>
                <m:t>1,22</m:t>
              </m:r>
              <m:r>
                <m:rPr>
                  <m:sty m:val="p"/>
                </m:rPr>
                <w:rPr>
                  <w:rFonts w:ascii="Cambria Math" w:hAnsi="Cambria Math" w:cs="Times New Roman"/>
                </w:rPr>
                <m:t>×</m:t>
              </m:r>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bi"/>
                </m:rPr>
                <w:rPr>
                  <w:rFonts w:ascii="Cambria Math" w:hAnsi="Cambria Math" w:cs="Times New Roman"/>
                </w:rPr>
                <m:t>+Вт</m:t>
              </m:r>
              <m:r>
                <m:rPr>
                  <m:sty m:val="p"/>
                </m:rPr>
                <w:rPr>
                  <w:rFonts w:ascii="Cambria Math" w:hAnsi="Cambria Math" w:cs="Times New Roman"/>
                </w:rPr>
                <m:t>, грн</m:t>
              </m:r>
            </m:oMath>
            <w:r w:rsidR="00A52585" w:rsidRPr="00B65E61">
              <w:rPr>
                <w:rFonts w:ascii="Times New Roman" w:hAnsi="Times New Roman" w:cs="Times New Roman"/>
              </w:rPr>
              <w:t xml:space="preserve"> </w:t>
            </w:r>
            <w:r w:rsidR="00A52585" w:rsidRPr="00B65E61">
              <w:rPr>
                <w:rFonts w:ascii="Times New Roman" w:hAnsi="Times New Roman" w:cs="Times New Roman"/>
                <w:b/>
              </w:rPr>
              <w:t>(без ПДВ)</w:t>
            </w:r>
          </w:p>
          <w:p w:rsidR="00A52585" w:rsidRPr="00B65E61"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1 для кількості від 1 до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0,9 для кількості від 6 до 20;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0,8 для кількості від 21 до 50;</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k = 0,5 для кількості від 51;</w:t>
            </w:r>
          </w:p>
          <w:p w:rsidR="00A52585" w:rsidRPr="00173A3B" w:rsidRDefault="00A52585" w:rsidP="00A52585">
            <w:pPr>
              <w:jc w:val="both"/>
              <w:rPr>
                <w:rFonts w:ascii="Times New Roman" w:hAnsi="Times New Roman" w:cs="Times New Roman"/>
                <w:bCs/>
                <w:iCs/>
              </w:rPr>
            </w:pPr>
          </w:p>
          <w:p w:rsidR="00A52585" w:rsidRPr="00B65E61" w:rsidRDefault="00785733" w:rsidP="00A52585">
            <w:pPr>
              <w:jc w:val="both"/>
              <w:rPr>
                <w:rFonts w:ascii="Times New Roman" w:hAnsi="Times New Roman" w:cs="Times New Roman"/>
                <w:b/>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w:t>
            </w:r>
            <w:r w:rsidR="00A52585" w:rsidRPr="00B65E61">
              <w:rPr>
                <w:rFonts w:ascii="Times New Roman" w:hAnsi="Times New Roman" w:cs="Times New Roman"/>
                <w:b/>
                <w:bCs/>
                <w:iCs/>
              </w:rPr>
              <w:t>з врахуванням величини єдиного соціального внеску (ЄСВ),</w:t>
            </w:r>
            <w:r w:rsidR="00A52585" w:rsidRPr="00B65E61">
              <w:rPr>
                <w:rFonts w:ascii="Times New Roman" w:hAnsi="Times New Roman" w:cs="Times New Roman"/>
                <w:bCs/>
                <w:iCs/>
              </w:rPr>
              <w:t xml:space="preserve"> </w:t>
            </w:r>
            <w:r w:rsidR="00A52585" w:rsidRPr="00173A3B">
              <w:rPr>
                <w:rFonts w:ascii="Times New Roman" w:hAnsi="Times New Roman" w:cs="Times New Roman"/>
                <w:bCs/>
                <w:iCs/>
              </w:rPr>
              <w:t>тис. грн (</w:t>
            </w:r>
            <w:r w:rsidR="00A52585" w:rsidRPr="00173A3B">
              <w:rPr>
                <w:rFonts w:ascii="Times New Roman" w:hAnsi="Times New Roman" w:cs="Times New Roman"/>
                <w:bCs/>
                <w:iCs/>
                <w:strike/>
              </w:rPr>
              <w:t xml:space="preserve">показник мінімальної заробітної плати у погодинному розмірі (48 грн) </w:t>
            </w:r>
            <w:r w:rsidR="00A52585" w:rsidRPr="00B65E61">
              <w:rPr>
                <w:rFonts w:ascii="Times New Roman" w:hAnsi="Times New Roman" w:cs="Times New Roman"/>
                <w:b/>
                <w:bCs/>
                <w:iCs/>
              </w:rPr>
              <w:t xml:space="preserve">(показник </w:t>
            </w:r>
            <w:r w:rsidR="00A52585" w:rsidRPr="00B65E61">
              <w:rPr>
                <w:rFonts w:ascii="Times New Roman" w:hAnsi="Times New Roman" w:cs="Times New Roman"/>
                <w:b/>
              </w:rPr>
              <w:t xml:space="preserve"> </w:t>
            </w:r>
            <w:r w:rsidR="00A52585" w:rsidRPr="00B65E61">
              <w:rPr>
                <w:rFonts w:ascii="Times New Roman" w:hAnsi="Times New Roman" w:cs="Times New Roman"/>
                <w:b/>
                <w:bCs/>
                <w:iCs/>
              </w:rPr>
              <w:t xml:space="preserve">середньомісячної заробітної плати штатного </w:t>
            </w:r>
            <w:r w:rsidR="00A52585" w:rsidRPr="00B65E61">
              <w:rPr>
                <w:rFonts w:ascii="Times New Roman" w:hAnsi="Times New Roman" w:cs="Times New Roman"/>
                <w:b/>
                <w:bCs/>
                <w:iCs/>
              </w:rPr>
              <w:lastRenderedPageBreak/>
              <w:t>працівника промисловості України, що врахований в структурі тарифів на послуги з розподілу електроенергії базового року, у погодинному розмірі (133 грн);</w:t>
            </w:r>
          </w:p>
          <w:p w:rsidR="00A52585" w:rsidRPr="00173A3B" w:rsidRDefault="00A52585" w:rsidP="00A52585">
            <w:pPr>
              <w:jc w:val="both"/>
              <w:rPr>
                <w:rFonts w:ascii="Times New Roman" w:hAnsi="Times New Roman" w:cs="Times New Roman"/>
                <w:bCs/>
                <w:iCs/>
                <w:strike/>
                <w:color w:val="FF0000"/>
              </w:rPr>
            </w:pPr>
          </w:p>
          <w:p w:rsidR="00A52585" w:rsidRPr="00173A3B" w:rsidRDefault="00785733" w:rsidP="00A52585">
            <w:pPr>
              <w:jc w:val="both"/>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 коефіцієнт виду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FE0C49" w:rsidRDefault="00A52585" w:rsidP="00A52585">
            <w:pPr>
              <w:jc w:val="both"/>
              <w:rPr>
                <w:rFonts w:ascii="Times New Roman" w:hAnsi="Times New Roman" w:cs="Times New Roman"/>
                <w:bCs/>
                <w:iCs/>
                <w:lang w:eastAsia="ru-RU"/>
              </w:rPr>
            </w:pPr>
          </w:p>
          <w:p w:rsidR="00A52585" w:rsidRPr="00173A3B" w:rsidRDefault="00785733" w:rsidP="00A52585">
            <w:pPr>
              <w:jc w:val="both"/>
              <w:rPr>
                <w:rFonts w:ascii="Times New Roman" w:hAnsi="Times New Roman" w:cs="Times New Roman"/>
                <w:bCs/>
                <w:iCs/>
              </w:rPr>
            </w:pPr>
            <m:oMath>
              <m:sSub>
                <m:sSubPr>
                  <m:ctrlPr>
                    <w:rPr>
                      <w:rFonts w:ascii="Cambria Math" w:eastAsia="Times New Roman"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jc w:val="both"/>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A52585" w:rsidRPr="00173A3B" w:rsidRDefault="00A52585" w:rsidP="00A52585">
            <w:pPr>
              <w:pStyle w:val="ab"/>
              <w:numPr>
                <w:ilvl w:val="0"/>
                <w:numId w:val="11"/>
              </w:numPr>
              <w:suppressAutoHyphens w:val="0"/>
              <w:jc w:val="both"/>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p w:rsidR="00A52585" w:rsidRPr="00173A3B" w:rsidRDefault="00A52585" w:rsidP="00A52585">
            <w:pPr>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bCs/>
                <w:iCs/>
              </w:rPr>
            </w:pPr>
            <w:r w:rsidRPr="00B65E61">
              <w:rPr>
                <w:rFonts w:ascii="Times New Roman" w:hAnsi="Times New Roman" w:cs="Times New Roman"/>
                <w:b/>
              </w:rPr>
              <w:lastRenderedPageBreak/>
              <w:t>Вт – це вартість використання транспорту у випадках, якщо машини (механізми) не були забезпечені замовником послуги самостійно. Вартість використання транспорту, який застосовується для виконання послуг комерційного обліку, визначається, виходячи з установлених тарифів витрат на 1 км пробігу та транспортної зони (відстані до об’єкта архітектури), наведених у додатку 2 до цієї Методики.</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rPr>
              <w:lastRenderedPageBreak/>
              <w:t>Пропонуємо уточнити трактування до формули визначення вартості послуги комерційного обліку щодо відшкодування економічно обґрунтованих витрат з метою дотримання положень національних та міжнародних стандартів бухгалтерського обліку та міжнародних стандартів фінансової звітності.</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Також вважаємо за доцільне внести наступні зміни до показників формули розрахунку вартості послуг:</w:t>
            </w:r>
          </w:p>
          <w:p w:rsidR="00A52585" w:rsidRPr="00173A3B" w:rsidRDefault="00A52585" w:rsidP="00A52585">
            <w:pPr>
              <w:numPr>
                <w:ilvl w:val="0"/>
                <w:numId w:val="19"/>
              </w:numPr>
              <w:suppressAutoHyphens w:val="0"/>
              <w:ind w:left="34" w:firstLine="299"/>
              <w:jc w:val="both"/>
              <w:rPr>
                <w:rFonts w:ascii="Times New Roman" w:hAnsi="Times New Roman" w:cs="Times New Roman"/>
              </w:rPr>
            </w:pPr>
            <w:r w:rsidRPr="00173A3B">
              <w:rPr>
                <w:rFonts w:ascii="Times New Roman" w:hAnsi="Times New Roman" w:cs="Times New Roman"/>
              </w:rPr>
              <w:t xml:space="preserve">всі оператори системи розподілу є платниками податку на додану вартість, який має входити в ціну товарів (робіт, послуг) та сплачується покупцем. Тому, пропонуємо уточнити, що запропонована Регулятором формула визначення вартості послуг комерційного обліку  це є ціна без ПДВ, а на </w:t>
            </w:r>
            <w:r w:rsidRPr="00173A3B">
              <w:rPr>
                <w:rFonts w:ascii="Times New Roman" w:hAnsi="Times New Roman" w:cs="Times New Roman"/>
                <w:i/>
                <w:u w:val="single"/>
              </w:rPr>
              <w:t>розрахунок остаточної вартості виконання послуг комерційного обліку згідно з законодавством нараховується ПДВ у розмірі 20 %.</w:t>
            </w:r>
          </w:p>
          <w:p w:rsidR="00A52585" w:rsidRPr="00173A3B" w:rsidRDefault="00A52585" w:rsidP="00A52585">
            <w:pPr>
              <w:ind w:left="333"/>
              <w:jc w:val="both"/>
              <w:rPr>
                <w:rFonts w:ascii="Times New Roman" w:hAnsi="Times New Roman" w:cs="Times New Roman"/>
              </w:rPr>
            </w:pPr>
          </w:p>
          <w:p w:rsidR="00A52585" w:rsidRPr="00173A3B" w:rsidRDefault="00A52585" w:rsidP="00A52585">
            <w:pPr>
              <w:numPr>
                <w:ilvl w:val="0"/>
                <w:numId w:val="19"/>
              </w:numPr>
              <w:suppressAutoHyphens w:val="0"/>
              <w:ind w:left="34" w:firstLine="299"/>
              <w:jc w:val="both"/>
              <w:rPr>
                <w:rFonts w:ascii="Times New Roman" w:hAnsi="Times New Roman" w:cs="Times New Roman"/>
              </w:rPr>
            </w:pPr>
            <w:r w:rsidRPr="00173A3B">
              <w:rPr>
                <w:rFonts w:ascii="Times New Roman" w:hAnsi="Times New Roman" w:cs="Times New Roman"/>
              </w:rPr>
              <w:lastRenderedPageBreak/>
              <w:t>індикативну вартість виконання робіт (</w:t>
            </w:r>
            <m:oMath>
              <m:sSub>
                <m:sSubPr>
                  <m:ctrlPr>
                    <w:rPr>
                      <w:rFonts w:ascii="Cambria Math" w:eastAsia="Times New Roman" w:hAnsi="Cambria Math" w:cs="Times New Roman"/>
                      <w:lang w:eastAsia="ru-RU"/>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Pr="00173A3B">
              <w:rPr>
                <w:rFonts w:ascii="Times New Roman" w:hAnsi="Times New Roman" w:cs="Times New Roman"/>
              </w:rPr>
              <w:t xml:space="preserve">) </w:t>
            </w:r>
            <w:r w:rsidRPr="00173A3B">
              <w:rPr>
                <w:rFonts w:ascii="Times New Roman" w:hAnsi="Times New Roman" w:cs="Times New Roman"/>
                <w:i/>
                <w:u w:val="single"/>
              </w:rPr>
              <w:t xml:space="preserve">визначити від показника середньомісячної зарплати в промисловості України, який закладається в структуру тарифів на послуги з розподілу електроенергії. </w:t>
            </w:r>
            <w:r w:rsidRPr="00173A3B">
              <w:rPr>
                <w:rFonts w:ascii="Times New Roman" w:hAnsi="Times New Roman" w:cs="Times New Roman"/>
              </w:rPr>
              <w:t>Це буде відповідати рівню витрат на оплату праці виробничо-технічному персоналу ОСР, який надає послуги комерційного обліку. Прив’язка до мінімального рівня заробітної плати є економічно необгрунтованою оскільки не відповідає рівню покладених на  виробничо-технічний персонал обов’язків і відповідальності за роботу в діючих електроустановках.</w:t>
            </w:r>
          </w:p>
          <w:p w:rsidR="00A52585" w:rsidRDefault="00A52585" w:rsidP="00A52585">
            <w:pPr>
              <w:ind w:left="333"/>
              <w:jc w:val="both"/>
              <w:rPr>
                <w:rFonts w:ascii="Times New Roman" w:hAnsi="Times New Roman" w:cs="Times New Roman"/>
              </w:rPr>
            </w:pPr>
          </w:p>
          <w:p w:rsidR="00A52585" w:rsidRDefault="00A52585" w:rsidP="00A52585">
            <w:pPr>
              <w:ind w:left="333"/>
              <w:jc w:val="both"/>
              <w:rPr>
                <w:rFonts w:ascii="Times New Roman" w:hAnsi="Times New Roman" w:cs="Times New Roman"/>
              </w:rPr>
            </w:pPr>
          </w:p>
          <w:p w:rsidR="00A52585" w:rsidRDefault="00A52585" w:rsidP="00A52585">
            <w:pPr>
              <w:ind w:left="333"/>
              <w:jc w:val="both"/>
              <w:rPr>
                <w:rFonts w:ascii="Times New Roman" w:hAnsi="Times New Roman" w:cs="Times New Roman"/>
              </w:rPr>
            </w:pPr>
          </w:p>
          <w:p w:rsidR="00A52585" w:rsidRPr="00173A3B" w:rsidRDefault="00A52585" w:rsidP="00A52585">
            <w:pPr>
              <w:ind w:left="333"/>
              <w:jc w:val="both"/>
              <w:rPr>
                <w:rFonts w:ascii="Times New Roman" w:hAnsi="Times New Roman" w:cs="Times New Roman"/>
              </w:rPr>
            </w:pPr>
          </w:p>
          <w:p w:rsidR="00A52585" w:rsidRPr="00173A3B" w:rsidRDefault="00A52585" w:rsidP="00A52585">
            <w:pPr>
              <w:numPr>
                <w:ilvl w:val="0"/>
                <w:numId w:val="19"/>
              </w:numPr>
              <w:suppressAutoHyphens w:val="0"/>
              <w:ind w:left="34" w:firstLine="299"/>
              <w:jc w:val="both"/>
              <w:rPr>
                <w:rFonts w:ascii="Times New Roman" w:hAnsi="Times New Roman" w:cs="Times New Roman"/>
              </w:rPr>
            </w:pPr>
            <w:r w:rsidRPr="00173A3B">
              <w:rPr>
                <w:rFonts w:ascii="Times New Roman" w:hAnsi="Times New Roman" w:cs="Times New Roman"/>
              </w:rPr>
              <w:t xml:space="preserve">необхідно враховувати у вартості послуг комерційного обліку обов’язкові податки, розмір яких установлюється відповідно до законодавства України, та на які ОСР не має безпосереднього впливу – це </w:t>
            </w:r>
            <w:r w:rsidRPr="00173A3B">
              <w:rPr>
                <w:rFonts w:ascii="Times New Roman" w:hAnsi="Times New Roman" w:cs="Times New Roman"/>
                <w:i/>
                <w:u w:val="single"/>
              </w:rPr>
              <w:t>єдиний внесок на загальнообов'язкове державне соціальне страхування (ЄСВ в розмірі 22% від витрат на оплату праці).</w:t>
            </w:r>
            <w:r w:rsidRPr="00173A3B">
              <w:rPr>
                <w:rFonts w:ascii="Times New Roman" w:hAnsi="Times New Roman" w:cs="Times New Roman"/>
              </w:rPr>
              <w:t xml:space="preserve"> ЄСВ є обов’язковим платежем в Україні, який сплачують роботодавці для забезпечення соціального захисту. Пунктом 2.8 даної Методики визначено, що витрати, які можуть бути віднесені до діяльності з надання послуг комерційного обліку, визначаються та відображаються згідно з Галузевими методичними </w:t>
            </w:r>
            <w:r w:rsidRPr="00173A3B">
              <w:rPr>
                <w:rFonts w:ascii="Times New Roman" w:hAnsi="Times New Roman" w:cs="Times New Roman"/>
              </w:rPr>
              <w:lastRenderedPageBreak/>
              <w:t>рекомендаціями з формування собівартості виробництва, передачі та постачання електричної і теплової енергії, розробленими АТ «ЛьвівОРГРЕС» та затвердженими наказом Міністерства палива та енергетики України від 20 вересня 2001 року № 447. Так, в Розділі VII даних Галузевих методичних рекомендацій встановлено, що до складу собівартості операційної діяльності  від відносяться інші прямі витрати, зокрема відрахування на соціальні заходи від витрат на оплату праці працівників, зайнятих у виробництві продукції/наданні послуг.</w:t>
            </w:r>
          </w:p>
          <w:p w:rsidR="00A52585" w:rsidRPr="00173A3B" w:rsidRDefault="00A52585" w:rsidP="00A52585">
            <w:pPr>
              <w:ind w:left="34" w:firstLine="299"/>
              <w:jc w:val="both"/>
              <w:rPr>
                <w:rFonts w:ascii="Times New Roman" w:hAnsi="Times New Roman" w:cs="Times New Roman"/>
              </w:rPr>
            </w:pPr>
          </w:p>
          <w:p w:rsidR="00A52585" w:rsidRPr="00173A3B" w:rsidRDefault="00A52585" w:rsidP="00A52585">
            <w:pPr>
              <w:numPr>
                <w:ilvl w:val="0"/>
                <w:numId w:val="19"/>
              </w:numPr>
              <w:suppressAutoHyphens w:val="0"/>
              <w:ind w:left="34" w:firstLine="299"/>
              <w:jc w:val="both"/>
              <w:rPr>
                <w:rFonts w:ascii="Times New Roman" w:hAnsi="Times New Roman" w:cs="Times New Roman"/>
                <w:i/>
                <w:u w:val="single"/>
              </w:rPr>
            </w:pPr>
            <w:r w:rsidRPr="00173A3B">
              <w:rPr>
                <w:rFonts w:ascii="Times New Roman" w:hAnsi="Times New Roman" w:cs="Times New Roman"/>
              </w:rPr>
              <w:t xml:space="preserve">Замовник зобов’язаний відшкодувати економічно обґрунтовані витрати, які ОСР несе при наданні послуг комерційного обліку, зокрема це є </w:t>
            </w:r>
            <w:r w:rsidRPr="00173A3B">
              <w:rPr>
                <w:rFonts w:ascii="Times New Roman" w:hAnsi="Times New Roman" w:cs="Times New Roman"/>
                <w:i/>
                <w:u w:val="single"/>
              </w:rPr>
              <w:t>витрати на використання робочого транспорту. Пропонуємо додати надбавку «Вт» у формулу.</w:t>
            </w:r>
          </w:p>
          <w:p w:rsidR="00A52585" w:rsidRPr="00173A3B" w:rsidRDefault="00A52585" w:rsidP="00A52585">
            <w:pPr>
              <w:ind w:left="34" w:firstLine="299"/>
              <w:jc w:val="both"/>
              <w:rPr>
                <w:rFonts w:ascii="Times New Roman" w:hAnsi="Times New Roman" w:cs="Times New Roman"/>
              </w:rPr>
            </w:pPr>
            <w:r w:rsidRPr="00173A3B">
              <w:rPr>
                <w:rFonts w:ascii="Times New Roman" w:hAnsi="Times New Roman" w:cs="Times New Roman"/>
              </w:rPr>
              <w:t xml:space="preserve">Формула для вартості послуги комерційного обліку не передбачає отримання прибутку, який би дозволяв хоч частково покривати витрати ОСР на пальне транспорту для надання послуг. </w:t>
            </w:r>
          </w:p>
          <w:p w:rsidR="00A52585" w:rsidRPr="00173A3B" w:rsidRDefault="00A52585" w:rsidP="00A52585">
            <w:pPr>
              <w:ind w:left="34" w:firstLine="299"/>
              <w:jc w:val="both"/>
              <w:rPr>
                <w:rFonts w:ascii="Times New Roman" w:hAnsi="Times New Roman" w:cs="Times New Roman"/>
              </w:rPr>
            </w:pPr>
            <w:r w:rsidRPr="00173A3B">
              <w:rPr>
                <w:rFonts w:ascii="Times New Roman" w:hAnsi="Times New Roman" w:cs="Times New Roman"/>
              </w:rPr>
              <w:t xml:space="preserve">За методикою стимулюючого регулювання, включені в структуру тарифу витрати на ПММ вже давно не відповідають реальним ринковим цінам на пальне, оскільки вони щороку лише індексуються на індекс цін виробників промислової продукції, а по факту з 2020 року (базовий рік для переходу на стимулююче регулювання) по 2025 рік </w:t>
            </w:r>
            <w:r w:rsidRPr="00173A3B">
              <w:rPr>
                <w:rFonts w:ascii="Times New Roman" w:hAnsi="Times New Roman" w:cs="Times New Roman"/>
              </w:rPr>
              <w:lastRenderedPageBreak/>
              <w:t xml:space="preserve">ціна на бензин А95 в середньому по Україні  зросла на 200% - з 23,95 грн/л до 48,94 грн/л (без ПДВ). </w:t>
            </w:r>
          </w:p>
          <w:p w:rsidR="00A52585" w:rsidRPr="00173A3B" w:rsidRDefault="00A52585" w:rsidP="00A52585">
            <w:pPr>
              <w:pStyle w:val="ab"/>
              <w:ind w:left="34" w:firstLine="299"/>
              <w:jc w:val="both"/>
              <w:rPr>
                <w:rFonts w:ascii="Times New Roman" w:eastAsia="Times New Roman" w:hAnsi="Times New Roman" w:cs="Times New Roman"/>
                <w:lang w:eastAsia="ru-RU"/>
              </w:rPr>
            </w:pPr>
            <w:r w:rsidRPr="00173A3B">
              <w:rPr>
                <w:rFonts w:ascii="Times New Roman" w:eastAsia="Times New Roman" w:hAnsi="Times New Roman" w:cs="Times New Roman"/>
                <w:lang w:eastAsia="ru-RU"/>
              </w:rPr>
              <w:t>Але головне, що ОСР не можуть компенсувати вартість використання транспорту на послуги комерційного обліку за рахунок тарифу на послуги з розподілу, оскільки це  порушення Ліцензійних умов з розподілу в рамках здійснення перехресного субсидіювання - переміщення доходу від провадження господарської діяльності з розподілу електричної енергії для фінансової підтримки іншого виду господарської діяльності в межах одного суб’єкта господарювання.</w:t>
            </w:r>
          </w:p>
          <w:p w:rsidR="00A52585" w:rsidRPr="00173A3B" w:rsidRDefault="00A52585" w:rsidP="00A52585">
            <w:pPr>
              <w:ind w:left="34" w:firstLine="299"/>
              <w:jc w:val="both"/>
              <w:rPr>
                <w:rFonts w:ascii="Times New Roman" w:eastAsia="Times New Roman" w:hAnsi="Times New Roman" w:cs="Times New Roman"/>
                <w:lang w:eastAsia="ru-RU"/>
              </w:rPr>
            </w:pPr>
            <w:r w:rsidRPr="00173A3B">
              <w:rPr>
                <w:rFonts w:ascii="Times New Roman" w:hAnsi="Times New Roman" w:cs="Times New Roman"/>
              </w:rPr>
              <w:t>Тому, вважаємо за необхідне доповнити формулу надбавкою для покриття вартості використання транспорту при наданні послуги комерційного обліку, яка буде визначатись виходячи з вартості палива (без ПДВ), усередненого нормативу витрат палива бригадного автомобіля на 1 км, транспортної зони (віддалі до об’єкта архітектури  і назад) і викладена в новому Додатку 2 до Методики.</w:t>
            </w:r>
          </w:p>
          <w:p w:rsidR="00A52585" w:rsidRPr="00173A3B" w:rsidRDefault="00A52585" w:rsidP="00A52585">
            <w:pPr>
              <w:ind w:firstLine="340"/>
              <w:jc w:val="both"/>
              <w:rPr>
                <w:rFonts w:ascii="Times New Roman" w:hAnsi="Times New Roman" w:cs="Times New Roman"/>
                <w:bCs/>
                <w:iCs/>
              </w:rPr>
            </w:pPr>
          </w:p>
        </w:tc>
        <w:tc>
          <w:tcPr>
            <w:tcW w:w="3400" w:type="dxa"/>
            <w:tcBorders>
              <w:top w:val="single" w:sz="8" w:space="0" w:color="000000"/>
              <w:left w:val="single" w:sz="8" w:space="0" w:color="000000"/>
              <w:bottom w:val="single" w:sz="4" w:space="0" w:color="auto"/>
              <w:right w:val="single" w:sz="8" w:space="0" w:color="000000"/>
            </w:tcBorders>
          </w:tcPr>
          <w:p w:rsidR="00A52585" w:rsidRPr="00173A3B" w:rsidRDefault="00EC3D5C"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Обговорити.</w:t>
            </w: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663"/>
              <w:jc w:val="both"/>
              <w:rPr>
                <w:rFonts w:ascii="Times New Roman" w:eastAsia="Times New Roman" w:hAnsi="Times New Roman" w:cs="Times New Roman"/>
                <w:b/>
                <w:bCs/>
                <w:i/>
                <w:kern w:val="0"/>
                <w:lang w:eastAsia="ru-RU" w:bidi="ar-SA"/>
              </w:rPr>
            </w:pPr>
            <w:r w:rsidRPr="00173A3B">
              <w:rPr>
                <w:rFonts w:ascii="Times New Roman" w:hAnsi="Times New Roman" w:cs="Times New Roman"/>
                <w:b/>
                <w:i/>
              </w:rPr>
              <w:lastRenderedPageBreak/>
              <w:t>АТ «ЧЕРНІГІВОБЛЕНЕРГО»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rPr>
                <w:rFonts w:ascii="Times New Roman" w:hAnsi="Times New Roman" w:cs="Times New Roman"/>
                <w:kern w:val="0"/>
              </w:rPr>
            </w:pPr>
            <w:r w:rsidRPr="00173A3B">
              <w:rPr>
                <w:rFonts w:ascii="Times New Roman" w:hAnsi="Times New Roman" w:cs="Times New Roman"/>
              </w:rPr>
              <w:t>п. 2 таблиці Додатку</w:t>
            </w:r>
          </w:p>
          <w:p w:rsidR="00A52585" w:rsidRPr="00173A3B" w:rsidRDefault="00A52585" w:rsidP="00A52585">
            <w:pPr>
              <w:rPr>
                <w:rFonts w:ascii="Times New Roman" w:hAnsi="Times New Roman" w:cs="Times New Roman"/>
              </w:rPr>
            </w:pPr>
          </w:p>
          <w:p w:rsidR="00A52585" w:rsidRPr="00173A3B" w:rsidRDefault="00A52585" w:rsidP="00A52585">
            <w:pPr>
              <w:rPr>
                <w:rFonts w:ascii="Times New Roman" w:hAnsi="Times New Roman" w:cs="Times New Roman"/>
                <w:bCs/>
                <w:iCs/>
                <w:lang w:eastAsia="uk-UA"/>
              </w:rPr>
            </w:pPr>
            <w:r w:rsidRPr="00173A3B">
              <w:rPr>
                <w:rFonts w:ascii="Times New Roman" w:hAnsi="Times New Roman" w:cs="Times New Roman"/>
                <w:bCs/>
                <w:iCs/>
                <w:snapToGrid w:val="0"/>
              </w:rPr>
              <w:t xml:space="preserve">Розпломбування вузла обліку </w:t>
            </w:r>
            <w:r w:rsidRPr="00173A3B">
              <w:rPr>
                <w:rFonts w:ascii="Times New Roman" w:hAnsi="Times New Roman" w:cs="Times New Roman"/>
                <w:bCs/>
                <w:iCs/>
              </w:rPr>
              <w:t xml:space="preserve">або його складових частин </w:t>
            </w:r>
            <w:r w:rsidRPr="00173A3B">
              <w:rPr>
                <w:rFonts w:ascii="Times New Roman" w:hAnsi="Times New Roman" w:cs="Times New Roman"/>
                <w:bCs/>
                <w:iCs/>
                <w:lang w:eastAsia="uk-UA"/>
              </w:rPr>
              <w:t>за ініціативою замовника*</w:t>
            </w: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rPr>
                <w:rFonts w:ascii="Times New Roman" w:hAnsi="Times New Roman" w:cs="Times New Roman"/>
                <w:bCs/>
                <w:iCs/>
                <w:lang w:eastAsia="uk-UA"/>
              </w:rPr>
            </w:pPr>
          </w:p>
          <w:p w:rsidR="00A52585" w:rsidRPr="00173A3B" w:rsidRDefault="00A52585" w:rsidP="00A52585">
            <w:pPr>
              <w:jc w:val="both"/>
              <w:rPr>
                <w:rFonts w:ascii="Times New Roman" w:hAnsi="Times New Roman" w:cs="Times New Roman"/>
                <w:bCs/>
                <w:iCs/>
                <w:kern w:val="0"/>
              </w:rPr>
            </w:pPr>
            <w:r w:rsidRPr="00173A3B">
              <w:rPr>
                <w:rFonts w:ascii="Times New Roman" w:hAnsi="Times New Roman" w:cs="Times New Roman"/>
                <w:bCs/>
                <w:iCs/>
              </w:rPr>
              <w:t>Додаток</w:t>
            </w:r>
          </w:p>
          <w:p w:rsidR="00A52585" w:rsidRPr="00173A3B" w:rsidRDefault="00785733" w:rsidP="00A52585">
            <w:pPr>
              <w:jc w:val="both"/>
              <w:rPr>
                <w:rFonts w:ascii="Times New Roman" w:hAnsi="Times New Roman" w:cs="Times New Roman"/>
                <w:bCs/>
                <w:iCs/>
              </w:rPr>
            </w:pPr>
            <m:oMath>
              <m:sSub>
                <m:sSubPr>
                  <m:ctrlPr>
                    <w:rPr>
                      <w:rFonts w:ascii="Cambria Math"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 коефіцієнт виду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rPr>
                <w:rFonts w:ascii="Times New Roman" w:eastAsia="Calibri" w:hAnsi="Times New Roman" w:cs="Times New Roman"/>
                <w:lang w:eastAsia="en-US"/>
              </w:rPr>
            </w:pPr>
          </w:p>
          <w:p w:rsidR="00A52585" w:rsidRPr="00173A3B" w:rsidRDefault="00785733" w:rsidP="00A52585">
            <w:pPr>
              <w:rPr>
                <w:rFonts w:ascii="Times New Roman" w:eastAsia="Calibri" w:hAnsi="Times New Roman" w:cs="Times New Roman"/>
                <w:lang w:eastAsia="en-US"/>
              </w:rPr>
            </w:pPr>
            <m:oMath>
              <m:sSub>
                <m:sSubPr>
                  <m:ctrlPr>
                    <w:rPr>
                      <w:rFonts w:ascii="Cambria Math" w:hAnsi="Cambria Math" w:cs="Times New Roman"/>
                      <w:bCs/>
                      <w:iCs/>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тис. грн (показник мінімальної заробітної плати у погодинному розмірі (48 грн);</w:t>
            </w: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rPr>
                <w:rFonts w:ascii="Times New Roman" w:hAnsi="Times New Roman" w:cs="Times New Roman"/>
                <w:color w:val="000000" w:themeColor="text1"/>
                <w:kern w:val="0"/>
              </w:rPr>
            </w:pPr>
            <w:r w:rsidRPr="00173A3B">
              <w:rPr>
                <w:rFonts w:ascii="Times New Roman" w:hAnsi="Times New Roman" w:cs="Times New Roman"/>
                <w:color w:val="000000" w:themeColor="text1"/>
              </w:rPr>
              <w:lastRenderedPageBreak/>
              <w:t xml:space="preserve">п. 2 таблиці Додатку </w:t>
            </w:r>
          </w:p>
          <w:p w:rsidR="00A52585" w:rsidRPr="00173A3B" w:rsidRDefault="00A52585" w:rsidP="00A52585">
            <w:pPr>
              <w:rPr>
                <w:rFonts w:ascii="Times New Roman" w:hAnsi="Times New Roman" w:cs="Times New Roman"/>
                <w:color w:val="000000" w:themeColor="text1"/>
              </w:rPr>
            </w:pPr>
          </w:p>
          <w:p w:rsidR="00A52585" w:rsidRPr="00173A3B" w:rsidRDefault="00A52585" w:rsidP="00A52585">
            <w:pPr>
              <w:jc w:val="both"/>
              <w:rPr>
                <w:rFonts w:ascii="Times New Roman" w:hAnsi="Times New Roman" w:cs="Times New Roman"/>
                <w:bCs/>
                <w:iCs/>
                <w:color w:val="000000" w:themeColor="text1"/>
                <w:lang w:eastAsia="uk-UA"/>
              </w:rPr>
            </w:pPr>
            <w:r w:rsidRPr="00173A3B">
              <w:rPr>
                <w:rFonts w:ascii="Times New Roman" w:hAnsi="Times New Roman" w:cs="Times New Roman"/>
                <w:bCs/>
                <w:iCs/>
                <w:snapToGrid w:val="0"/>
                <w:color w:val="000000" w:themeColor="text1"/>
              </w:rPr>
              <w:t xml:space="preserve">Розпломбування </w:t>
            </w:r>
            <w:r w:rsidRPr="00173A3B">
              <w:rPr>
                <w:rFonts w:ascii="Times New Roman" w:hAnsi="Times New Roman" w:cs="Times New Roman"/>
                <w:b/>
                <w:bCs/>
                <w:iCs/>
                <w:snapToGrid w:val="0"/>
                <w:color w:val="000000" w:themeColor="text1"/>
              </w:rPr>
              <w:t>та наступне опломбування</w:t>
            </w:r>
            <w:r w:rsidRPr="00173A3B">
              <w:rPr>
                <w:rFonts w:ascii="Times New Roman" w:hAnsi="Times New Roman" w:cs="Times New Roman"/>
                <w:bCs/>
                <w:iCs/>
                <w:snapToGrid w:val="0"/>
                <w:color w:val="000000" w:themeColor="text1"/>
              </w:rPr>
              <w:t xml:space="preserve"> вузла обліку </w:t>
            </w:r>
            <w:r w:rsidRPr="00173A3B">
              <w:rPr>
                <w:rFonts w:ascii="Times New Roman" w:hAnsi="Times New Roman" w:cs="Times New Roman"/>
                <w:bCs/>
                <w:iCs/>
                <w:color w:val="000000" w:themeColor="text1"/>
              </w:rPr>
              <w:t xml:space="preserve">або його складових частин </w:t>
            </w:r>
            <w:r w:rsidRPr="00173A3B">
              <w:rPr>
                <w:rFonts w:ascii="Times New Roman" w:hAnsi="Times New Roman" w:cs="Times New Roman"/>
                <w:bCs/>
                <w:iCs/>
                <w:color w:val="000000" w:themeColor="text1"/>
                <w:lang w:eastAsia="uk-UA"/>
              </w:rPr>
              <w:t>за ініціативою замовника *</w:t>
            </w: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jc w:val="both"/>
              <w:rPr>
                <w:rFonts w:ascii="Times New Roman" w:hAnsi="Times New Roman" w:cs="Times New Roman"/>
                <w:bCs/>
                <w:iCs/>
                <w:color w:val="000000" w:themeColor="text1"/>
                <w:lang w:eastAsia="uk-UA"/>
              </w:rPr>
            </w:pPr>
          </w:p>
          <w:p w:rsidR="00A52585" w:rsidRPr="00173A3B" w:rsidRDefault="00A52585" w:rsidP="00A52585">
            <w:pPr>
              <w:rPr>
                <w:rFonts w:ascii="Times New Roman" w:hAnsi="Times New Roman" w:cs="Times New Roman"/>
                <w:bCs/>
                <w:iCs/>
                <w:kern w:val="0"/>
              </w:rPr>
            </w:pPr>
            <w:r w:rsidRPr="00173A3B">
              <w:rPr>
                <w:rFonts w:ascii="Times New Roman" w:hAnsi="Times New Roman" w:cs="Times New Roman"/>
                <w:bCs/>
                <w:iCs/>
              </w:rPr>
              <w:t>Додаток</w:t>
            </w:r>
          </w:p>
          <w:p w:rsidR="00A52585" w:rsidRPr="00173A3B" w:rsidRDefault="00785733" w:rsidP="00A52585">
            <w:pPr>
              <w:rPr>
                <w:rFonts w:ascii="Times New Roman" w:hAnsi="Times New Roman" w:cs="Times New Roman"/>
                <w:bCs/>
                <w:iCs/>
              </w:rPr>
            </w:pPr>
            <m:oMath>
              <m:sSub>
                <m:sSubPr>
                  <m:ctrlPr>
                    <w:rPr>
                      <w:rFonts w:ascii="Cambria Math" w:hAnsi="Cambria Math" w:cs="Times New Roman"/>
                      <w:bCs/>
                      <w:iCs/>
                      <w:lang w:eastAsia="ru-RU"/>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 коефіцієнт виду робіт:</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розпломбування </w:t>
            </w:r>
            <w:r w:rsidRPr="00173A3B">
              <w:rPr>
                <w:rFonts w:ascii="Times New Roman" w:hAnsi="Times New Roman" w:cs="Times New Roman"/>
                <w:b/>
                <w:bCs/>
                <w:iCs/>
                <w:snapToGrid w:val="0"/>
              </w:rPr>
              <w:t>та наступне опломбування</w:t>
            </w:r>
            <w:r w:rsidRPr="00173A3B">
              <w:rPr>
                <w:rFonts w:ascii="Times New Roman" w:hAnsi="Times New Roman" w:cs="Times New Roman"/>
                <w:bCs/>
                <w:iCs/>
                <w:snapToGrid w:val="0"/>
              </w:rPr>
              <w:t xml:space="preserve"> </w:t>
            </w:r>
            <w:r w:rsidRPr="00173A3B">
              <w:rPr>
                <w:rFonts w:ascii="Times New Roman" w:hAnsi="Times New Roman" w:cs="Times New Roman"/>
                <w:bCs/>
                <w:iCs/>
              </w:rPr>
              <w:t xml:space="preserve">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w:t>
            </w:r>
            <w:r w:rsidRPr="00173A3B">
              <w:rPr>
                <w:rFonts w:ascii="Times New Roman" w:hAnsi="Times New Roman" w:cs="Times New Roman"/>
                <w:b/>
                <w:bCs/>
                <w:iCs/>
              </w:rPr>
              <w:t>– 3</w:t>
            </w:r>
            <w:r w:rsidRPr="00173A3B">
              <w:rPr>
                <w:rFonts w:ascii="Times New Roman" w:hAnsi="Times New Roman" w:cs="Times New Roman"/>
                <w:bCs/>
                <w:iCs/>
              </w:rPr>
              <w:t xml:space="preserve"> ;</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первинне 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A52585" w:rsidRPr="00173A3B" w:rsidRDefault="00A52585" w:rsidP="00A52585">
            <w:pPr>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A52585" w:rsidRPr="00173A3B" w:rsidRDefault="00A52585" w:rsidP="00A52585">
            <w:pPr>
              <w:jc w:val="both"/>
              <w:rPr>
                <w:rFonts w:ascii="Times New Roman" w:hAnsi="Times New Roman" w:cs="Times New Roman"/>
                <w:bCs/>
                <w:iCs/>
              </w:rPr>
            </w:pPr>
          </w:p>
          <w:p w:rsidR="00A52585" w:rsidRPr="00173A3B" w:rsidRDefault="00785733" w:rsidP="00A52585">
            <w:pPr>
              <w:jc w:val="both"/>
              <w:rPr>
                <w:rFonts w:ascii="Times New Roman" w:hAnsi="Times New Roman" w:cs="Times New Roman"/>
                <w:b/>
                <w:bCs/>
                <w:iCs/>
              </w:rPr>
            </w:pPr>
            <m:oMath>
              <m:sSub>
                <m:sSubPr>
                  <m:ctrlPr>
                    <w:rPr>
                      <w:rFonts w:ascii="Cambria Math" w:hAnsi="Cambria Math" w:cs="Times New Roman"/>
                      <w:bCs/>
                      <w:iCs/>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A52585" w:rsidRPr="00173A3B">
              <w:rPr>
                <w:rFonts w:ascii="Times New Roman" w:hAnsi="Times New Roman" w:cs="Times New Roman"/>
                <w:bCs/>
                <w:iCs/>
              </w:rPr>
              <w:t xml:space="preserve"> – індикативна вартість виконання робіт працівником, тис. грн </w:t>
            </w:r>
            <w:r w:rsidR="00A52585" w:rsidRPr="00173A3B">
              <w:rPr>
                <w:rFonts w:ascii="Times New Roman" w:hAnsi="Times New Roman" w:cs="Times New Roman"/>
                <w:b/>
                <w:bCs/>
                <w:iCs/>
              </w:rPr>
              <w:t xml:space="preserve">(на основі показника тарифної середньої заробітної плати в </w:t>
            </w:r>
            <w:r w:rsidR="00A52585" w:rsidRPr="00173A3B">
              <w:rPr>
                <w:rFonts w:ascii="Times New Roman" w:hAnsi="Times New Roman" w:cs="Times New Roman"/>
                <w:b/>
                <w:bCs/>
                <w:iCs/>
              </w:rPr>
              <w:lastRenderedPageBreak/>
              <w:t>розрахунку у погодинному розмірі 23289грн/165,79год =140,47 грн)</w:t>
            </w:r>
          </w:p>
          <w:p w:rsidR="00A52585" w:rsidRPr="00173A3B" w:rsidRDefault="00A52585" w:rsidP="00A52585">
            <w:pPr>
              <w:jc w:val="both"/>
              <w:rPr>
                <w:rFonts w:ascii="Times New Roman" w:hAnsi="Times New Roman" w:cs="Times New Roman"/>
                <w:bCs/>
                <w:iCs/>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ind w:firstLine="261"/>
              <w:jc w:val="both"/>
              <w:rPr>
                <w:rFonts w:ascii="Times New Roman" w:hAnsi="Times New Roman" w:cs="Times New Roman"/>
                <w:color w:val="FF0000"/>
                <w:kern w:val="0"/>
              </w:rPr>
            </w:pPr>
            <w:r w:rsidRPr="00173A3B">
              <w:rPr>
                <w:rFonts w:ascii="Times New Roman" w:hAnsi="Times New Roman" w:cs="Times New Roman"/>
                <w:color w:val="000000" w:themeColor="text1"/>
              </w:rPr>
              <w:lastRenderedPageBreak/>
              <w:t xml:space="preserve">Згідно п. 5.16.11 ККОЕ, розпломбування та наступне опломбування вузла обліку та/або його облікових кіл здійснюється стороною, що встановила відповідні пломби та/або індикатори, за рахунок ініціатора розпломбування. Строк розпломбування вузла обліку не має </w:t>
            </w:r>
            <w:r w:rsidRPr="00173A3B">
              <w:rPr>
                <w:rFonts w:ascii="Times New Roman" w:hAnsi="Times New Roman" w:cs="Times New Roman"/>
                <w:color w:val="000000" w:themeColor="text1"/>
              </w:rPr>
              <w:lastRenderedPageBreak/>
              <w:t>перевищувати семи робочих днів з дня оплати замовником вартості цих послуг, якщо інше не передбачено договором. Строк наступного опломбування вузла обліку не має перевищувати семи робочих днів з дня його розпломбування, якщо інше не передбачено договором.</w:t>
            </w:r>
          </w:p>
          <w:p w:rsidR="00A52585" w:rsidRPr="00173A3B" w:rsidRDefault="00A52585" w:rsidP="00A52585">
            <w:pPr>
              <w:ind w:firstLine="340"/>
              <w:jc w:val="both"/>
              <w:rPr>
                <w:rFonts w:ascii="Times New Roman" w:hAnsi="Times New Roman" w:cs="Times New Roman"/>
                <w:color w:val="FF0000"/>
              </w:rPr>
            </w:pPr>
            <w:r w:rsidRPr="00173A3B">
              <w:rPr>
                <w:rFonts w:ascii="Times New Roman" w:hAnsi="Times New Roman" w:cs="Times New Roman"/>
                <w:color w:val="000000" w:themeColor="text1"/>
              </w:rPr>
              <w:t>ОСР, з урахуванням вищенаведеного повинен опломбувати розпломбований вузол облік не пізніше семи робочих днів.  У разі, якщо споживач не звернеться з додатковою заявою про опломбування, ОСР або повинен безкоштовно  опломбовувати ВОЕ, або вважати даний облік не введеним в облік і не приймати покази до розрахунку</w:t>
            </w:r>
            <w:r w:rsidRPr="00173A3B">
              <w:rPr>
                <w:rFonts w:ascii="Times New Roman" w:hAnsi="Times New Roman" w:cs="Times New Roman"/>
                <w:color w:val="FF0000"/>
              </w:rPr>
              <w:t>.</w:t>
            </w:r>
          </w:p>
          <w:p w:rsidR="00A52585" w:rsidRPr="00173A3B" w:rsidRDefault="00A52585" w:rsidP="00A52585">
            <w:pPr>
              <w:ind w:firstLine="261"/>
              <w:jc w:val="both"/>
              <w:rPr>
                <w:rFonts w:ascii="Times New Roman" w:hAnsi="Times New Roman" w:cs="Times New Roman"/>
                <w:color w:val="000000" w:themeColor="text1"/>
              </w:rPr>
            </w:pPr>
          </w:p>
          <w:p w:rsidR="00A52585" w:rsidRPr="00173A3B" w:rsidRDefault="00A52585" w:rsidP="00A52585">
            <w:pPr>
              <w:ind w:firstLine="261"/>
              <w:jc w:val="both"/>
              <w:rPr>
                <w:rFonts w:ascii="Times New Roman" w:hAnsi="Times New Roman" w:cs="Times New Roman"/>
                <w:bCs/>
                <w:iCs/>
                <w:color w:val="FF0000"/>
                <w:kern w:val="0"/>
              </w:rPr>
            </w:pPr>
            <w:r w:rsidRPr="00173A3B">
              <w:rPr>
                <w:rFonts w:ascii="Times New Roman" w:hAnsi="Times New Roman" w:cs="Times New Roman"/>
                <w:color w:val="000000" w:themeColor="text1"/>
              </w:rPr>
              <w:t xml:space="preserve">З урахуванням наведеного в п.1 обґрунтування, передбачається в рамках однієї заяви виконувати 2 роботи – розпломбування та наступне опломбування. Таким чином, витрати часу та ресурсів для виконання такої роботи будуть більшими. </w:t>
            </w: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ind w:firstLine="340"/>
              <w:jc w:val="both"/>
              <w:rPr>
                <w:rFonts w:ascii="Times New Roman" w:hAnsi="Times New Roman" w:cs="Times New Roman"/>
                <w:bCs/>
                <w:iCs/>
              </w:rPr>
            </w:pPr>
          </w:p>
          <w:p w:rsidR="00A52585" w:rsidRPr="00173A3B" w:rsidRDefault="00A52585" w:rsidP="00A52585">
            <w:pPr>
              <w:jc w:val="both"/>
              <w:rPr>
                <w:rFonts w:ascii="Times New Roman" w:hAnsi="Times New Roman" w:cs="Times New Roman"/>
                <w:kern w:val="0"/>
              </w:rPr>
            </w:pPr>
            <w:r w:rsidRPr="00173A3B">
              <w:rPr>
                <w:rFonts w:ascii="Times New Roman" w:hAnsi="Times New Roman" w:cs="Times New Roman"/>
                <w:shd w:val="clear" w:color="auto" w:fill="FBFCFC"/>
              </w:rPr>
              <w:t>Пропонуємо при визначенні базової вартості відштовхуватися не від мінімальної заробітної плати а від іншого показника, наприклад, затвердженої тарифної середньої заробітної плати.</w:t>
            </w:r>
          </w:p>
          <w:p w:rsidR="00A52585" w:rsidRPr="00173A3B" w:rsidRDefault="00A52585" w:rsidP="00A52585">
            <w:pPr>
              <w:jc w:val="both"/>
              <w:rPr>
                <w:rFonts w:ascii="Times New Roman" w:hAnsi="Times New Roman" w:cs="Times New Roman"/>
                <w:lang w:eastAsia="en-US"/>
              </w:rPr>
            </w:pPr>
            <w:r w:rsidRPr="00173A3B">
              <w:rPr>
                <w:rFonts w:ascii="Times New Roman" w:hAnsi="Times New Roman" w:cs="Times New Roman"/>
              </w:rPr>
              <w:t xml:space="preserve">Мінімальну заробітну плату отримують некваліфіковані працівники.  </w:t>
            </w:r>
          </w:p>
          <w:p w:rsidR="00A52585" w:rsidRPr="00173A3B" w:rsidRDefault="00A52585" w:rsidP="00A52585">
            <w:pPr>
              <w:jc w:val="both"/>
              <w:rPr>
                <w:rFonts w:ascii="Times New Roman" w:hAnsi="Times New Roman" w:cs="Times New Roman"/>
                <w:bCs/>
                <w:iCs/>
              </w:rPr>
            </w:pPr>
          </w:p>
        </w:tc>
        <w:tc>
          <w:tcPr>
            <w:tcW w:w="3400" w:type="dxa"/>
            <w:tcBorders>
              <w:top w:val="single" w:sz="8" w:space="0" w:color="000000"/>
              <w:left w:val="single" w:sz="8" w:space="0" w:color="000000"/>
              <w:bottom w:val="single" w:sz="4" w:space="0" w:color="auto"/>
              <w:right w:val="single" w:sz="8" w:space="0" w:color="000000"/>
            </w:tcBorders>
          </w:tcPr>
          <w:p w:rsidR="00A52585" w:rsidRDefault="00EC3D5C"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Не приймається</w:t>
            </w: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Default="00EC3D5C" w:rsidP="00A52585">
            <w:pPr>
              <w:jc w:val="both"/>
              <w:rPr>
                <w:rFonts w:ascii="Times New Roman" w:eastAsia="Times New Roman" w:hAnsi="Times New Roman" w:cs="Times New Roman"/>
                <w:b/>
                <w:bCs/>
                <w:kern w:val="0"/>
                <w:lang w:eastAsia="ru-RU" w:bidi="ar-SA"/>
              </w:rPr>
            </w:pPr>
          </w:p>
          <w:p w:rsidR="00EC3D5C" w:rsidRPr="00173A3B" w:rsidRDefault="00EC3D5C" w:rsidP="00A52585">
            <w:pPr>
              <w:jc w:val="both"/>
              <w:rPr>
                <w:rFonts w:ascii="Times New Roman" w:eastAsia="Times New Roman" w:hAnsi="Times New Roman" w:cs="Times New Roman"/>
                <w:b/>
                <w:bCs/>
                <w:kern w:val="0"/>
                <w:lang w:eastAsia="ru-RU" w:bidi="ar-SA"/>
              </w:rPr>
            </w:pPr>
          </w:p>
        </w:tc>
      </w:tr>
      <w:tr w:rsidR="00A52585" w:rsidRPr="00173A3B" w:rsidTr="00302760">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805"/>
              <w:jc w:val="both"/>
              <w:rPr>
                <w:rFonts w:ascii="Times New Roman" w:eastAsia="Times New Roman" w:hAnsi="Times New Roman" w:cs="Times New Roman"/>
                <w:b/>
                <w:bCs/>
                <w:i/>
                <w:kern w:val="0"/>
                <w:lang w:eastAsia="ru-RU" w:bidi="ar-SA"/>
              </w:rPr>
            </w:pPr>
            <w:r>
              <w:rPr>
                <w:rFonts w:ascii="Times New Roman" w:eastAsia="Times New Roman" w:hAnsi="Times New Roman" w:cs="Times New Roman"/>
                <w:b/>
                <w:bCs/>
                <w:i/>
                <w:kern w:val="0"/>
                <w:lang w:eastAsia="ru-RU" w:bidi="ar-SA"/>
              </w:rPr>
              <w:lastRenderedPageBreak/>
              <w:t>АТ «ХАРКІВО</w:t>
            </w:r>
            <w:r w:rsidRPr="00173A3B">
              <w:rPr>
                <w:rFonts w:ascii="Times New Roman" w:eastAsia="Times New Roman" w:hAnsi="Times New Roman" w:cs="Times New Roman"/>
                <w:b/>
                <w:bCs/>
                <w:i/>
                <w:kern w:val="0"/>
                <w:lang w:eastAsia="ru-RU" w:bidi="ar-SA"/>
              </w:rPr>
              <w:t>БЛЕНЕРГО»</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Додаток</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b/>
                <w:bCs/>
              </w:rPr>
              <w:t>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173A3B">
              <w:rPr>
                <w:rFonts w:ascii="Times New Roman" w:hAnsi="Times New Roman" w:cs="Times New Roman"/>
              </w:rPr>
              <w:t xml:space="preserve"> </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Визначення вартості послуг комерційного обліку:</w:t>
            </w:r>
          </w:p>
          <w:p w:rsidR="00A52585" w:rsidRPr="00173A3B" w:rsidRDefault="00A52585" w:rsidP="00A52585">
            <w:pPr>
              <w:tabs>
                <w:tab w:val="left" w:pos="375"/>
              </w:tabs>
              <w:jc w:val="both"/>
              <w:rPr>
                <w:rFonts w:ascii="Times New Roman" w:hAnsi="Times New Roman" w:cs="Times New Roman"/>
              </w:rPr>
            </w:pPr>
            <w:r w:rsidRPr="00173A3B">
              <w:rPr>
                <w:rFonts w:ascii="Times New Roman" w:eastAsia="Lucida Sans Unicode" w:hAnsi="Times New Roman" w:cs="Times New Roman"/>
                <w:position w:val="-12"/>
                <w:lang w:eastAsia="hi-IN"/>
              </w:rPr>
              <w:object w:dxaOrig="3540" w:dyaOrig="360">
                <v:shape id="_x0000_i1042" type="#_x0000_t75" style="width:177pt;height:18pt" o:ole="">
                  <v:imagedata r:id="rId24" o:title=""/>
                </v:shape>
                <o:OLEObject Type="Embed" ProgID="Equation.3" ShapeID="_x0000_i1042" DrawAspect="Content" ObjectID="_1830324002" r:id="rId25"/>
              </w:objec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Де k – кількість замовлених однотипних послуг за одним об’єктом архітектури:</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k = 1 для кількості від 1 до 5;</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k = 0,9 для кількості від 6 до 20;</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k = 0,8 для кількості від 21 до 50;</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k = 0,5 для кількості від 51;</w:t>
            </w:r>
          </w:p>
          <w:p w:rsidR="00A52585" w:rsidRPr="00173A3B" w:rsidRDefault="00A52585" w:rsidP="00A52585">
            <w:pPr>
              <w:tabs>
                <w:tab w:val="left" w:pos="375"/>
              </w:tabs>
              <w:jc w:val="both"/>
              <w:rPr>
                <w:rFonts w:ascii="Times New Roman" w:hAnsi="Times New Roman" w:cs="Times New Roman"/>
              </w:rPr>
            </w:pPr>
          </w:p>
          <w:p w:rsidR="00A52585" w:rsidRPr="00173A3B" w:rsidRDefault="00A52585" w:rsidP="00A52585">
            <w:pPr>
              <w:tabs>
                <w:tab w:val="left" w:pos="375"/>
              </w:tabs>
              <w:jc w:val="both"/>
              <w:rPr>
                <w:rFonts w:ascii="Times New Roman" w:hAnsi="Times New Roman" w:cs="Times New Roman"/>
              </w:rPr>
            </w:pPr>
            <w:r w:rsidRPr="00173A3B">
              <w:rPr>
                <w:rFonts w:ascii="Times New Roman" w:eastAsia="Lucida Sans Unicode" w:hAnsi="Times New Roman" w:cs="Times New Roman"/>
                <w:position w:val="-12"/>
                <w:lang w:eastAsia="hi-IN"/>
              </w:rPr>
              <w:object w:dxaOrig="720" w:dyaOrig="360">
                <v:shape id="_x0000_i1043" type="#_x0000_t75" style="width:36.75pt;height:18pt" o:ole="">
                  <v:imagedata r:id="rId26" o:title=""/>
                </v:shape>
                <o:OLEObject Type="Embed" ProgID="Equation.3" ShapeID="_x0000_i1043" DrawAspect="Content" ObjectID="_1830324003" r:id="rId27"/>
              </w:object>
            </w:r>
            <w:r w:rsidRPr="00173A3B">
              <w:rPr>
                <w:rFonts w:ascii="Times New Roman" w:hAnsi="Times New Roman" w:cs="Times New Roman"/>
              </w:rPr>
              <w:t>- індикативна вартість виконання робіт працівником тис. грн. (показник мінімальної заробітної плати у погодинному розмірі (48 грн);</w:t>
            </w:r>
          </w:p>
          <w:p w:rsidR="00A52585" w:rsidRDefault="00A52585" w:rsidP="00A52585">
            <w:pPr>
              <w:tabs>
                <w:tab w:val="left" w:pos="375"/>
              </w:tabs>
              <w:jc w:val="both"/>
              <w:rPr>
                <w:rFonts w:ascii="Times New Roman" w:hAnsi="Times New Roman" w:cs="Times New Roman"/>
              </w:rPr>
            </w:pPr>
            <w:r w:rsidRPr="00173A3B">
              <w:rPr>
                <w:rFonts w:ascii="Times New Roman" w:hAnsi="Times New Roman" w:cs="Times New Roman"/>
              </w:rPr>
              <w:t xml:space="preserve"> </w:t>
            </w: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Default="00A52585" w:rsidP="00A52585">
            <w:pPr>
              <w:tabs>
                <w:tab w:val="left" w:pos="375"/>
              </w:tabs>
              <w:jc w:val="both"/>
              <w:rPr>
                <w:rFonts w:ascii="Times New Roman" w:hAnsi="Times New Roman" w:cs="Times New Roman"/>
              </w:rPr>
            </w:pPr>
          </w:p>
          <w:p w:rsidR="00A52585" w:rsidRPr="00173A3B" w:rsidRDefault="00A52585" w:rsidP="00A52585">
            <w:pPr>
              <w:tabs>
                <w:tab w:val="left" w:pos="375"/>
              </w:tabs>
              <w:jc w:val="both"/>
              <w:rPr>
                <w:rFonts w:ascii="Times New Roman" w:hAnsi="Times New Roman" w:cs="Times New Roman"/>
              </w:rPr>
            </w:pPr>
          </w:p>
          <w:p w:rsidR="00A52585" w:rsidRPr="00173A3B" w:rsidRDefault="00A52585" w:rsidP="00A52585">
            <w:pPr>
              <w:tabs>
                <w:tab w:val="left" w:pos="375"/>
              </w:tabs>
              <w:jc w:val="both"/>
              <w:rPr>
                <w:rFonts w:ascii="Times New Roman" w:hAnsi="Times New Roman" w:cs="Times New Roman"/>
              </w:rPr>
            </w:pPr>
            <w:r w:rsidRPr="00173A3B">
              <w:rPr>
                <w:rFonts w:ascii="Times New Roman" w:eastAsia="Lucida Sans Unicode" w:hAnsi="Times New Roman" w:cs="Times New Roman"/>
                <w:position w:val="-10"/>
                <w:lang w:eastAsia="hi-IN"/>
              </w:rPr>
              <w:object w:dxaOrig="465" w:dyaOrig="345">
                <v:shape id="_x0000_i1044" type="#_x0000_t75" style="width:23.25pt;height:17.25pt" o:ole="">
                  <v:imagedata r:id="rId28" o:title=""/>
                </v:shape>
                <o:OLEObject Type="Embed" ProgID="Equation.3" ShapeID="_x0000_i1044" DrawAspect="Content" ObjectID="_1830324004" r:id="rId29"/>
              </w:object>
            </w:r>
            <w:r w:rsidRPr="00173A3B">
              <w:rPr>
                <w:rFonts w:ascii="Times New Roman" w:hAnsi="Times New Roman" w:cs="Times New Roman"/>
              </w:rPr>
              <w:t>- коефіціент виду робіт;</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позачергова технічна перевірка вузла обліку за ініціативою замовника -2;</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розпломбування вузла обліку або його складових частин за ініціативою замовника – 1;</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пломбування вузла обліку або його складових частин за ініціативою замовника – 3;</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параметризація багатофункціонального електронного лічильника за ініціативою замовника – 2;</w:t>
            </w:r>
          </w:p>
          <w:p w:rsidR="00A52585" w:rsidRPr="00173A3B" w:rsidRDefault="00A52585" w:rsidP="00A52585">
            <w:pPr>
              <w:tabs>
                <w:tab w:val="left" w:pos="375"/>
              </w:tabs>
              <w:jc w:val="both"/>
              <w:rPr>
                <w:rFonts w:ascii="Times New Roman" w:hAnsi="Times New Roman" w:cs="Times New Roman"/>
              </w:rPr>
            </w:pPr>
          </w:p>
          <w:p w:rsidR="00A52585" w:rsidRPr="00173A3B" w:rsidRDefault="00A52585" w:rsidP="00A52585">
            <w:pPr>
              <w:tabs>
                <w:tab w:val="left" w:pos="375"/>
              </w:tabs>
              <w:jc w:val="both"/>
              <w:rPr>
                <w:rFonts w:ascii="Times New Roman" w:hAnsi="Times New Roman" w:cs="Times New Roman"/>
              </w:rPr>
            </w:pPr>
            <w:r w:rsidRPr="00173A3B">
              <w:rPr>
                <w:rFonts w:ascii="Times New Roman" w:eastAsia="Lucida Sans Unicode" w:hAnsi="Times New Roman" w:cs="Times New Roman"/>
                <w:position w:val="-12"/>
                <w:lang w:eastAsia="hi-IN"/>
              </w:rPr>
              <w:object w:dxaOrig="480" w:dyaOrig="360">
                <v:shape id="_x0000_i1045" type="#_x0000_t75" style="width:24pt;height:18pt" o:ole="">
                  <v:imagedata r:id="rId30" o:title=""/>
                </v:shape>
                <o:OLEObject Type="Embed" ProgID="Equation.3" ShapeID="_x0000_i1045" DrawAspect="Content" ObjectID="_1830324005" r:id="rId31"/>
              </w:object>
            </w:r>
            <w:r w:rsidRPr="00173A3B">
              <w:rPr>
                <w:rFonts w:ascii="Times New Roman" w:hAnsi="Times New Roman" w:cs="Times New Roman"/>
              </w:rPr>
              <w:t>- коефіцієнт складності виконання робіт;</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в електроустановках напругою до 1кВ;</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 лічильник прямого включення – 2;</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 лічильник включений через вимірювальні трансформатори струму – 3;</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в електроустановках напругою більше 1 кВ – 5;</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з розпломбування вузла обліку не залежно від рівня напруги – 2;</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що виконуються дистанційно – 1;</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що використовуються на місці встановлення багатофункціонального електронного лічильника – 2.</w:t>
            </w:r>
          </w:p>
          <w:p w:rsidR="00A52585" w:rsidRPr="00173A3B" w:rsidRDefault="00A52585" w:rsidP="00A52585">
            <w:pPr>
              <w:rPr>
                <w:rFonts w:ascii="Times New Roman" w:hAnsi="Times New Roman" w:cs="Times New Roman"/>
              </w:rPr>
            </w:pP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lastRenderedPageBreak/>
              <w:t>Додаток</w:t>
            </w:r>
          </w:p>
          <w:p w:rsidR="00A52585" w:rsidRPr="00173A3B" w:rsidRDefault="00A52585" w:rsidP="00A52585">
            <w:pPr>
              <w:shd w:val="clear" w:color="auto" w:fill="FFFFFF"/>
              <w:ind w:firstLine="34"/>
              <w:jc w:val="both"/>
              <w:rPr>
                <w:rFonts w:ascii="Times New Roman" w:eastAsia="Times New Roman" w:hAnsi="Times New Roman" w:cs="Times New Roman"/>
                <w:b/>
                <w:bCs/>
                <w:color w:val="333333"/>
                <w:lang w:eastAsia="uk-UA"/>
              </w:rPr>
            </w:pPr>
            <w:r w:rsidRPr="00173A3B">
              <w:rPr>
                <w:rFonts w:ascii="Times New Roman" w:hAnsi="Times New Roman" w:cs="Times New Roman"/>
                <w:b/>
                <w:bCs/>
              </w:rPr>
              <w:t>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173A3B">
              <w:rPr>
                <w:rFonts w:ascii="Times New Roman" w:hAnsi="Times New Roman" w:cs="Times New Roman"/>
              </w:rPr>
              <w:t xml:space="preserve"> </w:t>
            </w:r>
          </w:p>
          <w:p w:rsidR="00A52585" w:rsidRPr="00173A3B" w:rsidRDefault="00A52585" w:rsidP="00A52585">
            <w:pPr>
              <w:tabs>
                <w:tab w:val="left" w:pos="375"/>
              </w:tabs>
              <w:jc w:val="both"/>
              <w:rPr>
                <w:rFonts w:ascii="Times New Roman" w:eastAsia="Lucida Sans Unicode" w:hAnsi="Times New Roman" w:cs="Times New Roman"/>
                <w:lang w:eastAsia="hi-IN"/>
              </w:rPr>
            </w:pPr>
            <w:r w:rsidRPr="00173A3B">
              <w:rPr>
                <w:rFonts w:ascii="Times New Roman" w:hAnsi="Times New Roman" w:cs="Times New Roman"/>
              </w:rPr>
              <w:t>…</w: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Визначення вартості послуг комерційного обліку:</w:t>
            </w:r>
            <w:r w:rsidRPr="00173A3B">
              <w:rPr>
                <w:rFonts w:ascii="Times New Roman" w:eastAsia="Lucida Sans Unicode" w:hAnsi="Times New Roman" w:cs="Times New Roman"/>
                <w:position w:val="-12"/>
                <w:lang w:eastAsia="hi-IN"/>
              </w:rPr>
              <w:object w:dxaOrig="5355" w:dyaOrig="360">
                <v:shape id="_x0000_i1046" type="#_x0000_t75" style="width:267.75pt;height:18pt" o:ole="">
                  <v:imagedata r:id="rId32" o:title=""/>
                </v:shape>
                <o:OLEObject Type="Embed" ProgID="Equation.3" ShapeID="_x0000_i1046" DrawAspect="Content" ObjectID="_1830324006" r:id="rId33"/>
              </w:object>
            </w:r>
            <w:r w:rsidRPr="00173A3B">
              <w:rPr>
                <w:rFonts w:ascii="Times New Roman" w:hAnsi="Times New Roman" w:cs="Times New Roman"/>
              </w:rPr>
              <w:t>, грн без ПДВ за одну послугу</w:t>
            </w:r>
          </w:p>
          <w:p w:rsidR="00A52585" w:rsidRPr="00173A3B" w:rsidRDefault="00A52585" w:rsidP="00A52585">
            <w:pPr>
              <w:shd w:val="clear" w:color="auto" w:fill="FFFFFF"/>
              <w:ind w:firstLine="34"/>
              <w:jc w:val="both"/>
              <w:rPr>
                <w:rFonts w:ascii="Times New Roman" w:hAnsi="Times New Roman" w:cs="Times New Roman"/>
                <w:b/>
                <w:i/>
              </w:rPr>
            </w:pPr>
            <w:r w:rsidRPr="00173A3B">
              <w:rPr>
                <w:rFonts w:ascii="Times New Roman" w:hAnsi="Times New Roman" w:cs="Times New Roman"/>
              </w:rPr>
              <w:t xml:space="preserve">Де </w:t>
            </w:r>
            <w:r w:rsidRPr="00173A3B">
              <w:rPr>
                <w:rFonts w:ascii="Times New Roman" w:eastAsia="Lucida Sans Unicode" w:hAnsi="Times New Roman" w:cs="Times New Roman"/>
                <w:position w:val="-12"/>
                <w:lang w:eastAsia="hi-IN"/>
              </w:rPr>
              <w:object w:dxaOrig="465" w:dyaOrig="360">
                <v:shape id="_x0000_i1047" type="#_x0000_t75" style="width:23.25pt;height:18pt" o:ole="">
                  <v:imagedata r:id="rId34" o:title=""/>
                </v:shape>
                <o:OLEObject Type="Embed" ProgID="Equation.3" ShapeID="_x0000_i1047" DrawAspect="Content" ObjectID="_1830324007" r:id="rId35"/>
              </w:object>
            </w:r>
            <w:r w:rsidRPr="00173A3B">
              <w:rPr>
                <w:rFonts w:ascii="Times New Roman" w:hAnsi="Times New Roman" w:cs="Times New Roman"/>
              </w:rPr>
              <w:t xml:space="preserve">- </w:t>
            </w:r>
            <w:r w:rsidRPr="00173A3B">
              <w:rPr>
                <w:rFonts w:ascii="Times New Roman" w:hAnsi="Times New Roman" w:cs="Times New Roman"/>
                <w:b/>
                <w:i/>
              </w:rPr>
              <w:t>вартість виконання робіт працівником грн відповідно до Постанови КМУ 27.01.2023 № 76;</w:t>
            </w:r>
          </w:p>
          <w:p w:rsidR="00A52585" w:rsidRPr="00173A3B" w:rsidRDefault="00A52585" w:rsidP="00A52585">
            <w:pPr>
              <w:shd w:val="clear" w:color="auto" w:fill="FFFFFF"/>
              <w:ind w:firstLine="34"/>
              <w:jc w:val="both"/>
              <w:rPr>
                <w:rFonts w:ascii="Times New Roman" w:hAnsi="Times New Roman" w:cs="Times New Roman"/>
                <w:bCs/>
              </w:rPr>
            </w:pPr>
          </w:p>
          <w:p w:rsidR="00A52585" w:rsidRPr="00173A3B" w:rsidRDefault="00A52585" w:rsidP="00A52585">
            <w:pPr>
              <w:shd w:val="clear" w:color="auto" w:fill="FFFFFF"/>
              <w:ind w:firstLine="34"/>
              <w:jc w:val="both"/>
              <w:rPr>
                <w:rFonts w:ascii="Times New Roman" w:hAnsi="Times New Roman" w:cs="Times New Roman"/>
                <w:b/>
                <w:i/>
                <w:iCs/>
              </w:rPr>
            </w:pPr>
            <w:r w:rsidRPr="00173A3B">
              <w:rPr>
                <w:rFonts w:ascii="Times New Roman" w:hAnsi="Times New Roman" w:cs="Times New Roman"/>
                <w:b/>
                <w:i/>
                <w:iCs/>
              </w:rPr>
              <w:t>t – витрачений час на виконання 1 роботи (послуги);</w:t>
            </w:r>
          </w:p>
          <w:p w:rsidR="00A52585" w:rsidRPr="00173A3B" w:rsidRDefault="00A52585" w:rsidP="00A52585">
            <w:pPr>
              <w:shd w:val="clear" w:color="auto" w:fill="FFFFFF"/>
              <w:ind w:firstLine="34"/>
              <w:jc w:val="both"/>
              <w:rPr>
                <w:rFonts w:ascii="Times New Roman" w:hAnsi="Times New Roman" w:cs="Times New Roman"/>
                <w:b/>
                <w:i/>
                <w:iCs/>
              </w:rPr>
            </w:pPr>
          </w:p>
          <w:p w:rsidR="00A52585" w:rsidRPr="00173A3B" w:rsidRDefault="00A52585" w:rsidP="00A52585">
            <w:pPr>
              <w:tabs>
                <w:tab w:val="left" w:pos="375"/>
              </w:tabs>
              <w:jc w:val="both"/>
              <w:rPr>
                <w:rFonts w:ascii="Times New Roman" w:hAnsi="Times New Roman" w:cs="Times New Roman"/>
                <w:b/>
                <w:i/>
              </w:rPr>
            </w:pPr>
            <w:r w:rsidRPr="00173A3B">
              <w:rPr>
                <w:rFonts w:ascii="Times New Roman" w:eastAsia="Lucida Sans Unicode" w:hAnsi="Times New Roman" w:cs="Times New Roman"/>
                <w:b/>
                <w:position w:val="-6"/>
                <w:lang w:eastAsia="hi-IN"/>
              </w:rPr>
              <w:object w:dxaOrig="540" w:dyaOrig="285">
                <v:shape id="_x0000_i1048" type="#_x0000_t75" style="width:27pt;height:14.25pt" o:ole="">
                  <v:imagedata r:id="rId36" o:title=""/>
                </v:shape>
                <o:OLEObject Type="Embed" ProgID="Equation.3" ShapeID="_x0000_i1048" DrawAspect="Content" ObjectID="_1830324008" r:id="rId37"/>
              </w:object>
            </w:r>
            <w:r w:rsidRPr="00173A3B">
              <w:rPr>
                <w:rFonts w:ascii="Times New Roman" w:hAnsi="Times New Roman" w:cs="Times New Roman"/>
                <w:b/>
              </w:rPr>
              <w:t xml:space="preserve">- </w:t>
            </w:r>
            <w:r w:rsidRPr="00173A3B">
              <w:rPr>
                <w:rFonts w:ascii="Times New Roman" w:hAnsi="Times New Roman" w:cs="Times New Roman"/>
                <w:b/>
                <w:i/>
              </w:rPr>
              <w:t>ставка єдиного соціального внеску згідно з чинним законодавством, %;</w:t>
            </w:r>
          </w:p>
          <w:p w:rsidR="00A52585" w:rsidRPr="00173A3B" w:rsidRDefault="00A52585" w:rsidP="00A52585">
            <w:pPr>
              <w:tabs>
                <w:tab w:val="left" w:pos="375"/>
              </w:tabs>
              <w:jc w:val="both"/>
              <w:rPr>
                <w:rFonts w:ascii="Times New Roman" w:hAnsi="Times New Roman" w:cs="Times New Roman"/>
                <w:b/>
                <w:i/>
              </w:rPr>
            </w:pPr>
          </w:p>
          <w:p w:rsidR="00A52585" w:rsidRPr="00173A3B" w:rsidRDefault="00A52585" w:rsidP="00A52585">
            <w:pPr>
              <w:tabs>
                <w:tab w:val="left" w:pos="375"/>
              </w:tabs>
              <w:jc w:val="both"/>
              <w:rPr>
                <w:rFonts w:ascii="Times New Roman" w:hAnsi="Times New Roman" w:cs="Times New Roman"/>
                <w:b/>
                <w:i/>
              </w:rPr>
            </w:pPr>
            <w:r w:rsidRPr="00173A3B">
              <w:rPr>
                <w:rFonts w:ascii="Times New Roman" w:eastAsia="Lucida Sans Unicode" w:hAnsi="Times New Roman" w:cs="Times New Roman"/>
                <w:b/>
                <w:i/>
                <w:position w:val="-4"/>
                <w:lang w:eastAsia="hi-IN"/>
              </w:rPr>
              <w:object w:dxaOrig="435" w:dyaOrig="255">
                <v:shape id="_x0000_i1049" type="#_x0000_t75" style="width:21pt;height:12.75pt" o:ole="">
                  <v:imagedata r:id="rId38" o:title=""/>
                </v:shape>
                <o:OLEObject Type="Embed" ProgID="Equation.3" ShapeID="_x0000_i1049" DrawAspect="Content" ObjectID="_1830324009" r:id="rId39"/>
              </w:object>
            </w:r>
            <w:r w:rsidRPr="00173A3B">
              <w:rPr>
                <w:rFonts w:ascii="Times New Roman" w:hAnsi="Times New Roman" w:cs="Times New Roman"/>
                <w:b/>
                <w:i/>
              </w:rPr>
              <w:t>- норма прибутку для додаткових робіт (послуг), що включаються у вартість виконання робіт (надання послуг), (10%);</w:t>
            </w:r>
          </w:p>
          <w:p w:rsidR="00A52585" w:rsidRPr="00173A3B" w:rsidRDefault="00A52585" w:rsidP="00A52585">
            <w:pPr>
              <w:tabs>
                <w:tab w:val="left" w:pos="375"/>
              </w:tabs>
              <w:jc w:val="both"/>
              <w:rPr>
                <w:rFonts w:ascii="Times New Roman" w:hAnsi="Times New Roman" w:cs="Times New Roman"/>
              </w:rPr>
            </w:pPr>
          </w:p>
          <w:p w:rsidR="00A52585" w:rsidRPr="00173A3B" w:rsidRDefault="00A52585" w:rsidP="00A52585">
            <w:pPr>
              <w:tabs>
                <w:tab w:val="left" w:pos="375"/>
              </w:tabs>
              <w:jc w:val="both"/>
              <w:rPr>
                <w:rFonts w:ascii="Times New Roman" w:hAnsi="Times New Roman" w:cs="Times New Roman"/>
                <w:b/>
                <w:i/>
              </w:rPr>
            </w:pPr>
            <w:r w:rsidRPr="00173A3B">
              <w:rPr>
                <w:rFonts w:ascii="Times New Roman" w:eastAsia="Lucida Sans Unicode" w:hAnsi="Times New Roman" w:cs="Times New Roman"/>
                <w:b/>
                <w:position w:val="-12"/>
                <w:lang w:eastAsia="hi-IN"/>
              </w:rPr>
              <w:object w:dxaOrig="555" w:dyaOrig="360">
                <v:shape id="_x0000_i1050" type="#_x0000_t75" style="width:27.75pt;height:18pt" o:ole="">
                  <v:imagedata r:id="rId40" o:title=""/>
                </v:shape>
                <o:OLEObject Type="Embed" ProgID="Equation.3" ShapeID="_x0000_i1050" DrawAspect="Content" ObjectID="_1830324010" r:id="rId41"/>
              </w:object>
            </w:r>
            <w:r w:rsidRPr="00173A3B">
              <w:rPr>
                <w:rFonts w:ascii="Times New Roman" w:hAnsi="Times New Roman" w:cs="Times New Roman"/>
                <w:b/>
              </w:rPr>
              <w:t xml:space="preserve">- </w:t>
            </w:r>
            <w:r w:rsidRPr="00173A3B">
              <w:rPr>
                <w:rFonts w:ascii="Times New Roman" w:hAnsi="Times New Roman" w:cs="Times New Roman"/>
                <w:b/>
                <w:i/>
              </w:rPr>
              <w:t>коефіцієнт послуги, який розраховується для кожної послуги за формулою:</w:t>
            </w:r>
          </w:p>
          <w:p w:rsidR="00A52585" w:rsidRPr="00173A3B" w:rsidRDefault="00A52585" w:rsidP="00A52585">
            <w:pPr>
              <w:tabs>
                <w:tab w:val="left" w:pos="375"/>
              </w:tabs>
              <w:jc w:val="center"/>
              <w:rPr>
                <w:rFonts w:ascii="Times New Roman" w:hAnsi="Times New Roman" w:cs="Times New Roman"/>
              </w:rPr>
            </w:pPr>
            <w:r w:rsidRPr="00173A3B">
              <w:rPr>
                <w:rFonts w:ascii="Times New Roman" w:eastAsia="Lucida Sans Unicode" w:hAnsi="Times New Roman" w:cs="Times New Roman"/>
                <w:position w:val="-14"/>
                <w:lang w:eastAsia="hi-IN"/>
              </w:rPr>
              <w:object w:dxaOrig="2355" w:dyaOrig="375">
                <v:shape id="_x0000_i1051" type="#_x0000_t75" style="width:117.75pt;height:18.75pt" o:ole="">
                  <v:imagedata r:id="rId42" o:title=""/>
                </v:shape>
                <o:OLEObject Type="Embed" ProgID="Equation.3" ShapeID="_x0000_i1051" DrawAspect="Content" ObjectID="_1830324011" r:id="rId43"/>
              </w:object>
            </w:r>
          </w:p>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lastRenderedPageBreak/>
              <w:t xml:space="preserve">де </w:t>
            </w:r>
            <w:r w:rsidRPr="00173A3B">
              <w:rPr>
                <w:rFonts w:ascii="Times New Roman" w:eastAsia="Lucida Sans Unicode" w:hAnsi="Times New Roman" w:cs="Times New Roman"/>
                <w:position w:val="-12"/>
                <w:lang w:eastAsia="hi-IN"/>
              </w:rPr>
              <w:object w:dxaOrig="420" w:dyaOrig="360">
                <v:shape id="_x0000_i1052" type="#_x0000_t75" style="width:21pt;height:18pt" o:ole="">
                  <v:imagedata r:id="rId44" o:title=""/>
                </v:shape>
                <o:OLEObject Type="Embed" ProgID="Equation.3" ShapeID="_x0000_i1052" DrawAspect="Content" ObjectID="_1830324012" r:id="rId45"/>
              </w:object>
            </w:r>
            <w:r w:rsidRPr="00173A3B">
              <w:rPr>
                <w:rFonts w:ascii="Times New Roman" w:hAnsi="Times New Roman" w:cs="Times New Roman"/>
              </w:rPr>
              <w:t>- коефіцієнт кількості однотипних послуг, затверджується НКРЕКП (Таблиця 1);</w:t>
            </w:r>
          </w:p>
          <w:p w:rsidR="00A52585" w:rsidRPr="00173A3B" w:rsidRDefault="00A52585" w:rsidP="00A52585">
            <w:pPr>
              <w:tabs>
                <w:tab w:val="left" w:pos="375"/>
              </w:tabs>
              <w:jc w:val="both"/>
              <w:rPr>
                <w:rFonts w:ascii="Times New Roman" w:hAnsi="Times New Roman" w:cs="Times New Roman"/>
              </w:rPr>
            </w:pPr>
            <w:r w:rsidRPr="00173A3B">
              <w:rPr>
                <w:rFonts w:ascii="Times New Roman" w:eastAsia="Lucida Sans Unicode" w:hAnsi="Times New Roman" w:cs="Times New Roman"/>
                <w:position w:val="-14"/>
                <w:lang w:eastAsia="hi-IN"/>
              </w:rPr>
              <w:object w:dxaOrig="435" w:dyaOrig="375">
                <v:shape id="_x0000_i1053" type="#_x0000_t75" style="width:21pt;height:18.75pt" o:ole="">
                  <v:imagedata r:id="rId46" o:title=""/>
                </v:shape>
                <o:OLEObject Type="Embed" ProgID="Equation.3" ShapeID="_x0000_i1053" DrawAspect="Content" ObjectID="_1830324013" r:id="rId47"/>
              </w:object>
            </w:r>
            <w:r w:rsidRPr="00173A3B">
              <w:rPr>
                <w:rFonts w:ascii="Times New Roman" w:hAnsi="Times New Roman" w:cs="Times New Roman"/>
              </w:rPr>
              <w:t>- коефіцієнт виду робіт, затверджується НКРЕКП (Таблиця 2);</w:t>
            </w:r>
          </w:p>
          <w:p w:rsidR="00A52585" w:rsidRPr="00173A3B" w:rsidRDefault="00A52585" w:rsidP="00A52585">
            <w:pPr>
              <w:tabs>
                <w:tab w:val="left" w:pos="375"/>
              </w:tabs>
              <w:jc w:val="both"/>
              <w:rPr>
                <w:rFonts w:ascii="Times New Roman" w:hAnsi="Times New Roman" w:cs="Times New Roman"/>
              </w:rPr>
            </w:pPr>
            <w:r w:rsidRPr="00173A3B">
              <w:rPr>
                <w:rFonts w:ascii="Times New Roman" w:eastAsia="Lucida Sans Unicode" w:hAnsi="Times New Roman" w:cs="Times New Roman"/>
                <w:position w:val="-12"/>
                <w:lang w:eastAsia="hi-IN"/>
              </w:rPr>
              <w:object w:dxaOrig="480" w:dyaOrig="360">
                <v:shape id="_x0000_i1054" type="#_x0000_t75" style="width:24pt;height:18pt" o:ole="">
                  <v:imagedata r:id="rId48" o:title=""/>
                </v:shape>
                <o:OLEObject Type="Embed" ProgID="Equation.3" ShapeID="_x0000_i1054" DrawAspect="Content" ObjectID="_1830324014" r:id="rId49"/>
              </w:object>
            </w:r>
            <w:r w:rsidRPr="00173A3B">
              <w:rPr>
                <w:rFonts w:ascii="Times New Roman" w:hAnsi="Times New Roman" w:cs="Times New Roman"/>
              </w:rPr>
              <w:t>- коефіцієнт складності виконання робіт, затверджується НКРЕКП (Таблиця 3);</w:t>
            </w:r>
          </w:p>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 xml:space="preserve">Таблиця 1. Значення коефіцієнта однотипних послуг </w:t>
            </w:r>
            <w:r w:rsidRPr="00173A3B">
              <w:rPr>
                <w:rFonts w:ascii="Times New Roman" w:eastAsia="Lucida Sans Unicode" w:hAnsi="Times New Roman" w:cs="Times New Roman"/>
                <w:b/>
                <w:position w:val="-12"/>
                <w:lang w:eastAsia="hi-IN"/>
              </w:rPr>
              <w:object w:dxaOrig="420" w:dyaOrig="360">
                <v:shape id="_x0000_i1055" type="#_x0000_t75" style="width:21pt;height:18pt" o:ole="">
                  <v:imagedata r:id="rId50" o:title=""/>
                </v:shape>
                <o:OLEObject Type="Embed" ProgID="Equation.3" ShapeID="_x0000_i1055" DrawAspect="Content" ObjectID="_1830324015" r:id="rId51"/>
              </w:object>
            </w:r>
          </w:p>
          <w:tbl>
            <w:tblPr>
              <w:tblStyle w:val="af4"/>
              <w:tblW w:w="4185" w:type="dxa"/>
              <w:tblLayout w:type="fixed"/>
              <w:tblLook w:val="04A0" w:firstRow="1" w:lastRow="0" w:firstColumn="1" w:lastColumn="0" w:noHBand="0" w:noVBand="1"/>
            </w:tblPr>
            <w:tblGrid>
              <w:gridCol w:w="3252"/>
              <w:gridCol w:w="933"/>
            </w:tblGrid>
            <w:tr w:rsidR="00A52585" w:rsidRPr="00173A3B" w:rsidTr="00B65E61">
              <w:trPr>
                <w:trHeight w:val="272"/>
              </w:trPr>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b/>
                    </w:rPr>
                  </w:pPr>
                  <w:r w:rsidRPr="00173A3B">
                    <w:rPr>
                      <w:rFonts w:ascii="Times New Roman" w:hAnsi="Times New Roman" w:cs="Times New Roman"/>
                      <w:b/>
                    </w:rPr>
                    <w:t>Найменування послуги</w:t>
                  </w:r>
                </w:p>
              </w:tc>
              <w:tc>
                <w:tcPr>
                  <w:tcW w:w="933"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b/>
                    </w:rPr>
                  </w:pPr>
                  <w:r w:rsidRPr="00173A3B">
                    <w:rPr>
                      <w:rFonts w:ascii="Times New Roman" w:eastAsia="Lucida Sans Unicode" w:hAnsi="Times New Roman" w:cs="Times New Roman"/>
                      <w:b/>
                      <w:position w:val="-12"/>
                      <w:lang w:eastAsia="hi-IN" w:bidi="hi-IN"/>
                      <w14:ligatures w14:val="none"/>
                    </w:rPr>
                    <w:object w:dxaOrig="420" w:dyaOrig="360">
                      <v:shape id="_x0000_i1056" type="#_x0000_t75" style="width:21pt;height:18pt" o:ole="">
                        <v:imagedata r:id="rId52" o:title=""/>
                      </v:shape>
                      <o:OLEObject Type="Embed" ProgID="Equation.3" ShapeID="_x0000_i1056" DrawAspect="Content" ObjectID="_1830324016" r:id="rId53"/>
                    </w:objec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Підключення електроустановок користувача після відключення за заборгованість</w:t>
                  </w:r>
                </w:p>
              </w:tc>
              <w:tc>
                <w:tcPr>
                  <w:tcW w:w="933"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2</w: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Інші послуги</w:t>
                  </w:r>
                </w:p>
              </w:tc>
              <w:tc>
                <w:tcPr>
                  <w:tcW w:w="933"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1</w:t>
                  </w:r>
                </w:p>
              </w:tc>
            </w:tr>
          </w:tbl>
          <w:p w:rsidR="00A52585" w:rsidRPr="00173A3B" w:rsidRDefault="00A52585" w:rsidP="00A52585">
            <w:pPr>
              <w:tabs>
                <w:tab w:val="left" w:pos="375"/>
              </w:tabs>
              <w:jc w:val="both"/>
              <w:rPr>
                <w:rFonts w:ascii="Times New Roman" w:eastAsia="Lucida Sans Unicode" w:hAnsi="Times New Roman" w:cs="Times New Roman"/>
                <w:b/>
                <w:lang w:eastAsia="hi-IN"/>
              </w:rPr>
            </w:pPr>
          </w:p>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 xml:space="preserve">Таблиця 2. Значення коефіцієнта виду робіт </w:t>
            </w:r>
            <w:r w:rsidRPr="00173A3B">
              <w:rPr>
                <w:rFonts w:ascii="Times New Roman" w:eastAsia="Lucida Sans Unicode" w:hAnsi="Times New Roman" w:cs="Times New Roman"/>
                <w:b/>
                <w:position w:val="-14"/>
                <w:lang w:eastAsia="hi-IN"/>
              </w:rPr>
              <w:object w:dxaOrig="420" w:dyaOrig="375">
                <v:shape id="_x0000_i1057" type="#_x0000_t75" style="width:21pt;height:18.75pt" o:ole="">
                  <v:imagedata r:id="rId54" o:title=""/>
                </v:shape>
                <o:OLEObject Type="Embed" ProgID="Equation.3" ShapeID="_x0000_i1057" DrawAspect="Content" ObjectID="_1830324017" r:id="rId55"/>
              </w:object>
            </w:r>
          </w:p>
          <w:tbl>
            <w:tblPr>
              <w:tblStyle w:val="af4"/>
              <w:tblW w:w="3961" w:type="dxa"/>
              <w:tblLayout w:type="fixed"/>
              <w:tblLook w:val="04A0" w:firstRow="1" w:lastRow="0" w:firstColumn="1" w:lastColumn="0" w:noHBand="0" w:noVBand="1"/>
            </w:tblPr>
            <w:tblGrid>
              <w:gridCol w:w="3252"/>
              <w:gridCol w:w="709"/>
            </w:tblGrid>
            <w:tr w:rsidR="00A52585" w:rsidRPr="00173A3B" w:rsidTr="008F1386">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b/>
                    </w:rPr>
                  </w:pPr>
                  <w:r w:rsidRPr="00173A3B">
                    <w:rPr>
                      <w:rFonts w:ascii="Times New Roman" w:hAnsi="Times New Roman" w:cs="Times New Roman"/>
                      <w:b/>
                    </w:rPr>
                    <w:t>Найменування послуги</w:t>
                  </w:r>
                </w:p>
              </w:tc>
              <w:tc>
                <w:tcPr>
                  <w:tcW w:w="709"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b/>
                    </w:rPr>
                  </w:pPr>
                  <w:r w:rsidRPr="00173A3B">
                    <w:rPr>
                      <w:rFonts w:ascii="Times New Roman" w:eastAsia="Lucida Sans Unicode" w:hAnsi="Times New Roman" w:cs="Times New Roman"/>
                      <w:b/>
                      <w:position w:val="-14"/>
                      <w:lang w:eastAsia="hi-IN" w:bidi="hi-IN"/>
                      <w14:ligatures w14:val="none"/>
                    </w:rPr>
                    <w:object w:dxaOrig="420" w:dyaOrig="375">
                      <v:shape id="_x0000_i1058" type="#_x0000_t75" style="width:21pt;height:18.75pt" o:ole="">
                        <v:imagedata r:id="rId56" o:title=""/>
                      </v:shape>
                      <o:OLEObject Type="Embed" ProgID="Equation.3" ShapeID="_x0000_i1058" DrawAspect="Content" ObjectID="_1830324018" r:id="rId57"/>
                    </w:object>
                  </w:r>
                </w:p>
              </w:tc>
            </w:tr>
            <w:tr w:rsidR="00A52585" w:rsidRPr="00173A3B" w:rsidTr="008F1386">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Відключення електроустановок за ініціативою користувача</w:t>
                  </w:r>
                </w:p>
              </w:tc>
              <w:tc>
                <w:tcPr>
                  <w:tcW w:w="709"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3</w:t>
                  </w:r>
                </w:p>
              </w:tc>
            </w:tr>
            <w:tr w:rsidR="00A52585" w:rsidRPr="00173A3B" w:rsidTr="008F1386">
              <w:tc>
                <w:tcPr>
                  <w:tcW w:w="3252" w:type="dxa"/>
                  <w:tcBorders>
                    <w:top w:val="single" w:sz="4" w:space="0" w:color="auto"/>
                    <w:left w:val="single" w:sz="4" w:space="0" w:color="auto"/>
                    <w:bottom w:val="single" w:sz="4" w:space="0" w:color="auto"/>
                    <w:right w:val="single" w:sz="4" w:space="0" w:color="auto"/>
                  </w:tcBorders>
                  <w:hideMark/>
                </w:tcPr>
                <w:p w:rsidR="00A52585" w:rsidRPr="00E579A8" w:rsidRDefault="00A52585" w:rsidP="00A52585">
                  <w:pPr>
                    <w:tabs>
                      <w:tab w:val="left" w:pos="375"/>
                    </w:tabs>
                    <w:jc w:val="both"/>
                    <w:rPr>
                      <w:rFonts w:ascii="Times New Roman" w:hAnsi="Times New Roman" w:cs="Times New Roman"/>
                      <w:lang w:val="ru-RU"/>
                    </w:rPr>
                  </w:pPr>
                  <w:r w:rsidRPr="00173A3B">
                    <w:rPr>
                      <w:rFonts w:ascii="Times New Roman" w:hAnsi="Times New Roman" w:cs="Times New Roman"/>
                    </w:rPr>
                    <w:t>Підключення електроустановок за ініціативою користувача</w:t>
                  </w:r>
                </w:p>
              </w:tc>
              <w:tc>
                <w:tcPr>
                  <w:tcW w:w="709"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3</w:t>
                  </w:r>
                </w:p>
              </w:tc>
            </w:tr>
            <w:tr w:rsidR="00A52585" w:rsidRPr="00173A3B" w:rsidTr="008F1386">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Підключення електроустановок користувача після відключення за заборгованість</w:t>
                  </w:r>
                </w:p>
              </w:tc>
              <w:tc>
                <w:tcPr>
                  <w:tcW w:w="709"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ind w:right="-19"/>
                    <w:jc w:val="center"/>
                    <w:rPr>
                      <w:rFonts w:ascii="Times New Roman" w:hAnsi="Times New Roman" w:cs="Times New Roman"/>
                    </w:rPr>
                  </w:pPr>
                  <w:r w:rsidRPr="00173A3B">
                    <w:rPr>
                      <w:rFonts w:ascii="Times New Roman" w:hAnsi="Times New Roman" w:cs="Times New Roman"/>
                    </w:rPr>
                    <w:t>3</w:t>
                  </w:r>
                </w:p>
              </w:tc>
            </w:tr>
            <w:tr w:rsidR="00A52585" w:rsidRPr="00173A3B" w:rsidTr="008F1386">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 xml:space="preserve">Позачергова технічна перевірка правильності роботи засобу комерційного обліку (перевірка схеми </w:t>
                  </w:r>
                  <w:r w:rsidRPr="00173A3B">
                    <w:rPr>
                      <w:rFonts w:ascii="Times New Roman" w:hAnsi="Times New Roman" w:cs="Times New Roman"/>
                    </w:rPr>
                    <w:lastRenderedPageBreak/>
                    <w:t>вмикання) за ініціативою користувача</w:t>
                  </w:r>
                </w:p>
              </w:tc>
              <w:tc>
                <w:tcPr>
                  <w:tcW w:w="709"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lastRenderedPageBreak/>
                    <w:t>3</w:t>
                  </w:r>
                </w:p>
              </w:tc>
            </w:tr>
            <w:tr w:rsidR="00A52585" w:rsidRPr="00173A3B" w:rsidTr="008F1386">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lastRenderedPageBreak/>
                    <w:t>Розпломбування засобу комерційного обліку за ініціативою користувача</w:t>
                  </w:r>
                </w:p>
              </w:tc>
              <w:tc>
                <w:tcPr>
                  <w:tcW w:w="709" w:type="dxa"/>
                  <w:tcBorders>
                    <w:top w:val="single" w:sz="4" w:space="0" w:color="auto"/>
                    <w:left w:val="single" w:sz="4" w:space="0" w:color="auto"/>
                    <w:bottom w:val="single" w:sz="4" w:space="0" w:color="auto"/>
                    <w:right w:val="single" w:sz="4" w:space="0" w:color="auto"/>
                  </w:tcBorders>
                </w:tcPr>
                <w:p w:rsidR="00A52585" w:rsidRPr="00173A3B" w:rsidRDefault="00A52585" w:rsidP="00A52585">
                  <w:pPr>
                    <w:tabs>
                      <w:tab w:val="left" w:pos="375"/>
                    </w:tabs>
                    <w:jc w:val="center"/>
                    <w:rPr>
                      <w:rFonts w:ascii="Times New Roman" w:hAnsi="Times New Roman" w:cs="Times New Roman"/>
                    </w:rPr>
                  </w:pPr>
                </w:p>
              </w:tc>
            </w:tr>
            <w:tr w:rsidR="00A52585" w:rsidRPr="00173A3B" w:rsidTr="008F1386">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Пломбування вузла обліку за ініціативою користувача, у тому числі позачергова технічна перевірка правильності роботи засобу обліку</w:t>
                  </w:r>
                </w:p>
              </w:tc>
              <w:tc>
                <w:tcPr>
                  <w:tcW w:w="709"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4</w:t>
                  </w:r>
                </w:p>
              </w:tc>
            </w:tr>
            <w:tr w:rsidR="00A52585" w:rsidRPr="00173A3B" w:rsidTr="008F1386">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Параметризація багатофункціонального електронного лічильника за ініціативою користувача</w:t>
                  </w:r>
                </w:p>
              </w:tc>
              <w:tc>
                <w:tcPr>
                  <w:tcW w:w="709"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4</w:t>
                  </w:r>
                </w:p>
              </w:tc>
            </w:tr>
          </w:tbl>
          <w:p w:rsidR="00A52585" w:rsidRPr="00173A3B" w:rsidRDefault="00A52585" w:rsidP="00A52585">
            <w:pPr>
              <w:tabs>
                <w:tab w:val="left" w:pos="375"/>
              </w:tabs>
              <w:jc w:val="both"/>
              <w:rPr>
                <w:rFonts w:ascii="Times New Roman" w:eastAsia="Lucida Sans Unicode" w:hAnsi="Times New Roman" w:cs="Times New Roman"/>
                <w:b/>
                <w:lang w:eastAsia="hi-IN"/>
              </w:rPr>
            </w:pPr>
          </w:p>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 xml:space="preserve">Таблиця 2. Значення коефіцієнта складності виконання робіт </w:t>
            </w:r>
            <w:r w:rsidRPr="00173A3B">
              <w:rPr>
                <w:rFonts w:ascii="Times New Roman" w:eastAsia="Lucida Sans Unicode" w:hAnsi="Times New Roman" w:cs="Times New Roman"/>
                <w:b/>
                <w:position w:val="-12"/>
                <w:lang w:eastAsia="hi-IN"/>
              </w:rPr>
              <w:object w:dxaOrig="480" w:dyaOrig="360">
                <v:shape id="_x0000_i1059" type="#_x0000_t75" style="width:24pt;height:18pt" o:ole="">
                  <v:imagedata r:id="rId58" o:title=""/>
                </v:shape>
                <o:OLEObject Type="Embed" ProgID="Equation.3" ShapeID="_x0000_i1059" DrawAspect="Content" ObjectID="_1830324019" r:id="rId59"/>
              </w:object>
            </w:r>
          </w:p>
          <w:tbl>
            <w:tblPr>
              <w:tblStyle w:val="af4"/>
              <w:tblW w:w="3960" w:type="dxa"/>
              <w:tblLayout w:type="fixed"/>
              <w:tblLook w:val="04A0" w:firstRow="1" w:lastRow="0" w:firstColumn="1" w:lastColumn="0" w:noHBand="0" w:noVBand="1"/>
            </w:tblPr>
            <w:tblGrid>
              <w:gridCol w:w="3252"/>
              <w:gridCol w:w="708"/>
            </w:tblGrid>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b/>
                    </w:rPr>
                  </w:pPr>
                  <w:r w:rsidRPr="00173A3B">
                    <w:rPr>
                      <w:rFonts w:ascii="Times New Roman" w:hAnsi="Times New Roman" w:cs="Times New Roman"/>
                      <w:b/>
                    </w:rPr>
                    <w:t>Найменування послуги</w:t>
                  </w:r>
                </w:p>
              </w:tc>
              <w:tc>
                <w:tcPr>
                  <w:tcW w:w="708"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b/>
                    </w:rPr>
                  </w:pPr>
                  <w:r w:rsidRPr="00173A3B">
                    <w:rPr>
                      <w:rFonts w:ascii="Times New Roman" w:eastAsia="Lucida Sans Unicode" w:hAnsi="Times New Roman" w:cs="Times New Roman"/>
                      <w:b/>
                      <w:position w:val="-12"/>
                      <w:lang w:eastAsia="hi-IN" w:bidi="hi-IN"/>
                      <w14:ligatures w14:val="none"/>
                    </w:rPr>
                    <w:object w:dxaOrig="480" w:dyaOrig="360">
                      <v:shape id="_x0000_i1060" type="#_x0000_t75" style="width:24pt;height:18pt" o:ole="">
                        <v:imagedata r:id="rId60" o:title=""/>
                      </v:shape>
                      <o:OLEObject Type="Embed" ProgID="Equation.3" ShapeID="_x0000_i1060" DrawAspect="Content" ObjectID="_1830324020" r:id="rId61"/>
                    </w:objec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що виконуються дистанційно</w:t>
                  </w:r>
                </w:p>
              </w:tc>
              <w:tc>
                <w:tcPr>
                  <w:tcW w:w="708"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2</w: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в електроустановках напругою до 1 кВ:</w:t>
                  </w:r>
                </w:p>
              </w:tc>
              <w:tc>
                <w:tcPr>
                  <w:tcW w:w="708" w:type="dxa"/>
                  <w:tcBorders>
                    <w:top w:val="single" w:sz="4" w:space="0" w:color="auto"/>
                    <w:left w:val="single" w:sz="4" w:space="0" w:color="auto"/>
                    <w:bottom w:val="single" w:sz="4" w:space="0" w:color="auto"/>
                    <w:right w:val="single" w:sz="4" w:space="0" w:color="auto"/>
                  </w:tcBorders>
                </w:tcPr>
                <w:p w:rsidR="00A52585" w:rsidRPr="00173A3B" w:rsidRDefault="00A52585" w:rsidP="00A52585">
                  <w:pPr>
                    <w:tabs>
                      <w:tab w:val="left" w:pos="375"/>
                    </w:tabs>
                    <w:jc w:val="center"/>
                    <w:rPr>
                      <w:rFonts w:ascii="Times New Roman" w:hAnsi="Times New Roman" w:cs="Times New Roman"/>
                    </w:rPr>
                  </w:pP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 xml:space="preserve">-      в електролічильнику прямого включення </w:t>
                  </w:r>
                </w:p>
              </w:tc>
              <w:tc>
                <w:tcPr>
                  <w:tcW w:w="708"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3</w: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 в електролічильнику включеного через вимірювальні трансформатори струму</w:t>
                  </w:r>
                </w:p>
              </w:tc>
              <w:tc>
                <w:tcPr>
                  <w:tcW w:w="708"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4</w: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      в ТП/РП/ПС</w:t>
                  </w:r>
                </w:p>
              </w:tc>
              <w:tc>
                <w:tcPr>
                  <w:tcW w:w="708"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5</w: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      на ПЛ</w:t>
                  </w:r>
                </w:p>
              </w:tc>
              <w:tc>
                <w:tcPr>
                  <w:tcW w:w="708"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6</w: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в електроустановках напругою вище 1 кВ</w:t>
                  </w:r>
                </w:p>
              </w:tc>
              <w:tc>
                <w:tcPr>
                  <w:tcW w:w="708"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8</w:t>
                  </w:r>
                </w:p>
              </w:tc>
            </w:tr>
            <w:tr w:rsidR="00A52585" w:rsidRPr="00173A3B" w:rsidTr="00B65E61">
              <w:tc>
                <w:tcPr>
                  <w:tcW w:w="3252"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Для робіт, які виконуються не в електроустановках</w:t>
                  </w:r>
                </w:p>
              </w:tc>
              <w:tc>
                <w:tcPr>
                  <w:tcW w:w="708"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5</w:t>
                  </w:r>
                </w:p>
              </w:tc>
            </w:tr>
          </w:tbl>
          <w:p w:rsidR="00A52585" w:rsidRPr="00173A3B" w:rsidRDefault="00A52585" w:rsidP="00A52585">
            <w:pPr>
              <w:tabs>
                <w:tab w:val="left" w:pos="375"/>
              </w:tabs>
              <w:jc w:val="both"/>
              <w:rPr>
                <w:rFonts w:ascii="Times New Roman" w:eastAsia="Lucida Sans Unicode" w:hAnsi="Times New Roman" w:cs="Times New Roman"/>
                <w:b/>
                <w:lang w:eastAsia="hi-IN"/>
              </w:rPr>
            </w:pPr>
          </w:p>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 xml:space="preserve">У випадку надання певної послуги на одному об’єкті архітектури в кількості більше однієї, вартість всіх послуг визначається, як добуток вартості послуги та коефіцієнта кількості, відповідно до таблиці 4: </w:t>
            </w:r>
          </w:p>
          <w:p w:rsidR="00A52585" w:rsidRPr="00173A3B" w:rsidRDefault="00A52585" w:rsidP="00A52585">
            <w:pPr>
              <w:tabs>
                <w:tab w:val="left" w:pos="375"/>
              </w:tabs>
              <w:jc w:val="center"/>
              <w:rPr>
                <w:rFonts w:ascii="Times New Roman" w:hAnsi="Times New Roman" w:cs="Times New Roman"/>
                <w:b/>
              </w:rPr>
            </w:pPr>
            <w:r w:rsidRPr="00173A3B">
              <w:rPr>
                <w:rFonts w:ascii="Times New Roman" w:eastAsia="Lucida Sans Unicode" w:hAnsi="Times New Roman" w:cs="Times New Roman"/>
                <w:b/>
                <w:position w:val="-12"/>
                <w:lang w:eastAsia="hi-IN"/>
              </w:rPr>
              <w:object w:dxaOrig="1920" w:dyaOrig="405">
                <v:shape id="_x0000_i1061" type="#_x0000_t75" style="width:96pt;height:20.25pt" o:ole="">
                  <v:imagedata r:id="rId62" o:title=""/>
                </v:shape>
                <o:OLEObject Type="Embed" ProgID="Equation.3" ShapeID="_x0000_i1061" DrawAspect="Content" ObjectID="_1830324021" r:id="rId63"/>
              </w:object>
            </w:r>
            <w:r w:rsidRPr="00173A3B">
              <w:rPr>
                <w:rFonts w:ascii="Times New Roman" w:hAnsi="Times New Roman" w:cs="Times New Roman"/>
                <w:b/>
              </w:rPr>
              <w:t>грн без ПДВ</w:t>
            </w:r>
          </w:p>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 xml:space="preserve">де </w:t>
            </w:r>
            <w:r w:rsidRPr="00173A3B">
              <w:rPr>
                <w:rFonts w:ascii="Times New Roman" w:eastAsia="Lucida Sans Unicode" w:hAnsi="Times New Roman" w:cs="Times New Roman"/>
                <w:b/>
                <w:position w:val="-12"/>
                <w:lang w:eastAsia="hi-IN"/>
              </w:rPr>
              <w:object w:dxaOrig="525" w:dyaOrig="360">
                <v:shape id="_x0000_i1062" type="#_x0000_t75" style="width:26.25pt;height:18pt" o:ole="">
                  <v:imagedata r:id="rId64" o:title=""/>
                </v:shape>
                <o:OLEObject Type="Embed" ProgID="Equation.3" ShapeID="_x0000_i1062" DrawAspect="Content" ObjectID="_1830324022" r:id="rId65"/>
              </w:object>
            </w:r>
            <w:r w:rsidRPr="00173A3B">
              <w:rPr>
                <w:rFonts w:ascii="Times New Roman" w:hAnsi="Times New Roman" w:cs="Times New Roman"/>
                <w:b/>
              </w:rPr>
              <w:t>- вартість однієї послуги, грн</w:t>
            </w:r>
          </w:p>
          <w:p w:rsidR="00A52585" w:rsidRPr="00173A3B" w:rsidRDefault="00A52585" w:rsidP="00A52585">
            <w:pPr>
              <w:tabs>
                <w:tab w:val="left" w:pos="375"/>
              </w:tabs>
              <w:jc w:val="both"/>
              <w:rPr>
                <w:rFonts w:ascii="Times New Roman" w:hAnsi="Times New Roman" w:cs="Times New Roman"/>
                <w:b/>
              </w:rPr>
            </w:pPr>
            <w:r w:rsidRPr="00173A3B">
              <w:rPr>
                <w:rFonts w:ascii="Times New Roman" w:eastAsia="Lucida Sans Unicode" w:hAnsi="Times New Roman" w:cs="Times New Roman"/>
                <w:b/>
                <w:position w:val="-12"/>
                <w:lang w:eastAsia="hi-IN"/>
              </w:rPr>
              <w:object w:dxaOrig="465" w:dyaOrig="360">
                <v:shape id="_x0000_i1063" type="#_x0000_t75" style="width:23.25pt;height:18pt" o:ole="">
                  <v:imagedata r:id="rId66" o:title=""/>
                </v:shape>
                <o:OLEObject Type="Embed" ProgID="Equation.3" ShapeID="_x0000_i1063" DrawAspect="Content" ObjectID="_1830324023" r:id="rId67"/>
              </w:object>
            </w:r>
            <w:r w:rsidRPr="00173A3B">
              <w:rPr>
                <w:rFonts w:ascii="Times New Roman" w:hAnsi="Times New Roman" w:cs="Times New Roman"/>
                <w:b/>
              </w:rPr>
              <w:t>- коефіцієнт кількості замовлених робіт (послуг) за одним об’єктом архітектури і визначається відповідно до таблиці 4:</w:t>
            </w:r>
          </w:p>
          <w:p w:rsidR="00A52585" w:rsidRPr="00173A3B" w:rsidRDefault="00A52585" w:rsidP="00A52585">
            <w:pPr>
              <w:tabs>
                <w:tab w:val="left" w:pos="375"/>
              </w:tabs>
              <w:jc w:val="both"/>
              <w:rPr>
                <w:rFonts w:ascii="Times New Roman" w:hAnsi="Times New Roman" w:cs="Times New Roman"/>
                <w:b/>
              </w:rPr>
            </w:pPr>
          </w:p>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 xml:space="preserve">Таблиця 4. Значення коефіцієнта складності виконання             робіт </w:t>
            </w:r>
            <w:r w:rsidRPr="00173A3B">
              <w:rPr>
                <w:rFonts w:ascii="Times New Roman" w:eastAsia="Lucida Sans Unicode" w:hAnsi="Times New Roman" w:cs="Times New Roman"/>
                <w:b/>
                <w:position w:val="-12"/>
                <w:lang w:eastAsia="hi-IN"/>
              </w:rPr>
              <w:object w:dxaOrig="480" w:dyaOrig="360">
                <v:shape id="_x0000_i1064" type="#_x0000_t75" style="width:24pt;height:18pt" o:ole="">
                  <v:imagedata r:id="rId58" o:title=""/>
                </v:shape>
                <o:OLEObject Type="Embed" ProgID="Equation.3" ShapeID="_x0000_i1064" DrawAspect="Content" ObjectID="_1830324024" r:id="rId68"/>
              </w:object>
            </w:r>
          </w:p>
          <w:tbl>
            <w:tblPr>
              <w:tblStyle w:val="af4"/>
              <w:tblW w:w="3819" w:type="dxa"/>
              <w:tblLayout w:type="fixed"/>
              <w:tblLook w:val="04A0" w:firstRow="1" w:lastRow="0" w:firstColumn="1" w:lastColumn="0" w:noHBand="0" w:noVBand="1"/>
            </w:tblPr>
            <w:tblGrid>
              <w:gridCol w:w="1835"/>
              <w:gridCol w:w="1984"/>
            </w:tblGrid>
            <w:tr w:rsidR="00A52585" w:rsidRPr="00173A3B" w:rsidTr="00B65E61">
              <w:tc>
                <w:tcPr>
                  <w:tcW w:w="1835"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Кількість конкретної  послуги</w:t>
                  </w:r>
                </w:p>
              </w:tc>
              <w:tc>
                <w:tcPr>
                  <w:tcW w:w="1984"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b/>
                    </w:rPr>
                  </w:pPr>
                  <w:r w:rsidRPr="00173A3B">
                    <w:rPr>
                      <w:rFonts w:ascii="Times New Roman" w:hAnsi="Times New Roman" w:cs="Times New Roman"/>
                      <w:b/>
                    </w:rPr>
                    <w:t xml:space="preserve">Значення коефіцієнта кількості </w:t>
                  </w:r>
                  <w:r w:rsidRPr="00173A3B">
                    <w:rPr>
                      <w:rFonts w:ascii="Times New Roman" w:eastAsia="Lucida Sans Unicode" w:hAnsi="Times New Roman" w:cs="Times New Roman"/>
                      <w:b/>
                      <w:position w:val="-12"/>
                      <w:lang w:eastAsia="hi-IN" w:bidi="hi-IN"/>
                      <w14:ligatures w14:val="none"/>
                    </w:rPr>
                    <w:object w:dxaOrig="465" w:dyaOrig="360">
                      <v:shape id="_x0000_i1065" type="#_x0000_t75" style="width:23.25pt;height:18pt" o:ole="">
                        <v:imagedata r:id="rId69" o:title=""/>
                      </v:shape>
                      <o:OLEObject Type="Embed" ProgID="Equation.3" ShapeID="_x0000_i1065" DrawAspect="Content" ObjectID="_1830324025" r:id="rId70"/>
                    </w:object>
                  </w:r>
                </w:p>
              </w:tc>
            </w:tr>
            <w:tr w:rsidR="00A52585" w:rsidRPr="00173A3B" w:rsidTr="00B65E61">
              <w:tc>
                <w:tcPr>
                  <w:tcW w:w="1835"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від 1 до 5</w:t>
                  </w:r>
                </w:p>
              </w:tc>
              <w:tc>
                <w:tcPr>
                  <w:tcW w:w="1984"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1</w:t>
                  </w:r>
                </w:p>
              </w:tc>
            </w:tr>
            <w:tr w:rsidR="00A52585" w:rsidRPr="00173A3B" w:rsidTr="00B65E61">
              <w:tc>
                <w:tcPr>
                  <w:tcW w:w="1835"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від 6 до 20</w:t>
                  </w:r>
                </w:p>
              </w:tc>
              <w:tc>
                <w:tcPr>
                  <w:tcW w:w="1984"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0,95</w:t>
                  </w:r>
                </w:p>
              </w:tc>
            </w:tr>
            <w:tr w:rsidR="00A52585" w:rsidRPr="00173A3B" w:rsidTr="00B65E61">
              <w:tc>
                <w:tcPr>
                  <w:tcW w:w="1835"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від 21 до 50</w:t>
                  </w:r>
                </w:p>
              </w:tc>
              <w:tc>
                <w:tcPr>
                  <w:tcW w:w="1984"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0,9</w:t>
                  </w:r>
                </w:p>
              </w:tc>
            </w:tr>
            <w:tr w:rsidR="00A52585" w:rsidRPr="00173A3B" w:rsidTr="00B65E61">
              <w:tc>
                <w:tcPr>
                  <w:tcW w:w="1835"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both"/>
                    <w:rPr>
                      <w:rFonts w:ascii="Times New Roman" w:hAnsi="Times New Roman" w:cs="Times New Roman"/>
                    </w:rPr>
                  </w:pPr>
                  <w:r w:rsidRPr="00173A3B">
                    <w:rPr>
                      <w:rFonts w:ascii="Times New Roman" w:hAnsi="Times New Roman" w:cs="Times New Roman"/>
                    </w:rPr>
                    <w:t>51 і більше</w:t>
                  </w:r>
                </w:p>
              </w:tc>
              <w:tc>
                <w:tcPr>
                  <w:tcW w:w="1984" w:type="dxa"/>
                  <w:tcBorders>
                    <w:top w:val="single" w:sz="4" w:space="0" w:color="auto"/>
                    <w:left w:val="single" w:sz="4" w:space="0" w:color="auto"/>
                    <w:bottom w:val="single" w:sz="4" w:space="0" w:color="auto"/>
                    <w:right w:val="single" w:sz="4" w:space="0" w:color="auto"/>
                  </w:tcBorders>
                  <w:hideMark/>
                </w:tcPr>
                <w:p w:rsidR="00A52585" w:rsidRPr="00173A3B" w:rsidRDefault="00A52585" w:rsidP="00A52585">
                  <w:pPr>
                    <w:tabs>
                      <w:tab w:val="left" w:pos="375"/>
                    </w:tabs>
                    <w:jc w:val="center"/>
                    <w:rPr>
                      <w:rFonts w:ascii="Times New Roman" w:hAnsi="Times New Roman" w:cs="Times New Roman"/>
                    </w:rPr>
                  </w:pPr>
                  <w:r w:rsidRPr="00173A3B">
                    <w:rPr>
                      <w:rFonts w:ascii="Times New Roman" w:hAnsi="Times New Roman" w:cs="Times New Roman"/>
                    </w:rPr>
                    <w:t>0,8</w:t>
                  </w:r>
                </w:p>
              </w:tc>
            </w:tr>
          </w:tbl>
          <w:p w:rsidR="00A52585" w:rsidRPr="00173A3B" w:rsidRDefault="00A52585" w:rsidP="00A52585">
            <w:pPr>
              <w:tabs>
                <w:tab w:val="left" w:pos="375"/>
              </w:tabs>
              <w:jc w:val="both"/>
              <w:rPr>
                <w:rFonts w:ascii="Times New Roman" w:eastAsia="Lucida Sans Unicode" w:hAnsi="Times New Roman" w:cs="Times New Roman"/>
                <w:b/>
                <w:lang w:eastAsia="hi-IN"/>
              </w:rPr>
            </w:pPr>
          </w:p>
          <w:p w:rsidR="00A52585" w:rsidRPr="00173A3B" w:rsidRDefault="00A52585" w:rsidP="00A52585">
            <w:pPr>
              <w:rPr>
                <w:rFonts w:ascii="Times New Roman" w:hAnsi="Times New Roman" w:cs="Times New Roman"/>
                <w:color w:val="000000" w:themeColor="text1"/>
              </w:rPr>
            </w:pPr>
            <w:r w:rsidRPr="00173A3B">
              <w:rPr>
                <w:rFonts w:ascii="Times New Roman" w:hAnsi="Times New Roman" w:cs="Times New Roman"/>
                <w:b/>
                <w:i/>
              </w:rPr>
              <w:t>Питома вартість послуги комерційного обліку зазначається у грн з округленням до двох знаків після коми, з</w:t>
            </w:r>
            <w:r w:rsidRPr="00173A3B">
              <w:rPr>
                <w:rFonts w:ascii="Times New Roman" w:hAnsi="Times New Roman" w:cs="Times New Roman"/>
                <w:b/>
                <w:i/>
                <w:shd w:val="clear" w:color="auto" w:fill="FFFFFF"/>
              </w:rPr>
              <w:t xml:space="preserve"> додаванням податку на додану вартість. </w:t>
            </w: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73A3B" w:rsidRDefault="00A52585" w:rsidP="00A52585">
            <w:pPr>
              <w:jc w:val="both"/>
              <w:rPr>
                <w:rFonts w:ascii="Times New Roman" w:hAnsi="Times New Roman" w:cs="Times New Roman"/>
              </w:rPr>
            </w:pPr>
          </w:p>
          <w:p w:rsidR="00A52585" w:rsidRPr="00173A3B" w:rsidRDefault="00A52585" w:rsidP="00A52585">
            <w:pPr>
              <w:jc w:val="both"/>
              <w:rPr>
                <w:rFonts w:ascii="Times New Roman" w:hAnsi="Times New Roman" w:cs="Times New Roman"/>
                <w:shd w:val="clear" w:color="auto" w:fill="FFFFFF"/>
              </w:rPr>
            </w:pPr>
            <w:r w:rsidRPr="00173A3B">
              <w:rPr>
                <w:rFonts w:ascii="Times New Roman" w:hAnsi="Times New Roman" w:cs="Times New Roman"/>
                <w:shd w:val="clear" w:color="auto" w:fill="FFFFFF"/>
              </w:rPr>
              <w:t xml:space="preserve">      При розрахунку трудомістності робіт, складу бригади (кількості виконавців)  та витраченого часу на виконання додаткової роботи (послуги) керуватись Нормами часу на ремонт і технічне обслуговування електричних мереж. Енергетичний нагляд та енергозбутова діяльність. Метрологія. Том II. (Частина 1. Енергетичний нагляд та енергозбутова діяльність; Частина 2. Метрологія), затверджені наказом Міністерства палива та енергетики України від 15 листопада 2007 року </w:t>
            </w:r>
            <w:hyperlink r:id="rId71" w:tgtFrame="_blank" w:history="1">
              <w:r w:rsidRPr="00173A3B">
                <w:rPr>
                  <w:rStyle w:val="af"/>
                  <w:rFonts w:ascii="Times New Roman" w:hAnsi="Times New Roman" w:cs="Times New Roman"/>
                  <w:shd w:val="clear" w:color="auto" w:fill="FFFFFF"/>
                </w:rPr>
                <w:t>№ 548</w:t>
              </w:r>
            </w:hyperlink>
            <w:r w:rsidRPr="00173A3B">
              <w:rPr>
                <w:rFonts w:ascii="Times New Roman" w:hAnsi="Times New Roman" w:cs="Times New Roman"/>
                <w:u w:val="single"/>
                <w:shd w:val="clear" w:color="auto" w:fill="FFFFFF"/>
              </w:rPr>
              <w:t xml:space="preserve"> </w:t>
            </w:r>
            <w:r w:rsidRPr="00173A3B">
              <w:rPr>
                <w:rFonts w:ascii="Times New Roman" w:hAnsi="Times New Roman" w:cs="Times New Roman"/>
                <w:shd w:val="clear" w:color="auto" w:fill="FFFFFF"/>
              </w:rPr>
              <w:t xml:space="preserve"> або за актом хронометражу робочого часу ; </w:t>
            </w:r>
          </w:p>
          <w:p w:rsidR="00A52585" w:rsidRPr="00173A3B" w:rsidRDefault="00A52585" w:rsidP="00A52585">
            <w:pPr>
              <w:jc w:val="both"/>
              <w:rPr>
                <w:rFonts w:ascii="Times New Roman" w:hAnsi="Times New Roman" w:cs="Times New Roman"/>
                <w:shd w:val="clear" w:color="auto" w:fill="FFFFFF"/>
              </w:rPr>
            </w:pPr>
          </w:p>
          <w:p w:rsidR="00A52585" w:rsidRPr="00173A3B" w:rsidRDefault="00A52585" w:rsidP="00A52585">
            <w:pPr>
              <w:jc w:val="both"/>
              <w:rPr>
                <w:rFonts w:ascii="Times New Roman" w:hAnsi="Times New Roman" w:cs="Times New Roman"/>
              </w:rPr>
            </w:pPr>
            <w:r w:rsidRPr="00173A3B">
              <w:rPr>
                <w:rFonts w:ascii="Times New Roman" w:hAnsi="Times New Roman" w:cs="Times New Roman"/>
              </w:rPr>
              <w:t>Відповідно п.8 Порядку бронювання військовозобовязаних на період мобілізації та на воєнний час, затвердженого Постановою Кабінету міністрів України від 27.01.2023 № 76 для забезпечення стабільної роботи товариства та недопущення нехватки виробничого персоналу. (зп 21 617,50 грн)</w:t>
            </w:r>
          </w:p>
          <w:p w:rsidR="00A52585" w:rsidRPr="00173A3B" w:rsidRDefault="00A52585" w:rsidP="00A52585">
            <w:pPr>
              <w:jc w:val="both"/>
              <w:rPr>
                <w:rFonts w:ascii="Times New Roman" w:hAnsi="Times New Roman" w:cs="Times New Roman"/>
                <w:color w:val="FF0000"/>
                <w:shd w:val="clear" w:color="auto" w:fill="FFFFFF"/>
              </w:rPr>
            </w:pPr>
          </w:p>
          <w:p w:rsidR="00A52585" w:rsidRPr="00173A3B" w:rsidRDefault="00A52585" w:rsidP="00A52585">
            <w:pPr>
              <w:jc w:val="both"/>
              <w:rPr>
                <w:rFonts w:ascii="Times New Roman" w:hAnsi="Times New Roman" w:cs="Times New Roman"/>
                <w:shd w:val="clear" w:color="auto" w:fill="FFFFFF"/>
              </w:rPr>
            </w:pPr>
            <w:r w:rsidRPr="00173A3B">
              <w:rPr>
                <w:rFonts w:ascii="Times New Roman" w:hAnsi="Times New Roman" w:cs="Times New Roman"/>
                <w:shd w:val="clear" w:color="auto" w:fill="FFFFFF"/>
              </w:rPr>
              <w:t>Нарахування єдиного соціального внеску є обов’язковим та здійснюється відповідно до ст. 4 Закону України «Про збір та облік єдиного внеску на загальнообов’язкове страхування»</w:t>
            </w:r>
            <w:r w:rsidRPr="00173A3B">
              <w:rPr>
                <w:rFonts w:ascii="Times New Roman" w:hAnsi="Times New Roman" w:cs="Times New Roman"/>
                <w:b/>
                <w:bCs/>
                <w:color w:val="333333"/>
                <w:shd w:val="clear" w:color="auto" w:fill="FFFFFF"/>
              </w:rPr>
              <w:t xml:space="preserve"> </w:t>
            </w:r>
            <w:r w:rsidRPr="00173A3B">
              <w:rPr>
                <w:rFonts w:ascii="Times New Roman" w:hAnsi="Times New Roman" w:cs="Times New Roman"/>
                <w:bCs/>
                <w:shd w:val="clear" w:color="auto" w:fill="FFFFFF"/>
              </w:rPr>
              <w:t>від 0</w:t>
            </w:r>
            <w:r w:rsidRPr="00173A3B">
              <w:rPr>
                <w:rStyle w:val="rvts44"/>
                <w:rFonts w:ascii="Times New Roman" w:hAnsi="Times New Roman" w:cs="Times New Roman"/>
                <w:bCs/>
                <w:shd w:val="clear" w:color="auto" w:fill="FFFFFF"/>
              </w:rPr>
              <w:t>8.07.2010 № 2464-VI.</w:t>
            </w:r>
            <w:r w:rsidRPr="00173A3B">
              <w:rPr>
                <w:rFonts w:ascii="Times New Roman" w:hAnsi="Times New Roman" w:cs="Times New Roman"/>
                <w:shd w:val="clear" w:color="auto" w:fill="FFFFFF"/>
              </w:rPr>
              <w:t xml:space="preserve"> </w:t>
            </w:r>
          </w:p>
          <w:p w:rsidR="00A52585" w:rsidRPr="00173A3B" w:rsidRDefault="00A52585" w:rsidP="00A52585">
            <w:pPr>
              <w:jc w:val="both"/>
              <w:rPr>
                <w:rFonts w:ascii="Times New Roman" w:hAnsi="Times New Roman" w:cs="Times New Roman"/>
                <w:shd w:val="clear" w:color="auto" w:fill="FFFFFF"/>
              </w:rPr>
            </w:pPr>
          </w:p>
          <w:p w:rsidR="00A52585" w:rsidRPr="00173A3B" w:rsidRDefault="00A52585" w:rsidP="00A52585">
            <w:pPr>
              <w:pStyle w:val="rvps2"/>
              <w:shd w:val="clear" w:color="auto" w:fill="FFFFFF"/>
              <w:spacing w:before="0" w:beforeAutospacing="0"/>
              <w:jc w:val="both"/>
            </w:pPr>
            <w:r w:rsidRPr="00173A3B">
              <w:rPr>
                <w:shd w:val="clear" w:color="auto" w:fill="FFFFFF"/>
              </w:rPr>
              <w:lastRenderedPageBreak/>
              <w:t xml:space="preserve">Відповідно до п. 185.1.(абз. б) ст. 185 ПКУ операції платників податку </w:t>
            </w:r>
            <w:r w:rsidRPr="00173A3B">
              <w:rPr>
                <w:b/>
                <w:shd w:val="clear" w:color="auto" w:fill="FFFFFF"/>
              </w:rPr>
              <w:t xml:space="preserve">з </w:t>
            </w:r>
            <w:r w:rsidRPr="00173A3B">
              <w:rPr>
                <w:shd w:val="clear" w:color="auto" w:fill="FFFFFF"/>
              </w:rPr>
              <w:t xml:space="preserve">постачання послуг, місце постачання яких розташоване на митній території України, відповідно до статті 186 цього Кодексу, є об'єктом оподаткування ПДВ. </w:t>
            </w:r>
          </w:p>
          <w:p w:rsidR="00A52585" w:rsidRPr="00173A3B" w:rsidRDefault="00A52585" w:rsidP="00A52585">
            <w:pPr>
              <w:jc w:val="both"/>
              <w:rPr>
                <w:rFonts w:ascii="Times New Roman" w:hAnsi="Times New Roman" w:cs="Times New Roman"/>
                <w:shd w:val="clear" w:color="auto" w:fill="FFFFFF"/>
              </w:rPr>
            </w:pPr>
            <w:r w:rsidRPr="00173A3B">
              <w:rPr>
                <w:rFonts w:ascii="Times New Roman" w:hAnsi="Times New Roman" w:cs="Times New Roman"/>
              </w:rPr>
              <w:t xml:space="preserve">Для операцій з постачання послуг комерційного обліку застосовується загальна ставка </w:t>
            </w:r>
            <w:r w:rsidRPr="00173A3B">
              <w:rPr>
                <w:rFonts w:ascii="Times New Roman" w:hAnsi="Times New Roman" w:cs="Times New Roman"/>
                <w:shd w:val="clear" w:color="auto" w:fill="FFFFFF"/>
              </w:rPr>
              <w:t>податку на додану вартість</w:t>
            </w:r>
            <w:r w:rsidRPr="00173A3B">
              <w:rPr>
                <w:rFonts w:ascii="Times New Roman" w:hAnsi="Times New Roman" w:cs="Times New Roman"/>
              </w:rPr>
              <w:t xml:space="preserve"> в </w:t>
            </w:r>
            <w:bookmarkStart w:id="12" w:name="n4635"/>
            <w:bookmarkEnd w:id="12"/>
            <w:r w:rsidRPr="00173A3B">
              <w:rPr>
                <w:rFonts w:ascii="Times New Roman" w:hAnsi="Times New Roman" w:cs="Times New Roman"/>
              </w:rPr>
              <w:t xml:space="preserve">розмірі 20 відсотків </w:t>
            </w:r>
            <w:r w:rsidRPr="00173A3B">
              <w:rPr>
                <w:rFonts w:ascii="Times New Roman" w:hAnsi="Times New Roman" w:cs="Times New Roman"/>
                <w:shd w:val="clear" w:color="auto" w:fill="FFFFFF"/>
              </w:rPr>
              <w:t>від бази оподаткування</w:t>
            </w:r>
            <w:r w:rsidRPr="00173A3B">
              <w:rPr>
                <w:rFonts w:ascii="Times New Roman" w:hAnsi="Times New Roman" w:cs="Times New Roman"/>
              </w:rPr>
              <w:t>,</w:t>
            </w:r>
            <w:r w:rsidRPr="00173A3B">
              <w:rPr>
                <w:rFonts w:ascii="Times New Roman" w:hAnsi="Times New Roman" w:cs="Times New Roman"/>
                <w:shd w:val="clear" w:color="auto" w:fill="FFFFFF"/>
              </w:rPr>
              <w:t xml:space="preserve"> згідно з </w:t>
            </w:r>
            <w:r w:rsidRPr="00173A3B">
              <w:rPr>
                <w:rFonts w:ascii="Times New Roman" w:hAnsi="Times New Roman" w:cs="Times New Roman"/>
              </w:rPr>
              <w:t>п. 193.1. ст. 193</w:t>
            </w:r>
            <w:r w:rsidRPr="00173A3B">
              <w:rPr>
                <w:rFonts w:ascii="Times New Roman" w:hAnsi="Times New Roman" w:cs="Times New Roman"/>
                <w:shd w:val="clear" w:color="auto" w:fill="FFFFFF"/>
              </w:rPr>
              <w:t xml:space="preserve"> ПКУ.</w:t>
            </w:r>
          </w:p>
          <w:p w:rsidR="00A52585" w:rsidRPr="00173A3B" w:rsidRDefault="00A52585" w:rsidP="00A52585">
            <w:pPr>
              <w:jc w:val="both"/>
              <w:rPr>
                <w:rFonts w:ascii="Times New Roman" w:hAnsi="Times New Roman" w:cs="Times New Roman"/>
              </w:rPr>
            </w:pPr>
          </w:p>
          <w:p w:rsidR="00A52585" w:rsidRPr="00173A3B" w:rsidRDefault="00A52585" w:rsidP="00A52585">
            <w:pPr>
              <w:jc w:val="both"/>
              <w:rPr>
                <w:rStyle w:val="rvts44"/>
                <w:rFonts w:ascii="Times New Roman" w:hAnsi="Times New Roman" w:cs="Times New Roman"/>
                <w:b/>
                <w:bCs/>
                <w:color w:val="333333"/>
                <w:shd w:val="clear" w:color="auto" w:fill="FFFFFF"/>
              </w:rPr>
            </w:pPr>
            <w:r w:rsidRPr="00173A3B">
              <w:rPr>
                <w:rFonts w:ascii="Times New Roman" w:hAnsi="Times New Roman" w:cs="Times New Roman"/>
                <w:b/>
              </w:rPr>
              <w:t xml:space="preserve">Запропонований НКРЕКП проєкт постанови призведе товариство до збитковості в частині надання послуг комерційного обліку електричної енергії, що суперечить ст. 23 Закону України «Про Національну комісію, що здійснює державне регулювання у сферах енергетики та комунальних послуг» від </w:t>
            </w:r>
            <w:r w:rsidRPr="00173A3B">
              <w:rPr>
                <w:rStyle w:val="rvts44"/>
                <w:rFonts w:ascii="Times New Roman" w:hAnsi="Times New Roman" w:cs="Times New Roman"/>
                <w:b/>
                <w:bCs/>
                <w:shd w:val="clear" w:color="auto" w:fill="FFFFFF"/>
              </w:rPr>
              <w:t>22.09.2016 № 1540-VIII.</w:t>
            </w:r>
          </w:p>
          <w:p w:rsidR="00A52585" w:rsidRPr="00173A3B" w:rsidRDefault="00A52585" w:rsidP="00A52585">
            <w:pPr>
              <w:jc w:val="both"/>
              <w:rPr>
                <w:rStyle w:val="rvts44"/>
                <w:rFonts w:ascii="Times New Roman" w:hAnsi="Times New Roman" w:cs="Times New Roman"/>
                <w:b/>
                <w:bCs/>
                <w:color w:val="333333"/>
                <w:shd w:val="clear" w:color="auto" w:fill="FFFFFF"/>
              </w:rPr>
            </w:pPr>
          </w:p>
          <w:p w:rsidR="00A52585" w:rsidRPr="00173A3B" w:rsidRDefault="00A52585" w:rsidP="00A52585">
            <w:pPr>
              <w:ind w:firstLine="261"/>
              <w:jc w:val="both"/>
              <w:rPr>
                <w:rFonts w:ascii="Times New Roman" w:hAnsi="Times New Roman" w:cs="Times New Roman"/>
                <w:color w:val="000000" w:themeColor="text1"/>
              </w:rPr>
            </w:pPr>
            <w:r w:rsidRPr="00173A3B">
              <w:rPr>
                <w:rStyle w:val="rvts44"/>
                <w:rFonts w:ascii="Times New Roman" w:hAnsi="Times New Roman" w:cs="Times New Roman"/>
                <w:b/>
                <w:bCs/>
                <w:shd w:val="clear" w:color="auto" w:fill="FFFFFF"/>
              </w:rPr>
              <w:t>У разі затвердження даної редакції проєкту постанови дефіцит коштів за  послуги комерційного обліку електричної енергії врахувати у Постанові НКРЕКП «Про затвердження Порядку контролю за затвердженням ліцензіатам, що провадять діяльність у сферах енергетики та комунальних послуг, законодавства у відповідних сферах та ліцензійних умов» від 14.06.2018    № 428.</w:t>
            </w:r>
          </w:p>
        </w:tc>
        <w:tc>
          <w:tcPr>
            <w:tcW w:w="3400" w:type="dxa"/>
            <w:tcBorders>
              <w:top w:val="single" w:sz="8" w:space="0" w:color="000000"/>
              <w:left w:val="single" w:sz="8" w:space="0" w:color="000000"/>
              <w:bottom w:val="single" w:sz="4" w:space="0" w:color="auto"/>
              <w:right w:val="single" w:sz="8" w:space="0" w:color="000000"/>
            </w:tcBorders>
          </w:tcPr>
          <w:p w:rsidR="00A52585" w:rsidRPr="00173A3B" w:rsidRDefault="00C93E57"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Обговорити.</w:t>
            </w:r>
          </w:p>
        </w:tc>
      </w:tr>
      <w:tr w:rsidR="00A52585" w:rsidRPr="00173A3B" w:rsidTr="00302760">
        <w:trPr>
          <w:jc w:val="center"/>
        </w:trPr>
        <w:tc>
          <w:tcPr>
            <w:tcW w:w="15774" w:type="dxa"/>
            <w:gridSpan w:val="5"/>
            <w:tcBorders>
              <w:top w:val="single" w:sz="8" w:space="0" w:color="000000"/>
              <w:left w:val="single" w:sz="8" w:space="0" w:color="000000"/>
              <w:bottom w:val="single" w:sz="8" w:space="0" w:color="000000"/>
              <w:right w:val="single" w:sz="8" w:space="0" w:color="000000"/>
            </w:tcBorders>
            <w:shd w:val="clear" w:color="auto" w:fill="auto"/>
          </w:tcPr>
          <w:p w:rsidR="00A52585" w:rsidRPr="00173A3B" w:rsidRDefault="00A52585" w:rsidP="00A52585">
            <w:pPr>
              <w:ind w:firstLine="4663"/>
              <w:jc w:val="both"/>
              <w:rPr>
                <w:rFonts w:ascii="Times New Roman" w:eastAsia="Times New Roman" w:hAnsi="Times New Roman" w:cs="Times New Roman"/>
                <w:b/>
                <w:bCs/>
                <w:i/>
                <w:kern w:val="0"/>
                <w:lang w:eastAsia="ru-RU" w:bidi="ar-SA"/>
              </w:rPr>
            </w:pPr>
            <w:r w:rsidRPr="00173A3B">
              <w:rPr>
                <w:rFonts w:ascii="Times New Roman" w:eastAsia="Times New Roman" w:hAnsi="Times New Roman" w:cs="Times New Roman"/>
                <w:b/>
                <w:bCs/>
                <w:i/>
                <w:kern w:val="0"/>
                <w:lang w:eastAsia="ru-RU" w:bidi="ar-SA"/>
              </w:rPr>
              <w:lastRenderedPageBreak/>
              <w:t>АТ «ХМЕЛЬНИЦЬКОБЛЕНЕРГО»</w:t>
            </w:r>
          </w:p>
        </w:tc>
      </w:tr>
      <w:tr w:rsidR="00A52585" w:rsidRPr="00173A3B" w:rsidTr="00565C72">
        <w:trPr>
          <w:gridAfter w:val="1"/>
          <w:wAfter w:w="49" w:type="dxa"/>
          <w:trHeight w:val="98"/>
          <w:jc w:val="center"/>
        </w:trPr>
        <w:tc>
          <w:tcPr>
            <w:tcW w:w="4101" w:type="dxa"/>
            <w:tcBorders>
              <w:top w:val="single" w:sz="8" w:space="0" w:color="000000"/>
              <w:left w:val="single" w:sz="8" w:space="0" w:color="000000"/>
              <w:bottom w:val="single" w:sz="8" w:space="0" w:color="000000"/>
            </w:tcBorders>
            <w:shd w:val="clear" w:color="auto" w:fill="auto"/>
          </w:tcPr>
          <w:p w:rsidR="00A52585"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Визначення вартості послуг комерційного обліку:</w:t>
            </w:r>
          </w:p>
          <w:p w:rsidR="00A52585" w:rsidRPr="00173A3B" w:rsidRDefault="00785733" w:rsidP="00A52585">
            <w:pPr>
              <w:autoSpaceDE w:val="0"/>
              <w:autoSpaceDN w:val="0"/>
              <w:adjustRightInd w:val="0"/>
              <w:ind w:left="79"/>
              <w:jc w:val="both"/>
              <w:rPr>
                <w:rFonts w:ascii="Times New Roman" w:hAnsi="Times New Roman" w:cs="Times New Roman"/>
                <w:bCs/>
                <w:iCs/>
              </w:rPr>
            </w:pPr>
            <m:oMathPara>
              <m:oMath>
                <m:sSub>
                  <m:sSubPr>
                    <m:ctrlPr>
                      <w:rPr>
                        <w:rFonts w:ascii="Cambria Math" w:hAnsi="Cambria Math" w:cs="Times New Roman"/>
                        <w:bCs/>
                        <w:iCs/>
                        <w:lang w:eastAsia="en-US"/>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lang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lastRenderedPageBreak/>
              <w:t>де k – кількість замовлених однотипних послуг  за одним об’єктом архітектури:</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k = 1 для кількості від 1 до 5;</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k = 0,9 для кількості від 6 до 20;</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k = 0,8 для кількості від 21 до 50;</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k = 0,5 для кількості від 51;</w:t>
            </w:r>
          </w:p>
          <w:p w:rsidR="00A52585" w:rsidRPr="00173A3B" w:rsidRDefault="00A52585" w:rsidP="00A52585">
            <w:pPr>
              <w:autoSpaceDE w:val="0"/>
              <w:autoSpaceDN w:val="0"/>
              <w:adjustRightInd w:val="0"/>
              <w:ind w:left="79"/>
              <w:jc w:val="both"/>
              <w:rPr>
                <w:rFonts w:ascii="Times New Roman" w:hAnsi="Times New Roman" w:cs="Times New Roman"/>
                <w:bCs/>
                <w:iCs/>
              </w:rPr>
            </w:pPr>
          </w:p>
          <w:p w:rsidR="00A52585" w:rsidRPr="00173A3B" w:rsidRDefault="00785733" w:rsidP="00A52585">
            <w:pPr>
              <w:autoSpaceDE w:val="0"/>
              <w:autoSpaceDN w:val="0"/>
              <w:adjustRightInd w:val="0"/>
              <w:ind w:left="79"/>
              <w:jc w:val="both"/>
              <w:rPr>
                <w:rFonts w:ascii="Times New Roman" w:hAnsi="Times New Roman" w:cs="Times New Roman"/>
                <w:bCs/>
                <w:iCs/>
                <w:color w:val="FF0000"/>
              </w:rPr>
            </w:pPr>
            <m:oMath>
              <m:sSub>
                <m:sSubPr>
                  <m:ctrlPr>
                    <w:rPr>
                      <w:rFonts w:ascii="Cambria Math" w:hAnsi="Cambria Math" w:cs="Times New Roman"/>
                      <w:b/>
                      <w:bCs/>
                      <w:iCs/>
                      <w:lang w:eastAsia="en-US"/>
                    </w:rPr>
                  </m:ctrlPr>
                </m:sSubPr>
                <m:e>
                  <m:r>
                    <m:rPr>
                      <m:sty m:val="b"/>
                    </m:rPr>
                    <w:rPr>
                      <w:rFonts w:ascii="Cambria Math" w:hAnsi="Cambria Math" w:cs="Times New Roman"/>
                    </w:rPr>
                    <m:t>П</m:t>
                  </m:r>
                </m:e>
                <m:sub>
                  <m:r>
                    <m:rPr>
                      <m:sty m:val="b"/>
                    </m:rPr>
                    <w:rPr>
                      <w:rFonts w:ascii="Cambria Math" w:hAnsi="Cambria Math" w:cs="Times New Roman"/>
                    </w:rPr>
                    <m:t>базова</m:t>
                  </m:r>
                </m:sub>
              </m:sSub>
            </m:oMath>
            <w:r w:rsidR="00A52585" w:rsidRPr="00B65E61">
              <w:rPr>
                <w:rFonts w:ascii="Times New Roman" w:hAnsi="Times New Roman" w:cs="Times New Roman"/>
                <w:b/>
                <w:bCs/>
                <w:iCs/>
              </w:rPr>
              <w:t xml:space="preserve"> – індикативна вартість виконання робіт працівником, тис. грн (показник мінімальної заробітної плати у погодинному розмірі (48 грн</w:t>
            </w:r>
            <w:r w:rsidR="00A52585" w:rsidRPr="00B65E61">
              <w:rPr>
                <w:rFonts w:ascii="Times New Roman" w:hAnsi="Times New Roman" w:cs="Times New Roman"/>
                <w:bCs/>
                <w:iCs/>
              </w:rPr>
              <w:t>);</w:t>
            </w: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Pr="00173A3B" w:rsidRDefault="00A52585" w:rsidP="00A52585">
            <w:pPr>
              <w:autoSpaceDE w:val="0"/>
              <w:autoSpaceDN w:val="0"/>
              <w:adjustRightInd w:val="0"/>
              <w:ind w:left="79"/>
              <w:jc w:val="both"/>
              <w:rPr>
                <w:rFonts w:ascii="Times New Roman" w:hAnsi="Times New Roman" w:cs="Times New Roman"/>
                <w:bCs/>
                <w:iCs/>
              </w:rPr>
            </w:pPr>
          </w:p>
          <w:p w:rsidR="00A52585" w:rsidRPr="00173A3B" w:rsidRDefault="00785733" w:rsidP="00A52585">
            <w:pPr>
              <w:autoSpaceDE w:val="0"/>
              <w:autoSpaceDN w:val="0"/>
              <w:adjustRightInd w:val="0"/>
              <w:ind w:left="79"/>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 коефіцієнт виду робіт:</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позачергова технічна перевірка вузла обліку за ініціативою замовника – 2;</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розпломбування вузла обліку або його складових частин за ініціативою замовника – 1 ;</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пломбування вузла обліку або його складових частин за ініціативою замовника – 3;</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параметризація багатофункціонального електронного лічильника за ініціативою замовника – 2;</w:t>
            </w:r>
          </w:p>
          <w:p w:rsidR="00A52585" w:rsidRPr="00173A3B" w:rsidRDefault="00A52585" w:rsidP="00A52585">
            <w:pPr>
              <w:autoSpaceDE w:val="0"/>
              <w:autoSpaceDN w:val="0"/>
              <w:adjustRightInd w:val="0"/>
              <w:ind w:left="79"/>
              <w:jc w:val="both"/>
              <w:rPr>
                <w:rFonts w:ascii="Times New Roman" w:hAnsi="Times New Roman" w:cs="Times New Roman"/>
                <w:bCs/>
                <w:iCs/>
              </w:rPr>
            </w:pPr>
          </w:p>
          <w:p w:rsidR="00A52585" w:rsidRPr="00173A3B" w:rsidRDefault="00785733" w:rsidP="00A52585">
            <w:pPr>
              <w:autoSpaceDE w:val="0"/>
              <w:autoSpaceDN w:val="0"/>
              <w:adjustRightInd w:val="0"/>
              <w:ind w:left="79"/>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autoSpaceDE w:val="0"/>
              <w:autoSpaceDN w:val="0"/>
              <w:adjustRightInd w:val="0"/>
              <w:ind w:left="79"/>
              <w:jc w:val="both"/>
              <w:rPr>
                <w:rFonts w:ascii="Times New Roman" w:eastAsiaTheme="minorHAnsi" w:hAnsi="Times New Roman" w:cs="Times New Roman"/>
                <w:bCs/>
                <w:iCs/>
                <w:lang w:eastAsia="en-US"/>
              </w:rPr>
            </w:pPr>
            <w:r w:rsidRPr="00173A3B">
              <w:rPr>
                <w:rFonts w:ascii="Times New Roman" w:eastAsiaTheme="minorHAnsi" w:hAnsi="Times New Roman" w:cs="Times New Roman"/>
                <w:bCs/>
                <w:iCs/>
                <w:lang w:eastAsia="en-US"/>
              </w:rPr>
              <w:t xml:space="preserve">лічильник прямого включення – 2, </w:t>
            </w:r>
          </w:p>
          <w:p w:rsidR="00A52585" w:rsidRPr="00173A3B" w:rsidRDefault="00A52585" w:rsidP="00A52585">
            <w:pPr>
              <w:pStyle w:val="ab"/>
              <w:numPr>
                <w:ilvl w:val="0"/>
                <w:numId w:val="11"/>
              </w:numPr>
              <w:suppressAutoHyphens w:val="0"/>
              <w:autoSpaceDE w:val="0"/>
              <w:autoSpaceDN w:val="0"/>
              <w:adjustRightInd w:val="0"/>
              <w:ind w:left="79"/>
              <w:jc w:val="both"/>
              <w:rPr>
                <w:rFonts w:ascii="Times New Roman" w:eastAsiaTheme="minorHAnsi" w:hAnsi="Times New Roman" w:cs="Times New Roman"/>
                <w:bCs/>
                <w:iCs/>
                <w:lang w:eastAsia="en-US"/>
              </w:rPr>
            </w:pPr>
            <w:r w:rsidRPr="00173A3B">
              <w:rPr>
                <w:rFonts w:ascii="Times New Roman" w:eastAsiaTheme="minorHAnsi" w:hAnsi="Times New Roman" w:cs="Times New Roman"/>
                <w:bCs/>
                <w:iCs/>
                <w:lang w:eastAsia="en-US"/>
              </w:rPr>
              <w:t>лічильник включений через вимірювальні трансформатори струму – 3;</w:t>
            </w:r>
          </w:p>
          <w:p w:rsidR="00A52585" w:rsidRPr="00173A3B" w:rsidRDefault="00A52585" w:rsidP="00A52585">
            <w:pPr>
              <w:autoSpaceDE w:val="0"/>
              <w:autoSpaceDN w:val="0"/>
              <w:adjustRightInd w:val="0"/>
              <w:ind w:left="79"/>
              <w:jc w:val="both"/>
              <w:rPr>
                <w:rFonts w:ascii="Times New Roman" w:eastAsiaTheme="minorHAnsi" w:hAnsi="Times New Roman" w:cs="Times New Roman"/>
                <w:bCs/>
                <w:iCs/>
                <w:lang w:eastAsia="en-US"/>
              </w:rPr>
            </w:pPr>
            <w:r w:rsidRPr="00173A3B">
              <w:rPr>
                <w:rFonts w:ascii="Times New Roman" w:hAnsi="Times New Roman" w:cs="Times New Roman"/>
                <w:bCs/>
                <w:iCs/>
              </w:rPr>
              <w:t>для робіт в електроустановках напругою більше 1 кВ – 5.</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p w:rsidR="00A52585" w:rsidRPr="00173A3B" w:rsidRDefault="00A52585" w:rsidP="00A52585">
            <w:pPr>
              <w:tabs>
                <w:tab w:val="left" w:pos="375"/>
              </w:tabs>
              <w:jc w:val="both"/>
              <w:rPr>
                <w:rFonts w:ascii="Times New Roman" w:hAnsi="Times New Roman" w:cs="Times New Roman"/>
                <w:b/>
              </w:rPr>
            </w:pPr>
          </w:p>
        </w:tc>
        <w:tc>
          <w:tcPr>
            <w:tcW w:w="4110" w:type="dxa"/>
            <w:tcBorders>
              <w:top w:val="single" w:sz="8" w:space="0" w:color="000000"/>
              <w:left w:val="single" w:sz="8" w:space="0" w:color="000000"/>
              <w:bottom w:val="single" w:sz="4" w:space="0" w:color="auto"/>
            </w:tcBorders>
            <w:shd w:val="clear" w:color="auto" w:fill="auto"/>
          </w:tcPr>
          <w:p w:rsidR="00A52585" w:rsidRPr="00173A3B" w:rsidRDefault="00A52585" w:rsidP="00A52585">
            <w:pPr>
              <w:autoSpaceDE w:val="0"/>
              <w:autoSpaceDN w:val="0"/>
              <w:adjustRightInd w:val="0"/>
              <w:ind w:left="79"/>
              <w:jc w:val="both"/>
              <w:rPr>
                <w:rFonts w:ascii="Times New Roman" w:hAnsi="Times New Roman" w:cs="Times New Roman"/>
                <w:bCs/>
                <w:iCs/>
                <w:kern w:val="0"/>
              </w:rPr>
            </w:pPr>
            <w:r w:rsidRPr="00173A3B">
              <w:rPr>
                <w:rFonts w:ascii="Times New Roman" w:hAnsi="Times New Roman" w:cs="Times New Roman"/>
                <w:bCs/>
                <w:iCs/>
              </w:rPr>
              <w:lastRenderedPageBreak/>
              <w:t>Визначення вартості послуг комерційного обліку:</w:t>
            </w:r>
          </w:p>
          <w:p w:rsidR="00A52585" w:rsidRPr="00173A3B" w:rsidRDefault="00785733" w:rsidP="00A52585">
            <w:pPr>
              <w:autoSpaceDE w:val="0"/>
              <w:autoSpaceDN w:val="0"/>
              <w:adjustRightInd w:val="0"/>
              <w:ind w:left="79"/>
              <w:jc w:val="both"/>
              <w:rPr>
                <w:rFonts w:ascii="Times New Roman" w:hAnsi="Times New Roman" w:cs="Times New Roman"/>
                <w:bCs/>
                <w:iCs/>
              </w:rPr>
            </w:pPr>
            <m:oMathPara>
              <m:oMath>
                <m:sSub>
                  <m:sSubPr>
                    <m:ctrlPr>
                      <w:rPr>
                        <w:rFonts w:ascii="Cambria Math" w:hAnsi="Cambria Math" w:cs="Times New Roman"/>
                        <w:bCs/>
                        <w:iCs/>
                        <w:lang w:eastAsia="en-US"/>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lang w:eastAsia="en-US"/>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r>
                  <m:rPr>
                    <m:sty m:val="b"/>
                  </m:rPr>
                  <w:rPr>
                    <w:rFonts w:ascii="Cambria Math" w:hAnsi="Cambria Math" w:cs="Times New Roman"/>
                    <w:color w:val="365F91" w:themeColor="accent1" w:themeShade="BF"/>
                  </w:rPr>
                  <m:t>(1+ЄСВ/100)</m:t>
                </m:r>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xml:space="preserve">, грн </m:t>
                </m:r>
                <m:r>
                  <m:rPr>
                    <m:sty m:val="b"/>
                  </m:rPr>
                  <w:rPr>
                    <w:rFonts w:ascii="Cambria Math" w:hAnsi="Cambria Math" w:cs="Times New Roman"/>
                    <w:color w:val="365F91" w:themeColor="accent1" w:themeShade="BF"/>
                  </w:rPr>
                  <m:t>без ПДВ</m:t>
                </m:r>
              </m:oMath>
            </m:oMathPara>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lastRenderedPageBreak/>
              <w:t>де k – кількість замовлених однотипних послуг  за одним об’єктом архітектури:</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k = 1 для кількості від 1 до 5;</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k = 0,9 для кількості від 6 до 20;</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k = 0,8 для кількості від 21 до 50;</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k = 0,5 для кількості від 51;</w:t>
            </w:r>
          </w:p>
          <w:p w:rsidR="00A52585" w:rsidRPr="00173A3B" w:rsidRDefault="00A52585" w:rsidP="00A52585">
            <w:pPr>
              <w:autoSpaceDE w:val="0"/>
              <w:autoSpaceDN w:val="0"/>
              <w:adjustRightInd w:val="0"/>
              <w:ind w:left="79"/>
              <w:jc w:val="both"/>
              <w:rPr>
                <w:rFonts w:ascii="Times New Roman" w:hAnsi="Times New Roman" w:cs="Times New Roman"/>
                <w:bCs/>
                <w:iCs/>
              </w:rPr>
            </w:pPr>
          </w:p>
          <w:p w:rsidR="00A52585" w:rsidRPr="00B65E61" w:rsidRDefault="00785733" w:rsidP="00A52585">
            <w:pPr>
              <w:autoSpaceDE w:val="0"/>
              <w:autoSpaceDN w:val="0"/>
              <w:adjustRightInd w:val="0"/>
              <w:ind w:left="79"/>
              <w:jc w:val="both"/>
              <w:rPr>
                <w:rFonts w:ascii="Times New Roman" w:hAnsi="Times New Roman" w:cs="Times New Roman"/>
                <w:b/>
                <w:bCs/>
                <w:iCs/>
              </w:rPr>
            </w:pPr>
            <m:oMath>
              <m:sSub>
                <m:sSubPr>
                  <m:ctrlPr>
                    <w:rPr>
                      <w:rFonts w:ascii="Cambria Math" w:hAnsi="Cambria Math" w:cs="Times New Roman"/>
                      <w:b/>
                      <w:bCs/>
                      <w:iCs/>
                      <w:lang w:eastAsia="en-US"/>
                    </w:rPr>
                  </m:ctrlPr>
                </m:sSubPr>
                <m:e>
                  <m:r>
                    <m:rPr>
                      <m:sty m:val="b"/>
                    </m:rPr>
                    <w:rPr>
                      <w:rFonts w:ascii="Cambria Math" w:hAnsi="Cambria Math" w:cs="Times New Roman"/>
                    </w:rPr>
                    <m:t>П</m:t>
                  </m:r>
                </m:e>
                <m:sub>
                  <m:r>
                    <m:rPr>
                      <m:sty m:val="b"/>
                    </m:rPr>
                    <w:rPr>
                      <w:rFonts w:ascii="Cambria Math" w:hAnsi="Cambria Math" w:cs="Times New Roman"/>
                    </w:rPr>
                    <m:t>базова</m:t>
                  </m:r>
                </m:sub>
              </m:sSub>
            </m:oMath>
            <w:r w:rsidR="00A52585" w:rsidRPr="00B65E61">
              <w:rPr>
                <w:rFonts w:ascii="Times New Roman" w:hAnsi="Times New Roman" w:cs="Times New Roman"/>
                <w:b/>
                <w:bCs/>
                <w:iCs/>
              </w:rPr>
              <w:t xml:space="preserve">  – індикативна вартість 1 години тарифної середньої заробітної плати в розрахунку на одного працівника i-го ліцензіата </w:t>
            </w:r>
            <w:r w:rsidR="00A52585" w:rsidRPr="00B65E61">
              <w:rPr>
                <w:rFonts w:ascii="Times New Roman" w:hAnsi="Times New Roman" w:cs="Times New Roman"/>
                <w:b/>
                <w:bCs/>
                <w:i/>
                <w:iCs/>
              </w:rPr>
              <w:t>або середня заробітна плата з розрахунку на одного штатного працівника</w:t>
            </w:r>
            <w:r w:rsidR="00A52585" w:rsidRPr="00B65E61">
              <w:rPr>
                <w:rFonts w:ascii="Times New Roman" w:hAnsi="Times New Roman" w:cs="Times New Roman"/>
                <w:b/>
                <w:bCs/>
                <w:iCs/>
              </w:rPr>
              <w:t xml:space="preserve">, </w:t>
            </w:r>
            <w:r w:rsidR="00A52585" w:rsidRPr="00B65E61">
              <w:rPr>
                <w:rFonts w:ascii="Times New Roman" w:hAnsi="Times New Roman" w:cs="Times New Roman"/>
                <w:b/>
                <w:bCs/>
                <w:i/>
                <w:iCs/>
              </w:rPr>
              <w:t>зайнятого у промисловості України</w:t>
            </w:r>
            <w:r w:rsidR="00A52585" w:rsidRPr="00B65E61">
              <w:rPr>
                <w:rFonts w:ascii="Times New Roman" w:hAnsi="Times New Roman" w:cs="Times New Roman"/>
                <w:b/>
                <w:bCs/>
                <w:iCs/>
              </w:rPr>
              <w:t>, що враховано при розрахунку фонду оплати праці для встановлення тарифів на послуги з розподілу електричної енергії даного ліцензіата на 2026 рік з щорічним перерахунком при зміні вказаного показника.</w:t>
            </w:r>
          </w:p>
          <w:p w:rsidR="00A52585" w:rsidRPr="00173A3B" w:rsidRDefault="00A52585" w:rsidP="00A52585">
            <w:pPr>
              <w:autoSpaceDE w:val="0"/>
              <w:autoSpaceDN w:val="0"/>
              <w:adjustRightInd w:val="0"/>
              <w:ind w:left="79"/>
              <w:jc w:val="both"/>
              <w:rPr>
                <w:rFonts w:ascii="Times New Roman" w:hAnsi="Times New Roman" w:cs="Times New Roman"/>
                <w:bCs/>
                <w:iCs/>
              </w:rPr>
            </w:pPr>
          </w:p>
          <w:p w:rsidR="00A52585" w:rsidRPr="00173A3B" w:rsidRDefault="00785733" w:rsidP="00A52585">
            <w:pPr>
              <w:autoSpaceDE w:val="0"/>
              <w:autoSpaceDN w:val="0"/>
              <w:adjustRightInd w:val="0"/>
              <w:ind w:left="79"/>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A52585" w:rsidRPr="00173A3B">
              <w:rPr>
                <w:rFonts w:ascii="Times New Roman" w:hAnsi="Times New Roman" w:cs="Times New Roman"/>
                <w:bCs/>
                <w:iCs/>
              </w:rPr>
              <w:t xml:space="preserve"> – коефіцієнт виду робіт:</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позачергова технічна перевірка вузла обліку за ініціативою замовника – 2;</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розпломбування вузла обліку або його складових частин за ініціативою замовника – 1 ;</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пломбування вузла обліку або його складових частин за ініціативою замовника – 3;</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параметризація багатофункціонального електронного лічильника за ініціативою замовника – 2;</w:t>
            </w:r>
          </w:p>
          <w:p w:rsidR="00A52585" w:rsidRPr="00173A3B" w:rsidRDefault="00A52585" w:rsidP="00A52585">
            <w:pPr>
              <w:autoSpaceDE w:val="0"/>
              <w:autoSpaceDN w:val="0"/>
              <w:adjustRightInd w:val="0"/>
              <w:ind w:left="79"/>
              <w:jc w:val="both"/>
              <w:rPr>
                <w:rFonts w:ascii="Times New Roman" w:hAnsi="Times New Roman" w:cs="Times New Roman"/>
                <w:bCs/>
                <w:iCs/>
              </w:rPr>
            </w:pPr>
          </w:p>
          <w:p w:rsidR="00A52585" w:rsidRPr="00173A3B" w:rsidRDefault="00785733" w:rsidP="00A52585">
            <w:pPr>
              <w:autoSpaceDE w:val="0"/>
              <w:autoSpaceDN w:val="0"/>
              <w:adjustRightInd w:val="0"/>
              <w:ind w:left="79"/>
              <w:jc w:val="both"/>
              <w:rPr>
                <w:rFonts w:ascii="Times New Roman" w:hAnsi="Times New Roman" w:cs="Times New Roman"/>
                <w:bCs/>
                <w:iCs/>
              </w:rPr>
            </w:pPr>
            <m:oMath>
              <m:sSub>
                <m:sSubPr>
                  <m:ctrlPr>
                    <w:rPr>
                      <w:rFonts w:ascii="Cambria Math" w:hAnsi="Cambria Math" w:cs="Times New Roman"/>
                      <w:bCs/>
                      <w:iCs/>
                      <w:lang w:eastAsia="en-US"/>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A52585" w:rsidRPr="00173A3B">
              <w:rPr>
                <w:rFonts w:ascii="Times New Roman" w:hAnsi="Times New Roman" w:cs="Times New Roman"/>
                <w:bCs/>
                <w:iCs/>
              </w:rPr>
              <w:t xml:space="preserve"> – коефіцієнт складності виконання робіт:</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A52585" w:rsidRPr="00173A3B" w:rsidRDefault="00A52585" w:rsidP="00A52585">
            <w:pPr>
              <w:pStyle w:val="ab"/>
              <w:numPr>
                <w:ilvl w:val="0"/>
                <w:numId w:val="11"/>
              </w:numPr>
              <w:suppressAutoHyphens w:val="0"/>
              <w:autoSpaceDE w:val="0"/>
              <w:autoSpaceDN w:val="0"/>
              <w:adjustRightInd w:val="0"/>
              <w:ind w:left="79"/>
              <w:jc w:val="both"/>
              <w:rPr>
                <w:rFonts w:ascii="Times New Roman" w:eastAsiaTheme="minorHAnsi" w:hAnsi="Times New Roman" w:cs="Times New Roman"/>
                <w:bCs/>
                <w:iCs/>
                <w:lang w:eastAsia="en-US"/>
              </w:rPr>
            </w:pPr>
            <w:r w:rsidRPr="00173A3B">
              <w:rPr>
                <w:rFonts w:ascii="Times New Roman" w:eastAsiaTheme="minorHAnsi" w:hAnsi="Times New Roman" w:cs="Times New Roman"/>
                <w:bCs/>
                <w:iCs/>
                <w:lang w:eastAsia="en-US"/>
              </w:rPr>
              <w:t xml:space="preserve">лічильник прямого включення – 2, </w:t>
            </w:r>
          </w:p>
          <w:p w:rsidR="00A52585" w:rsidRPr="00173A3B" w:rsidRDefault="00A52585" w:rsidP="00A52585">
            <w:pPr>
              <w:pStyle w:val="ab"/>
              <w:numPr>
                <w:ilvl w:val="0"/>
                <w:numId w:val="11"/>
              </w:numPr>
              <w:suppressAutoHyphens w:val="0"/>
              <w:autoSpaceDE w:val="0"/>
              <w:autoSpaceDN w:val="0"/>
              <w:adjustRightInd w:val="0"/>
              <w:ind w:left="79"/>
              <w:jc w:val="both"/>
              <w:rPr>
                <w:rFonts w:ascii="Times New Roman" w:eastAsiaTheme="minorHAnsi" w:hAnsi="Times New Roman" w:cs="Times New Roman"/>
                <w:bCs/>
                <w:iCs/>
                <w:lang w:eastAsia="en-US"/>
              </w:rPr>
            </w:pPr>
            <w:r w:rsidRPr="00173A3B">
              <w:rPr>
                <w:rFonts w:ascii="Times New Roman" w:eastAsiaTheme="minorHAnsi" w:hAnsi="Times New Roman" w:cs="Times New Roman"/>
                <w:bCs/>
                <w:iCs/>
                <w:lang w:eastAsia="en-US"/>
              </w:rPr>
              <w:t>лічильник включений через вимірювальні трансформатори струму – 3;</w:t>
            </w:r>
          </w:p>
          <w:p w:rsidR="00A52585" w:rsidRPr="00173A3B" w:rsidRDefault="00A52585" w:rsidP="00A52585">
            <w:pPr>
              <w:autoSpaceDE w:val="0"/>
              <w:autoSpaceDN w:val="0"/>
              <w:adjustRightInd w:val="0"/>
              <w:ind w:left="79"/>
              <w:jc w:val="both"/>
              <w:rPr>
                <w:rFonts w:ascii="Times New Roman" w:eastAsiaTheme="minorHAnsi" w:hAnsi="Times New Roman" w:cs="Times New Roman"/>
                <w:bCs/>
                <w:iCs/>
                <w:lang w:eastAsia="en-US"/>
              </w:rPr>
            </w:pPr>
            <w:r w:rsidRPr="00173A3B">
              <w:rPr>
                <w:rFonts w:ascii="Times New Roman" w:hAnsi="Times New Roman" w:cs="Times New Roman"/>
                <w:bCs/>
                <w:iCs/>
              </w:rPr>
              <w:t>для робіт в електроустановках напругою більше 1 кВ – 5.</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A52585" w:rsidRPr="00173A3B" w:rsidRDefault="00A52585" w:rsidP="00A52585">
            <w:pPr>
              <w:autoSpaceDE w:val="0"/>
              <w:autoSpaceDN w:val="0"/>
              <w:adjustRightInd w:val="0"/>
              <w:ind w:left="79"/>
              <w:jc w:val="both"/>
              <w:rPr>
                <w:rFonts w:ascii="Times New Roman" w:hAnsi="Times New Roman" w:cs="Times New Roman"/>
                <w:bCs/>
                <w:iCs/>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p w:rsidR="00A52585" w:rsidRPr="00173A3B" w:rsidRDefault="00A52585" w:rsidP="00A52585">
            <w:pPr>
              <w:tabs>
                <w:tab w:val="left" w:pos="375"/>
              </w:tabs>
              <w:jc w:val="both"/>
              <w:rPr>
                <w:rFonts w:ascii="Times New Roman" w:hAnsi="Times New Roman" w:cs="Times New Roman"/>
                <w:b/>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31222A" w:rsidRDefault="00A52585" w:rsidP="00A52585">
            <w:pPr>
              <w:jc w:val="both"/>
              <w:rPr>
                <w:rFonts w:ascii="Times New Roman" w:hAnsi="Times New Roman" w:cs="Times New Roman"/>
              </w:rPr>
            </w:pPr>
            <w:r w:rsidRPr="0031222A">
              <w:rPr>
                <w:rFonts w:ascii="Times New Roman" w:hAnsi="Times New Roman" w:cs="Times New Roman"/>
              </w:rPr>
              <w:lastRenderedPageBreak/>
              <w:t xml:space="preserve">Оскільки, послуги надає персонал оператора системи розподілу тому, відповідно, відшкодування понесених  витрат, необхідно здійснювати згідно </w:t>
            </w:r>
            <w:r w:rsidRPr="0031222A">
              <w:rPr>
                <w:rFonts w:ascii="Times New Roman" w:hAnsi="Times New Roman" w:cs="Times New Roman"/>
              </w:rPr>
              <w:lastRenderedPageBreak/>
              <w:t xml:space="preserve">фактичних витрат оператора системи розподілу. </w:t>
            </w:r>
          </w:p>
          <w:p w:rsidR="00A52585" w:rsidRPr="0031222A" w:rsidRDefault="00A52585" w:rsidP="00A52585">
            <w:pPr>
              <w:jc w:val="both"/>
              <w:rPr>
                <w:rFonts w:ascii="Times New Roman" w:hAnsi="Times New Roman" w:cs="Times New Roman"/>
              </w:rPr>
            </w:pPr>
            <w:r w:rsidRPr="0031222A">
              <w:rPr>
                <w:rFonts w:ascii="Times New Roman" w:hAnsi="Times New Roman" w:cs="Times New Roman"/>
              </w:rPr>
              <w:t>Також,  необхідно враховувати витрати на єдиний соціальний внесок, в розмірі встановленому чинним законодавством (22%, ЄСВ повинен фінансуватися з того ж джерела фінансування, що й заробітна плата) та податок на додану вартість (ПДВ в розмірі 20 % від вартості послуги).</w:t>
            </w:r>
          </w:p>
          <w:p w:rsidR="00A52585" w:rsidRPr="00173A3B" w:rsidRDefault="00A52585" w:rsidP="00A52585">
            <w:pPr>
              <w:jc w:val="both"/>
              <w:rPr>
                <w:rFonts w:ascii="Times New Roman" w:hAnsi="Times New Roman" w:cs="Times New Roman"/>
              </w:rPr>
            </w:pPr>
          </w:p>
        </w:tc>
        <w:tc>
          <w:tcPr>
            <w:tcW w:w="3400" w:type="dxa"/>
            <w:tcBorders>
              <w:top w:val="single" w:sz="8" w:space="0" w:color="000000"/>
              <w:left w:val="single" w:sz="8" w:space="0" w:color="000000"/>
              <w:bottom w:val="single" w:sz="4" w:space="0" w:color="auto"/>
              <w:right w:val="single" w:sz="8" w:space="0" w:color="000000"/>
            </w:tcBorders>
          </w:tcPr>
          <w:p w:rsidR="00A52585" w:rsidRPr="00173A3B" w:rsidRDefault="00C93E57"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 xml:space="preserve"> Обговорити</w:t>
            </w:r>
          </w:p>
        </w:tc>
      </w:tr>
      <w:tr w:rsidR="00A52585" w:rsidRPr="00173A3B" w:rsidTr="00565C72">
        <w:trPr>
          <w:gridAfter w:val="1"/>
          <w:wAfter w:w="49" w:type="dxa"/>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A52585" w:rsidRPr="00565C72" w:rsidRDefault="00A52585" w:rsidP="00A52585">
            <w:pPr>
              <w:ind w:firstLine="4095"/>
              <w:jc w:val="both"/>
              <w:rPr>
                <w:rFonts w:ascii="Times New Roman" w:eastAsia="Times New Roman" w:hAnsi="Times New Roman" w:cs="Times New Roman"/>
                <w:b/>
                <w:bCs/>
                <w:i/>
                <w:kern w:val="0"/>
                <w:lang w:eastAsia="ru-RU" w:bidi="ar-SA"/>
              </w:rPr>
            </w:pPr>
            <w:r w:rsidRPr="00565C72">
              <w:rPr>
                <w:rFonts w:ascii="Times New Roman" w:hAnsi="Times New Roman" w:cs="Times New Roman"/>
                <w:b/>
                <w:i/>
              </w:rPr>
              <w:lastRenderedPageBreak/>
              <w:t>АТ «У</w:t>
            </w:r>
            <w:r>
              <w:rPr>
                <w:rFonts w:ascii="Times New Roman" w:hAnsi="Times New Roman" w:cs="Times New Roman"/>
                <w:b/>
                <w:i/>
              </w:rPr>
              <w:t xml:space="preserve">КРАЇНСЬКІ </w:t>
            </w:r>
            <w:r w:rsidRPr="00565C72">
              <w:rPr>
                <w:rFonts w:ascii="Times New Roman" w:hAnsi="Times New Roman" w:cs="Times New Roman"/>
                <w:b/>
                <w:i/>
              </w:rPr>
              <w:t>Р</w:t>
            </w:r>
            <w:r>
              <w:rPr>
                <w:rFonts w:ascii="Times New Roman" w:hAnsi="Times New Roman" w:cs="Times New Roman"/>
                <w:b/>
                <w:i/>
              </w:rPr>
              <w:t xml:space="preserve">ОЗПОДІЛЬНІ </w:t>
            </w:r>
            <w:r w:rsidRPr="00565C72">
              <w:rPr>
                <w:rFonts w:ascii="Times New Roman" w:hAnsi="Times New Roman" w:cs="Times New Roman"/>
                <w:b/>
                <w:i/>
              </w:rPr>
              <w:t>М</w:t>
            </w:r>
            <w:r>
              <w:rPr>
                <w:rFonts w:ascii="Times New Roman" w:hAnsi="Times New Roman" w:cs="Times New Roman"/>
                <w:b/>
                <w:i/>
              </w:rPr>
              <w:t>ЕРЕЖІ</w:t>
            </w:r>
            <w:r w:rsidRPr="00565C72">
              <w:rPr>
                <w:rFonts w:ascii="Times New Roman" w:hAnsi="Times New Roman" w:cs="Times New Roman"/>
                <w:b/>
                <w:i/>
              </w:rPr>
              <w:t>»</w:t>
            </w:r>
          </w:p>
        </w:tc>
      </w:tr>
      <w:tr w:rsidR="00A52585" w:rsidRPr="00173A3B" w:rsidTr="00302760">
        <w:trPr>
          <w:gridAfter w:val="1"/>
          <w:wAfter w:w="49" w:type="dxa"/>
          <w:jc w:val="center"/>
        </w:trPr>
        <w:tc>
          <w:tcPr>
            <w:tcW w:w="4101" w:type="dxa"/>
            <w:tcBorders>
              <w:top w:val="single" w:sz="8" w:space="0" w:color="000000"/>
              <w:left w:val="single" w:sz="8" w:space="0" w:color="000000"/>
              <w:bottom w:val="single" w:sz="8" w:space="0" w:color="000000"/>
            </w:tcBorders>
            <w:shd w:val="clear" w:color="auto" w:fill="auto"/>
          </w:tcPr>
          <w:p w:rsidR="00A52585" w:rsidRPr="001F0125" w:rsidRDefault="00A52585" w:rsidP="00A52585">
            <w:pPr>
              <w:jc w:val="both"/>
              <w:rPr>
                <w:rFonts w:ascii="Times New Roman" w:hAnsi="Times New Roman" w:cs="Times New Roman"/>
                <w:iCs/>
              </w:rPr>
            </w:pPr>
            <w:r w:rsidRPr="001F0125">
              <w:rPr>
                <w:rFonts w:ascii="Times New Roman" w:hAnsi="Times New Roman" w:cs="Times New Roman"/>
                <w:iCs/>
              </w:rPr>
              <w:t>Додаток</w:t>
            </w:r>
          </w:p>
          <w:p w:rsidR="00A52585" w:rsidRPr="001F0125" w:rsidRDefault="00A52585" w:rsidP="00A52585">
            <w:pPr>
              <w:jc w:val="both"/>
              <w:rPr>
                <w:rFonts w:ascii="Times New Roman" w:hAnsi="Times New Roman" w:cs="Times New Roman"/>
              </w:rPr>
            </w:pPr>
            <w:r w:rsidRPr="001F0125">
              <w:rPr>
                <w:rFonts w:ascii="Times New Roman" w:eastAsia="Calibri" w:hAnsi="Times New Roman" w:cs="Times New Roman"/>
              </w:rPr>
              <w:t>до М</w:t>
            </w:r>
            <w:r w:rsidRPr="001F0125">
              <w:rPr>
                <w:rFonts w:ascii="Times New Roman" w:hAnsi="Times New Roman" w:cs="Times New Roman"/>
              </w:rPr>
              <w:t>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1F0125">
              <w:rPr>
                <w:rFonts w:ascii="Times New Roman" w:hAnsi="Times New Roman" w:cs="Times New Roman"/>
                <w:iCs/>
              </w:rPr>
              <w:t xml:space="preserve"> </w:t>
            </w:r>
          </w:p>
          <w:p w:rsidR="00A52585" w:rsidRPr="001F0125" w:rsidRDefault="00A52585" w:rsidP="00A52585">
            <w:pPr>
              <w:jc w:val="center"/>
              <w:rPr>
                <w:rFonts w:ascii="Times New Roman" w:hAnsi="Times New Roman" w:cs="Times New Roman"/>
                <w:bCs/>
                <w:iCs/>
                <w:color w:val="000000" w:themeColor="text1"/>
              </w:rPr>
            </w:pPr>
          </w:p>
          <w:p w:rsidR="00A52585" w:rsidRPr="001F0125" w:rsidRDefault="00A52585" w:rsidP="00A52585">
            <w:pPr>
              <w:jc w:val="both"/>
              <w:rPr>
                <w:rFonts w:ascii="Times New Roman" w:hAnsi="Times New Roman" w:cs="Times New Roman"/>
                <w:bCs/>
                <w:iCs/>
                <w:color w:val="000000" w:themeColor="text1"/>
              </w:rPr>
            </w:pPr>
            <w:r w:rsidRPr="001F0125">
              <w:rPr>
                <w:rFonts w:ascii="Times New Roman" w:hAnsi="Times New Roman" w:cs="Times New Roman"/>
                <w:bCs/>
                <w:iCs/>
                <w:color w:val="000000" w:themeColor="text1"/>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w:t>
            </w:r>
          </w:p>
          <w:p w:rsidR="00A52585" w:rsidRPr="001F0125" w:rsidRDefault="00A52585" w:rsidP="00A52585">
            <w:pPr>
              <w:autoSpaceDE w:val="0"/>
              <w:autoSpaceDN w:val="0"/>
              <w:adjustRightInd w:val="0"/>
              <w:ind w:left="79"/>
              <w:jc w:val="both"/>
              <w:rPr>
                <w:rFonts w:ascii="Times New Roman" w:hAnsi="Times New Roman" w:cs="Times New Roman"/>
                <w:b/>
                <w:snapToGrid w:val="0"/>
              </w:rPr>
            </w:pPr>
            <w:r w:rsidRPr="001F0125">
              <w:rPr>
                <w:rFonts w:ascii="Times New Roman" w:hAnsi="Times New Roman" w:cs="Times New Roman"/>
                <w:snapToGrid w:val="0"/>
              </w:rPr>
              <w:t xml:space="preserve">Позачергова технічна перевірка вузла обліку </w:t>
            </w:r>
            <w:r w:rsidRPr="001F0125">
              <w:rPr>
                <w:rFonts w:ascii="Times New Roman" w:hAnsi="Times New Roman" w:cs="Times New Roman"/>
                <w:b/>
                <w:snapToGrid w:val="0"/>
              </w:rPr>
              <w:t>за ініціативою замовника*</w:t>
            </w:r>
          </w:p>
          <w:p w:rsidR="00A52585" w:rsidRPr="001F0125" w:rsidRDefault="00A52585" w:rsidP="00A52585">
            <w:pPr>
              <w:autoSpaceDE w:val="0"/>
              <w:autoSpaceDN w:val="0"/>
              <w:adjustRightInd w:val="0"/>
              <w:ind w:left="26"/>
              <w:jc w:val="both"/>
              <w:rPr>
                <w:rFonts w:ascii="Times New Roman" w:hAnsi="Times New Roman" w:cs="Times New Roman"/>
                <w:kern w:val="0"/>
              </w:rPr>
            </w:pPr>
            <w:r w:rsidRPr="001F0125">
              <w:rPr>
                <w:rFonts w:ascii="Times New Roman" w:hAnsi="Times New Roman" w:cs="Times New Roman"/>
              </w:rPr>
              <w:lastRenderedPageBreak/>
              <w:t xml:space="preserve">Вартість роботи диференціюється за рівнем напруги: </w:t>
            </w:r>
          </w:p>
          <w:p w:rsidR="00A52585" w:rsidRPr="001F0125" w:rsidRDefault="00A52585" w:rsidP="00A52585">
            <w:pPr>
              <w:pStyle w:val="ab"/>
              <w:autoSpaceDE w:val="0"/>
              <w:autoSpaceDN w:val="0"/>
              <w:adjustRightInd w:val="0"/>
              <w:ind w:left="26"/>
              <w:jc w:val="both"/>
              <w:rPr>
                <w:rFonts w:ascii="Times New Roman" w:hAnsi="Times New Roman" w:cs="Times New Roman"/>
              </w:rPr>
            </w:pPr>
            <w:r w:rsidRPr="001F0125">
              <w:rPr>
                <w:rFonts w:ascii="Times New Roman" w:hAnsi="Times New Roman" w:cs="Times New Roman"/>
                <w:b/>
                <w:bCs/>
              </w:rPr>
              <w:t>до 1 кВ</w:t>
            </w:r>
            <w:r w:rsidRPr="001F0125">
              <w:rPr>
                <w:rFonts w:ascii="Times New Roman" w:hAnsi="Times New Roman" w:cs="Times New Roman"/>
              </w:rPr>
              <w:t>:</w:t>
            </w:r>
          </w:p>
          <w:p w:rsidR="00A52585" w:rsidRPr="001F0125" w:rsidRDefault="00A52585" w:rsidP="00A52585">
            <w:pPr>
              <w:pStyle w:val="2"/>
              <w:numPr>
                <w:ilvl w:val="0"/>
                <w:numId w:val="20"/>
              </w:numPr>
              <w:suppressAutoHyphens w:val="0"/>
              <w:spacing w:line="240" w:lineRule="auto"/>
              <w:ind w:left="451" w:hanging="142"/>
              <w:rPr>
                <w:rFonts w:ascii="Times New Roman" w:hAnsi="Times New Roman" w:cs="Times New Roman"/>
                <w:szCs w:val="24"/>
              </w:rPr>
            </w:pPr>
            <w:r w:rsidRPr="001F0125">
              <w:rPr>
                <w:rFonts w:ascii="Times New Roman" w:hAnsi="Times New Roman" w:cs="Times New Roman"/>
                <w:szCs w:val="24"/>
              </w:rPr>
              <w:t xml:space="preserve">лічильник прямого включення; </w:t>
            </w:r>
          </w:p>
          <w:p w:rsidR="00A52585" w:rsidRPr="001F0125" w:rsidRDefault="00A52585" w:rsidP="00A52585">
            <w:pPr>
              <w:pStyle w:val="2"/>
              <w:numPr>
                <w:ilvl w:val="0"/>
                <w:numId w:val="20"/>
              </w:numPr>
              <w:suppressAutoHyphens w:val="0"/>
              <w:spacing w:line="240" w:lineRule="auto"/>
              <w:ind w:left="451" w:hanging="142"/>
              <w:rPr>
                <w:rFonts w:ascii="Times New Roman" w:hAnsi="Times New Roman" w:cs="Times New Roman"/>
                <w:szCs w:val="24"/>
              </w:rPr>
            </w:pPr>
            <w:r w:rsidRPr="001F0125">
              <w:rPr>
                <w:rFonts w:ascii="Times New Roman" w:hAnsi="Times New Roman" w:cs="Times New Roman"/>
                <w:szCs w:val="24"/>
              </w:rPr>
              <w:t>лічильник включений через вимірювальні трансформатори струму;</w:t>
            </w:r>
          </w:p>
          <w:p w:rsidR="00A52585" w:rsidRPr="001F0125" w:rsidRDefault="00A52585" w:rsidP="00A52585">
            <w:pPr>
              <w:pStyle w:val="2"/>
              <w:spacing w:line="240" w:lineRule="auto"/>
              <w:ind w:left="26"/>
              <w:jc w:val="both"/>
              <w:rPr>
                <w:rFonts w:ascii="Times New Roman" w:hAnsi="Times New Roman" w:cs="Times New Roman"/>
                <w:szCs w:val="24"/>
              </w:rPr>
            </w:pPr>
            <w:r w:rsidRPr="001F0125">
              <w:rPr>
                <w:rFonts w:ascii="Times New Roman" w:hAnsi="Times New Roman" w:cs="Times New Roman"/>
                <w:b/>
                <w:bCs/>
                <w:szCs w:val="24"/>
              </w:rPr>
              <w:t>вище 1 кВ</w:t>
            </w:r>
            <w:r w:rsidRPr="001F0125">
              <w:rPr>
                <w:rFonts w:ascii="Times New Roman" w:hAnsi="Times New Roman" w:cs="Times New Roman"/>
                <w:szCs w:val="24"/>
              </w:rPr>
              <w:t>.</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Послуга враховує пломбування вузла обліку або його складових частин.</w:t>
            </w:r>
          </w:p>
          <w:p w:rsidR="00A52585" w:rsidRPr="001F0125" w:rsidRDefault="00A52585" w:rsidP="00A52585">
            <w:pPr>
              <w:autoSpaceDE w:val="0"/>
              <w:autoSpaceDN w:val="0"/>
              <w:adjustRightInd w:val="0"/>
              <w:ind w:left="79"/>
              <w:jc w:val="both"/>
              <w:rPr>
                <w:rFonts w:ascii="Times New Roman" w:hAnsi="Times New Roman" w:cs="Times New Roman"/>
                <w:b/>
              </w:rPr>
            </w:pPr>
            <w:r w:rsidRPr="001F0125">
              <w:rPr>
                <w:rFonts w:ascii="Times New Roman" w:hAnsi="Times New Roman" w:cs="Times New Roman"/>
              </w:rPr>
              <w:t xml:space="preserve">Пломбування вузла обліку або його складових частин </w:t>
            </w:r>
            <w:r w:rsidRPr="001F0125">
              <w:rPr>
                <w:rFonts w:ascii="Times New Roman" w:hAnsi="Times New Roman" w:cs="Times New Roman"/>
                <w:b/>
              </w:rPr>
              <w:t>за ініціативою замовника*</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 xml:space="preserve">Вартість роботи диференціюється за рівнем напруги: </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до 1 кВ:</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w:t>
            </w:r>
            <w:r w:rsidRPr="001F0125">
              <w:rPr>
                <w:rFonts w:ascii="Times New Roman" w:hAnsi="Times New Roman" w:cs="Times New Roman"/>
              </w:rPr>
              <w:tab/>
              <w:t xml:space="preserve"> лічильник прямого включення;</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w:t>
            </w:r>
            <w:r w:rsidRPr="001F0125">
              <w:rPr>
                <w:rFonts w:ascii="Times New Roman" w:hAnsi="Times New Roman" w:cs="Times New Roman"/>
              </w:rPr>
              <w:tab/>
              <w:t xml:space="preserve"> лічильник включений через вимірювальні трансформатори струму;</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вище 1 кВ.</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Послуга враховує позачергову технічну перевірку вузла обліку.</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Плата за пломбування вузла обліку або його складових частин не стягується у випадку, коли його було розпломбовано за ініціативою ОСР або повідомлено заявником про аварійну ситуацію</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 xml:space="preserve">Параметризація багатофункціонального електронного лічильника </w:t>
            </w:r>
            <w:r w:rsidRPr="001F0125">
              <w:rPr>
                <w:rFonts w:ascii="Times New Roman" w:hAnsi="Times New Roman" w:cs="Times New Roman"/>
                <w:b/>
              </w:rPr>
              <w:t>за ініціативою замовника</w:t>
            </w:r>
            <w:r w:rsidRPr="001F0125">
              <w:rPr>
                <w:rFonts w:ascii="Times New Roman" w:hAnsi="Times New Roman" w:cs="Times New Roman"/>
              </w:rPr>
              <w:t>*</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Вартість роботи не диференціюється за рівнем напруги</w:t>
            </w:r>
          </w:p>
          <w:p w:rsidR="00A52585" w:rsidRPr="001F012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Pr="001F0125" w:rsidRDefault="00A52585" w:rsidP="00A52585">
            <w:pPr>
              <w:autoSpaceDE w:val="0"/>
              <w:autoSpaceDN w:val="0"/>
              <w:adjustRightInd w:val="0"/>
              <w:ind w:left="79"/>
              <w:jc w:val="both"/>
              <w:rPr>
                <w:rFonts w:ascii="Times New Roman" w:hAnsi="Times New Roman" w:cs="Times New Roman"/>
                <w:bCs/>
                <w:iCs/>
              </w:rPr>
            </w:pPr>
          </w:p>
          <w:p w:rsidR="00A52585" w:rsidRPr="00540168"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rPr>
              <w:lastRenderedPageBreak/>
              <w:t>* Додаткові роботи (послуги) виконуються ОСР комплексно та включають весь комплекс робіт та матеріалів, необхідних надання замовленої послуги.</w:t>
            </w:r>
          </w:p>
          <w:p w:rsidR="00A52585" w:rsidRPr="00540168" w:rsidRDefault="00A52585" w:rsidP="00A52585">
            <w:pPr>
              <w:autoSpaceDE w:val="0"/>
              <w:autoSpaceDN w:val="0"/>
              <w:adjustRightInd w:val="0"/>
              <w:ind w:left="79"/>
              <w:jc w:val="both"/>
              <w:rPr>
                <w:rFonts w:ascii="Times New Roman" w:hAnsi="Times New Roman" w:cs="Times New Roman"/>
                <w:bCs/>
                <w:iCs/>
                <w:lang w:val="ru-RU"/>
              </w:rPr>
            </w:pPr>
          </w:p>
          <w:p w:rsidR="00A52585" w:rsidRPr="00540168" w:rsidRDefault="00A52585" w:rsidP="00A52585">
            <w:pPr>
              <w:autoSpaceDE w:val="0"/>
              <w:autoSpaceDN w:val="0"/>
              <w:adjustRightInd w:val="0"/>
              <w:ind w:left="79"/>
              <w:jc w:val="both"/>
              <w:rPr>
                <w:rFonts w:ascii="Times New Roman" w:hAnsi="Times New Roman" w:cs="Times New Roman"/>
                <w:bCs/>
                <w:iCs/>
                <w:lang w:val="ru-RU"/>
              </w:rPr>
            </w:pPr>
          </w:p>
          <w:p w:rsidR="00A52585" w:rsidRPr="00540168" w:rsidRDefault="00A52585" w:rsidP="00A52585">
            <w:pPr>
              <w:autoSpaceDE w:val="0"/>
              <w:autoSpaceDN w:val="0"/>
              <w:adjustRightInd w:val="0"/>
              <w:ind w:left="79"/>
              <w:jc w:val="both"/>
              <w:rPr>
                <w:rFonts w:ascii="Times New Roman" w:hAnsi="Times New Roman" w:cs="Times New Roman"/>
                <w:bCs/>
                <w:iCs/>
                <w:lang w:val="ru-RU"/>
              </w:rPr>
            </w:pPr>
          </w:p>
          <w:p w:rsidR="00A52585" w:rsidRPr="00540168" w:rsidRDefault="00A52585" w:rsidP="00A52585">
            <w:pPr>
              <w:autoSpaceDE w:val="0"/>
              <w:autoSpaceDN w:val="0"/>
              <w:adjustRightInd w:val="0"/>
              <w:ind w:left="79"/>
              <w:jc w:val="both"/>
              <w:rPr>
                <w:rFonts w:ascii="Times New Roman" w:hAnsi="Times New Roman" w:cs="Times New Roman"/>
                <w:bCs/>
                <w:iCs/>
                <w:lang w:val="ru-RU"/>
              </w:rPr>
            </w:pPr>
          </w:p>
          <w:p w:rsidR="00A52585" w:rsidRPr="00540168" w:rsidRDefault="00A52585" w:rsidP="00A52585">
            <w:pPr>
              <w:autoSpaceDE w:val="0"/>
              <w:autoSpaceDN w:val="0"/>
              <w:adjustRightInd w:val="0"/>
              <w:ind w:left="79"/>
              <w:jc w:val="both"/>
              <w:rPr>
                <w:rFonts w:ascii="Times New Roman" w:hAnsi="Times New Roman" w:cs="Times New Roman"/>
                <w:bCs/>
                <w:iCs/>
                <w:lang w:val="ru-RU"/>
              </w:rPr>
            </w:pPr>
          </w:p>
          <w:p w:rsidR="00A52585" w:rsidRPr="00540168" w:rsidRDefault="00A52585" w:rsidP="00A52585">
            <w:pPr>
              <w:autoSpaceDE w:val="0"/>
              <w:autoSpaceDN w:val="0"/>
              <w:adjustRightInd w:val="0"/>
              <w:ind w:left="79"/>
              <w:jc w:val="both"/>
              <w:rPr>
                <w:rFonts w:ascii="Times New Roman" w:hAnsi="Times New Roman" w:cs="Times New Roman"/>
                <w:bCs/>
                <w:iCs/>
                <w:lang w:val="ru-RU"/>
              </w:rPr>
            </w:pPr>
          </w:p>
          <w:p w:rsidR="00A52585" w:rsidRPr="00540168" w:rsidRDefault="00A52585" w:rsidP="00A52585">
            <w:pPr>
              <w:autoSpaceDE w:val="0"/>
              <w:autoSpaceDN w:val="0"/>
              <w:adjustRightInd w:val="0"/>
              <w:ind w:left="79"/>
              <w:jc w:val="both"/>
              <w:rPr>
                <w:rFonts w:ascii="Times New Roman" w:hAnsi="Times New Roman" w:cs="Times New Roman"/>
                <w:bCs/>
                <w:iCs/>
                <w:lang w:val="ru-RU"/>
              </w:rPr>
            </w:pP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Визначення вартості послуг комерційного обліку:</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 xml:space="preserve">Вдод = </w:t>
            </w:r>
            <w:r w:rsidRPr="001F0125">
              <w:rPr>
                <w:rFonts w:ascii="Times New Roman" w:hAnsi="Times New Roman" w:cs="Times New Roman"/>
                <w:bCs/>
                <w:iCs/>
                <w:lang w:val="en-US"/>
              </w:rPr>
              <w:t>k</w:t>
            </w:r>
            <w:r w:rsidRPr="001F0125">
              <w:rPr>
                <w:rFonts w:ascii="Times New Roman" w:hAnsi="Times New Roman" w:cs="Times New Roman"/>
                <w:bCs/>
                <w:iCs/>
                <w:lang w:val="ru-RU"/>
              </w:rPr>
              <w:t xml:space="preserve"> × Пбазова × КВР × Кскл, грн</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 xml:space="preserve">де </w:t>
            </w:r>
            <w:r w:rsidRPr="001F0125">
              <w:rPr>
                <w:rFonts w:ascii="Times New Roman" w:hAnsi="Times New Roman" w:cs="Times New Roman"/>
                <w:bCs/>
                <w:iCs/>
                <w:lang w:val="en-US"/>
              </w:rPr>
              <w:t>k</w:t>
            </w:r>
            <w:r w:rsidRPr="001F0125">
              <w:rPr>
                <w:rFonts w:ascii="Times New Roman" w:hAnsi="Times New Roman" w:cs="Times New Roman"/>
                <w:bCs/>
                <w:iCs/>
                <w:lang w:val="ru-RU"/>
              </w:rPr>
              <w:t xml:space="preserve"> – кількість замовлених однотипних послуг за одним об’єктом архітектури: </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en-US"/>
              </w:rPr>
              <w:t>k</w:t>
            </w:r>
            <w:r w:rsidRPr="001F0125">
              <w:rPr>
                <w:rFonts w:ascii="Times New Roman" w:hAnsi="Times New Roman" w:cs="Times New Roman"/>
                <w:bCs/>
                <w:iCs/>
                <w:lang w:val="ru-RU"/>
              </w:rPr>
              <w:t xml:space="preserve"> = 1 для кількості від 1 до 5;</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en-US"/>
              </w:rPr>
              <w:t>k</w:t>
            </w:r>
            <w:r w:rsidRPr="001F0125">
              <w:rPr>
                <w:rFonts w:ascii="Times New Roman" w:hAnsi="Times New Roman" w:cs="Times New Roman"/>
                <w:bCs/>
                <w:iCs/>
                <w:lang w:val="ru-RU"/>
              </w:rPr>
              <w:t xml:space="preserve"> = 0,9 для кількості від 6 до 20;</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en-US"/>
              </w:rPr>
              <w:t>k</w:t>
            </w:r>
            <w:r w:rsidRPr="001F0125">
              <w:rPr>
                <w:rFonts w:ascii="Times New Roman" w:hAnsi="Times New Roman" w:cs="Times New Roman"/>
                <w:bCs/>
                <w:iCs/>
                <w:lang w:val="ru-RU"/>
              </w:rPr>
              <w:t xml:space="preserve"> = 0,8 для кількості від 21 до 50;</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en-US"/>
              </w:rPr>
              <w:t>k</w:t>
            </w:r>
            <w:r w:rsidRPr="001F0125">
              <w:rPr>
                <w:rFonts w:ascii="Times New Roman" w:hAnsi="Times New Roman" w:cs="Times New Roman"/>
                <w:bCs/>
                <w:iCs/>
                <w:lang w:val="ru-RU"/>
              </w:rPr>
              <w:t xml:space="preserve"> = 0,5 для кількості від 51; </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Пбазова – індикативна вартість виконання робіт працівником, тис. грн (показник мінімальної заробітної плати у погодинному розмірі (48 грн);</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КВР – коефіцієнт виду робіт: позачергова технічна перевірка вузла обліку за ініціативою замовника – 2;</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розпломбування вузла обліку або його складових частин за ініціативою замовника – 1;</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пломбування вузла обліку або його складових частин за ініціативою замовника – 3;</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 xml:space="preserve">параметризація багатофункціонального електронного </w:t>
            </w:r>
            <w:r w:rsidRPr="001F0125">
              <w:rPr>
                <w:rFonts w:ascii="Times New Roman" w:hAnsi="Times New Roman" w:cs="Times New Roman"/>
                <w:bCs/>
                <w:iCs/>
                <w:lang w:val="ru-RU"/>
              </w:rPr>
              <w:lastRenderedPageBreak/>
              <w:t>лічильника за ініціативою замовника – 2;</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Кскл – коефіцієнт складності виконання робіт: для робіт в електроустановках напругою до 1 кВ:.</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 лічильник прямого включення – 2,</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 лічильник включений через вимірювальні трансформатори струму – 3;</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для робіт в електроустановках напругою більше 1 кВ – 5.</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для робіт з розпломбування вузла обліку не залежно від рівня напруги – 2.</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 xml:space="preserve"> для робіт, що виконуються дистанційно – 1;</w:t>
            </w:r>
          </w:p>
          <w:p w:rsidR="00A52585" w:rsidRPr="001F0125" w:rsidRDefault="00A52585" w:rsidP="00A52585">
            <w:pPr>
              <w:autoSpaceDE w:val="0"/>
              <w:autoSpaceDN w:val="0"/>
              <w:adjustRightInd w:val="0"/>
              <w:ind w:left="79"/>
              <w:jc w:val="both"/>
              <w:rPr>
                <w:rFonts w:ascii="Times New Roman" w:hAnsi="Times New Roman" w:cs="Times New Roman"/>
                <w:bCs/>
                <w:iCs/>
                <w:lang w:val="ru-RU"/>
              </w:rPr>
            </w:pPr>
            <w:r w:rsidRPr="001F0125">
              <w:rPr>
                <w:rFonts w:ascii="Times New Roman" w:hAnsi="Times New Roman" w:cs="Times New Roman"/>
                <w:bCs/>
                <w:iCs/>
                <w:lang w:val="ru-RU"/>
              </w:rPr>
              <w:t xml:space="preserve"> для робіт, що виконуються на місці встановлення багатофункціонального електронного лічильника – 2</w:t>
            </w:r>
          </w:p>
        </w:tc>
        <w:tc>
          <w:tcPr>
            <w:tcW w:w="4110" w:type="dxa"/>
            <w:tcBorders>
              <w:top w:val="single" w:sz="8" w:space="0" w:color="000000"/>
              <w:left w:val="single" w:sz="8" w:space="0" w:color="000000"/>
              <w:bottom w:val="single" w:sz="4" w:space="0" w:color="auto"/>
            </w:tcBorders>
            <w:shd w:val="clear" w:color="auto" w:fill="auto"/>
          </w:tcPr>
          <w:p w:rsidR="00A52585" w:rsidRPr="001F0125" w:rsidRDefault="00A52585" w:rsidP="00A52585">
            <w:pPr>
              <w:jc w:val="both"/>
              <w:rPr>
                <w:rFonts w:ascii="Times New Roman" w:hAnsi="Times New Roman" w:cs="Times New Roman"/>
                <w:iCs/>
              </w:rPr>
            </w:pPr>
            <w:r w:rsidRPr="001F0125">
              <w:rPr>
                <w:rFonts w:ascii="Times New Roman" w:hAnsi="Times New Roman" w:cs="Times New Roman"/>
                <w:iCs/>
              </w:rPr>
              <w:lastRenderedPageBreak/>
              <w:t>Додаток</w:t>
            </w:r>
          </w:p>
          <w:p w:rsidR="00A52585" w:rsidRPr="001F0125" w:rsidRDefault="00A52585" w:rsidP="00A52585">
            <w:pPr>
              <w:jc w:val="both"/>
              <w:rPr>
                <w:rFonts w:ascii="Times New Roman" w:hAnsi="Times New Roman" w:cs="Times New Roman"/>
              </w:rPr>
            </w:pPr>
            <w:r w:rsidRPr="001F0125">
              <w:rPr>
                <w:rFonts w:ascii="Times New Roman" w:eastAsia="Calibri" w:hAnsi="Times New Roman" w:cs="Times New Roman"/>
              </w:rPr>
              <w:t>до М</w:t>
            </w:r>
            <w:r w:rsidRPr="001F0125">
              <w:rPr>
                <w:rFonts w:ascii="Times New Roman" w:hAnsi="Times New Roman" w:cs="Times New Roman"/>
              </w:rPr>
              <w:t>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1F0125">
              <w:rPr>
                <w:rFonts w:ascii="Times New Roman" w:hAnsi="Times New Roman" w:cs="Times New Roman"/>
                <w:iCs/>
              </w:rPr>
              <w:t xml:space="preserve"> </w:t>
            </w:r>
          </w:p>
          <w:p w:rsidR="00A52585" w:rsidRPr="001F0125" w:rsidRDefault="00A52585" w:rsidP="00A52585">
            <w:pPr>
              <w:jc w:val="center"/>
              <w:rPr>
                <w:rFonts w:ascii="Times New Roman" w:hAnsi="Times New Roman" w:cs="Times New Roman"/>
                <w:bCs/>
                <w:iCs/>
                <w:color w:val="000000" w:themeColor="text1"/>
              </w:rPr>
            </w:pPr>
          </w:p>
          <w:p w:rsidR="00A52585" w:rsidRPr="001F0125" w:rsidRDefault="00A52585" w:rsidP="00A52585">
            <w:pPr>
              <w:jc w:val="both"/>
              <w:rPr>
                <w:rFonts w:ascii="Times New Roman" w:hAnsi="Times New Roman" w:cs="Times New Roman"/>
                <w:bCs/>
                <w:iCs/>
                <w:color w:val="000000" w:themeColor="text1"/>
              </w:rPr>
            </w:pPr>
            <w:r w:rsidRPr="001F0125">
              <w:rPr>
                <w:rFonts w:ascii="Times New Roman" w:hAnsi="Times New Roman" w:cs="Times New Roman"/>
                <w:bCs/>
                <w:iCs/>
                <w:color w:val="000000" w:themeColor="text1"/>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w:t>
            </w:r>
          </w:p>
          <w:p w:rsidR="00A52585" w:rsidRPr="001F0125" w:rsidRDefault="00A52585" w:rsidP="00A52585">
            <w:pPr>
              <w:autoSpaceDE w:val="0"/>
              <w:autoSpaceDN w:val="0"/>
              <w:adjustRightInd w:val="0"/>
              <w:ind w:left="79"/>
              <w:jc w:val="both"/>
              <w:rPr>
                <w:rFonts w:ascii="Times New Roman" w:hAnsi="Times New Roman" w:cs="Times New Roman"/>
                <w:b/>
                <w:snapToGrid w:val="0"/>
              </w:rPr>
            </w:pPr>
            <w:r w:rsidRPr="001F0125">
              <w:rPr>
                <w:rFonts w:ascii="Times New Roman" w:hAnsi="Times New Roman" w:cs="Times New Roman"/>
                <w:snapToGrid w:val="0"/>
              </w:rPr>
              <w:t xml:space="preserve">Позачергова технічна перевірка вузла обліку </w:t>
            </w:r>
            <w:r w:rsidRPr="001F0125">
              <w:rPr>
                <w:rFonts w:ascii="Times New Roman" w:hAnsi="Times New Roman" w:cs="Times New Roman"/>
                <w:b/>
                <w:strike/>
                <w:snapToGrid w:val="0"/>
              </w:rPr>
              <w:t>за ініціативою замовника</w:t>
            </w:r>
            <w:r w:rsidRPr="001F0125">
              <w:rPr>
                <w:rFonts w:ascii="Times New Roman" w:hAnsi="Times New Roman" w:cs="Times New Roman"/>
                <w:b/>
                <w:snapToGrid w:val="0"/>
              </w:rPr>
              <w:t>*</w:t>
            </w:r>
          </w:p>
          <w:p w:rsidR="00A52585" w:rsidRPr="001F0125" w:rsidRDefault="00A52585" w:rsidP="00A52585">
            <w:pPr>
              <w:autoSpaceDE w:val="0"/>
              <w:autoSpaceDN w:val="0"/>
              <w:adjustRightInd w:val="0"/>
              <w:ind w:left="26"/>
              <w:jc w:val="both"/>
              <w:rPr>
                <w:rFonts w:ascii="Times New Roman" w:hAnsi="Times New Roman" w:cs="Times New Roman"/>
                <w:kern w:val="0"/>
              </w:rPr>
            </w:pPr>
            <w:r w:rsidRPr="001F0125">
              <w:rPr>
                <w:rFonts w:ascii="Times New Roman" w:hAnsi="Times New Roman" w:cs="Times New Roman"/>
              </w:rPr>
              <w:lastRenderedPageBreak/>
              <w:t xml:space="preserve">Вартість роботи диференціюється за рівнем напруги: </w:t>
            </w:r>
          </w:p>
          <w:p w:rsidR="00A52585" w:rsidRPr="001F0125" w:rsidRDefault="00A52585" w:rsidP="00A52585">
            <w:pPr>
              <w:pStyle w:val="ab"/>
              <w:autoSpaceDE w:val="0"/>
              <w:autoSpaceDN w:val="0"/>
              <w:adjustRightInd w:val="0"/>
              <w:ind w:left="26"/>
              <w:jc w:val="both"/>
              <w:rPr>
                <w:rFonts w:ascii="Times New Roman" w:hAnsi="Times New Roman" w:cs="Times New Roman"/>
              </w:rPr>
            </w:pPr>
            <w:r w:rsidRPr="001F0125">
              <w:rPr>
                <w:rFonts w:ascii="Times New Roman" w:hAnsi="Times New Roman" w:cs="Times New Roman"/>
                <w:b/>
                <w:bCs/>
              </w:rPr>
              <w:t>до 1 кВ</w:t>
            </w:r>
            <w:r w:rsidRPr="001F0125">
              <w:rPr>
                <w:rFonts w:ascii="Times New Roman" w:hAnsi="Times New Roman" w:cs="Times New Roman"/>
              </w:rPr>
              <w:t>:</w:t>
            </w:r>
          </w:p>
          <w:p w:rsidR="00A52585" w:rsidRPr="001F0125" w:rsidRDefault="00A52585" w:rsidP="00A52585">
            <w:pPr>
              <w:pStyle w:val="2"/>
              <w:numPr>
                <w:ilvl w:val="0"/>
                <w:numId w:val="20"/>
              </w:numPr>
              <w:suppressAutoHyphens w:val="0"/>
              <w:spacing w:line="240" w:lineRule="auto"/>
              <w:ind w:left="451" w:hanging="142"/>
              <w:rPr>
                <w:rFonts w:ascii="Times New Roman" w:hAnsi="Times New Roman" w:cs="Times New Roman"/>
                <w:szCs w:val="24"/>
              </w:rPr>
            </w:pPr>
            <w:r w:rsidRPr="001F0125">
              <w:rPr>
                <w:rFonts w:ascii="Times New Roman" w:hAnsi="Times New Roman" w:cs="Times New Roman"/>
                <w:szCs w:val="24"/>
              </w:rPr>
              <w:t xml:space="preserve">лічильник прямого включення; </w:t>
            </w:r>
          </w:p>
          <w:p w:rsidR="00A52585" w:rsidRPr="001F0125" w:rsidRDefault="00A52585" w:rsidP="00A52585">
            <w:pPr>
              <w:pStyle w:val="2"/>
              <w:numPr>
                <w:ilvl w:val="0"/>
                <w:numId w:val="20"/>
              </w:numPr>
              <w:suppressAutoHyphens w:val="0"/>
              <w:spacing w:line="240" w:lineRule="auto"/>
              <w:ind w:left="451" w:hanging="142"/>
              <w:rPr>
                <w:rFonts w:ascii="Times New Roman" w:hAnsi="Times New Roman" w:cs="Times New Roman"/>
                <w:szCs w:val="24"/>
              </w:rPr>
            </w:pPr>
            <w:r w:rsidRPr="001F0125">
              <w:rPr>
                <w:rFonts w:ascii="Times New Roman" w:hAnsi="Times New Roman" w:cs="Times New Roman"/>
                <w:szCs w:val="24"/>
              </w:rPr>
              <w:t>лічильник включений через вимірювальні трансформатори струму;</w:t>
            </w:r>
          </w:p>
          <w:p w:rsidR="00A52585" w:rsidRPr="001F0125" w:rsidRDefault="00A52585" w:rsidP="00A52585">
            <w:pPr>
              <w:pStyle w:val="2"/>
              <w:spacing w:line="240" w:lineRule="auto"/>
              <w:ind w:left="26"/>
              <w:jc w:val="both"/>
              <w:rPr>
                <w:rFonts w:ascii="Times New Roman" w:hAnsi="Times New Roman" w:cs="Times New Roman"/>
                <w:szCs w:val="24"/>
              </w:rPr>
            </w:pPr>
            <w:r w:rsidRPr="001F0125">
              <w:rPr>
                <w:rFonts w:ascii="Times New Roman" w:hAnsi="Times New Roman" w:cs="Times New Roman"/>
                <w:b/>
                <w:bCs/>
                <w:szCs w:val="24"/>
              </w:rPr>
              <w:t>вище 1 кВ</w:t>
            </w:r>
            <w:r w:rsidRPr="001F0125">
              <w:rPr>
                <w:rFonts w:ascii="Times New Roman" w:hAnsi="Times New Roman" w:cs="Times New Roman"/>
                <w:szCs w:val="24"/>
              </w:rPr>
              <w:t>.</w:t>
            </w:r>
          </w:p>
          <w:p w:rsidR="00A52585" w:rsidRPr="001F0125" w:rsidRDefault="00A52585" w:rsidP="00A52585">
            <w:pPr>
              <w:autoSpaceDE w:val="0"/>
              <w:autoSpaceDN w:val="0"/>
              <w:adjustRightInd w:val="0"/>
              <w:ind w:left="79"/>
              <w:jc w:val="both"/>
              <w:rPr>
                <w:rFonts w:ascii="Times New Roman" w:hAnsi="Times New Roman" w:cs="Times New Roman"/>
              </w:rPr>
            </w:pPr>
            <w:r w:rsidRPr="001F0125">
              <w:rPr>
                <w:rFonts w:ascii="Times New Roman" w:hAnsi="Times New Roman" w:cs="Times New Roman"/>
              </w:rPr>
              <w:t>Послуга враховує пломбування вузла обліку або його складових частин.</w:t>
            </w:r>
          </w:p>
          <w:p w:rsidR="00A52585" w:rsidRPr="001F0125" w:rsidRDefault="00A52585" w:rsidP="00A52585">
            <w:pPr>
              <w:autoSpaceDE w:val="0"/>
              <w:autoSpaceDN w:val="0"/>
              <w:adjustRightInd w:val="0"/>
              <w:ind w:left="79"/>
              <w:jc w:val="both"/>
              <w:rPr>
                <w:rFonts w:ascii="Times New Roman" w:hAnsi="Times New Roman" w:cs="Times New Roman"/>
                <w:b/>
                <w:strike/>
                <w:snapToGrid w:val="0"/>
              </w:rPr>
            </w:pPr>
            <w:r w:rsidRPr="001F0125">
              <w:rPr>
                <w:rFonts w:ascii="Times New Roman" w:hAnsi="Times New Roman" w:cs="Times New Roman"/>
                <w:snapToGrid w:val="0"/>
              </w:rPr>
              <w:t>Пломбування вузла обліку або його складових частин*</w:t>
            </w:r>
            <w:r w:rsidRPr="001F0125">
              <w:rPr>
                <w:rFonts w:ascii="Times New Roman" w:hAnsi="Times New Roman" w:cs="Times New Roman"/>
                <w:b/>
                <w:strike/>
                <w:snapToGrid w:val="0"/>
              </w:rPr>
              <w:t xml:space="preserve"> за ініціативою замовника</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 xml:space="preserve">Вартість роботи диференціюється за рівнем напруги: </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до 1 кВ:</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w:t>
            </w:r>
            <w:r w:rsidRPr="001F0125">
              <w:rPr>
                <w:rFonts w:ascii="Times New Roman" w:hAnsi="Times New Roman" w:cs="Times New Roman"/>
                <w:bCs/>
                <w:iCs/>
              </w:rPr>
              <w:tab/>
              <w:t xml:space="preserve"> лічильник прямого включення;</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w:t>
            </w:r>
            <w:r w:rsidRPr="001F0125">
              <w:rPr>
                <w:rFonts w:ascii="Times New Roman" w:hAnsi="Times New Roman" w:cs="Times New Roman"/>
                <w:bCs/>
                <w:iCs/>
              </w:rPr>
              <w:tab/>
              <w:t xml:space="preserve"> лічильник включений через вимірювальні трансформатори струму;</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вище 1 кВ.</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Послуга враховує позачергову технічну перевірку вузла обліку.</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Плата за пломбування вузла обліку або його складових частин не стягується у випадку, коли його було розпломбовано за ініціативою ОСР або повідомлено заявником про аварійну ситуацію.</w:t>
            </w:r>
          </w:p>
          <w:p w:rsidR="00A52585" w:rsidRPr="001F0125" w:rsidRDefault="00A52585" w:rsidP="00A52585">
            <w:pPr>
              <w:autoSpaceDE w:val="0"/>
              <w:autoSpaceDN w:val="0"/>
              <w:adjustRightInd w:val="0"/>
              <w:ind w:left="79"/>
              <w:jc w:val="both"/>
              <w:rPr>
                <w:rFonts w:ascii="Times New Roman" w:hAnsi="Times New Roman" w:cs="Times New Roman"/>
                <w:bCs/>
                <w:iCs/>
              </w:rPr>
            </w:pP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Параметризація багатофункціонального електронного лічильника *</w:t>
            </w:r>
          </w:p>
          <w:p w:rsidR="00A52585" w:rsidRPr="001F0125" w:rsidRDefault="00A52585" w:rsidP="00A52585">
            <w:pPr>
              <w:autoSpaceDE w:val="0"/>
              <w:autoSpaceDN w:val="0"/>
              <w:adjustRightInd w:val="0"/>
              <w:ind w:left="26"/>
              <w:jc w:val="both"/>
              <w:rPr>
                <w:rFonts w:ascii="Times New Roman" w:hAnsi="Times New Roman" w:cs="Times New Roman"/>
                <w:kern w:val="0"/>
              </w:rPr>
            </w:pPr>
            <w:r w:rsidRPr="001F0125">
              <w:rPr>
                <w:rFonts w:ascii="Times New Roman" w:hAnsi="Times New Roman" w:cs="Times New Roman"/>
              </w:rPr>
              <w:t>Вартість роботи диференціюється за місцем її виконання:</w:t>
            </w:r>
          </w:p>
          <w:p w:rsidR="00A52585" w:rsidRPr="001F0125" w:rsidRDefault="00A52585" w:rsidP="00A52585">
            <w:pPr>
              <w:pStyle w:val="ab"/>
              <w:numPr>
                <w:ilvl w:val="0"/>
                <w:numId w:val="21"/>
              </w:numPr>
              <w:suppressAutoHyphens w:val="0"/>
              <w:autoSpaceDE w:val="0"/>
              <w:autoSpaceDN w:val="0"/>
              <w:adjustRightInd w:val="0"/>
              <w:ind w:left="332" w:hanging="284"/>
              <w:jc w:val="both"/>
              <w:rPr>
                <w:rFonts w:ascii="Times New Roman" w:hAnsi="Times New Roman" w:cs="Times New Roman"/>
                <w:snapToGrid w:val="0"/>
              </w:rPr>
            </w:pPr>
            <w:r w:rsidRPr="001F0125">
              <w:rPr>
                <w:rFonts w:ascii="Times New Roman" w:hAnsi="Times New Roman" w:cs="Times New Roman"/>
                <w:snapToGrid w:val="0"/>
              </w:rPr>
              <w:t>на місці встановлення;</w:t>
            </w:r>
          </w:p>
          <w:p w:rsidR="00A52585" w:rsidRPr="001F0125" w:rsidRDefault="00A52585" w:rsidP="00A52585">
            <w:pPr>
              <w:pStyle w:val="ab"/>
              <w:numPr>
                <w:ilvl w:val="0"/>
                <w:numId w:val="21"/>
              </w:numPr>
              <w:suppressAutoHyphens w:val="0"/>
              <w:autoSpaceDE w:val="0"/>
              <w:autoSpaceDN w:val="0"/>
              <w:adjustRightInd w:val="0"/>
              <w:ind w:left="332" w:hanging="284"/>
              <w:jc w:val="both"/>
              <w:rPr>
                <w:rFonts w:ascii="Times New Roman" w:hAnsi="Times New Roman" w:cs="Times New Roman"/>
              </w:rPr>
            </w:pPr>
            <w:r w:rsidRPr="001F0125">
              <w:rPr>
                <w:rFonts w:ascii="Times New Roman" w:hAnsi="Times New Roman" w:cs="Times New Roman"/>
                <w:snapToGrid w:val="0"/>
              </w:rPr>
              <w:t>без виїзду</w:t>
            </w:r>
            <w:r w:rsidRPr="001F0125">
              <w:rPr>
                <w:rFonts w:ascii="Times New Roman" w:hAnsi="Times New Roman" w:cs="Times New Roman"/>
                <w:color w:val="00B0F0"/>
              </w:rPr>
              <w:t>;</w:t>
            </w:r>
          </w:p>
          <w:p w:rsidR="00A52585" w:rsidRPr="001F0125" w:rsidRDefault="00A52585" w:rsidP="00A52585">
            <w:pPr>
              <w:autoSpaceDE w:val="0"/>
              <w:autoSpaceDN w:val="0"/>
              <w:adjustRightInd w:val="0"/>
              <w:ind w:left="79"/>
              <w:jc w:val="both"/>
              <w:rPr>
                <w:rFonts w:ascii="Times New Roman" w:hAnsi="Times New Roman" w:cs="Times New Roman"/>
                <w:snapToGrid w:val="0"/>
              </w:rPr>
            </w:pPr>
            <w:r w:rsidRPr="001F0125">
              <w:rPr>
                <w:rFonts w:ascii="Times New Roman" w:hAnsi="Times New Roman" w:cs="Times New Roman"/>
                <w:snapToGrid w:val="0"/>
              </w:rPr>
              <w:t>дистанційно (за допомого каналів зв’язку).</w:t>
            </w:r>
          </w:p>
          <w:p w:rsidR="00A52585" w:rsidRPr="001F0125" w:rsidRDefault="00A52585" w:rsidP="00A52585">
            <w:pPr>
              <w:autoSpaceDE w:val="0"/>
              <w:autoSpaceDN w:val="0"/>
              <w:adjustRightInd w:val="0"/>
              <w:ind w:left="79"/>
              <w:jc w:val="both"/>
              <w:rPr>
                <w:rFonts w:ascii="Times New Roman" w:hAnsi="Times New Roman" w:cs="Times New Roman"/>
                <w:snapToGrid w:val="0"/>
              </w:rPr>
            </w:pP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lastRenderedPageBreak/>
              <w:t>* Додаткові роботи (послуги) виконуються ОСР комплексно та включають весь комплекс робіт та матеріалів, необхідних для надання замовленої послуги. Послуга надається:</w:t>
            </w:r>
          </w:p>
          <w:p w:rsidR="00A52585" w:rsidRPr="001F012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 за ініціативою Замовника – платно, крім випадків, передбачених даною методикою;</w:t>
            </w:r>
          </w:p>
          <w:p w:rsidR="00A52585" w:rsidRDefault="00A52585" w:rsidP="00A52585">
            <w:pPr>
              <w:autoSpaceDE w:val="0"/>
              <w:autoSpaceDN w:val="0"/>
              <w:adjustRightInd w:val="0"/>
              <w:ind w:left="79"/>
              <w:jc w:val="both"/>
              <w:rPr>
                <w:rFonts w:ascii="Times New Roman" w:hAnsi="Times New Roman" w:cs="Times New Roman"/>
                <w:bCs/>
                <w:iCs/>
              </w:rPr>
            </w:pPr>
            <w:r w:rsidRPr="001F0125">
              <w:rPr>
                <w:rFonts w:ascii="Times New Roman" w:hAnsi="Times New Roman" w:cs="Times New Roman"/>
                <w:bCs/>
                <w:iCs/>
              </w:rPr>
              <w:t>- за ініціативою ОСР – безкоштовно.</w:t>
            </w:r>
          </w:p>
          <w:p w:rsidR="00A52585" w:rsidRDefault="00A52585" w:rsidP="00A52585">
            <w:pPr>
              <w:autoSpaceDE w:val="0"/>
              <w:autoSpaceDN w:val="0"/>
              <w:adjustRightInd w:val="0"/>
              <w:ind w:left="79"/>
              <w:jc w:val="both"/>
              <w:rPr>
                <w:rFonts w:ascii="Times New Roman" w:hAnsi="Times New Roman" w:cs="Times New Roman"/>
                <w:bCs/>
                <w:iCs/>
              </w:rPr>
            </w:pPr>
          </w:p>
          <w:p w:rsidR="00A52585" w:rsidRDefault="00A52585" w:rsidP="00A52585">
            <w:pPr>
              <w:autoSpaceDE w:val="0"/>
              <w:autoSpaceDN w:val="0"/>
              <w:adjustRightInd w:val="0"/>
              <w:ind w:left="79"/>
              <w:jc w:val="both"/>
              <w:rPr>
                <w:rFonts w:ascii="Times New Roman" w:hAnsi="Times New Roman" w:cs="Times New Roman"/>
                <w:bCs/>
                <w:iCs/>
              </w:rPr>
            </w:pP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Визначення вартості послуг комерційного обліку:</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В_посл=</w:t>
            </w:r>
            <w:r w:rsidRPr="00C853E1">
              <w:rPr>
                <w:rFonts w:ascii="Cambria Math" w:eastAsia="Cambria Math" w:hAnsi="Cambria Math" w:cs="Cambria Math" w:hint="eastAsia"/>
                <w:bCs/>
                <w:iCs/>
              </w:rPr>
              <w:t>〖</w:t>
            </w:r>
            <w:r w:rsidRPr="00C853E1">
              <w:rPr>
                <w:rFonts w:ascii="Times New Roman" w:hAnsi="Times New Roman" w:cs="Times New Roman"/>
                <w:bCs/>
                <w:iCs/>
              </w:rPr>
              <w:t>ЗП</w:t>
            </w:r>
            <w:r w:rsidRPr="00C853E1">
              <w:rPr>
                <w:rFonts w:ascii="Cambria Math" w:eastAsia="Cambria Math" w:hAnsi="Cambria Math" w:cs="Cambria Math" w:hint="eastAsia"/>
                <w:bCs/>
                <w:iCs/>
              </w:rPr>
              <w:t>〗</w:t>
            </w:r>
            <w:r w:rsidRPr="00C853E1">
              <w:rPr>
                <w:rFonts w:ascii="Times New Roman" w:hAnsi="Times New Roman" w:cs="Times New Roman"/>
                <w:bCs/>
                <w:iCs/>
              </w:rPr>
              <w:t>_гал×t×K_посл×(1+ЄСВ⁄100)×(1+НП/100), грн без ПДВ / послугу</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 xml:space="preserve">де, </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Cambria Math" w:eastAsia="Cambria Math" w:hAnsi="Cambria Math" w:cs="Cambria Math" w:hint="eastAsia"/>
                <w:bCs/>
                <w:iCs/>
              </w:rPr>
              <w:t>〖</w:t>
            </w:r>
            <w:r w:rsidRPr="00C853E1">
              <w:rPr>
                <w:rFonts w:ascii="Times New Roman" w:hAnsi="Times New Roman" w:cs="Times New Roman"/>
                <w:bCs/>
                <w:iCs/>
              </w:rPr>
              <w:t>ЗП</w:t>
            </w:r>
            <w:r w:rsidRPr="00C853E1">
              <w:rPr>
                <w:rFonts w:ascii="Cambria Math" w:eastAsia="Cambria Math" w:hAnsi="Cambria Math" w:cs="Cambria Math" w:hint="eastAsia"/>
                <w:bCs/>
                <w:iCs/>
              </w:rPr>
              <w:t>〗</w:t>
            </w:r>
            <w:r w:rsidRPr="00C853E1">
              <w:rPr>
                <w:rFonts w:ascii="Times New Roman" w:hAnsi="Times New Roman" w:cs="Times New Roman"/>
                <w:bCs/>
                <w:iCs/>
              </w:rPr>
              <w:t>_гал – середня галузева заробітна плата;</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 xml:space="preserve">t – нормативний час на виконання певної послуги, год; </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ЄСВ - ставка єдиного соціального внеску згідно з чинним законодавством, %;</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НП - норма прибутку для додаткових робіт (послуг), що включаються у вартість виконання робіт (надання послуг), %.</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K_посл- Коефіцієнт послуги, який розраховуєтеся для кожної послуги за формулою:</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К_посл=К_вр×К_скл</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 xml:space="preserve">     де </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ab/>
              <w:t>К_вр– коефіцієнт виду робіт, затверджується НКРЕКП;</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lastRenderedPageBreak/>
              <w:tab/>
              <w:t>К_скл – коефіцієнт складності виконання робіт, затверджується НКРЕКП.</w:t>
            </w:r>
          </w:p>
          <w:p w:rsidR="00A52585" w:rsidRPr="00C853E1" w:rsidRDefault="00A52585" w:rsidP="00A52585">
            <w:pPr>
              <w:autoSpaceDE w:val="0"/>
              <w:autoSpaceDN w:val="0"/>
              <w:adjustRightInd w:val="0"/>
              <w:ind w:left="79"/>
              <w:jc w:val="both"/>
              <w:rPr>
                <w:rFonts w:ascii="Times New Roman" w:hAnsi="Times New Roman" w:cs="Times New Roman"/>
                <w:bCs/>
                <w:iCs/>
              </w:rPr>
            </w:pP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 xml:space="preserve">У випадку надання певної послуги на одному об’єкті архітектури в кількості більше однієї, вартість всіх послуг визначається, як добуток вартості послуги та  коефіцієнта кількості однотипних послуг: </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В_посл^n=В_посл×K_кіл, грн без ПДВ</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де,</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В_посл - вартість однієї послуги, грн</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K_кіл – Коефіцієнт кількості замовлених робіт (послуг) за одним об’єктом архітектури і визначається відповідно до таблиці нижче:</w:t>
            </w:r>
          </w:p>
          <w:p w:rsidR="00A52585" w:rsidRPr="00C853E1" w:rsidRDefault="00A52585" w:rsidP="00A52585">
            <w:pPr>
              <w:autoSpaceDE w:val="0"/>
              <w:autoSpaceDN w:val="0"/>
              <w:adjustRightInd w:val="0"/>
              <w:ind w:left="79"/>
              <w:jc w:val="both"/>
              <w:rPr>
                <w:rFonts w:ascii="Times New Roman" w:hAnsi="Times New Roman" w:cs="Times New Roman"/>
                <w:bCs/>
                <w:iCs/>
              </w:rPr>
            </w:pP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Кількість конкретної послуги</w:t>
            </w:r>
            <w:r w:rsidRPr="00C853E1">
              <w:rPr>
                <w:rFonts w:ascii="Times New Roman" w:hAnsi="Times New Roman" w:cs="Times New Roman"/>
                <w:bCs/>
                <w:iCs/>
              </w:rPr>
              <w:tab/>
              <w:t>Значення коефіцієнта кількості однотипних послуг  K_кіл</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від 1 до 5</w:t>
            </w:r>
            <w:r w:rsidRPr="00C853E1">
              <w:rPr>
                <w:rFonts w:ascii="Times New Roman" w:hAnsi="Times New Roman" w:cs="Times New Roman"/>
                <w:bCs/>
                <w:iCs/>
              </w:rPr>
              <w:tab/>
              <w:t>1</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від 6 до 20</w:t>
            </w:r>
            <w:r w:rsidRPr="00C853E1">
              <w:rPr>
                <w:rFonts w:ascii="Times New Roman" w:hAnsi="Times New Roman" w:cs="Times New Roman"/>
                <w:bCs/>
                <w:iCs/>
              </w:rPr>
              <w:tab/>
              <w:t>0,95</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від 21 до 50</w:t>
            </w:r>
            <w:r w:rsidRPr="00C853E1">
              <w:rPr>
                <w:rFonts w:ascii="Times New Roman" w:hAnsi="Times New Roman" w:cs="Times New Roman"/>
                <w:bCs/>
                <w:iCs/>
              </w:rPr>
              <w:tab/>
              <w:t>0,9</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51 і більше</w:t>
            </w:r>
            <w:r w:rsidRPr="00C853E1">
              <w:rPr>
                <w:rFonts w:ascii="Times New Roman" w:hAnsi="Times New Roman" w:cs="Times New Roman"/>
                <w:bCs/>
                <w:iCs/>
              </w:rPr>
              <w:tab/>
              <w:t>0,8</w:t>
            </w:r>
          </w:p>
          <w:p w:rsidR="00A52585" w:rsidRPr="00C853E1" w:rsidRDefault="00A52585" w:rsidP="00A52585">
            <w:pPr>
              <w:autoSpaceDE w:val="0"/>
              <w:autoSpaceDN w:val="0"/>
              <w:adjustRightInd w:val="0"/>
              <w:ind w:left="79"/>
              <w:jc w:val="both"/>
              <w:rPr>
                <w:rFonts w:ascii="Times New Roman" w:hAnsi="Times New Roman" w:cs="Times New Roman"/>
                <w:bCs/>
                <w:iCs/>
              </w:rPr>
            </w:pPr>
            <w:r w:rsidRPr="00C853E1">
              <w:rPr>
                <w:rFonts w:ascii="Times New Roman" w:hAnsi="Times New Roman" w:cs="Times New Roman"/>
                <w:bCs/>
                <w:iCs/>
              </w:rPr>
              <w:t>На вартість виконання додаткових робіт (послуг), згідно із законодавством, додатково нараховується податок на додану вартість.</w:t>
            </w:r>
          </w:p>
          <w:p w:rsidR="00A52585" w:rsidRPr="001F0125" w:rsidRDefault="00A52585" w:rsidP="00A52585">
            <w:pPr>
              <w:autoSpaceDE w:val="0"/>
              <w:autoSpaceDN w:val="0"/>
              <w:adjustRightInd w:val="0"/>
              <w:ind w:left="79"/>
              <w:jc w:val="both"/>
              <w:rPr>
                <w:rFonts w:ascii="Times New Roman" w:hAnsi="Times New Roman" w:cs="Times New Roman"/>
                <w:bCs/>
                <w:iCs/>
              </w:rPr>
            </w:pPr>
          </w:p>
        </w:tc>
        <w:tc>
          <w:tcPr>
            <w:tcW w:w="4114" w:type="dxa"/>
            <w:tcBorders>
              <w:top w:val="single" w:sz="8" w:space="0" w:color="000000"/>
              <w:left w:val="single" w:sz="8" w:space="0" w:color="000000"/>
              <w:bottom w:val="single" w:sz="4" w:space="0" w:color="auto"/>
              <w:right w:val="single" w:sz="8" w:space="0" w:color="000000"/>
            </w:tcBorders>
            <w:shd w:val="clear" w:color="auto" w:fill="auto"/>
          </w:tcPr>
          <w:p w:rsidR="00A52585" w:rsidRPr="001F0125" w:rsidRDefault="00A52585" w:rsidP="00A52585">
            <w:pPr>
              <w:jc w:val="both"/>
              <w:rPr>
                <w:rFonts w:ascii="Times New Roman" w:hAnsi="Times New Roman" w:cs="Times New Roman"/>
              </w:rPr>
            </w:pPr>
            <w:r w:rsidRPr="001F0125">
              <w:rPr>
                <w:rFonts w:ascii="Times New Roman" w:hAnsi="Times New Roman" w:cs="Times New Roman"/>
              </w:rPr>
              <w:lastRenderedPageBreak/>
              <w:t>Пропонуємо забрати з назви послуги слова « за ініціативою замовника». Незалежно чи послуга надається за ініціативою замовника чи за ініціативою ОСР  процес надання послуги однаковий, за винятком оплати. В кожного оператора системи розподілу є своя CRM-система. Відповідно, розділ послуг за ініціатором послуги призведе до дублювання послуг в системі.</w:t>
            </w: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Pr="001F012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r w:rsidRPr="001F0125">
              <w:rPr>
                <w:rFonts w:ascii="Times New Roman" w:hAnsi="Times New Roman" w:cs="Times New Roman"/>
              </w:rPr>
              <w:t>Параметризація лічильника може виконуватися на виробничій базі ОСР, дистанційно та з виїздом до замовника. Відповідно витрати на надання даної послуги відрізняються.</w:t>
            </w: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Default="00A52585" w:rsidP="00A52585">
            <w:pPr>
              <w:jc w:val="both"/>
              <w:rPr>
                <w:rFonts w:ascii="Times New Roman" w:hAnsi="Times New Roman" w:cs="Times New Roman"/>
              </w:rPr>
            </w:pPr>
          </w:p>
          <w:p w:rsidR="00A52585" w:rsidRPr="00C853E1" w:rsidRDefault="00A52585" w:rsidP="00A52585">
            <w:pPr>
              <w:jc w:val="both"/>
              <w:rPr>
                <w:rFonts w:ascii="Times New Roman" w:hAnsi="Times New Roman" w:cs="Times New Roman"/>
              </w:rPr>
            </w:pPr>
            <w:r w:rsidRPr="00C853E1">
              <w:rPr>
                <w:rFonts w:ascii="Times New Roman" w:hAnsi="Times New Roman" w:cs="Times New Roman"/>
              </w:rPr>
              <w:lastRenderedPageBreak/>
              <w:t>Запропонований підхід не створює у споживача належного стимулу контролювати своєчасність оплати за спожиту електричну енергію, що неминуче призведе до збільшення випадків відключення та, відповідно, до зростання обсягів заборгованості  за електричну енергію.</w:t>
            </w:r>
          </w:p>
          <w:p w:rsidR="00A52585" w:rsidRPr="00C853E1" w:rsidRDefault="00A52585" w:rsidP="00A52585">
            <w:pPr>
              <w:jc w:val="both"/>
              <w:rPr>
                <w:rFonts w:ascii="Times New Roman" w:hAnsi="Times New Roman" w:cs="Times New Roman"/>
              </w:rPr>
            </w:pPr>
            <w:r w:rsidRPr="00C853E1">
              <w:rPr>
                <w:rFonts w:ascii="Times New Roman" w:hAnsi="Times New Roman" w:cs="Times New Roman"/>
              </w:rPr>
              <w:t>Крім того, збільшення кількості підключень боржників потребуватиме додаткового залучення персоналу, що призведе до відволікання працівників від виконання основних завдань та унеможливить своєчасне та якісне здійснення робіт, безпосередньо пов’язаних з основною діяльністю оператора системи розподілу.</w:t>
            </w:r>
          </w:p>
          <w:p w:rsidR="00A52585" w:rsidRPr="00C853E1" w:rsidRDefault="00A52585" w:rsidP="00A52585">
            <w:pPr>
              <w:jc w:val="both"/>
              <w:rPr>
                <w:rFonts w:ascii="Times New Roman" w:hAnsi="Times New Roman" w:cs="Times New Roman"/>
              </w:rPr>
            </w:pPr>
          </w:p>
          <w:p w:rsidR="00A52585" w:rsidRPr="00C853E1" w:rsidRDefault="00A52585" w:rsidP="00A52585">
            <w:pPr>
              <w:jc w:val="both"/>
              <w:rPr>
                <w:rFonts w:ascii="Times New Roman" w:hAnsi="Times New Roman" w:cs="Times New Roman"/>
              </w:rPr>
            </w:pPr>
            <w:r w:rsidRPr="00C853E1">
              <w:rPr>
                <w:rFonts w:ascii="Times New Roman" w:hAnsi="Times New Roman" w:cs="Times New Roman"/>
              </w:rPr>
              <w:t xml:space="preserve">Також, запропонована у проєкті Методики формула розрахунку плати за додаткові послуги комерційного обліку враховує лише витрати на оплату праці виходячи з мінімальної погодинної заробітної плати, і не включає реальних витрат ОСР. Це призводить до спотворення фактичної собівартості послуг та невідповідності плати реальній ціні, що суперечить пункту 2  статті 12 Закону України «Про ціни і ціноутворення», якою передбачено,  що  Державні регульовані ціни повинні бути економічно обґрунтованими (забезпечувати відповідність ціни на товар витратам на його виробництво, продаж (реалізацію) та прибуток від його продажу (реалізації). Тобто положення Методики, які передбачають </w:t>
            </w:r>
            <w:r w:rsidRPr="00C853E1">
              <w:rPr>
                <w:rFonts w:ascii="Times New Roman" w:hAnsi="Times New Roman" w:cs="Times New Roman"/>
              </w:rPr>
              <w:lastRenderedPageBreak/>
              <w:t>нижчі від фактичних витрати,  прямо суперечить базовим вимогам Закону.</w:t>
            </w:r>
          </w:p>
          <w:p w:rsidR="00A52585" w:rsidRPr="00C853E1" w:rsidRDefault="00A52585" w:rsidP="00A52585">
            <w:pPr>
              <w:jc w:val="both"/>
              <w:rPr>
                <w:rFonts w:ascii="Times New Roman" w:hAnsi="Times New Roman" w:cs="Times New Roman"/>
              </w:rPr>
            </w:pPr>
            <w:r w:rsidRPr="00C853E1">
              <w:rPr>
                <w:rFonts w:ascii="Times New Roman" w:hAnsi="Times New Roman" w:cs="Times New Roman"/>
              </w:rPr>
              <w:tab/>
              <w:t>Відповідно до пункту 2.1.10 Кодексу комерційного обліку, послуги комерційного обліку електричної енергії, що не передбачені тарифом на передачу/розподіл електричної енергії, надаються операторами системи споживачам на платній основі відповідно до укладеного зі споживачем договору про надання послуг комерційного обліку електричної енергії, а пунктом 2.3.2. передбачено, що ППКО мають право  отримувати обґрунтовану плату від учасників ринку за надання послуг згідно з умовами укладених договорів.</w:t>
            </w:r>
          </w:p>
          <w:p w:rsidR="00A52585" w:rsidRPr="001F0125" w:rsidRDefault="00A52585" w:rsidP="00A52585">
            <w:pPr>
              <w:jc w:val="both"/>
              <w:rPr>
                <w:rFonts w:ascii="Times New Roman" w:hAnsi="Times New Roman" w:cs="Times New Roman"/>
              </w:rPr>
            </w:pPr>
            <w:r w:rsidRPr="00C853E1">
              <w:rPr>
                <w:rFonts w:ascii="Times New Roman" w:hAnsi="Times New Roman" w:cs="Times New Roman"/>
              </w:rPr>
              <w:tab/>
              <w:t xml:space="preserve">Проте підпунктом 2 пункту 2.4 Ліцензійних умов  провадження господарської діяльності з розподілу  серед вимог до ОСР визначена вимога не допускати перехресного субсидіювання. (Відповідно до зазначеного  нормативного документу, «перехресне субсидіювання – переміщення доходу від провадження господарської діяльності з розподілу електричної енергії для фінансової підтримки іншого виду господарської діяльності в межах одного або декількох суб’єктів господарювання.»). Надання послуг комерційного обліку за ціною нижчої від їх собівартості призводить до перехресного субсидіювання.  </w:t>
            </w:r>
          </w:p>
        </w:tc>
        <w:tc>
          <w:tcPr>
            <w:tcW w:w="3400" w:type="dxa"/>
            <w:tcBorders>
              <w:top w:val="single" w:sz="8" w:space="0" w:color="000000"/>
              <w:left w:val="single" w:sz="8" w:space="0" w:color="000000"/>
              <w:bottom w:val="single" w:sz="4" w:space="0" w:color="auto"/>
              <w:right w:val="single" w:sz="8" w:space="0" w:color="000000"/>
            </w:tcBorders>
          </w:tcPr>
          <w:p w:rsidR="00A52585" w:rsidRDefault="001015BD"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Не приймається.</w:t>
            </w: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Обговорити</w:t>
            </w: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Default="001015BD" w:rsidP="00A52585">
            <w:pPr>
              <w:jc w:val="both"/>
              <w:rPr>
                <w:rFonts w:ascii="Times New Roman" w:eastAsia="Times New Roman" w:hAnsi="Times New Roman" w:cs="Times New Roman"/>
                <w:b/>
                <w:bCs/>
                <w:kern w:val="0"/>
                <w:lang w:eastAsia="ru-RU" w:bidi="ar-SA"/>
              </w:rPr>
            </w:pPr>
          </w:p>
          <w:p w:rsidR="001015BD" w:rsidRPr="00173A3B" w:rsidRDefault="001015BD" w:rsidP="00A52585">
            <w:pPr>
              <w:jc w:val="both"/>
              <w:rPr>
                <w:rFonts w:ascii="Times New Roman" w:eastAsia="Times New Roman" w:hAnsi="Times New Roman" w:cs="Times New Roman"/>
                <w:b/>
                <w:bCs/>
                <w:kern w:val="0"/>
                <w:lang w:eastAsia="ru-RU" w:bidi="ar-SA"/>
              </w:rPr>
            </w:pPr>
          </w:p>
        </w:tc>
      </w:tr>
    </w:tbl>
    <w:tbl>
      <w:tblPr>
        <w:tblStyle w:val="af4"/>
        <w:tblpPr w:leftFromText="180" w:rightFromText="180" w:vertAnchor="page" w:horzAnchor="margin" w:tblpY="616"/>
        <w:tblW w:w="15730" w:type="dxa"/>
        <w:tblLook w:val="04A0" w:firstRow="1" w:lastRow="0" w:firstColumn="1" w:lastColumn="0" w:noHBand="0" w:noVBand="1"/>
      </w:tblPr>
      <w:tblGrid>
        <w:gridCol w:w="15730"/>
      </w:tblGrid>
      <w:tr w:rsidR="00130FA5" w:rsidRPr="00173A3B" w:rsidTr="00130FA5">
        <w:trPr>
          <w:trHeight w:val="6856"/>
        </w:trPr>
        <w:tc>
          <w:tcPr>
            <w:tcW w:w="15730" w:type="dxa"/>
          </w:tcPr>
          <w:p w:rsidR="00130FA5" w:rsidRPr="00173A3B" w:rsidRDefault="00130FA5" w:rsidP="00130FA5">
            <w:pPr>
              <w:jc w:val="right"/>
              <w:rPr>
                <w:rFonts w:ascii="Times New Roman" w:hAnsi="Times New Roman" w:cs="Times New Roman"/>
                <w:bCs/>
                <w:iCs/>
              </w:rPr>
            </w:pPr>
            <w:r w:rsidRPr="00173A3B">
              <w:rPr>
                <w:rFonts w:ascii="Times New Roman" w:hAnsi="Times New Roman" w:cs="Times New Roman"/>
                <w:bCs/>
                <w:iCs/>
              </w:rPr>
              <w:lastRenderedPageBreak/>
              <w:t>Додаток</w:t>
            </w:r>
          </w:p>
          <w:p w:rsidR="00130FA5" w:rsidRPr="00173A3B" w:rsidRDefault="00130FA5" w:rsidP="00130FA5">
            <w:pPr>
              <w:jc w:val="right"/>
              <w:rPr>
                <w:rFonts w:ascii="Times New Roman" w:hAnsi="Times New Roman" w:cs="Times New Roman"/>
              </w:rPr>
            </w:pPr>
            <w:r w:rsidRPr="00173A3B">
              <w:rPr>
                <w:rFonts w:ascii="Times New Roman" w:eastAsia="Calibri" w:hAnsi="Times New Roman" w:cs="Times New Roman"/>
              </w:rPr>
              <w:t>до М</w:t>
            </w:r>
            <w:r w:rsidRPr="00173A3B">
              <w:rPr>
                <w:rFonts w:ascii="Times New Roman" w:hAnsi="Times New Roman" w:cs="Times New Roman"/>
              </w:rPr>
              <w:t xml:space="preserve">етодики розрахунку плати за послуги комерційного обліку </w:t>
            </w:r>
          </w:p>
          <w:p w:rsidR="00130FA5" w:rsidRPr="00173A3B" w:rsidRDefault="00130FA5" w:rsidP="00130FA5">
            <w:pPr>
              <w:jc w:val="right"/>
              <w:rPr>
                <w:rFonts w:ascii="Times New Roman" w:hAnsi="Times New Roman" w:cs="Times New Roman"/>
              </w:rPr>
            </w:pPr>
            <w:r w:rsidRPr="00173A3B">
              <w:rPr>
                <w:rFonts w:ascii="Times New Roman" w:hAnsi="Times New Roman" w:cs="Times New Roman"/>
              </w:rPr>
              <w:t xml:space="preserve">електричної енергії, що надаються оператором системи </w:t>
            </w:r>
          </w:p>
          <w:p w:rsidR="00130FA5" w:rsidRPr="00173A3B" w:rsidRDefault="00130FA5" w:rsidP="00130FA5">
            <w:pPr>
              <w:jc w:val="right"/>
              <w:rPr>
                <w:rFonts w:ascii="Times New Roman" w:hAnsi="Times New Roman" w:cs="Times New Roman"/>
                <w:bCs/>
                <w:iCs/>
              </w:rPr>
            </w:pPr>
            <w:r w:rsidRPr="00173A3B">
              <w:rPr>
                <w:rFonts w:ascii="Times New Roman" w:hAnsi="Times New Roman" w:cs="Times New Roman"/>
              </w:rPr>
              <w:t>розподілу на території здійснення його ліцензованої діяльності</w:t>
            </w:r>
            <w:r w:rsidRPr="00173A3B">
              <w:rPr>
                <w:rFonts w:ascii="Times New Roman" w:hAnsi="Times New Roman" w:cs="Times New Roman"/>
                <w:bCs/>
                <w:iCs/>
              </w:rPr>
              <w:t xml:space="preserve"> </w:t>
            </w:r>
          </w:p>
          <w:p w:rsidR="00130FA5" w:rsidRPr="00173A3B" w:rsidRDefault="00130FA5" w:rsidP="00130FA5">
            <w:pPr>
              <w:jc w:val="center"/>
              <w:rPr>
                <w:rFonts w:ascii="Times New Roman" w:hAnsi="Times New Roman" w:cs="Times New Roman"/>
                <w:bCs/>
                <w:iCs/>
                <w:color w:val="000000" w:themeColor="text1"/>
              </w:rPr>
            </w:pPr>
          </w:p>
          <w:p w:rsidR="00130FA5" w:rsidRPr="00173A3B" w:rsidRDefault="00130FA5" w:rsidP="00130FA5">
            <w:pPr>
              <w:jc w:val="center"/>
              <w:rPr>
                <w:rFonts w:ascii="Times New Roman" w:hAnsi="Times New Roman" w:cs="Times New Roman"/>
                <w:bCs/>
                <w:iCs/>
                <w:color w:val="000000" w:themeColor="text1"/>
              </w:rPr>
            </w:pPr>
            <w:r w:rsidRPr="00173A3B">
              <w:rPr>
                <w:rFonts w:ascii="Times New Roman" w:hAnsi="Times New Roman" w:cs="Times New Roman"/>
                <w:bCs/>
                <w:iCs/>
                <w:color w:val="000000" w:themeColor="text1"/>
              </w:rPr>
              <w:t>Вартість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p>
          <w:tbl>
            <w:tblPr>
              <w:tblW w:w="15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23"/>
              <w:gridCol w:w="3272"/>
              <w:gridCol w:w="11280"/>
            </w:tblGrid>
            <w:tr w:rsidR="00130FA5" w:rsidRPr="00173A3B" w:rsidTr="000D71F3">
              <w:trPr>
                <w:trHeight w:val="423"/>
                <w:jc w:val="center"/>
              </w:trPr>
              <w:tc>
                <w:tcPr>
                  <w:tcW w:w="623" w:type="dxa"/>
                  <w:tcBorders>
                    <w:top w:val="single" w:sz="4" w:space="0" w:color="auto"/>
                    <w:left w:val="single" w:sz="4" w:space="0" w:color="auto"/>
                    <w:bottom w:val="single" w:sz="4" w:space="0" w:color="auto"/>
                    <w:right w:val="single" w:sz="4" w:space="0" w:color="auto"/>
                  </w:tcBorders>
                  <w:vAlign w:val="center"/>
                  <w:hideMark/>
                </w:tcPr>
                <w:p w:rsidR="00130FA5" w:rsidRPr="00173A3B" w:rsidRDefault="00130FA5" w:rsidP="00785733">
                  <w:pPr>
                    <w:framePr w:hSpace="180" w:wrap="around" w:vAnchor="page" w:hAnchor="margin" w:y="616"/>
                    <w:jc w:val="center"/>
                    <w:rPr>
                      <w:rFonts w:ascii="Times New Roman" w:hAnsi="Times New Roman" w:cs="Times New Roman"/>
                      <w:bCs/>
                      <w:iCs/>
                      <w:spacing w:val="-12"/>
                    </w:rPr>
                  </w:pPr>
                  <w:r w:rsidRPr="00173A3B">
                    <w:rPr>
                      <w:rFonts w:ascii="Times New Roman" w:hAnsi="Times New Roman" w:cs="Times New Roman"/>
                      <w:bCs/>
                      <w:iCs/>
                      <w:spacing w:val="-12"/>
                    </w:rPr>
                    <w:t>№ з/п</w:t>
                  </w:r>
                </w:p>
              </w:tc>
              <w:tc>
                <w:tcPr>
                  <w:tcW w:w="3272" w:type="dxa"/>
                  <w:tcBorders>
                    <w:top w:val="single" w:sz="4" w:space="0" w:color="auto"/>
                    <w:left w:val="single" w:sz="4" w:space="0" w:color="auto"/>
                    <w:bottom w:val="single" w:sz="4" w:space="0" w:color="auto"/>
                    <w:right w:val="single" w:sz="4" w:space="0" w:color="auto"/>
                  </w:tcBorders>
                  <w:vAlign w:val="center"/>
                  <w:hideMark/>
                </w:tcPr>
                <w:p w:rsidR="00130FA5" w:rsidRPr="00173A3B" w:rsidRDefault="00130FA5" w:rsidP="00785733">
                  <w:pPr>
                    <w:framePr w:hSpace="180" w:wrap="around" w:vAnchor="page" w:hAnchor="margin" w:y="616"/>
                    <w:jc w:val="center"/>
                    <w:rPr>
                      <w:rFonts w:ascii="Times New Roman" w:hAnsi="Times New Roman" w:cs="Times New Roman"/>
                      <w:bCs/>
                      <w:iCs/>
                    </w:rPr>
                  </w:pPr>
                  <w:r w:rsidRPr="00173A3B">
                    <w:rPr>
                      <w:rFonts w:ascii="Times New Roman" w:hAnsi="Times New Roman" w:cs="Times New Roman"/>
                      <w:bCs/>
                      <w:iCs/>
                    </w:rPr>
                    <w:t>Послуги комерційного обліку</w:t>
                  </w:r>
                </w:p>
              </w:tc>
              <w:tc>
                <w:tcPr>
                  <w:tcW w:w="11280" w:type="dxa"/>
                  <w:tcBorders>
                    <w:top w:val="single" w:sz="4" w:space="0" w:color="auto"/>
                    <w:left w:val="single" w:sz="4" w:space="0" w:color="auto"/>
                    <w:bottom w:val="single" w:sz="4" w:space="0" w:color="auto"/>
                    <w:right w:val="single" w:sz="4" w:space="0" w:color="auto"/>
                  </w:tcBorders>
                  <w:vAlign w:val="center"/>
                  <w:hideMark/>
                </w:tcPr>
                <w:p w:rsidR="00130FA5" w:rsidRPr="00173A3B" w:rsidRDefault="00130FA5" w:rsidP="00785733">
                  <w:pPr>
                    <w:framePr w:hSpace="180" w:wrap="around" w:vAnchor="page" w:hAnchor="margin" w:y="616"/>
                    <w:jc w:val="center"/>
                    <w:rPr>
                      <w:rFonts w:ascii="Times New Roman" w:hAnsi="Times New Roman" w:cs="Times New Roman"/>
                      <w:bCs/>
                      <w:iCs/>
                    </w:rPr>
                  </w:pPr>
                  <w:r w:rsidRPr="00173A3B">
                    <w:rPr>
                      <w:rFonts w:ascii="Times New Roman" w:hAnsi="Times New Roman" w:cs="Times New Roman"/>
                      <w:bCs/>
                      <w:iCs/>
                    </w:rPr>
                    <w:t>Примітки</w:t>
                  </w:r>
                </w:p>
              </w:tc>
            </w:tr>
            <w:tr w:rsidR="00130FA5" w:rsidRPr="00173A3B" w:rsidTr="000D71F3">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rsidR="00130FA5" w:rsidRPr="00173A3B" w:rsidRDefault="00130FA5" w:rsidP="00785733">
                  <w:pPr>
                    <w:framePr w:hSpace="180" w:wrap="around" w:vAnchor="page" w:hAnchor="margin" w:y="616"/>
                    <w:jc w:val="center"/>
                    <w:rPr>
                      <w:rFonts w:ascii="Times New Roman" w:hAnsi="Times New Roman" w:cs="Times New Roman"/>
                      <w:bCs/>
                      <w:iCs/>
                      <w:spacing w:val="-12"/>
                    </w:rPr>
                  </w:pPr>
                  <w:r w:rsidRPr="00173A3B">
                    <w:rPr>
                      <w:rFonts w:ascii="Times New Roman" w:hAnsi="Times New Roman" w:cs="Times New Roman"/>
                      <w:bCs/>
                      <w:iCs/>
                      <w:spacing w:val="-12"/>
                    </w:rPr>
                    <w:t>1</w:t>
                  </w:r>
                </w:p>
              </w:tc>
              <w:tc>
                <w:tcPr>
                  <w:tcW w:w="3272" w:type="dxa"/>
                  <w:tcBorders>
                    <w:top w:val="single" w:sz="4" w:space="0" w:color="auto"/>
                    <w:left w:val="single" w:sz="4" w:space="0" w:color="auto"/>
                    <w:bottom w:val="single" w:sz="4" w:space="0" w:color="auto"/>
                    <w:right w:val="single" w:sz="4" w:space="0" w:color="auto"/>
                  </w:tcBorders>
                </w:tcPr>
                <w:p w:rsidR="00130FA5" w:rsidRPr="00173A3B" w:rsidRDefault="00130FA5" w:rsidP="00785733">
                  <w:pPr>
                    <w:framePr w:hSpace="180" w:wrap="around" w:vAnchor="page" w:hAnchor="margin" w:y="616"/>
                    <w:jc w:val="both"/>
                    <w:rPr>
                      <w:rFonts w:ascii="Times New Roman" w:hAnsi="Times New Roman" w:cs="Times New Roman"/>
                      <w:bCs/>
                      <w:iCs/>
                    </w:rPr>
                  </w:pPr>
                  <w:r w:rsidRPr="00173A3B">
                    <w:rPr>
                      <w:rFonts w:ascii="Times New Roman" w:hAnsi="Times New Roman" w:cs="Times New Roman"/>
                      <w:bCs/>
                      <w:iCs/>
                      <w:snapToGrid w:val="0"/>
                    </w:rPr>
                    <w:t xml:space="preserve">Позачергова технічна перевірка вузла обліку </w:t>
                  </w:r>
                  <w:r w:rsidRPr="00173A3B">
                    <w:rPr>
                      <w:rFonts w:ascii="Times New Roman" w:hAnsi="Times New Roman" w:cs="Times New Roman"/>
                      <w:bCs/>
                      <w:iCs/>
                      <w:lang w:eastAsia="uk-UA"/>
                    </w:rPr>
                    <w:t>за ініціативою замовника*</w:t>
                  </w:r>
                </w:p>
              </w:tc>
              <w:tc>
                <w:tcPr>
                  <w:tcW w:w="11280" w:type="dxa"/>
                  <w:tcBorders>
                    <w:top w:val="single" w:sz="4" w:space="0" w:color="auto"/>
                    <w:left w:val="single" w:sz="4" w:space="0" w:color="auto"/>
                    <w:bottom w:val="single" w:sz="4" w:space="0" w:color="auto"/>
                    <w:right w:val="single" w:sz="4" w:space="0" w:color="auto"/>
                  </w:tcBorders>
                </w:tcPr>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rPr>
                    <w:t>Вартість роботи диференціюється за рівнем напруги:</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rPr>
                    <w:t xml:space="preserve">до 1 кВ: </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rPr>
                    <w:t xml:space="preserve">- лічильник прямого включення; </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rPr>
                    <w:t>- лічильник включений через вимірювальні трансформатори струму;</w:t>
                  </w:r>
                </w:p>
                <w:p w:rsidR="00130FA5" w:rsidRPr="00173A3B" w:rsidRDefault="00130FA5" w:rsidP="00785733">
                  <w:pPr>
                    <w:framePr w:hSpace="180" w:wrap="around" w:vAnchor="page" w:hAnchor="margin" w:y="616"/>
                    <w:jc w:val="both"/>
                    <w:rPr>
                      <w:rFonts w:ascii="Times New Roman" w:hAnsi="Times New Roman" w:cs="Times New Roman"/>
                      <w:bCs/>
                      <w:iCs/>
                      <w:lang w:eastAsia="uk-UA"/>
                    </w:rPr>
                  </w:pPr>
                  <w:r w:rsidRPr="00173A3B">
                    <w:rPr>
                      <w:rFonts w:ascii="Times New Roman" w:hAnsi="Times New Roman" w:cs="Times New Roman"/>
                      <w:bCs/>
                      <w:iCs/>
                      <w:lang w:eastAsia="uk-UA"/>
                    </w:rPr>
                    <w:t>вище 1 кВ.</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vertAlign w:val="superscript"/>
                    </w:rPr>
                    <w:t>1</w:t>
                  </w:r>
                  <w:r w:rsidRPr="00173A3B">
                    <w:rPr>
                      <w:rFonts w:ascii="Times New Roman" w:hAnsi="Times New Roman" w:cs="Times New Roman"/>
                      <w:bCs/>
                      <w:iCs/>
                    </w:rPr>
                    <w:t xml:space="preserve">Послуга враховує пломбування </w:t>
                  </w:r>
                  <w:r w:rsidRPr="00173A3B">
                    <w:rPr>
                      <w:rFonts w:ascii="Times New Roman" w:hAnsi="Times New Roman" w:cs="Times New Roman"/>
                      <w:bCs/>
                      <w:iCs/>
                      <w:snapToGrid w:val="0"/>
                    </w:rPr>
                    <w:t>вузла обліку або його складових частин</w:t>
                  </w:r>
                  <w:r w:rsidRPr="00173A3B">
                    <w:rPr>
                      <w:rFonts w:ascii="Times New Roman" w:hAnsi="Times New Roman" w:cs="Times New Roman"/>
                      <w:bCs/>
                      <w:iCs/>
                    </w:rPr>
                    <w:t xml:space="preserve">. </w:t>
                  </w:r>
                </w:p>
              </w:tc>
            </w:tr>
            <w:tr w:rsidR="00130FA5" w:rsidRPr="00173A3B" w:rsidTr="000D71F3">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rsidR="00130FA5" w:rsidRPr="00173A3B" w:rsidRDefault="00130FA5" w:rsidP="00785733">
                  <w:pPr>
                    <w:framePr w:hSpace="180" w:wrap="around" w:vAnchor="page" w:hAnchor="margin" w:y="616"/>
                    <w:jc w:val="center"/>
                    <w:rPr>
                      <w:rFonts w:ascii="Times New Roman" w:hAnsi="Times New Roman" w:cs="Times New Roman"/>
                      <w:bCs/>
                      <w:iCs/>
                      <w:spacing w:val="-12"/>
                    </w:rPr>
                  </w:pPr>
                  <w:r w:rsidRPr="00173A3B">
                    <w:rPr>
                      <w:rFonts w:ascii="Times New Roman" w:hAnsi="Times New Roman" w:cs="Times New Roman"/>
                      <w:bCs/>
                      <w:iCs/>
                      <w:spacing w:val="-12"/>
                    </w:rPr>
                    <w:t>2</w:t>
                  </w:r>
                </w:p>
              </w:tc>
              <w:tc>
                <w:tcPr>
                  <w:tcW w:w="3272" w:type="dxa"/>
                  <w:tcBorders>
                    <w:top w:val="single" w:sz="4" w:space="0" w:color="auto"/>
                    <w:left w:val="single" w:sz="4" w:space="0" w:color="auto"/>
                    <w:bottom w:val="single" w:sz="4" w:space="0" w:color="auto"/>
                    <w:right w:val="single" w:sz="4" w:space="0" w:color="auto"/>
                  </w:tcBorders>
                </w:tcPr>
                <w:p w:rsidR="00130FA5" w:rsidRPr="00173A3B" w:rsidRDefault="00130FA5" w:rsidP="00785733">
                  <w:pPr>
                    <w:framePr w:hSpace="180" w:wrap="around" w:vAnchor="page" w:hAnchor="margin" w:y="616"/>
                    <w:jc w:val="both"/>
                    <w:rPr>
                      <w:rFonts w:ascii="Times New Roman" w:hAnsi="Times New Roman" w:cs="Times New Roman"/>
                      <w:bCs/>
                      <w:iCs/>
                    </w:rPr>
                  </w:pPr>
                  <w:r w:rsidRPr="00173A3B">
                    <w:rPr>
                      <w:rFonts w:ascii="Times New Roman" w:hAnsi="Times New Roman" w:cs="Times New Roman"/>
                      <w:bCs/>
                      <w:iCs/>
                      <w:snapToGrid w:val="0"/>
                    </w:rPr>
                    <w:t xml:space="preserve">Розпломбування вузла обліку </w:t>
                  </w:r>
                  <w:r w:rsidRPr="00173A3B">
                    <w:rPr>
                      <w:rFonts w:ascii="Times New Roman" w:hAnsi="Times New Roman" w:cs="Times New Roman"/>
                      <w:bCs/>
                      <w:iCs/>
                    </w:rPr>
                    <w:t xml:space="preserve">або його складових частин </w:t>
                  </w:r>
                  <w:r w:rsidRPr="00173A3B">
                    <w:rPr>
                      <w:rFonts w:ascii="Times New Roman" w:hAnsi="Times New Roman" w:cs="Times New Roman"/>
                      <w:bCs/>
                      <w:iCs/>
                      <w:lang w:eastAsia="uk-UA"/>
                    </w:rPr>
                    <w:t>за ініціативою замовника*</w:t>
                  </w:r>
                </w:p>
              </w:tc>
              <w:tc>
                <w:tcPr>
                  <w:tcW w:w="11280" w:type="dxa"/>
                  <w:tcBorders>
                    <w:top w:val="single" w:sz="4" w:space="0" w:color="auto"/>
                    <w:left w:val="single" w:sz="4" w:space="0" w:color="auto"/>
                    <w:bottom w:val="single" w:sz="4" w:space="0" w:color="auto"/>
                    <w:right w:val="single" w:sz="4" w:space="0" w:color="auto"/>
                  </w:tcBorders>
                </w:tcPr>
                <w:p w:rsidR="00130FA5" w:rsidRPr="00173A3B" w:rsidRDefault="00130FA5" w:rsidP="00785733">
                  <w:pPr>
                    <w:framePr w:hSpace="180" w:wrap="around" w:vAnchor="page" w:hAnchor="margin" w:y="616"/>
                    <w:jc w:val="both"/>
                    <w:rPr>
                      <w:rFonts w:ascii="Times New Roman" w:hAnsi="Times New Roman" w:cs="Times New Roman"/>
                      <w:bCs/>
                      <w:iCs/>
                    </w:rPr>
                  </w:pPr>
                  <w:r w:rsidRPr="00173A3B">
                    <w:rPr>
                      <w:rFonts w:ascii="Times New Roman" w:hAnsi="Times New Roman" w:cs="Times New Roman"/>
                      <w:bCs/>
                      <w:iCs/>
                    </w:rPr>
                    <w:t>Вартість роботи не диференціюється за рівнем напруги.</w:t>
                  </w:r>
                </w:p>
              </w:tc>
            </w:tr>
            <w:tr w:rsidR="00130FA5" w:rsidRPr="00173A3B" w:rsidTr="00130FA5">
              <w:trPr>
                <w:trHeight w:val="3488"/>
                <w:jc w:val="center"/>
              </w:trPr>
              <w:tc>
                <w:tcPr>
                  <w:tcW w:w="623" w:type="dxa"/>
                  <w:tcBorders>
                    <w:top w:val="single" w:sz="4" w:space="0" w:color="auto"/>
                    <w:left w:val="single" w:sz="4" w:space="0" w:color="auto"/>
                    <w:bottom w:val="single" w:sz="4" w:space="0" w:color="auto"/>
                    <w:right w:val="single" w:sz="4" w:space="0" w:color="auto"/>
                  </w:tcBorders>
                  <w:vAlign w:val="center"/>
                </w:tcPr>
                <w:p w:rsidR="00130FA5" w:rsidRPr="00173A3B" w:rsidRDefault="00130FA5" w:rsidP="00785733">
                  <w:pPr>
                    <w:framePr w:hSpace="180" w:wrap="around" w:vAnchor="page" w:hAnchor="margin" w:y="616"/>
                    <w:jc w:val="center"/>
                    <w:rPr>
                      <w:rFonts w:ascii="Times New Roman" w:hAnsi="Times New Roman" w:cs="Times New Roman"/>
                      <w:bCs/>
                      <w:iCs/>
                      <w:spacing w:val="-12"/>
                    </w:rPr>
                  </w:pPr>
                  <w:r w:rsidRPr="00173A3B">
                    <w:rPr>
                      <w:rFonts w:ascii="Times New Roman" w:hAnsi="Times New Roman" w:cs="Times New Roman"/>
                      <w:bCs/>
                      <w:iCs/>
                      <w:spacing w:val="-12"/>
                    </w:rPr>
                    <w:t>3</w:t>
                  </w:r>
                </w:p>
              </w:tc>
              <w:tc>
                <w:tcPr>
                  <w:tcW w:w="3272" w:type="dxa"/>
                  <w:tcBorders>
                    <w:top w:val="single" w:sz="4" w:space="0" w:color="auto"/>
                    <w:left w:val="single" w:sz="4" w:space="0" w:color="auto"/>
                    <w:bottom w:val="single" w:sz="4" w:space="0" w:color="auto"/>
                    <w:right w:val="single" w:sz="4" w:space="0" w:color="auto"/>
                  </w:tcBorders>
                </w:tcPr>
                <w:p w:rsidR="00130FA5" w:rsidRPr="00173A3B" w:rsidRDefault="00130FA5" w:rsidP="00785733">
                  <w:pPr>
                    <w:framePr w:hSpace="180" w:wrap="around" w:vAnchor="page" w:hAnchor="margin" w:y="616"/>
                    <w:jc w:val="both"/>
                    <w:rPr>
                      <w:rFonts w:ascii="Times New Roman" w:hAnsi="Times New Roman" w:cs="Times New Roman"/>
                      <w:bCs/>
                      <w:iCs/>
                    </w:rPr>
                  </w:pPr>
                  <w:r w:rsidRPr="00173A3B">
                    <w:rPr>
                      <w:rFonts w:ascii="Times New Roman" w:hAnsi="Times New Roman" w:cs="Times New Roman"/>
                      <w:bCs/>
                      <w:iCs/>
                      <w:snapToGrid w:val="0"/>
                    </w:rPr>
                    <w:t xml:space="preserve">Пломбування вузла обліку </w:t>
                  </w:r>
                  <w:r w:rsidRPr="00173A3B">
                    <w:rPr>
                      <w:rFonts w:ascii="Times New Roman" w:hAnsi="Times New Roman" w:cs="Times New Roman"/>
                      <w:bCs/>
                      <w:iCs/>
                    </w:rPr>
                    <w:t>або його складових частин</w:t>
                  </w:r>
                  <w:r w:rsidRPr="00173A3B">
                    <w:rPr>
                      <w:rFonts w:ascii="Times New Roman" w:hAnsi="Times New Roman" w:cs="Times New Roman"/>
                      <w:bCs/>
                      <w:iCs/>
                      <w:snapToGrid w:val="0"/>
                    </w:rPr>
                    <w:t xml:space="preserve"> </w:t>
                  </w:r>
                  <w:r w:rsidRPr="00173A3B">
                    <w:rPr>
                      <w:rFonts w:ascii="Times New Roman" w:hAnsi="Times New Roman" w:cs="Times New Roman"/>
                      <w:bCs/>
                      <w:iCs/>
                      <w:lang w:eastAsia="uk-UA"/>
                    </w:rPr>
                    <w:t>за ініціативою замовника*</w:t>
                  </w:r>
                </w:p>
              </w:tc>
              <w:tc>
                <w:tcPr>
                  <w:tcW w:w="11280" w:type="dxa"/>
                  <w:tcBorders>
                    <w:top w:val="single" w:sz="4" w:space="0" w:color="auto"/>
                    <w:left w:val="single" w:sz="4" w:space="0" w:color="auto"/>
                    <w:bottom w:val="single" w:sz="4" w:space="0" w:color="auto"/>
                    <w:right w:val="single" w:sz="4" w:space="0" w:color="auto"/>
                  </w:tcBorders>
                </w:tcPr>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rPr>
                    <w:t>Вартість роботи диференціюється за рівнем напруги:</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rPr>
                    <w:t xml:space="preserve">до 1 кВ: </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rPr>
                    <w:t xml:space="preserve">- лічильник прямого включення; </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rPr>
                  </w:pPr>
                  <w:r w:rsidRPr="00173A3B">
                    <w:rPr>
                      <w:rFonts w:ascii="Times New Roman" w:hAnsi="Times New Roman" w:cs="Times New Roman"/>
                      <w:bCs/>
                      <w:iCs/>
                    </w:rPr>
                    <w:t>- лічильник включений через вимірювальні трансформатори струму;</w:t>
                  </w:r>
                </w:p>
                <w:p w:rsidR="00130FA5" w:rsidRPr="00173A3B" w:rsidRDefault="00130FA5" w:rsidP="00785733">
                  <w:pPr>
                    <w:framePr w:hSpace="180" w:wrap="around" w:vAnchor="page" w:hAnchor="margin" w:y="616"/>
                    <w:jc w:val="both"/>
                    <w:rPr>
                      <w:rFonts w:ascii="Times New Roman" w:hAnsi="Times New Roman" w:cs="Times New Roman"/>
                      <w:bCs/>
                      <w:iCs/>
                      <w:lang w:eastAsia="uk-UA"/>
                    </w:rPr>
                  </w:pPr>
                  <w:r w:rsidRPr="00173A3B">
                    <w:rPr>
                      <w:rFonts w:ascii="Times New Roman" w:hAnsi="Times New Roman" w:cs="Times New Roman"/>
                      <w:bCs/>
                      <w:iCs/>
                      <w:lang w:eastAsia="uk-UA"/>
                    </w:rPr>
                    <w:t>вище 1 кВ.</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snapToGrid w:val="0"/>
                    </w:rPr>
                  </w:pPr>
                  <w:r w:rsidRPr="00173A3B">
                    <w:rPr>
                      <w:rFonts w:ascii="Times New Roman" w:hAnsi="Times New Roman" w:cs="Times New Roman"/>
                      <w:bCs/>
                      <w:iCs/>
                      <w:vertAlign w:val="superscript"/>
                    </w:rPr>
                    <w:t>1</w:t>
                  </w:r>
                  <w:r w:rsidRPr="00173A3B">
                    <w:rPr>
                      <w:rFonts w:ascii="Times New Roman" w:hAnsi="Times New Roman" w:cs="Times New Roman"/>
                      <w:bCs/>
                      <w:iCs/>
                    </w:rPr>
                    <w:t xml:space="preserve">Послуга враховує </w:t>
                  </w:r>
                  <w:r w:rsidRPr="00173A3B">
                    <w:rPr>
                      <w:rFonts w:ascii="Times New Roman" w:hAnsi="Times New Roman" w:cs="Times New Roman"/>
                      <w:bCs/>
                      <w:iCs/>
                      <w:lang w:eastAsia="uk-UA"/>
                    </w:rPr>
                    <w:t xml:space="preserve">позачергову технічну перевірку </w:t>
                  </w:r>
                  <w:r w:rsidRPr="00173A3B">
                    <w:rPr>
                      <w:rFonts w:ascii="Times New Roman" w:hAnsi="Times New Roman" w:cs="Times New Roman"/>
                      <w:bCs/>
                      <w:iCs/>
                      <w:snapToGrid w:val="0"/>
                    </w:rPr>
                    <w:t>вузла обліку.</w:t>
                  </w:r>
                </w:p>
                <w:p w:rsidR="00130FA5" w:rsidRPr="00173A3B" w:rsidRDefault="00130FA5" w:rsidP="00785733">
                  <w:pPr>
                    <w:framePr w:hSpace="180" w:wrap="around" w:vAnchor="page" w:hAnchor="margin" w:y="616"/>
                    <w:autoSpaceDE w:val="0"/>
                    <w:autoSpaceDN w:val="0"/>
                    <w:adjustRightInd w:val="0"/>
                    <w:jc w:val="both"/>
                    <w:rPr>
                      <w:rFonts w:ascii="Times New Roman" w:hAnsi="Times New Roman" w:cs="Times New Roman"/>
                      <w:bCs/>
                      <w:iCs/>
                      <w:lang w:eastAsia="uk-UA"/>
                    </w:rPr>
                  </w:pPr>
                  <w:r w:rsidRPr="00173A3B">
                    <w:rPr>
                      <w:rFonts w:ascii="Times New Roman" w:hAnsi="Times New Roman" w:cs="Times New Roman"/>
                      <w:bCs/>
                      <w:iCs/>
                      <w:vertAlign w:val="superscript"/>
                    </w:rPr>
                    <w:t>2</w:t>
                  </w:r>
                  <w:r w:rsidRPr="00173A3B">
                    <w:rPr>
                      <w:rFonts w:ascii="Times New Roman" w:hAnsi="Times New Roman" w:cs="Times New Roman"/>
                      <w:bCs/>
                      <w:iCs/>
                    </w:rPr>
                    <w:t xml:space="preserve">Плата за пломбування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або його складових частин</w:t>
                  </w:r>
                  <w:r w:rsidRPr="00173A3B">
                    <w:rPr>
                      <w:rFonts w:ascii="Times New Roman" w:hAnsi="Times New Roman" w:cs="Times New Roman"/>
                      <w:bCs/>
                      <w:iCs/>
                      <w:snapToGrid w:val="0"/>
                    </w:rPr>
                    <w:t xml:space="preserve"> </w:t>
                  </w:r>
                  <w:r w:rsidRPr="00173A3B">
                    <w:rPr>
                      <w:rFonts w:ascii="Times New Roman" w:hAnsi="Times New Roman" w:cs="Times New Roman"/>
                      <w:bCs/>
                      <w:iCs/>
                    </w:rPr>
                    <w:t>не стягується у випадку, коли його було розпломбовано за ініціативою ОСР або повідомлено заявником про аварійну ситуацію.</w:t>
                  </w:r>
                </w:p>
              </w:tc>
            </w:tr>
            <w:tr w:rsidR="00130FA5" w:rsidRPr="00173A3B" w:rsidTr="000D71F3">
              <w:trPr>
                <w:trHeight w:val="1058"/>
                <w:jc w:val="center"/>
              </w:trPr>
              <w:tc>
                <w:tcPr>
                  <w:tcW w:w="623" w:type="dxa"/>
                  <w:tcBorders>
                    <w:top w:val="single" w:sz="4" w:space="0" w:color="auto"/>
                    <w:left w:val="single" w:sz="4" w:space="0" w:color="auto"/>
                    <w:bottom w:val="single" w:sz="4" w:space="0" w:color="auto"/>
                    <w:right w:val="single" w:sz="4" w:space="0" w:color="auto"/>
                  </w:tcBorders>
                  <w:vAlign w:val="center"/>
                </w:tcPr>
                <w:p w:rsidR="00130FA5" w:rsidRPr="00173A3B" w:rsidRDefault="00130FA5" w:rsidP="00785733">
                  <w:pPr>
                    <w:framePr w:hSpace="180" w:wrap="around" w:vAnchor="page" w:hAnchor="margin" w:y="616"/>
                    <w:jc w:val="center"/>
                    <w:rPr>
                      <w:rFonts w:ascii="Times New Roman" w:hAnsi="Times New Roman" w:cs="Times New Roman"/>
                      <w:bCs/>
                      <w:iCs/>
                      <w:spacing w:val="-12"/>
                    </w:rPr>
                  </w:pPr>
                  <w:r w:rsidRPr="00173A3B">
                    <w:rPr>
                      <w:rFonts w:ascii="Times New Roman" w:hAnsi="Times New Roman" w:cs="Times New Roman"/>
                      <w:bCs/>
                      <w:iCs/>
                      <w:spacing w:val="-12"/>
                    </w:rPr>
                    <w:t>4</w:t>
                  </w:r>
                </w:p>
              </w:tc>
              <w:tc>
                <w:tcPr>
                  <w:tcW w:w="3272" w:type="dxa"/>
                  <w:tcBorders>
                    <w:top w:val="single" w:sz="4" w:space="0" w:color="auto"/>
                    <w:left w:val="single" w:sz="4" w:space="0" w:color="auto"/>
                    <w:bottom w:val="single" w:sz="4" w:space="0" w:color="auto"/>
                    <w:right w:val="single" w:sz="4" w:space="0" w:color="auto"/>
                  </w:tcBorders>
                </w:tcPr>
                <w:p w:rsidR="00130FA5" w:rsidRPr="00173A3B" w:rsidRDefault="00130FA5" w:rsidP="00785733">
                  <w:pPr>
                    <w:framePr w:hSpace="180" w:wrap="around" w:vAnchor="page" w:hAnchor="margin" w:y="616"/>
                    <w:jc w:val="both"/>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lang w:eastAsia="uk-UA"/>
                    </w:rPr>
                    <w:br/>
                  </w:r>
                </w:p>
              </w:tc>
              <w:tc>
                <w:tcPr>
                  <w:tcW w:w="11280" w:type="dxa"/>
                  <w:tcBorders>
                    <w:top w:val="single" w:sz="4" w:space="0" w:color="auto"/>
                    <w:left w:val="single" w:sz="4" w:space="0" w:color="auto"/>
                    <w:bottom w:val="single" w:sz="4" w:space="0" w:color="auto"/>
                    <w:right w:val="single" w:sz="4" w:space="0" w:color="auto"/>
                  </w:tcBorders>
                </w:tcPr>
                <w:p w:rsidR="00130FA5" w:rsidRPr="00173A3B" w:rsidRDefault="00130FA5" w:rsidP="00785733">
                  <w:pPr>
                    <w:pStyle w:val="2"/>
                    <w:framePr w:hSpace="180" w:wrap="around" w:vAnchor="page" w:hAnchor="margin" w:y="616"/>
                    <w:spacing w:line="240" w:lineRule="auto"/>
                    <w:jc w:val="both"/>
                    <w:rPr>
                      <w:rFonts w:ascii="Times New Roman" w:hAnsi="Times New Roman" w:cs="Times New Roman"/>
                      <w:bCs/>
                      <w:iCs/>
                      <w:szCs w:val="24"/>
                    </w:rPr>
                  </w:pPr>
                  <w:r w:rsidRPr="00173A3B">
                    <w:rPr>
                      <w:rFonts w:ascii="Times New Roman" w:hAnsi="Times New Roman" w:cs="Times New Roman"/>
                      <w:bCs/>
                      <w:iCs/>
                      <w:szCs w:val="24"/>
                    </w:rPr>
                    <w:t>Вартість роботи диференціюється за місцем її виконання:</w:t>
                  </w:r>
                </w:p>
                <w:p w:rsidR="00130FA5" w:rsidRPr="00173A3B" w:rsidRDefault="00130FA5" w:rsidP="00785733">
                  <w:pPr>
                    <w:pStyle w:val="2"/>
                    <w:framePr w:hSpace="180" w:wrap="around" w:vAnchor="page" w:hAnchor="margin" w:y="616"/>
                    <w:spacing w:line="240" w:lineRule="auto"/>
                    <w:jc w:val="both"/>
                    <w:rPr>
                      <w:rFonts w:ascii="Times New Roman" w:hAnsi="Times New Roman" w:cs="Times New Roman"/>
                      <w:bCs/>
                      <w:iCs/>
                      <w:szCs w:val="24"/>
                    </w:rPr>
                  </w:pPr>
                  <w:r w:rsidRPr="00173A3B">
                    <w:rPr>
                      <w:rFonts w:ascii="Times New Roman" w:hAnsi="Times New Roman" w:cs="Times New Roman"/>
                      <w:bCs/>
                      <w:iCs/>
                      <w:snapToGrid w:val="0"/>
                      <w:szCs w:val="24"/>
                    </w:rPr>
                    <w:t xml:space="preserve">на місці встановлення </w:t>
                  </w:r>
                  <w:r w:rsidRPr="00173A3B">
                    <w:rPr>
                      <w:rFonts w:ascii="Times New Roman" w:hAnsi="Times New Roman" w:cs="Times New Roman"/>
                      <w:bCs/>
                      <w:iCs/>
                      <w:szCs w:val="24"/>
                    </w:rPr>
                    <w:t>багатофункціонального електронного лічильника (на об’єкті);</w:t>
                  </w:r>
                </w:p>
                <w:p w:rsidR="00130FA5" w:rsidRPr="00173A3B" w:rsidRDefault="00130FA5" w:rsidP="00785733">
                  <w:pPr>
                    <w:pStyle w:val="2"/>
                    <w:framePr w:hSpace="180" w:wrap="around" w:vAnchor="page" w:hAnchor="margin" w:y="616"/>
                    <w:spacing w:line="240" w:lineRule="auto"/>
                    <w:jc w:val="both"/>
                    <w:rPr>
                      <w:rFonts w:ascii="Times New Roman" w:hAnsi="Times New Roman" w:cs="Times New Roman"/>
                      <w:bCs/>
                      <w:iCs/>
                      <w:snapToGrid w:val="0"/>
                      <w:szCs w:val="24"/>
                    </w:rPr>
                  </w:pPr>
                  <w:r w:rsidRPr="00173A3B">
                    <w:rPr>
                      <w:rFonts w:ascii="Times New Roman" w:hAnsi="Times New Roman" w:cs="Times New Roman"/>
                      <w:bCs/>
                      <w:iCs/>
                      <w:snapToGrid w:val="0"/>
                      <w:szCs w:val="24"/>
                    </w:rPr>
                    <w:t>або дистанційно (за допомого каналів зв’язку).</w:t>
                  </w:r>
                </w:p>
                <w:p w:rsidR="00130FA5" w:rsidRPr="00173A3B" w:rsidRDefault="00130FA5" w:rsidP="00785733">
                  <w:pPr>
                    <w:pStyle w:val="af1"/>
                    <w:framePr w:hSpace="180" w:wrap="around" w:vAnchor="page" w:hAnchor="margin" w:y="616"/>
                  </w:pPr>
                  <w:r w:rsidRPr="00173A3B">
                    <w:rPr>
                      <w:bCs/>
                      <w:iCs/>
                      <w:snapToGrid w:val="0"/>
                      <w:vertAlign w:val="superscript"/>
                      <w:lang w:eastAsia="en-US"/>
                    </w:rPr>
                    <w:t>1</w:t>
                  </w:r>
                  <w:r w:rsidRPr="00173A3B">
                    <w:rPr>
                      <w:bCs/>
                      <w:iCs/>
                      <w:snapToGrid w:val="0"/>
                      <w:lang w:eastAsia="en-US"/>
                    </w:rPr>
                    <w:t xml:space="preserve">Параметризація багатозонного (багатотарифного) </w:t>
                  </w:r>
                  <w:r w:rsidRPr="00173A3B">
                    <w:rPr>
                      <w:bCs/>
                      <w:iCs/>
                      <w:lang w:eastAsia="en-US"/>
                    </w:rPr>
                    <w:t>лічильника</w:t>
                  </w:r>
                  <w:r w:rsidRPr="00173A3B">
                    <w:rPr>
                      <w:bCs/>
                      <w:iCs/>
                      <w:shd w:val="clear" w:color="auto" w:fill="FFFFFF"/>
                      <w:lang w:eastAsia="en-US"/>
                    </w:rPr>
                    <w:t xml:space="preserve"> </w:t>
                  </w:r>
                  <w:r w:rsidRPr="00173A3B">
                    <w:rPr>
                      <w:bCs/>
                      <w:iCs/>
                      <w:lang w:eastAsia="en-US"/>
                    </w:rPr>
                    <w:t xml:space="preserve">електричної енергії для індивідуальних побутових споживачів при першому встановленні електронного інтервального лічильника (первинна параметризація); </w:t>
                  </w:r>
                  <w:r w:rsidRPr="00173A3B">
                    <w:rPr>
                      <w:color w:val="000000" w:themeColor="text1"/>
                    </w:rPr>
                    <w:t xml:space="preserve">у разі звернення </w:t>
                  </w:r>
                  <w:r w:rsidRPr="00173A3B">
                    <w:rPr>
                      <w:bCs/>
                      <w:iCs/>
                      <w:color w:val="000000" w:themeColor="text1"/>
                      <w:lang w:eastAsia="en-US"/>
                    </w:rPr>
                    <w:t xml:space="preserve">споживача </w:t>
                  </w:r>
                  <w:r w:rsidRPr="00173A3B">
                    <w:rPr>
                      <w:color w:val="000000" w:themeColor="text1"/>
                    </w:rPr>
                    <w:t>вперше</w:t>
                  </w:r>
                  <w:r w:rsidRPr="00173A3B">
                    <w:rPr>
                      <w:bCs/>
                      <w:iCs/>
                      <w:color w:val="000000" w:themeColor="text1"/>
                      <w:lang w:eastAsia="en-US"/>
                    </w:rPr>
                    <w:t xml:space="preserve"> щодо параметризації </w:t>
                  </w:r>
                  <w:r w:rsidRPr="00173A3B">
                    <w:rPr>
                      <w:bCs/>
                      <w:iCs/>
                      <w:lang w:eastAsia="en-US"/>
                    </w:rPr>
                    <w:t xml:space="preserve">лічильника, що встановлюється або вже встановлений на його об’єкті; якщо після проведення періодичної повірки, технічного </w:t>
                  </w:r>
                  <w:r w:rsidRPr="00173A3B">
                    <w:rPr>
                      <w:bCs/>
                      <w:iCs/>
                      <w:lang w:eastAsia="en-US"/>
                    </w:rPr>
                    <w:lastRenderedPageBreak/>
                    <w:t xml:space="preserve">обслуговування, ремонту або тимчасового порушення роботи лічильника (не з вини споживача) встановлена параметризація не зберіглася; у разі встановлення лічильника на заміну раніше параметризованого лічильника, що вийшов з ладу (не з вини споживача)) здійснюється безоплатно. </w:t>
                  </w:r>
                </w:p>
              </w:tc>
            </w:tr>
          </w:tbl>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lastRenderedPageBreak/>
              <w:t xml:space="preserve">* Послуги комерційного обліку виконуються ОСР комплексно та включають весь комплекс робіт та матеріалів, необхідних надання замовленої послуги.  </w:t>
            </w:r>
          </w:p>
          <w:p w:rsidR="00130FA5" w:rsidRPr="00173A3B" w:rsidRDefault="00130FA5" w:rsidP="00130FA5">
            <w:pPr>
              <w:rPr>
                <w:rFonts w:ascii="Times New Roman" w:hAnsi="Times New Roman" w:cs="Times New Roman"/>
                <w:bCs/>
                <w:iCs/>
              </w:rPr>
            </w:pP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Визначення вартості послуг комерційного обліку:</w:t>
            </w:r>
          </w:p>
          <w:p w:rsidR="00130FA5" w:rsidRPr="00173A3B" w:rsidRDefault="00785733" w:rsidP="00130FA5">
            <w:pPr>
              <w:rPr>
                <w:rFonts w:ascii="Times New Roman" w:hAnsi="Times New Roman" w:cs="Times New Roman"/>
                <w:bCs/>
                <w:iCs/>
              </w:rPr>
            </w:pPr>
            <m:oMathPara>
              <m:oMath>
                <m:sSub>
                  <m:sSubPr>
                    <m:ctrlPr>
                      <w:rPr>
                        <w:rFonts w:ascii="Cambria Math" w:hAnsi="Cambria Math" w:cs="Times New Roman"/>
                        <w:bCs/>
                        <w:iCs/>
                      </w:rPr>
                    </m:ctrlPr>
                  </m:sSubPr>
                  <m:e>
                    <m:r>
                      <m:rPr>
                        <m:sty m:val="p"/>
                      </m:rPr>
                      <w:rPr>
                        <w:rFonts w:ascii="Cambria Math" w:hAnsi="Cambria Math" w:cs="Times New Roman"/>
                      </w:rPr>
                      <m:t>В</m:t>
                    </m:r>
                  </m:e>
                  <m:sub>
                    <m:r>
                      <m:rPr>
                        <m:sty m:val="p"/>
                      </m:rPr>
                      <w:rPr>
                        <w:rFonts w:ascii="Cambria Math" w:hAnsi="Cambria Math" w:cs="Times New Roman"/>
                      </w:rPr>
                      <m:t>дод</m:t>
                    </m:r>
                  </m:sub>
                </m:sSub>
                <m:r>
                  <m:rPr>
                    <m:sty m:val="p"/>
                  </m:rPr>
                  <w:rPr>
                    <w:rFonts w:ascii="Cambria Math" w:hAnsi="Cambria Math" w:cs="Times New Roman"/>
                  </w:rPr>
                  <m:t>=k ×</m:t>
                </m:r>
                <m:sSub>
                  <m:sSubPr>
                    <m:ctrlPr>
                      <w:rPr>
                        <w:rFonts w:ascii="Cambria Math" w:hAnsi="Cambria Math" w:cs="Times New Roman"/>
                        <w:bCs/>
                        <w:iCs/>
                      </w:rPr>
                    </m:ctrlPr>
                  </m:sSubPr>
                  <m:e>
                    <m:r>
                      <m:rPr>
                        <m:sty m:val="p"/>
                      </m:rPr>
                      <w:rPr>
                        <w:rFonts w:ascii="Cambria Math" w:hAnsi="Cambria Math" w:cs="Times New Roman"/>
                      </w:rPr>
                      <m:t>П</m:t>
                    </m:r>
                  </m:e>
                  <m:sub>
                    <m:r>
                      <m:rPr>
                        <m:sty m:val="p"/>
                      </m:rPr>
                      <w:rPr>
                        <w:rFonts w:ascii="Cambria Math" w:hAnsi="Cambria Math" w:cs="Times New Roman"/>
                      </w:rPr>
                      <m:t>базова</m:t>
                    </m:r>
                  </m:sub>
                </m:sSub>
                <m:r>
                  <m:rPr>
                    <m:sty m:val="p"/>
                  </m:rPr>
                  <w:rPr>
                    <w:rFonts w:ascii="Cambria Math" w:hAnsi="Cambria Math" w:cs="Times New Roman"/>
                  </w:rPr>
                  <m:t>×</m:t>
                </m:r>
                <m:sSub>
                  <m:sSubPr>
                    <m:ctrlPr>
                      <w:rPr>
                        <w:rFonts w:ascii="Cambria Math" w:hAnsi="Cambria Math" w:cs="Times New Roman"/>
                        <w:bCs/>
                        <w:iCs/>
                      </w:rPr>
                    </m:ctrlPr>
                  </m:sSubPr>
                  <m:e>
                    <m:r>
                      <m:rPr>
                        <m:sty m:val="p"/>
                      </m:rPr>
                      <w:rPr>
                        <w:rFonts w:ascii="Cambria Math" w:hAnsi="Cambria Math" w:cs="Times New Roman"/>
                      </w:rPr>
                      <m:t>К</m:t>
                    </m:r>
                  </m:e>
                  <m:sub>
                    <m:r>
                      <m:rPr>
                        <m:sty m:val="p"/>
                      </m:rPr>
                      <w:rPr>
                        <w:rFonts w:ascii="Cambria Math" w:hAnsi="Cambria Math" w:cs="Times New Roman"/>
                      </w:rPr>
                      <m:t>ВР</m:t>
                    </m:r>
                  </m:sub>
                </m:sSub>
                <m:r>
                  <m:rPr>
                    <m:sty m:val="p"/>
                  </m:rPr>
                  <w:rPr>
                    <w:rFonts w:ascii="Cambria Math" w:hAnsi="Cambria Math" w:cs="Times New Roman"/>
                  </w:rPr>
                  <m:t>×</m:t>
                </m:r>
                <m:sSub>
                  <m:sSubPr>
                    <m:ctrlPr>
                      <w:rPr>
                        <w:rFonts w:ascii="Cambria Math" w:hAnsi="Cambria Math" w:cs="Times New Roman"/>
                        <w:bCs/>
                        <w:iCs/>
                      </w:rPr>
                    </m:ctrlPr>
                  </m:sSubPr>
                  <m:e>
                    <m:r>
                      <m:rPr>
                        <m:sty m:val="p"/>
                      </m:rPr>
                      <w:rPr>
                        <w:rFonts w:ascii="Cambria Math" w:hAnsi="Cambria Math" w:cs="Times New Roman"/>
                      </w:rPr>
                      <m:t>К</m:t>
                    </m:r>
                  </m:e>
                  <m:sub>
                    <m:r>
                      <m:rPr>
                        <m:sty m:val="p"/>
                      </m:rPr>
                      <w:rPr>
                        <w:rFonts w:ascii="Cambria Math" w:hAnsi="Cambria Math" w:cs="Times New Roman"/>
                      </w:rPr>
                      <m:t>скл</m:t>
                    </m:r>
                  </m:sub>
                </m:sSub>
                <m:r>
                  <m:rPr>
                    <m:sty m:val="p"/>
                  </m:rPr>
                  <w:rPr>
                    <w:rFonts w:ascii="Cambria Math" w:hAnsi="Cambria Math" w:cs="Times New Roman"/>
                  </w:rPr>
                  <m:t>, грн</m:t>
                </m:r>
              </m:oMath>
            </m:oMathPara>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де k – кількість замовлених однотипних послуг  за одним об’єктом архітектури:</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k = 1 для кількості від 1 до 5;</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k = 0,9 для кількості від 6 до 20;</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k = 0,8 для кількості від 21 до 50;</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k = 0,5 для кількості від 51;</w:t>
            </w:r>
          </w:p>
          <w:p w:rsidR="00130FA5" w:rsidRPr="00173A3B" w:rsidRDefault="00130FA5" w:rsidP="00130FA5">
            <w:pPr>
              <w:rPr>
                <w:rFonts w:ascii="Times New Roman" w:hAnsi="Times New Roman" w:cs="Times New Roman"/>
                <w:bCs/>
                <w:iCs/>
              </w:rPr>
            </w:pPr>
          </w:p>
          <w:p w:rsidR="00130FA5" w:rsidRPr="00173A3B" w:rsidRDefault="00785733" w:rsidP="00130FA5">
            <w:pPr>
              <w:rPr>
                <w:rFonts w:ascii="Times New Roman" w:hAnsi="Times New Roman" w:cs="Times New Roman"/>
                <w:bCs/>
                <w:iCs/>
              </w:rPr>
            </w:pPr>
            <m:oMath>
              <m:sSub>
                <m:sSubPr>
                  <m:ctrlPr>
                    <w:rPr>
                      <w:rFonts w:ascii="Cambria Math" w:hAnsi="Cambria Math" w:cs="Times New Roman"/>
                      <w:bCs/>
                      <w:iCs/>
                    </w:rPr>
                  </m:ctrlPr>
                </m:sSubPr>
                <m:e>
                  <m:r>
                    <m:rPr>
                      <m:sty m:val="p"/>
                    </m:rPr>
                    <w:rPr>
                      <w:rFonts w:ascii="Cambria Math" w:hAnsi="Cambria Math" w:cs="Times New Roman"/>
                    </w:rPr>
                    <m:t>П</m:t>
                  </m:r>
                </m:e>
                <m:sub>
                  <m:r>
                    <m:rPr>
                      <m:sty m:val="p"/>
                    </m:rPr>
                    <w:rPr>
                      <w:rFonts w:ascii="Cambria Math" w:hAnsi="Cambria Math" w:cs="Times New Roman"/>
                    </w:rPr>
                    <m:t>базова</m:t>
                  </m:r>
                </m:sub>
              </m:sSub>
            </m:oMath>
            <w:r w:rsidR="00130FA5" w:rsidRPr="00173A3B">
              <w:rPr>
                <w:rFonts w:ascii="Times New Roman" w:hAnsi="Times New Roman" w:cs="Times New Roman"/>
                <w:bCs/>
                <w:iCs/>
              </w:rPr>
              <w:t xml:space="preserve"> – індикативна вартість виконання робіт працівником, тис. грн (показник мінімальної заробітної плати у погодинному розмірі (48 грн);</w:t>
            </w:r>
          </w:p>
          <w:p w:rsidR="00130FA5" w:rsidRPr="00173A3B" w:rsidRDefault="00130FA5" w:rsidP="00130FA5">
            <w:pPr>
              <w:rPr>
                <w:rFonts w:ascii="Times New Roman" w:hAnsi="Times New Roman" w:cs="Times New Roman"/>
                <w:bCs/>
                <w:iCs/>
              </w:rPr>
            </w:pPr>
          </w:p>
          <w:p w:rsidR="00130FA5" w:rsidRPr="00173A3B" w:rsidRDefault="00785733" w:rsidP="00130FA5">
            <w:pPr>
              <w:rPr>
                <w:rFonts w:ascii="Times New Roman" w:hAnsi="Times New Roman" w:cs="Times New Roman"/>
                <w:bCs/>
                <w:iCs/>
              </w:rPr>
            </w:pPr>
            <m:oMath>
              <m:sSub>
                <m:sSubPr>
                  <m:ctrlPr>
                    <w:rPr>
                      <w:rFonts w:ascii="Cambria Math" w:hAnsi="Cambria Math" w:cs="Times New Roman"/>
                      <w:bCs/>
                      <w:iCs/>
                    </w:rPr>
                  </m:ctrlPr>
                </m:sSubPr>
                <m:e>
                  <m:r>
                    <m:rPr>
                      <m:sty m:val="p"/>
                    </m:rPr>
                    <w:rPr>
                      <w:rFonts w:ascii="Cambria Math" w:hAnsi="Cambria Math" w:cs="Times New Roman"/>
                    </w:rPr>
                    <m:t>К</m:t>
                  </m:r>
                </m:e>
                <m:sub>
                  <m:r>
                    <m:rPr>
                      <m:sty m:val="p"/>
                    </m:rPr>
                    <w:rPr>
                      <w:rFonts w:ascii="Cambria Math" w:hAnsi="Cambria Math" w:cs="Times New Roman"/>
                    </w:rPr>
                    <m:t>ВР</m:t>
                  </m:r>
                </m:sub>
              </m:sSub>
            </m:oMath>
            <w:r w:rsidR="00130FA5" w:rsidRPr="00173A3B">
              <w:rPr>
                <w:rFonts w:ascii="Times New Roman" w:hAnsi="Times New Roman" w:cs="Times New Roman"/>
                <w:bCs/>
                <w:iCs/>
              </w:rPr>
              <w:t xml:space="preserve"> – коефіцієнт виду робіт:</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 xml:space="preserve">позачергова технічна перевірка </w:t>
            </w:r>
            <w:r w:rsidRPr="00173A3B">
              <w:rPr>
                <w:rFonts w:ascii="Times New Roman" w:hAnsi="Times New Roman" w:cs="Times New Roman"/>
                <w:bCs/>
                <w:iCs/>
                <w:snapToGrid w:val="0"/>
              </w:rPr>
              <w:t xml:space="preserve">вузла обліку </w:t>
            </w:r>
            <w:r w:rsidRPr="00173A3B">
              <w:rPr>
                <w:rFonts w:ascii="Times New Roman" w:hAnsi="Times New Roman" w:cs="Times New Roman"/>
                <w:bCs/>
                <w:iCs/>
              </w:rPr>
              <w:t xml:space="preserve">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 xml:space="preserve">розпломбування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1 ;</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 xml:space="preserve">пломбування вузла обліку або його складових частин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3;</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 xml:space="preserve">параметризація багатофункціонального електронного лічильника за ініціативою </w:t>
            </w:r>
            <w:r w:rsidRPr="00173A3B">
              <w:rPr>
                <w:rFonts w:ascii="Times New Roman" w:hAnsi="Times New Roman" w:cs="Times New Roman"/>
                <w:bCs/>
                <w:iCs/>
                <w:lang w:eastAsia="uk-UA"/>
              </w:rPr>
              <w:t>замовника</w:t>
            </w:r>
            <w:r w:rsidRPr="00173A3B">
              <w:rPr>
                <w:rFonts w:ascii="Times New Roman" w:hAnsi="Times New Roman" w:cs="Times New Roman"/>
                <w:bCs/>
                <w:iCs/>
              </w:rPr>
              <w:t xml:space="preserve"> – 2;</w:t>
            </w:r>
          </w:p>
          <w:p w:rsidR="00130FA5" w:rsidRPr="00173A3B" w:rsidRDefault="00130FA5" w:rsidP="00130FA5">
            <w:pPr>
              <w:rPr>
                <w:rFonts w:ascii="Times New Roman" w:hAnsi="Times New Roman" w:cs="Times New Roman"/>
                <w:bCs/>
                <w:iCs/>
              </w:rPr>
            </w:pPr>
          </w:p>
          <w:p w:rsidR="00130FA5" w:rsidRPr="00173A3B" w:rsidRDefault="00785733" w:rsidP="00130FA5">
            <w:pPr>
              <w:rPr>
                <w:rFonts w:ascii="Times New Roman" w:hAnsi="Times New Roman" w:cs="Times New Roman"/>
                <w:bCs/>
                <w:iCs/>
              </w:rPr>
            </w:pPr>
            <m:oMath>
              <m:sSub>
                <m:sSubPr>
                  <m:ctrlPr>
                    <w:rPr>
                      <w:rFonts w:ascii="Cambria Math" w:hAnsi="Cambria Math" w:cs="Times New Roman"/>
                      <w:bCs/>
                      <w:iCs/>
                    </w:rPr>
                  </m:ctrlPr>
                </m:sSubPr>
                <m:e>
                  <m:r>
                    <m:rPr>
                      <m:sty m:val="p"/>
                    </m:rPr>
                    <w:rPr>
                      <w:rFonts w:ascii="Cambria Math" w:hAnsi="Cambria Math" w:cs="Times New Roman"/>
                    </w:rPr>
                    <m:t>К</m:t>
                  </m:r>
                </m:e>
                <m:sub>
                  <m:r>
                    <m:rPr>
                      <m:sty m:val="p"/>
                    </m:rPr>
                    <w:rPr>
                      <w:rFonts w:ascii="Cambria Math" w:hAnsi="Cambria Math" w:cs="Times New Roman"/>
                    </w:rPr>
                    <m:t>скл</m:t>
                  </m:r>
                </m:sub>
              </m:sSub>
            </m:oMath>
            <w:r w:rsidR="00130FA5" w:rsidRPr="00173A3B">
              <w:rPr>
                <w:rFonts w:ascii="Times New Roman" w:hAnsi="Times New Roman" w:cs="Times New Roman"/>
                <w:bCs/>
                <w:iCs/>
              </w:rPr>
              <w:t xml:space="preserve"> – коефіцієнт складності виконання робіт:</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до 1 кВ:</w:t>
            </w:r>
          </w:p>
          <w:p w:rsidR="00130FA5" w:rsidRPr="00173A3B" w:rsidRDefault="00130FA5" w:rsidP="00130FA5">
            <w:pPr>
              <w:pStyle w:val="ab"/>
              <w:numPr>
                <w:ilvl w:val="0"/>
                <w:numId w:val="9"/>
              </w:numPr>
              <w:suppressAutoHyphens w:val="0"/>
              <w:rPr>
                <w:rFonts w:ascii="Times New Roman" w:hAnsi="Times New Roman" w:cs="Times New Roman"/>
                <w:bCs/>
                <w:iCs/>
              </w:rPr>
            </w:pPr>
            <w:r w:rsidRPr="00173A3B">
              <w:rPr>
                <w:rFonts w:ascii="Times New Roman" w:hAnsi="Times New Roman" w:cs="Times New Roman"/>
                <w:bCs/>
                <w:iCs/>
              </w:rPr>
              <w:t xml:space="preserve">лічильник прямого включення – 2, </w:t>
            </w:r>
          </w:p>
          <w:p w:rsidR="00130FA5" w:rsidRPr="00173A3B" w:rsidRDefault="00130FA5" w:rsidP="00130FA5">
            <w:pPr>
              <w:pStyle w:val="ab"/>
              <w:numPr>
                <w:ilvl w:val="0"/>
                <w:numId w:val="9"/>
              </w:numPr>
              <w:suppressAutoHyphens w:val="0"/>
              <w:rPr>
                <w:rFonts w:ascii="Times New Roman" w:hAnsi="Times New Roman" w:cs="Times New Roman"/>
                <w:bCs/>
                <w:iCs/>
              </w:rPr>
            </w:pPr>
            <w:r w:rsidRPr="00173A3B">
              <w:rPr>
                <w:rFonts w:ascii="Times New Roman" w:hAnsi="Times New Roman" w:cs="Times New Roman"/>
                <w:bCs/>
                <w:iCs/>
              </w:rPr>
              <w:t>лічильник включений через вимірювальні трансформатори струму – 3;</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для робіт в електроустановках напругою більше 1 кВ – 5.</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для робіт з розпломбування вузла обліку не залежно від рівня напруги – 2.</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для робіт, що виконуються дистанційно – 1;</w:t>
            </w:r>
          </w:p>
          <w:p w:rsidR="00130FA5" w:rsidRPr="00173A3B" w:rsidRDefault="00130FA5" w:rsidP="00130FA5">
            <w:pPr>
              <w:rPr>
                <w:rFonts w:ascii="Times New Roman" w:hAnsi="Times New Roman" w:cs="Times New Roman"/>
                <w:bCs/>
                <w:iCs/>
              </w:rPr>
            </w:pPr>
            <w:r w:rsidRPr="00173A3B">
              <w:rPr>
                <w:rFonts w:ascii="Times New Roman" w:hAnsi="Times New Roman" w:cs="Times New Roman"/>
                <w:bCs/>
                <w:iCs/>
              </w:rPr>
              <w:t>для робіт, що виконуються на місці встановлення багатофункціонального електронного лічильника – 2.</w:t>
            </w:r>
          </w:p>
        </w:tc>
      </w:tr>
    </w:tbl>
    <w:p w:rsidR="00827F68" w:rsidRDefault="00827F68" w:rsidP="00130FA5">
      <w:pPr>
        <w:pStyle w:val="a5"/>
        <w:spacing w:after="0"/>
        <w:jc w:val="both"/>
        <w:rPr>
          <w:rFonts w:ascii="Times New Roman" w:hAnsi="Times New Roman" w:cs="Times New Roman"/>
          <w:bCs/>
          <w:lang w:eastAsia="ru-RU"/>
        </w:rPr>
      </w:pPr>
    </w:p>
    <w:p w:rsidR="00FE0C49" w:rsidRDefault="00FE0C49" w:rsidP="00130FA5">
      <w:pPr>
        <w:pStyle w:val="a5"/>
        <w:spacing w:after="0"/>
        <w:jc w:val="both"/>
        <w:rPr>
          <w:rFonts w:ascii="Times New Roman" w:hAnsi="Times New Roman" w:cs="Times New Roman"/>
          <w:bCs/>
          <w:lang w:eastAsia="ru-RU"/>
        </w:rPr>
      </w:pPr>
    </w:p>
    <w:p w:rsidR="00FE0C49" w:rsidRDefault="00FE0C49" w:rsidP="00130FA5">
      <w:pPr>
        <w:pStyle w:val="a5"/>
        <w:spacing w:after="0"/>
        <w:jc w:val="both"/>
        <w:rPr>
          <w:rFonts w:ascii="Times New Roman" w:hAnsi="Times New Roman" w:cs="Times New Roman"/>
          <w:bCs/>
          <w:lang w:eastAsia="ru-RU"/>
        </w:rPr>
      </w:pPr>
    </w:p>
    <w:p w:rsidR="00FE0C49" w:rsidRDefault="00FE0C49" w:rsidP="00130FA5">
      <w:pPr>
        <w:pStyle w:val="a5"/>
        <w:spacing w:after="0"/>
        <w:jc w:val="both"/>
        <w:rPr>
          <w:rFonts w:ascii="Times New Roman" w:hAnsi="Times New Roman" w:cs="Times New Roman"/>
          <w:bCs/>
          <w:lang w:eastAsia="ru-RU"/>
        </w:rPr>
      </w:pPr>
    </w:p>
    <w:p w:rsidR="00FE0C49" w:rsidRDefault="00FE0C49" w:rsidP="00130FA5">
      <w:pPr>
        <w:pStyle w:val="a5"/>
        <w:spacing w:after="0"/>
        <w:jc w:val="both"/>
        <w:rPr>
          <w:rFonts w:ascii="Times New Roman" w:hAnsi="Times New Roman" w:cs="Times New Roman"/>
          <w:bCs/>
          <w:lang w:eastAsia="ru-RU"/>
        </w:rPr>
      </w:pPr>
    </w:p>
    <w:p w:rsidR="00FE0C49" w:rsidRDefault="00FE0C49" w:rsidP="00130FA5">
      <w:pPr>
        <w:pStyle w:val="a5"/>
        <w:spacing w:after="0"/>
        <w:jc w:val="both"/>
        <w:rPr>
          <w:rFonts w:ascii="Times New Roman" w:hAnsi="Times New Roman" w:cs="Times New Roman"/>
          <w:bCs/>
          <w:lang w:eastAsia="ru-RU"/>
        </w:rPr>
      </w:pPr>
    </w:p>
    <w:p w:rsidR="00FE0C49" w:rsidRDefault="00FE0C49" w:rsidP="00130FA5">
      <w:pPr>
        <w:pStyle w:val="a5"/>
        <w:spacing w:after="0"/>
        <w:jc w:val="both"/>
        <w:rPr>
          <w:rFonts w:ascii="Times New Roman" w:hAnsi="Times New Roman" w:cs="Times New Roman"/>
          <w:bCs/>
          <w:lang w:eastAsia="ru-RU"/>
        </w:rPr>
      </w:pPr>
    </w:p>
    <w:p w:rsidR="00FE0C49" w:rsidRDefault="00FE0C49" w:rsidP="00FE0C49">
      <w:pPr>
        <w:jc w:val="right"/>
        <w:rPr>
          <w:bCs/>
          <w:iCs/>
        </w:rPr>
      </w:pPr>
    </w:p>
    <w:p w:rsidR="00FE0C49" w:rsidRPr="00886F1C" w:rsidRDefault="00FE0C49" w:rsidP="00FE0C49">
      <w:pPr>
        <w:jc w:val="center"/>
        <w:rPr>
          <w:rFonts w:ascii="Times New Roman" w:hAnsi="Times New Roman" w:cs="Times New Roman"/>
          <w:bCs/>
          <w:iCs/>
          <w:sz w:val="28"/>
          <w:szCs w:val="28"/>
        </w:rPr>
      </w:pPr>
      <w:r w:rsidRPr="00FE0C49">
        <w:rPr>
          <w:rFonts w:ascii="Times New Roman" w:hAnsi="Times New Roman" w:cs="Times New Roman"/>
          <w:b/>
          <w:i/>
          <w:color w:val="000000"/>
          <w:sz w:val="28"/>
          <w:szCs w:val="28"/>
        </w:rPr>
        <w:t>ПрАТ «РІВНЕОБЛЕНЕРГО»</w:t>
      </w:r>
    </w:p>
    <w:p w:rsidR="00FE0C49" w:rsidRPr="00886F1C" w:rsidRDefault="00886F1C" w:rsidP="00FE0C49">
      <w:pPr>
        <w:jc w:val="center"/>
        <w:rPr>
          <w:rFonts w:ascii="Times New Roman" w:hAnsi="Times New Roman" w:cs="Times New Roman"/>
          <w:b/>
          <w:bCs/>
          <w:iCs/>
        </w:rPr>
      </w:pPr>
      <w:r w:rsidRPr="00886F1C">
        <w:rPr>
          <w:rFonts w:ascii="Times New Roman" w:hAnsi="Times New Roman" w:cs="Times New Roman"/>
          <w:b/>
          <w:bCs/>
          <w:iCs/>
        </w:rPr>
        <w:t>(доповнити Додатком 2)</w:t>
      </w:r>
    </w:p>
    <w:p w:rsidR="00FE0C49" w:rsidRPr="00886F1C" w:rsidRDefault="00FE0C49" w:rsidP="00FE0C49">
      <w:pPr>
        <w:jc w:val="right"/>
        <w:rPr>
          <w:rFonts w:ascii="Times New Roman" w:hAnsi="Times New Roman" w:cs="Times New Roman"/>
          <w:b/>
          <w:bCs/>
          <w:iCs/>
          <w:kern w:val="0"/>
        </w:rPr>
      </w:pPr>
      <w:r w:rsidRPr="00886F1C">
        <w:rPr>
          <w:rFonts w:ascii="Times New Roman" w:hAnsi="Times New Roman" w:cs="Times New Roman"/>
          <w:b/>
          <w:bCs/>
          <w:iCs/>
        </w:rPr>
        <w:t>Додаток 2</w:t>
      </w:r>
    </w:p>
    <w:p w:rsidR="00FE0C49" w:rsidRPr="00886F1C" w:rsidRDefault="00FE0C49" w:rsidP="00FE0C49">
      <w:pPr>
        <w:jc w:val="right"/>
        <w:rPr>
          <w:rFonts w:ascii="Times New Roman" w:hAnsi="Times New Roman" w:cs="Times New Roman"/>
          <w:b/>
        </w:rPr>
      </w:pPr>
      <w:r w:rsidRPr="00886F1C">
        <w:rPr>
          <w:rFonts w:ascii="Times New Roman" w:eastAsia="Calibri" w:hAnsi="Times New Roman" w:cs="Times New Roman"/>
          <w:b/>
        </w:rPr>
        <w:t>до М</w:t>
      </w:r>
      <w:r w:rsidRPr="00886F1C">
        <w:rPr>
          <w:rFonts w:ascii="Times New Roman" w:hAnsi="Times New Roman" w:cs="Times New Roman"/>
          <w:b/>
        </w:rPr>
        <w:t xml:space="preserve">етодики розрахунку плати за послуги комерційного обліку </w:t>
      </w:r>
    </w:p>
    <w:p w:rsidR="00FE0C49" w:rsidRPr="00886F1C" w:rsidRDefault="00FE0C49" w:rsidP="00FE0C49">
      <w:pPr>
        <w:jc w:val="right"/>
        <w:rPr>
          <w:rFonts w:ascii="Times New Roman" w:hAnsi="Times New Roman" w:cs="Times New Roman"/>
          <w:b/>
        </w:rPr>
      </w:pPr>
      <w:r w:rsidRPr="00886F1C">
        <w:rPr>
          <w:rFonts w:ascii="Times New Roman" w:hAnsi="Times New Roman" w:cs="Times New Roman"/>
          <w:b/>
        </w:rPr>
        <w:t xml:space="preserve">електричної енергії, що надаються оператором системи </w:t>
      </w:r>
    </w:p>
    <w:p w:rsidR="00FE0C49" w:rsidRPr="00886F1C" w:rsidRDefault="00FE0C49" w:rsidP="00FE0C49">
      <w:pPr>
        <w:pStyle w:val="ab"/>
        <w:jc w:val="right"/>
        <w:rPr>
          <w:rFonts w:ascii="Times New Roman" w:hAnsi="Times New Roman" w:cs="Times New Roman"/>
          <w:b/>
        </w:rPr>
      </w:pPr>
      <w:r w:rsidRPr="00886F1C">
        <w:rPr>
          <w:rFonts w:ascii="Times New Roman" w:hAnsi="Times New Roman" w:cs="Times New Roman"/>
          <w:b/>
        </w:rPr>
        <w:t>розподілу на території здійснення його ліцензованої діяльності</w:t>
      </w:r>
    </w:p>
    <w:p w:rsidR="00FE0C49" w:rsidRPr="00886F1C" w:rsidRDefault="00FE0C49" w:rsidP="00FE0C49">
      <w:pPr>
        <w:pStyle w:val="ab"/>
        <w:jc w:val="right"/>
        <w:rPr>
          <w:rFonts w:ascii="Times New Roman" w:hAnsi="Times New Roman" w:cs="Times New Roman"/>
          <w:b/>
        </w:rPr>
      </w:pPr>
    </w:p>
    <w:p w:rsidR="00FE0C49" w:rsidRPr="00886F1C" w:rsidRDefault="00FE0C49" w:rsidP="00FE0C49">
      <w:pPr>
        <w:pStyle w:val="ab"/>
        <w:jc w:val="center"/>
        <w:rPr>
          <w:rFonts w:ascii="Times New Roman" w:hAnsi="Times New Roman" w:cs="Times New Roman"/>
          <w:b/>
        </w:rPr>
      </w:pPr>
      <w:r w:rsidRPr="00886F1C">
        <w:rPr>
          <w:rFonts w:ascii="Times New Roman" w:hAnsi="Times New Roman" w:cs="Times New Roman"/>
          <w:b/>
        </w:rPr>
        <w:t>Розрахунок вартості використання транспорту при наданні послуг комерційного обліку, що виконуються на місці встановлення електронного лічильника</w:t>
      </w:r>
    </w:p>
    <w:p w:rsidR="00FE0C49" w:rsidRPr="00886F1C" w:rsidRDefault="00FE0C49" w:rsidP="00FE0C49">
      <w:pPr>
        <w:pStyle w:val="ab"/>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3320"/>
        <w:gridCol w:w="1056"/>
        <w:gridCol w:w="1056"/>
        <w:gridCol w:w="1354"/>
        <w:gridCol w:w="1357"/>
        <w:gridCol w:w="1357"/>
        <w:gridCol w:w="1357"/>
        <w:gridCol w:w="1357"/>
        <w:gridCol w:w="1357"/>
      </w:tblGrid>
      <w:tr w:rsidR="00FE0C49" w:rsidRPr="00886F1C" w:rsidTr="00FE0C49">
        <w:trPr>
          <w:trHeight w:val="695"/>
        </w:trPr>
        <w:tc>
          <w:tcPr>
            <w:tcW w:w="785" w:type="pct"/>
            <w:vMerge w:val="restart"/>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lang w:eastAsia="uk-UA"/>
              </w:rPr>
            </w:pPr>
            <w:r w:rsidRPr="00886F1C">
              <w:rPr>
                <w:rFonts w:ascii="Times New Roman" w:hAnsi="Times New Roman" w:cs="Times New Roman"/>
                <w:b/>
                <w:color w:val="000000"/>
                <w:lang w:eastAsia="uk-UA"/>
              </w:rPr>
              <w:t>Тип транспорту</w:t>
            </w:r>
          </w:p>
        </w:tc>
        <w:tc>
          <w:tcPr>
            <w:tcW w:w="688" w:type="pct"/>
            <w:vMerge w:val="restart"/>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bCs/>
                <w:color w:val="000000"/>
                <w:lang w:eastAsia="uk-UA"/>
              </w:rPr>
            </w:pPr>
            <w:r w:rsidRPr="00886F1C">
              <w:rPr>
                <w:rFonts w:ascii="Times New Roman" w:hAnsi="Times New Roman" w:cs="Times New Roman"/>
                <w:b/>
                <w:color w:val="000000"/>
                <w:lang w:eastAsia="uk-UA"/>
              </w:rPr>
              <w:t>Норма споживання палива, л/100км</w:t>
            </w:r>
          </w:p>
        </w:tc>
        <w:tc>
          <w:tcPr>
            <w:tcW w:w="639" w:type="pct"/>
            <w:vMerge w:val="restar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Ціна пального, грн/л</w:t>
            </w:r>
          </w:p>
          <w:p w:rsidR="00FE0C49" w:rsidRPr="00886F1C" w:rsidRDefault="00FE0C49">
            <w:pPr>
              <w:jc w:val="center"/>
              <w:rPr>
                <w:rFonts w:ascii="Times New Roman" w:hAnsi="Times New Roman" w:cs="Times New Roman"/>
                <w:b/>
                <w:bCs/>
                <w:color w:val="000000"/>
                <w:lang w:eastAsia="uk-UA"/>
              </w:rPr>
            </w:pPr>
            <w:r w:rsidRPr="00886F1C">
              <w:rPr>
                <w:rFonts w:ascii="Times New Roman" w:hAnsi="Times New Roman" w:cs="Times New Roman"/>
                <w:b/>
                <w:color w:val="000000"/>
                <w:lang w:eastAsia="uk-UA"/>
              </w:rPr>
              <w:t>(без ПДВ)</w:t>
            </w:r>
          </w:p>
        </w:tc>
        <w:tc>
          <w:tcPr>
            <w:tcW w:w="491" w:type="pct"/>
            <w:vMerge w:val="restar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lang w:eastAsia="uk-UA"/>
              </w:rPr>
            </w:pPr>
            <w:r w:rsidRPr="00886F1C">
              <w:rPr>
                <w:rFonts w:ascii="Times New Roman" w:hAnsi="Times New Roman" w:cs="Times New Roman"/>
                <w:b/>
                <w:color w:val="000000"/>
                <w:lang w:eastAsia="uk-UA"/>
              </w:rPr>
              <w:t>Витрати пального, грн/км</w:t>
            </w:r>
          </w:p>
        </w:tc>
        <w:tc>
          <w:tcPr>
            <w:tcW w:w="2397" w:type="pct"/>
            <w:gridSpan w:val="6"/>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Вартість використання транспорту в залежності від відстані до об’єкту архітектури*, грн</w:t>
            </w:r>
          </w:p>
        </w:tc>
      </w:tr>
      <w:tr w:rsidR="00FE0C49" w:rsidRPr="00886F1C" w:rsidTr="00FE0C49">
        <w:trPr>
          <w:trHeight w:val="8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rPr>
                <w:rFonts w:ascii="Times New Roman" w:eastAsia="Times New Roman" w:hAnsi="Times New Roman" w:cs="Times New Roman"/>
                <w:b/>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rPr>
                <w:rFonts w:ascii="Times New Roman" w:eastAsia="Times New Roman" w:hAnsi="Times New Roman" w:cs="Times New Roman"/>
                <w:b/>
                <w:bCs/>
                <w:color w:val="00000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rPr>
                <w:rFonts w:ascii="Times New Roman" w:eastAsia="Times New Roman" w:hAnsi="Times New Roman" w:cs="Times New Roman"/>
                <w:b/>
                <w:bCs/>
                <w:color w:val="00000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rPr>
                <w:rFonts w:ascii="Times New Roman" w:eastAsia="Times New Roman" w:hAnsi="Times New Roman" w:cs="Times New Roman"/>
                <w:b/>
                <w:lang w:eastAsia="uk-UA"/>
              </w:rPr>
            </w:pPr>
          </w:p>
        </w:tc>
        <w:tc>
          <w:tcPr>
            <w:tcW w:w="399"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до 2,5 км</w:t>
            </w:r>
          </w:p>
        </w:tc>
        <w:tc>
          <w:tcPr>
            <w:tcW w:w="400"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2,5-5 км</w:t>
            </w:r>
          </w:p>
        </w:tc>
        <w:tc>
          <w:tcPr>
            <w:tcW w:w="400"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5-10 км</w:t>
            </w:r>
          </w:p>
        </w:tc>
        <w:tc>
          <w:tcPr>
            <w:tcW w:w="400"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10-15 км</w:t>
            </w:r>
          </w:p>
        </w:tc>
        <w:tc>
          <w:tcPr>
            <w:tcW w:w="400"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15-20 км</w:t>
            </w:r>
          </w:p>
        </w:tc>
        <w:tc>
          <w:tcPr>
            <w:tcW w:w="400"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більше 20 км</w:t>
            </w:r>
          </w:p>
        </w:tc>
      </w:tr>
      <w:tr w:rsidR="00FE0C49" w:rsidRPr="00886F1C" w:rsidTr="00FE0C49">
        <w:trPr>
          <w:trHeight w:val="588"/>
        </w:trPr>
        <w:tc>
          <w:tcPr>
            <w:tcW w:w="7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lang w:eastAsia="uk-UA"/>
              </w:rPr>
              <w:t xml:space="preserve">Мінівен, </w:t>
            </w:r>
            <w:r w:rsidRPr="00886F1C">
              <w:rPr>
                <w:rFonts w:ascii="Times New Roman" w:hAnsi="Times New Roman" w:cs="Times New Roman"/>
                <w:b/>
                <w:color w:val="000000"/>
                <w:lang w:eastAsia="uk-UA"/>
              </w:rPr>
              <w:t> легковий автомобіль**</w:t>
            </w:r>
          </w:p>
        </w:tc>
        <w:tc>
          <w:tcPr>
            <w:tcW w:w="688"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6,8</w:t>
            </w:r>
          </w:p>
        </w:tc>
        <w:tc>
          <w:tcPr>
            <w:tcW w:w="639"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48,90</w:t>
            </w:r>
          </w:p>
        </w:tc>
        <w:tc>
          <w:tcPr>
            <w:tcW w:w="491" w:type="pct"/>
            <w:tcBorders>
              <w:top w:val="single" w:sz="4" w:space="0" w:color="auto"/>
              <w:left w:val="single" w:sz="4" w:space="0" w:color="auto"/>
              <w:bottom w:val="single" w:sz="4" w:space="0" w:color="auto"/>
              <w:right w:val="single" w:sz="4" w:space="0" w:color="auto"/>
            </w:tcBorders>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3,33</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17</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33</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67</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100</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133</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FE0C49" w:rsidRPr="00886F1C" w:rsidRDefault="00FE0C49">
            <w:pPr>
              <w:jc w:val="center"/>
              <w:rPr>
                <w:rFonts w:ascii="Times New Roman" w:hAnsi="Times New Roman" w:cs="Times New Roman"/>
                <w:b/>
                <w:color w:val="000000"/>
                <w:lang w:eastAsia="uk-UA"/>
              </w:rPr>
            </w:pPr>
            <w:r w:rsidRPr="00886F1C">
              <w:rPr>
                <w:rFonts w:ascii="Times New Roman" w:hAnsi="Times New Roman" w:cs="Times New Roman"/>
                <w:b/>
                <w:color w:val="000000"/>
                <w:lang w:eastAsia="uk-UA"/>
              </w:rPr>
              <w:t>167</w:t>
            </w:r>
          </w:p>
        </w:tc>
      </w:tr>
    </w:tbl>
    <w:p w:rsidR="00FE0C49" w:rsidRPr="00886F1C" w:rsidRDefault="00FE0C49" w:rsidP="00FE0C49">
      <w:pPr>
        <w:pStyle w:val="ab"/>
        <w:rPr>
          <w:rFonts w:ascii="Times New Roman" w:eastAsia="Calibri" w:hAnsi="Times New Roman" w:cs="Times New Roman"/>
          <w:b/>
          <w:lang w:eastAsia="en-US"/>
        </w:rPr>
      </w:pPr>
    </w:p>
    <w:p w:rsidR="00FE0C49" w:rsidRPr="00886F1C" w:rsidRDefault="00FE0C49" w:rsidP="00FE0C49">
      <w:pPr>
        <w:pStyle w:val="ab"/>
        <w:rPr>
          <w:rFonts w:ascii="Times New Roman" w:hAnsi="Times New Roman" w:cs="Times New Roman"/>
          <w:b/>
          <w:color w:val="000000"/>
          <w:lang w:eastAsia="uk-UA"/>
        </w:rPr>
      </w:pPr>
      <w:r w:rsidRPr="00886F1C">
        <w:rPr>
          <w:rFonts w:ascii="Times New Roman" w:hAnsi="Times New Roman" w:cs="Times New Roman"/>
          <w:b/>
        </w:rPr>
        <w:t>*</w:t>
      </w:r>
      <w:r w:rsidRPr="00886F1C">
        <w:rPr>
          <w:rFonts w:ascii="Times New Roman" w:hAnsi="Times New Roman" w:cs="Times New Roman"/>
          <w:b/>
          <w:color w:val="000000"/>
          <w:lang w:eastAsia="uk-UA"/>
        </w:rPr>
        <w:t xml:space="preserve"> Вартість використання транспорту враховує відстань до об’єкту архітектури замовника і назад</w:t>
      </w:r>
    </w:p>
    <w:p w:rsidR="00FE0C49" w:rsidRDefault="00FE0C49" w:rsidP="00FE0C49">
      <w:pPr>
        <w:pStyle w:val="ab"/>
        <w:rPr>
          <w:rFonts w:ascii="Times New Roman" w:hAnsi="Times New Roman" w:cs="Times New Roman"/>
          <w:b/>
        </w:rPr>
      </w:pPr>
      <w:r w:rsidRPr="00886F1C">
        <w:rPr>
          <w:rFonts w:ascii="Times New Roman" w:hAnsi="Times New Roman" w:cs="Times New Roman"/>
          <w:b/>
        </w:rPr>
        <w:t>** Легковий автомобіль у визначенні згідно Порядку визначення регуляторної бази активів суб’єктів природних монополій у сфері електроенергетики, затвердженого постановою НКРЕ від 11.07.2013 № 899</w:t>
      </w:r>
    </w:p>
    <w:p w:rsidR="001015BD" w:rsidRDefault="001015BD" w:rsidP="00FE0C49">
      <w:pPr>
        <w:pStyle w:val="ab"/>
        <w:rPr>
          <w:rFonts w:ascii="Times New Roman" w:hAnsi="Times New Roman" w:cs="Times New Roman"/>
          <w:b/>
          <w:lang w:eastAsia="en-US"/>
        </w:rPr>
      </w:pPr>
    </w:p>
    <w:p w:rsidR="00FE0C49" w:rsidRPr="0031222A" w:rsidRDefault="00FE0C49" w:rsidP="00130FA5">
      <w:pPr>
        <w:pStyle w:val="a5"/>
        <w:spacing w:after="0"/>
        <w:jc w:val="both"/>
        <w:rPr>
          <w:rFonts w:ascii="Times New Roman" w:hAnsi="Times New Roman" w:cs="Times New Roman"/>
          <w:b/>
          <w:bCs/>
          <w:lang w:val="en-US" w:eastAsia="ru-RU"/>
        </w:rPr>
      </w:pPr>
    </w:p>
    <w:sectPr w:rsidR="00FE0C49" w:rsidRPr="0031222A" w:rsidSect="00130FA5">
      <w:pgSz w:w="16838" w:h="11906" w:orient="landscape"/>
      <w:pgMar w:top="709" w:right="395" w:bottom="426" w:left="1021"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FCA" w:rsidRDefault="006B7FCA" w:rsidP="00E32D3C">
      <w:r>
        <w:separator/>
      </w:r>
    </w:p>
  </w:endnote>
  <w:endnote w:type="continuationSeparator" w:id="0">
    <w:p w:rsidR="006B7FCA" w:rsidRDefault="006B7FCA" w:rsidP="00E3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Math">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FCA" w:rsidRDefault="006B7FCA" w:rsidP="00E32D3C">
      <w:r>
        <w:separator/>
      </w:r>
    </w:p>
  </w:footnote>
  <w:footnote w:type="continuationSeparator" w:id="0">
    <w:p w:rsidR="006B7FCA" w:rsidRDefault="006B7FCA" w:rsidP="00E32D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43B5379"/>
    <w:multiLevelType w:val="hybridMultilevel"/>
    <w:tmpl w:val="8976DD82"/>
    <w:lvl w:ilvl="0" w:tplc="2E560CAC">
      <w:numFmt w:val="bullet"/>
      <w:lvlText w:val="-"/>
      <w:lvlJc w:val="left"/>
      <w:pPr>
        <w:ind w:left="567"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185824A4"/>
    <w:multiLevelType w:val="hybridMultilevel"/>
    <w:tmpl w:val="BD46A7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C494173"/>
    <w:multiLevelType w:val="hybridMultilevel"/>
    <w:tmpl w:val="7ECAACCC"/>
    <w:lvl w:ilvl="0" w:tplc="E16A3A92">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2C33F3A"/>
    <w:multiLevelType w:val="hybridMultilevel"/>
    <w:tmpl w:val="C746442E"/>
    <w:lvl w:ilvl="0" w:tplc="2E560CAC">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6" w15:restartNumberingAfterBreak="0">
    <w:nsid w:val="2F5103E8"/>
    <w:multiLevelType w:val="hybridMultilevel"/>
    <w:tmpl w:val="4656D526"/>
    <w:lvl w:ilvl="0" w:tplc="C786185C">
      <w:start w:val="1"/>
      <w:numFmt w:val="decimal"/>
      <w:lvlText w:val="%1)"/>
      <w:lvlJc w:val="left"/>
      <w:pPr>
        <w:ind w:left="360" w:hanging="360"/>
      </w:pPr>
      <w:rPr>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33685552"/>
    <w:multiLevelType w:val="hybridMultilevel"/>
    <w:tmpl w:val="C3FC1840"/>
    <w:lvl w:ilvl="0" w:tplc="0BF2C602">
      <w:start w:val="1"/>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15:restartNumberingAfterBreak="0">
    <w:nsid w:val="34334A5D"/>
    <w:multiLevelType w:val="hybridMultilevel"/>
    <w:tmpl w:val="290E50B4"/>
    <w:lvl w:ilvl="0" w:tplc="F170D86C">
      <w:start w:val="1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35C50F72"/>
    <w:multiLevelType w:val="hybridMultilevel"/>
    <w:tmpl w:val="90BA98C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0"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A37917"/>
    <w:multiLevelType w:val="multilevel"/>
    <w:tmpl w:val="6DEC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640132"/>
    <w:multiLevelType w:val="hybridMultilevel"/>
    <w:tmpl w:val="50E00A7E"/>
    <w:lvl w:ilvl="0" w:tplc="BE322074">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8C57B57"/>
    <w:multiLevelType w:val="hybridMultilevel"/>
    <w:tmpl w:val="DB5E33BA"/>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15:restartNumberingAfterBreak="0">
    <w:nsid w:val="4D7C59CD"/>
    <w:multiLevelType w:val="hybridMultilevel"/>
    <w:tmpl w:val="3F52B1A2"/>
    <w:lvl w:ilvl="0" w:tplc="BD0E5084">
      <w:start w:val="26"/>
      <w:numFmt w:val="bullet"/>
      <w:lvlText w:val="-"/>
      <w:lvlJc w:val="left"/>
      <w:pPr>
        <w:ind w:left="615" w:hanging="360"/>
      </w:pPr>
      <w:rPr>
        <w:rFonts w:ascii="Times New Roman" w:eastAsia="Times New Roman" w:hAnsi="Times New Roman" w:cs="Times New Roman" w:hint="default"/>
      </w:rPr>
    </w:lvl>
    <w:lvl w:ilvl="1" w:tplc="04220003">
      <w:start w:val="1"/>
      <w:numFmt w:val="bullet"/>
      <w:lvlText w:val="o"/>
      <w:lvlJc w:val="left"/>
      <w:pPr>
        <w:ind w:left="1335" w:hanging="360"/>
      </w:pPr>
      <w:rPr>
        <w:rFonts w:ascii="Courier New" w:hAnsi="Courier New" w:cs="Courier New" w:hint="default"/>
      </w:rPr>
    </w:lvl>
    <w:lvl w:ilvl="2" w:tplc="04220005">
      <w:start w:val="1"/>
      <w:numFmt w:val="bullet"/>
      <w:lvlText w:val=""/>
      <w:lvlJc w:val="left"/>
      <w:pPr>
        <w:ind w:left="2055" w:hanging="360"/>
      </w:pPr>
      <w:rPr>
        <w:rFonts w:ascii="Wingdings" w:hAnsi="Wingdings" w:hint="default"/>
      </w:rPr>
    </w:lvl>
    <w:lvl w:ilvl="3" w:tplc="04220001">
      <w:start w:val="1"/>
      <w:numFmt w:val="bullet"/>
      <w:lvlText w:val=""/>
      <w:lvlJc w:val="left"/>
      <w:pPr>
        <w:ind w:left="2775" w:hanging="360"/>
      </w:pPr>
      <w:rPr>
        <w:rFonts w:ascii="Symbol" w:hAnsi="Symbol" w:hint="default"/>
      </w:rPr>
    </w:lvl>
    <w:lvl w:ilvl="4" w:tplc="04220003">
      <w:start w:val="1"/>
      <w:numFmt w:val="bullet"/>
      <w:lvlText w:val="o"/>
      <w:lvlJc w:val="left"/>
      <w:pPr>
        <w:ind w:left="3495" w:hanging="360"/>
      </w:pPr>
      <w:rPr>
        <w:rFonts w:ascii="Courier New" w:hAnsi="Courier New" w:cs="Courier New" w:hint="default"/>
      </w:rPr>
    </w:lvl>
    <w:lvl w:ilvl="5" w:tplc="04220005">
      <w:start w:val="1"/>
      <w:numFmt w:val="bullet"/>
      <w:lvlText w:val=""/>
      <w:lvlJc w:val="left"/>
      <w:pPr>
        <w:ind w:left="4215" w:hanging="360"/>
      </w:pPr>
      <w:rPr>
        <w:rFonts w:ascii="Wingdings" w:hAnsi="Wingdings" w:hint="default"/>
      </w:rPr>
    </w:lvl>
    <w:lvl w:ilvl="6" w:tplc="04220001">
      <w:start w:val="1"/>
      <w:numFmt w:val="bullet"/>
      <w:lvlText w:val=""/>
      <w:lvlJc w:val="left"/>
      <w:pPr>
        <w:ind w:left="4935" w:hanging="360"/>
      </w:pPr>
      <w:rPr>
        <w:rFonts w:ascii="Symbol" w:hAnsi="Symbol" w:hint="default"/>
      </w:rPr>
    </w:lvl>
    <w:lvl w:ilvl="7" w:tplc="04220003">
      <w:start w:val="1"/>
      <w:numFmt w:val="bullet"/>
      <w:lvlText w:val="o"/>
      <w:lvlJc w:val="left"/>
      <w:pPr>
        <w:ind w:left="5655" w:hanging="360"/>
      </w:pPr>
      <w:rPr>
        <w:rFonts w:ascii="Courier New" w:hAnsi="Courier New" w:cs="Courier New" w:hint="default"/>
      </w:rPr>
    </w:lvl>
    <w:lvl w:ilvl="8" w:tplc="04220005">
      <w:start w:val="1"/>
      <w:numFmt w:val="bullet"/>
      <w:lvlText w:val=""/>
      <w:lvlJc w:val="left"/>
      <w:pPr>
        <w:ind w:left="6375" w:hanging="360"/>
      </w:pPr>
      <w:rPr>
        <w:rFonts w:ascii="Wingdings" w:hAnsi="Wingdings" w:hint="default"/>
      </w:rPr>
    </w:lvl>
  </w:abstractNum>
  <w:abstractNum w:abstractNumId="15" w15:restartNumberingAfterBreak="0">
    <w:nsid w:val="523329DA"/>
    <w:multiLevelType w:val="hybridMultilevel"/>
    <w:tmpl w:val="FB3498E0"/>
    <w:lvl w:ilvl="0" w:tplc="44C0EE92">
      <w:start w:val="1"/>
      <w:numFmt w:val="decimal"/>
      <w:lvlText w:val="%1)"/>
      <w:lvlJc w:val="left"/>
      <w:pPr>
        <w:ind w:left="720" w:hanging="360"/>
      </w:pPr>
      <w:rPr>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C87AAF"/>
    <w:multiLevelType w:val="multilevel"/>
    <w:tmpl w:val="D16CD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F566C4"/>
    <w:multiLevelType w:val="hybridMultilevel"/>
    <w:tmpl w:val="14E88C3E"/>
    <w:lvl w:ilvl="0" w:tplc="96025194">
      <w:start w:val="1"/>
      <w:numFmt w:val="decimal"/>
      <w:lvlText w:val="%1."/>
      <w:lvlJc w:val="left"/>
      <w:pPr>
        <w:ind w:left="720" w:hanging="360"/>
      </w:pPr>
      <w:rPr>
        <w:rFonts w:ascii="Times New Roman" w:eastAsia="Times New Roman" w:hAnsi="Times New Roman" w:cs="Times New Roman"/>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9"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0"/>
  </w:num>
  <w:num w:numId="4">
    <w:abstractNumId w:val="16"/>
  </w:num>
  <w:num w:numId="5">
    <w:abstractNumId w:val="1"/>
  </w:num>
  <w:num w:numId="6">
    <w:abstractNumId w:val="12"/>
  </w:num>
  <w:num w:numId="7">
    <w:abstractNumId w:val="3"/>
  </w:num>
  <w:num w:numId="8">
    <w:abstractNumId w:val="11"/>
  </w:num>
  <w:num w:numId="9">
    <w:abstractNumId w:val="4"/>
  </w:num>
  <w:num w:numId="10">
    <w:abstractNumId w:val="17"/>
  </w:num>
  <w:num w:numId="11">
    <w:abstractNumId w:val="4"/>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706"/>
    <w:rsid w:val="00006FD8"/>
    <w:rsid w:val="00010396"/>
    <w:rsid w:val="0001440E"/>
    <w:rsid w:val="00015DFE"/>
    <w:rsid w:val="000210F3"/>
    <w:rsid w:val="000268B8"/>
    <w:rsid w:val="000300F6"/>
    <w:rsid w:val="000337FD"/>
    <w:rsid w:val="0003416E"/>
    <w:rsid w:val="0003684F"/>
    <w:rsid w:val="00036955"/>
    <w:rsid w:val="00041096"/>
    <w:rsid w:val="000418C7"/>
    <w:rsid w:val="00051F3A"/>
    <w:rsid w:val="0005314E"/>
    <w:rsid w:val="00054378"/>
    <w:rsid w:val="00056ECF"/>
    <w:rsid w:val="00067C7D"/>
    <w:rsid w:val="00070096"/>
    <w:rsid w:val="00070248"/>
    <w:rsid w:val="00075304"/>
    <w:rsid w:val="00076370"/>
    <w:rsid w:val="00084689"/>
    <w:rsid w:val="00087645"/>
    <w:rsid w:val="00087B06"/>
    <w:rsid w:val="00091746"/>
    <w:rsid w:val="00091CB6"/>
    <w:rsid w:val="0009561D"/>
    <w:rsid w:val="000A3DF6"/>
    <w:rsid w:val="000B0DB3"/>
    <w:rsid w:val="000B659F"/>
    <w:rsid w:val="000B65A3"/>
    <w:rsid w:val="000C0915"/>
    <w:rsid w:val="000C0B52"/>
    <w:rsid w:val="000C71DD"/>
    <w:rsid w:val="000C77CE"/>
    <w:rsid w:val="000C78AA"/>
    <w:rsid w:val="000D2009"/>
    <w:rsid w:val="000D27E4"/>
    <w:rsid w:val="000D2AFB"/>
    <w:rsid w:val="000D5D99"/>
    <w:rsid w:val="000D64FB"/>
    <w:rsid w:val="000D71F3"/>
    <w:rsid w:val="000E1669"/>
    <w:rsid w:val="000E4408"/>
    <w:rsid w:val="000E728C"/>
    <w:rsid w:val="000F1F0E"/>
    <w:rsid w:val="000F3340"/>
    <w:rsid w:val="000F3BC8"/>
    <w:rsid w:val="000F6345"/>
    <w:rsid w:val="000F637A"/>
    <w:rsid w:val="001015BD"/>
    <w:rsid w:val="00101E88"/>
    <w:rsid w:val="00102917"/>
    <w:rsid w:val="0010311D"/>
    <w:rsid w:val="0010471C"/>
    <w:rsid w:val="00105C41"/>
    <w:rsid w:val="00106D0F"/>
    <w:rsid w:val="00107E4C"/>
    <w:rsid w:val="00111967"/>
    <w:rsid w:val="0011694D"/>
    <w:rsid w:val="00120941"/>
    <w:rsid w:val="001209F7"/>
    <w:rsid w:val="00121074"/>
    <w:rsid w:val="00123931"/>
    <w:rsid w:val="00124528"/>
    <w:rsid w:val="00124592"/>
    <w:rsid w:val="00124B92"/>
    <w:rsid w:val="00124CA7"/>
    <w:rsid w:val="00130FA5"/>
    <w:rsid w:val="001318C0"/>
    <w:rsid w:val="00133CD0"/>
    <w:rsid w:val="0013633C"/>
    <w:rsid w:val="00140DD2"/>
    <w:rsid w:val="00141A4B"/>
    <w:rsid w:val="0015299D"/>
    <w:rsid w:val="00152A81"/>
    <w:rsid w:val="0015512E"/>
    <w:rsid w:val="00157341"/>
    <w:rsid w:val="001638C7"/>
    <w:rsid w:val="00163D05"/>
    <w:rsid w:val="00165E51"/>
    <w:rsid w:val="00167171"/>
    <w:rsid w:val="0017052D"/>
    <w:rsid w:val="001718A9"/>
    <w:rsid w:val="00173A3B"/>
    <w:rsid w:val="00181FDF"/>
    <w:rsid w:val="001851F9"/>
    <w:rsid w:val="00187487"/>
    <w:rsid w:val="00187AEA"/>
    <w:rsid w:val="0019164F"/>
    <w:rsid w:val="00191E4D"/>
    <w:rsid w:val="00192F56"/>
    <w:rsid w:val="001959E0"/>
    <w:rsid w:val="0019721F"/>
    <w:rsid w:val="001A555B"/>
    <w:rsid w:val="001A7093"/>
    <w:rsid w:val="001A77CD"/>
    <w:rsid w:val="001B1E53"/>
    <w:rsid w:val="001B1F45"/>
    <w:rsid w:val="001B55BA"/>
    <w:rsid w:val="001B5F8D"/>
    <w:rsid w:val="001D49BE"/>
    <w:rsid w:val="001E0516"/>
    <w:rsid w:val="001E0993"/>
    <w:rsid w:val="001E0BE0"/>
    <w:rsid w:val="001E20B9"/>
    <w:rsid w:val="001E34B3"/>
    <w:rsid w:val="001E3735"/>
    <w:rsid w:val="001E6B4D"/>
    <w:rsid w:val="001F0125"/>
    <w:rsid w:val="001F2D1F"/>
    <w:rsid w:val="001F3892"/>
    <w:rsid w:val="002059A9"/>
    <w:rsid w:val="00205AD4"/>
    <w:rsid w:val="00207EE7"/>
    <w:rsid w:val="00210C11"/>
    <w:rsid w:val="0022166F"/>
    <w:rsid w:val="00221888"/>
    <w:rsid w:val="00223B5F"/>
    <w:rsid w:val="002255D6"/>
    <w:rsid w:val="002271F8"/>
    <w:rsid w:val="002274B6"/>
    <w:rsid w:val="00227DB5"/>
    <w:rsid w:val="0023496D"/>
    <w:rsid w:val="00237858"/>
    <w:rsid w:val="002416C1"/>
    <w:rsid w:val="00241C55"/>
    <w:rsid w:val="00246CEA"/>
    <w:rsid w:val="00250F76"/>
    <w:rsid w:val="00252EC0"/>
    <w:rsid w:val="00254462"/>
    <w:rsid w:val="00260E54"/>
    <w:rsid w:val="00263A32"/>
    <w:rsid w:val="00270B9B"/>
    <w:rsid w:val="002731C2"/>
    <w:rsid w:val="00277AD7"/>
    <w:rsid w:val="002806B4"/>
    <w:rsid w:val="002843F3"/>
    <w:rsid w:val="00286FD6"/>
    <w:rsid w:val="00292052"/>
    <w:rsid w:val="00292FBC"/>
    <w:rsid w:val="002938EC"/>
    <w:rsid w:val="00296490"/>
    <w:rsid w:val="002A0921"/>
    <w:rsid w:val="002A0C3C"/>
    <w:rsid w:val="002A0CFC"/>
    <w:rsid w:val="002A2739"/>
    <w:rsid w:val="002A44FF"/>
    <w:rsid w:val="002A7872"/>
    <w:rsid w:val="002A7A9C"/>
    <w:rsid w:val="002B0537"/>
    <w:rsid w:val="002B5477"/>
    <w:rsid w:val="002B6A71"/>
    <w:rsid w:val="002C1894"/>
    <w:rsid w:val="002C5702"/>
    <w:rsid w:val="002C7911"/>
    <w:rsid w:val="002C7E48"/>
    <w:rsid w:val="002C7E62"/>
    <w:rsid w:val="002D0356"/>
    <w:rsid w:val="002D14BD"/>
    <w:rsid w:val="002D1C3E"/>
    <w:rsid w:val="002D3781"/>
    <w:rsid w:val="002D4531"/>
    <w:rsid w:val="002D58BA"/>
    <w:rsid w:val="002D70F9"/>
    <w:rsid w:val="002D7608"/>
    <w:rsid w:val="002E01F6"/>
    <w:rsid w:val="002E0443"/>
    <w:rsid w:val="002E19E8"/>
    <w:rsid w:val="002E28D6"/>
    <w:rsid w:val="002E46CA"/>
    <w:rsid w:val="002F04A2"/>
    <w:rsid w:val="002F1FE5"/>
    <w:rsid w:val="002F2387"/>
    <w:rsid w:val="002F66DE"/>
    <w:rsid w:val="002F6CE2"/>
    <w:rsid w:val="002F714F"/>
    <w:rsid w:val="00302760"/>
    <w:rsid w:val="00303589"/>
    <w:rsid w:val="003043EC"/>
    <w:rsid w:val="0031222A"/>
    <w:rsid w:val="003158EF"/>
    <w:rsid w:val="00320F94"/>
    <w:rsid w:val="00322332"/>
    <w:rsid w:val="003252D8"/>
    <w:rsid w:val="003270BA"/>
    <w:rsid w:val="003309BE"/>
    <w:rsid w:val="00332A9E"/>
    <w:rsid w:val="00334383"/>
    <w:rsid w:val="0033502A"/>
    <w:rsid w:val="00335A4D"/>
    <w:rsid w:val="00336178"/>
    <w:rsid w:val="00337615"/>
    <w:rsid w:val="00340054"/>
    <w:rsid w:val="00340E63"/>
    <w:rsid w:val="00342741"/>
    <w:rsid w:val="00343911"/>
    <w:rsid w:val="00343BED"/>
    <w:rsid w:val="00351002"/>
    <w:rsid w:val="003542BA"/>
    <w:rsid w:val="003544BC"/>
    <w:rsid w:val="00362042"/>
    <w:rsid w:val="00363BED"/>
    <w:rsid w:val="00364013"/>
    <w:rsid w:val="00365600"/>
    <w:rsid w:val="00370F3E"/>
    <w:rsid w:val="003719E3"/>
    <w:rsid w:val="00374D3E"/>
    <w:rsid w:val="0037520D"/>
    <w:rsid w:val="00375416"/>
    <w:rsid w:val="00377056"/>
    <w:rsid w:val="0038171E"/>
    <w:rsid w:val="003820F6"/>
    <w:rsid w:val="00382533"/>
    <w:rsid w:val="0038446C"/>
    <w:rsid w:val="003921B4"/>
    <w:rsid w:val="003926E2"/>
    <w:rsid w:val="00393C7A"/>
    <w:rsid w:val="00395362"/>
    <w:rsid w:val="00396B2D"/>
    <w:rsid w:val="00397DC4"/>
    <w:rsid w:val="003A2267"/>
    <w:rsid w:val="003A4043"/>
    <w:rsid w:val="003A4CD0"/>
    <w:rsid w:val="003A7286"/>
    <w:rsid w:val="003A7636"/>
    <w:rsid w:val="003B06FF"/>
    <w:rsid w:val="003B3B7B"/>
    <w:rsid w:val="003C11F0"/>
    <w:rsid w:val="003C45EC"/>
    <w:rsid w:val="003C4CB3"/>
    <w:rsid w:val="003C61AE"/>
    <w:rsid w:val="003D32AF"/>
    <w:rsid w:val="003D35CC"/>
    <w:rsid w:val="003D39F7"/>
    <w:rsid w:val="003D41E1"/>
    <w:rsid w:val="003D75C8"/>
    <w:rsid w:val="003D7875"/>
    <w:rsid w:val="003D7C12"/>
    <w:rsid w:val="003E17B7"/>
    <w:rsid w:val="003E35AE"/>
    <w:rsid w:val="003E3D3E"/>
    <w:rsid w:val="003E4D33"/>
    <w:rsid w:val="003E5814"/>
    <w:rsid w:val="003F02FB"/>
    <w:rsid w:val="003F1568"/>
    <w:rsid w:val="003F4B7D"/>
    <w:rsid w:val="003F568E"/>
    <w:rsid w:val="00401650"/>
    <w:rsid w:val="00401750"/>
    <w:rsid w:val="00405500"/>
    <w:rsid w:val="0040595A"/>
    <w:rsid w:val="004068A1"/>
    <w:rsid w:val="00410795"/>
    <w:rsid w:val="00412D90"/>
    <w:rsid w:val="004151A3"/>
    <w:rsid w:val="00417401"/>
    <w:rsid w:val="00417617"/>
    <w:rsid w:val="0042126D"/>
    <w:rsid w:val="00422FB8"/>
    <w:rsid w:val="00423C97"/>
    <w:rsid w:val="004317B3"/>
    <w:rsid w:val="00437816"/>
    <w:rsid w:val="00442E1A"/>
    <w:rsid w:val="00446C0C"/>
    <w:rsid w:val="00446F33"/>
    <w:rsid w:val="00447000"/>
    <w:rsid w:val="004503BC"/>
    <w:rsid w:val="00451114"/>
    <w:rsid w:val="004520BB"/>
    <w:rsid w:val="00452B92"/>
    <w:rsid w:val="0046101C"/>
    <w:rsid w:val="00466279"/>
    <w:rsid w:val="004666CA"/>
    <w:rsid w:val="00467047"/>
    <w:rsid w:val="00473DE1"/>
    <w:rsid w:val="004753F2"/>
    <w:rsid w:val="004800C9"/>
    <w:rsid w:val="00483706"/>
    <w:rsid w:val="004837A7"/>
    <w:rsid w:val="00491DC5"/>
    <w:rsid w:val="00495115"/>
    <w:rsid w:val="004A1534"/>
    <w:rsid w:val="004A1C5F"/>
    <w:rsid w:val="004A7C70"/>
    <w:rsid w:val="004B7F11"/>
    <w:rsid w:val="004C1621"/>
    <w:rsid w:val="004C3159"/>
    <w:rsid w:val="004C5427"/>
    <w:rsid w:val="004C64AB"/>
    <w:rsid w:val="004C6A2E"/>
    <w:rsid w:val="004C6BAB"/>
    <w:rsid w:val="004D10F4"/>
    <w:rsid w:val="004D1B25"/>
    <w:rsid w:val="004D3716"/>
    <w:rsid w:val="004D50A7"/>
    <w:rsid w:val="004D5C7E"/>
    <w:rsid w:val="004D62F8"/>
    <w:rsid w:val="004D7522"/>
    <w:rsid w:val="004E01C8"/>
    <w:rsid w:val="004E394C"/>
    <w:rsid w:val="004E4878"/>
    <w:rsid w:val="004F19CF"/>
    <w:rsid w:val="004F2184"/>
    <w:rsid w:val="004F3F69"/>
    <w:rsid w:val="004F5632"/>
    <w:rsid w:val="00500A45"/>
    <w:rsid w:val="00502131"/>
    <w:rsid w:val="0050303F"/>
    <w:rsid w:val="00504D7C"/>
    <w:rsid w:val="005065AB"/>
    <w:rsid w:val="0050747D"/>
    <w:rsid w:val="00510A4F"/>
    <w:rsid w:val="005114FD"/>
    <w:rsid w:val="00512813"/>
    <w:rsid w:val="005141F6"/>
    <w:rsid w:val="00515AB4"/>
    <w:rsid w:val="005164BA"/>
    <w:rsid w:val="00516680"/>
    <w:rsid w:val="00520184"/>
    <w:rsid w:val="005220F7"/>
    <w:rsid w:val="00522BD1"/>
    <w:rsid w:val="00526F9D"/>
    <w:rsid w:val="005340F3"/>
    <w:rsid w:val="00534300"/>
    <w:rsid w:val="005349FB"/>
    <w:rsid w:val="00537B13"/>
    <w:rsid w:val="00537D5D"/>
    <w:rsid w:val="00540168"/>
    <w:rsid w:val="005448AC"/>
    <w:rsid w:val="0055529E"/>
    <w:rsid w:val="00555FA5"/>
    <w:rsid w:val="0055689C"/>
    <w:rsid w:val="00561D75"/>
    <w:rsid w:val="0056400E"/>
    <w:rsid w:val="00565C72"/>
    <w:rsid w:val="00567050"/>
    <w:rsid w:val="00571F06"/>
    <w:rsid w:val="00574C54"/>
    <w:rsid w:val="00575173"/>
    <w:rsid w:val="00575729"/>
    <w:rsid w:val="00581293"/>
    <w:rsid w:val="005820CC"/>
    <w:rsid w:val="005822C5"/>
    <w:rsid w:val="00583617"/>
    <w:rsid w:val="005879BB"/>
    <w:rsid w:val="00594092"/>
    <w:rsid w:val="005969DF"/>
    <w:rsid w:val="00596D0E"/>
    <w:rsid w:val="005A6C17"/>
    <w:rsid w:val="005A6F73"/>
    <w:rsid w:val="005B2F0D"/>
    <w:rsid w:val="005B59FF"/>
    <w:rsid w:val="005B6186"/>
    <w:rsid w:val="005C16C7"/>
    <w:rsid w:val="005C2651"/>
    <w:rsid w:val="005C26F8"/>
    <w:rsid w:val="005C4499"/>
    <w:rsid w:val="005C59F6"/>
    <w:rsid w:val="005C633F"/>
    <w:rsid w:val="005C7EC1"/>
    <w:rsid w:val="005D2B69"/>
    <w:rsid w:val="005D5F0E"/>
    <w:rsid w:val="005D6313"/>
    <w:rsid w:val="005E30A7"/>
    <w:rsid w:val="005E3B51"/>
    <w:rsid w:val="005E5048"/>
    <w:rsid w:val="005E5CA3"/>
    <w:rsid w:val="005F2906"/>
    <w:rsid w:val="005F61C2"/>
    <w:rsid w:val="00600141"/>
    <w:rsid w:val="006030F4"/>
    <w:rsid w:val="006121FD"/>
    <w:rsid w:val="006143D8"/>
    <w:rsid w:val="006226CD"/>
    <w:rsid w:val="00635742"/>
    <w:rsid w:val="00637D34"/>
    <w:rsid w:val="00637EAD"/>
    <w:rsid w:val="006418A0"/>
    <w:rsid w:val="00643297"/>
    <w:rsid w:val="00643790"/>
    <w:rsid w:val="00644CAC"/>
    <w:rsid w:val="00647EF0"/>
    <w:rsid w:val="00650C63"/>
    <w:rsid w:val="006549AA"/>
    <w:rsid w:val="00654A80"/>
    <w:rsid w:val="006551E5"/>
    <w:rsid w:val="00655D69"/>
    <w:rsid w:val="00656D39"/>
    <w:rsid w:val="006602B9"/>
    <w:rsid w:val="006616D1"/>
    <w:rsid w:val="00661ACF"/>
    <w:rsid w:val="00661C45"/>
    <w:rsid w:val="00661F43"/>
    <w:rsid w:val="006638B2"/>
    <w:rsid w:val="00666142"/>
    <w:rsid w:val="00666357"/>
    <w:rsid w:val="006666A2"/>
    <w:rsid w:val="0066674E"/>
    <w:rsid w:val="0067106E"/>
    <w:rsid w:val="0067402F"/>
    <w:rsid w:val="0067528D"/>
    <w:rsid w:val="00681975"/>
    <w:rsid w:val="0068279F"/>
    <w:rsid w:val="00682965"/>
    <w:rsid w:val="0068384B"/>
    <w:rsid w:val="00684578"/>
    <w:rsid w:val="00690F82"/>
    <w:rsid w:val="00691A8B"/>
    <w:rsid w:val="00691F21"/>
    <w:rsid w:val="00692785"/>
    <w:rsid w:val="006934DB"/>
    <w:rsid w:val="0069497E"/>
    <w:rsid w:val="00695F6E"/>
    <w:rsid w:val="00696F12"/>
    <w:rsid w:val="00697529"/>
    <w:rsid w:val="006A10EB"/>
    <w:rsid w:val="006A284E"/>
    <w:rsid w:val="006B2FF1"/>
    <w:rsid w:val="006B486A"/>
    <w:rsid w:val="006B7B19"/>
    <w:rsid w:val="006B7BC5"/>
    <w:rsid w:val="006B7FCA"/>
    <w:rsid w:val="006C435B"/>
    <w:rsid w:val="006C7138"/>
    <w:rsid w:val="006D1E1B"/>
    <w:rsid w:val="006D3344"/>
    <w:rsid w:val="006E2296"/>
    <w:rsid w:val="006E644A"/>
    <w:rsid w:val="006E7C99"/>
    <w:rsid w:val="006F00BD"/>
    <w:rsid w:val="006F1E55"/>
    <w:rsid w:val="006F2062"/>
    <w:rsid w:val="006F7B04"/>
    <w:rsid w:val="00701153"/>
    <w:rsid w:val="007027FF"/>
    <w:rsid w:val="007036C0"/>
    <w:rsid w:val="00705FC1"/>
    <w:rsid w:val="0070648E"/>
    <w:rsid w:val="00713AAA"/>
    <w:rsid w:val="00716DA1"/>
    <w:rsid w:val="00717A93"/>
    <w:rsid w:val="00720A0D"/>
    <w:rsid w:val="007212AA"/>
    <w:rsid w:val="00721A62"/>
    <w:rsid w:val="0072278B"/>
    <w:rsid w:val="007230E4"/>
    <w:rsid w:val="00723369"/>
    <w:rsid w:val="007234AB"/>
    <w:rsid w:val="00725888"/>
    <w:rsid w:val="007260FD"/>
    <w:rsid w:val="00726691"/>
    <w:rsid w:val="00726FD1"/>
    <w:rsid w:val="007326F5"/>
    <w:rsid w:val="007331FA"/>
    <w:rsid w:val="0073387F"/>
    <w:rsid w:val="00735623"/>
    <w:rsid w:val="00735E89"/>
    <w:rsid w:val="00736380"/>
    <w:rsid w:val="0074051D"/>
    <w:rsid w:val="007407B3"/>
    <w:rsid w:val="00741215"/>
    <w:rsid w:val="00742865"/>
    <w:rsid w:val="00747FA4"/>
    <w:rsid w:val="007535F8"/>
    <w:rsid w:val="007551BF"/>
    <w:rsid w:val="0075530B"/>
    <w:rsid w:val="007566DF"/>
    <w:rsid w:val="007572A2"/>
    <w:rsid w:val="00760DD6"/>
    <w:rsid w:val="007618E3"/>
    <w:rsid w:val="00762D76"/>
    <w:rsid w:val="007635A3"/>
    <w:rsid w:val="007641D7"/>
    <w:rsid w:val="00764680"/>
    <w:rsid w:val="00764DF7"/>
    <w:rsid w:val="00766D03"/>
    <w:rsid w:val="00767651"/>
    <w:rsid w:val="00771F24"/>
    <w:rsid w:val="00775E33"/>
    <w:rsid w:val="00777A8F"/>
    <w:rsid w:val="00780332"/>
    <w:rsid w:val="007821E3"/>
    <w:rsid w:val="00782BF8"/>
    <w:rsid w:val="0078341F"/>
    <w:rsid w:val="007834C5"/>
    <w:rsid w:val="00785733"/>
    <w:rsid w:val="00796353"/>
    <w:rsid w:val="00797AFE"/>
    <w:rsid w:val="007A1CEF"/>
    <w:rsid w:val="007A4539"/>
    <w:rsid w:val="007A4BE5"/>
    <w:rsid w:val="007A5093"/>
    <w:rsid w:val="007A6229"/>
    <w:rsid w:val="007A6532"/>
    <w:rsid w:val="007A7074"/>
    <w:rsid w:val="007B68A8"/>
    <w:rsid w:val="007C2DD8"/>
    <w:rsid w:val="007D09D1"/>
    <w:rsid w:val="007D1801"/>
    <w:rsid w:val="007E0E77"/>
    <w:rsid w:val="007E2D41"/>
    <w:rsid w:val="007E588C"/>
    <w:rsid w:val="007F5814"/>
    <w:rsid w:val="007F5FD9"/>
    <w:rsid w:val="007F6C95"/>
    <w:rsid w:val="007F7E44"/>
    <w:rsid w:val="00800951"/>
    <w:rsid w:val="00800E4C"/>
    <w:rsid w:val="00807AE3"/>
    <w:rsid w:val="00810945"/>
    <w:rsid w:val="00812068"/>
    <w:rsid w:val="008152CD"/>
    <w:rsid w:val="00817620"/>
    <w:rsid w:val="00820013"/>
    <w:rsid w:val="00820360"/>
    <w:rsid w:val="00823A84"/>
    <w:rsid w:val="00827F68"/>
    <w:rsid w:val="008307BC"/>
    <w:rsid w:val="00832E39"/>
    <w:rsid w:val="00833122"/>
    <w:rsid w:val="00840917"/>
    <w:rsid w:val="00842B6B"/>
    <w:rsid w:val="00842EB2"/>
    <w:rsid w:val="008465E4"/>
    <w:rsid w:val="00850F9B"/>
    <w:rsid w:val="00852168"/>
    <w:rsid w:val="00854553"/>
    <w:rsid w:val="00857058"/>
    <w:rsid w:val="008622F3"/>
    <w:rsid w:val="0086272A"/>
    <w:rsid w:val="008635E1"/>
    <w:rsid w:val="00863B50"/>
    <w:rsid w:val="00865B03"/>
    <w:rsid w:val="00872173"/>
    <w:rsid w:val="00872523"/>
    <w:rsid w:val="00877461"/>
    <w:rsid w:val="0088064E"/>
    <w:rsid w:val="00882FD6"/>
    <w:rsid w:val="00882FDF"/>
    <w:rsid w:val="00886111"/>
    <w:rsid w:val="00886F1C"/>
    <w:rsid w:val="008A1F0A"/>
    <w:rsid w:val="008A3372"/>
    <w:rsid w:val="008A5D8A"/>
    <w:rsid w:val="008A6F68"/>
    <w:rsid w:val="008B018E"/>
    <w:rsid w:val="008B0D2F"/>
    <w:rsid w:val="008B2007"/>
    <w:rsid w:val="008B461E"/>
    <w:rsid w:val="008B52AB"/>
    <w:rsid w:val="008B68A5"/>
    <w:rsid w:val="008C0171"/>
    <w:rsid w:val="008C202E"/>
    <w:rsid w:val="008C2654"/>
    <w:rsid w:val="008C4475"/>
    <w:rsid w:val="008C52E5"/>
    <w:rsid w:val="008C7D1E"/>
    <w:rsid w:val="008D6311"/>
    <w:rsid w:val="008E086E"/>
    <w:rsid w:val="008E2E6E"/>
    <w:rsid w:val="008E54C5"/>
    <w:rsid w:val="008E57F1"/>
    <w:rsid w:val="008E7795"/>
    <w:rsid w:val="008F1386"/>
    <w:rsid w:val="008F4A34"/>
    <w:rsid w:val="008F5086"/>
    <w:rsid w:val="008F58E4"/>
    <w:rsid w:val="008F6B57"/>
    <w:rsid w:val="00904C60"/>
    <w:rsid w:val="00917108"/>
    <w:rsid w:val="00922584"/>
    <w:rsid w:val="009226C4"/>
    <w:rsid w:val="009230B3"/>
    <w:rsid w:val="00925BAB"/>
    <w:rsid w:val="00926F60"/>
    <w:rsid w:val="00926FC2"/>
    <w:rsid w:val="00927D23"/>
    <w:rsid w:val="00931BE9"/>
    <w:rsid w:val="009411DB"/>
    <w:rsid w:val="00941E1C"/>
    <w:rsid w:val="00941EB3"/>
    <w:rsid w:val="00942A86"/>
    <w:rsid w:val="0094314F"/>
    <w:rsid w:val="00945C61"/>
    <w:rsid w:val="009474D5"/>
    <w:rsid w:val="00950E61"/>
    <w:rsid w:val="00951545"/>
    <w:rsid w:val="00953A62"/>
    <w:rsid w:val="00954007"/>
    <w:rsid w:val="00954A02"/>
    <w:rsid w:val="009550B7"/>
    <w:rsid w:val="009605D8"/>
    <w:rsid w:val="00960D10"/>
    <w:rsid w:val="009638C3"/>
    <w:rsid w:val="0096634F"/>
    <w:rsid w:val="00966ACF"/>
    <w:rsid w:val="009675C5"/>
    <w:rsid w:val="00967DB5"/>
    <w:rsid w:val="00970493"/>
    <w:rsid w:val="0097342C"/>
    <w:rsid w:val="009743DA"/>
    <w:rsid w:val="00977133"/>
    <w:rsid w:val="0098308D"/>
    <w:rsid w:val="009873BA"/>
    <w:rsid w:val="00991F57"/>
    <w:rsid w:val="009A1CBD"/>
    <w:rsid w:val="009A3383"/>
    <w:rsid w:val="009A494A"/>
    <w:rsid w:val="009A4EC7"/>
    <w:rsid w:val="009A5C37"/>
    <w:rsid w:val="009A6633"/>
    <w:rsid w:val="009B0863"/>
    <w:rsid w:val="009B191C"/>
    <w:rsid w:val="009B28B8"/>
    <w:rsid w:val="009C088E"/>
    <w:rsid w:val="009C14EB"/>
    <w:rsid w:val="009C2AA1"/>
    <w:rsid w:val="009C4354"/>
    <w:rsid w:val="009C633F"/>
    <w:rsid w:val="009C6F3A"/>
    <w:rsid w:val="009C7173"/>
    <w:rsid w:val="009D3E1D"/>
    <w:rsid w:val="009D465C"/>
    <w:rsid w:val="009D52DD"/>
    <w:rsid w:val="009D5A0A"/>
    <w:rsid w:val="009E0B11"/>
    <w:rsid w:val="009E27FB"/>
    <w:rsid w:val="009E5397"/>
    <w:rsid w:val="009E6B8F"/>
    <w:rsid w:val="009F36C2"/>
    <w:rsid w:val="009F58FD"/>
    <w:rsid w:val="009F61B8"/>
    <w:rsid w:val="009F7776"/>
    <w:rsid w:val="009F79AE"/>
    <w:rsid w:val="00A02627"/>
    <w:rsid w:val="00A0325F"/>
    <w:rsid w:val="00A05189"/>
    <w:rsid w:val="00A052F6"/>
    <w:rsid w:val="00A1172E"/>
    <w:rsid w:val="00A12D0C"/>
    <w:rsid w:val="00A138F1"/>
    <w:rsid w:val="00A14864"/>
    <w:rsid w:val="00A166AC"/>
    <w:rsid w:val="00A200C8"/>
    <w:rsid w:val="00A21CB7"/>
    <w:rsid w:val="00A230CA"/>
    <w:rsid w:val="00A23E88"/>
    <w:rsid w:val="00A25089"/>
    <w:rsid w:val="00A26438"/>
    <w:rsid w:val="00A2701C"/>
    <w:rsid w:val="00A2767F"/>
    <w:rsid w:val="00A278DF"/>
    <w:rsid w:val="00A325DA"/>
    <w:rsid w:val="00A33C87"/>
    <w:rsid w:val="00A3464B"/>
    <w:rsid w:val="00A3551F"/>
    <w:rsid w:val="00A35B3D"/>
    <w:rsid w:val="00A36336"/>
    <w:rsid w:val="00A403B7"/>
    <w:rsid w:val="00A421B0"/>
    <w:rsid w:val="00A469E2"/>
    <w:rsid w:val="00A5047E"/>
    <w:rsid w:val="00A50BE6"/>
    <w:rsid w:val="00A52585"/>
    <w:rsid w:val="00A52D28"/>
    <w:rsid w:val="00A54F7E"/>
    <w:rsid w:val="00A57FB8"/>
    <w:rsid w:val="00A57FC2"/>
    <w:rsid w:val="00A60CD8"/>
    <w:rsid w:val="00A62A5C"/>
    <w:rsid w:val="00A64B79"/>
    <w:rsid w:val="00A6717D"/>
    <w:rsid w:val="00A72B36"/>
    <w:rsid w:val="00A80A3C"/>
    <w:rsid w:val="00A82162"/>
    <w:rsid w:val="00A828B6"/>
    <w:rsid w:val="00A83AB0"/>
    <w:rsid w:val="00A84A11"/>
    <w:rsid w:val="00A851B3"/>
    <w:rsid w:val="00A8522E"/>
    <w:rsid w:val="00A90372"/>
    <w:rsid w:val="00A9080D"/>
    <w:rsid w:val="00AA0172"/>
    <w:rsid w:val="00AA1DFF"/>
    <w:rsid w:val="00AA4A04"/>
    <w:rsid w:val="00AA57D2"/>
    <w:rsid w:val="00AB01F6"/>
    <w:rsid w:val="00AB05FE"/>
    <w:rsid w:val="00AB146F"/>
    <w:rsid w:val="00AB5C39"/>
    <w:rsid w:val="00AB6492"/>
    <w:rsid w:val="00AC1926"/>
    <w:rsid w:val="00AC29AF"/>
    <w:rsid w:val="00AC3091"/>
    <w:rsid w:val="00AC75F0"/>
    <w:rsid w:val="00AC7B9B"/>
    <w:rsid w:val="00AD068C"/>
    <w:rsid w:val="00AD7EC6"/>
    <w:rsid w:val="00AE06A5"/>
    <w:rsid w:val="00AE3021"/>
    <w:rsid w:val="00AE5C6B"/>
    <w:rsid w:val="00AE5FA9"/>
    <w:rsid w:val="00AE63AA"/>
    <w:rsid w:val="00AF3F7B"/>
    <w:rsid w:val="00AF5E76"/>
    <w:rsid w:val="00AF6DE7"/>
    <w:rsid w:val="00AF7823"/>
    <w:rsid w:val="00AF78E8"/>
    <w:rsid w:val="00B00A20"/>
    <w:rsid w:val="00B05841"/>
    <w:rsid w:val="00B05B3F"/>
    <w:rsid w:val="00B07344"/>
    <w:rsid w:val="00B152A8"/>
    <w:rsid w:val="00B21EE7"/>
    <w:rsid w:val="00B226C3"/>
    <w:rsid w:val="00B24C03"/>
    <w:rsid w:val="00B24E4F"/>
    <w:rsid w:val="00B25478"/>
    <w:rsid w:val="00B26843"/>
    <w:rsid w:val="00B318C8"/>
    <w:rsid w:val="00B3311C"/>
    <w:rsid w:val="00B36033"/>
    <w:rsid w:val="00B37ECF"/>
    <w:rsid w:val="00B4138B"/>
    <w:rsid w:val="00B415AC"/>
    <w:rsid w:val="00B41D6D"/>
    <w:rsid w:val="00B430B2"/>
    <w:rsid w:val="00B431E4"/>
    <w:rsid w:val="00B43737"/>
    <w:rsid w:val="00B447B2"/>
    <w:rsid w:val="00B453E2"/>
    <w:rsid w:val="00B458FB"/>
    <w:rsid w:val="00B4717B"/>
    <w:rsid w:val="00B50591"/>
    <w:rsid w:val="00B50DD5"/>
    <w:rsid w:val="00B51322"/>
    <w:rsid w:val="00B51FDD"/>
    <w:rsid w:val="00B521B1"/>
    <w:rsid w:val="00B533EC"/>
    <w:rsid w:val="00B559C6"/>
    <w:rsid w:val="00B65C92"/>
    <w:rsid w:val="00B65CE3"/>
    <w:rsid w:val="00B65E61"/>
    <w:rsid w:val="00B71935"/>
    <w:rsid w:val="00B730D9"/>
    <w:rsid w:val="00B839AD"/>
    <w:rsid w:val="00B84E8C"/>
    <w:rsid w:val="00B8591F"/>
    <w:rsid w:val="00B86DBC"/>
    <w:rsid w:val="00B91AF9"/>
    <w:rsid w:val="00B92A12"/>
    <w:rsid w:val="00B938FD"/>
    <w:rsid w:val="00B93AAD"/>
    <w:rsid w:val="00BA593C"/>
    <w:rsid w:val="00BA61B6"/>
    <w:rsid w:val="00BB359E"/>
    <w:rsid w:val="00BB3F7B"/>
    <w:rsid w:val="00BB40C2"/>
    <w:rsid w:val="00BB43A5"/>
    <w:rsid w:val="00BB7665"/>
    <w:rsid w:val="00BB7ADC"/>
    <w:rsid w:val="00BB7AFF"/>
    <w:rsid w:val="00BC1F7C"/>
    <w:rsid w:val="00BC1FC5"/>
    <w:rsid w:val="00BC2619"/>
    <w:rsid w:val="00BC485B"/>
    <w:rsid w:val="00BC7F95"/>
    <w:rsid w:val="00BD2B8D"/>
    <w:rsid w:val="00BD2DA7"/>
    <w:rsid w:val="00BD3729"/>
    <w:rsid w:val="00BD3757"/>
    <w:rsid w:val="00BD3B0F"/>
    <w:rsid w:val="00BD55C7"/>
    <w:rsid w:val="00BD5CDA"/>
    <w:rsid w:val="00BD6DFC"/>
    <w:rsid w:val="00BD7931"/>
    <w:rsid w:val="00BD7C3F"/>
    <w:rsid w:val="00BE3539"/>
    <w:rsid w:val="00BE5F09"/>
    <w:rsid w:val="00BE6BA0"/>
    <w:rsid w:val="00BF0A36"/>
    <w:rsid w:val="00C00137"/>
    <w:rsid w:val="00C0251D"/>
    <w:rsid w:val="00C035A4"/>
    <w:rsid w:val="00C04698"/>
    <w:rsid w:val="00C07187"/>
    <w:rsid w:val="00C1189B"/>
    <w:rsid w:val="00C13080"/>
    <w:rsid w:val="00C14C26"/>
    <w:rsid w:val="00C15366"/>
    <w:rsid w:val="00C15E58"/>
    <w:rsid w:val="00C222F5"/>
    <w:rsid w:val="00C228D0"/>
    <w:rsid w:val="00C23EDF"/>
    <w:rsid w:val="00C31FF5"/>
    <w:rsid w:val="00C376C8"/>
    <w:rsid w:val="00C379D1"/>
    <w:rsid w:val="00C40277"/>
    <w:rsid w:val="00C40DB8"/>
    <w:rsid w:val="00C40F99"/>
    <w:rsid w:val="00C41B35"/>
    <w:rsid w:val="00C444B7"/>
    <w:rsid w:val="00C45561"/>
    <w:rsid w:val="00C50865"/>
    <w:rsid w:val="00C56CE5"/>
    <w:rsid w:val="00C60E61"/>
    <w:rsid w:val="00C61C0F"/>
    <w:rsid w:val="00C643FE"/>
    <w:rsid w:val="00C650F3"/>
    <w:rsid w:val="00C70008"/>
    <w:rsid w:val="00C777B1"/>
    <w:rsid w:val="00C8223B"/>
    <w:rsid w:val="00C8468E"/>
    <w:rsid w:val="00C848D3"/>
    <w:rsid w:val="00C853E1"/>
    <w:rsid w:val="00C86018"/>
    <w:rsid w:val="00C914F7"/>
    <w:rsid w:val="00C93E57"/>
    <w:rsid w:val="00C9477B"/>
    <w:rsid w:val="00C97D99"/>
    <w:rsid w:val="00CA1951"/>
    <w:rsid w:val="00CA2451"/>
    <w:rsid w:val="00CA465F"/>
    <w:rsid w:val="00CB3583"/>
    <w:rsid w:val="00CB38EE"/>
    <w:rsid w:val="00CC10A9"/>
    <w:rsid w:val="00CC341C"/>
    <w:rsid w:val="00CC367F"/>
    <w:rsid w:val="00CC4B28"/>
    <w:rsid w:val="00CC550F"/>
    <w:rsid w:val="00CD0A36"/>
    <w:rsid w:val="00CD1A10"/>
    <w:rsid w:val="00CD29A2"/>
    <w:rsid w:val="00CD44FE"/>
    <w:rsid w:val="00CD699E"/>
    <w:rsid w:val="00CD6C44"/>
    <w:rsid w:val="00CD6D82"/>
    <w:rsid w:val="00CE1089"/>
    <w:rsid w:val="00CE1BDA"/>
    <w:rsid w:val="00CE2F41"/>
    <w:rsid w:val="00CE5885"/>
    <w:rsid w:val="00CE5950"/>
    <w:rsid w:val="00CE6771"/>
    <w:rsid w:val="00CF072A"/>
    <w:rsid w:val="00CF3B23"/>
    <w:rsid w:val="00CF3C77"/>
    <w:rsid w:val="00CF3CF8"/>
    <w:rsid w:val="00D00684"/>
    <w:rsid w:val="00D02241"/>
    <w:rsid w:val="00D02A74"/>
    <w:rsid w:val="00D038AD"/>
    <w:rsid w:val="00D05CAC"/>
    <w:rsid w:val="00D13BE9"/>
    <w:rsid w:val="00D1725C"/>
    <w:rsid w:val="00D211B7"/>
    <w:rsid w:val="00D21A7F"/>
    <w:rsid w:val="00D227CF"/>
    <w:rsid w:val="00D2339B"/>
    <w:rsid w:val="00D27D87"/>
    <w:rsid w:val="00D30B45"/>
    <w:rsid w:val="00D321E1"/>
    <w:rsid w:val="00D344E1"/>
    <w:rsid w:val="00D378A0"/>
    <w:rsid w:val="00D45480"/>
    <w:rsid w:val="00D53B17"/>
    <w:rsid w:val="00D5579E"/>
    <w:rsid w:val="00D630E8"/>
    <w:rsid w:val="00D65389"/>
    <w:rsid w:val="00D660D1"/>
    <w:rsid w:val="00D767DD"/>
    <w:rsid w:val="00D81F3E"/>
    <w:rsid w:val="00D832D3"/>
    <w:rsid w:val="00D86E9E"/>
    <w:rsid w:val="00D91E21"/>
    <w:rsid w:val="00D9440A"/>
    <w:rsid w:val="00D95054"/>
    <w:rsid w:val="00D962D5"/>
    <w:rsid w:val="00D96A48"/>
    <w:rsid w:val="00DA024E"/>
    <w:rsid w:val="00DA0E9F"/>
    <w:rsid w:val="00DA4860"/>
    <w:rsid w:val="00DA49E7"/>
    <w:rsid w:val="00DA6403"/>
    <w:rsid w:val="00DB277F"/>
    <w:rsid w:val="00DB425D"/>
    <w:rsid w:val="00DB63B0"/>
    <w:rsid w:val="00DB6A44"/>
    <w:rsid w:val="00DC0082"/>
    <w:rsid w:val="00DC49F6"/>
    <w:rsid w:val="00DC74F4"/>
    <w:rsid w:val="00DD2173"/>
    <w:rsid w:val="00DD41B9"/>
    <w:rsid w:val="00DD47F0"/>
    <w:rsid w:val="00DD4F3F"/>
    <w:rsid w:val="00DD5D73"/>
    <w:rsid w:val="00DE21A7"/>
    <w:rsid w:val="00DF1A27"/>
    <w:rsid w:val="00DF7F07"/>
    <w:rsid w:val="00E003D9"/>
    <w:rsid w:val="00E01511"/>
    <w:rsid w:val="00E02D02"/>
    <w:rsid w:val="00E03810"/>
    <w:rsid w:val="00E04DEF"/>
    <w:rsid w:val="00E1034F"/>
    <w:rsid w:val="00E10368"/>
    <w:rsid w:val="00E15DE2"/>
    <w:rsid w:val="00E15FF3"/>
    <w:rsid w:val="00E172B1"/>
    <w:rsid w:val="00E1759D"/>
    <w:rsid w:val="00E21889"/>
    <w:rsid w:val="00E25E3D"/>
    <w:rsid w:val="00E2740A"/>
    <w:rsid w:val="00E27678"/>
    <w:rsid w:val="00E32D3C"/>
    <w:rsid w:val="00E32E7F"/>
    <w:rsid w:val="00E36742"/>
    <w:rsid w:val="00E45B79"/>
    <w:rsid w:val="00E47D73"/>
    <w:rsid w:val="00E47F92"/>
    <w:rsid w:val="00E55B86"/>
    <w:rsid w:val="00E579A8"/>
    <w:rsid w:val="00E57A80"/>
    <w:rsid w:val="00E57B0B"/>
    <w:rsid w:val="00E6061D"/>
    <w:rsid w:val="00E60647"/>
    <w:rsid w:val="00E6180D"/>
    <w:rsid w:val="00E65DFC"/>
    <w:rsid w:val="00E70225"/>
    <w:rsid w:val="00E7072E"/>
    <w:rsid w:val="00E74138"/>
    <w:rsid w:val="00E772A2"/>
    <w:rsid w:val="00E8190E"/>
    <w:rsid w:val="00E81A1B"/>
    <w:rsid w:val="00E83B21"/>
    <w:rsid w:val="00E83F29"/>
    <w:rsid w:val="00E84AF3"/>
    <w:rsid w:val="00E84D08"/>
    <w:rsid w:val="00E8717F"/>
    <w:rsid w:val="00E90646"/>
    <w:rsid w:val="00E919C4"/>
    <w:rsid w:val="00E91E18"/>
    <w:rsid w:val="00E94913"/>
    <w:rsid w:val="00E94E47"/>
    <w:rsid w:val="00EA0E9A"/>
    <w:rsid w:val="00EA3349"/>
    <w:rsid w:val="00EB0A98"/>
    <w:rsid w:val="00EB7038"/>
    <w:rsid w:val="00EC0353"/>
    <w:rsid w:val="00EC2F6E"/>
    <w:rsid w:val="00EC3D5C"/>
    <w:rsid w:val="00ED39E2"/>
    <w:rsid w:val="00EE1B42"/>
    <w:rsid w:val="00EE52A5"/>
    <w:rsid w:val="00EF0394"/>
    <w:rsid w:val="00EF5517"/>
    <w:rsid w:val="00EF7C9C"/>
    <w:rsid w:val="00F000EE"/>
    <w:rsid w:val="00F001DD"/>
    <w:rsid w:val="00F00402"/>
    <w:rsid w:val="00F02718"/>
    <w:rsid w:val="00F14073"/>
    <w:rsid w:val="00F16B5A"/>
    <w:rsid w:val="00F17DB3"/>
    <w:rsid w:val="00F21D7A"/>
    <w:rsid w:val="00F22E07"/>
    <w:rsid w:val="00F24BD6"/>
    <w:rsid w:val="00F263B8"/>
    <w:rsid w:val="00F35B5E"/>
    <w:rsid w:val="00F36559"/>
    <w:rsid w:val="00F37093"/>
    <w:rsid w:val="00F40F53"/>
    <w:rsid w:val="00F4271A"/>
    <w:rsid w:val="00F4419C"/>
    <w:rsid w:val="00F46C0E"/>
    <w:rsid w:val="00F5178E"/>
    <w:rsid w:val="00F54A17"/>
    <w:rsid w:val="00F578F7"/>
    <w:rsid w:val="00F622D2"/>
    <w:rsid w:val="00F63EC8"/>
    <w:rsid w:val="00F72501"/>
    <w:rsid w:val="00F73DED"/>
    <w:rsid w:val="00F76ADC"/>
    <w:rsid w:val="00F77967"/>
    <w:rsid w:val="00F82626"/>
    <w:rsid w:val="00F83AFC"/>
    <w:rsid w:val="00F84E8A"/>
    <w:rsid w:val="00F85639"/>
    <w:rsid w:val="00F856DE"/>
    <w:rsid w:val="00F87DF2"/>
    <w:rsid w:val="00F97B68"/>
    <w:rsid w:val="00FA20D0"/>
    <w:rsid w:val="00FA4771"/>
    <w:rsid w:val="00FA5DF1"/>
    <w:rsid w:val="00FA608D"/>
    <w:rsid w:val="00FB090A"/>
    <w:rsid w:val="00FB1C23"/>
    <w:rsid w:val="00FB2967"/>
    <w:rsid w:val="00FB4AF3"/>
    <w:rsid w:val="00FB6E46"/>
    <w:rsid w:val="00FD14EA"/>
    <w:rsid w:val="00FD327E"/>
    <w:rsid w:val="00FD5602"/>
    <w:rsid w:val="00FE0C49"/>
    <w:rsid w:val="00FE26A9"/>
    <w:rsid w:val="00FE2D53"/>
    <w:rsid w:val="00FE527F"/>
    <w:rsid w:val="00FE66F7"/>
    <w:rsid w:val="00FF4F9C"/>
    <w:rsid w:val="00FF618F"/>
    <w:rsid w:val="00FF6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A1B2B"/>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500"/>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pPr>
    <w:rPr>
      <w:rFonts w:ascii="Liberation Sans;Arial" w:hAnsi="Liberation Sans;Arial"/>
      <w:sz w:val="28"/>
      <w:szCs w:val="28"/>
    </w:rPr>
  </w:style>
  <w:style w:type="paragraph" w:styleId="a5">
    <w:name w:val="Body Text"/>
    <w:basedOn w:val="a"/>
    <w:rsid w:val="007D66C6"/>
    <w:pPr>
      <w:spacing w:after="140"/>
    </w:pPr>
  </w:style>
  <w:style w:type="paragraph" w:styleId="a6">
    <w:name w:val="List"/>
    <w:basedOn w:val="a5"/>
    <w:rsid w:val="007D66C6"/>
  </w:style>
  <w:style w:type="paragraph" w:styleId="a7">
    <w:name w:val="caption"/>
    <w:basedOn w:val="a"/>
    <w:qFormat/>
    <w:rsid w:val="007D66C6"/>
    <w:pPr>
      <w:suppressLineNumbers/>
      <w:spacing w:before="120"/>
    </w:pPr>
    <w:rPr>
      <w:i/>
      <w:iCs/>
    </w:rPr>
  </w:style>
  <w:style w:type="paragraph" w:customStyle="1" w:styleId="a8">
    <w:name w:val="Покажчик"/>
    <w:basedOn w:val="a"/>
    <w:qFormat/>
    <w:rsid w:val="008465E4"/>
    <w:pPr>
      <w:suppressLineNumbers/>
    </w:pPr>
    <w:rPr>
      <w:rFonts w:cs="Lohit Devanagari"/>
    </w:rPr>
  </w:style>
  <w:style w:type="paragraph" w:styleId="a9">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pPr>
    <w:rPr>
      <w:rFonts w:ascii="Liberation Sans;Arial" w:hAnsi="Liberation Sans;Arial" w:cs="Liberation Sans;Arial"/>
      <w:sz w:val="28"/>
      <w:szCs w:val="28"/>
    </w:rPr>
  </w:style>
  <w:style w:type="paragraph" w:customStyle="1" w:styleId="aa">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b">
    <w:name w:val="List Paragraph"/>
    <w:basedOn w:val="a"/>
    <w:link w:val="ac"/>
    <w:uiPriority w:val="34"/>
    <w:qFormat/>
    <w:rsid w:val="007D66C6"/>
    <w:pPr>
      <w:ind w:left="720"/>
      <w:contextualSpacing/>
    </w:pPr>
  </w:style>
  <w:style w:type="paragraph" w:customStyle="1" w:styleId="ad">
    <w:name w:val="Заголовок таблицы"/>
    <w:basedOn w:val="aa"/>
    <w:qFormat/>
    <w:rsid w:val="007D66C6"/>
    <w:pPr>
      <w:jc w:val="center"/>
    </w:pPr>
    <w:rPr>
      <w:b/>
      <w:bCs/>
    </w:rPr>
  </w:style>
  <w:style w:type="paragraph" w:styleId="ae">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
    <w:name w:val="Hyperlink"/>
    <w:basedOn w:val="a0"/>
    <w:uiPriority w:val="99"/>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0">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1">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3">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3"/>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1"/>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fontstyle01">
    <w:name w:val="fontstyle01"/>
    <w:basedOn w:val="a0"/>
    <w:rsid w:val="00EF7C9C"/>
    <w:rPr>
      <w:rFonts w:ascii="Times New Roman" w:hAnsi="Times New Roman" w:cs="Times New Roman" w:hint="default"/>
      <w:b w:val="0"/>
      <w:bCs w:val="0"/>
      <w:i w:val="0"/>
      <w:iCs w:val="0"/>
      <w:color w:val="000000"/>
      <w:sz w:val="24"/>
      <w:szCs w:val="24"/>
    </w:rPr>
  </w:style>
  <w:style w:type="paragraph" w:customStyle="1" w:styleId="elementtoproof">
    <w:name w:val="elementtoproof"/>
    <w:basedOn w:val="a"/>
    <w:rsid w:val="00725888"/>
    <w:pPr>
      <w:suppressAutoHyphens w:val="0"/>
    </w:pPr>
    <w:rPr>
      <w:rFonts w:ascii="Times New Roman" w:eastAsiaTheme="minorHAnsi" w:hAnsi="Times New Roman" w:cs="Times New Roman"/>
      <w:kern w:val="0"/>
      <w:lang w:eastAsia="uk-UA" w:bidi="ar-SA"/>
    </w:rPr>
  </w:style>
  <w:style w:type="character" w:customStyle="1" w:styleId="rvts15">
    <w:name w:val="rvts15"/>
    <w:basedOn w:val="a0"/>
    <w:rsid w:val="0019721F"/>
  </w:style>
  <w:style w:type="character" w:customStyle="1" w:styleId="fontstyle11">
    <w:name w:val="fontstyle11"/>
    <w:basedOn w:val="a0"/>
    <w:rsid w:val="00340054"/>
    <w:rPr>
      <w:rFonts w:ascii="TimesNewRomanPSMT" w:hAnsi="TimesNewRomanPSMT" w:hint="default"/>
      <w:b w:val="0"/>
      <w:bCs w:val="0"/>
      <w:i w:val="0"/>
      <w:iCs w:val="0"/>
      <w:color w:val="000000"/>
      <w:sz w:val="24"/>
      <w:szCs w:val="24"/>
    </w:rPr>
  </w:style>
  <w:style w:type="character" w:customStyle="1" w:styleId="fontstyle21">
    <w:name w:val="fontstyle21"/>
    <w:basedOn w:val="a0"/>
    <w:rsid w:val="00340054"/>
    <w:rPr>
      <w:rFonts w:ascii="TimesNewRomanPS-BoldMT" w:hAnsi="TimesNewRomanPS-BoldMT" w:hint="default"/>
      <w:b/>
      <w:bCs/>
      <w:i w:val="0"/>
      <w:iCs w:val="0"/>
      <w:color w:val="000000"/>
      <w:sz w:val="24"/>
      <w:szCs w:val="24"/>
    </w:rPr>
  </w:style>
  <w:style w:type="character" w:customStyle="1" w:styleId="rvts0">
    <w:name w:val="rvts0"/>
    <w:basedOn w:val="a0"/>
    <w:rsid w:val="009C7173"/>
  </w:style>
  <w:style w:type="paragraph" w:customStyle="1" w:styleId="paragraph">
    <w:name w:val="paragraph"/>
    <w:basedOn w:val="a"/>
    <w:uiPriority w:val="99"/>
    <w:qFormat/>
    <w:rsid w:val="00C643FE"/>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normaltextrun">
    <w:name w:val="normaltextrun"/>
    <w:basedOn w:val="a0"/>
    <w:qFormat/>
    <w:rsid w:val="00C643FE"/>
  </w:style>
  <w:style w:type="paragraph" w:styleId="2">
    <w:name w:val="Body Text 2"/>
    <w:basedOn w:val="a"/>
    <w:link w:val="20"/>
    <w:uiPriority w:val="99"/>
    <w:semiHidden/>
    <w:unhideWhenUsed/>
    <w:rsid w:val="00130FA5"/>
    <w:pPr>
      <w:spacing w:line="480" w:lineRule="auto"/>
    </w:pPr>
    <w:rPr>
      <w:rFonts w:cs="Mangal"/>
      <w:szCs w:val="21"/>
    </w:rPr>
  </w:style>
  <w:style w:type="character" w:customStyle="1" w:styleId="20">
    <w:name w:val="Основний текст 2 Знак"/>
    <w:basedOn w:val="a0"/>
    <w:link w:val="2"/>
    <w:uiPriority w:val="99"/>
    <w:semiHidden/>
    <w:rsid w:val="00130FA5"/>
    <w:rPr>
      <w:rFonts w:ascii="Liberation Serif;Times New Roma" w:hAnsi="Liberation Serif;Times New Roma" w:cs="Mangal"/>
      <w:kern w:val="2"/>
      <w:sz w:val="24"/>
      <w:szCs w:val="21"/>
      <w:lang w:val="uk-UA"/>
    </w:rPr>
  </w:style>
  <w:style w:type="table" w:styleId="af4">
    <w:name w:val="Table Grid"/>
    <w:basedOn w:val="a1"/>
    <w:rsid w:val="00130FA5"/>
    <w:rPr>
      <w:rFonts w:asciiTheme="minorHAnsi" w:eastAsiaTheme="minorHAnsi" w:hAnsiTheme="minorHAnsi" w:cstheme="minorBidi"/>
      <w:kern w:val="2"/>
      <w:sz w:val="24"/>
      <w:lang w:val="uk-UA" w:eastAsia="en-US" w:bidi="ar-S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unhideWhenUsed/>
    <w:rsid w:val="00E32D3C"/>
    <w:pPr>
      <w:tabs>
        <w:tab w:val="center" w:pos="4819"/>
        <w:tab w:val="right" w:pos="9639"/>
      </w:tabs>
    </w:pPr>
    <w:rPr>
      <w:rFonts w:cs="Mangal"/>
      <w:szCs w:val="21"/>
    </w:rPr>
  </w:style>
  <w:style w:type="character" w:customStyle="1" w:styleId="af6">
    <w:name w:val="Верхній колонтитул Знак"/>
    <w:basedOn w:val="a0"/>
    <w:link w:val="af5"/>
    <w:uiPriority w:val="99"/>
    <w:rsid w:val="00E32D3C"/>
    <w:rPr>
      <w:rFonts w:ascii="Liberation Serif;Times New Roma" w:hAnsi="Liberation Serif;Times New Roma" w:cs="Mangal"/>
      <w:kern w:val="2"/>
      <w:sz w:val="24"/>
      <w:szCs w:val="21"/>
      <w:lang w:val="uk-UA"/>
    </w:rPr>
  </w:style>
  <w:style w:type="paragraph" w:styleId="af7">
    <w:name w:val="footer"/>
    <w:basedOn w:val="a"/>
    <w:link w:val="af8"/>
    <w:uiPriority w:val="99"/>
    <w:unhideWhenUsed/>
    <w:rsid w:val="00E32D3C"/>
    <w:pPr>
      <w:tabs>
        <w:tab w:val="center" w:pos="4819"/>
        <w:tab w:val="right" w:pos="9639"/>
      </w:tabs>
    </w:pPr>
    <w:rPr>
      <w:rFonts w:cs="Mangal"/>
      <w:szCs w:val="21"/>
    </w:rPr>
  </w:style>
  <w:style w:type="character" w:customStyle="1" w:styleId="af8">
    <w:name w:val="Нижній колонтитул Знак"/>
    <w:basedOn w:val="a0"/>
    <w:link w:val="af7"/>
    <w:uiPriority w:val="99"/>
    <w:rsid w:val="00E32D3C"/>
    <w:rPr>
      <w:rFonts w:ascii="Liberation Serif;Times New Roma" w:hAnsi="Liberation Serif;Times New Roma" w:cs="Mangal"/>
      <w:kern w:val="2"/>
      <w:sz w:val="24"/>
      <w:szCs w:val="21"/>
      <w:lang w:val="uk-UA"/>
    </w:rPr>
  </w:style>
  <w:style w:type="character" w:styleId="af9">
    <w:name w:val="Emphasis"/>
    <w:basedOn w:val="a0"/>
    <w:uiPriority w:val="20"/>
    <w:qFormat/>
    <w:rsid w:val="00140DD2"/>
    <w:rPr>
      <w:i/>
      <w:iCs/>
    </w:rPr>
  </w:style>
  <w:style w:type="paragraph" w:customStyle="1" w:styleId="tr">
    <w:name w:val="tr"/>
    <w:basedOn w:val="a"/>
    <w:rsid w:val="00B453E2"/>
    <w:pPr>
      <w:suppressAutoHyphens w:val="0"/>
      <w:spacing w:before="100" w:beforeAutospacing="1" w:after="100" w:afterAutospacing="1"/>
    </w:pPr>
    <w:rPr>
      <w:rFonts w:ascii="Times New Roman" w:eastAsia="Times New Roman" w:hAnsi="Times New Roman" w:cs="Times New Roman"/>
      <w:kern w:val="0"/>
      <w:lang w:bidi="ar-SA"/>
    </w:rPr>
  </w:style>
  <w:style w:type="character" w:customStyle="1" w:styleId="ac">
    <w:name w:val="Абзац списку Знак"/>
    <w:link w:val="ab"/>
    <w:uiPriority w:val="34"/>
    <w:locked/>
    <w:rsid w:val="00BB3F7B"/>
    <w:rPr>
      <w:rFonts w:ascii="Liberation Serif;Times New Roma" w:hAnsi="Liberation Serif;Times New Roma" w:cs="Lohit Devanagari;Times New Roma"/>
      <w:kern w:val="2"/>
      <w:sz w:val="24"/>
      <w:lang w:val="uk-UA"/>
    </w:rPr>
  </w:style>
  <w:style w:type="character" w:customStyle="1" w:styleId="rvts44">
    <w:name w:val="rvts44"/>
    <w:basedOn w:val="a0"/>
    <w:rsid w:val="00CD6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288">
      <w:bodyDiv w:val="1"/>
      <w:marLeft w:val="0"/>
      <w:marRight w:val="0"/>
      <w:marTop w:val="0"/>
      <w:marBottom w:val="0"/>
      <w:divBdr>
        <w:top w:val="none" w:sz="0" w:space="0" w:color="auto"/>
        <w:left w:val="none" w:sz="0" w:space="0" w:color="auto"/>
        <w:bottom w:val="none" w:sz="0" w:space="0" w:color="auto"/>
        <w:right w:val="none" w:sz="0" w:space="0" w:color="auto"/>
      </w:divBdr>
    </w:div>
    <w:div w:id="38095658">
      <w:bodyDiv w:val="1"/>
      <w:marLeft w:val="0"/>
      <w:marRight w:val="0"/>
      <w:marTop w:val="0"/>
      <w:marBottom w:val="0"/>
      <w:divBdr>
        <w:top w:val="none" w:sz="0" w:space="0" w:color="auto"/>
        <w:left w:val="none" w:sz="0" w:space="0" w:color="auto"/>
        <w:bottom w:val="none" w:sz="0" w:space="0" w:color="auto"/>
        <w:right w:val="none" w:sz="0" w:space="0" w:color="auto"/>
      </w:divBdr>
    </w:div>
    <w:div w:id="57749457">
      <w:bodyDiv w:val="1"/>
      <w:marLeft w:val="0"/>
      <w:marRight w:val="0"/>
      <w:marTop w:val="0"/>
      <w:marBottom w:val="0"/>
      <w:divBdr>
        <w:top w:val="none" w:sz="0" w:space="0" w:color="auto"/>
        <w:left w:val="none" w:sz="0" w:space="0" w:color="auto"/>
        <w:bottom w:val="none" w:sz="0" w:space="0" w:color="auto"/>
        <w:right w:val="none" w:sz="0" w:space="0" w:color="auto"/>
      </w:divBdr>
    </w:div>
    <w:div w:id="80372350">
      <w:bodyDiv w:val="1"/>
      <w:marLeft w:val="0"/>
      <w:marRight w:val="0"/>
      <w:marTop w:val="0"/>
      <w:marBottom w:val="0"/>
      <w:divBdr>
        <w:top w:val="none" w:sz="0" w:space="0" w:color="auto"/>
        <w:left w:val="none" w:sz="0" w:space="0" w:color="auto"/>
        <w:bottom w:val="none" w:sz="0" w:space="0" w:color="auto"/>
        <w:right w:val="none" w:sz="0" w:space="0" w:color="auto"/>
      </w:divBdr>
    </w:div>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140121028">
      <w:bodyDiv w:val="1"/>
      <w:marLeft w:val="0"/>
      <w:marRight w:val="0"/>
      <w:marTop w:val="0"/>
      <w:marBottom w:val="0"/>
      <w:divBdr>
        <w:top w:val="none" w:sz="0" w:space="0" w:color="auto"/>
        <w:left w:val="none" w:sz="0" w:space="0" w:color="auto"/>
        <w:bottom w:val="none" w:sz="0" w:space="0" w:color="auto"/>
        <w:right w:val="none" w:sz="0" w:space="0" w:color="auto"/>
      </w:divBdr>
    </w:div>
    <w:div w:id="141822719">
      <w:bodyDiv w:val="1"/>
      <w:marLeft w:val="0"/>
      <w:marRight w:val="0"/>
      <w:marTop w:val="0"/>
      <w:marBottom w:val="0"/>
      <w:divBdr>
        <w:top w:val="none" w:sz="0" w:space="0" w:color="auto"/>
        <w:left w:val="none" w:sz="0" w:space="0" w:color="auto"/>
        <w:bottom w:val="none" w:sz="0" w:space="0" w:color="auto"/>
        <w:right w:val="none" w:sz="0" w:space="0" w:color="auto"/>
      </w:divBdr>
    </w:div>
    <w:div w:id="147137796">
      <w:bodyDiv w:val="1"/>
      <w:marLeft w:val="0"/>
      <w:marRight w:val="0"/>
      <w:marTop w:val="0"/>
      <w:marBottom w:val="0"/>
      <w:divBdr>
        <w:top w:val="none" w:sz="0" w:space="0" w:color="auto"/>
        <w:left w:val="none" w:sz="0" w:space="0" w:color="auto"/>
        <w:bottom w:val="none" w:sz="0" w:space="0" w:color="auto"/>
        <w:right w:val="none" w:sz="0" w:space="0" w:color="auto"/>
      </w:divBdr>
    </w:div>
    <w:div w:id="159540896">
      <w:bodyDiv w:val="1"/>
      <w:marLeft w:val="0"/>
      <w:marRight w:val="0"/>
      <w:marTop w:val="0"/>
      <w:marBottom w:val="0"/>
      <w:divBdr>
        <w:top w:val="none" w:sz="0" w:space="0" w:color="auto"/>
        <w:left w:val="none" w:sz="0" w:space="0" w:color="auto"/>
        <w:bottom w:val="none" w:sz="0" w:space="0" w:color="auto"/>
        <w:right w:val="none" w:sz="0" w:space="0" w:color="auto"/>
      </w:divBdr>
    </w:div>
    <w:div w:id="161818106">
      <w:bodyDiv w:val="1"/>
      <w:marLeft w:val="0"/>
      <w:marRight w:val="0"/>
      <w:marTop w:val="0"/>
      <w:marBottom w:val="0"/>
      <w:divBdr>
        <w:top w:val="none" w:sz="0" w:space="0" w:color="auto"/>
        <w:left w:val="none" w:sz="0" w:space="0" w:color="auto"/>
        <w:bottom w:val="none" w:sz="0" w:space="0" w:color="auto"/>
        <w:right w:val="none" w:sz="0" w:space="0" w:color="auto"/>
      </w:divBdr>
    </w:div>
    <w:div w:id="163135884">
      <w:bodyDiv w:val="1"/>
      <w:marLeft w:val="0"/>
      <w:marRight w:val="0"/>
      <w:marTop w:val="0"/>
      <w:marBottom w:val="0"/>
      <w:divBdr>
        <w:top w:val="none" w:sz="0" w:space="0" w:color="auto"/>
        <w:left w:val="none" w:sz="0" w:space="0" w:color="auto"/>
        <w:bottom w:val="none" w:sz="0" w:space="0" w:color="auto"/>
        <w:right w:val="none" w:sz="0" w:space="0" w:color="auto"/>
      </w:divBdr>
    </w:div>
    <w:div w:id="204216272">
      <w:bodyDiv w:val="1"/>
      <w:marLeft w:val="0"/>
      <w:marRight w:val="0"/>
      <w:marTop w:val="0"/>
      <w:marBottom w:val="0"/>
      <w:divBdr>
        <w:top w:val="none" w:sz="0" w:space="0" w:color="auto"/>
        <w:left w:val="none" w:sz="0" w:space="0" w:color="auto"/>
        <w:bottom w:val="none" w:sz="0" w:space="0" w:color="auto"/>
        <w:right w:val="none" w:sz="0" w:space="0" w:color="auto"/>
      </w:divBdr>
    </w:div>
    <w:div w:id="221720093">
      <w:bodyDiv w:val="1"/>
      <w:marLeft w:val="0"/>
      <w:marRight w:val="0"/>
      <w:marTop w:val="0"/>
      <w:marBottom w:val="0"/>
      <w:divBdr>
        <w:top w:val="none" w:sz="0" w:space="0" w:color="auto"/>
        <w:left w:val="none" w:sz="0" w:space="0" w:color="auto"/>
        <w:bottom w:val="none" w:sz="0" w:space="0" w:color="auto"/>
        <w:right w:val="none" w:sz="0" w:space="0" w:color="auto"/>
      </w:divBdr>
    </w:div>
    <w:div w:id="236330421">
      <w:bodyDiv w:val="1"/>
      <w:marLeft w:val="0"/>
      <w:marRight w:val="0"/>
      <w:marTop w:val="0"/>
      <w:marBottom w:val="0"/>
      <w:divBdr>
        <w:top w:val="none" w:sz="0" w:space="0" w:color="auto"/>
        <w:left w:val="none" w:sz="0" w:space="0" w:color="auto"/>
        <w:bottom w:val="none" w:sz="0" w:space="0" w:color="auto"/>
        <w:right w:val="none" w:sz="0" w:space="0" w:color="auto"/>
      </w:divBdr>
    </w:div>
    <w:div w:id="283657778">
      <w:bodyDiv w:val="1"/>
      <w:marLeft w:val="0"/>
      <w:marRight w:val="0"/>
      <w:marTop w:val="0"/>
      <w:marBottom w:val="0"/>
      <w:divBdr>
        <w:top w:val="none" w:sz="0" w:space="0" w:color="auto"/>
        <w:left w:val="none" w:sz="0" w:space="0" w:color="auto"/>
        <w:bottom w:val="none" w:sz="0" w:space="0" w:color="auto"/>
        <w:right w:val="none" w:sz="0" w:space="0" w:color="auto"/>
      </w:divBdr>
    </w:div>
    <w:div w:id="341978551">
      <w:bodyDiv w:val="1"/>
      <w:marLeft w:val="0"/>
      <w:marRight w:val="0"/>
      <w:marTop w:val="0"/>
      <w:marBottom w:val="0"/>
      <w:divBdr>
        <w:top w:val="none" w:sz="0" w:space="0" w:color="auto"/>
        <w:left w:val="none" w:sz="0" w:space="0" w:color="auto"/>
        <w:bottom w:val="none" w:sz="0" w:space="0" w:color="auto"/>
        <w:right w:val="none" w:sz="0" w:space="0" w:color="auto"/>
      </w:divBdr>
    </w:div>
    <w:div w:id="367799024">
      <w:bodyDiv w:val="1"/>
      <w:marLeft w:val="0"/>
      <w:marRight w:val="0"/>
      <w:marTop w:val="0"/>
      <w:marBottom w:val="0"/>
      <w:divBdr>
        <w:top w:val="none" w:sz="0" w:space="0" w:color="auto"/>
        <w:left w:val="none" w:sz="0" w:space="0" w:color="auto"/>
        <w:bottom w:val="none" w:sz="0" w:space="0" w:color="auto"/>
        <w:right w:val="none" w:sz="0" w:space="0" w:color="auto"/>
      </w:divBdr>
    </w:div>
    <w:div w:id="405687873">
      <w:bodyDiv w:val="1"/>
      <w:marLeft w:val="0"/>
      <w:marRight w:val="0"/>
      <w:marTop w:val="0"/>
      <w:marBottom w:val="0"/>
      <w:divBdr>
        <w:top w:val="none" w:sz="0" w:space="0" w:color="auto"/>
        <w:left w:val="none" w:sz="0" w:space="0" w:color="auto"/>
        <w:bottom w:val="none" w:sz="0" w:space="0" w:color="auto"/>
        <w:right w:val="none" w:sz="0" w:space="0" w:color="auto"/>
      </w:divBdr>
    </w:div>
    <w:div w:id="415326151">
      <w:bodyDiv w:val="1"/>
      <w:marLeft w:val="0"/>
      <w:marRight w:val="0"/>
      <w:marTop w:val="0"/>
      <w:marBottom w:val="0"/>
      <w:divBdr>
        <w:top w:val="none" w:sz="0" w:space="0" w:color="auto"/>
        <w:left w:val="none" w:sz="0" w:space="0" w:color="auto"/>
        <w:bottom w:val="none" w:sz="0" w:space="0" w:color="auto"/>
        <w:right w:val="none" w:sz="0" w:space="0" w:color="auto"/>
      </w:divBdr>
    </w:div>
    <w:div w:id="418672512">
      <w:bodyDiv w:val="1"/>
      <w:marLeft w:val="0"/>
      <w:marRight w:val="0"/>
      <w:marTop w:val="0"/>
      <w:marBottom w:val="0"/>
      <w:divBdr>
        <w:top w:val="none" w:sz="0" w:space="0" w:color="auto"/>
        <w:left w:val="none" w:sz="0" w:space="0" w:color="auto"/>
        <w:bottom w:val="none" w:sz="0" w:space="0" w:color="auto"/>
        <w:right w:val="none" w:sz="0" w:space="0" w:color="auto"/>
      </w:divBdr>
    </w:div>
    <w:div w:id="453721292">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480541616">
      <w:bodyDiv w:val="1"/>
      <w:marLeft w:val="0"/>
      <w:marRight w:val="0"/>
      <w:marTop w:val="0"/>
      <w:marBottom w:val="0"/>
      <w:divBdr>
        <w:top w:val="none" w:sz="0" w:space="0" w:color="auto"/>
        <w:left w:val="none" w:sz="0" w:space="0" w:color="auto"/>
        <w:bottom w:val="none" w:sz="0" w:space="0" w:color="auto"/>
        <w:right w:val="none" w:sz="0" w:space="0" w:color="auto"/>
      </w:divBdr>
    </w:div>
    <w:div w:id="509100495">
      <w:bodyDiv w:val="1"/>
      <w:marLeft w:val="0"/>
      <w:marRight w:val="0"/>
      <w:marTop w:val="0"/>
      <w:marBottom w:val="0"/>
      <w:divBdr>
        <w:top w:val="none" w:sz="0" w:space="0" w:color="auto"/>
        <w:left w:val="none" w:sz="0" w:space="0" w:color="auto"/>
        <w:bottom w:val="none" w:sz="0" w:space="0" w:color="auto"/>
        <w:right w:val="none" w:sz="0" w:space="0" w:color="auto"/>
      </w:divBdr>
    </w:div>
    <w:div w:id="526261017">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47881289">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04921928">
      <w:bodyDiv w:val="1"/>
      <w:marLeft w:val="0"/>
      <w:marRight w:val="0"/>
      <w:marTop w:val="0"/>
      <w:marBottom w:val="0"/>
      <w:divBdr>
        <w:top w:val="none" w:sz="0" w:space="0" w:color="auto"/>
        <w:left w:val="none" w:sz="0" w:space="0" w:color="auto"/>
        <w:bottom w:val="none" w:sz="0" w:space="0" w:color="auto"/>
        <w:right w:val="none" w:sz="0" w:space="0" w:color="auto"/>
      </w:divBdr>
    </w:div>
    <w:div w:id="617105135">
      <w:bodyDiv w:val="1"/>
      <w:marLeft w:val="0"/>
      <w:marRight w:val="0"/>
      <w:marTop w:val="0"/>
      <w:marBottom w:val="0"/>
      <w:divBdr>
        <w:top w:val="none" w:sz="0" w:space="0" w:color="auto"/>
        <w:left w:val="none" w:sz="0" w:space="0" w:color="auto"/>
        <w:bottom w:val="none" w:sz="0" w:space="0" w:color="auto"/>
        <w:right w:val="none" w:sz="0" w:space="0" w:color="auto"/>
      </w:divBdr>
    </w:div>
    <w:div w:id="620190058">
      <w:bodyDiv w:val="1"/>
      <w:marLeft w:val="0"/>
      <w:marRight w:val="0"/>
      <w:marTop w:val="0"/>
      <w:marBottom w:val="0"/>
      <w:divBdr>
        <w:top w:val="none" w:sz="0" w:space="0" w:color="auto"/>
        <w:left w:val="none" w:sz="0" w:space="0" w:color="auto"/>
        <w:bottom w:val="none" w:sz="0" w:space="0" w:color="auto"/>
        <w:right w:val="none" w:sz="0" w:space="0" w:color="auto"/>
      </w:divBdr>
    </w:div>
    <w:div w:id="660354570">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682630302">
      <w:bodyDiv w:val="1"/>
      <w:marLeft w:val="0"/>
      <w:marRight w:val="0"/>
      <w:marTop w:val="0"/>
      <w:marBottom w:val="0"/>
      <w:divBdr>
        <w:top w:val="none" w:sz="0" w:space="0" w:color="auto"/>
        <w:left w:val="none" w:sz="0" w:space="0" w:color="auto"/>
        <w:bottom w:val="none" w:sz="0" w:space="0" w:color="auto"/>
        <w:right w:val="none" w:sz="0" w:space="0" w:color="auto"/>
      </w:divBdr>
    </w:div>
    <w:div w:id="687218953">
      <w:bodyDiv w:val="1"/>
      <w:marLeft w:val="0"/>
      <w:marRight w:val="0"/>
      <w:marTop w:val="0"/>
      <w:marBottom w:val="0"/>
      <w:divBdr>
        <w:top w:val="none" w:sz="0" w:space="0" w:color="auto"/>
        <w:left w:val="none" w:sz="0" w:space="0" w:color="auto"/>
        <w:bottom w:val="none" w:sz="0" w:space="0" w:color="auto"/>
        <w:right w:val="none" w:sz="0" w:space="0" w:color="auto"/>
      </w:divBdr>
    </w:div>
    <w:div w:id="698091915">
      <w:bodyDiv w:val="1"/>
      <w:marLeft w:val="0"/>
      <w:marRight w:val="0"/>
      <w:marTop w:val="0"/>
      <w:marBottom w:val="0"/>
      <w:divBdr>
        <w:top w:val="none" w:sz="0" w:space="0" w:color="auto"/>
        <w:left w:val="none" w:sz="0" w:space="0" w:color="auto"/>
        <w:bottom w:val="none" w:sz="0" w:space="0" w:color="auto"/>
        <w:right w:val="none" w:sz="0" w:space="0" w:color="auto"/>
      </w:divBdr>
    </w:div>
    <w:div w:id="713312480">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22170291">
      <w:bodyDiv w:val="1"/>
      <w:marLeft w:val="0"/>
      <w:marRight w:val="0"/>
      <w:marTop w:val="0"/>
      <w:marBottom w:val="0"/>
      <w:divBdr>
        <w:top w:val="none" w:sz="0" w:space="0" w:color="auto"/>
        <w:left w:val="none" w:sz="0" w:space="0" w:color="auto"/>
        <w:bottom w:val="none" w:sz="0" w:space="0" w:color="auto"/>
        <w:right w:val="none" w:sz="0" w:space="0" w:color="auto"/>
      </w:divBdr>
    </w:div>
    <w:div w:id="738751848">
      <w:bodyDiv w:val="1"/>
      <w:marLeft w:val="0"/>
      <w:marRight w:val="0"/>
      <w:marTop w:val="0"/>
      <w:marBottom w:val="0"/>
      <w:divBdr>
        <w:top w:val="none" w:sz="0" w:space="0" w:color="auto"/>
        <w:left w:val="none" w:sz="0" w:space="0" w:color="auto"/>
        <w:bottom w:val="none" w:sz="0" w:space="0" w:color="auto"/>
        <w:right w:val="none" w:sz="0" w:space="0" w:color="auto"/>
      </w:divBdr>
    </w:div>
    <w:div w:id="744493651">
      <w:bodyDiv w:val="1"/>
      <w:marLeft w:val="0"/>
      <w:marRight w:val="0"/>
      <w:marTop w:val="0"/>
      <w:marBottom w:val="0"/>
      <w:divBdr>
        <w:top w:val="none" w:sz="0" w:space="0" w:color="auto"/>
        <w:left w:val="none" w:sz="0" w:space="0" w:color="auto"/>
        <w:bottom w:val="none" w:sz="0" w:space="0" w:color="auto"/>
        <w:right w:val="none" w:sz="0" w:space="0" w:color="auto"/>
      </w:divBdr>
    </w:div>
    <w:div w:id="749274121">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75098569">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13106389">
      <w:bodyDiv w:val="1"/>
      <w:marLeft w:val="0"/>
      <w:marRight w:val="0"/>
      <w:marTop w:val="0"/>
      <w:marBottom w:val="0"/>
      <w:divBdr>
        <w:top w:val="none" w:sz="0" w:space="0" w:color="auto"/>
        <w:left w:val="none" w:sz="0" w:space="0" w:color="auto"/>
        <w:bottom w:val="none" w:sz="0" w:space="0" w:color="auto"/>
        <w:right w:val="none" w:sz="0" w:space="0" w:color="auto"/>
      </w:divBdr>
    </w:div>
    <w:div w:id="853299999">
      <w:bodyDiv w:val="1"/>
      <w:marLeft w:val="0"/>
      <w:marRight w:val="0"/>
      <w:marTop w:val="0"/>
      <w:marBottom w:val="0"/>
      <w:divBdr>
        <w:top w:val="none" w:sz="0" w:space="0" w:color="auto"/>
        <w:left w:val="none" w:sz="0" w:space="0" w:color="auto"/>
        <w:bottom w:val="none" w:sz="0" w:space="0" w:color="auto"/>
        <w:right w:val="none" w:sz="0" w:space="0" w:color="auto"/>
      </w:divBdr>
    </w:div>
    <w:div w:id="873273314">
      <w:bodyDiv w:val="1"/>
      <w:marLeft w:val="0"/>
      <w:marRight w:val="0"/>
      <w:marTop w:val="0"/>
      <w:marBottom w:val="0"/>
      <w:divBdr>
        <w:top w:val="none" w:sz="0" w:space="0" w:color="auto"/>
        <w:left w:val="none" w:sz="0" w:space="0" w:color="auto"/>
        <w:bottom w:val="none" w:sz="0" w:space="0" w:color="auto"/>
        <w:right w:val="none" w:sz="0" w:space="0" w:color="auto"/>
      </w:divBdr>
    </w:div>
    <w:div w:id="880630246">
      <w:bodyDiv w:val="1"/>
      <w:marLeft w:val="0"/>
      <w:marRight w:val="0"/>
      <w:marTop w:val="0"/>
      <w:marBottom w:val="0"/>
      <w:divBdr>
        <w:top w:val="none" w:sz="0" w:space="0" w:color="auto"/>
        <w:left w:val="none" w:sz="0" w:space="0" w:color="auto"/>
        <w:bottom w:val="none" w:sz="0" w:space="0" w:color="auto"/>
        <w:right w:val="none" w:sz="0" w:space="0" w:color="auto"/>
      </w:divBdr>
    </w:div>
    <w:div w:id="891425501">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892690669">
      <w:bodyDiv w:val="1"/>
      <w:marLeft w:val="0"/>
      <w:marRight w:val="0"/>
      <w:marTop w:val="0"/>
      <w:marBottom w:val="0"/>
      <w:divBdr>
        <w:top w:val="none" w:sz="0" w:space="0" w:color="auto"/>
        <w:left w:val="none" w:sz="0" w:space="0" w:color="auto"/>
        <w:bottom w:val="none" w:sz="0" w:space="0" w:color="auto"/>
        <w:right w:val="none" w:sz="0" w:space="0" w:color="auto"/>
      </w:divBdr>
    </w:div>
    <w:div w:id="899172302">
      <w:bodyDiv w:val="1"/>
      <w:marLeft w:val="0"/>
      <w:marRight w:val="0"/>
      <w:marTop w:val="0"/>
      <w:marBottom w:val="0"/>
      <w:divBdr>
        <w:top w:val="none" w:sz="0" w:space="0" w:color="auto"/>
        <w:left w:val="none" w:sz="0" w:space="0" w:color="auto"/>
        <w:bottom w:val="none" w:sz="0" w:space="0" w:color="auto"/>
        <w:right w:val="none" w:sz="0" w:space="0" w:color="auto"/>
      </w:divBdr>
    </w:div>
    <w:div w:id="913274120">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22683058">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41500280">
      <w:bodyDiv w:val="1"/>
      <w:marLeft w:val="0"/>
      <w:marRight w:val="0"/>
      <w:marTop w:val="0"/>
      <w:marBottom w:val="0"/>
      <w:divBdr>
        <w:top w:val="none" w:sz="0" w:space="0" w:color="auto"/>
        <w:left w:val="none" w:sz="0" w:space="0" w:color="auto"/>
        <w:bottom w:val="none" w:sz="0" w:space="0" w:color="auto"/>
        <w:right w:val="none" w:sz="0" w:space="0" w:color="auto"/>
      </w:divBdr>
    </w:div>
    <w:div w:id="946961496">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56065666">
      <w:bodyDiv w:val="1"/>
      <w:marLeft w:val="0"/>
      <w:marRight w:val="0"/>
      <w:marTop w:val="0"/>
      <w:marBottom w:val="0"/>
      <w:divBdr>
        <w:top w:val="none" w:sz="0" w:space="0" w:color="auto"/>
        <w:left w:val="none" w:sz="0" w:space="0" w:color="auto"/>
        <w:bottom w:val="none" w:sz="0" w:space="0" w:color="auto"/>
        <w:right w:val="none" w:sz="0" w:space="0" w:color="auto"/>
      </w:divBdr>
    </w:div>
    <w:div w:id="958996530">
      <w:bodyDiv w:val="1"/>
      <w:marLeft w:val="0"/>
      <w:marRight w:val="0"/>
      <w:marTop w:val="0"/>
      <w:marBottom w:val="0"/>
      <w:divBdr>
        <w:top w:val="none" w:sz="0" w:space="0" w:color="auto"/>
        <w:left w:val="none" w:sz="0" w:space="0" w:color="auto"/>
        <w:bottom w:val="none" w:sz="0" w:space="0" w:color="auto"/>
        <w:right w:val="none" w:sz="0" w:space="0" w:color="auto"/>
      </w:divBdr>
    </w:div>
    <w:div w:id="960693039">
      <w:bodyDiv w:val="1"/>
      <w:marLeft w:val="0"/>
      <w:marRight w:val="0"/>
      <w:marTop w:val="0"/>
      <w:marBottom w:val="0"/>
      <w:divBdr>
        <w:top w:val="none" w:sz="0" w:space="0" w:color="auto"/>
        <w:left w:val="none" w:sz="0" w:space="0" w:color="auto"/>
        <w:bottom w:val="none" w:sz="0" w:space="0" w:color="auto"/>
        <w:right w:val="none" w:sz="0" w:space="0" w:color="auto"/>
      </w:divBdr>
    </w:div>
    <w:div w:id="966203836">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977413453">
      <w:bodyDiv w:val="1"/>
      <w:marLeft w:val="0"/>
      <w:marRight w:val="0"/>
      <w:marTop w:val="0"/>
      <w:marBottom w:val="0"/>
      <w:divBdr>
        <w:top w:val="none" w:sz="0" w:space="0" w:color="auto"/>
        <w:left w:val="none" w:sz="0" w:space="0" w:color="auto"/>
        <w:bottom w:val="none" w:sz="0" w:space="0" w:color="auto"/>
        <w:right w:val="none" w:sz="0" w:space="0" w:color="auto"/>
      </w:divBdr>
    </w:div>
    <w:div w:id="985205395">
      <w:bodyDiv w:val="1"/>
      <w:marLeft w:val="0"/>
      <w:marRight w:val="0"/>
      <w:marTop w:val="0"/>
      <w:marBottom w:val="0"/>
      <w:divBdr>
        <w:top w:val="none" w:sz="0" w:space="0" w:color="auto"/>
        <w:left w:val="none" w:sz="0" w:space="0" w:color="auto"/>
        <w:bottom w:val="none" w:sz="0" w:space="0" w:color="auto"/>
        <w:right w:val="none" w:sz="0" w:space="0" w:color="auto"/>
      </w:divBdr>
    </w:div>
    <w:div w:id="994332107">
      <w:bodyDiv w:val="1"/>
      <w:marLeft w:val="0"/>
      <w:marRight w:val="0"/>
      <w:marTop w:val="0"/>
      <w:marBottom w:val="0"/>
      <w:divBdr>
        <w:top w:val="none" w:sz="0" w:space="0" w:color="auto"/>
        <w:left w:val="none" w:sz="0" w:space="0" w:color="auto"/>
        <w:bottom w:val="none" w:sz="0" w:space="0" w:color="auto"/>
        <w:right w:val="none" w:sz="0" w:space="0" w:color="auto"/>
      </w:divBdr>
    </w:div>
    <w:div w:id="994793906">
      <w:bodyDiv w:val="1"/>
      <w:marLeft w:val="0"/>
      <w:marRight w:val="0"/>
      <w:marTop w:val="0"/>
      <w:marBottom w:val="0"/>
      <w:divBdr>
        <w:top w:val="none" w:sz="0" w:space="0" w:color="auto"/>
        <w:left w:val="none" w:sz="0" w:space="0" w:color="auto"/>
        <w:bottom w:val="none" w:sz="0" w:space="0" w:color="auto"/>
        <w:right w:val="none" w:sz="0" w:space="0" w:color="auto"/>
      </w:divBdr>
    </w:div>
    <w:div w:id="1020545019">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26102484">
      <w:bodyDiv w:val="1"/>
      <w:marLeft w:val="0"/>
      <w:marRight w:val="0"/>
      <w:marTop w:val="0"/>
      <w:marBottom w:val="0"/>
      <w:divBdr>
        <w:top w:val="none" w:sz="0" w:space="0" w:color="auto"/>
        <w:left w:val="none" w:sz="0" w:space="0" w:color="auto"/>
        <w:bottom w:val="none" w:sz="0" w:space="0" w:color="auto"/>
        <w:right w:val="none" w:sz="0" w:space="0" w:color="auto"/>
      </w:divBdr>
    </w:div>
    <w:div w:id="1028918378">
      <w:bodyDiv w:val="1"/>
      <w:marLeft w:val="0"/>
      <w:marRight w:val="0"/>
      <w:marTop w:val="0"/>
      <w:marBottom w:val="0"/>
      <w:divBdr>
        <w:top w:val="none" w:sz="0" w:space="0" w:color="auto"/>
        <w:left w:val="none" w:sz="0" w:space="0" w:color="auto"/>
        <w:bottom w:val="none" w:sz="0" w:space="0" w:color="auto"/>
        <w:right w:val="none" w:sz="0" w:space="0" w:color="auto"/>
      </w:divBdr>
    </w:div>
    <w:div w:id="1034233592">
      <w:bodyDiv w:val="1"/>
      <w:marLeft w:val="0"/>
      <w:marRight w:val="0"/>
      <w:marTop w:val="0"/>
      <w:marBottom w:val="0"/>
      <w:divBdr>
        <w:top w:val="none" w:sz="0" w:space="0" w:color="auto"/>
        <w:left w:val="none" w:sz="0" w:space="0" w:color="auto"/>
        <w:bottom w:val="none" w:sz="0" w:space="0" w:color="auto"/>
        <w:right w:val="none" w:sz="0" w:space="0" w:color="auto"/>
      </w:divBdr>
    </w:div>
    <w:div w:id="1035010677">
      <w:bodyDiv w:val="1"/>
      <w:marLeft w:val="0"/>
      <w:marRight w:val="0"/>
      <w:marTop w:val="0"/>
      <w:marBottom w:val="0"/>
      <w:divBdr>
        <w:top w:val="none" w:sz="0" w:space="0" w:color="auto"/>
        <w:left w:val="none" w:sz="0" w:space="0" w:color="auto"/>
        <w:bottom w:val="none" w:sz="0" w:space="0" w:color="auto"/>
        <w:right w:val="none" w:sz="0" w:space="0" w:color="auto"/>
      </w:divBdr>
    </w:div>
    <w:div w:id="1037849340">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084492480">
      <w:bodyDiv w:val="1"/>
      <w:marLeft w:val="0"/>
      <w:marRight w:val="0"/>
      <w:marTop w:val="0"/>
      <w:marBottom w:val="0"/>
      <w:divBdr>
        <w:top w:val="none" w:sz="0" w:space="0" w:color="auto"/>
        <w:left w:val="none" w:sz="0" w:space="0" w:color="auto"/>
        <w:bottom w:val="none" w:sz="0" w:space="0" w:color="auto"/>
        <w:right w:val="none" w:sz="0" w:space="0" w:color="auto"/>
      </w:divBdr>
    </w:div>
    <w:div w:id="1086271114">
      <w:bodyDiv w:val="1"/>
      <w:marLeft w:val="0"/>
      <w:marRight w:val="0"/>
      <w:marTop w:val="0"/>
      <w:marBottom w:val="0"/>
      <w:divBdr>
        <w:top w:val="none" w:sz="0" w:space="0" w:color="auto"/>
        <w:left w:val="none" w:sz="0" w:space="0" w:color="auto"/>
        <w:bottom w:val="none" w:sz="0" w:space="0" w:color="auto"/>
        <w:right w:val="none" w:sz="0" w:space="0" w:color="auto"/>
      </w:divBdr>
    </w:div>
    <w:div w:id="1092122623">
      <w:bodyDiv w:val="1"/>
      <w:marLeft w:val="0"/>
      <w:marRight w:val="0"/>
      <w:marTop w:val="0"/>
      <w:marBottom w:val="0"/>
      <w:divBdr>
        <w:top w:val="none" w:sz="0" w:space="0" w:color="auto"/>
        <w:left w:val="none" w:sz="0" w:space="0" w:color="auto"/>
        <w:bottom w:val="none" w:sz="0" w:space="0" w:color="auto"/>
        <w:right w:val="none" w:sz="0" w:space="0" w:color="auto"/>
      </w:divBdr>
    </w:div>
    <w:div w:id="1119497793">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137069515">
      <w:bodyDiv w:val="1"/>
      <w:marLeft w:val="0"/>
      <w:marRight w:val="0"/>
      <w:marTop w:val="0"/>
      <w:marBottom w:val="0"/>
      <w:divBdr>
        <w:top w:val="none" w:sz="0" w:space="0" w:color="auto"/>
        <w:left w:val="none" w:sz="0" w:space="0" w:color="auto"/>
        <w:bottom w:val="none" w:sz="0" w:space="0" w:color="auto"/>
        <w:right w:val="none" w:sz="0" w:space="0" w:color="auto"/>
      </w:divBdr>
    </w:div>
    <w:div w:id="1159348929">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36818466">
      <w:bodyDiv w:val="1"/>
      <w:marLeft w:val="0"/>
      <w:marRight w:val="0"/>
      <w:marTop w:val="0"/>
      <w:marBottom w:val="0"/>
      <w:divBdr>
        <w:top w:val="none" w:sz="0" w:space="0" w:color="auto"/>
        <w:left w:val="none" w:sz="0" w:space="0" w:color="auto"/>
        <w:bottom w:val="none" w:sz="0" w:space="0" w:color="auto"/>
        <w:right w:val="none" w:sz="0" w:space="0" w:color="auto"/>
      </w:divBdr>
    </w:div>
    <w:div w:id="1240560504">
      <w:bodyDiv w:val="1"/>
      <w:marLeft w:val="0"/>
      <w:marRight w:val="0"/>
      <w:marTop w:val="0"/>
      <w:marBottom w:val="0"/>
      <w:divBdr>
        <w:top w:val="none" w:sz="0" w:space="0" w:color="auto"/>
        <w:left w:val="none" w:sz="0" w:space="0" w:color="auto"/>
        <w:bottom w:val="none" w:sz="0" w:space="0" w:color="auto"/>
        <w:right w:val="none" w:sz="0" w:space="0" w:color="auto"/>
      </w:divBdr>
    </w:div>
    <w:div w:id="1248149524">
      <w:bodyDiv w:val="1"/>
      <w:marLeft w:val="0"/>
      <w:marRight w:val="0"/>
      <w:marTop w:val="0"/>
      <w:marBottom w:val="0"/>
      <w:divBdr>
        <w:top w:val="none" w:sz="0" w:space="0" w:color="auto"/>
        <w:left w:val="none" w:sz="0" w:space="0" w:color="auto"/>
        <w:bottom w:val="none" w:sz="0" w:space="0" w:color="auto"/>
        <w:right w:val="none" w:sz="0" w:space="0" w:color="auto"/>
      </w:divBdr>
    </w:div>
    <w:div w:id="1262951767">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287083115">
      <w:bodyDiv w:val="1"/>
      <w:marLeft w:val="0"/>
      <w:marRight w:val="0"/>
      <w:marTop w:val="0"/>
      <w:marBottom w:val="0"/>
      <w:divBdr>
        <w:top w:val="none" w:sz="0" w:space="0" w:color="auto"/>
        <w:left w:val="none" w:sz="0" w:space="0" w:color="auto"/>
        <w:bottom w:val="none" w:sz="0" w:space="0" w:color="auto"/>
        <w:right w:val="none" w:sz="0" w:space="0" w:color="auto"/>
      </w:divBdr>
    </w:div>
    <w:div w:id="1307781809">
      <w:bodyDiv w:val="1"/>
      <w:marLeft w:val="0"/>
      <w:marRight w:val="0"/>
      <w:marTop w:val="0"/>
      <w:marBottom w:val="0"/>
      <w:divBdr>
        <w:top w:val="none" w:sz="0" w:space="0" w:color="auto"/>
        <w:left w:val="none" w:sz="0" w:space="0" w:color="auto"/>
        <w:bottom w:val="none" w:sz="0" w:space="0" w:color="auto"/>
        <w:right w:val="none" w:sz="0" w:space="0" w:color="auto"/>
      </w:divBdr>
    </w:div>
    <w:div w:id="1312758644">
      <w:bodyDiv w:val="1"/>
      <w:marLeft w:val="0"/>
      <w:marRight w:val="0"/>
      <w:marTop w:val="0"/>
      <w:marBottom w:val="0"/>
      <w:divBdr>
        <w:top w:val="none" w:sz="0" w:space="0" w:color="auto"/>
        <w:left w:val="none" w:sz="0" w:space="0" w:color="auto"/>
        <w:bottom w:val="none" w:sz="0" w:space="0" w:color="auto"/>
        <w:right w:val="none" w:sz="0" w:space="0" w:color="auto"/>
      </w:divBdr>
    </w:div>
    <w:div w:id="1326857381">
      <w:bodyDiv w:val="1"/>
      <w:marLeft w:val="0"/>
      <w:marRight w:val="0"/>
      <w:marTop w:val="0"/>
      <w:marBottom w:val="0"/>
      <w:divBdr>
        <w:top w:val="none" w:sz="0" w:space="0" w:color="auto"/>
        <w:left w:val="none" w:sz="0" w:space="0" w:color="auto"/>
        <w:bottom w:val="none" w:sz="0" w:space="0" w:color="auto"/>
        <w:right w:val="none" w:sz="0" w:space="0" w:color="auto"/>
      </w:divBdr>
    </w:div>
    <w:div w:id="1334526462">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358897184">
      <w:bodyDiv w:val="1"/>
      <w:marLeft w:val="0"/>
      <w:marRight w:val="0"/>
      <w:marTop w:val="0"/>
      <w:marBottom w:val="0"/>
      <w:divBdr>
        <w:top w:val="none" w:sz="0" w:space="0" w:color="auto"/>
        <w:left w:val="none" w:sz="0" w:space="0" w:color="auto"/>
        <w:bottom w:val="none" w:sz="0" w:space="0" w:color="auto"/>
        <w:right w:val="none" w:sz="0" w:space="0" w:color="auto"/>
      </w:divBdr>
    </w:div>
    <w:div w:id="1403987695">
      <w:bodyDiv w:val="1"/>
      <w:marLeft w:val="0"/>
      <w:marRight w:val="0"/>
      <w:marTop w:val="0"/>
      <w:marBottom w:val="0"/>
      <w:divBdr>
        <w:top w:val="none" w:sz="0" w:space="0" w:color="auto"/>
        <w:left w:val="none" w:sz="0" w:space="0" w:color="auto"/>
        <w:bottom w:val="none" w:sz="0" w:space="0" w:color="auto"/>
        <w:right w:val="none" w:sz="0" w:space="0" w:color="auto"/>
      </w:divBdr>
    </w:div>
    <w:div w:id="142738561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489438854">
      <w:bodyDiv w:val="1"/>
      <w:marLeft w:val="0"/>
      <w:marRight w:val="0"/>
      <w:marTop w:val="0"/>
      <w:marBottom w:val="0"/>
      <w:divBdr>
        <w:top w:val="none" w:sz="0" w:space="0" w:color="auto"/>
        <w:left w:val="none" w:sz="0" w:space="0" w:color="auto"/>
        <w:bottom w:val="none" w:sz="0" w:space="0" w:color="auto"/>
        <w:right w:val="none" w:sz="0" w:space="0" w:color="auto"/>
      </w:divBdr>
    </w:div>
    <w:div w:id="1516577761">
      <w:bodyDiv w:val="1"/>
      <w:marLeft w:val="0"/>
      <w:marRight w:val="0"/>
      <w:marTop w:val="0"/>
      <w:marBottom w:val="0"/>
      <w:divBdr>
        <w:top w:val="none" w:sz="0" w:space="0" w:color="auto"/>
        <w:left w:val="none" w:sz="0" w:space="0" w:color="auto"/>
        <w:bottom w:val="none" w:sz="0" w:space="0" w:color="auto"/>
        <w:right w:val="none" w:sz="0" w:space="0" w:color="auto"/>
      </w:divBdr>
    </w:div>
    <w:div w:id="1521090792">
      <w:bodyDiv w:val="1"/>
      <w:marLeft w:val="0"/>
      <w:marRight w:val="0"/>
      <w:marTop w:val="0"/>
      <w:marBottom w:val="0"/>
      <w:divBdr>
        <w:top w:val="none" w:sz="0" w:space="0" w:color="auto"/>
        <w:left w:val="none" w:sz="0" w:space="0" w:color="auto"/>
        <w:bottom w:val="none" w:sz="0" w:space="0" w:color="auto"/>
        <w:right w:val="none" w:sz="0" w:space="0" w:color="auto"/>
      </w:divBdr>
    </w:div>
    <w:div w:id="1549223579">
      <w:bodyDiv w:val="1"/>
      <w:marLeft w:val="0"/>
      <w:marRight w:val="0"/>
      <w:marTop w:val="0"/>
      <w:marBottom w:val="0"/>
      <w:divBdr>
        <w:top w:val="none" w:sz="0" w:space="0" w:color="auto"/>
        <w:left w:val="none" w:sz="0" w:space="0" w:color="auto"/>
        <w:bottom w:val="none" w:sz="0" w:space="0" w:color="auto"/>
        <w:right w:val="none" w:sz="0" w:space="0" w:color="auto"/>
      </w:divBdr>
    </w:div>
    <w:div w:id="1564487729">
      <w:bodyDiv w:val="1"/>
      <w:marLeft w:val="0"/>
      <w:marRight w:val="0"/>
      <w:marTop w:val="0"/>
      <w:marBottom w:val="0"/>
      <w:divBdr>
        <w:top w:val="none" w:sz="0" w:space="0" w:color="auto"/>
        <w:left w:val="none" w:sz="0" w:space="0" w:color="auto"/>
        <w:bottom w:val="none" w:sz="0" w:space="0" w:color="auto"/>
        <w:right w:val="none" w:sz="0" w:space="0" w:color="auto"/>
      </w:divBdr>
    </w:div>
    <w:div w:id="1566449753">
      <w:bodyDiv w:val="1"/>
      <w:marLeft w:val="0"/>
      <w:marRight w:val="0"/>
      <w:marTop w:val="0"/>
      <w:marBottom w:val="0"/>
      <w:divBdr>
        <w:top w:val="none" w:sz="0" w:space="0" w:color="auto"/>
        <w:left w:val="none" w:sz="0" w:space="0" w:color="auto"/>
        <w:bottom w:val="none" w:sz="0" w:space="0" w:color="auto"/>
        <w:right w:val="none" w:sz="0" w:space="0" w:color="auto"/>
      </w:divBdr>
    </w:div>
    <w:div w:id="1568566607">
      <w:bodyDiv w:val="1"/>
      <w:marLeft w:val="0"/>
      <w:marRight w:val="0"/>
      <w:marTop w:val="0"/>
      <w:marBottom w:val="0"/>
      <w:divBdr>
        <w:top w:val="none" w:sz="0" w:space="0" w:color="auto"/>
        <w:left w:val="none" w:sz="0" w:space="0" w:color="auto"/>
        <w:bottom w:val="none" w:sz="0" w:space="0" w:color="auto"/>
        <w:right w:val="none" w:sz="0" w:space="0" w:color="auto"/>
      </w:divBdr>
    </w:div>
    <w:div w:id="1578200279">
      <w:bodyDiv w:val="1"/>
      <w:marLeft w:val="0"/>
      <w:marRight w:val="0"/>
      <w:marTop w:val="0"/>
      <w:marBottom w:val="0"/>
      <w:divBdr>
        <w:top w:val="none" w:sz="0" w:space="0" w:color="auto"/>
        <w:left w:val="none" w:sz="0" w:space="0" w:color="auto"/>
        <w:bottom w:val="none" w:sz="0" w:space="0" w:color="auto"/>
        <w:right w:val="none" w:sz="0" w:space="0" w:color="auto"/>
      </w:divBdr>
    </w:div>
    <w:div w:id="1585457234">
      <w:bodyDiv w:val="1"/>
      <w:marLeft w:val="0"/>
      <w:marRight w:val="0"/>
      <w:marTop w:val="0"/>
      <w:marBottom w:val="0"/>
      <w:divBdr>
        <w:top w:val="none" w:sz="0" w:space="0" w:color="auto"/>
        <w:left w:val="none" w:sz="0" w:space="0" w:color="auto"/>
        <w:bottom w:val="none" w:sz="0" w:space="0" w:color="auto"/>
        <w:right w:val="none" w:sz="0" w:space="0" w:color="auto"/>
      </w:divBdr>
    </w:div>
    <w:div w:id="1592548132">
      <w:bodyDiv w:val="1"/>
      <w:marLeft w:val="0"/>
      <w:marRight w:val="0"/>
      <w:marTop w:val="0"/>
      <w:marBottom w:val="0"/>
      <w:divBdr>
        <w:top w:val="none" w:sz="0" w:space="0" w:color="auto"/>
        <w:left w:val="none" w:sz="0" w:space="0" w:color="auto"/>
        <w:bottom w:val="none" w:sz="0" w:space="0" w:color="auto"/>
        <w:right w:val="none" w:sz="0" w:space="0" w:color="auto"/>
      </w:divBdr>
    </w:div>
    <w:div w:id="1596015397">
      <w:bodyDiv w:val="1"/>
      <w:marLeft w:val="0"/>
      <w:marRight w:val="0"/>
      <w:marTop w:val="0"/>
      <w:marBottom w:val="0"/>
      <w:divBdr>
        <w:top w:val="none" w:sz="0" w:space="0" w:color="auto"/>
        <w:left w:val="none" w:sz="0" w:space="0" w:color="auto"/>
        <w:bottom w:val="none" w:sz="0" w:space="0" w:color="auto"/>
        <w:right w:val="none" w:sz="0" w:space="0" w:color="auto"/>
      </w:divBdr>
    </w:div>
    <w:div w:id="1601718053">
      <w:bodyDiv w:val="1"/>
      <w:marLeft w:val="0"/>
      <w:marRight w:val="0"/>
      <w:marTop w:val="0"/>
      <w:marBottom w:val="0"/>
      <w:divBdr>
        <w:top w:val="none" w:sz="0" w:space="0" w:color="auto"/>
        <w:left w:val="none" w:sz="0" w:space="0" w:color="auto"/>
        <w:bottom w:val="none" w:sz="0" w:space="0" w:color="auto"/>
        <w:right w:val="none" w:sz="0" w:space="0" w:color="auto"/>
      </w:divBdr>
    </w:div>
    <w:div w:id="1604221877">
      <w:bodyDiv w:val="1"/>
      <w:marLeft w:val="0"/>
      <w:marRight w:val="0"/>
      <w:marTop w:val="0"/>
      <w:marBottom w:val="0"/>
      <w:divBdr>
        <w:top w:val="none" w:sz="0" w:space="0" w:color="auto"/>
        <w:left w:val="none" w:sz="0" w:space="0" w:color="auto"/>
        <w:bottom w:val="none" w:sz="0" w:space="0" w:color="auto"/>
        <w:right w:val="none" w:sz="0" w:space="0" w:color="auto"/>
      </w:divBdr>
    </w:div>
    <w:div w:id="1611467728">
      <w:bodyDiv w:val="1"/>
      <w:marLeft w:val="0"/>
      <w:marRight w:val="0"/>
      <w:marTop w:val="0"/>
      <w:marBottom w:val="0"/>
      <w:divBdr>
        <w:top w:val="none" w:sz="0" w:space="0" w:color="auto"/>
        <w:left w:val="none" w:sz="0" w:space="0" w:color="auto"/>
        <w:bottom w:val="none" w:sz="0" w:space="0" w:color="auto"/>
        <w:right w:val="none" w:sz="0" w:space="0" w:color="auto"/>
      </w:divBdr>
    </w:div>
    <w:div w:id="1652637048">
      <w:bodyDiv w:val="1"/>
      <w:marLeft w:val="0"/>
      <w:marRight w:val="0"/>
      <w:marTop w:val="0"/>
      <w:marBottom w:val="0"/>
      <w:divBdr>
        <w:top w:val="none" w:sz="0" w:space="0" w:color="auto"/>
        <w:left w:val="none" w:sz="0" w:space="0" w:color="auto"/>
        <w:bottom w:val="none" w:sz="0" w:space="0" w:color="auto"/>
        <w:right w:val="none" w:sz="0" w:space="0" w:color="auto"/>
      </w:divBdr>
    </w:div>
    <w:div w:id="1678577407">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03675696">
      <w:bodyDiv w:val="1"/>
      <w:marLeft w:val="0"/>
      <w:marRight w:val="0"/>
      <w:marTop w:val="0"/>
      <w:marBottom w:val="0"/>
      <w:divBdr>
        <w:top w:val="none" w:sz="0" w:space="0" w:color="auto"/>
        <w:left w:val="none" w:sz="0" w:space="0" w:color="auto"/>
        <w:bottom w:val="none" w:sz="0" w:space="0" w:color="auto"/>
        <w:right w:val="none" w:sz="0" w:space="0" w:color="auto"/>
      </w:divBdr>
    </w:div>
    <w:div w:id="1713918803">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734037615">
      <w:bodyDiv w:val="1"/>
      <w:marLeft w:val="0"/>
      <w:marRight w:val="0"/>
      <w:marTop w:val="0"/>
      <w:marBottom w:val="0"/>
      <w:divBdr>
        <w:top w:val="none" w:sz="0" w:space="0" w:color="auto"/>
        <w:left w:val="none" w:sz="0" w:space="0" w:color="auto"/>
        <w:bottom w:val="none" w:sz="0" w:space="0" w:color="auto"/>
        <w:right w:val="none" w:sz="0" w:space="0" w:color="auto"/>
      </w:divBdr>
    </w:div>
    <w:div w:id="1759398040">
      <w:bodyDiv w:val="1"/>
      <w:marLeft w:val="0"/>
      <w:marRight w:val="0"/>
      <w:marTop w:val="0"/>
      <w:marBottom w:val="0"/>
      <w:divBdr>
        <w:top w:val="none" w:sz="0" w:space="0" w:color="auto"/>
        <w:left w:val="none" w:sz="0" w:space="0" w:color="auto"/>
        <w:bottom w:val="none" w:sz="0" w:space="0" w:color="auto"/>
        <w:right w:val="none" w:sz="0" w:space="0" w:color="auto"/>
      </w:divBdr>
    </w:div>
    <w:div w:id="1769033621">
      <w:bodyDiv w:val="1"/>
      <w:marLeft w:val="0"/>
      <w:marRight w:val="0"/>
      <w:marTop w:val="0"/>
      <w:marBottom w:val="0"/>
      <w:divBdr>
        <w:top w:val="none" w:sz="0" w:space="0" w:color="auto"/>
        <w:left w:val="none" w:sz="0" w:space="0" w:color="auto"/>
        <w:bottom w:val="none" w:sz="0" w:space="0" w:color="auto"/>
        <w:right w:val="none" w:sz="0" w:space="0" w:color="auto"/>
      </w:divBdr>
    </w:div>
    <w:div w:id="1770467207">
      <w:bodyDiv w:val="1"/>
      <w:marLeft w:val="0"/>
      <w:marRight w:val="0"/>
      <w:marTop w:val="0"/>
      <w:marBottom w:val="0"/>
      <w:divBdr>
        <w:top w:val="none" w:sz="0" w:space="0" w:color="auto"/>
        <w:left w:val="none" w:sz="0" w:space="0" w:color="auto"/>
        <w:bottom w:val="none" w:sz="0" w:space="0" w:color="auto"/>
        <w:right w:val="none" w:sz="0" w:space="0" w:color="auto"/>
      </w:divBdr>
    </w:div>
    <w:div w:id="1773629925">
      <w:bodyDiv w:val="1"/>
      <w:marLeft w:val="0"/>
      <w:marRight w:val="0"/>
      <w:marTop w:val="0"/>
      <w:marBottom w:val="0"/>
      <w:divBdr>
        <w:top w:val="none" w:sz="0" w:space="0" w:color="auto"/>
        <w:left w:val="none" w:sz="0" w:space="0" w:color="auto"/>
        <w:bottom w:val="none" w:sz="0" w:space="0" w:color="auto"/>
        <w:right w:val="none" w:sz="0" w:space="0" w:color="auto"/>
      </w:divBdr>
    </w:div>
    <w:div w:id="1791124898">
      <w:bodyDiv w:val="1"/>
      <w:marLeft w:val="0"/>
      <w:marRight w:val="0"/>
      <w:marTop w:val="0"/>
      <w:marBottom w:val="0"/>
      <w:divBdr>
        <w:top w:val="none" w:sz="0" w:space="0" w:color="auto"/>
        <w:left w:val="none" w:sz="0" w:space="0" w:color="auto"/>
        <w:bottom w:val="none" w:sz="0" w:space="0" w:color="auto"/>
        <w:right w:val="none" w:sz="0" w:space="0" w:color="auto"/>
      </w:divBdr>
    </w:div>
    <w:div w:id="1796286909">
      <w:bodyDiv w:val="1"/>
      <w:marLeft w:val="0"/>
      <w:marRight w:val="0"/>
      <w:marTop w:val="0"/>
      <w:marBottom w:val="0"/>
      <w:divBdr>
        <w:top w:val="none" w:sz="0" w:space="0" w:color="auto"/>
        <w:left w:val="none" w:sz="0" w:space="0" w:color="auto"/>
        <w:bottom w:val="none" w:sz="0" w:space="0" w:color="auto"/>
        <w:right w:val="none" w:sz="0" w:space="0" w:color="auto"/>
      </w:divBdr>
    </w:div>
    <w:div w:id="1823618288">
      <w:bodyDiv w:val="1"/>
      <w:marLeft w:val="0"/>
      <w:marRight w:val="0"/>
      <w:marTop w:val="0"/>
      <w:marBottom w:val="0"/>
      <w:divBdr>
        <w:top w:val="none" w:sz="0" w:space="0" w:color="auto"/>
        <w:left w:val="none" w:sz="0" w:space="0" w:color="auto"/>
        <w:bottom w:val="none" w:sz="0" w:space="0" w:color="auto"/>
        <w:right w:val="none" w:sz="0" w:space="0" w:color="auto"/>
      </w:divBdr>
    </w:div>
    <w:div w:id="1824469819">
      <w:bodyDiv w:val="1"/>
      <w:marLeft w:val="0"/>
      <w:marRight w:val="0"/>
      <w:marTop w:val="0"/>
      <w:marBottom w:val="0"/>
      <w:divBdr>
        <w:top w:val="none" w:sz="0" w:space="0" w:color="auto"/>
        <w:left w:val="none" w:sz="0" w:space="0" w:color="auto"/>
        <w:bottom w:val="none" w:sz="0" w:space="0" w:color="auto"/>
        <w:right w:val="none" w:sz="0" w:space="0" w:color="auto"/>
      </w:divBdr>
    </w:div>
    <w:div w:id="1830749504">
      <w:bodyDiv w:val="1"/>
      <w:marLeft w:val="0"/>
      <w:marRight w:val="0"/>
      <w:marTop w:val="0"/>
      <w:marBottom w:val="0"/>
      <w:divBdr>
        <w:top w:val="none" w:sz="0" w:space="0" w:color="auto"/>
        <w:left w:val="none" w:sz="0" w:space="0" w:color="auto"/>
        <w:bottom w:val="none" w:sz="0" w:space="0" w:color="auto"/>
        <w:right w:val="none" w:sz="0" w:space="0" w:color="auto"/>
      </w:divBdr>
    </w:div>
    <w:div w:id="1848907945">
      <w:bodyDiv w:val="1"/>
      <w:marLeft w:val="0"/>
      <w:marRight w:val="0"/>
      <w:marTop w:val="0"/>
      <w:marBottom w:val="0"/>
      <w:divBdr>
        <w:top w:val="none" w:sz="0" w:space="0" w:color="auto"/>
        <w:left w:val="none" w:sz="0" w:space="0" w:color="auto"/>
        <w:bottom w:val="none" w:sz="0" w:space="0" w:color="auto"/>
        <w:right w:val="none" w:sz="0" w:space="0" w:color="auto"/>
      </w:divBdr>
    </w:div>
    <w:div w:id="1851528340">
      <w:bodyDiv w:val="1"/>
      <w:marLeft w:val="0"/>
      <w:marRight w:val="0"/>
      <w:marTop w:val="0"/>
      <w:marBottom w:val="0"/>
      <w:divBdr>
        <w:top w:val="none" w:sz="0" w:space="0" w:color="auto"/>
        <w:left w:val="none" w:sz="0" w:space="0" w:color="auto"/>
        <w:bottom w:val="none" w:sz="0" w:space="0" w:color="auto"/>
        <w:right w:val="none" w:sz="0" w:space="0" w:color="auto"/>
      </w:divBdr>
    </w:div>
    <w:div w:id="1851673890">
      <w:bodyDiv w:val="1"/>
      <w:marLeft w:val="0"/>
      <w:marRight w:val="0"/>
      <w:marTop w:val="0"/>
      <w:marBottom w:val="0"/>
      <w:divBdr>
        <w:top w:val="none" w:sz="0" w:space="0" w:color="auto"/>
        <w:left w:val="none" w:sz="0" w:space="0" w:color="auto"/>
        <w:bottom w:val="none" w:sz="0" w:space="0" w:color="auto"/>
        <w:right w:val="none" w:sz="0" w:space="0" w:color="auto"/>
      </w:divBdr>
    </w:div>
    <w:div w:id="1852598983">
      <w:bodyDiv w:val="1"/>
      <w:marLeft w:val="0"/>
      <w:marRight w:val="0"/>
      <w:marTop w:val="0"/>
      <w:marBottom w:val="0"/>
      <w:divBdr>
        <w:top w:val="none" w:sz="0" w:space="0" w:color="auto"/>
        <w:left w:val="none" w:sz="0" w:space="0" w:color="auto"/>
        <w:bottom w:val="none" w:sz="0" w:space="0" w:color="auto"/>
        <w:right w:val="none" w:sz="0" w:space="0" w:color="auto"/>
      </w:divBdr>
    </w:div>
    <w:div w:id="1857844964">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880126650">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1955743744">
      <w:bodyDiv w:val="1"/>
      <w:marLeft w:val="0"/>
      <w:marRight w:val="0"/>
      <w:marTop w:val="0"/>
      <w:marBottom w:val="0"/>
      <w:divBdr>
        <w:top w:val="none" w:sz="0" w:space="0" w:color="auto"/>
        <w:left w:val="none" w:sz="0" w:space="0" w:color="auto"/>
        <w:bottom w:val="none" w:sz="0" w:space="0" w:color="auto"/>
        <w:right w:val="none" w:sz="0" w:space="0" w:color="auto"/>
      </w:divBdr>
    </w:div>
    <w:div w:id="1986423581">
      <w:bodyDiv w:val="1"/>
      <w:marLeft w:val="0"/>
      <w:marRight w:val="0"/>
      <w:marTop w:val="0"/>
      <w:marBottom w:val="0"/>
      <w:divBdr>
        <w:top w:val="none" w:sz="0" w:space="0" w:color="auto"/>
        <w:left w:val="none" w:sz="0" w:space="0" w:color="auto"/>
        <w:bottom w:val="none" w:sz="0" w:space="0" w:color="auto"/>
        <w:right w:val="none" w:sz="0" w:space="0" w:color="auto"/>
      </w:divBdr>
    </w:div>
    <w:div w:id="1989551218">
      <w:bodyDiv w:val="1"/>
      <w:marLeft w:val="0"/>
      <w:marRight w:val="0"/>
      <w:marTop w:val="0"/>
      <w:marBottom w:val="0"/>
      <w:divBdr>
        <w:top w:val="none" w:sz="0" w:space="0" w:color="auto"/>
        <w:left w:val="none" w:sz="0" w:space="0" w:color="auto"/>
        <w:bottom w:val="none" w:sz="0" w:space="0" w:color="auto"/>
        <w:right w:val="none" w:sz="0" w:space="0" w:color="auto"/>
      </w:divBdr>
    </w:div>
    <w:div w:id="2008089390">
      <w:bodyDiv w:val="1"/>
      <w:marLeft w:val="0"/>
      <w:marRight w:val="0"/>
      <w:marTop w:val="0"/>
      <w:marBottom w:val="0"/>
      <w:divBdr>
        <w:top w:val="none" w:sz="0" w:space="0" w:color="auto"/>
        <w:left w:val="none" w:sz="0" w:space="0" w:color="auto"/>
        <w:bottom w:val="none" w:sz="0" w:space="0" w:color="auto"/>
        <w:right w:val="none" w:sz="0" w:space="0" w:color="auto"/>
      </w:divBdr>
    </w:div>
    <w:div w:id="2015956056">
      <w:bodyDiv w:val="1"/>
      <w:marLeft w:val="0"/>
      <w:marRight w:val="0"/>
      <w:marTop w:val="0"/>
      <w:marBottom w:val="0"/>
      <w:divBdr>
        <w:top w:val="none" w:sz="0" w:space="0" w:color="auto"/>
        <w:left w:val="none" w:sz="0" w:space="0" w:color="auto"/>
        <w:bottom w:val="none" w:sz="0" w:space="0" w:color="auto"/>
        <w:right w:val="none" w:sz="0" w:space="0" w:color="auto"/>
      </w:divBdr>
    </w:div>
    <w:div w:id="2020888377">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41083205">
      <w:bodyDiv w:val="1"/>
      <w:marLeft w:val="0"/>
      <w:marRight w:val="0"/>
      <w:marTop w:val="0"/>
      <w:marBottom w:val="0"/>
      <w:divBdr>
        <w:top w:val="none" w:sz="0" w:space="0" w:color="auto"/>
        <w:left w:val="none" w:sz="0" w:space="0" w:color="auto"/>
        <w:bottom w:val="none" w:sz="0" w:space="0" w:color="auto"/>
        <w:right w:val="none" w:sz="0" w:space="0" w:color="auto"/>
      </w:divBdr>
    </w:div>
    <w:div w:id="2044016284">
      <w:bodyDiv w:val="1"/>
      <w:marLeft w:val="0"/>
      <w:marRight w:val="0"/>
      <w:marTop w:val="0"/>
      <w:marBottom w:val="0"/>
      <w:divBdr>
        <w:top w:val="none" w:sz="0" w:space="0" w:color="auto"/>
        <w:left w:val="none" w:sz="0" w:space="0" w:color="auto"/>
        <w:bottom w:val="none" w:sz="0" w:space="0" w:color="auto"/>
        <w:right w:val="none" w:sz="0" w:space="0" w:color="auto"/>
      </w:divBdr>
    </w:div>
    <w:div w:id="2053768455">
      <w:bodyDiv w:val="1"/>
      <w:marLeft w:val="0"/>
      <w:marRight w:val="0"/>
      <w:marTop w:val="0"/>
      <w:marBottom w:val="0"/>
      <w:divBdr>
        <w:top w:val="none" w:sz="0" w:space="0" w:color="auto"/>
        <w:left w:val="none" w:sz="0" w:space="0" w:color="auto"/>
        <w:bottom w:val="none" w:sz="0" w:space="0" w:color="auto"/>
        <w:right w:val="none" w:sz="0" w:space="0" w:color="auto"/>
      </w:divBdr>
    </w:div>
    <w:div w:id="2056851496">
      <w:bodyDiv w:val="1"/>
      <w:marLeft w:val="0"/>
      <w:marRight w:val="0"/>
      <w:marTop w:val="0"/>
      <w:marBottom w:val="0"/>
      <w:divBdr>
        <w:top w:val="none" w:sz="0" w:space="0" w:color="auto"/>
        <w:left w:val="none" w:sz="0" w:space="0" w:color="auto"/>
        <w:bottom w:val="none" w:sz="0" w:space="0" w:color="auto"/>
        <w:right w:val="none" w:sz="0" w:space="0" w:color="auto"/>
      </w:divBdr>
    </w:div>
    <w:div w:id="2076581140">
      <w:bodyDiv w:val="1"/>
      <w:marLeft w:val="0"/>
      <w:marRight w:val="0"/>
      <w:marTop w:val="0"/>
      <w:marBottom w:val="0"/>
      <w:divBdr>
        <w:top w:val="none" w:sz="0" w:space="0" w:color="auto"/>
        <w:left w:val="none" w:sz="0" w:space="0" w:color="auto"/>
        <w:bottom w:val="none" w:sz="0" w:space="0" w:color="auto"/>
        <w:right w:val="none" w:sz="0" w:space="0" w:color="auto"/>
      </w:divBdr>
    </w:div>
    <w:div w:id="2077511301">
      <w:bodyDiv w:val="1"/>
      <w:marLeft w:val="0"/>
      <w:marRight w:val="0"/>
      <w:marTop w:val="0"/>
      <w:marBottom w:val="0"/>
      <w:divBdr>
        <w:top w:val="none" w:sz="0" w:space="0" w:color="auto"/>
        <w:left w:val="none" w:sz="0" w:space="0" w:color="auto"/>
        <w:bottom w:val="none" w:sz="0" w:space="0" w:color="auto"/>
        <w:right w:val="none" w:sz="0" w:space="0" w:color="auto"/>
      </w:divBdr>
    </w:div>
    <w:div w:id="2083988869">
      <w:bodyDiv w:val="1"/>
      <w:marLeft w:val="0"/>
      <w:marRight w:val="0"/>
      <w:marTop w:val="0"/>
      <w:marBottom w:val="0"/>
      <w:divBdr>
        <w:top w:val="none" w:sz="0" w:space="0" w:color="auto"/>
        <w:left w:val="none" w:sz="0" w:space="0" w:color="auto"/>
        <w:bottom w:val="none" w:sz="0" w:space="0" w:color="auto"/>
        <w:right w:val="none" w:sz="0" w:space="0" w:color="auto"/>
      </w:divBdr>
    </w:div>
    <w:div w:id="2086103521">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03604987">
      <w:bodyDiv w:val="1"/>
      <w:marLeft w:val="0"/>
      <w:marRight w:val="0"/>
      <w:marTop w:val="0"/>
      <w:marBottom w:val="0"/>
      <w:divBdr>
        <w:top w:val="none" w:sz="0" w:space="0" w:color="auto"/>
        <w:left w:val="none" w:sz="0" w:space="0" w:color="auto"/>
        <w:bottom w:val="none" w:sz="0" w:space="0" w:color="auto"/>
        <w:right w:val="none" w:sz="0" w:space="0" w:color="auto"/>
      </w:divBdr>
    </w:div>
    <w:div w:id="2119107214">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image" Target="media/image3.png"/><Relationship Id="rId42" Type="http://schemas.openxmlformats.org/officeDocument/2006/relationships/image" Target="media/image14.wmf"/><Relationship Id="rId47" Type="http://schemas.openxmlformats.org/officeDocument/2006/relationships/oleObject" Target="embeddings/oleObject12.bin"/><Relationship Id="rId63" Type="http://schemas.openxmlformats.org/officeDocument/2006/relationships/oleObject" Target="embeddings/oleObject20.bin"/><Relationship Id="rId68" Type="http://schemas.openxmlformats.org/officeDocument/2006/relationships/oleObject" Target="embeddings/oleObject23.bin"/><Relationship Id="rId2" Type="http://schemas.openxmlformats.org/officeDocument/2006/relationships/numbering" Target="numbering.xml"/><Relationship Id="rId16" Type="http://schemas.openxmlformats.org/officeDocument/2006/relationships/hyperlink" Target="https://zakon.rada.gov.ua/laws/show/1682-14" TargetMode="External"/><Relationship Id="rId29" Type="http://schemas.openxmlformats.org/officeDocument/2006/relationships/oleObject" Target="embeddings/oleObject3.bin"/><Relationship Id="rId11" Type="http://schemas.openxmlformats.org/officeDocument/2006/relationships/hyperlink" Target="https://zakon.rada.gov.ua/laws/show/v0311874-18" TargetMode="Externa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7.bin"/><Relationship Id="rId40" Type="http://schemas.openxmlformats.org/officeDocument/2006/relationships/image" Target="media/image13.wmf"/><Relationship Id="rId45" Type="http://schemas.openxmlformats.org/officeDocument/2006/relationships/oleObject" Target="embeddings/oleObject11.bin"/><Relationship Id="rId53" Type="http://schemas.openxmlformats.org/officeDocument/2006/relationships/oleObject" Target="embeddings/oleObject15.bin"/><Relationship Id="rId58" Type="http://schemas.openxmlformats.org/officeDocument/2006/relationships/image" Target="media/image22.wmf"/><Relationship Id="rId66" Type="http://schemas.openxmlformats.org/officeDocument/2006/relationships/image" Target="media/image26.wmf"/><Relationship Id="rId5" Type="http://schemas.openxmlformats.org/officeDocument/2006/relationships/webSettings" Target="webSettings.xml"/><Relationship Id="rId61" Type="http://schemas.openxmlformats.org/officeDocument/2006/relationships/oleObject" Target="embeddings/oleObject19.bin"/><Relationship Id="rId19" Type="http://schemas.openxmlformats.org/officeDocument/2006/relationships/image" Target="media/image1.png"/><Relationship Id="rId14" Type="http://schemas.openxmlformats.org/officeDocument/2006/relationships/hyperlink" Target="https://zakon.rada.gov.ua/laws/show/v1618874-17" TargetMode="External"/><Relationship Id="rId22" Type="http://schemas.openxmlformats.org/officeDocument/2006/relationships/image" Target="media/image4.png"/><Relationship Id="rId27" Type="http://schemas.openxmlformats.org/officeDocument/2006/relationships/oleObject" Target="embeddings/oleObject2.bin"/><Relationship Id="rId30" Type="http://schemas.openxmlformats.org/officeDocument/2006/relationships/image" Target="media/image8.wmf"/><Relationship Id="rId35" Type="http://schemas.openxmlformats.org/officeDocument/2006/relationships/oleObject" Target="embeddings/oleObject6.bin"/><Relationship Id="rId43" Type="http://schemas.openxmlformats.org/officeDocument/2006/relationships/oleObject" Target="embeddings/oleObject10.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image" Target="media/image25.wmf"/><Relationship Id="rId69" Type="http://schemas.openxmlformats.org/officeDocument/2006/relationships/image" Target="media/image27.wmf"/><Relationship Id="rId8" Type="http://schemas.openxmlformats.org/officeDocument/2006/relationships/hyperlink" Target="https://zakon.rada.gov.ua/laws/show/1540-19" TargetMode="External"/><Relationship Id="rId51" Type="http://schemas.openxmlformats.org/officeDocument/2006/relationships/oleObject" Target="embeddings/oleObject14.bin"/><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zakon.rada.gov.ua/laws/show/v0312874-18" TargetMode="External"/><Relationship Id="rId17" Type="http://schemas.openxmlformats.org/officeDocument/2006/relationships/hyperlink" Target="https://zakon.rada.gov.ua/laws/show/z0892-99"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18.bin"/><Relationship Id="rId67" Type="http://schemas.openxmlformats.org/officeDocument/2006/relationships/oleObject" Target="embeddings/oleObject22.bin"/><Relationship Id="rId20" Type="http://schemas.openxmlformats.org/officeDocument/2006/relationships/image" Target="media/image2.png"/><Relationship Id="rId41" Type="http://schemas.openxmlformats.org/officeDocument/2006/relationships/oleObject" Target="embeddings/oleObject9.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oleObject" Target="embeddings/oleObject2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pro.ligazakon.net/document/GK39452?ed=2017_12_27&amp;an=24" TargetMode="External"/><Relationship Id="rId23" Type="http://schemas.openxmlformats.org/officeDocument/2006/relationships/hyperlink" Target="https://www.google.com/search?q=%D0%97%D0%B0%D0%BA%D0%BE%D0%BD%D1%96+%D0%A3%D0%BA%D1%80%D0%B0%D1%97%D0%BD%D0%B8+%C2%AB%D0%9F%D1%80%D0%BE+%D0%B7%D0%B1%D1%96%D1%80+%D1%82%D0%B0+%D0%BE%D0%B1%D0%BB%D1%96%D0%BA+%D1%94%D0%B4%D0%B8%D0%BD%D0%BE%D0%B3%D0%BE+%D0%B2%D0%BD%D0%B5%D1%81%D0%BA%D1%83+%D0%BD%D0%B0+%D0%B7%D0%B0%D0%B3%D0%B0%D0%BB%D1%8C%D0%BD%D0%BE%D0%BE%D0%B1%D0%BE%D0%B2%27%D1%8F%D0%B7%D0%BA%D0%BE%D0%B2%D0%B5+%D0%B4%D0%B5%D1%80%D0%B6%D0%B0%D0%B2%D0%BD%D0%B5+%D1%81%D0%BE%D1%86%D1%96%D0%B0%D0%BB%D1%8C%D0%BD%D0%B5+%D1%81%D1%82%D1%80%D0%B0%D1%85%D1%83%D0%B2%D0%B0%D0%BD%D0%BD%D1%8F%C2%BB+%E2%84%96+2464-VI&amp;sca_esv=445b876859e41926&amp;rlz=1C1GCEV_enUA1035UA1035&amp;ei=VOPTaLqtOaepxc8P0KaTqQM&amp;ved=2ahUKEwjJqp3EsvGPAxWJQ_EDHeFQB58QgK4QegQIARAB&amp;uact=5&amp;oq=%D1%94%D0%B4%D0%B8%D0%BD%D0%B8%D0%B9+%D1%81%D0%BE%D1%86%D1%96%D0%B0%D0%BB%D1%8C%D0%BD%D0%B8%D0%B9+%D0%B2%D0%BD%D0%B5%D1%81%D0%BE%D0%BA+%D0%B2%D1%96%D0%B4%D1%81%D0%BE%D1%82%D0%BE%D0%BA+%D0%B4%D0%B5+%D0%BF%D1%80%D0%BE%D0%BF%D0%B8%D1%81%D0%B0%D0%BD%D0%BE+%D1%83+%D0%BA%D0%BE%D0%B4%D0%B5%D0%BA%D1%81%D1%96&amp;gs_lp=Egxnd3Mtd2l6LXNlcnAiadGU0LTQuNC90LjQuSDRgdC-0YbRltCw0LvRjNC90LjQuSDQstC90LXRgdC-0Log0LLRltC00YHQvtGC0L7QuiDQtNC1INC_0YDQvtC_0LjRgdCw0L3QviDRgyDQutC-0LTQtdC60YHRljIIEAAYgAQYogQyBRAAGO8FMgUQABjvBTIIEAAYgAQYogQyCBAAGIAEGKIESNsfUMkGWK8acAF4AZABAJgBugGgAa4KqgEEMC4xMLgBA8gBAPgBAZgCC6AC7QrCAgoQABiwAxjWBBhHwgIFECEYoAHCAgQQIRgVwgIIEAAYogQYiQWYAwCIBgGQBgiSBwQxLjEwoAe7QLIHBDAuMTC4B-kKwgcFMC41LjbIByQ&amp;sclient=gws-wiz-serp&amp;mstk=AUtExfDBAM57P-8kvT4gNAuvTd-91n3IHOHPHpErZ3WnismXh3lG0DrMma2tQ01mc6nCUK9l6MqZNykiG9vBU5ZeaMxwGX0E0ww9OxzTsa6MNHn0xrbTKOG1tj0IefovHGuFtonFPE5GcH4QzS33lAfNAPPOwIeAxCnYieHYOw4r_BxkEy5eBX1pvf2AhPEMbWije4oZ&amp;csui=3" TargetMode="External"/><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oleObject" Target="embeddings/oleObject13.bin"/><Relationship Id="rId57" Type="http://schemas.openxmlformats.org/officeDocument/2006/relationships/oleObject" Target="embeddings/oleObject17.bin"/><Relationship Id="rId10" Type="http://schemas.openxmlformats.org/officeDocument/2006/relationships/hyperlink" Target="https://zakon.rada.gov.ua/laws/show/5007-17" TargetMode="External"/><Relationship Id="rId31" Type="http://schemas.openxmlformats.org/officeDocument/2006/relationships/oleObject" Target="embeddings/oleObject4.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21.bin"/><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1682-14" TargetMode="External"/><Relationship Id="rId13" Type="http://schemas.openxmlformats.org/officeDocument/2006/relationships/hyperlink" Target="https://zakon.rada.gov.ua/laws/show/v0310874-18" TargetMode="External"/><Relationship Id="rId18" Type="http://schemas.openxmlformats.org/officeDocument/2006/relationships/hyperlink" Target="https://zakon.rada.gov.ua/laws/show/v0548558-07" TargetMode="External"/><Relationship Id="rId39" Type="http://schemas.openxmlformats.org/officeDocument/2006/relationships/oleObject" Target="embeddings/oleObject8.bin"/><Relationship Id="rId34" Type="http://schemas.openxmlformats.org/officeDocument/2006/relationships/image" Target="media/image10.wmf"/><Relationship Id="rId50" Type="http://schemas.openxmlformats.org/officeDocument/2006/relationships/image" Target="media/image18.wmf"/><Relationship Id="rId55" Type="http://schemas.openxmlformats.org/officeDocument/2006/relationships/oleObject" Target="embeddings/oleObject16.bin"/><Relationship Id="rId7" Type="http://schemas.openxmlformats.org/officeDocument/2006/relationships/endnotes" Target="endnotes.xml"/><Relationship Id="rId71" Type="http://schemas.openxmlformats.org/officeDocument/2006/relationships/hyperlink" Target="https://zakon.rada.gov.ua/laws/show/v0548558-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E5CA8-1165-42FE-BCA0-66EC9A931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4080</TotalTime>
  <Pages>63</Pages>
  <Words>83742</Words>
  <Characters>47733</Characters>
  <Application>Microsoft Office Word</Application>
  <DocSecurity>0</DocSecurity>
  <Lines>397</Lines>
  <Paragraphs>262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131213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11</cp:revision>
  <cp:lastPrinted>2023-06-01T05:47:00Z</cp:lastPrinted>
  <dcterms:created xsi:type="dcterms:W3CDTF">2026-01-16T10:41:00Z</dcterms:created>
  <dcterms:modified xsi:type="dcterms:W3CDTF">2026-01-19T08:33:00Z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