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9222D" w14:textId="77777777" w:rsidR="00FF3C05" w:rsidRPr="0057235A" w:rsidRDefault="007132AF" w:rsidP="00FF3C05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35A">
        <w:rPr>
          <w:rFonts w:ascii="Times New Roman" w:hAnsi="Times New Roman" w:cs="Times New Roman"/>
          <w:b/>
          <w:sz w:val="24"/>
          <w:szCs w:val="24"/>
        </w:rPr>
        <w:t>УЗАГАЛЬНЕНІ ЗАУВАЖЕННЯ</w:t>
      </w:r>
      <w:r w:rsidRPr="0057235A">
        <w:rPr>
          <w:rFonts w:ascii="Times New Roman" w:hAnsi="Times New Roman" w:cs="Times New Roman"/>
          <w:b/>
          <w:sz w:val="24"/>
          <w:szCs w:val="24"/>
        </w:rPr>
        <w:br/>
        <w:t xml:space="preserve">та пропозиції </w:t>
      </w:r>
      <w:r w:rsidR="00FF3C05" w:rsidRPr="0057235A">
        <w:rPr>
          <w:rFonts w:ascii="Times New Roman" w:hAnsi="Times New Roman" w:cs="Times New Roman"/>
          <w:b/>
          <w:sz w:val="24"/>
          <w:szCs w:val="24"/>
        </w:rPr>
        <w:t xml:space="preserve">до проєкту рішення, що має ознаки регуляторного акта, – </w:t>
      </w:r>
    </w:p>
    <w:p w14:paraId="1410EBAC" w14:textId="77777777" w:rsidR="00FF3C05" w:rsidRPr="0057235A" w:rsidRDefault="00FF3C05" w:rsidP="00FF3C05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35A">
        <w:rPr>
          <w:rFonts w:ascii="Times New Roman" w:hAnsi="Times New Roman" w:cs="Times New Roman"/>
          <w:b/>
          <w:sz w:val="24"/>
          <w:szCs w:val="24"/>
        </w:rPr>
        <w:t>постанови Національної комісії, що здійснює державне регулювання у сферах енергетики та комунальних послуг,</w:t>
      </w:r>
    </w:p>
    <w:p w14:paraId="05587000" w14:textId="77777777" w:rsidR="00D2630E" w:rsidRPr="00D2630E" w:rsidRDefault="00FF3C05" w:rsidP="00D2630E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35A">
        <w:rPr>
          <w:rFonts w:ascii="Times New Roman" w:hAnsi="Times New Roman" w:cs="Times New Roman"/>
          <w:b/>
          <w:sz w:val="24"/>
          <w:szCs w:val="24"/>
        </w:rPr>
        <w:t>«</w:t>
      </w:r>
      <w:r w:rsidR="00D2630E" w:rsidRPr="00D2630E">
        <w:rPr>
          <w:rFonts w:ascii="Times New Roman" w:hAnsi="Times New Roman" w:cs="Times New Roman"/>
          <w:b/>
          <w:sz w:val="24"/>
          <w:szCs w:val="24"/>
        </w:rPr>
        <w:t>Про внесення змін до Порядку (методики) визначення розміру штрафів,</w:t>
      </w:r>
    </w:p>
    <w:p w14:paraId="5590B313" w14:textId="2CCD6E7E" w:rsidR="00FF3C05" w:rsidRPr="0057235A" w:rsidRDefault="00D2630E" w:rsidP="00D2630E">
      <w:pPr>
        <w:pStyle w:val="a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30E">
        <w:rPr>
          <w:rFonts w:ascii="Times New Roman" w:hAnsi="Times New Roman" w:cs="Times New Roman"/>
          <w:b/>
          <w:sz w:val="24"/>
          <w:szCs w:val="24"/>
        </w:rPr>
        <w:t>які накладаються Національною комісією, що здійснює державне регулювання у сферах енергетики та комунальних послуг</w:t>
      </w:r>
      <w:r w:rsidR="00FF3C05" w:rsidRPr="0057235A">
        <w:rPr>
          <w:rFonts w:ascii="Times New Roman" w:hAnsi="Times New Roman" w:cs="Times New Roman"/>
          <w:b/>
          <w:sz w:val="24"/>
          <w:szCs w:val="24"/>
        </w:rPr>
        <w:t>»</w:t>
      </w:r>
    </w:p>
    <w:p w14:paraId="6BBF435F" w14:textId="77777777" w:rsidR="00375B70" w:rsidRPr="0057235A" w:rsidRDefault="00375B70" w:rsidP="00375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50"/>
        <w:gridCol w:w="5151"/>
        <w:gridCol w:w="5151"/>
      </w:tblGrid>
      <w:tr w:rsidR="007132AF" w:rsidRPr="0057235A" w14:paraId="23ADD2AF" w14:textId="77777777" w:rsidTr="00206435">
        <w:tc>
          <w:tcPr>
            <w:tcW w:w="5150" w:type="dxa"/>
          </w:tcPr>
          <w:p w14:paraId="23888EC5" w14:textId="77777777" w:rsidR="007132AF" w:rsidRPr="000C6D09" w:rsidRDefault="007132AF" w:rsidP="000C6D09">
            <w:pPr>
              <w:pStyle w:val="rvps12"/>
              <w:spacing w:before="150" w:beforeAutospacing="0" w:after="150" w:afterAutospacing="0"/>
              <w:jc w:val="center"/>
              <w:rPr>
                <w:b/>
                <w:lang w:val="uk-UA"/>
              </w:rPr>
            </w:pPr>
            <w:r w:rsidRPr="000C6D09">
              <w:rPr>
                <w:b/>
                <w:lang w:val="uk-UA"/>
              </w:rPr>
              <w:t>Редакція проекту рішення НКРЕКП</w:t>
            </w:r>
          </w:p>
        </w:tc>
        <w:tc>
          <w:tcPr>
            <w:tcW w:w="5151" w:type="dxa"/>
          </w:tcPr>
          <w:p w14:paraId="48D9EDC3" w14:textId="77777777" w:rsidR="007132AF" w:rsidRPr="000C6D09" w:rsidRDefault="007132AF" w:rsidP="000C6D09">
            <w:pPr>
              <w:pStyle w:val="rvps12"/>
              <w:spacing w:before="150" w:beforeAutospacing="0" w:after="150" w:afterAutospacing="0"/>
              <w:jc w:val="center"/>
              <w:rPr>
                <w:b/>
                <w:lang w:val="uk-UA"/>
              </w:rPr>
            </w:pPr>
            <w:r w:rsidRPr="000C6D09">
              <w:rPr>
                <w:b/>
                <w:lang w:val="uk-UA"/>
              </w:rPr>
              <w:t>Зауваження та пропозиції до проєкту рішення НКРЕКП</w:t>
            </w:r>
          </w:p>
        </w:tc>
        <w:tc>
          <w:tcPr>
            <w:tcW w:w="5151" w:type="dxa"/>
          </w:tcPr>
          <w:p w14:paraId="6B8335A4" w14:textId="77777777" w:rsidR="007132AF" w:rsidRPr="000C6D09" w:rsidRDefault="007132AF" w:rsidP="000C6D09">
            <w:pPr>
              <w:pStyle w:val="rvps12"/>
              <w:spacing w:before="150" w:beforeAutospacing="0" w:after="150" w:afterAutospacing="0"/>
              <w:jc w:val="center"/>
              <w:rPr>
                <w:b/>
                <w:lang w:val="uk-UA"/>
              </w:rPr>
            </w:pPr>
            <w:r w:rsidRPr="000C6D09">
              <w:rPr>
                <w:b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DB6189" w:rsidRPr="0057235A" w14:paraId="4E2C00A0" w14:textId="77777777" w:rsidTr="00206435">
        <w:tc>
          <w:tcPr>
            <w:tcW w:w="5150" w:type="dxa"/>
          </w:tcPr>
          <w:p w14:paraId="001CEF29" w14:textId="335EDCEC" w:rsidR="00D2630E" w:rsidRDefault="00503C20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1.4.</w:t>
            </w:r>
          </w:p>
          <w:p w14:paraId="67705E86" w14:textId="2C1015B1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Редакція відсутня в проекті рішення НКРЕКП</w:t>
            </w:r>
          </w:p>
          <w:p w14:paraId="024AC063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589792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CFD31D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86F9E9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114EB7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225DC3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5AD86A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0B7EE7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3DD73D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639092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7336E7" w14:textId="7777777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FC8D44" w14:textId="77777777" w:rsidR="00173F42" w:rsidRDefault="00173F42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955F66" w14:textId="46C46E6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….</w:t>
            </w:r>
          </w:p>
          <w:p w14:paraId="78CC3344" w14:textId="77777777" w:rsidR="00173F42" w:rsidRDefault="00173F42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CB0380" w14:textId="41814734" w:rsidR="000C6D09" w:rsidRDefault="000C6D0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разі проведення перевірки ліцензіата за період більше ніж звітний рік НКРЕКП здійснює розрахунок розміру штрафу за кожне окремо вчинене порушення протягом кожного звітного року, що входить у період перевірки.</w:t>
            </w:r>
          </w:p>
          <w:p w14:paraId="41EE3C34" w14:textId="7BA9FDE6" w:rsidR="00001329" w:rsidRPr="000C6D09" w:rsidRDefault="0000132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….</w:t>
            </w:r>
          </w:p>
          <w:p w14:paraId="1F536F3E" w14:textId="44401CDD" w:rsidR="006A7F46" w:rsidRPr="000C6D09" w:rsidRDefault="000C6D0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Розрахунок розміру штрафу з відповідним поясненням застосованих коефіцієнтів та коригувань (коригуючих відсотків) надсилається на електронну адресу ліцензіата/учасника оптового енергетичного </w:t>
            </w: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ринку, що зазначена у ліцензійному реєстрі/реєстрі учасників оптового енергетичного ринку в день оприлюднення проєкту рішення на офіційному вебсайті НКРЕКП</w:t>
            </w:r>
            <w:r w:rsidR="00674A5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51" w:type="dxa"/>
          </w:tcPr>
          <w:p w14:paraId="39EF9E00" w14:textId="59EB0603" w:rsidR="000C6D09" w:rsidRPr="00001329" w:rsidRDefault="000C6D09" w:rsidP="000C6D09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C6D0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lastRenderedPageBreak/>
              <w:t>АТ «ДТЕК ОДЕСЬКІ ЕЛЕКТРОМЕРЕЖІ»</w:t>
            </w:r>
          </w:p>
          <w:p w14:paraId="46478ACA" w14:textId="000135DE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1.4. Перед винесенням на засідання НКРЕКП, що проводиться у формі відкритого слухання, питання про накладення штрафу (штрафів)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та/або інших порушень на оптових енергетичних ринках відповідальний структурний підрозділ НКРЕКП розраховує розмір штрафу </w:t>
            </w:r>
            <w:r w:rsidRPr="000C6D0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 кожний окремий тип порушення</w:t>
            </w: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відповідно до розділів II - IV цього Порядку.</w:t>
            </w:r>
          </w:p>
          <w:p w14:paraId="56331032" w14:textId="4CD7AD57" w:rsidR="00D2630E" w:rsidRDefault="00D2630E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21C357" w14:textId="77777777" w:rsidR="00173F42" w:rsidRDefault="00173F42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8D2ED5" w14:textId="41A4468B" w:rsidR="000C6D09" w:rsidRPr="000C6D09" w:rsidRDefault="000C6D0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проведення перевірки ліцензіата за період більше ніж звітний рік НКРЕКП здійснює розрахунок розміру штрафу за </w:t>
            </w:r>
            <w:r w:rsidRPr="0057484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кожний окремий тип порушення</w:t>
            </w: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протягом кожного звітного року, що входить у період перевірки.</w:t>
            </w:r>
          </w:p>
          <w:p w14:paraId="50C98732" w14:textId="77777777" w:rsidR="00001329" w:rsidRDefault="0000132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0A6671" w14:textId="542955B3" w:rsidR="00FF3C05" w:rsidRDefault="000C6D0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Розрахунок розміру штрафу з відповідним поясненням застосованих коефіцієнтів та коригувань (коригуючих відсотків) надсилається на електронну адресу  </w:t>
            </w:r>
            <w:r w:rsidRPr="0057484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уповноваженої особи ліцензіата, що </w:t>
            </w:r>
            <w:r w:rsidRPr="0057484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lastRenderedPageBreak/>
              <w:t>представляє ліцензіата під час перевірки</w:t>
            </w:r>
            <w:r w:rsidRPr="000C6D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 день оприлюднення проєкту рішення на офіційному вебсайті НКРЕКП.</w:t>
            </w:r>
          </w:p>
          <w:p w14:paraId="5D3439FB" w14:textId="77777777" w:rsidR="00574849" w:rsidRDefault="00574849" w:rsidP="000C6D0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A14174" w14:textId="4C06D375" w:rsidR="00574849" w:rsidRPr="00574849" w:rsidRDefault="00E54E58" w:rsidP="005748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Обґрунтування</w:t>
            </w:r>
          </w:p>
          <w:p w14:paraId="0131A2D3" w14:textId="77777777" w:rsidR="00574849" w:rsidRDefault="00574849" w:rsidP="00574849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57484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Пропонується уточнення в частині накладання штрафу за окремий тип порушення, якщо вони однотипні, а також стосовно надання розрахунку розміру штрафу на адресу уповноваженого представника ліцензіата під час перевірки.</w:t>
            </w:r>
          </w:p>
          <w:p w14:paraId="7DF2E1CD" w14:textId="507C8F59" w:rsidR="005C5F76" w:rsidRDefault="005C5F76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9418D4" w14:textId="2D897281" w:rsidR="00674A57" w:rsidRDefault="00674A57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8A457C" w14:textId="1AF20222" w:rsidR="00DA4B79" w:rsidRDefault="00DA4B79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4898B5" w14:textId="69174718" w:rsidR="00173F42" w:rsidRDefault="00173F42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0F60C6" w14:textId="77777777" w:rsidR="00173F42" w:rsidRDefault="00173F42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208326" w14:textId="77777777" w:rsidR="00DA4B79" w:rsidRDefault="00DA4B79" w:rsidP="00574849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DC1393" w14:textId="77777777" w:rsidR="005C5F76" w:rsidRPr="00B40822" w:rsidRDefault="005C5F76" w:rsidP="00574849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АТ «НАЕК «ЕНЕРГОАТОМ»</w:t>
            </w:r>
          </w:p>
          <w:p w14:paraId="14D10FAC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Попередній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розрахунок розміру штрафу, </w:t>
            </w: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тому числі результати кожного етапу розрахунку розміру штрафу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відповідним поясненням застосованих коефіцієнтів та коригувань (коригуючих відсотків), надсилається на електронну адресу ліцензіата/учасника оптового енергетичного ринку, що зазначена у Ліцензійному реєстрі НКРЕКП/Реєстрі учасників оптового енергетичного ринку/</w:t>
            </w: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Єдиному державному реєстрі юридичних осіб, фізичних осіб – підприємців та громадських формувань  в день отримання ліцензіатом акту про результати перевірки або в день отримання учасником оптового енергетичного ринку висновку про розслідування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353010B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Ліцензіат/учасник оптового енергетичного ринку за наявності заперечень до розрахунку розміру штрафу має право надати їх до </w:t>
            </w: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НКРЕКП в межах строків надання пояснень та обґрунтувань до акту про результати перевірки або заперечень до висновку про розслідування.</w:t>
            </w:r>
          </w:p>
          <w:p w14:paraId="6A9202BE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Остаточний розрахунок розміру штрафу з відповідним поясненням застосованих коефіцієнтів та коригувань (коригуючих відсотків) надсилається на електронну адресу ліцензіата/учасника оптового енергетичного ринку в день оприлюднення проєкту рішення на офіційному вебсайті НКРЕКП.</w:t>
            </w:r>
          </w:p>
          <w:p w14:paraId="176807AD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952263" w14:textId="4A18AEAB" w:rsidR="00B40822" w:rsidRPr="00B40822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Обґрунтування</w:t>
            </w:r>
          </w:p>
          <w:p w14:paraId="622C00B6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З метою встановлення об’єктивного підходу до процедури розрахунку розміру штрафу, враховуючи послідовність дій ліцензіата/учасника оптового енергетичного ринку щодо реалізації його прав у процесі проведення Регулятором перевірки або розслідування зловживань, які передують визначенню розміру штрафу, доцільно передбачити в Порядку (методиці) визначення розміру штрафів, що накладаються НКРЕКП (далі — Методика), право учасника ринку на своєчасне ознайомлення з результатами проведених розрахунків штрафу та надання заперечень у разі незгоди, виходячи з наступного. </w:t>
            </w:r>
          </w:p>
          <w:p w14:paraId="02239B0E" w14:textId="148F1F21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Відповідно до частини дванадцятої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статті 2 Закону України «Про ринок електричної енергії» рішення (заходи) суб’єктів владних повноважень мають прийматися на підставі, у межах повноважень та у спосіб, що передбачений законодавством, 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з урахуванням права особи на участь у процесі прийняття рішення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, відповідати меті, з якою 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повноваження надані, бути обґрунтованими, відповідати принципам неупередженості, добросовісності, розсудливості, пропорційності, прозорості, недискримінації та своєчасності.</w:t>
            </w:r>
          </w:p>
          <w:p w14:paraId="2B000C21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Такі рішення мають бути належним чином обґрунтовані та повідомлені суб’єктам, яких вони стосуються, у належний строк до набрання ними чинності або введення в дію (принцип прозорості). </w:t>
            </w:r>
          </w:p>
          <w:p w14:paraId="3BDE0FA1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Так, Регулятор у межах наданих повноважень має право застосовувати санкції та вживати заходи, передбачені законом.</w:t>
            </w:r>
          </w:p>
          <w:p w14:paraId="510A6276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Штраф є одним з видів санкцій, що застосовується Регулятором до ліцензіатів після проведення відповідної перевірки відповідно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затвердженого постановою НКРЕКП від 14.06.2018 № 428 та до учасників оптового енергетичного ринку після проведення розслідування  відповідно до Порядку розслідування зловживань та інших порушень на оптовому енергетичному ринку затвердженого постановою НКРЕКП від 26.09.2023 № 1756.</w:t>
            </w:r>
          </w:p>
          <w:p w14:paraId="167033F1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При цьому, вказаними Порядками за результатами проведення Регулятором відповідних процедур (перевірка/розслідування зловживань) передбачено право ліцензіата/учасника оптового енергетичного ринку надавати пояснення, обґрунтування та заперечення до акту про результати перевірки/висновку про розслідування. </w:t>
            </w:r>
          </w:p>
          <w:p w14:paraId="69856DAE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Враховуючи зазначене, з метою уніфікації та формування єдиного порядку (підходу) до надання попередніх розрахунків розміру штрафу ліцензіату/учаснику оптового енергетичного ринку, пропонується прив’язати таке надсилання до дня отримання ліцензіатом акту про результати перевірки та до дня отримання учасником оптового енергетичного ринку висновку про розслідування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</w:t>
            </w:r>
          </w:p>
          <w:p w14:paraId="3ECD90D7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Запропонований механізм надасть можливість ліцензіатам/учасникам оптового енергетичного ринку в межах строків надання заперечень, пояснень та обґрунтувань до акту про результати перевірки/висновку про розслідування за необхідності надати заперечення до зазначених розрахунків розміру штрафу</w:t>
            </w: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   </w:t>
            </w:r>
          </w:p>
          <w:p w14:paraId="2E8A45B2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Реалізація запропонованих змін підвищить прозорість діяльності  Регулятора та знизить ризик судових оскаржень щодо прийнятих ним рішень за результатами перевірок/розслідувань зловживань, а також матиме позитивний вплив щодо дотримання принципів справедливості та відкритості.</w:t>
            </w:r>
          </w:p>
          <w:p w14:paraId="6D858833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8942E58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АТ «ЕНЕРГЕТИЧНА КОМПАНІЯ УКРАЇНИ»</w:t>
            </w:r>
          </w:p>
          <w:p w14:paraId="1EFCA734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Розрахунок розміру штрафу з відповідним поясненням застосованих коефіцієнтів та коригувань (коригуючих відсотків) надсилається на електронну адресу ліцензіата/учасника оптового енергетичного ринку, що зазначена у ліцензійному реєстрі/реєстрі учасників оптового енергетичного ринку в день оприлюднення проєкту рішення на офіційному вебсайті 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НКРЕКП, </w:t>
            </w: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але не пізніше, ніж за п’ять робочих днів до дня проведення засідання НКРЕКП,  що проводиться у формі відкритого слухання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5125CF7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2AC650" w14:textId="1B710CDB" w:rsidR="00B40822" w:rsidRPr="00B40822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Обґрунтування</w:t>
            </w:r>
          </w:p>
          <w:p w14:paraId="39B32D49" w14:textId="77777777" w:rsid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132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Правка вноситься з метою гарантування  ліцензіату/учаснику оптового енергетичного ринку достатнього часу на підготовку власної позиції щодо розрахунку розміру штрафу НКРЕКП перед розглядом питання накладення штрафу на відкритому засіданні НКРЕКП</w:t>
            </w:r>
            <w:r w:rsidRPr="00B408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FF1D90F" w14:textId="77777777" w:rsidR="00674A57" w:rsidRDefault="00674A57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6BE54E" w14:textId="77777777" w:rsidR="00B40822" w:rsidRPr="00B40822" w:rsidRDefault="00B40822" w:rsidP="00B40822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B4082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ТОВ «Д.ТРЕЙДІНГ»</w:t>
            </w:r>
          </w:p>
          <w:p w14:paraId="75D497D2" w14:textId="77777777" w:rsidR="00B40822" w:rsidRDefault="00001329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13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разі проведення перевірки ліцензіата за період більше ніж звітний рік НКРЕКП здійснює розрахунок розміру штрафу за кожне окремо вчинене порушення </w:t>
            </w:r>
            <w:r w:rsidRPr="00001329">
              <w:rPr>
                <w:rFonts w:ascii="Times New Roman" w:hAnsi="Times New Roman" w:cs="Times New Roman"/>
                <w:b/>
                <w:strike/>
                <w:sz w:val="24"/>
                <w:szCs w:val="24"/>
                <w:lang w:val="uk-UA"/>
              </w:rPr>
              <w:t>протягом кожного звітного року</w:t>
            </w:r>
            <w:r w:rsidRPr="000013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що входить у період перевірки.</w:t>
            </w:r>
          </w:p>
          <w:p w14:paraId="3110220A" w14:textId="77777777" w:rsidR="00001329" w:rsidRDefault="00001329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D03351" w14:textId="1FF4C0CC" w:rsidR="00001329" w:rsidRPr="00001329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Обґрунтування</w:t>
            </w:r>
          </w:p>
          <w:p w14:paraId="16E78706" w14:textId="77777777" w:rsidR="00001329" w:rsidRDefault="00001329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00132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Пропонується уточнити норму проєкту змін задля уникнення </w:t>
            </w:r>
            <w:proofErr w:type="spellStart"/>
            <w:r w:rsidRPr="0000132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задвоєння</w:t>
            </w:r>
            <w:proofErr w:type="spellEnd"/>
            <w:r w:rsidRPr="0000132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розрахунків розміру штрафу за одне і те саме порушення, що може тривати наприкінці попереднього звітного року та на початку наступного. Отже, з запропонованих доповнень до пункту 1.4. пропонується вилучити фразу «протягом кожного звітного року».</w:t>
            </w:r>
          </w:p>
          <w:p w14:paraId="16719C04" w14:textId="77777777" w:rsid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14:paraId="7A378BD2" w14:textId="77777777" w:rsidR="00E54E58" w:rsidRP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ПрАТ «УКРГІДРОЕНЕРГО»</w:t>
            </w:r>
          </w:p>
          <w:p w14:paraId="31672474" w14:textId="77777777" w:rsid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54E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Розрахунок розміру штрафу з відповідним поясненням застосованих коефіцієнтів та коригувань (коригуючих відсотків) надсилається на електронну адресу ліцензіата/учасника оптового енергетичного ринку, що зазначена у ліцензійному </w:t>
            </w:r>
            <w:r w:rsidRPr="00E54E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реєстрі/реєстрі учасників оптового енергетичного ринку в день оприлюднення проєкту рішення на офіційному вебсайті НКРЕКП </w:t>
            </w:r>
            <w:r w:rsidRPr="00E54E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є невід’ємною частиною проєкту  рішення НКРЕКП про накладення штрафу</w:t>
            </w:r>
            <w:r w:rsidRPr="00E54E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9D62305" w14:textId="77777777" w:rsid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8A4D6D" w14:textId="1548DE06" w:rsidR="00E54E58" w:rsidRP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Об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ґ</w:t>
            </w: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/>
              </w:rPr>
              <w:t>рунтування</w:t>
            </w:r>
          </w:p>
          <w:p w14:paraId="5EDF5498" w14:textId="45E8AB45" w:rsidR="00E54E58" w:rsidRPr="00E54E58" w:rsidRDefault="00E54E58" w:rsidP="00B40822">
            <w:pPr>
              <w:pStyle w:val="af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E54E5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Пропонується розрахунок розміру штрафу з відповідним поясненням застосованих коефіцієнтів та коригувань (коригуючих відсотків) розглядати, як невід'ємну частину проєкту рішення НКРЕКП про накладення штрафу.</w:t>
            </w:r>
          </w:p>
        </w:tc>
        <w:tc>
          <w:tcPr>
            <w:tcW w:w="5151" w:type="dxa"/>
          </w:tcPr>
          <w:p w14:paraId="1DDAE415" w14:textId="77777777" w:rsidR="00B863C2" w:rsidRPr="00580595" w:rsidRDefault="00580595" w:rsidP="000C6D09">
            <w:pPr>
              <w:pStyle w:val="rvps12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580595">
              <w:rPr>
                <w:b/>
                <w:bCs/>
                <w:lang w:val="uk-UA"/>
              </w:rPr>
              <w:lastRenderedPageBreak/>
              <w:t>Не враховано</w:t>
            </w:r>
          </w:p>
          <w:p w14:paraId="0F6CECDF" w14:textId="717C3C52" w:rsidR="00580595" w:rsidRPr="000C5B07" w:rsidRDefault="00DA4B79" w:rsidP="000C6D09">
            <w:pPr>
              <w:pStyle w:val="rvps12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EC245B">
              <w:rPr>
                <w:lang w:val="uk-UA"/>
              </w:rPr>
              <w:t xml:space="preserve">Питання розглянуто та враховано у відповідний спосіб під час 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комунальних послуг,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яке відбулось </w:t>
            </w:r>
            <w:r>
              <w:rPr>
                <w:lang w:val="uk-UA"/>
              </w:rPr>
              <w:t>14-20.09.2023</w:t>
            </w:r>
            <w:r w:rsidRPr="00EC245B">
              <w:rPr>
                <w:lang w:val="uk-UA"/>
              </w:rPr>
              <w:t xml:space="preserve"> (протокол від </w:t>
            </w:r>
            <w:r>
              <w:rPr>
                <w:lang w:val="uk-UA"/>
              </w:rPr>
              <w:t xml:space="preserve">14-20.09.2023 </w:t>
            </w:r>
            <w:r w:rsidRPr="00EC245B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77</w:t>
            </w:r>
            <w:r w:rsidRPr="00EC245B">
              <w:rPr>
                <w:lang w:val="uk-UA"/>
              </w:rPr>
              <w:t>-п)</w:t>
            </w:r>
            <w:r w:rsidR="00173F42">
              <w:rPr>
                <w:lang w:val="uk-UA"/>
              </w:rPr>
              <w:t xml:space="preserve">. </w:t>
            </w:r>
            <w:r w:rsidR="00173F42" w:rsidRPr="00B1015D">
              <w:rPr>
                <w:lang w:val="uk-UA"/>
              </w:rPr>
              <w:t>НКРЕКП пропонує викласти у діючій редакції.</w:t>
            </w:r>
          </w:p>
          <w:p w14:paraId="1F0C862C" w14:textId="77777777" w:rsidR="00580595" w:rsidRDefault="00580595" w:rsidP="000C6D09">
            <w:pPr>
              <w:pStyle w:val="rvps12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  <w:p w14:paraId="423462CC" w14:textId="77777777" w:rsidR="00EC245B" w:rsidRDefault="00580595" w:rsidP="00EC245B">
            <w:pPr>
              <w:pStyle w:val="rvps12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580595">
              <w:rPr>
                <w:b/>
                <w:bCs/>
                <w:lang w:val="uk-UA"/>
              </w:rPr>
              <w:t>Не враховано</w:t>
            </w:r>
          </w:p>
          <w:p w14:paraId="77ECD434" w14:textId="3B08E4EE" w:rsidR="00580595" w:rsidRPr="00B1015D" w:rsidRDefault="00B56C7A" w:rsidP="000C6D09">
            <w:pPr>
              <w:pStyle w:val="rvps12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Питання </w:t>
            </w:r>
            <w:r w:rsidR="00EC245B">
              <w:rPr>
                <w:bCs/>
                <w:lang w:val="uk-UA"/>
              </w:rPr>
              <w:t>розглянуто та враховано у відповідний спосіб</w:t>
            </w:r>
            <w:r>
              <w:rPr>
                <w:bCs/>
                <w:lang w:val="uk-UA"/>
              </w:rPr>
              <w:t xml:space="preserve"> під час відкритого обговорення (розгляду зауважень та пропозицій)</w:t>
            </w:r>
            <w:r w:rsidR="00EC245B">
              <w:rPr>
                <w:bCs/>
                <w:lang w:val="uk-UA"/>
              </w:rPr>
              <w:t xml:space="preserve"> проєкту рішення НКРЕКП, </w:t>
            </w:r>
            <w:r w:rsidR="00EC245B" w:rsidRPr="00EC245B">
              <w:rPr>
                <w:bCs/>
                <w:lang w:val="uk-UA"/>
              </w:rPr>
              <w:t>що має ознаки регуляторного акта, – постанови Національної комісії, що здійснює державне регулювання у сферах енергетики та комунальних послуг,</w:t>
            </w:r>
            <w:r w:rsidR="00EC245B">
              <w:rPr>
                <w:bCs/>
                <w:lang w:val="uk-UA"/>
              </w:rPr>
              <w:t xml:space="preserve"> </w:t>
            </w:r>
            <w:r w:rsidR="00EC245B" w:rsidRPr="00EC245B">
              <w:rPr>
                <w:bCs/>
                <w:lang w:val="uk-UA"/>
              </w:rPr>
              <w:t xml:space="preserve">«Про </w:t>
            </w:r>
            <w:r w:rsidR="00EC245B">
              <w:rPr>
                <w:bCs/>
                <w:lang w:val="uk-UA"/>
              </w:rPr>
              <w:t>затвердження</w:t>
            </w:r>
            <w:r w:rsidR="00EC245B" w:rsidRPr="00EC245B">
              <w:rPr>
                <w:bCs/>
                <w:lang w:val="uk-UA"/>
              </w:rPr>
              <w:t xml:space="preserve"> </w:t>
            </w:r>
            <w:r w:rsidR="00EC245B">
              <w:rPr>
                <w:bCs/>
                <w:lang w:val="uk-UA"/>
              </w:rPr>
              <w:t>З</w:t>
            </w:r>
            <w:r w:rsidR="00EC245B" w:rsidRPr="00EC245B">
              <w:rPr>
                <w:bCs/>
                <w:lang w:val="uk-UA"/>
              </w:rPr>
              <w:t>мін до Порядку (методики) визначення розміру штрафів,</w:t>
            </w:r>
            <w:r w:rsidR="00EC245B">
              <w:rPr>
                <w:bCs/>
                <w:lang w:val="uk-UA"/>
              </w:rPr>
              <w:t xml:space="preserve"> </w:t>
            </w:r>
            <w:r w:rsidR="00EC245B" w:rsidRPr="00EC245B">
              <w:rPr>
                <w:bCs/>
                <w:lang w:val="uk-UA"/>
              </w:rPr>
              <w:t xml:space="preserve">які накладаються Національною комісією, що здійснює державне регулювання у </w:t>
            </w:r>
            <w:r w:rsidR="00EC245B" w:rsidRPr="00EC245B">
              <w:rPr>
                <w:bCs/>
                <w:lang w:val="uk-UA"/>
              </w:rPr>
              <w:lastRenderedPageBreak/>
              <w:t>сферах енергетики та комунальних послуг»</w:t>
            </w:r>
            <w:r w:rsidR="00EC245B">
              <w:rPr>
                <w:bCs/>
                <w:lang w:val="uk-UA"/>
              </w:rPr>
              <w:t>, яке відбулось 30.01.2025 (протокол від 30.01.2025 № 10-п)</w:t>
            </w:r>
            <w:r w:rsidR="00DA4B79">
              <w:rPr>
                <w:bCs/>
                <w:lang w:val="uk-UA"/>
              </w:rPr>
              <w:t xml:space="preserve"> та під</w:t>
            </w:r>
            <w:r w:rsidR="00B1015D">
              <w:rPr>
                <w:bCs/>
                <w:lang w:val="uk-UA"/>
              </w:rPr>
              <w:t xml:space="preserve"> час</w:t>
            </w:r>
            <w:r w:rsidR="00DA4B79">
              <w:rPr>
                <w:bCs/>
                <w:lang w:val="uk-UA"/>
              </w:rPr>
              <w:t xml:space="preserve"> </w:t>
            </w:r>
            <w:r w:rsidR="00DA4B79" w:rsidRPr="00EC245B">
              <w:rPr>
                <w:lang w:val="uk-UA"/>
              </w:rPr>
              <w:t xml:space="preserve">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комунальних послуг,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яке відбулось </w:t>
            </w:r>
            <w:r w:rsidR="00B1015D">
              <w:rPr>
                <w:lang w:val="uk-UA"/>
              </w:rPr>
              <w:br/>
            </w:r>
            <w:r w:rsidR="00DA4B79">
              <w:rPr>
                <w:lang w:val="uk-UA"/>
              </w:rPr>
              <w:t>14-20.09.</w:t>
            </w:r>
            <w:r w:rsidR="00DA4B79" w:rsidRPr="00B1015D">
              <w:rPr>
                <w:lang w:val="uk-UA"/>
              </w:rPr>
              <w:t xml:space="preserve">2023 (протокол від 14-20.09.2023 </w:t>
            </w:r>
            <w:r w:rsidR="00B1015D">
              <w:rPr>
                <w:lang w:val="uk-UA"/>
              </w:rPr>
              <w:br/>
            </w:r>
            <w:r w:rsidR="00DA4B79" w:rsidRPr="00B1015D">
              <w:rPr>
                <w:lang w:val="uk-UA"/>
              </w:rPr>
              <w:t>№ 77-п)</w:t>
            </w:r>
            <w:r w:rsidR="00B1015D">
              <w:rPr>
                <w:lang w:val="uk-UA"/>
              </w:rPr>
              <w:t>.</w:t>
            </w:r>
            <w:r w:rsidR="00B1015D">
              <w:rPr>
                <w:bCs/>
                <w:lang w:val="uk-UA"/>
              </w:rPr>
              <w:t xml:space="preserve"> </w:t>
            </w:r>
            <w:r w:rsidR="00173F42" w:rsidRPr="00B1015D">
              <w:rPr>
                <w:lang w:val="uk-UA"/>
              </w:rPr>
              <w:t>НКРЕКП пропонує викласти у попередній узгодженій редакції.</w:t>
            </w:r>
          </w:p>
          <w:p w14:paraId="5DCDBA52" w14:textId="77777777" w:rsidR="00173F42" w:rsidRDefault="00173F42" w:rsidP="000C6D09">
            <w:pPr>
              <w:pStyle w:val="rvps12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  <w:p w14:paraId="66E76E77" w14:textId="77777777" w:rsidR="00EC245B" w:rsidRPr="00EC245B" w:rsidRDefault="00EC245B" w:rsidP="00EC245B">
            <w:pPr>
              <w:pStyle w:val="af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C245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враховано</w:t>
            </w:r>
          </w:p>
          <w:p w14:paraId="7548167A" w14:textId="2D14E1EB" w:rsidR="00674A57" w:rsidRPr="00EC245B" w:rsidRDefault="00EC245B" w:rsidP="00EC245B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Питання розглянуто та враховано у відповідний спосіб під час 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комунальних послуг,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яке відбулось </w:t>
            </w:r>
            <w:r w:rsidR="00DA4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14-20.09.2023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(протокол від </w:t>
            </w:r>
            <w:r w:rsidR="00DA4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14-20.09.2023 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 w:rsidR="00DA4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-п).</w:t>
            </w:r>
            <w:r w:rsid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1015D" w:rsidRP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НКРЕКП пропонує викласти у попередній узгодженій редакції.</w:t>
            </w:r>
          </w:p>
          <w:p w14:paraId="536B344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58826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9E9CB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FF1D5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8B3AB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899E44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D1521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856EE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2C24BC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13974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A02BB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344701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527AE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B0252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AA5E6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375AE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BD0035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B912BF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03C4F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BA12CD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14828D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2AEA8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1913E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BC81C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FE03D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D7D5B5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78BC5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E8B13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6F99B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BF860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1F846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02CEA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F12B4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6ECC5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3EFE7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466A5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A4A13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D8F91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452DE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EB1AC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D2D36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51E53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546C3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E66B0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C6CA8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E570C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C60B2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8B27A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11808A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558174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70E36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04E2A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AF950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C3E6AD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4E458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77C5B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EF17C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DAFD5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5A590C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ED52B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B2B927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55CE6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F1D42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579D5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A9D6E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71718A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F43A1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17CF5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8A09D2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880EA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50327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2010D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68A5C9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F630C2A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48786B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DAE65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60C2E4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05D7A4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E6D759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630C2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809DFD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54CE4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E1AF1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FA9854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00E12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80E21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EE63BF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A7D48C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F4E49A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1D1E5C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15B6BE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3A9FD8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9053C0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57A1D3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5DF28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94315B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494F90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5AB765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8CFF26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78363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929EAB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564F87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455D2C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5D5D14" w14:textId="77777777" w:rsid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015034" w14:textId="77777777" w:rsidR="00291DA4" w:rsidRDefault="00291DA4" w:rsidP="00580595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C6F150" w14:textId="77777777" w:rsidR="00674A57" w:rsidRPr="00674A57" w:rsidRDefault="00674A57" w:rsidP="00580595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74A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враховано</w:t>
            </w:r>
          </w:p>
          <w:p w14:paraId="55D584E4" w14:textId="11AA3772" w:rsidR="00674A57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Питання розглянуто та враховано у відповідний спосіб під час 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комунальних послуг, «Про затвердження Порядку (методики) визначення розміру штрафів, які накладаються Національною комісією, що здійснює державне регулювання у 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сферах енергетики та комунальних послуг», яке відбулось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14-20.09.2023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(протокол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14-20.09.2023 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-п).</w:t>
            </w:r>
            <w:r w:rsid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1015D" w:rsidRP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НКРЕКП пропонує викласти у попередній узгодженій редакції.</w:t>
            </w:r>
          </w:p>
          <w:p w14:paraId="7A5E591B" w14:textId="77777777" w:rsidR="00674A57" w:rsidRDefault="00674A57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16D20A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42C55309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2D597C9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B7B2B1A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9C90554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F1613DB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33276AA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ABC0509" w14:textId="77777777" w:rsidR="00DA4B79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6794656" w14:textId="71FF5064" w:rsidR="00674A57" w:rsidRPr="009C5431" w:rsidRDefault="009C5431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C54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враховано</w:t>
            </w:r>
          </w:p>
          <w:p w14:paraId="1078FD86" w14:textId="519C9074" w:rsidR="009C5431" w:rsidRDefault="00DA4B79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4B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Питання розглянуто та враховано у відповідний спосіб під час 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комунальних послуг, «Про затвердження Змін до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яке відбулось 30.01.2025 (протокол від 30.01.2025 № 10-п)</w:t>
            </w:r>
            <w:r w:rsidR="00AE16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1015D" w:rsidRP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НКРЕКП пропонує викласти у попередній узгодженій редакції.</w:t>
            </w:r>
          </w:p>
          <w:p w14:paraId="6E51D917" w14:textId="77777777" w:rsidR="00AE161A" w:rsidRPr="00B1015D" w:rsidRDefault="00AE161A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69078AB" w14:textId="77777777" w:rsidR="00AE161A" w:rsidRDefault="00AE161A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9D0401" w14:textId="271C197E" w:rsidR="00AE161A" w:rsidRPr="00384EB7" w:rsidRDefault="00384EB7" w:rsidP="00674A57">
            <w:pPr>
              <w:pStyle w:val="af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84EB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 враховано</w:t>
            </w:r>
          </w:p>
          <w:p w14:paraId="7C0AB184" w14:textId="7670EFC1" w:rsidR="00384EB7" w:rsidRDefault="00DA4B79" w:rsidP="00384EB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Питання розглянуто та враховано у відповідний спосіб під час відкритого обговорення (розгляду зауважень та пропозицій) проєкту рішення НКРЕКП, що має ознаки регуляторного акта, – постанови Національної комісії, що здійснює державне регулювання у сферах енергетики та 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комунальних послуг,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послуг», яке відбулось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14-20.09.2023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(протокол від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14-20.09.2023 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</w:t>
            </w:r>
            <w:r w:rsidRPr="00EC24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-п)</w:t>
            </w:r>
            <w:r w:rsidR="00384E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1015D" w:rsidRPr="00B101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НКРЕКП пропонує викласти у попередній узгодженій редакції.</w:t>
            </w:r>
            <w:bookmarkStart w:id="0" w:name="_GoBack"/>
            <w:bookmarkEnd w:id="0"/>
          </w:p>
          <w:p w14:paraId="38BD3877" w14:textId="56F85335" w:rsidR="00AE161A" w:rsidRPr="00580595" w:rsidRDefault="00AE161A" w:rsidP="00674A57">
            <w:pPr>
              <w:pStyle w:val="af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4C4D243" w14:textId="77777777" w:rsidR="005E5257" w:rsidRPr="0057235A" w:rsidRDefault="005E5257">
      <w:pPr>
        <w:rPr>
          <w:rFonts w:ascii="Times New Roman" w:hAnsi="Times New Roman" w:cs="Times New Roman"/>
          <w:sz w:val="24"/>
          <w:szCs w:val="24"/>
        </w:rPr>
      </w:pPr>
    </w:p>
    <w:sectPr w:rsidR="005E5257" w:rsidRPr="0057235A" w:rsidSect="007132AF">
      <w:headerReference w:type="default" r:id="rId8"/>
      <w:pgSz w:w="16838" w:h="11906" w:orient="landscape"/>
      <w:pgMar w:top="851" w:right="567" w:bottom="567" w:left="85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419EB" w14:textId="77777777" w:rsidR="00377CD1" w:rsidRPr="00B3410C" w:rsidRDefault="00377CD1">
      <w:pPr>
        <w:spacing w:after="0" w:line="240" w:lineRule="auto"/>
      </w:pPr>
      <w:r w:rsidRPr="00B3410C">
        <w:separator/>
      </w:r>
    </w:p>
  </w:endnote>
  <w:endnote w:type="continuationSeparator" w:id="0">
    <w:p w14:paraId="29F357D4" w14:textId="77777777" w:rsidR="00377CD1" w:rsidRPr="00B3410C" w:rsidRDefault="00377CD1">
      <w:pPr>
        <w:spacing w:after="0" w:line="240" w:lineRule="auto"/>
      </w:pPr>
      <w:r w:rsidRPr="00B341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81A28" w14:textId="77777777" w:rsidR="00377CD1" w:rsidRPr="00B3410C" w:rsidRDefault="00377CD1">
      <w:pPr>
        <w:spacing w:after="0" w:line="240" w:lineRule="auto"/>
      </w:pPr>
      <w:r w:rsidRPr="00B3410C">
        <w:separator/>
      </w:r>
    </w:p>
  </w:footnote>
  <w:footnote w:type="continuationSeparator" w:id="0">
    <w:p w14:paraId="0AE65BE6" w14:textId="77777777" w:rsidR="00377CD1" w:rsidRPr="00B3410C" w:rsidRDefault="00377CD1">
      <w:pPr>
        <w:spacing w:after="0" w:line="240" w:lineRule="auto"/>
      </w:pPr>
      <w:r w:rsidRPr="00B3410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37403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444A6157" w14:textId="77777777" w:rsidR="005A251D" w:rsidRPr="00B3410C" w:rsidRDefault="005A251D">
        <w:pPr>
          <w:pStyle w:val="ae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B3410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B3410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B3410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5595B" w:rsidRPr="00B3410C">
          <w:rPr>
            <w:rFonts w:ascii="Times New Roman" w:hAnsi="Times New Roman" w:cs="Times New Roman"/>
            <w:sz w:val="16"/>
            <w:szCs w:val="16"/>
          </w:rPr>
          <w:t>11</w:t>
        </w:r>
        <w:r w:rsidRPr="00B3410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74851654" w14:textId="77777777" w:rsidR="005A251D" w:rsidRPr="00B3410C" w:rsidRDefault="005A251D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1CFD"/>
    <w:multiLevelType w:val="multilevel"/>
    <w:tmpl w:val="AB320DAC"/>
    <w:lvl w:ilvl="0">
      <w:start w:val="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" w15:restartNumberingAfterBreak="0">
    <w:nsid w:val="1AEF096E"/>
    <w:multiLevelType w:val="multilevel"/>
    <w:tmpl w:val="DE96DE9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2" w15:restartNumberingAfterBreak="0">
    <w:nsid w:val="334107B9"/>
    <w:multiLevelType w:val="hybridMultilevel"/>
    <w:tmpl w:val="586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039D8"/>
    <w:multiLevelType w:val="hybridMultilevel"/>
    <w:tmpl w:val="5346F642"/>
    <w:lvl w:ilvl="0" w:tplc="790EA12E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F13859"/>
    <w:multiLevelType w:val="hybridMultilevel"/>
    <w:tmpl w:val="790EA6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436DF"/>
    <w:multiLevelType w:val="hybridMultilevel"/>
    <w:tmpl w:val="48266B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E5A00"/>
    <w:multiLevelType w:val="hybridMultilevel"/>
    <w:tmpl w:val="A29244E0"/>
    <w:lvl w:ilvl="0" w:tplc="DE3AEDF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A126A"/>
    <w:multiLevelType w:val="multilevel"/>
    <w:tmpl w:val="52C0EA12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6DCF6578"/>
    <w:multiLevelType w:val="hybridMultilevel"/>
    <w:tmpl w:val="586CA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70"/>
    <w:rsid w:val="00001329"/>
    <w:rsid w:val="00007AFA"/>
    <w:rsid w:val="00013F9E"/>
    <w:rsid w:val="0002062B"/>
    <w:rsid w:val="0004292E"/>
    <w:rsid w:val="00052421"/>
    <w:rsid w:val="00055E75"/>
    <w:rsid w:val="00061F6C"/>
    <w:rsid w:val="000658E3"/>
    <w:rsid w:val="00074A25"/>
    <w:rsid w:val="00077BA9"/>
    <w:rsid w:val="00080F9B"/>
    <w:rsid w:val="0008194B"/>
    <w:rsid w:val="00086899"/>
    <w:rsid w:val="000879F2"/>
    <w:rsid w:val="00092F43"/>
    <w:rsid w:val="000A12BE"/>
    <w:rsid w:val="000A17B7"/>
    <w:rsid w:val="000A1A5B"/>
    <w:rsid w:val="000A2631"/>
    <w:rsid w:val="000A4450"/>
    <w:rsid w:val="000B484E"/>
    <w:rsid w:val="000B5A98"/>
    <w:rsid w:val="000C3426"/>
    <w:rsid w:val="000C5B07"/>
    <w:rsid w:val="000C6D09"/>
    <w:rsid w:val="000D2219"/>
    <w:rsid w:val="000E48F9"/>
    <w:rsid w:val="000F498A"/>
    <w:rsid w:val="000F5927"/>
    <w:rsid w:val="000F78D1"/>
    <w:rsid w:val="00102B0C"/>
    <w:rsid w:val="00104AFE"/>
    <w:rsid w:val="001110FF"/>
    <w:rsid w:val="00114A36"/>
    <w:rsid w:val="001160A7"/>
    <w:rsid w:val="00117D53"/>
    <w:rsid w:val="001253DF"/>
    <w:rsid w:val="0012661D"/>
    <w:rsid w:val="00145D87"/>
    <w:rsid w:val="00147A62"/>
    <w:rsid w:val="00152E32"/>
    <w:rsid w:val="00160956"/>
    <w:rsid w:val="001612E9"/>
    <w:rsid w:val="00166E49"/>
    <w:rsid w:val="00173F42"/>
    <w:rsid w:val="001776DF"/>
    <w:rsid w:val="001825B1"/>
    <w:rsid w:val="0018379F"/>
    <w:rsid w:val="00184468"/>
    <w:rsid w:val="00187033"/>
    <w:rsid w:val="00187C12"/>
    <w:rsid w:val="0019006A"/>
    <w:rsid w:val="00191983"/>
    <w:rsid w:val="00191C47"/>
    <w:rsid w:val="0019201C"/>
    <w:rsid w:val="0019493C"/>
    <w:rsid w:val="001B6269"/>
    <w:rsid w:val="001C2FB1"/>
    <w:rsid w:val="001C51B4"/>
    <w:rsid w:val="001D0A40"/>
    <w:rsid w:val="001D0FAF"/>
    <w:rsid w:val="001E1866"/>
    <w:rsid w:val="001E5B6B"/>
    <w:rsid w:val="001F13AC"/>
    <w:rsid w:val="001F153C"/>
    <w:rsid w:val="001F7A6D"/>
    <w:rsid w:val="001F7D8A"/>
    <w:rsid w:val="00201305"/>
    <w:rsid w:val="00202973"/>
    <w:rsid w:val="00206435"/>
    <w:rsid w:val="00223AE8"/>
    <w:rsid w:val="00223E00"/>
    <w:rsid w:val="00224533"/>
    <w:rsid w:val="0023509E"/>
    <w:rsid w:val="00235D3B"/>
    <w:rsid w:val="002475E8"/>
    <w:rsid w:val="00247651"/>
    <w:rsid w:val="00252E2E"/>
    <w:rsid w:val="00253E03"/>
    <w:rsid w:val="0026498D"/>
    <w:rsid w:val="00267D2F"/>
    <w:rsid w:val="00277081"/>
    <w:rsid w:val="00277465"/>
    <w:rsid w:val="00280CB3"/>
    <w:rsid w:val="002826A1"/>
    <w:rsid w:val="00283CEE"/>
    <w:rsid w:val="00291392"/>
    <w:rsid w:val="00291DA4"/>
    <w:rsid w:val="002A4C2D"/>
    <w:rsid w:val="002B4DF9"/>
    <w:rsid w:val="002D0DD3"/>
    <w:rsid w:val="002F0A17"/>
    <w:rsid w:val="002F229D"/>
    <w:rsid w:val="003061C1"/>
    <w:rsid w:val="0031482B"/>
    <w:rsid w:val="003232E3"/>
    <w:rsid w:val="00323521"/>
    <w:rsid w:val="003346AC"/>
    <w:rsid w:val="00336F59"/>
    <w:rsid w:val="00342331"/>
    <w:rsid w:val="00350FC3"/>
    <w:rsid w:val="0036291D"/>
    <w:rsid w:val="00370DF9"/>
    <w:rsid w:val="00372120"/>
    <w:rsid w:val="00375B70"/>
    <w:rsid w:val="00377CD1"/>
    <w:rsid w:val="003804AE"/>
    <w:rsid w:val="00384EB7"/>
    <w:rsid w:val="00386646"/>
    <w:rsid w:val="00386896"/>
    <w:rsid w:val="003945AC"/>
    <w:rsid w:val="003A0277"/>
    <w:rsid w:val="003A04C7"/>
    <w:rsid w:val="003A3697"/>
    <w:rsid w:val="003A383A"/>
    <w:rsid w:val="003A51A1"/>
    <w:rsid w:val="003B2F9B"/>
    <w:rsid w:val="003B4A08"/>
    <w:rsid w:val="003C443C"/>
    <w:rsid w:val="003D0BD3"/>
    <w:rsid w:val="003D5B2A"/>
    <w:rsid w:val="003E3C7C"/>
    <w:rsid w:val="003E4DD8"/>
    <w:rsid w:val="003E677F"/>
    <w:rsid w:val="003F706F"/>
    <w:rsid w:val="00403B04"/>
    <w:rsid w:val="00413055"/>
    <w:rsid w:val="004140E7"/>
    <w:rsid w:val="004211EB"/>
    <w:rsid w:val="00426B11"/>
    <w:rsid w:val="00426D3A"/>
    <w:rsid w:val="00427CEF"/>
    <w:rsid w:val="0044749E"/>
    <w:rsid w:val="00455FC4"/>
    <w:rsid w:val="00456208"/>
    <w:rsid w:val="00460712"/>
    <w:rsid w:val="00464649"/>
    <w:rsid w:val="004823A9"/>
    <w:rsid w:val="00485756"/>
    <w:rsid w:val="004879D1"/>
    <w:rsid w:val="00495859"/>
    <w:rsid w:val="00496777"/>
    <w:rsid w:val="004A4CC3"/>
    <w:rsid w:val="004A4E09"/>
    <w:rsid w:val="004A5B33"/>
    <w:rsid w:val="004A6200"/>
    <w:rsid w:val="004B0EFF"/>
    <w:rsid w:val="004B20EB"/>
    <w:rsid w:val="004C1BF7"/>
    <w:rsid w:val="004D77B7"/>
    <w:rsid w:val="004E08C2"/>
    <w:rsid w:val="004E0969"/>
    <w:rsid w:val="004E6228"/>
    <w:rsid w:val="004F3765"/>
    <w:rsid w:val="00502777"/>
    <w:rsid w:val="00503C20"/>
    <w:rsid w:val="0050449B"/>
    <w:rsid w:val="005275DF"/>
    <w:rsid w:val="00530114"/>
    <w:rsid w:val="00531E56"/>
    <w:rsid w:val="00532F2B"/>
    <w:rsid w:val="00540231"/>
    <w:rsid w:val="00543009"/>
    <w:rsid w:val="005559A0"/>
    <w:rsid w:val="00557DF0"/>
    <w:rsid w:val="00563854"/>
    <w:rsid w:val="00566ECF"/>
    <w:rsid w:val="0057235A"/>
    <w:rsid w:val="005737AE"/>
    <w:rsid w:val="00574849"/>
    <w:rsid w:val="00580595"/>
    <w:rsid w:val="00582CE9"/>
    <w:rsid w:val="00584021"/>
    <w:rsid w:val="0058468C"/>
    <w:rsid w:val="0058797B"/>
    <w:rsid w:val="0059239B"/>
    <w:rsid w:val="005952CA"/>
    <w:rsid w:val="005A251D"/>
    <w:rsid w:val="005A78D1"/>
    <w:rsid w:val="005B7F89"/>
    <w:rsid w:val="005C1F50"/>
    <w:rsid w:val="005C2659"/>
    <w:rsid w:val="005C2AAA"/>
    <w:rsid w:val="005C5F76"/>
    <w:rsid w:val="005C62C1"/>
    <w:rsid w:val="005D3465"/>
    <w:rsid w:val="005D58FF"/>
    <w:rsid w:val="005E0B3A"/>
    <w:rsid w:val="005E159B"/>
    <w:rsid w:val="005E5257"/>
    <w:rsid w:val="005F2771"/>
    <w:rsid w:val="005F6BE2"/>
    <w:rsid w:val="00605208"/>
    <w:rsid w:val="00611331"/>
    <w:rsid w:val="00616D6B"/>
    <w:rsid w:val="00617308"/>
    <w:rsid w:val="00621830"/>
    <w:rsid w:val="0063198B"/>
    <w:rsid w:val="00635FC5"/>
    <w:rsid w:val="00643501"/>
    <w:rsid w:val="00643D54"/>
    <w:rsid w:val="006473B4"/>
    <w:rsid w:val="006510C7"/>
    <w:rsid w:val="00655227"/>
    <w:rsid w:val="00663571"/>
    <w:rsid w:val="00663AFD"/>
    <w:rsid w:val="00663C65"/>
    <w:rsid w:val="006707F4"/>
    <w:rsid w:val="00674A57"/>
    <w:rsid w:val="00683D5E"/>
    <w:rsid w:val="0069119A"/>
    <w:rsid w:val="006915E4"/>
    <w:rsid w:val="0069284C"/>
    <w:rsid w:val="00694420"/>
    <w:rsid w:val="0069462F"/>
    <w:rsid w:val="00694FF3"/>
    <w:rsid w:val="006957F7"/>
    <w:rsid w:val="006A7F46"/>
    <w:rsid w:val="006B6683"/>
    <w:rsid w:val="006C4D8D"/>
    <w:rsid w:val="006E01DD"/>
    <w:rsid w:val="006E3F60"/>
    <w:rsid w:val="006F507F"/>
    <w:rsid w:val="006F517D"/>
    <w:rsid w:val="00704796"/>
    <w:rsid w:val="0070555A"/>
    <w:rsid w:val="00707639"/>
    <w:rsid w:val="0071214F"/>
    <w:rsid w:val="007132AF"/>
    <w:rsid w:val="00715256"/>
    <w:rsid w:val="00716531"/>
    <w:rsid w:val="007247C9"/>
    <w:rsid w:val="00725818"/>
    <w:rsid w:val="00726BE1"/>
    <w:rsid w:val="007327BA"/>
    <w:rsid w:val="00733C03"/>
    <w:rsid w:val="0074768E"/>
    <w:rsid w:val="007477F8"/>
    <w:rsid w:val="00750258"/>
    <w:rsid w:val="00756CA0"/>
    <w:rsid w:val="00763D22"/>
    <w:rsid w:val="00775909"/>
    <w:rsid w:val="0078431D"/>
    <w:rsid w:val="007877DC"/>
    <w:rsid w:val="007A7328"/>
    <w:rsid w:val="007B0A2A"/>
    <w:rsid w:val="007D392F"/>
    <w:rsid w:val="007D4D27"/>
    <w:rsid w:val="007F3E99"/>
    <w:rsid w:val="007F7A8A"/>
    <w:rsid w:val="0080019C"/>
    <w:rsid w:val="00805487"/>
    <w:rsid w:val="00837977"/>
    <w:rsid w:val="00841165"/>
    <w:rsid w:val="00845AC7"/>
    <w:rsid w:val="00854D23"/>
    <w:rsid w:val="00856BC9"/>
    <w:rsid w:val="00870971"/>
    <w:rsid w:val="00874DB6"/>
    <w:rsid w:val="00886619"/>
    <w:rsid w:val="0089721C"/>
    <w:rsid w:val="008A7922"/>
    <w:rsid w:val="008F1BA5"/>
    <w:rsid w:val="008F7F82"/>
    <w:rsid w:val="00901D65"/>
    <w:rsid w:val="00922707"/>
    <w:rsid w:val="00924641"/>
    <w:rsid w:val="009373E5"/>
    <w:rsid w:val="0094130A"/>
    <w:rsid w:val="00941E86"/>
    <w:rsid w:val="00952D92"/>
    <w:rsid w:val="009548C4"/>
    <w:rsid w:val="009605C0"/>
    <w:rsid w:val="009635F3"/>
    <w:rsid w:val="00964521"/>
    <w:rsid w:val="009708BD"/>
    <w:rsid w:val="00980339"/>
    <w:rsid w:val="009931C1"/>
    <w:rsid w:val="0099495A"/>
    <w:rsid w:val="00995F95"/>
    <w:rsid w:val="009A27D0"/>
    <w:rsid w:val="009A4FBA"/>
    <w:rsid w:val="009B1A1C"/>
    <w:rsid w:val="009B54D4"/>
    <w:rsid w:val="009B590F"/>
    <w:rsid w:val="009B5BB6"/>
    <w:rsid w:val="009C5431"/>
    <w:rsid w:val="009C57B8"/>
    <w:rsid w:val="009D6BBA"/>
    <w:rsid w:val="009E0F21"/>
    <w:rsid w:val="009E4200"/>
    <w:rsid w:val="009E62B2"/>
    <w:rsid w:val="009F29E7"/>
    <w:rsid w:val="009F7FB4"/>
    <w:rsid w:val="00A02E6D"/>
    <w:rsid w:val="00A15873"/>
    <w:rsid w:val="00A259CD"/>
    <w:rsid w:val="00A346A3"/>
    <w:rsid w:val="00A40E69"/>
    <w:rsid w:val="00A4590A"/>
    <w:rsid w:val="00A56A51"/>
    <w:rsid w:val="00A60989"/>
    <w:rsid w:val="00A65E2A"/>
    <w:rsid w:val="00A71B83"/>
    <w:rsid w:val="00A76805"/>
    <w:rsid w:val="00A80B57"/>
    <w:rsid w:val="00A8217F"/>
    <w:rsid w:val="00A8595F"/>
    <w:rsid w:val="00A865AC"/>
    <w:rsid w:val="00AA046C"/>
    <w:rsid w:val="00AB300E"/>
    <w:rsid w:val="00AB5895"/>
    <w:rsid w:val="00AB5E4E"/>
    <w:rsid w:val="00AB6001"/>
    <w:rsid w:val="00AD1C14"/>
    <w:rsid w:val="00AD4550"/>
    <w:rsid w:val="00AE1200"/>
    <w:rsid w:val="00AE161A"/>
    <w:rsid w:val="00AF0F2C"/>
    <w:rsid w:val="00AF3B88"/>
    <w:rsid w:val="00B1015D"/>
    <w:rsid w:val="00B14ADE"/>
    <w:rsid w:val="00B25758"/>
    <w:rsid w:val="00B3410C"/>
    <w:rsid w:val="00B40822"/>
    <w:rsid w:val="00B40F54"/>
    <w:rsid w:val="00B56C7A"/>
    <w:rsid w:val="00B655BE"/>
    <w:rsid w:val="00B76441"/>
    <w:rsid w:val="00B863C2"/>
    <w:rsid w:val="00B92443"/>
    <w:rsid w:val="00B947F5"/>
    <w:rsid w:val="00BB5746"/>
    <w:rsid w:val="00BC1F09"/>
    <w:rsid w:val="00BC3A7E"/>
    <w:rsid w:val="00BD1446"/>
    <w:rsid w:val="00BD4882"/>
    <w:rsid w:val="00BE1AD6"/>
    <w:rsid w:val="00BE40BE"/>
    <w:rsid w:val="00BE50D1"/>
    <w:rsid w:val="00BE739B"/>
    <w:rsid w:val="00BF1608"/>
    <w:rsid w:val="00BF73D2"/>
    <w:rsid w:val="00C00ABE"/>
    <w:rsid w:val="00C026E0"/>
    <w:rsid w:val="00C07447"/>
    <w:rsid w:val="00C15DFE"/>
    <w:rsid w:val="00C166B2"/>
    <w:rsid w:val="00C234B5"/>
    <w:rsid w:val="00C23A9B"/>
    <w:rsid w:val="00C31A8D"/>
    <w:rsid w:val="00C363C3"/>
    <w:rsid w:val="00C40E7B"/>
    <w:rsid w:val="00C43E7C"/>
    <w:rsid w:val="00C5357F"/>
    <w:rsid w:val="00C56A2C"/>
    <w:rsid w:val="00C61321"/>
    <w:rsid w:val="00C65488"/>
    <w:rsid w:val="00C666B8"/>
    <w:rsid w:val="00C73F0A"/>
    <w:rsid w:val="00C7465B"/>
    <w:rsid w:val="00C803D6"/>
    <w:rsid w:val="00C8573C"/>
    <w:rsid w:val="00C91151"/>
    <w:rsid w:val="00C963F3"/>
    <w:rsid w:val="00C966A7"/>
    <w:rsid w:val="00C97CC6"/>
    <w:rsid w:val="00CA0BF9"/>
    <w:rsid w:val="00CA21AB"/>
    <w:rsid w:val="00CA2DA2"/>
    <w:rsid w:val="00CA4A61"/>
    <w:rsid w:val="00CA59A9"/>
    <w:rsid w:val="00CB2764"/>
    <w:rsid w:val="00CB519D"/>
    <w:rsid w:val="00CB6AED"/>
    <w:rsid w:val="00CC29AB"/>
    <w:rsid w:val="00CC29D1"/>
    <w:rsid w:val="00CC4AB6"/>
    <w:rsid w:val="00CC72A0"/>
    <w:rsid w:val="00CD0FC7"/>
    <w:rsid w:val="00CD1D17"/>
    <w:rsid w:val="00CE0A0A"/>
    <w:rsid w:val="00CE2C04"/>
    <w:rsid w:val="00CF03EE"/>
    <w:rsid w:val="00CF3CA6"/>
    <w:rsid w:val="00D001A6"/>
    <w:rsid w:val="00D00ABA"/>
    <w:rsid w:val="00D05056"/>
    <w:rsid w:val="00D05BFF"/>
    <w:rsid w:val="00D112B5"/>
    <w:rsid w:val="00D23EFE"/>
    <w:rsid w:val="00D2630E"/>
    <w:rsid w:val="00D2679B"/>
    <w:rsid w:val="00D32889"/>
    <w:rsid w:val="00D32D9F"/>
    <w:rsid w:val="00D35332"/>
    <w:rsid w:val="00D36AEB"/>
    <w:rsid w:val="00D5115B"/>
    <w:rsid w:val="00D54187"/>
    <w:rsid w:val="00D5595B"/>
    <w:rsid w:val="00D55A4E"/>
    <w:rsid w:val="00D57CCE"/>
    <w:rsid w:val="00D60CEE"/>
    <w:rsid w:val="00D66562"/>
    <w:rsid w:val="00D806D8"/>
    <w:rsid w:val="00D80EB3"/>
    <w:rsid w:val="00D82001"/>
    <w:rsid w:val="00D879C2"/>
    <w:rsid w:val="00D90CE2"/>
    <w:rsid w:val="00D921A6"/>
    <w:rsid w:val="00D921BA"/>
    <w:rsid w:val="00D944A3"/>
    <w:rsid w:val="00D9561B"/>
    <w:rsid w:val="00DA2E1C"/>
    <w:rsid w:val="00DA395A"/>
    <w:rsid w:val="00DA455E"/>
    <w:rsid w:val="00DA4B79"/>
    <w:rsid w:val="00DB6189"/>
    <w:rsid w:val="00DB6CF6"/>
    <w:rsid w:val="00DB78DC"/>
    <w:rsid w:val="00DB7BFD"/>
    <w:rsid w:val="00DC6966"/>
    <w:rsid w:val="00DD5DBE"/>
    <w:rsid w:val="00DE128F"/>
    <w:rsid w:val="00DF7D34"/>
    <w:rsid w:val="00E166CF"/>
    <w:rsid w:val="00E16F47"/>
    <w:rsid w:val="00E2623F"/>
    <w:rsid w:val="00E264FD"/>
    <w:rsid w:val="00E3078A"/>
    <w:rsid w:val="00E428D8"/>
    <w:rsid w:val="00E4522F"/>
    <w:rsid w:val="00E52AA7"/>
    <w:rsid w:val="00E54E58"/>
    <w:rsid w:val="00E6455D"/>
    <w:rsid w:val="00E64D23"/>
    <w:rsid w:val="00E70945"/>
    <w:rsid w:val="00E749B6"/>
    <w:rsid w:val="00E77FF2"/>
    <w:rsid w:val="00E807BD"/>
    <w:rsid w:val="00E86EA8"/>
    <w:rsid w:val="00E87158"/>
    <w:rsid w:val="00E92532"/>
    <w:rsid w:val="00EA031D"/>
    <w:rsid w:val="00EC2190"/>
    <w:rsid w:val="00EC245B"/>
    <w:rsid w:val="00EC24FC"/>
    <w:rsid w:val="00EC45DC"/>
    <w:rsid w:val="00ED1A6A"/>
    <w:rsid w:val="00ED36AC"/>
    <w:rsid w:val="00ED4350"/>
    <w:rsid w:val="00ED487B"/>
    <w:rsid w:val="00EE1032"/>
    <w:rsid w:val="00EF31D6"/>
    <w:rsid w:val="00EF4E4F"/>
    <w:rsid w:val="00EF7094"/>
    <w:rsid w:val="00F028AA"/>
    <w:rsid w:val="00F05882"/>
    <w:rsid w:val="00F20131"/>
    <w:rsid w:val="00F329A1"/>
    <w:rsid w:val="00F34B29"/>
    <w:rsid w:val="00F438F2"/>
    <w:rsid w:val="00F5425D"/>
    <w:rsid w:val="00F5623F"/>
    <w:rsid w:val="00F63FB8"/>
    <w:rsid w:val="00F67723"/>
    <w:rsid w:val="00F67B33"/>
    <w:rsid w:val="00F709B1"/>
    <w:rsid w:val="00F76976"/>
    <w:rsid w:val="00F80F30"/>
    <w:rsid w:val="00F85E8F"/>
    <w:rsid w:val="00F9483B"/>
    <w:rsid w:val="00F952D8"/>
    <w:rsid w:val="00FA060B"/>
    <w:rsid w:val="00FA06EC"/>
    <w:rsid w:val="00FA1A1F"/>
    <w:rsid w:val="00FA4B46"/>
    <w:rsid w:val="00FA4EA0"/>
    <w:rsid w:val="00FA5E4F"/>
    <w:rsid w:val="00FA6364"/>
    <w:rsid w:val="00FC0B49"/>
    <w:rsid w:val="00FC63B5"/>
    <w:rsid w:val="00FD29D1"/>
    <w:rsid w:val="00FD5FD9"/>
    <w:rsid w:val="00FD75FD"/>
    <w:rsid w:val="00FE08B3"/>
    <w:rsid w:val="00FE45BD"/>
    <w:rsid w:val="00FE705D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80D8"/>
  <w15:docId w15:val="{926A0962-C382-4E6F-A56E-D50D79279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5B7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723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B7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5B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375B70"/>
    <w:rPr>
      <w:color w:val="0000FF"/>
      <w:u w:val="single"/>
    </w:rPr>
  </w:style>
  <w:style w:type="paragraph" w:customStyle="1" w:styleId="rvps2">
    <w:name w:val="rvps2"/>
    <w:basedOn w:val="a"/>
    <w:rsid w:val="0037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75B70"/>
  </w:style>
  <w:style w:type="character" w:customStyle="1" w:styleId="5">
    <w:name w:val="Основной текст (5)_"/>
    <w:link w:val="50"/>
    <w:locked/>
    <w:rsid w:val="00375B70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75B70"/>
    <w:pPr>
      <w:widowControl w:val="0"/>
      <w:shd w:val="clear" w:color="auto" w:fill="FFFFFF"/>
      <w:spacing w:before="180" w:after="180" w:line="326" w:lineRule="exact"/>
    </w:pPr>
    <w:rPr>
      <w:b/>
      <w:bCs/>
      <w:spacing w:val="-8"/>
    </w:rPr>
  </w:style>
  <w:style w:type="paragraph" w:customStyle="1" w:styleId="rvps12">
    <w:name w:val="rvps12"/>
    <w:basedOn w:val="a"/>
    <w:rsid w:val="00375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Другое_"/>
    <w:basedOn w:val="a0"/>
    <w:link w:val="a7"/>
    <w:rsid w:val="00375B70"/>
    <w:rPr>
      <w:rFonts w:ascii="Calibri" w:eastAsia="Calibri" w:hAnsi="Calibri" w:cs="Calibri"/>
    </w:rPr>
  </w:style>
  <w:style w:type="paragraph" w:customStyle="1" w:styleId="a7">
    <w:name w:val="Другое"/>
    <w:basedOn w:val="a"/>
    <w:link w:val="a6"/>
    <w:rsid w:val="00375B70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8">
    <w:name w:val="Текст у виносці Знак"/>
    <w:basedOn w:val="a0"/>
    <w:link w:val="a9"/>
    <w:uiPriority w:val="99"/>
    <w:semiHidden/>
    <w:rsid w:val="00375B70"/>
    <w:rPr>
      <w:rFonts w:ascii="Tahoma" w:hAnsi="Tahoma" w:cs="Tahoma"/>
      <w:sz w:val="16"/>
      <w:szCs w:val="16"/>
      <w:lang w:val="ru-RU"/>
    </w:rPr>
  </w:style>
  <w:style w:type="paragraph" w:styleId="a9">
    <w:name w:val="Balloon Text"/>
    <w:basedOn w:val="a"/>
    <w:link w:val="a8"/>
    <w:uiPriority w:val="99"/>
    <w:semiHidden/>
    <w:unhideWhenUsed/>
    <w:rsid w:val="00375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vts80">
    <w:name w:val="rvts80"/>
    <w:basedOn w:val="a0"/>
    <w:rsid w:val="00375B70"/>
  </w:style>
  <w:style w:type="paragraph" w:styleId="aa">
    <w:name w:val="annotation text"/>
    <w:basedOn w:val="a"/>
    <w:link w:val="ab"/>
    <w:uiPriority w:val="99"/>
    <w:semiHidden/>
    <w:unhideWhenUsed/>
    <w:rsid w:val="00375B70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75B70"/>
    <w:rPr>
      <w:sz w:val="20"/>
      <w:szCs w:val="20"/>
      <w:lang w:val="ru-RU"/>
    </w:rPr>
  </w:style>
  <w:style w:type="character" w:customStyle="1" w:styleId="ac">
    <w:name w:val="Тема примітки Знак"/>
    <w:basedOn w:val="ab"/>
    <w:link w:val="ad"/>
    <w:uiPriority w:val="99"/>
    <w:semiHidden/>
    <w:rsid w:val="00375B70"/>
    <w:rPr>
      <w:b/>
      <w:bCs/>
      <w:sz w:val="20"/>
      <w:szCs w:val="20"/>
      <w:lang w:val="ru-RU"/>
    </w:rPr>
  </w:style>
  <w:style w:type="paragraph" w:styleId="ad">
    <w:name w:val="annotation subject"/>
    <w:basedOn w:val="aa"/>
    <w:next w:val="aa"/>
    <w:link w:val="ac"/>
    <w:uiPriority w:val="99"/>
    <w:semiHidden/>
    <w:unhideWhenUsed/>
    <w:rsid w:val="00375B70"/>
    <w:rPr>
      <w:b/>
      <w:bCs/>
    </w:rPr>
  </w:style>
  <w:style w:type="character" w:customStyle="1" w:styleId="rvts46">
    <w:name w:val="rvts46"/>
    <w:basedOn w:val="a0"/>
    <w:rsid w:val="00375B70"/>
  </w:style>
  <w:style w:type="paragraph" w:styleId="ae">
    <w:name w:val="header"/>
    <w:basedOn w:val="a"/>
    <w:link w:val="af"/>
    <w:uiPriority w:val="99"/>
    <w:unhideWhenUsed/>
    <w:rsid w:val="00375B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375B70"/>
    <w:rPr>
      <w:lang w:val="ru-RU"/>
    </w:rPr>
  </w:style>
  <w:style w:type="paragraph" w:styleId="af0">
    <w:name w:val="footer"/>
    <w:basedOn w:val="a"/>
    <w:link w:val="af1"/>
    <w:uiPriority w:val="99"/>
    <w:unhideWhenUsed/>
    <w:rsid w:val="00375B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375B70"/>
    <w:rPr>
      <w:lang w:val="ru-RU"/>
    </w:rPr>
  </w:style>
  <w:style w:type="character" w:customStyle="1" w:styleId="rvts15">
    <w:name w:val="rvts15"/>
    <w:basedOn w:val="a0"/>
    <w:rsid w:val="007132AF"/>
  </w:style>
  <w:style w:type="paragraph" w:styleId="af2">
    <w:name w:val="Normal (Web)"/>
    <w:basedOn w:val="a"/>
    <w:uiPriority w:val="99"/>
    <w:unhideWhenUsed/>
    <w:rsid w:val="0084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386646"/>
    <w:rPr>
      <w:sz w:val="16"/>
      <w:szCs w:val="16"/>
    </w:rPr>
  </w:style>
  <w:style w:type="paragraph" w:styleId="af4">
    <w:name w:val="No Spacing"/>
    <w:uiPriority w:val="1"/>
    <w:qFormat/>
    <w:rsid w:val="00E87158"/>
    <w:pPr>
      <w:spacing w:after="0" w:line="240" w:lineRule="auto"/>
    </w:pPr>
  </w:style>
  <w:style w:type="paragraph" w:styleId="2">
    <w:name w:val="Body Text Indent 2"/>
    <w:basedOn w:val="a"/>
    <w:link w:val="20"/>
    <w:rsid w:val="00C026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ий текст з відступом 2 Знак"/>
    <w:basedOn w:val="a0"/>
    <w:link w:val="2"/>
    <w:rsid w:val="00C026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723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05409-00A0-42FA-87D7-3D88BC23A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8316</Words>
  <Characters>4741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NCRE</Company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Наталія Жеребець</dc:creator>
  <cp:lastModifiedBy>АКБ</cp:lastModifiedBy>
  <cp:revision>4</cp:revision>
  <cp:lastPrinted>2021-12-02T06:14:00Z</cp:lastPrinted>
  <dcterms:created xsi:type="dcterms:W3CDTF">2025-09-25T08:51:00Z</dcterms:created>
  <dcterms:modified xsi:type="dcterms:W3CDTF">2025-09-25T13:03:00Z</dcterms:modified>
</cp:coreProperties>
</file>