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17B8" w:rsidRPr="007F5FAD" w:rsidRDefault="000217B8" w:rsidP="00E71FD4">
      <w:pPr>
        <w:spacing w:after="0" w:line="257" w:lineRule="auto"/>
        <w:jc w:val="center"/>
        <w:rPr>
          <w:rFonts w:ascii="Times New Roman" w:hAnsi="Times New Roman" w:cs="Times New Roman"/>
          <w:b/>
          <w:bCs/>
          <w:sz w:val="24"/>
          <w:szCs w:val="24"/>
        </w:rPr>
      </w:pPr>
      <w:r w:rsidRPr="007F5FAD">
        <w:rPr>
          <w:rFonts w:ascii="Times New Roman" w:hAnsi="Times New Roman" w:cs="Times New Roman"/>
          <w:b/>
          <w:bCs/>
          <w:sz w:val="24"/>
          <w:szCs w:val="24"/>
        </w:rPr>
        <w:t xml:space="preserve">УЗАГАЛЬНЕНІ ЗАУВАЖЕННЯ </w:t>
      </w:r>
    </w:p>
    <w:p w:rsidR="00E71FD4" w:rsidRPr="007F5FAD" w:rsidRDefault="003146F9" w:rsidP="00E71FD4">
      <w:pPr>
        <w:spacing w:after="0" w:line="257" w:lineRule="auto"/>
        <w:jc w:val="center"/>
        <w:rPr>
          <w:rFonts w:ascii="Times New Roman" w:hAnsi="Times New Roman" w:cs="Times New Roman"/>
          <w:b/>
          <w:bCs/>
          <w:sz w:val="24"/>
          <w:szCs w:val="24"/>
        </w:rPr>
      </w:pPr>
      <w:r w:rsidRPr="007F5FAD">
        <w:rPr>
          <w:rFonts w:ascii="Times New Roman" w:hAnsi="Times New Roman" w:cs="Times New Roman"/>
          <w:b/>
          <w:bCs/>
          <w:sz w:val="24"/>
          <w:szCs w:val="24"/>
        </w:rPr>
        <w:t xml:space="preserve">та пропозиції до </w:t>
      </w:r>
      <w:r w:rsidR="002625AB" w:rsidRPr="007F5FAD">
        <w:rPr>
          <w:rFonts w:ascii="Times New Roman" w:hAnsi="Times New Roman" w:cs="Times New Roman"/>
          <w:b/>
          <w:bCs/>
          <w:sz w:val="24"/>
          <w:szCs w:val="24"/>
        </w:rPr>
        <w:t xml:space="preserve">проєкту рішення, що має ознаки регуляторного акта, – </w:t>
      </w:r>
    </w:p>
    <w:p w:rsidR="00E3728E" w:rsidRDefault="002625AB" w:rsidP="00B212EA">
      <w:pPr>
        <w:spacing w:after="200" w:line="257" w:lineRule="auto"/>
        <w:jc w:val="center"/>
        <w:rPr>
          <w:rFonts w:ascii="Times New Roman" w:eastAsia="Times New Roman" w:hAnsi="Times New Roman" w:cs="Times New Roman"/>
          <w:b/>
          <w:bCs/>
          <w:color w:val="000000"/>
          <w:sz w:val="24"/>
          <w:szCs w:val="24"/>
        </w:rPr>
      </w:pPr>
      <w:r w:rsidRPr="007F5FAD">
        <w:rPr>
          <w:rFonts w:ascii="Times New Roman" w:hAnsi="Times New Roman" w:cs="Times New Roman"/>
          <w:b/>
          <w:bCs/>
          <w:sz w:val="24"/>
          <w:szCs w:val="24"/>
        </w:rPr>
        <w:t>постанови</w:t>
      </w:r>
      <w:r w:rsidRPr="007F5FAD">
        <w:rPr>
          <w:rFonts w:ascii="Times New Roman" w:eastAsia="Times New Roman" w:hAnsi="Times New Roman" w:cs="Times New Roman"/>
          <w:b/>
          <w:bCs/>
          <w:sz w:val="24"/>
          <w:szCs w:val="24"/>
          <w:lang w:eastAsia="uk-UA"/>
        </w:rPr>
        <w:t xml:space="preserve"> НКРЕКП</w:t>
      </w:r>
      <w:r w:rsidR="0094371F" w:rsidRPr="007F5FAD">
        <w:rPr>
          <w:rFonts w:ascii="Times New Roman" w:eastAsia="Times New Roman" w:hAnsi="Times New Roman" w:cs="Times New Roman"/>
          <w:b/>
          <w:bCs/>
          <w:sz w:val="24"/>
          <w:szCs w:val="24"/>
          <w:lang w:eastAsia="uk-UA"/>
        </w:rPr>
        <w:t xml:space="preserve"> </w:t>
      </w:r>
      <w:r w:rsidR="00E3728E" w:rsidRPr="007F5FAD">
        <w:rPr>
          <w:rFonts w:ascii="Times New Roman" w:eastAsia="Times New Roman" w:hAnsi="Times New Roman" w:cs="Times New Roman"/>
          <w:b/>
          <w:bCs/>
          <w:color w:val="000000"/>
          <w:sz w:val="24"/>
          <w:szCs w:val="24"/>
        </w:rPr>
        <w:t>«Про затвердження Змін до деяких постанов НКРЕКП</w:t>
      </w:r>
    </w:p>
    <w:p w:rsidR="007F5FAD" w:rsidRDefault="007F5FAD" w:rsidP="00B212EA">
      <w:pPr>
        <w:spacing w:after="200" w:line="257" w:lineRule="auto"/>
        <w:jc w:val="center"/>
        <w:rPr>
          <w:rFonts w:ascii="Times New Roman" w:eastAsia="Times New Roman" w:hAnsi="Times New Roman" w:cs="Times New Roman"/>
          <w:b/>
          <w:bCs/>
          <w:color w:val="000000"/>
          <w:sz w:val="24"/>
          <w:szCs w:val="24"/>
        </w:rPr>
      </w:pPr>
    </w:p>
    <w:tbl>
      <w:tblPr>
        <w:tblStyle w:val="a3"/>
        <w:tblW w:w="15876" w:type="dxa"/>
        <w:tblInd w:w="-5" w:type="dxa"/>
        <w:tblLayout w:type="fixed"/>
        <w:tblLook w:val="04A0" w:firstRow="1" w:lastRow="0" w:firstColumn="1" w:lastColumn="0" w:noHBand="0" w:noVBand="1"/>
      </w:tblPr>
      <w:tblGrid>
        <w:gridCol w:w="5103"/>
        <w:gridCol w:w="7797"/>
        <w:gridCol w:w="2976"/>
      </w:tblGrid>
      <w:tr w:rsidR="00FE2669" w:rsidRPr="007F5FAD" w:rsidTr="007F5FAD">
        <w:trPr>
          <w:trHeight w:val="1654"/>
        </w:trPr>
        <w:tc>
          <w:tcPr>
            <w:tcW w:w="5103" w:type="dxa"/>
            <w:vAlign w:val="center"/>
          </w:tcPr>
          <w:p w:rsidR="00FE2669" w:rsidRPr="007F5FAD" w:rsidRDefault="00FE2669" w:rsidP="00816129">
            <w:pPr>
              <w:jc w:val="center"/>
              <w:rPr>
                <w:rFonts w:ascii="Times New Roman" w:hAnsi="Times New Roman" w:cs="Times New Roman"/>
                <w:b/>
                <w:bCs/>
                <w:sz w:val="24"/>
                <w:szCs w:val="24"/>
              </w:rPr>
            </w:pPr>
            <w:r w:rsidRPr="007F5FAD">
              <w:rPr>
                <w:rFonts w:ascii="Times New Roman" w:hAnsi="Times New Roman" w:cs="Times New Roman"/>
                <w:b/>
                <w:bCs/>
                <w:sz w:val="24"/>
                <w:szCs w:val="24"/>
              </w:rPr>
              <w:t>Редакція проєкту рішення НКРЕКП</w:t>
            </w:r>
          </w:p>
        </w:tc>
        <w:tc>
          <w:tcPr>
            <w:tcW w:w="7797" w:type="dxa"/>
            <w:vAlign w:val="center"/>
          </w:tcPr>
          <w:p w:rsidR="00FE2669" w:rsidRPr="007F5FAD" w:rsidRDefault="00FE2669" w:rsidP="001A4E45">
            <w:pPr>
              <w:spacing w:line="240" w:lineRule="auto"/>
              <w:ind w:firstLine="318"/>
              <w:jc w:val="center"/>
              <w:rPr>
                <w:rFonts w:ascii="Times New Roman" w:hAnsi="Times New Roman" w:cs="Times New Roman"/>
                <w:b/>
                <w:bCs/>
                <w:sz w:val="24"/>
                <w:szCs w:val="24"/>
                <w:lang w:val="ru-RU"/>
              </w:rPr>
            </w:pPr>
            <w:r w:rsidRPr="007F5FAD">
              <w:rPr>
                <w:rFonts w:ascii="Times New Roman" w:hAnsi="Times New Roman" w:cs="Times New Roman"/>
                <w:b/>
                <w:bCs/>
                <w:sz w:val="24"/>
                <w:szCs w:val="24"/>
              </w:rPr>
              <w:t>Зауваження та пропозиції до проекту рішення НКРЕКП</w:t>
            </w:r>
          </w:p>
        </w:tc>
        <w:tc>
          <w:tcPr>
            <w:tcW w:w="2976" w:type="dxa"/>
            <w:vAlign w:val="center"/>
          </w:tcPr>
          <w:p w:rsidR="00FE2669" w:rsidRPr="007F5FAD" w:rsidRDefault="00FE2669" w:rsidP="00A66523">
            <w:pPr>
              <w:spacing w:line="240" w:lineRule="auto"/>
              <w:jc w:val="center"/>
              <w:rPr>
                <w:rFonts w:ascii="Times New Roman" w:hAnsi="Times New Roman" w:cs="Times New Roman"/>
                <w:b/>
                <w:bCs/>
                <w:sz w:val="24"/>
                <w:szCs w:val="24"/>
              </w:rPr>
            </w:pPr>
            <w:r w:rsidRPr="007F5FAD">
              <w:rPr>
                <w:rFonts w:ascii="Times New Roman" w:hAnsi="Times New Roman" w:cs="Times New Roman"/>
                <w:b/>
                <w:bCs/>
                <w:sz w:val="24"/>
                <w:szCs w:val="24"/>
              </w:rPr>
              <w:t>Попередня позиція НКРЕКП щодо наданих зауважень та пропозицій з обґрунтуваннями щодо прийняття або відхилення</w:t>
            </w:r>
          </w:p>
        </w:tc>
      </w:tr>
      <w:tr w:rsidR="00FE2669" w:rsidRPr="007F5FAD" w:rsidTr="007F5FAD">
        <w:trPr>
          <w:trHeight w:val="1410"/>
        </w:trPr>
        <w:tc>
          <w:tcPr>
            <w:tcW w:w="5103" w:type="dxa"/>
            <w:vMerge w:val="restart"/>
          </w:tcPr>
          <w:p w:rsidR="00FE2669" w:rsidRPr="007F5FAD" w:rsidRDefault="00FE2669" w:rsidP="00F25D5D">
            <w:pPr>
              <w:numPr>
                <w:ilvl w:val="0"/>
                <w:numId w:val="1"/>
              </w:numPr>
              <w:pBdr>
                <w:top w:val="nil"/>
                <w:left w:val="nil"/>
                <w:bottom w:val="nil"/>
                <w:right w:val="nil"/>
                <w:between w:val="nil"/>
              </w:pBdr>
              <w:spacing w:line="240" w:lineRule="auto"/>
              <w:ind w:left="29" w:firstLine="293"/>
              <w:jc w:val="both"/>
              <w:rPr>
                <w:rFonts w:ascii="Times New Roman" w:eastAsia="Times New Roman" w:hAnsi="Times New Roman" w:cs="Times New Roman"/>
                <w:color w:val="000000"/>
                <w:sz w:val="24"/>
                <w:szCs w:val="24"/>
              </w:rPr>
            </w:pPr>
            <w:r w:rsidRPr="007F5FAD">
              <w:rPr>
                <w:rFonts w:ascii="Times New Roman" w:eastAsia="Times New Roman" w:hAnsi="Times New Roman" w:cs="Times New Roman"/>
                <w:color w:val="000000"/>
                <w:sz w:val="24"/>
                <w:szCs w:val="24"/>
              </w:rPr>
              <w:t>Затвердити Зміни до деяких постанов Національної комісії, що здійснює державне регулювання у сферах енергетики та комунальних послуг, що додаються.</w:t>
            </w:r>
          </w:p>
          <w:p w:rsidR="00FE2669" w:rsidRPr="007F5FAD" w:rsidRDefault="00FE2669" w:rsidP="00F25D5D">
            <w:pPr>
              <w:numPr>
                <w:ilvl w:val="0"/>
                <w:numId w:val="1"/>
              </w:numPr>
              <w:pBdr>
                <w:top w:val="nil"/>
                <w:left w:val="nil"/>
                <w:bottom w:val="nil"/>
                <w:right w:val="nil"/>
                <w:between w:val="nil"/>
              </w:pBdr>
              <w:spacing w:line="240" w:lineRule="auto"/>
              <w:ind w:left="29" w:firstLine="293"/>
              <w:jc w:val="both"/>
              <w:rPr>
                <w:rFonts w:ascii="Times New Roman" w:eastAsia="Times New Roman" w:hAnsi="Times New Roman" w:cs="Times New Roman"/>
                <w:color w:val="000000"/>
                <w:sz w:val="24"/>
                <w:szCs w:val="24"/>
              </w:rPr>
            </w:pPr>
            <w:r w:rsidRPr="007F5FAD">
              <w:rPr>
                <w:rFonts w:ascii="Times New Roman" w:eastAsia="Times New Roman" w:hAnsi="Times New Roman" w:cs="Times New Roman"/>
                <w:sz w:val="24"/>
                <w:szCs w:val="24"/>
              </w:rPr>
              <w:t>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tc>
        <w:tc>
          <w:tcPr>
            <w:tcW w:w="7797" w:type="dxa"/>
          </w:tcPr>
          <w:p w:rsidR="00FE2669" w:rsidRPr="007F5FAD" w:rsidRDefault="00FE2669" w:rsidP="00F25D5D">
            <w:pPr>
              <w:pBdr>
                <w:top w:val="nil"/>
                <w:left w:val="nil"/>
                <w:bottom w:val="nil"/>
                <w:right w:val="nil"/>
                <w:between w:val="nil"/>
              </w:pBdr>
              <w:shd w:val="clear" w:color="auto" w:fill="FFFFFF"/>
              <w:spacing w:line="240" w:lineRule="auto"/>
              <w:ind w:left="33" w:firstLineChars="128" w:firstLine="308"/>
              <w:jc w:val="both"/>
              <w:rPr>
                <w:rFonts w:ascii="Times New Roman" w:eastAsia="Times New Roman" w:hAnsi="Times New Roman" w:cs="Times New Roman"/>
                <w:sz w:val="24"/>
                <w:szCs w:val="24"/>
                <w:u w:val="single"/>
              </w:rPr>
            </w:pPr>
            <w:r w:rsidRPr="007F5FAD">
              <w:rPr>
                <w:rFonts w:ascii="Times New Roman" w:eastAsia="Times New Roman" w:hAnsi="Times New Roman" w:cs="Times New Roman"/>
                <w:b/>
                <w:sz w:val="24"/>
                <w:szCs w:val="24"/>
                <w:u w:val="single"/>
              </w:rPr>
              <w:t>Пропозиції АТ «Оператор ринку»:</w:t>
            </w:r>
          </w:p>
          <w:p w:rsidR="00FE2669" w:rsidRPr="007F5FAD" w:rsidRDefault="00FE2669" w:rsidP="00F25D5D">
            <w:pPr>
              <w:pStyle w:val="ac"/>
              <w:suppressLineNumbers/>
              <w:suppressAutoHyphens/>
              <w:spacing w:after="0"/>
              <w:ind w:left="33" w:firstLineChars="128" w:firstLine="307"/>
              <w:jc w:val="both"/>
              <w:rPr>
                <w:rFonts w:ascii="Times New Roman" w:hAnsi="Times New Roman" w:cs="Times New Roman"/>
                <w:sz w:val="24"/>
                <w:szCs w:val="24"/>
              </w:rPr>
            </w:pPr>
            <w:r w:rsidRPr="007F5FAD">
              <w:rPr>
                <w:rFonts w:ascii="Times New Roman" w:hAnsi="Times New Roman" w:cs="Times New Roman"/>
                <w:sz w:val="24"/>
                <w:szCs w:val="24"/>
              </w:rPr>
              <w:t>1.</w:t>
            </w:r>
            <w:r w:rsidRPr="007F5FAD">
              <w:rPr>
                <w:rFonts w:ascii="Times New Roman" w:hAnsi="Times New Roman" w:cs="Times New Roman"/>
                <w:sz w:val="24"/>
                <w:szCs w:val="24"/>
              </w:rPr>
              <w:tab/>
              <w:t xml:space="preserve">Затвердити Зміни до деяких постанов Національної комісії, що здійснює державне регулювання у сферах енергетики та комунальних послуг, що додаються </w:t>
            </w:r>
            <w:r w:rsidRPr="007F5FAD">
              <w:rPr>
                <w:rFonts w:ascii="Times New Roman" w:hAnsi="Times New Roman" w:cs="Times New Roman"/>
                <w:b/>
                <w:bCs/>
                <w:sz w:val="24"/>
                <w:szCs w:val="24"/>
              </w:rPr>
              <w:t>(далі – Зміни)</w:t>
            </w:r>
            <w:r w:rsidRPr="007F5FAD">
              <w:rPr>
                <w:rFonts w:ascii="Times New Roman" w:hAnsi="Times New Roman" w:cs="Times New Roman"/>
                <w:sz w:val="24"/>
                <w:szCs w:val="24"/>
              </w:rPr>
              <w:t xml:space="preserve">. </w:t>
            </w:r>
          </w:p>
          <w:p w:rsidR="00FE2669" w:rsidRPr="007F5FAD" w:rsidRDefault="00FE2669" w:rsidP="00F25D5D">
            <w:pPr>
              <w:spacing w:line="240" w:lineRule="auto"/>
              <w:ind w:left="33" w:firstLineChars="128" w:firstLine="307"/>
              <w:jc w:val="both"/>
              <w:rPr>
                <w:rFonts w:ascii="Times New Roman" w:hAnsi="Times New Roman" w:cs="Times New Roman"/>
                <w:b/>
                <w:bCs/>
                <w:sz w:val="24"/>
                <w:szCs w:val="24"/>
              </w:rPr>
            </w:pPr>
            <w:r w:rsidRPr="007F5FAD">
              <w:rPr>
                <w:rFonts w:ascii="Times New Roman" w:hAnsi="Times New Roman" w:cs="Times New Roman"/>
                <w:sz w:val="24"/>
                <w:szCs w:val="24"/>
              </w:rPr>
              <w:t>2.</w:t>
            </w:r>
            <w:r w:rsidRPr="007F5FAD">
              <w:rPr>
                <w:rFonts w:ascii="Times New Roman" w:hAnsi="Times New Roman" w:cs="Times New Roman"/>
                <w:sz w:val="24"/>
                <w:szCs w:val="24"/>
              </w:rPr>
              <w:tab/>
              <w:t>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r w:rsidRPr="007F5FAD">
              <w:rPr>
                <w:rFonts w:ascii="Times New Roman" w:hAnsi="Times New Roman" w:cs="Times New Roman"/>
                <w:b/>
                <w:bCs/>
                <w:sz w:val="24"/>
                <w:szCs w:val="24"/>
              </w:rPr>
              <w:t>, крім положень підпункту третього пункту 3 Змін, які набирають чинності з 01.02.2026.</w:t>
            </w:r>
          </w:p>
          <w:p w:rsidR="00FE2669" w:rsidRPr="007F5FAD" w:rsidRDefault="00FE2669" w:rsidP="00F25D5D">
            <w:pPr>
              <w:spacing w:line="240" w:lineRule="auto"/>
              <w:ind w:left="33" w:firstLineChars="128" w:firstLine="307"/>
              <w:jc w:val="both"/>
              <w:rPr>
                <w:rFonts w:ascii="Times New Roman" w:hAnsi="Times New Roman" w:cs="Times New Roman"/>
                <w:sz w:val="24"/>
                <w:szCs w:val="24"/>
              </w:rPr>
            </w:pPr>
          </w:p>
          <w:p w:rsidR="00FE2669" w:rsidRPr="007F5FAD" w:rsidRDefault="00FE2669" w:rsidP="00F25D5D">
            <w:pPr>
              <w:spacing w:line="240" w:lineRule="auto"/>
              <w:ind w:left="33" w:firstLineChars="128" w:firstLine="307"/>
              <w:jc w:val="both"/>
              <w:rPr>
                <w:rFonts w:ascii="Times New Roman" w:hAnsi="Times New Roman" w:cs="Times New Roman"/>
                <w:color w:val="538135" w:themeColor="accent6" w:themeShade="BF"/>
                <w:sz w:val="24"/>
                <w:szCs w:val="24"/>
              </w:rPr>
            </w:pPr>
            <w:r w:rsidRPr="007F5FAD">
              <w:rPr>
                <w:rFonts w:ascii="Times New Roman" w:hAnsi="Times New Roman" w:cs="Times New Roman"/>
                <w:i/>
                <w:iCs/>
                <w:sz w:val="24"/>
                <w:szCs w:val="24"/>
              </w:rPr>
              <w:t>Запровадження нових механізмів розрахунків на РДН та ВДР потребує доопрацювання програмного забезпечення оператора ринку, яке потребує певного часу.</w:t>
            </w:r>
          </w:p>
        </w:tc>
        <w:tc>
          <w:tcPr>
            <w:tcW w:w="2976" w:type="dxa"/>
          </w:tcPr>
          <w:p w:rsidR="00FE2669" w:rsidRPr="007F5FAD" w:rsidRDefault="00FE2669" w:rsidP="00F25D5D">
            <w:pPr>
              <w:spacing w:line="240" w:lineRule="auto"/>
              <w:ind w:firstLine="323"/>
              <w:jc w:val="both"/>
              <w:rPr>
                <w:rFonts w:ascii="Times New Roman" w:eastAsia="Calibri" w:hAnsi="Times New Roman" w:cs="Times New Roman"/>
                <w:sz w:val="24"/>
                <w:szCs w:val="24"/>
              </w:rPr>
            </w:pPr>
            <w:r w:rsidRPr="007F5FAD">
              <w:rPr>
                <w:rFonts w:ascii="Times New Roman" w:eastAsia="Calibri" w:hAnsi="Times New Roman" w:cs="Times New Roman"/>
                <w:sz w:val="24"/>
                <w:szCs w:val="24"/>
              </w:rPr>
              <w:t>Потребує додаткового обговорення.</w:t>
            </w:r>
          </w:p>
          <w:p w:rsidR="00FE2669" w:rsidRPr="007F5FAD" w:rsidRDefault="00FE2669" w:rsidP="00F25D5D">
            <w:pPr>
              <w:spacing w:line="240" w:lineRule="auto"/>
              <w:ind w:firstLine="323"/>
              <w:jc w:val="both"/>
              <w:rPr>
                <w:rFonts w:ascii="Times New Roman" w:hAnsi="Times New Roman" w:cs="Times New Roman"/>
                <w:i/>
                <w:sz w:val="24"/>
                <w:szCs w:val="24"/>
              </w:rPr>
            </w:pPr>
          </w:p>
          <w:p w:rsidR="00FE2669" w:rsidRPr="007F5FAD" w:rsidRDefault="00FE2669" w:rsidP="00F25D5D">
            <w:pPr>
              <w:spacing w:line="240" w:lineRule="auto"/>
              <w:ind w:firstLine="323"/>
              <w:jc w:val="both"/>
              <w:rPr>
                <w:rFonts w:ascii="Times New Roman" w:hAnsi="Times New Roman" w:cs="Times New Roman"/>
                <w:i/>
                <w:sz w:val="24"/>
                <w:szCs w:val="24"/>
              </w:rPr>
            </w:pPr>
          </w:p>
          <w:p w:rsidR="00FE2669" w:rsidRPr="007F5FAD" w:rsidRDefault="00FE2669" w:rsidP="00F25D5D">
            <w:pPr>
              <w:spacing w:line="240" w:lineRule="auto"/>
              <w:ind w:firstLine="323"/>
              <w:jc w:val="both"/>
              <w:rPr>
                <w:rFonts w:ascii="Times New Roman" w:hAnsi="Times New Roman" w:cs="Times New Roman"/>
                <w:i/>
                <w:sz w:val="24"/>
                <w:szCs w:val="24"/>
              </w:rPr>
            </w:pPr>
          </w:p>
          <w:p w:rsidR="00FE2669" w:rsidRPr="007F5FAD" w:rsidRDefault="00FE2669" w:rsidP="00F25D5D">
            <w:pPr>
              <w:spacing w:line="240" w:lineRule="auto"/>
              <w:ind w:firstLine="323"/>
              <w:jc w:val="both"/>
              <w:rPr>
                <w:rFonts w:ascii="Times New Roman" w:hAnsi="Times New Roman" w:cs="Times New Roman"/>
                <w:i/>
                <w:sz w:val="24"/>
                <w:szCs w:val="24"/>
              </w:rPr>
            </w:pPr>
          </w:p>
          <w:p w:rsidR="00FE2669" w:rsidRPr="007F5FAD" w:rsidRDefault="00FE2669" w:rsidP="00F25D5D">
            <w:pPr>
              <w:spacing w:line="240" w:lineRule="auto"/>
              <w:ind w:firstLine="323"/>
              <w:jc w:val="both"/>
              <w:rPr>
                <w:rFonts w:ascii="Times New Roman" w:hAnsi="Times New Roman" w:cs="Times New Roman"/>
                <w:i/>
                <w:sz w:val="24"/>
                <w:szCs w:val="24"/>
              </w:rPr>
            </w:pPr>
          </w:p>
          <w:p w:rsidR="00FE2669" w:rsidRPr="007F5FAD" w:rsidRDefault="00FE2669" w:rsidP="00F25D5D">
            <w:pPr>
              <w:spacing w:line="240" w:lineRule="auto"/>
              <w:ind w:firstLine="323"/>
              <w:jc w:val="both"/>
              <w:rPr>
                <w:rFonts w:ascii="Times New Roman" w:hAnsi="Times New Roman" w:cs="Times New Roman"/>
                <w:i/>
                <w:sz w:val="24"/>
                <w:szCs w:val="24"/>
              </w:rPr>
            </w:pPr>
          </w:p>
          <w:p w:rsidR="00FE2669" w:rsidRPr="007F5FAD" w:rsidRDefault="00FE2669" w:rsidP="00F25D5D">
            <w:pPr>
              <w:spacing w:line="240" w:lineRule="auto"/>
              <w:ind w:firstLine="323"/>
              <w:jc w:val="both"/>
              <w:rPr>
                <w:rFonts w:ascii="Times New Roman" w:hAnsi="Times New Roman" w:cs="Times New Roman"/>
                <w:i/>
                <w:sz w:val="24"/>
                <w:szCs w:val="24"/>
              </w:rPr>
            </w:pPr>
          </w:p>
          <w:p w:rsidR="00FE2669" w:rsidRPr="007F5FAD" w:rsidRDefault="00FE2669" w:rsidP="00F25D5D">
            <w:pPr>
              <w:spacing w:line="240" w:lineRule="auto"/>
              <w:ind w:firstLine="323"/>
              <w:jc w:val="both"/>
              <w:rPr>
                <w:rFonts w:ascii="Times New Roman" w:hAnsi="Times New Roman" w:cs="Times New Roman"/>
                <w:i/>
                <w:sz w:val="24"/>
                <w:szCs w:val="24"/>
              </w:rPr>
            </w:pPr>
          </w:p>
          <w:p w:rsidR="00FE2669" w:rsidRPr="007F5FAD" w:rsidRDefault="00FE2669" w:rsidP="004D24D5">
            <w:pPr>
              <w:spacing w:line="240" w:lineRule="auto"/>
              <w:ind w:firstLine="323"/>
              <w:jc w:val="both"/>
              <w:rPr>
                <w:rFonts w:ascii="Times New Roman" w:hAnsi="Times New Roman" w:cs="Times New Roman"/>
                <w:i/>
                <w:sz w:val="24"/>
                <w:szCs w:val="24"/>
              </w:rPr>
            </w:pPr>
          </w:p>
        </w:tc>
      </w:tr>
      <w:tr w:rsidR="00FE2669" w:rsidRPr="007F5FAD" w:rsidTr="007F5FAD">
        <w:trPr>
          <w:trHeight w:val="978"/>
        </w:trPr>
        <w:tc>
          <w:tcPr>
            <w:tcW w:w="5103" w:type="dxa"/>
            <w:vMerge/>
          </w:tcPr>
          <w:p w:rsidR="00FE2669" w:rsidRPr="007F5FAD" w:rsidRDefault="00FE2669" w:rsidP="00F25D5D">
            <w:pPr>
              <w:numPr>
                <w:ilvl w:val="0"/>
                <w:numId w:val="1"/>
              </w:numPr>
              <w:pBdr>
                <w:top w:val="nil"/>
                <w:left w:val="nil"/>
                <w:bottom w:val="nil"/>
                <w:right w:val="nil"/>
                <w:between w:val="nil"/>
              </w:pBdr>
              <w:spacing w:line="240" w:lineRule="auto"/>
              <w:ind w:left="29" w:firstLine="293"/>
              <w:jc w:val="both"/>
              <w:rPr>
                <w:rFonts w:ascii="Times New Roman" w:eastAsia="Times New Roman" w:hAnsi="Times New Roman" w:cs="Times New Roman"/>
                <w:sz w:val="24"/>
                <w:szCs w:val="24"/>
              </w:rPr>
            </w:pPr>
          </w:p>
        </w:tc>
        <w:tc>
          <w:tcPr>
            <w:tcW w:w="7797" w:type="dxa"/>
          </w:tcPr>
          <w:p w:rsidR="00FE2669" w:rsidRPr="007F5FAD" w:rsidRDefault="00FE2669" w:rsidP="00F25D5D">
            <w:pPr>
              <w:pBdr>
                <w:top w:val="nil"/>
                <w:left w:val="nil"/>
                <w:bottom w:val="nil"/>
                <w:right w:val="nil"/>
                <w:between w:val="nil"/>
              </w:pBdr>
              <w:shd w:val="clear" w:color="auto" w:fill="FFFFFF"/>
              <w:spacing w:line="240" w:lineRule="auto"/>
              <w:ind w:left="33" w:firstLineChars="129" w:firstLine="311"/>
              <w:jc w:val="both"/>
              <w:rPr>
                <w:rFonts w:ascii="Times New Roman" w:eastAsia="Times New Roman" w:hAnsi="Times New Roman" w:cs="Times New Roman"/>
                <w:sz w:val="24"/>
                <w:szCs w:val="24"/>
                <w:u w:val="single"/>
              </w:rPr>
            </w:pPr>
            <w:r w:rsidRPr="007F5FAD">
              <w:rPr>
                <w:rFonts w:ascii="Times New Roman" w:eastAsia="Times New Roman" w:hAnsi="Times New Roman" w:cs="Times New Roman"/>
                <w:b/>
                <w:sz w:val="24"/>
                <w:szCs w:val="24"/>
                <w:u w:val="single"/>
              </w:rPr>
              <w:t>Пропозиції АБ «УКРГАЗБАНК»:</w:t>
            </w:r>
          </w:p>
          <w:p w:rsidR="00FE2669" w:rsidRPr="007F5FAD" w:rsidRDefault="00FE2669" w:rsidP="00F25D5D">
            <w:pPr>
              <w:spacing w:after="120"/>
              <w:ind w:left="33" w:firstLine="283"/>
              <w:jc w:val="both"/>
              <w:rPr>
                <w:rFonts w:ascii="Times New Roman" w:hAnsi="Times New Roman" w:cs="Times New Roman"/>
                <w:sz w:val="24"/>
                <w:szCs w:val="24"/>
              </w:rPr>
            </w:pPr>
            <w:r w:rsidRPr="007F5FAD">
              <w:rPr>
                <w:rFonts w:ascii="Times New Roman" w:hAnsi="Times New Roman" w:cs="Times New Roman"/>
                <w:sz w:val="24"/>
                <w:szCs w:val="24"/>
              </w:rPr>
              <w:t>1.</w:t>
            </w:r>
            <w:r w:rsidRPr="007F5FAD">
              <w:rPr>
                <w:rFonts w:ascii="Times New Roman" w:hAnsi="Times New Roman" w:cs="Times New Roman"/>
                <w:sz w:val="24"/>
                <w:szCs w:val="24"/>
              </w:rPr>
              <w:tab/>
              <w:t xml:space="preserve">Затвердити Зміни до деяких постанов Національної комісії, що здійснює державне регулювання у сферах енергетики та комунальних послуг, що додаються </w:t>
            </w:r>
            <w:r w:rsidRPr="007F5FAD">
              <w:rPr>
                <w:rFonts w:ascii="Times New Roman" w:hAnsi="Times New Roman" w:cs="Times New Roman"/>
                <w:b/>
                <w:sz w:val="24"/>
                <w:szCs w:val="24"/>
              </w:rPr>
              <w:t>(далі – Зміни)</w:t>
            </w:r>
            <w:r w:rsidRPr="007F5FAD">
              <w:rPr>
                <w:rFonts w:ascii="Times New Roman" w:hAnsi="Times New Roman" w:cs="Times New Roman"/>
                <w:sz w:val="24"/>
                <w:szCs w:val="24"/>
              </w:rPr>
              <w:t>.</w:t>
            </w:r>
          </w:p>
          <w:p w:rsidR="00FE2669" w:rsidRPr="007F5FAD" w:rsidRDefault="00FE2669" w:rsidP="00F25D5D">
            <w:pPr>
              <w:spacing w:line="240" w:lineRule="auto"/>
              <w:ind w:left="33" w:firstLine="283"/>
              <w:jc w:val="both"/>
              <w:rPr>
                <w:rFonts w:ascii="Times New Roman" w:eastAsia="Times New Roman" w:hAnsi="Times New Roman" w:cs="Times New Roman"/>
                <w:b/>
                <w:sz w:val="24"/>
                <w:szCs w:val="24"/>
              </w:rPr>
            </w:pPr>
            <w:r w:rsidRPr="007F5FAD">
              <w:rPr>
                <w:rFonts w:ascii="Times New Roman" w:hAnsi="Times New Roman" w:cs="Times New Roman"/>
                <w:sz w:val="24"/>
                <w:szCs w:val="24"/>
              </w:rPr>
              <w:t>2.</w:t>
            </w:r>
            <w:r w:rsidRPr="007F5FAD">
              <w:rPr>
                <w:rFonts w:ascii="Times New Roman" w:hAnsi="Times New Roman" w:cs="Times New Roman"/>
                <w:sz w:val="24"/>
                <w:szCs w:val="24"/>
              </w:rPr>
              <w:tab/>
              <w:t xml:space="preserve">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 </w:t>
            </w:r>
            <w:r w:rsidRPr="007F5FAD">
              <w:rPr>
                <w:rFonts w:ascii="Times New Roman" w:eastAsia="Times New Roman" w:hAnsi="Times New Roman" w:cs="Times New Roman"/>
                <w:b/>
                <w:sz w:val="24"/>
                <w:szCs w:val="24"/>
              </w:rPr>
              <w:t xml:space="preserve">крім </w:t>
            </w:r>
            <w:r w:rsidRPr="007F5FAD">
              <w:rPr>
                <w:rFonts w:ascii="Times New Roman" w:hAnsi="Times New Roman" w:cs="Times New Roman"/>
                <w:b/>
                <w:sz w:val="24"/>
                <w:szCs w:val="24"/>
              </w:rPr>
              <w:t xml:space="preserve">пунктів 1 та </w:t>
            </w:r>
            <w:r w:rsidRPr="007F5FAD">
              <w:rPr>
                <w:rFonts w:ascii="Times New Roman" w:eastAsia="Times New Roman" w:hAnsi="Times New Roman" w:cs="Times New Roman"/>
                <w:b/>
                <w:sz w:val="24"/>
                <w:szCs w:val="24"/>
              </w:rPr>
              <w:t>2 Змін, які набирають чинності з першого числа місяця, наступного за місяцем оприлюднення на офіційному вебсайті Національної комісії, що здійснює державне регулювання у сферах енергетики та комунальних послуг.</w:t>
            </w:r>
          </w:p>
          <w:p w:rsidR="00FE2669" w:rsidRPr="007F5FAD" w:rsidRDefault="00FE2669" w:rsidP="00F25D5D">
            <w:pPr>
              <w:spacing w:line="240" w:lineRule="auto"/>
              <w:ind w:left="33" w:firstLine="283"/>
              <w:jc w:val="both"/>
              <w:rPr>
                <w:rFonts w:ascii="Times New Roman" w:hAnsi="Times New Roman" w:cs="Times New Roman"/>
                <w:i/>
                <w:sz w:val="24"/>
                <w:szCs w:val="24"/>
              </w:rPr>
            </w:pPr>
          </w:p>
          <w:p w:rsidR="00FE2669" w:rsidRPr="007F5FAD" w:rsidRDefault="00FE2669" w:rsidP="00F25D5D">
            <w:pPr>
              <w:spacing w:after="120"/>
              <w:ind w:left="33" w:firstLine="283"/>
              <w:jc w:val="both"/>
              <w:rPr>
                <w:rFonts w:ascii="Times New Roman" w:eastAsia="Times New Roman" w:hAnsi="Times New Roman" w:cs="Times New Roman"/>
                <w:i/>
                <w:sz w:val="24"/>
                <w:szCs w:val="24"/>
              </w:rPr>
            </w:pPr>
            <w:r w:rsidRPr="007F5FAD">
              <w:rPr>
                <w:rFonts w:ascii="Times New Roman" w:eastAsia="Times New Roman" w:hAnsi="Times New Roman" w:cs="Times New Roman"/>
                <w:i/>
                <w:sz w:val="24"/>
                <w:szCs w:val="24"/>
              </w:rPr>
              <w:lastRenderedPageBreak/>
              <w:t xml:space="preserve">Пропонуємо передбачити термін з моменту оприлюднення постанови до набрання нею чинності – в частині пунктів, якими вносяться зміни до алгоритму розподілу коштів уповноваженими банками, з метою надання банкам часу для внесення змін в регламенти та налаштування алгоритмів. </w:t>
            </w:r>
          </w:p>
          <w:p w:rsidR="00FE2669" w:rsidRPr="007F5FAD" w:rsidRDefault="00FE2669" w:rsidP="00F25D5D">
            <w:pPr>
              <w:spacing w:line="240" w:lineRule="auto"/>
              <w:ind w:left="33" w:firstLine="283"/>
              <w:jc w:val="both"/>
              <w:rPr>
                <w:rFonts w:ascii="Times New Roman" w:hAnsi="Times New Roman" w:cs="Times New Roman"/>
                <w:i/>
                <w:sz w:val="24"/>
                <w:szCs w:val="24"/>
              </w:rPr>
            </w:pPr>
            <w:r w:rsidRPr="007F5FAD">
              <w:rPr>
                <w:rFonts w:ascii="Times New Roman" w:eastAsia="Times New Roman" w:hAnsi="Times New Roman" w:cs="Times New Roman"/>
                <w:i/>
                <w:sz w:val="24"/>
                <w:szCs w:val="24"/>
              </w:rPr>
              <w:t>Наприклад: 10 календарних днів з дня оприлюднення постанови, або з 1 числа місяця, наступного за місяцем оприлюднення постанови.</w:t>
            </w:r>
          </w:p>
        </w:tc>
        <w:tc>
          <w:tcPr>
            <w:tcW w:w="2976" w:type="dxa"/>
          </w:tcPr>
          <w:p w:rsidR="00FE2669" w:rsidRPr="007F5FAD" w:rsidRDefault="00FE2669" w:rsidP="00F25D5D">
            <w:pPr>
              <w:spacing w:line="240" w:lineRule="auto"/>
              <w:ind w:firstLine="323"/>
              <w:jc w:val="both"/>
              <w:rPr>
                <w:rFonts w:ascii="Times New Roman" w:eastAsia="Calibri" w:hAnsi="Times New Roman" w:cs="Times New Roman"/>
                <w:sz w:val="24"/>
                <w:szCs w:val="24"/>
              </w:rPr>
            </w:pPr>
            <w:bookmarkStart w:id="0" w:name="_GoBack"/>
            <w:r w:rsidRPr="007F5FAD">
              <w:rPr>
                <w:rFonts w:ascii="Times New Roman" w:eastAsia="Calibri" w:hAnsi="Times New Roman" w:cs="Times New Roman"/>
                <w:sz w:val="24"/>
                <w:szCs w:val="24"/>
              </w:rPr>
              <w:lastRenderedPageBreak/>
              <w:t>Потребує додаткового обговорення.</w:t>
            </w:r>
          </w:p>
          <w:bookmarkEnd w:id="0"/>
          <w:p w:rsidR="00FE2669" w:rsidRPr="007F5FAD" w:rsidRDefault="00FE2669" w:rsidP="004D24D5">
            <w:pPr>
              <w:spacing w:line="240" w:lineRule="auto"/>
              <w:ind w:left="33" w:firstLine="283"/>
              <w:jc w:val="both"/>
              <w:rPr>
                <w:rFonts w:ascii="Times New Roman" w:hAnsi="Times New Roman" w:cs="Times New Roman"/>
                <w:i/>
                <w:sz w:val="24"/>
                <w:szCs w:val="24"/>
              </w:rPr>
            </w:pPr>
          </w:p>
        </w:tc>
      </w:tr>
      <w:tr w:rsidR="00FE2669" w:rsidRPr="007F5FAD" w:rsidTr="00C62E24">
        <w:tc>
          <w:tcPr>
            <w:tcW w:w="15876" w:type="dxa"/>
            <w:gridSpan w:val="3"/>
          </w:tcPr>
          <w:p w:rsidR="00FE2669" w:rsidRPr="007F5FAD" w:rsidRDefault="00FE2669" w:rsidP="00F25D5D">
            <w:pPr>
              <w:spacing w:line="240" w:lineRule="auto"/>
              <w:ind w:left="29" w:firstLine="323"/>
              <w:jc w:val="center"/>
              <w:rPr>
                <w:rFonts w:ascii="Times New Roman" w:eastAsia="Times New Roman" w:hAnsi="Times New Roman" w:cs="Times New Roman"/>
                <w:b/>
                <w:sz w:val="24"/>
                <w:szCs w:val="24"/>
                <w:u w:val="single"/>
                <w:lang w:eastAsia="uk-UA"/>
              </w:rPr>
            </w:pPr>
            <w:r w:rsidRPr="007F5FAD">
              <w:rPr>
                <w:rFonts w:ascii="Times New Roman" w:hAnsi="Times New Roman" w:cs="Times New Roman"/>
                <w:i/>
                <w:sz w:val="24"/>
                <w:szCs w:val="24"/>
              </w:rPr>
              <w:t>Порядок розподілу коштів з поточних рахунків із спеціальним режимом використання електропостачальників, затверджений постановою НКРЕКП від 18 червня 2019 року № 1041</w:t>
            </w:r>
          </w:p>
        </w:tc>
      </w:tr>
      <w:tr w:rsidR="00FE2669" w:rsidRPr="007F5FAD" w:rsidTr="007F5FAD">
        <w:tc>
          <w:tcPr>
            <w:tcW w:w="5103" w:type="dxa"/>
          </w:tcPr>
          <w:p w:rsidR="00FE2669" w:rsidRPr="007F5FAD" w:rsidRDefault="00FE2669" w:rsidP="00F25D5D">
            <w:pPr>
              <w:spacing w:line="240" w:lineRule="auto"/>
              <w:ind w:left="29" w:firstLine="293"/>
              <w:jc w:val="both"/>
              <w:rPr>
                <w:rFonts w:ascii="Times New Roman" w:eastAsiaTheme="majorEastAsia" w:hAnsi="Times New Roman" w:cs="Times New Roman"/>
                <w:iCs/>
                <w:kern w:val="2"/>
                <w:sz w:val="24"/>
                <w:szCs w:val="24"/>
              </w:rPr>
            </w:pPr>
            <w:r w:rsidRPr="007F5FAD">
              <w:rPr>
                <w:rFonts w:ascii="Times New Roman" w:hAnsi="Times New Roman" w:cs="Times New Roman"/>
                <w:sz w:val="24"/>
                <w:szCs w:val="24"/>
              </w:rPr>
              <w:t xml:space="preserve">2.4. Уповноважені банки кожного банківського дня </w:t>
            </w:r>
            <w:r w:rsidRPr="007F5FAD">
              <w:rPr>
                <w:rFonts w:ascii="Times New Roman" w:hAnsi="Times New Roman" w:cs="Times New Roman"/>
                <w:b/>
                <w:sz w:val="24"/>
                <w:szCs w:val="24"/>
              </w:rPr>
              <w:t>об</w:t>
            </w:r>
            <w:r w:rsidRPr="007F5FAD">
              <w:rPr>
                <w:rFonts w:ascii="Times New Roman" w:hAnsi="Times New Roman" w:cs="Times New Roman"/>
                <w:sz w:val="24"/>
                <w:szCs w:val="24"/>
              </w:rPr>
              <w:t xml:space="preserve"> </w:t>
            </w:r>
            <w:r w:rsidRPr="007F5FAD">
              <w:rPr>
                <w:rFonts w:ascii="Times New Roman" w:hAnsi="Times New Roman" w:cs="Times New Roman"/>
                <w:b/>
                <w:sz w:val="24"/>
                <w:szCs w:val="24"/>
              </w:rPr>
              <w:t>11:00</w:t>
            </w:r>
            <w:r w:rsidRPr="007F5FAD">
              <w:rPr>
                <w:rFonts w:ascii="Times New Roman" w:hAnsi="Times New Roman" w:cs="Times New Roman"/>
                <w:sz w:val="24"/>
                <w:szCs w:val="24"/>
              </w:rPr>
              <w:t xml:space="preserve"> та 16:00, а в останній банківський день місяця </w:t>
            </w:r>
            <w:r w:rsidRPr="007F5FAD">
              <w:rPr>
                <w:rFonts w:ascii="Times New Roman" w:hAnsi="Times New Roman" w:cs="Times New Roman"/>
                <w:b/>
                <w:sz w:val="24"/>
                <w:szCs w:val="24"/>
              </w:rPr>
              <w:t>об</w:t>
            </w:r>
            <w:r w:rsidRPr="007F5FAD">
              <w:rPr>
                <w:rFonts w:ascii="Times New Roman" w:hAnsi="Times New Roman" w:cs="Times New Roman"/>
                <w:sz w:val="24"/>
                <w:szCs w:val="24"/>
              </w:rPr>
              <w:t xml:space="preserve"> </w:t>
            </w:r>
            <w:r w:rsidRPr="007F5FAD">
              <w:rPr>
                <w:rFonts w:ascii="Times New Roman" w:hAnsi="Times New Roman" w:cs="Times New Roman"/>
                <w:b/>
                <w:sz w:val="24"/>
                <w:szCs w:val="24"/>
              </w:rPr>
              <w:t>11:00</w:t>
            </w:r>
            <w:r w:rsidRPr="007F5FAD">
              <w:rPr>
                <w:rFonts w:ascii="Times New Roman" w:hAnsi="Times New Roman" w:cs="Times New Roman"/>
                <w:sz w:val="24"/>
                <w:szCs w:val="24"/>
              </w:rPr>
              <w:t xml:space="preserve"> та 17:30, здійснюють перерахування всіх коштів з поточних рахунків із спеціальним режимом використання електропостачальників з урахуванням пунктів 2.5 - 2.6 цієї глави та відповідно до встановленого НКРЕКП алгоритму розподілу коштів.</w:t>
            </w:r>
          </w:p>
        </w:tc>
        <w:tc>
          <w:tcPr>
            <w:tcW w:w="7797" w:type="dxa"/>
          </w:tcPr>
          <w:p w:rsidR="00FE2669" w:rsidRPr="007F5FAD" w:rsidRDefault="00FE2669" w:rsidP="00F25D5D">
            <w:pPr>
              <w:pBdr>
                <w:top w:val="nil"/>
                <w:left w:val="nil"/>
                <w:bottom w:val="nil"/>
                <w:right w:val="nil"/>
                <w:between w:val="nil"/>
              </w:pBdr>
              <w:shd w:val="clear" w:color="auto" w:fill="FFFFFF"/>
              <w:spacing w:line="240" w:lineRule="auto"/>
              <w:ind w:left="33" w:firstLineChars="128" w:firstLine="308"/>
              <w:jc w:val="both"/>
              <w:rPr>
                <w:rFonts w:ascii="Times New Roman" w:eastAsia="Times New Roman" w:hAnsi="Times New Roman" w:cs="Times New Roman"/>
                <w:sz w:val="24"/>
                <w:szCs w:val="24"/>
                <w:u w:val="single"/>
              </w:rPr>
            </w:pPr>
            <w:r w:rsidRPr="007F5FAD">
              <w:rPr>
                <w:rFonts w:ascii="Times New Roman" w:eastAsia="Times New Roman" w:hAnsi="Times New Roman" w:cs="Times New Roman"/>
                <w:b/>
                <w:sz w:val="24"/>
                <w:szCs w:val="24"/>
                <w:u w:val="single"/>
              </w:rPr>
              <w:t>Пропозиції АТ «ЕКУ»:</w:t>
            </w:r>
          </w:p>
          <w:p w:rsidR="00FE2669" w:rsidRPr="007F5FAD" w:rsidRDefault="00FE2669" w:rsidP="00F25D5D">
            <w:pPr>
              <w:ind w:left="33" w:firstLineChars="206" w:firstLine="494"/>
              <w:jc w:val="both"/>
              <w:rPr>
                <w:rFonts w:ascii="Times New Roman" w:hAnsi="Times New Roman" w:cs="Times New Roman"/>
                <w:sz w:val="24"/>
                <w:szCs w:val="24"/>
              </w:rPr>
            </w:pPr>
            <w:r w:rsidRPr="007F5FAD">
              <w:rPr>
                <w:rFonts w:ascii="Times New Roman" w:hAnsi="Times New Roman" w:cs="Times New Roman"/>
                <w:sz w:val="24"/>
                <w:szCs w:val="24"/>
              </w:rPr>
              <w:t xml:space="preserve">2.4. Уповноважені банки кожного банківського дня </w:t>
            </w:r>
            <w:r w:rsidRPr="007F5FAD">
              <w:rPr>
                <w:rFonts w:ascii="Times New Roman" w:hAnsi="Times New Roman" w:cs="Times New Roman"/>
                <w:b/>
                <w:sz w:val="24"/>
                <w:szCs w:val="24"/>
              </w:rPr>
              <w:t>об</w:t>
            </w:r>
            <w:r w:rsidRPr="007F5FAD">
              <w:rPr>
                <w:rFonts w:ascii="Times New Roman" w:hAnsi="Times New Roman" w:cs="Times New Roman"/>
                <w:sz w:val="24"/>
                <w:szCs w:val="24"/>
              </w:rPr>
              <w:t xml:space="preserve"> </w:t>
            </w:r>
            <w:r w:rsidRPr="007F5FAD">
              <w:rPr>
                <w:rFonts w:ascii="Times New Roman" w:hAnsi="Times New Roman" w:cs="Times New Roman"/>
                <w:b/>
                <w:sz w:val="24"/>
                <w:szCs w:val="24"/>
              </w:rPr>
              <w:t>11:00</w:t>
            </w:r>
            <w:r w:rsidRPr="007F5FAD">
              <w:rPr>
                <w:rFonts w:ascii="Times New Roman" w:hAnsi="Times New Roman" w:cs="Times New Roman"/>
                <w:sz w:val="24"/>
                <w:szCs w:val="24"/>
              </w:rPr>
              <w:t xml:space="preserve"> та 16:00, а в останній банківський день місяця </w:t>
            </w:r>
            <w:r w:rsidRPr="007F5FAD">
              <w:rPr>
                <w:rFonts w:ascii="Times New Roman" w:hAnsi="Times New Roman" w:cs="Times New Roman"/>
                <w:b/>
                <w:sz w:val="24"/>
                <w:szCs w:val="24"/>
              </w:rPr>
              <w:t>об</w:t>
            </w:r>
            <w:r w:rsidRPr="007F5FAD">
              <w:rPr>
                <w:rFonts w:ascii="Times New Roman" w:hAnsi="Times New Roman" w:cs="Times New Roman"/>
                <w:sz w:val="24"/>
                <w:szCs w:val="24"/>
              </w:rPr>
              <w:t xml:space="preserve"> </w:t>
            </w:r>
            <w:r w:rsidRPr="007F5FAD">
              <w:rPr>
                <w:rFonts w:ascii="Times New Roman" w:hAnsi="Times New Roman" w:cs="Times New Roman"/>
                <w:b/>
                <w:sz w:val="24"/>
                <w:szCs w:val="24"/>
              </w:rPr>
              <w:t>11:00, 16:00</w:t>
            </w:r>
            <w:r w:rsidRPr="007F5FAD">
              <w:rPr>
                <w:rFonts w:ascii="Times New Roman" w:hAnsi="Times New Roman" w:cs="Times New Roman"/>
                <w:sz w:val="24"/>
                <w:szCs w:val="24"/>
              </w:rPr>
              <w:t xml:space="preserve"> та 17:30, здійснюють перерахування всіх коштів з поточних рахунків із спеціальним режимом використання електропостачальників з урахуванням пунктів 2.5 - 2.6 цієї глави та відповідно до встановленого НКРЕКП алгоритму розподілу коштів.</w:t>
            </w:r>
          </w:p>
          <w:p w:rsidR="00FE2669" w:rsidRPr="007F5FAD" w:rsidRDefault="00FE2669" w:rsidP="00F25D5D">
            <w:pPr>
              <w:ind w:left="33" w:firstLineChars="206" w:firstLine="494"/>
              <w:jc w:val="both"/>
              <w:rPr>
                <w:rFonts w:ascii="Times New Roman" w:hAnsi="Times New Roman" w:cs="Times New Roman"/>
                <w:sz w:val="24"/>
                <w:szCs w:val="24"/>
              </w:rPr>
            </w:pPr>
          </w:p>
          <w:p w:rsidR="00FE2669" w:rsidRDefault="00FE2669" w:rsidP="00F25D5D">
            <w:pPr>
              <w:ind w:left="33" w:firstLineChars="206" w:firstLine="494"/>
              <w:jc w:val="both"/>
              <w:rPr>
                <w:rFonts w:ascii="Times New Roman" w:hAnsi="Times New Roman" w:cs="Times New Roman"/>
                <w:i/>
                <w:sz w:val="24"/>
                <w:szCs w:val="24"/>
              </w:rPr>
            </w:pPr>
            <w:r w:rsidRPr="007F5FAD">
              <w:rPr>
                <w:rFonts w:ascii="Times New Roman" w:hAnsi="Times New Roman" w:cs="Times New Roman"/>
                <w:i/>
                <w:sz w:val="24"/>
                <w:szCs w:val="24"/>
              </w:rPr>
              <w:t xml:space="preserve">В останній банківський день місяця утворюється великий проміжок часу протягом якого грошові кошти зберігаються на спец рахунку до розподілу. Такий часовий розрив призведе до затримок в </w:t>
            </w:r>
            <w:proofErr w:type="spellStart"/>
            <w:r w:rsidRPr="007F5FAD">
              <w:rPr>
                <w:rFonts w:ascii="Times New Roman" w:hAnsi="Times New Roman" w:cs="Times New Roman"/>
                <w:i/>
                <w:sz w:val="24"/>
                <w:szCs w:val="24"/>
              </w:rPr>
              <w:t>оплатах</w:t>
            </w:r>
            <w:proofErr w:type="spellEnd"/>
            <w:r w:rsidRPr="007F5FAD">
              <w:rPr>
                <w:rFonts w:ascii="Times New Roman" w:hAnsi="Times New Roman" w:cs="Times New Roman"/>
                <w:i/>
                <w:sz w:val="24"/>
                <w:szCs w:val="24"/>
              </w:rPr>
              <w:t xml:space="preserve"> (поповнення рахунку Укренерго до 17:00 наприклад) та додаткового навантаження на банки. В останній день місяця, переважно, проходить авансування чи розрахунки за поточний місяць, суми переказів великі, тому банки їх затримують на додатковий ручний контроль, що збільшує час виконання переказів. Тому проміжний розподіл о 16:00 знизить ризики не отримання </w:t>
            </w:r>
            <w:proofErr w:type="spellStart"/>
            <w:r w:rsidRPr="007F5FAD">
              <w:rPr>
                <w:rFonts w:ascii="Times New Roman" w:hAnsi="Times New Roman" w:cs="Times New Roman"/>
                <w:i/>
                <w:sz w:val="24"/>
                <w:szCs w:val="24"/>
              </w:rPr>
              <w:t>оплат</w:t>
            </w:r>
            <w:proofErr w:type="spellEnd"/>
            <w:r w:rsidRPr="007F5FAD">
              <w:rPr>
                <w:rFonts w:ascii="Times New Roman" w:hAnsi="Times New Roman" w:cs="Times New Roman"/>
                <w:i/>
                <w:sz w:val="24"/>
                <w:szCs w:val="24"/>
              </w:rPr>
              <w:t xml:space="preserve"> до кінця поточного дня.</w:t>
            </w:r>
          </w:p>
          <w:p w:rsidR="007F5FAD" w:rsidRPr="007F5FAD" w:rsidRDefault="007F5FAD" w:rsidP="00F25D5D">
            <w:pPr>
              <w:ind w:left="33" w:firstLineChars="206" w:firstLine="494"/>
              <w:jc w:val="both"/>
              <w:rPr>
                <w:rFonts w:ascii="Times New Roman" w:eastAsia="Times New Roman" w:hAnsi="Times New Roman" w:cs="Times New Roman"/>
                <w:i/>
                <w:sz w:val="24"/>
                <w:szCs w:val="24"/>
              </w:rPr>
            </w:pPr>
          </w:p>
        </w:tc>
        <w:tc>
          <w:tcPr>
            <w:tcW w:w="2976" w:type="dxa"/>
          </w:tcPr>
          <w:p w:rsidR="00FE2669" w:rsidRPr="007F5FAD" w:rsidRDefault="00FE2669" w:rsidP="00F25D5D">
            <w:pPr>
              <w:spacing w:line="240" w:lineRule="auto"/>
              <w:ind w:firstLine="323"/>
              <w:jc w:val="both"/>
              <w:rPr>
                <w:rFonts w:ascii="Times New Roman" w:eastAsia="Calibri" w:hAnsi="Times New Roman" w:cs="Times New Roman"/>
                <w:sz w:val="24"/>
                <w:szCs w:val="24"/>
              </w:rPr>
            </w:pPr>
            <w:r w:rsidRPr="007F5FAD">
              <w:rPr>
                <w:rFonts w:ascii="Times New Roman" w:eastAsia="Calibri" w:hAnsi="Times New Roman" w:cs="Times New Roman"/>
                <w:sz w:val="24"/>
                <w:szCs w:val="24"/>
              </w:rPr>
              <w:t>Потребує додаткового обговорення.</w:t>
            </w:r>
          </w:p>
          <w:p w:rsidR="00FE2669" w:rsidRPr="007F5FAD" w:rsidRDefault="00FE2669" w:rsidP="00F25D5D">
            <w:pPr>
              <w:spacing w:line="240" w:lineRule="auto"/>
              <w:ind w:firstLine="323"/>
              <w:jc w:val="both"/>
              <w:rPr>
                <w:rFonts w:ascii="Times New Roman" w:eastAsia="Times New Roman" w:hAnsi="Times New Roman" w:cs="Times New Roman"/>
                <w:b/>
                <w:sz w:val="24"/>
                <w:szCs w:val="24"/>
                <w:u w:val="single"/>
                <w:lang w:eastAsia="uk-UA"/>
              </w:rPr>
            </w:pPr>
          </w:p>
          <w:p w:rsidR="00FE2669" w:rsidRPr="007F5FAD" w:rsidRDefault="00FE2669" w:rsidP="004D24D5">
            <w:pPr>
              <w:shd w:val="clear" w:color="auto" w:fill="FFFFFF"/>
              <w:spacing w:after="150" w:line="240" w:lineRule="auto"/>
              <w:ind w:firstLine="323"/>
              <w:jc w:val="both"/>
              <w:rPr>
                <w:rFonts w:ascii="Times New Roman" w:eastAsia="Times New Roman" w:hAnsi="Times New Roman" w:cs="Times New Roman"/>
                <w:b/>
                <w:sz w:val="24"/>
                <w:szCs w:val="24"/>
                <w:u w:val="single"/>
                <w:lang w:eastAsia="uk-UA"/>
              </w:rPr>
            </w:pPr>
          </w:p>
        </w:tc>
      </w:tr>
      <w:tr w:rsidR="00FE2669" w:rsidRPr="007F5FAD" w:rsidTr="00EE348F">
        <w:tc>
          <w:tcPr>
            <w:tcW w:w="15876" w:type="dxa"/>
            <w:gridSpan w:val="3"/>
          </w:tcPr>
          <w:p w:rsidR="00FE2669" w:rsidRPr="007F5FAD" w:rsidRDefault="00FE2669" w:rsidP="00F25D5D">
            <w:pPr>
              <w:spacing w:line="240" w:lineRule="auto"/>
              <w:ind w:left="29" w:firstLine="323"/>
              <w:jc w:val="center"/>
              <w:rPr>
                <w:rFonts w:ascii="Times New Roman" w:eastAsia="Times New Roman" w:hAnsi="Times New Roman" w:cs="Times New Roman"/>
                <w:b/>
                <w:sz w:val="24"/>
                <w:szCs w:val="24"/>
                <w:u w:val="single"/>
                <w:lang w:eastAsia="uk-UA"/>
              </w:rPr>
            </w:pPr>
            <w:r w:rsidRPr="007F5FAD">
              <w:rPr>
                <w:rFonts w:ascii="Times New Roman" w:hAnsi="Times New Roman" w:cs="Times New Roman"/>
                <w:i/>
                <w:sz w:val="24"/>
                <w:szCs w:val="24"/>
              </w:rPr>
              <w:t>Постанова НКРЕКП від 27.06.2019 № 1246 «Про алгоритм розподілу коштів»</w:t>
            </w:r>
          </w:p>
        </w:tc>
      </w:tr>
      <w:tr w:rsidR="00FE2669" w:rsidRPr="007F5FAD" w:rsidTr="007F5FAD">
        <w:trPr>
          <w:trHeight w:val="3788"/>
        </w:trPr>
        <w:tc>
          <w:tcPr>
            <w:tcW w:w="5103" w:type="dxa"/>
          </w:tcPr>
          <w:p w:rsidR="00FE2669" w:rsidRPr="007F5FAD" w:rsidRDefault="00FE2669" w:rsidP="00F25D5D">
            <w:pPr>
              <w:pStyle w:val="ac"/>
              <w:suppressLineNumbers/>
              <w:suppressAutoHyphens/>
              <w:spacing w:after="0"/>
              <w:ind w:left="29" w:firstLine="293"/>
              <w:jc w:val="both"/>
              <w:rPr>
                <w:rFonts w:ascii="Times New Roman" w:hAnsi="Times New Roman" w:cs="Times New Roman"/>
                <w:sz w:val="24"/>
                <w:szCs w:val="24"/>
              </w:rPr>
            </w:pPr>
            <w:r w:rsidRPr="007F5FAD">
              <w:rPr>
                <w:rFonts w:ascii="Times New Roman" w:hAnsi="Times New Roman" w:cs="Times New Roman"/>
                <w:sz w:val="24"/>
                <w:szCs w:val="24"/>
              </w:rPr>
              <w:lastRenderedPageBreak/>
              <w:t xml:space="preserve">1. Установити алгоритм розподілу коштів для електропостачальників, згідно з яким уповноваженим банкам кожного банківського дня </w:t>
            </w:r>
            <w:r w:rsidRPr="007F5FAD">
              <w:rPr>
                <w:rFonts w:ascii="Times New Roman" w:hAnsi="Times New Roman" w:cs="Times New Roman"/>
                <w:b/>
                <w:sz w:val="24"/>
                <w:szCs w:val="24"/>
              </w:rPr>
              <w:t>об</w:t>
            </w:r>
            <w:r w:rsidRPr="007F5FAD">
              <w:rPr>
                <w:rFonts w:ascii="Times New Roman" w:hAnsi="Times New Roman" w:cs="Times New Roman"/>
                <w:sz w:val="24"/>
                <w:szCs w:val="24"/>
              </w:rPr>
              <w:t xml:space="preserve"> </w:t>
            </w:r>
            <w:r w:rsidRPr="007F5FAD">
              <w:rPr>
                <w:rFonts w:ascii="Times New Roman" w:hAnsi="Times New Roman" w:cs="Times New Roman"/>
                <w:b/>
                <w:sz w:val="24"/>
                <w:szCs w:val="24"/>
              </w:rPr>
              <w:t>11:00</w:t>
            </w:r>
            <w:r w:rsidRPr="007F5FAD">
              <w:rPr>
                <w:rFonts w:ascii="Times New Roman" w:hAnsi="Times New Roman" w:cs="Times New Roman"/>
                <w:sz w:val="24"/>
                <w:szCs w:val="24"/>
              </w:rPr>
              <w:t xml:space="preserve"> та 16:00, а в останній банківський день місяця </w:t>
            </w:r>
            <w:r w:rsidRPr="007F5FAD">
              <w:rPr>
                <w:rFonts w:ascii="Times New Roman" w:hAnsi="Times New Roman" w:cs="Times New Roman"/>
                <w:b/>
                <w:sz w:val="24"/>
                <w:szCs w:val="24"/>
              </w:rPr>
              <w:t>об</w:t>
            </w:r>
            <w:r w:rsidRPr="007F5FAD">
              <w:rPr>
                <w:rFonts w:ascii="Times New Roman" w:hAnsi="Times New Roman" w:cs="Times New Roman"/>
                <w:sz w:val="24"/>
                <w:szCs w:val="24"/>
              </w:rPr>
              <w:t xml:space="preserve"> </w:t>
            </w:r>
            <w:r w:rsidRPr="007F5FAD">
              <w:rPr>
                <w:rFonts w:ascii="Times New Roman" w:hAnsi="Times New Roman" w:cs="Times New Roman"/>
                <w:b/>
                <w:sz w:val="24"/>
                <w:szCs w:val="24"/>
              </w:rPr>
              <w:t>11:00</w:t>
            </w:r>
            <w:r w:rsidRPr="007F5FAD">
              <w:rPr>
                <w:rFonts w:ascii="Times New Roman" w:hAnsi="Times New Roman" w:cs="Times New Roman"/>
                <w:sz w:val="24"/>
                <w:szCs w:val="24"/>
              </w:rPr>
              <w:t xml:space="preserve"> та 17:30, перераховувати кошти з урахуванням довідок оператора системи передачі, наданих на виконання вимог Порядку розподілу коштів з поточних рахунків із спеціальним режимом використання електропостачальників, затвердженого постановою НКРЕКП від 18 червня 2019 року № 1041 (далі - довідка), таким чином:</w:t>
            </w:r>
          </w:p>
          <w:p w:rsidR="00FE2669" w:rsidRPr="007F5FAD" w:rsidRDefault="00FE2669" w:rsidP="00F25D5D">
            <w:pPr>
              <w:spacing w:line="240" w:lineRule="auto"/>
              <w:ind w:left="29" w:firstLine="293"/>
              <w:jc w:val="both"/>
              <w:rPr>
                <w:rFonts w:ascii="Times New Roman" w:eastAsiaTheme="majorEastAsia" w:hAnsi="Times New Roman" w:cs="Times New Roman"/>
                <w:iCs/>
                <w:kern w:val="2"/>
                <w:sz w:val="24"/>
                <w:szCs w:val="24"/>
              </w:rPr>
            </w:pPr>
            <w:r w:rsidRPr="007F5FAD">
              <w:rPr>
                <w:rFonts w:ascii="Times New Roman" w:hAnsi="Times New Roman" w:cs="Times New Roman"/>
                <w:sz w:val="24"/>
                <w:szCs w:val="24"/>
              </w:rPr>
              <w:t>…</w:t>
            </w:r>
          </w:p>
        </w:tc>
        <w:tc>
          <w:tcPr>
            <w:tcW w:w="7797" w:type="dxa"/>
          </w:tcPr>
          <w:p w:rsidR="00FE2669" w:rsidRPr="007F5FAD" w:rsidRDefault="00FE2669" w:rsidP="00F25D5D">
            <w:pPr>
              <w:pBdr>
                <w:top w:val="nil"/>
                <w:left w:val="nil"/>
                <w:bottom w:val="nil"/>
                <w:right w:val="nil"/>
                <w:between w:val="nil"/>
              </w:pBdr>
              <w:shd w:val="clear" w:color="auto" w:fill="FFFFFF"/>
              <w:spacing w:line="240" w:lineRule="auto"/>
              <w:ind w:left="33" w:firstLineChars="129" w:firstLine="311"/>
              <w:jc w:val="both"/>
              <w:rPr>
                <w:rFonts w:ascii="Times New Roman" w:eastAsia="Times New Roman" w:hAnsi="Times New Roman" w:cs="Times New Roman"/>
                <w:sz w:val="24"/>
                <w:szCs w:val="24"/>
                <w:u w:val="single"/>
              </w:rPr>
            </w:pPr>
            <w:r w:rsidRPr="007F5FAD">
              <w:rPr>
                <w:rFonts w:ascii="Times New Roman" w:eastAsia="Times New Roman" w:hAnsi="Times New Roman" w:cs="Times New Roman"/>
                <w:b/>
                <w:sz w:val="24"/>
                <w:szCs w:val="24"/>
                <w:u w:val="single"/>
              </w:rPr>
              <w:t>Пропозиції АТ «ЕКУ»:</w:t>
            </w:r>
          </w:p>
          <w:p w:rsidR="00FE2669" w:rsidRPr="007F5FAD" w:rsidRDefault="00FE2669" w:rsidP="00F25D5D">
            <w:pPr>
              <w:pStyle w:val="ac"/>
              <w:suppressLineNumbers/>
              <w:suppressAutoHyphens/>
              <w:spacing w:after="0"/>
              <w:ind w:left="33" w:firstLine="283"/>
              <w:jc w:val="both"/>
              <w:rPr>
                <w:rFonts w:ascii="Times New Roman" w:hAnsi="Times New Roman" w:cs="Times New Roman"/>
                <w:sz w:val="24"/>
                <w:szCs w:val="24"/>
              </w:rPr>
            </w:pPr>
            <w:r w:rsidRPr="007F5FAD">
              <w:rPr>
                <w:rFonts w:ascii="Times New Roman" w:hAnsi="Times New Roman" w:cs="Times New Roman"/>
                <w:sz w:val="24"/>
                <w:szCs w:val="24"/>
              </w:rPr>
              <w:t xml:space="preserve">1. Установити алгоритм розподілу коштів для електропостачальників, згідно з яким уповноваженим банкам кожного банківського дня </w:t>
            </w:r>
            <w:r w:rsidRPr="007F5FAD">
              <w:rPr>
                <w:rFonts w:ascii="Times New Roman" w:hAnsi="Times New Roman" w:cs="Times New Roman"/>
                <w:b/>
                <w:sz w:val="24"/>
                <w:szCs w:val="24"/>
              </w:rPr>
              <w:t>об</w:t>
            </w:r>
            <w:r w:rsidRPr="007F5FAD">
              <w:rPr>
                <w:rFonts w:ascii="Times New Roman" w:hAnsi="Times New Roman" w:cs="Times New Roman"/>
                <w:sz w:val="24"/>
                <w:szCs w:val="24"/>
              </w:rPr>
              <w:t xml:space="preserve"> </w:t>
            </w:r>
            <w:r w:rsidRPr="007F5FAD">
              <w:rPr>
                <w:rFonts w:ascii="Times New Roman" w:hAnsi="Times New Roman" w:cs="Times New Roman"/>
                <w:b/>
                <w:sz w:val="24"/>
                <w:szCs w:val="24"/>
              </w:rPr>
              <w:t>11:00</w:t>
            </w:r>
            <w:r w:rsidRPr="007F5FAD">
              <w:rPr>
                <w:rFonts w:ascii="Times New Roman" w:hAnsi="Times New Roman" w:cs="Times New Roman"/>
                <w:sz w:val="24"/>
                <w:szCs w:val="24"/>
              </w:rPr>
              <w:t xml:space="preserve"> та 16:00, а в останній банківський день місяця </w:t>
            </w:r>
            <w:r w:rsidRPr="007F5FAD">
              <w:rPr>
                <w:rFonts w:ascii="Times New Roman" w:hAnsi="Times New Roman" w:cs="Times New Roman"/>
                <w:b/>
                <w:sz w:val="24"/>
                <w:szCs w:val="24"/>
              </w:rPr>
              <w:t>об</w:t>
            </w:r>
            <w:r w:rsidRPr="007F5FAD">
              <w:rPr>
                <w:rFonts w:ascii="Times New Roman" w:hAnsi="Times New Roman" w:cs="Times New Roman"/>
                <w:sz w:val="24"/>
                <w:szCs w:val="24"/>
              </w:rPr>
              <w:t xml:space="preserve"> </w:t>
            </w:r>
            <w:r w:rsidRPr="007F5FAD">
              <w:rPr>
                <w:rFonts w:ascii="Times New Roman" w:hAnsi="Times New Roman" w:cs="Times New Roman"/>
                <w:b/>
                <w:sz w:val="24"/>
                <w:szCs w:val="24"/>
              </w:rPr>
              <w:t>11:00, 16:00</w:t>
            </w:r>
            <w:r w:rsidRPr="007F5FAD">
              <w:rPr>
                <w:rFonts w:ascii="Times New Roman" w:hAnsi="Times New Roman" w:cs="Times New Roman"/>
                <w:sz w:val="24"/>
                <w:szCs w:val="24"/>
              </w:rPr>
              <w:t xml:space="preserve"> та 17:30, перераховувати кошти з урахуванням довідок оператора системи передачі, наданих на виконання вимог Порядку розподілу коштів з поточних рахунків із спеціальним режимом використання електропостачальників, затвердженого постановою НКРЕКП від 18 червня 2019 року № 1041 (далі - довідка), таким чином:</w:t>
            </w:r>
          </w:p>
          <w:p w:rsidR="00FE2669" w:rsidRPr="007F5FAD" w:rsidRDefault="00FE2669" w:rsidP="00FE2669">
            <w:pPr>
              <w:spacing w:line="240" w:lineRule="auto"/>
              <w:ind w:left="33" w:firstLine="283"/>
              <w:jc w:val="both"/>
              <w:rPr>
                <w:rFonts w:ascii="Times New Roman" w:hAnsi="Times New Roman" w:cs="Times New Roman"/>
                <w:sz w:val="24"/>
                <w:szCs w:val="24"/>
              </w:rPr>
            </w:pPr>
            <w:r w:rsidRPr="007F5FAD">
              <w:rPr>
                <w:rFonts w:ascii="Times New Roman" w:hAnsi="Times New Roman" w:cs="Times New Roman"/>
                <w:sz w:val="24"/>
                <w:szCs w:val="24"/>
              </w:rPr>
              <w:t>…</w:t>
            </w:r>
          </w:p>
        </w:tc>
        <w:tc>
          <w:tcPr>
            <w:tcW w:w="2976" w:type="dxa"/>
          </w:tcPr>
          <w:p w:rsidR="00FE2669" w:rsidRPr="007F5FAD" w:rsidRDefault="00FE2669" w:rsidP="00F25D5D">
            <w:pPr>
              <w:spacing w:line="240" w:lineRule="auto"/>
              <w:ind w:firstLine="323"/>
              <w:jc w:val="both"/>
              <w:rPr>
                <w:rFonts w:ascii="Times New Roman" w:eastAsia="Calibri" w:hAnsi="Times New Roman" w:cs="Times New Roman"/>
                <w:sz w:val="24"/>
                <w:szCs w:val="24"/>
              </w:rPr>
            </w:pPr>
            <w:r w:rsidRPr="007F5FAD">
              <w:rPr>
                <w:rFonts w:ascii="Times New Roman" w:eastAsia="Calibri" w:hAnsi="Times New Roman" w:cs="Times New Roman"/>
                <w:sz w:val="24"/>
                <w:szCs w:val="24"/>
              </w:rPr>
              <w:t>Потребує додаткового обговорення.</w:t>
            </w:r>
          </w:p>
          <w:p w:rsidR="00FE2669" w:rsidRPr="007F5FAD" w:rsidRDefault="00FE2669" w:rsidP="00F25D5D">
            <w:pPr>
              <w:spacing w:line="240" w:lineRule="auto"/>
              <w:ind w:firstLine="323"/>
              <w:jc w:val="both"/>
              <w:rPr>
                <w:rFonts w:ascii="Times New Roman" w:eastAsia="Times New Roman" w:hAnsi="Times New Roman" w:cs="Times New Roman"/>
                <w:sz w:val="24"/>
                <w:szCs w:val="24"/>
                <w:lang w:eastAsia="uk-UA"/>
              </w:rPr>
            </w:pPr>
          </w:p>
          <w:p w:rsidR="00FE2669" w:rsidRPr="007F5FAD" w:rsidRDefault="00FE2669" w:rsidP="004D24D5">
            <w:pPr>
              <w:shd w:val="clear" w:color="auto" w:fill="FFFFFF"/>
              <w:spacing w:after="150" w:line="240" w:lineRule="auto"/>
              <w:ind w:firstLine="323"/>
              <w:jc w:val="both"/>
              <w:rPr>
                <w:rFonts w:ascii="Times New Roman" w:eastAsia="Times New Roman" w:hAnsi="Times New Roman" w:cs="Times New Roman"/>
                <w:sz w:val="24"/>
                <w:szCs w:val="24"/>
                <w:lang w:eastAsia="uk-UA"/>
              </w:rPr>
            </w:pPr>
          </w:p>
        </w:tc>
      </w:tr>
      <w:tr w:rsidR="00FE2669" w:rsidRPr="007F5FAD" w:rsidTr="00A40816">
        <w:tc>
          <w:tcPr>
            <w:tcW w:w="15876" w:type="dxa"/>
            <w:gridSpan w:val="3"/>
          </w:tcPr>
          <w:p w:rsidR="00FE2669" w:rsidRPr="007F5FAD" w:rsidRDefault="00FE2669" w:rsidP="00F25D5D">
            <w:pPr>
              <w:pStyle w:val="ac"/>
              <w:spacing w:after="0"/>
              <w:ind w:left="29" w:firstLine="323"/>
              <w:jc w:val="center"/>
              <w:rPr>
                <w:rFonts w:ascii="Times New Roman" w:hAnsi="Times New Roman" w:cs="Times New Roman"/>
                <w:i/>
                <w:sz w:val="24"/>
                <w:szCs w:val="24"/>
                <w:lang w:eastAsia="ru-RU"/>
              </w:rPr>
            </w:pPr>
            <w:r w:rsidRPr="007F5FAD">
              <w:rPr>
                <w:rFonts w:ascii="Times New Roman" w:hAnsi="Times New Roman" w:cs="Times New Roman"/>
                <w:i/>
                <w:sz w:val="24"/>
                <w:szCs w:val="24"/>
              </w:rPr>
              <w:t>Правила ринку</w:t>
            </w:r>
            <w:r w:rsidRPr="007F5FAD">
              <w:rPr>
                <w:rFonts w:ascii="Times New Roman" w:hAnsi="Times New Roman" w:cs="Times New Roman"/>
                <w:i/>
                <w:sz w:val="24"/>
                <w:szCs w:val="24"/>
                <w:lang w:val="ru-RU"/>
              </w:rPr>
              <w:t xml:space="preserve"> «на добу наперед» та внутрішньодобового ринку</w:t>
            </w:r>
            <w:r w:rsidRPr="007F5FAD">
              <w:rPr>
                <w:rFonts w:ascii="Times New Roman" w:hAnsi="Times New Roman" w:cs="Times New Roman"/>
                <w:i/>
                <w:sz w:val="24"/>
                <w:szCs w:val="24"/>
              </w:rPr>
              <w:t>, затверджені постановою НКРЕКП від 14.03.2018 року № 308</w:t>
            </w:r>
          </w:p>
        </w:tc>
      </w:tr>
      <w:tr w:rsidR="00FE2669" w:rsidRPr="007F5FAD" w:rsidTr="007F5FAD">
        <w:tc>
          <w:tcPr>
            <w:tcW w:w="5103" w:type="dxa"/>
          </w:tcPr>
          <w:p w:rsidR="00FE2669" w:rsidRPr="007F5FAD" w:rsidRDefault="00FE2669" w:rsidP="00F25D5D">
            <w:pPr>
              <w:pStyle w:val="ae"/>
              <w:widowControl w:val="0"/>
              <w:spacing w:before="0" w:beforeAutospacing="0" w:after="0" w:afterAutospacing="0"/>
              <w:ind w:left="29" w:firstLine="293"/>
              <w:jc w:val="both"/>
              <w:rPr>
                <w:color w:val="000000" w:themeColor="text1"/>
              </w:rPr>
            </w:pPr>
            <w:r w:rsidRPr="007F5FAD">
              <w:rPr>
                <w:color w:val="000000" w:themeColor="text1"/>
              </w:rPr>
              <w:t>1.4.3. Учасники РДН/ВДР зобов’язані:</w:t>
            </w:r>
          </w:p>
          <w:p w:rsidR="00FE2669" w:rsidRPr="007F5FAD" w:rsidRDefault="00FE2669" w:rsidP="00F25D5D">
            <w:pPr>
              <w:pStyle w:val="ae"/>
              <w:widowControl w:val="0"/>
              <w:spacing w:before="0" w:beforeAutospacing="0" w:after="0" w:afterAutospacing="0"/>
              <w:ind w:left="29" w:firstLine="293"/>
              <w:jc w:val="both"/>
              <w:rPr>
                <w:color w:val="000000" w:themeColor="text1"/>
              </w:rPr>
            </w:pPr>
            <w:r w:rsidRPr="007F5FAD">
              <w:rPr>
                <w:color w:val="000000" w:themeColor="text1"/>
              </w:rPr>
              <w:t>1) виконувати ці Правила та умови договорів, що укладаються на РДН/ВДР;</w:t>
            </w:r>
          </w:p>
          <w:p w:rsidR="00FE2669" w:rsidRPr="007F5FAD" w:rsidRDefault="00FE2669" w:rsidP="00F25D5D">
            <w:pPr>
              <w:pStyle w:val="ae"/>
              <w:widowControl w:val="0"/>
              <w:spacing w:before="0" w:beforeAutospacing="0" w:after="0" w:afterAutospacing="0"/>
              <w:ind w:left="29" w:firstLine="293"/>
              <w:jc w:val="both"/>
              <w:rPr>
                <w:color w:val="000000" w:themeColor="text1"/>
              </w:rPr>
            </w:pPr>
            <w:r w:rsidRPr="007F5FAD">
              <w:rPr>
                <w:color w:val="000000" w:themeColor="text1"/>
              </w:rPr>
              <w:t>2) брати до відома всі повідомлення, що направляються їм ОР;</w:t>
            </w:r>
          </w:p>
          <w:p w:rsidR="00FE2669" w:rsidRPr="007F5FAD" w:rsidRDefault="00FE2669" w:rsidP="00F25D5D">
            <w:pPr>
              <w:pStyle w:val="ae"/>
              <w:widowControl w:val="0"/>
              <w:spacing w:before="0" w:beforeAutospacing="0" w:after="0" w:afterAutospacing="0"/>
              <w:ind w:left="29" w:firstLine="293"/>
              <w:jc w:val="both"/>
              <w:rPr>
                <w:color w:val="000000" w:themeColor="text1"/>
              </w:rPr>
            </w:pPr>
            <w:r w:rsidRPr="007F5FAD">
              <w:rPr>
                <w:color w:val="000000" w:themeColor="text1"/>
              </w:rPr>
              <w:t>3) надавати ОР інформацію, необхідну для виконання ним функцій на ринку електричної енергії, в обсягах, визначених цими Правилами;</w:t>
            </w:r>
          </w:p>
          <w:p w:rsidR="00FE2669" w:rsidRPr="007F5FAD" w:rsidRDefault="00FE2669" w:rsidP="00F25D5D">
            <w:pPr>
              <w:pStyle w:val="ae"/>
              <w:widowControl w:val="0"/>
              <w:spacing w:before="0" w:beforeAutospacing="0" w:after="0" w:afterAutospacing="0"/>
              <w:ind w:left="29" w:firstLine="293"/>
              <w:jc w:val="both"/>
              <w:rPr>
                <w:color w:val="000000" w:themeColor="text1"/>
              </w:rPr>
            </w:pPr>
            <w:r w:rsidRPr="007F5FAD">
              <w:rPr>
                <w:color w:val="000000" w:themeColor="text1"/>
              </w:rPr>
              <w:t>4) оплачувати куплену на РДН/ВДР електричну енергію своєчасно та виключно на поточний рахунок із спеціальним режимом використання ОР;</w:t>
            </w:r>
          </w:p>
          <w:p w:rsidR="00FE2669" w:rsidRPr="007F5FAD" w:rsidRDefault="00FE2669" w:rsidP="00F25D5D">
            <w:pPr>
              <w:pStyle w:val="ae"/>
              <w:widowControl w:val="0"/>
              <w:spacing w:before="0" w:beforeAutospacing="0" w:after="0" w:afterAutospacing="0"/>
              <w:ind w:left="29" w:firstLine="293"/>
              <w:jc w:val="both"/>
              <w:rPr>
                <w:color w:val="000000" w:themeColor="text1"/>
              </w:rPr>
            </w:pPr>
            <w:r w:rsidRPr="007F5FAD">
              <w:rPr>
                <w:color w:val="000000" w:themeColor="text1"/>
              </w:rPr>
              <w:t>5) мати програмні та технічні засоби, необхідні для участі на торгах на РДН, торгах на ВДР та обміну інформацією з ОР;</w:t>
            </w:r>
          </w:p>
          <w:p w:rsidR="00FE2669" w:rsidRPr="007F5FAD" w:rsidRDefault="00FE2669" w:rsidP="00F25D5D">
            <w:pPr>
              <w:pStyle w:val="ae"/>
              <w:widowControl w:val="0"/>
              <w:spacing w:before="0" w:beforeAutospacing="0" w:after="0" w:afterAutospacing="0"/>
              <w:ind w:left="29" w:firstLine="293"/>
              <w:jc w:val="both"/>
              <w:rPr>
                <w:color w:val="000000" w:themeColor="text1"/>
              </w:rPr>
            </w:pPr>
            <w:r w:rsidRPr="007F5FAD">
              <w:rPr>
                <w:color w:val="000000" w:themeColor="text1"/>
              </w:rPr>
              <w:t>6) здійснювати операції на РДН та ВДР через уповноважених осіб учасника РДН/ВДР;</w:t>
            </w:r>
          </w:p>
          <w:p w:rsidR="00FE2669" w:rsidRPr="007F5FAD" w:rsidRDefault="00FE2669" w:rsidP="00F25D5D">
            <w:pPr>
              <w:pStyle w:val="ae"/>
              <w:widowControl w:val="0"/>
              <w:spacing w:before="0" w:beforeAutospacing="0" w:after="0" w:afterAutospacing="0"/>
              <w:ind w:left="29" w:firstLine="293"/>
              <w:jc w:val="both"/>
              <w:rPr>
                <w:color w:val="000000" w:themeColor="text1"/>
              </w:rPr>
            </w:pPr>
            <w:r w:rsidRPr="007F5FAD">
              <w:rPr>
                <w:color w:val="000000" w:themeColor="text1"/>
              </w:rPr>
              <w:t xml:space="preserve">7) забезпечувати конфіденційність даних, що надаються ними ОР у заявках на торги на РДН та заявках на торги ВДР, викриття яких може вплинути на (спотворити) результати </w:t>
            </w:r>
            <w:r w:rsidRPr="007F5FAD">
              <w:rPr>
                <w:color w:val="000000" w:themeColor="text1"/>
              </w:rPr>
              <w:lastRenderedPageBreak/>
              <w:t>торгів;</w:t>
            </w:r>
          </w:p>
          <w:p w:rsidR="00FE2669" w:rsidRPr="007F5FAD" w:rsidRDefault="00FE2669" w:rsidP="00F25D5D">
            <w:pPr>
              <w:spacing w:line="240" w:lineRule="auto"/>
              <w:ind w:left="29" w:firstLine="293"/>
              <w:jc w:val="both"/>
              <w:rPr>
                <w:rFonts w:ascii="Times New Roman" w:hAnsi="Times New Roman" w:cs="Times New Roman"/>
                <w:color w:val="000000" w:themeColor="text1"/>
                <w:sz w:val="24"/>
                <w:szCs w:val="24"/>
              </w:rPr>
            </w:pPr>
            <w:r w:rsidRPr="007F5FAD">
              <w:rPr>
                <w:rFonts w:ascii="Times New Roman" w:hAnsi="Times New Roman" w:cs="Times New Roman"/>
                <w:b/>
                <w:bCs/>
                <w:color w:val="000000" w:themeColor="text1"/>
                <w:sz w:val="24"/>
                <w:szCs w:val="24"/>
              </w:rPr>
              <w:t>8) підтримувати актуальність даних, що надавалися ОР разом із заявою про участь у РДН та ВДР.</w:t>
            </w:r>
          </w:p>
        </w:tc>
        <w:tc>
          <w:tcPr>
            <w:tcW w:w="7797" w:type="dxa"/>
          </w:tcPr>
          <w:p w:rsidR="00FE2669" w:rsidRPr="007F5FAD" w:rsidRDefault="00FE2669" w:rsidP="00F25D5D">
            <w:pPr>
              <w:pBdr>
                <w:top w:val="nil"/>
                <w:left w:val="nil"/>
                <w:bottom w:val="nil"/>
                <w:right w:val="nil"/>
                <w:between w:val="nil"/>
              </w:pBdr>
              <w:shd w:val="clear" w:color="auto" w:fill="FFFFFF"/>
              <w:spacing w:line="240" w:lineRule="auto"/>
              <w:ind w:left="33" w:firstLine="283"/>
              <w:jc w:val="both"/>
              <w:rPr>
                <w:rFonts w:ascii="Times New Roman" w:eastAsia="Times New Roman" w:hAnsi="Times New Roman" w:cs="Times New Roman"/>
                <w:sz w:val="24"/>
                <w:szCs w:val="24"/>
                <w:u w:val="single"/>
              </w:rPr>
            </w:pPr>
            <w:r w:rsidRPr="007F5FAD">
              <w:rPr>
                <w:rFonts w:ascii="Times New Roman" w:eastAsia="Times New Roman" w:hAnsi="Times New Roman" w:cs="Times New Roman"/>
                <w:b/>
                <w:sz w:val="24"/>
                <w:szCs w:val="24"/>
                <w:u w:val="single"/>
              </w:rPr>
              <w:lastRenderedPageBreak/>
              <w:t xml:space="preserve">Пропозиції </w:t>
            </w:r>
            <w:r w:rsidRPr="007F5FAD">
              <w:rPr>
                <w:rFonts w:ascii="Times New Roman" w:hAnsi="Times New Roman" w:cs="Times New Roman"/>
                <w:b/>
                <w:bCs/>
                <w:sz w:val="24"/>
                <w:szCs w:val="24"/>
                <w:u w:val="single"/>
              </w:rPr>
              <w:t>ПрАТ «Укргідроенерго»</w:t>
            </w:r>
            <w:r w:rsidRPr="007F5FAD">
              <w:rPr>
                <w:rFonts w:ascii="Times New Roman" w:eastAsia="Times New Roman" w:hAnsi="Times New Roman" w:cs="Times New Roman"/>
                <w:b/>
                <w:sz w:val="24"/>
                <w:szCs w:val="24"/>
                <w:u w:val="single"/>
              </w:rPr>
              <w:t>:</w:t>
            </w:r>
          </w:p>
          <w:p w:rsidR="00FE2669" w:rsidRPr="007F5FAD" w:rsidRDefault="00FE2669" w:rsidP="00F25D5D">
            <w:pPr>
              <w:pStyle w:val="ae"/>
              <w:widowControl w:val="0"/>
              <w:spacing w:before="0" w:beforeAutospacing="0" w:after="0" w:afterAutospacing="0"/>
              <w:ind w:left="33" w:firstLine="283"/>
              <w:jc w:val="both"/>
            </w:pPr>
            <w:r w:rsidRPr="007F5FAD">
              <w:t>1.4.3. Учасники РДН/ВДР зобов’язані:</w:t>
            </w:r>
          </w:p>
          <w:p w:rsidR="00FE2669" w:rsidRPr="007F5FAD" w:rsidRDefault="00FE2669" w:rsidP="00F25D5D">
            <w:pPr>
              <w:pStyle w:val="ae"/>
              <w:widowControl w:val="0"/>
              <w:spacing w:before="0" w:beforeAutospacing="0" w:after="0" w:afterAutospacing="0"/>
              <w:ind w:left="33" w:firstLine="283"/>
              <w:jc w:val="both"/>
            </w:pPr>
            <w:r w:rsidRPr="007F5FAD">
              <w:t>1) виконувати ці Правила та умови договорів, що укладаються на РДН/ВДР;</w:t>
            </w:r>
          </w:p>
          <w:p w:rsidR="00FE2669" w:rsidRPr="007F5FAD" w:rsidRDefault="00FE2669" w:rsidP="00F25D5D">
            <w:pPr>
              <w:pStyle w:val="ae"/>
              <w:widowControl w:val="0"/>
              <w:spacing w:before="0" w:beforeAutospacing="0" w:after="0" w:afterAutospacing="0"/>
              <w:ind w:left="33" w:firstLine="283"/>
              <w:jc w:val="both"/>
            </w:pPr>
            <w:r w:rsidRPr="007F5FAD">
              <w:t>2) брати до відома всі повідомлення, що направляються їм ОР;</w:t>
            </w:r>
          </w:p>
          <w:p w:rsidR="00FE2669" w:rsidRPr="007F5FAD" w:rsidRDefault="00FE2669" w:rsidP="00F25D5D">
            <w:pPr>
              <w:pStyle w:val="ae"/>
              <w:widowControl w:val="0"/>
              <w:spacing w:before="0" w:beforeAutospacing="0" w:after="0" w:afterAutospacing="0"/>
              <w:ind w:left="33" w:firstLine="283"/>
              <w:jc w:val="both"/>
            </w:pPr>
            <w:r w:rsidRPr="007F5FAD">
              <w:t>3) надавати ОР інформацію, необхідну для виконання ним функцій на ринку електричної енергії, в обсягах, визначених цими Правилами;</w:t>
            </w:r>
          </w:p>
          <w:p w:rsidR="00FE2669" w:rsidRPr="007F5FAD" w:rsidRDefault="00FE2669" w:rsidP="00F25D5D">
            <w:pPr>
              <w:pStyle w:val="ae"/>
              <w:widowControl w:val="0"/>
              <w:spacing w:before="0" w:beforeAutospacing="0" w:after="0" w:afterAutospacing="0"/>
              <w:ind w:left="33" w:firstLine="283"/>
              <w:jc w:val="both"/>
            </w:pPr>
            <w:r w:rsidRPr="007F5FAD">
              <w:t>4) оплачувати куплену на РДН/ВДР електричну енергію своєчасно та виключно на поточний рахунок із спеціальним режимом використання ОР;</w:t>
            </w:r>
          </w:p>
          <w:p w:rsidR="00FE2669" w:rsidRPr="007F5FAD" w:rsidRDefault="00FE2669" w:rsidP="00F25D5D">
            <w:pPr>
              <w:pStyle w:val="ae"/>
              <w:widowControl w:val="0"/>
              <w:spacing w:before="0" w:beforeAutospacing="0" w:after="0" w:afterAutospacing="0"/>
              <w:ind w:left="33" w:firstLine="283"/>
              <w:jc w:val="both"/>
            </w:pPr>
            <w:r w:rsidRPr="007F5FAD">
              <w:t>5) мати програмні та технічні засоби, необхідні для участі на торгах на РДН, торгах на ВДР та обміну інформацією з ОР;</w:t>
            </w:r>
          </w:p>
          <w:p w:rsidR="00FE2669" w:rsidRPr="007F5FAD" w:rsidRDefault="00FE2669" w:rsidP="00F25D5D">
            <w:pPr>
              <w:pStyle w:val="ae"/>
              <w:widowControl w:val="0"/>
              <w:spacing w:before="0" w:beforeAutospacing="0" w:after="0" w:afterAutospacing="0"/>
              <w:ind w:left="33" w:firstLine="283"/>
              <w:jc w:val="both"/>
            </w:pPr>
            <w:r w:rsidRPr="007F5FAD">
              <w:t>6) здійснювати операції на РДН та ВДР через уповноважених осіб учасника РДН/ВДР;</w:t>
            </w:r>
          </w:p>
          <w:p w:rsidR="00FE2669" w:rsidRPr="007F5FAD" w:rsidRDefault="00FE2669" w:rsidP="00F25D5D">
            <w:pPr>
              <w:pStyle w:val="ae"/>
              <w:widowControl w:val="0"/>
              <w:spacing w:before="0" w:beforeAutospacing="0" w:after="0" w:afterAutospacing="0"/>
              <w:ind w:left="33" w:firstLine="283"/>
              <w:jc w:val="both"/>
            </w:pPr>
            <w:r w:rsidRPr="007F5FAD">
              <w:t>7) забезпечувати конфіденційність даних, що надаються ними ОР у заявках на торги на РДН та заявках на торги ВДР, викриття яких може вплинути на (спотворити) результати торгів;</w:t>
            </w:r>
          </w:p>
          <w:p w:rsidR="00FE2669" w:rsidRPr="007F5FAD" w:rsidRDefault="00FE2669" w:rsidP="00F25D5D">
            <w:pPr>
              <w:spacing w:line="240" w:lineRule="auto"/>
              <w:ind w:left="33" w:firstLine="283"/>
              <w:jc w:val="both"/>
              <w:rPr>
                <w:rFonts w:ascii="Times New Roman" w:hAnsi="Times New Roman" w:cs="Times New Roman"/>
                <w:bCs/>
                <w:sz w:val="24"/>
                <w:szCs w:val="24"/>
              </w:rPr>
            </w:pPr>
            <w:r w:rsidRPr="007F5FAD">
              <w:rPr>
                <w:rFonts w:ascii="Times New Roman" w:hAnsi="Times New Roman" w:cs="Times New Roman"/>
                <w:bCs/>
                <w:sz w:val="24"/>
                <w:szCs w:val="24"/>
              </w:rPr>
              <w:t>8)</w:t>
            </w:r>
            <w:r w:rsidRPr="007F5FAD">
              <w:rPr>
                <w:rFonts w:ascii="Times New Roman" w:hAnsi="Times New Roman" w:cs="Times New Roman"/>
                <w:b/>
                <w:bCs/>
                <w:sz w:val="24"/>
                <w:szCs w:val="24"/>
              </w:rPr>
              <w:t xml:space="preserve"> надавати ОР оновлені дані у разі будь-яких змін </w:t>
            </w:r>
            <w:r w:rsidRPr="007F5FAD">
              <w:rPr>
                <w:rFonts w:ascii="Times New Roman" w:hAnsi="Times New Roman" w:cs="Times New Roman"/>
                <w:bCs/>
                <w:strike/>
                <w:sz w:val="24"/>
                <w:szCs w:val="24"/>
              </w:rPr>
              <w:t>підтримувати актуальність</w:t>
            </w:r>
            <w:r w:rsidRPr="007F5FAD">
              <w:rPr>
                <w:rFonts w:ascii="Times New Roman" w:hAnsi="Times New Roman" w:cs="Times New Roman"/>
                <w:b/>
                <w:bCs/>
                <w:sz w:val="24"/>
                <w:szCs w:val="24"/>
              </w:rPr>
              <w:t xml:space="preserve"> </w:t>
            </w:r>
            <w:r w:rsidRPr="007F5FAD">
              <w:rPr>
                <w:rFonts w:ascii="Times New Roman" w:hAnsi="Times New Roman" w:cs="Times New Roman"/>
                <w:bCs/>
                <w:sz w:val="24"/>
                <w:szCs w:val="24"/>
              </w:rPr>
              <w:t>даних, що надавалися ОР разом із заявою про участь у РДН та ВДР.</w:t>
            </w:r>
          </w:p>
          <w:p w:rsidR="00FE2669" w:rsidRPr="007F5FAD" w:rsidRDefault="00FE2669" w:rsidP="00F25D5D">
            <w:pPr>
              <w:spacing w:line="240" w:lineRule="auto"/>
              <w:ind w:left="33" w:firstLine="283"/>
              <w:jc w:val="both"/>
              <w:rPr>
                <w:rFonts w:ascii="Times New Roman" w:eastAsiaTheme="majorEastAsia" w:hAnsi="Times New Roman" w:cs="Times New Roman"/>
                <w:iCs/>
                <w:kern w:val="2"/>
                <w:sz w:val="24"/>
                <w:szCs w:val="24"/>
              </w:rPr>
            </w:pPr>
          </w:p>
          <w:p w:rsidR="00FE2669" w:rsidRPr="007F5FAD" w:rsidRDefault="00FE2669" w:rsidP="00FE2669">
            <w:pPr>
              <w:spacing w:line="240" w:lineRule="auto"/>
              <w:ind w:left="33" w:firstLine="283"/>
              <w:jc w:val="both"/>
              <w:rPr>
                <w:rFonts w:ascii="Times New Roman" w:hAnsi="Times New Roman" w:cs="Times New Roman"/>
                <w:i/>
                <w:sz w:val="24"/>
                <w:szCs w:val="24"/>
              </w:rPr>
            </w:pPr>
            <w:r w:rsidRPr="007F5FAD">
              <w:rPr>
                <w:rFonts w:ascii="Times New Roman" w:hAnsi="Times New Roman" w:cs="Times New Roman"/>
                <w:i/>
                <w:sz w:val="24"/>
                <w:szCs w:val="24"/>
              </w:rPr>
              <w:t>Редакційно</w:t>
            </w:r>
          </w:p>
        </w:tc>
        <w:tc>
          <w:tcPr>
            <w:tcW w:w="2976" w:type="dxa"/>
          </w:tcPr>
          <w:p w:rsidR="00FE2669" w:rsidRPr="007F5FAD" w:rsidRDefault="00FE2669" w:rsidP="00F25D5D">
            <w:pPr>
              <w:spacing w:line="240" w:lineRule="auto"/>
              <w:ind w:firstLine="323"/>
              <w:jc w:val="both"/>
              <w:rPr>
                <w:rFonts w:ascii="Times New Roman" w:eastAsia="Times New Roman" w:hAnsi="Times New Roman" w:cs="Times New Roman"/>
                <w:b/>
                <w:sz w:val="24"/>
                <w:szCs w:val="24"/>
                <w:u w:val="single"/>
                <w:lang w:eastAsia="uk-UA"/>
              </w:rPr>
            </w:pPr>
            <w:r w:rsidRPr="007F5FAD">
              <w:rPr>
                <w:rFonts w:ascii="Times New Roman" w:eastAsia="Calibri" w:hAnsi="Times New Roman" w:cs="Times New Roman"/>
                <w:sz w:val="24"/>
                <w:szCs w:val="24"/>
              </w:rPr>
              <w:t>Потребує додаткового обговорення.</w:t>
            </w:r>
          </w:p>
        </w:tc>
      </w:tr>
      <w:tr w:rsidR="00FE2669" w:rsidRPr="007F5FAD" w:rsidTr="007F5FAD">
        <w:trPr>
          <w:trHeight w:val="107"/>
        </w:trPr>
        <w:tc>
          <w:tcPr>
            <w:tcW w:w="5103" w:type="dxa"/>
            <w:vMerge w:val="restart"/>
          </w:tcPr>
          <w:p w:rsidR="00FE2669" w:rsidRPr="007F5FAD" w:rsidRDefault="00FE2669" w:rsidP="00FE2669">
            <w:pPr>
              <w:ind w:left="29" w:firstLine="293"/>
              <w:jc w:val="both"/>
              <w:rPr>
                <w:rFonts w:ascii="Times New Roman" w:eastAsia="Times New Roman" w:hAnsi="Times New Roman" w:cs="Times New Roman"/>
                <w:sz w:val="24"/>
                <w:szCs w:val="24"/>
              </w:rPr>
            </w:pPr>
            <w:r w:rsidRPr="007F5FAD">
              <w:rPr>
                <w:rFonts w:ascii="Times New Roman" w:eastAsia="Times New Roman" w:hAnsi="Times New Roman" w:cs="Times New Roman"/>
                <w:sz w:val="24"/>
                <w:szCs w:val="24"/>
              </w:rPr>
              <w:t>2.2.3. Порядок перерахування коштів з рахунку ескроу учасника РДН/ВДР визначається у договорі рахунку умовного зберігання (ескроу) та повинен передбачати, що перерахування коштів з рахунку ескроу учасника РДН/ВДР здійснюється лише на вимогу або з дозволу ОР.</w:t>
            </w:r>
          </w:p>
          <w:p w:rsidR="00FE2669" w:rsidRPr="007F5FAD" w:rsidRDefault="00FE2669" w:rsidP="00FE2669">
            <w:pPr>
              <w:pStyle w:val="rvps2"/>
              <w:spacing w:before="0" w:beforeAutospacing="0" w:after="0" w:afterAutospacing="0"/>
              <w:ind w:left="29" w:firstLine="293"/>
              <w:jc w:val="both"/>
              <w:rPr>
                <w:b/>
                <w:color w:val="000000" w:themeColor="text1"/>
                <w:lang w:eastAsia="en-US"/>
              </w:rPr>
            </w:pPr>
            <w:r w:rsidRPr="007F5FAD">
              <w:rPr>
                <w:b/>
                <w:color w:val="000000" w:themeColor="text1"/>
                <w:lang w:eastAsia="en-US"/>
              </w:rPr>
              <w:t>У випадку неможливості здійснення оплати з поточних рахунків учасника РДН/ВДР, він може звернутися до ОР із заявою у довільній формі щодо перерахування необхідної суми коштів (у межах вільних від зобов’язань коштів) із свого рахунку ескроу на поточний рахунок ОР у рахунок сплати фіксованого платежу за користування програмним забезпеченням ОР.</w:t>
            </w:r>
          </w:p>
          <w:p w:rsidR="00FE2669" w:rsidRPr="007F5FAD" w:rsidRDefault="00FE2669" w:rsidP="00FE2669">
            <w:pPr>
              <w:ind w:left="29" w:firstLine="293"/>
              <w:jc w:val="both"/>
              <w:rPr>
                <w:rFonts w:ascii="Times New Roman" w:eastAsia="Times New Roman" w:hAnsi="Times New Roman" w:cs="Times New Roman"/>
                <w:sz w:val="24"/>
                <w:szCs w:val="24"/>
              </w:rPr>
            </w:pPr>
            <w:r w:rsidRPr="007F5FAD">
              <w:rPr>
                <w:rFonts w:ascii="Times New Roman" w:eastAsia="Times New Roman" w:hAnsi="Times New Roman" w:cs="Times New Roman"/>
                <w:sz w:val="24"/>
                <w:szCs w:val="24"/>
              </w:rPr>
              <w:t>Для повернення коштів з рахунку ескроу учасник РДН/ВДР повинен звернутися до ОР із заявою у довільній формі щодо повернення вільних від зобов’язань коштів з його рахунку ескроу на  поточний рахунок такого учасника РДН/ВДР.</w:t>
            </w:r>
          </w:p>
          <w:p w:rsidR="00FE2669" w:rsidRPr="007F5FAD" w:rsidRDefault="00FE2669" w:rsidP="00FE2669">
            <w:pPr>
              <w:pStyle w:val="ae"/>
              <w:widowControl w:val="0"/>
              <w:spacing w:before="0" w:beforeAutospacing="0" w:after="0" w:afterAutospacing="0"/>
              <w:ind w:left="29" w:firstLine="293"/>
              <w:jc w:val="both"/>
              <w:rPr>
                <w:color w:val="000000" w:themeColor="text1"/>
              </w:rPr>
            </w:pPr>
            <w:r w:rsidRPr="007F5FAD">
              <w:t>У разі отримання заяви від учасника РДН/ВДР щодо повернення йому</w:t>
            </w:r>
            <w:r w:rsidRPr="007F5FAD">
              <w:rPr>
                <w:b/>
              </w:rPr>
              <w:t>/</w:t>
            </w:r>
            <w:r w:rsidRPr="007F5FAD">
              <w:rPr>
                <w:b/>
                <w:color w:val="000000" w:themeColor="text1"/>
              </w:rPr>
              <w:t>перерахування в рахунок сплати фіксованого платежу за користування програмним забезпеченням ОР</w:t>
            </w:r>
            <w:r w:rsidRPr="007F5FAD">
              <w:rPr>
                <w:color w:val="000000" w:themeColor="text1"/>
              </w:rPr>
              <w:t xml:space="preserve"> </w:t>
            </w:r>
            <w:r w:rsidRPr="007F5FAD">
              <w:t>вільних від зобов’язань коштів</w:t>
            </w:r>
            <w:r w:rsidRPr="007F5FAD">
              <w:rPr>
                <w:color w:val="FF0000"/>
              </w:rPr>
              <w:t xml:space="preserve"> </w:t>
            </w:r>
            <w:r w:rsidRPr="007F5FAD">
              <w:t xml:space="preserve">з його рахунку ескроу ОР повинен у день отримання відповідної заяви або наступного банківського дня надати банку, у якому таким учасником РДН/ВДР відкрито </w:t>
            </w:r>
            <w:r w:rsidRPr="007F5FAD">
              <w:lastRenderedPageBreak/>
              <w:t>рахунок ескроу, дозвіл (доручення) на перерахування відповідної суми (у межах вільних від зобов’язань коштів) з рахунку ескроу на поточний рахунок такого учасника РДН/ВДР</w:t>
            </w:r>
            <w:r w:rsidRPr="007F5FAD">
              <w:rPr>
                <w:color w:val="000000" w:themeColor="text1"/>
              </w:rPr>
              <w:t>/</w:t>
            </w:r>
            <w:r w:rsidRPr="007F5FAD">
              <w:rPr>
                <w:b/>
                <w:color w:val="000000" w:themeColor="text1"/>
              </w:rPr>
              <w:t>поточний рахунок ОР відповідно</w:t>
            </w:r>
            <w:r w:rsidRPr="007F5FAD">
              <w:t>.</w:t>
            </w:r>
          </w:p>
        </w:tc>
        <w:tc>
          <w:tcPr>
            <w:tcW w:w="7797" w:type="dxa"/>
          </w:tcPr>
          <w:p w:rsidR="00FE2669" w:rsidRPr="007F5FAD" w:rsidRDefault="00FE2669" w:rsidP="00FE2669">
            <w:pPr>
              <w:pBdr>
                <w:top w:val="nil"/>
                <w:left w:val="nil"/>
                <w:bottom w:val="nil"/>
                <w:right w:val="nil"/>
                <w:between w:val="nil"/>
              </w:pBdr>
              <w:shd w:val="clear" w:color="auto" w:fill="FFFFFF"/>
              <w:spacing w:line="240" w:lineRule="auto"/>
              <w:ind w:left="33" w:firstLineChars="128" w:firstLine="308"/>
              <w:jc w:val="both"/>
              <w:rPr>
                <w:rFonts w:ascii="Times New Roman" w:eastAsia="Times New Roman" w:hAnsi="Times New Roman" w:cs="Times New Roman"/>
                <w:sz w:val="24"/>
                <w:szCs w:val="24"/>
                <w:u w:val="single"/>
              </w:rPr>
            </w:pPr>
            <w:r w:rsidRPr="007F5FAD">
              <w:rPr>
                <w:rFonts w:ascii="Times New Roman" w:eastAsia="Times New Roman" w:hAnsi="Times New Roman" w:cs="Times New Roman"/>
                <w:b/>
                <w:sz w:val="24"/>
                <w:szCs w:val="24"/>
                <w:u w:val="single"/>
              </w:rPr>
              <w:lastRenderedPageBreak/>
              <w:t>Пропозиції АТ «Оператор ринку»:</w:t>
            </w:r>
          </w:p>
          <w:p w:rsidR="00FE2669" w:rsidRPr="007F5FAD" w:rsidRDefault="00FE2669" w:rsidP="00FE2669">
            <w:pPr>
              <w:pStyle w:val="rvps2"/>
              <w:spacing w:before="0" w:beforeAutospacing="0" w:after="0" w:afterAutospacing="0"/>
              <w:ind w:left="33" w:firstLine="283"/>
              <w:jc w:val="both"/>
              <w:rPr>
                <w:lang w:eastAsia="en-US"/>
              </w:rPr>
            </w:pPr>
            <w:r w:rsidRPr="007F5FAD">
              <w:rPr>
                <w:lang w:eastAsia="en-US"/>
              </w:rPr>
              <w:t>2.2.3. Порядок перерахування коштів з рахунку ескроу учасника РДН/ВДР визначається у договорі рахунку умовного зберігання (ескроу) та повинен передбачати, що перерахування коштів з рахунку ескроу учасника РДН/ВДР здійснюється лише на вимогу або з дозволу ОР.</w:t>
            </w:r>
          </w:p>
          <w:p w:rsidR="00FE2669" w:rsidRPr="007F5FAD" w:rsidRDefault="00FE2669" w:rsidP="00FE2669">
            <w:pPr>
              <w:pStyle w:val="rvps2"/>
              <w:spacing w:before="0" w:beforeAutospacing="0" w:after="0" w:afterAutospacing="0"/>
              <w:ind w:left="33" w:firstLine="283"/>
              <w:jc w:val="both"/>
              <w:rPr>
                <w:lang w:eastAsia="en-US"/>
              </w:rPr>
            </w:pPr>
            <w:r w:rsidRPr="007F5FAD">
              <w:rPr>
                <w:lang w:eastAsia="en-US"/>
              </w:rPr>
              <w:t>У випадку неможливості здійснення оплати з поточних рахунків учасника РДН/ВДР, він може звернутися до ОР із заявою у довільній формі щодо перерахування необхідної суми коштів (у межах вільних від зобов’язань коштів) із свого рахунку ескроу на поточний рахунок ОР у рахунок сплати фіксованого платежу за користування програмним забезпеченням ОР.</w:t>
            </w:r>
          </w:p>
          <w:p w:rsidR="00FE2669" w:rsidRPr="007F5FAD" w:rsidRDefault="00FE2669" w:rsidP="00FE2669">
            <w:pPr>
              <w:pStyle w:val="rvps2"/>
              <w:spacing w:before="0" w:beforeAutospacing="0" w:after="0" w:afterAutospacing="0"/>
              <w:ind w:left="33" w:firstLine="283"/>
              <w:jc w:val="both"/>
              <w:rPr>
                <w:lang w:eastAsia="en-US"/>
              </w:rPr>
            </w:pPr>
            <w:r w:rsidRPr="007F5FAD">
              <w:rPr>
                <w:lang w:eastAsia="en-US"/>
              </w:rPr>
              <w:t>Для повернення коштів з рахунку ескроу учасник РДН/ВДР повинен звернутися до ОР із заявою у довільній формі щодо повернення вільних від зобов’язань коштів з його рахунку ескроу на  поточний рахунок такого учасника РДН/ВДР.</w:t>
            </w:r>
          </w:p>
          <w:p w:rsidR="00FE2669" w:rsidRPr="007F5FAD" w:rsidRDefault="00FE2669" w:rsidP="00FE2669">
            <w:pPr>
              <w:spacing w:line="240" w:lineRule="auto"/>
              <w:ind w:left="33" w:firstLine="283"/>
              <w:jc w:val="both"/>
              <w:rPr>
                <w:rFonts w:ascii="Times New Roman" w:hAnsi="Times New Roman" w:cs="Times New Roman"/>
                <w:sz w:val="24"/>
                <w:szCs w:val="24"/>
              </w:rPr>
            </w:pPr>
            <w:r w:rsidRPr="007F5FAD">
              <w:rPr>
                <w:rFonts w:ascii="Times New Roman" w:hAnsi="Times New Roman" w:cs="Times New Roman"/>
                <w:sz w:val="24"/>
                <w:szCs w:val="24"/>
              </w:rPr>
              <w:t xml:space="preserve">У разі отримання заяви від учасника РДН/ВДР щодо повернення йому/перерахування в рахунок сплати фіксованого платежу за користування програмним забезпеченням ОР вільних від зобов’язань коштів з його рахунку ескроу ОР повинен у день отримання відповідної заяви або наступного </w:t>
            </w:r>
            <w:r w:rsidRPr="007F5FAD">
              <w:rPr>
                <w:rFonts w:ascii="Times New Roman" w:hAnsi="Times New Roman" w:cs="Times New Roman"/>
                <w:b/>
                <w:bCs/>
                <w:sz w:val="24"/>
                <w:szCs w:val="24"/>
              </w:rPr>
              <w:t>робочого</w:t>
            </w:r>
            <w:r w:rsidRPr="007F5FAD">
              <w:rPr>
                <w:rFonts w:ascii="Times New Roman" w:hAnsi="Times New Roman" w:cs="Times New Roman"/>
                <w:sz w:val="24"/>
                <w:szCs w:val="24"/>
              </w:rPr>
              <w:t xml:space="preserve"> дня надати банку, у якому таким учасником РДН/ВДР відкрито рахунок ескроу, дозвіл (доручення) на перерахування відповідної суми (у межах вільних від зобов’язань коштів) з рахунку ескроу на поточний рахунок такого учасника РДН/ВДР/поточний рахунок ОР відповідно.</w:t>
            </w:r>
          </w:p>
          <w:p w:rsidR="00FE2669" w:rsidRPr="007F5FAD" w:rsidRDefault="00FE2669" w:rsidP="00FE2669">
            <w:pPr>
              <w:spacing w:line="240" w:lineRule="auto"/>
              <w:ind w:left="33" w:firstLine="283"/>
              <w:jc w:val="both"/>
              <w:rPr>
                <w:rFonts w:ascii="Times New Roman" w:eastAsiaTheme="majorEastAsia" w:hAnsi="Times New Roman" w:cs="Times New Roman"/>
                <w:iCs/>
                <w:kern w:val="2"/>
                <w:sz w:val="24"/>
                <w:szCs w:val="24"/>
              </w:rPr>
            </w:pPr>
          </w:p>
          <w:p w:rsidR="00FE2669" w:rsidRPr="007F5FAD" w:rsidRDefault="00FE2669" w:rsidP="00FE2669">
            <w:pPr>
              <w:spacing w:line="240" w:lineRule="auto"/>
              <w:ind w:left="33" w:firstLine="283"/>
              <w:jc w:val="both"/>
              <w:rPr>
                <w:rFonts w:ascii="Times New Roman" w:eastAsiaTheme="majorEastAsia" w:hAnsi="Times New Roman" w:cs="Times New Roman"/>
                <w:iCs/>
                <w:kern w:val="2"/>
                <w:sz w:val="24"/>
                <w:szCs w:val="24"/>
              </w:rPr>
            </w:pPr>
            <w:r w:rsidRPr="007F5FAD">
              <w:rPr>
                <w:rFonts w:ascii="Times New Roman" w:hAnsi="Times New Roman" w:cs="Times New Roman"/>
                <w:i/>
                <w:iCs/>
                <w:sz w:val="24"/>
                <w:szCs w:val="24"/>
              </w:rPr>
              <w:t>Оскільки нині банки забезпечують перекази в режимі 2</w:t>
            </w:r>
            <w:r w:rsidRPr="007F5FAD">
              <w:rPr>
                <w:rFonts w:ascii="Times New Roman" w:hAnsi="Times New Roman" w:cs="Times New Roman"/>
                <w:i/>
                <w:iCs/>
                <w:sz w:val="24"/>
                <w:szCs w:val="24"/>
                <w:lang w:val="ru-RU"/>
              </w:rPr>
              <w:t>4</w:t>
            </w:r>
            <w:r w:rsidRPr="007F5FAD">
              <w:rPr>
                <w:rFonts w:ascii="Times New Roman" w:hAnsi="Times New Roman" w:cs="Times New Roman"/>
                <w:i/>
                <w:iCs/>
                <w:sz w:val="24"/>
                <w:szCs w:val="24"/>
              </w:rPr>
              <w:t>/7, поняття «банківський день» втратило актуальність.</w:t>
            </w:r>
          </w:p>
        </w:tc>
        <w:tc>
          <w:tcPr>
            <w:tcW w:w="2976" w:type="dxa"/>
          </w:tcPr>
          <w:p w:rsidR="00FE2669" w:rsidRPr="007F5FAD" w:rsidRDefault="00FE2669" w:rsidP="00FE2669">
            <w:pPr>
              <w:spacing w:line="240" w:lineRule="auto"/>
              <w:ind w:firstLine="323"/>
              <w:jc w:val="both"/>
              <w:rPr>
                <w:rFonts w:ascii="Times New Roman" w:eastAsia="Calibri" w:hAnsi="Times New Roman" w:cs="Times New Roman"/>
                <w:sz w:val="24"/>
                <w:szCs w:val="24"/>
              </w:rPr>
            </w:pPr>
            <w:r w:rsidRPr="007F5FAD">
              <w:rPr>
                <w:rFonts w:ascii="Times New Roman" w:eastAsia="Calibri" w:hAnsi="Times New Roman" w:cs="Times New Roman"/>
                <w:sz w:val="24"/>
                <w:szCs w:val="24"/>
              </w:rPr>
              <w:t>Потребує додаткового обговорення.</w:t>
            </w:r>
          </w:p>
          <w:p w:rsidR="00FE2669" w:rsidRPr="007F5FAD" w:rsidRDefault="00FE2669" w:rsidP="00FE2669">
            <w:pPr>
              <w:spacing w:line="240" w:lineRule="auto"/>
              <w:ind w:firstLine="323"/>
              <w:jc w:val="both"/>
              <w:rPr>
                <w:rFonts w:ascii="Times New Roman" w:eastAsia="Times New Roman" w:hAnsi="Times New Roman" w:cs="Times New Roman"/>
                <w:b/>
                <w:sz w:val="24"/>
                <w:szCs w:val="24"/>
                <w:u w:val="single"/>
                <w:lang w:eastAsia="uk-UA"/>
              </w:rPr>
            </w:pPr>
          </w:p>
          <w:p w:rsidR="00FE2669" w:rsidRPr="007F5FAD" w:rsidRDefault="00FE2669" w:rsidP="00FE2669">
            <w:pPr>
              <w:spacing w:line="240" w:lineRule="auto"/>
              <w:ind w:firstLine="323"/>
              <w:jc w:val="both"/>
              <w:rPr>
                <w:rFonts w:ascii="Times New Roman" w:eastAsia="Calibri" w:hAnsi="Times New Roman" w:cs="Times New Roman"/>
                <w:sz w:val="24"/>
                <w:szCs w:val="24"/>
              </w:rPr>
            </w:pPr>
          </w:p>
        </w:tc>
      </w:tr>
      <w:tr w:rsidR="00FE2669" w:rsidRPr="007F5FAD" w:rsidTr="007F5FAD">
        <w:trPr>
          <w:trHeight w:val="106"/>
        </w:trPr>
        <w:tc>
          <w:tcPr>
            <w:tcW w:w="5103" w:type="dxa"/>
            <w:vMerge/>
          </w:tcPr>
          <w:p w:rsidR="00FE2669" w:rsidRPr="007F5FAD" w:rsidRDefault="00FE2669" w:rsidP="00FE2669">
            <w:pPr>
              <w:pStyle w:val="ae"/>
              <w:widowControl w:val="0"/>
              <w:spacing w:before="0" w:beforeAutospacing="0" w:after="0" w:afterAutospacing="0"/>
              <w:ind w:left="29" w:firstLine="293"/>
              <w:jc w:val="both"/>
              <w:rPr>
                <w:color w:val="000000" w:themeColor="text1"/>
              </w:rPr>
            </w:pPr>
          </w:p>
        </w:tc>
        <w:tc>
          <w:tcPr>
            <w:tcW w:w="7797" w:type="dxa"/>
          </w:tcPr>
          <w:p w:rsidR="00FE2669" w:rsidRPr="007F5FAD" w:rsidRDefault="00FE2669" w:rsidP="00FE2669">
            <w:pPr>
              <w:pBdr>
                <w:top w:val="nil"/>
                <w:left w:val="nil"/>
                <w:bottom w:val="nil"/>
                <w:right w:val="nil"/>
                <w:between w:val="nil"/>
              </w:pBdr>
              <w:shd w:val="clear" w:color="auto" w:fill="FFFFFF"/>
              <w:spacing w:line="240" w:lineRule="auto"/>
              <w:ind w:left="33" w:firstLine="283"/>
              <w:jc w:val="both"/>
              <w:rPr>
                <w:rFonts w:ascii="Times New Roman" w:eastAsia="Times New Roman" w:hAnsi="Times New Roman" w:cs="Times New Roman"/>
                <w:sz w:val="24"/>
                <w:szCs w:val="24"/>
                <w:u w:val="single"/>
              </w:rPr>
            </w:pPr>
            <w:r w:rsidRPr="007F5FAD">
              <w:rPr>
                <w:rFonts w:ascii="Times New Roman" w:eastAsia="Times New Roman" w:hAnsi="Times New Roman" w:cs="Times New Roman"/>
                <w:b/>
                <w:sz w:val="24"/>
                <w:szCs w:val="24"/>
                <w:u w:val="single"/>
              </w:rPr>
              <w:t xml:space="preserve">Пропозиції </w:t>
            </w:r>
            <w:r w:rsidRPr="007F5FAD">
              <w:rPr>
                <w:rFonts w:ascii="Times New Roman" w:hAnsi="Times New Roman" w:cs="Times New Roman"/>
                <w:b/>
                <w:bCs/>
                <w:sz w:val="24"/>
                <w:szCs w:val="24"/>
                <w:u w:val="single"/>
              </w:rPr>
              <w:t>ПрАТ «Укргідроенерго»</w:t>
            </w:r>
            <w:r w:rsidRPr="007F5FAD">
              <w:rPr>
                <w:rFonts w:ascii="Times New Roman" w:eastAsia="Times New Roman" w:hAnsi="Times New Roman" w:cs="Times New Roman"/>
                <w:b/>
                <w:sz w:val="24"/>
                <w:szCs w:val="24"/>
                <w:u w:val="single"/>
              </w:rPr>
              <w:t>:</w:t>
            </w:r>
          </w:p>
          <w:p w:rsidR="00FE2669" w:rsidRPr="007F5FAD" w:rsidRDefault="00FE2669" w:rsidP="00FE2669">
            <w:pPr>
              <w:ind w:left="33" w:firstLine="283"/>
              <w:jc w:val="both"/>
              <w:rPr>
                <w:rFonts w:ascii="Times New Roman" w:eastAsia="Times New Roman" w:hAnsi="Times New Roman" w:cs="Times New Roman"/>
                <w:sz w:val="24"/>
                <w:szCs w:val="24"/>
              </w:rPr>
            </w:pPr>
            <w:r w:rsidRPr="007F5FAD">
              <w:rPr>
                <w:rFonts w:ascii="Times New Roman" w:eastAsia="Times New Roman" w:hAnsi="Times New Roman" w:cs="Times New Roman"/>
                <w:sz w:val="24"/>
                <w:szCs w:val="24"/>
              </w:rPr>
              <w:t>2.2.3. Порядок перерахування коштів з рахунку ескроу учасника РДН/ВДР визначається у договорі рахунку умовного зберігання (ескроу) та повинен передбачати, що перерахування коштів з рахунку ескроу учасника РДН/ВДР здійснюється лише на вимогу або з дозволу ОР.</w:t>
            </w:r>
          </w:p>
          <w:p w:rsidR="00FE2669" w:rsidRPr="007F5FAD" w:rsidRDefault="00FE2669" w:rsidP="00FE2669">
            <w:pPr>
              <w:pStyle w:val="rvps2"/>
              <w:spacing w:before="0" w:beforeAutospacing="0" w:after="0" w:afterAutospacing="0"/>
              <w:ind w:left="33" w:firstLine="283"/>
              <w:jc w:val="both"/>
              <w:rPr>
                <w:b/>
                <w:lang w:eastAsia="en-US"/>
              </w:rPr>
            </w:pPr>
            <w:r w:rsidRPr="007F5FAD">
              <w:rPr>
                <w:lang w:eastAsia="en-US"/>
              </w:rPr>
              <w:lastRenderedPageBreak/>
              <w:t>У випадку неможливості здійснення оплати з поточних рахунків учасника РДН/ВДР,</w:t>
            </w:r>
            <w:r w:rsidRPr="007F5FAD">
              <w:rPr>
                <w:b/>
                <w:lang w:eastAsia="en-US"/>
              </w:rPr>
              <w:t xml:space="preserve"> </w:t>
            </w:r>
            <w:r w:rsidRPr="007F5FAD">
              <w:rPr>
                <w:strike/>
                <w:lang w:eastAsia="en-US"/>
              </w:rPr>
              <w:t>він</w:t>
            </w:r>
            <w:r w:rsidRPr="007F5FAD">
              <w:rPr>
                <w:b/>
                <w:lang w:eastAsia="en-US"/>
              </w:rPr>
              <w:t xml:space="preserve"> такий учасник не пізніше ніж за три робочі дні до початку відповідного календарного місяця </w:t>
            </w:r>
            <w:r w:rsidRPr="007F5FAD">
              <w:rPr>
                <w:lang w:eastAsia="en-US"/>
              </w:rPr>
              <w:t>може звернутися до ОР із заявою у довільній формі щодо перерахування необхідної суми коштів (у межах вільних від зобов’язань коштів) із свого рахунку ескроу на поточний рахунок ОР у рахунок сплати фіксованого платежу за користування програмним забезпеченням ОР.</w:t>
            </w:r>
          </w:p>
          <w:p w:rsidR="00FE2669" w:rsidRPr="007F5FAD" w:rsidRDefault="00FE2669" w:rsidP="00FE2669">
            <w:pPr>
              <w:ind w:left="33" w:firstLine="283"/>
              <w:jc w:val="both"/>
              <w:rPr>
                <w:rFonts w:ascii="Times New Roman" w:eastAsia="Times New Roman" w:hAnsi="Times New Roman" w:cs="Times New Roman"/>
                <w:sz w:val="24"/>
                <w:szCs w:val="24"/>
              </w:rPr>
            </w:pPr>
            <w:r w:rsidRPr="007F5FAD">
              <w:rPr>
                <w:rFonts w:ascii="Times New Roman" w:eastAsia="Times New Roman" w:hAnsi="Times New Roman" w:cs="Times New Roman"/>
                <w:sz w:val="24"/>
                <w:szCs w:val="24"/>
              </w:rPr>
              <w:t>Для повернення коштів з рахунку ескроу учасник РДН/ВДР повинен звернутися до ОР із заявою у довільній формі щодо повернення вільних від зобов’язань коштів з його рахунку ескроу на поточний рахунок такого учасника РДН/ВДР.</w:t>
            </w:r>
          </w:p>
          <w:p w:rsidR="00FE2669" w:rsidRPr="007F5FAD" w:rsidRDefault="00FE2669" w:rsidP="00FE2669">
            <w:pPr>
              <w:spacing w:line="240" w:lineRule="auto"/>
              <w:ind w:left="33" w:firstLine="283"/>
              <w:jc w:val="both"/>
              <w:rPr>
                <w:rFonts w:ascii="Times New Roman" w:eastAsia="Times New Roman" w:hAnsi="Times New Roman" w:cs="Times New Roman"/>
                <w:sz w:val="24"/>
                <w:szCs w:val="24"/>
              </w:rPr>
            </w:pPr>
            <w:r w:rsidRPr="007F5FAD">
              <w:rPr>
                <w:rFonts w:ascii="Times New Roman" w:hAnsi="Times New Roman" w:cs="Times New Roman"/>
                <w:sz w:val="24"/>
                <w:szCs w:val="24"/>
              </w:rPr>
              <w:t>У разі отримання заяви від учасника РДН/ВДР щодо повернення йому</w:t>
            </w:r>
            <w:r w:rsidRPr="007F5FAD">
              <w:rPr>
                <w:rFonts w:ascii="Times New Roman" w:hAnsi="Times New Roman" w:cs="Times New Roman"/>
                <w:b/>
                <w:sz w:val="24"/>
                <w:szCs w:val="24"/>
              </w:rPr>
              <w:t>/</w:t>
            </w:r>
            <w:r w:rsidRPr="007F5FAD">
              <w:rPr>
                <w:rFonts w:ascii="Times New Roman" w:hAnsi="Times New Roman" w:cs="Times New Roman"/>
                <w:sz w:val="24"/>
                <w:szCs w:val="24"/>
              </w:rPr>
              <w:t>перерахування в рахунок сплати фіксованого платежу за користування програмним забезпеченням ОР вільних від зобов’язань коштів</w:t>
            </w:r>
            <w:r w:rsidRPr="007F5FAD">
              <w:rPr>
                <w:rFonts w:ascii="Times New Roman" w:eastAsia="Times New Roman" w:hAnsi="Times New Roman" w:cs="Times New Roman"/>
                <w:sz w:val="24"/>
                <w:szCs w:val="24"/>
              </w:rPr>
              <w:t xml:space="preserve"> з його рахунку ескроу ОР повинен у день отримання відповідної заяви або наступного банківського дня надати банку, у якому таким учасником РДН/ВДР відкрито рахунок ескроу, дозвіл (доручення) на перерахування відповідної суми (у межах вільних від зобов’язань коштів) з рахунку ескроу на поточний рахунок такого учасника РДН/ВДР/поточний рахунок ОР відповідно.</w:t>
            </w:r>
          </w:p>
          <w:p w:rsidR="00FE2669" w:rsidRPr="007F5FAD" w:rsidRDefault="00FE2669" w:rsidP="00FE2669">
            <w:pPr>
              <w:ind w:left="33" w:firstLine="283"/>
              <w:jc w:val="both"/>
              <w:rPr>
                <w:rFonts w:ascii="Times New Roman" w:eastAsia="Times New Roman" w:hAnsi="Times New Roman" w:cs="Times New Roman"/>
                <w:i/>
                <w:sz w:val="24"/>
                <w:szCs w:val="24"/>
              </w:rPr>
            </w:pPr>
            <w:r w:rsidRPr="007F5FAD">
              <w:rPr>
                <w:rFonts w:ascii="Times New Roman" w:eastAsia="Times New Roman" w:hAnsi="Times New Roman" w:cs="Times New Roman"/>
                <w:i/>
                <w:sz w:val="24"/>
                <w:szCs w:val="24"/>
              </w:rPr>
              <w:t xml:space="preserve">Вимоги </w:t>
            </w:r>
            <w:proofErr w:type="spellStart"/>
            <w:r w:rsidRPr="007F5FAD">
              <w:rPr>
                <w:rFonts w:ascii="Times New Roman" w:eastAsia="Times New Roman" w:hAnsi="Times New Roman" w:cs="Times New Roman"/>
                <w:i/>
                <w:sz w:val="24"/>
                <w:szCs w:val="24"/>
              </w:rPr>
              <w:t>пп</w:t>
            </w:r>
            <w:proofErr w:type="spellEnd"/>
            <w:r w:rsidRPr="007F5FAD">
              <w:rPr>
                <w:rFonts w:ascii="Times New Roman" w:eastAsia="Times New Roman" w:hAnsi="Times New Roman" w:cs="Times New Roman"/>
                <w:i/>
                <w:sz w:val="24"/>
                <w:szCs w:val="24"/>
              </w:rPr>
              <w:t xml:space="preserve">. 4.4.4. Правил ринку «на добу наперед» та внутрішньодобового ринку, затверджених постановою від 14.03.2018 № 308, встановлюють порядок та строки здійснення </w:t>
            </w:r>
            <w:r w:rsidRPr="007F5FAD">
              <w:rPr>
                <w:rFonts w:ascii="Times New Roman" w:hAnsi="Times New Roman" w:cs="Times New Roman"/>
                <w:i/>
                <w:sz w:val="24"/>
                <w:szCs w:val="24"/>
              </w:rPr>
              <w:t>ф</w:t>
            </w:r>
            <w:r w:rsidRPr="007F5FAD">
              <w:rPr>
                <w:rFonts w:ascii="Times New Roman" w:eastAsia="Times New Roman" w:hAnsi="Times New Roman" w:cs="Times New Roman"/>
                <w:i/>
                <w:sz w:val="24"/>
                <w:szCs w:val="24"/>
              </w:rPr>
              <w:t>іксованого платежу за користування програмним забезпеченням ОР.</w:t>
            </w:r>
          </w:p>
          <w:p w:rsidR="00FE2669" w:rsidRPr="007F5FAD" w:rsidRDefault="00FE2669" w:rsidP="00FE2669">
            <w:pPr>
              <w:ind w:left="33" w:firstLine="283"/>
              <w:jc w:val="both"/>
              <w:rPr>
                <w:rFonts w:ascii="Times New Roman" w:eastAsia="Times New Roman" w:hAnsi="Times New Roman" w:cs="Times New Roman"/>
                <w:b/>
                <w:i/>
                <w:sz w:val="24"/>
                <w:szCs w:val="24"/>
              </w:rPr>
            </w:pPr>
            <w:r w:rsidRPr="007F5FAD">
              <w:rPr>
                <w:rFonts w:ascii="Times New Roman" w:eastAsia="Times New Roman" w:hAnsi="Times New Roman" w:cs="Times New Roman"/>
                <w:i/>
                <w:sz w:val="24"/>
                <w:szCs w:val="24"/>
              </w:rPr>
              <w:t xml:space="preserve">Зокрема передбачається, що фіксований платіж за користування програмним забезпеченням ОР оплачується шляхом повної попередньої оплати </w:t>
            </w:r>
            <w:r w:rsidRPr="007F5FAD">
              <w:rPr>
                <w:rFonts w:ascii="Times New Roman" w:eastAsia="Times New Roman" w:hAnsi="Times New Roman" w:cs="Times New Roman"/>
                <w:b/>
                <w:i/>
                <w:sz w:val="24"/>
                <w:szCs w:val="24"/>
              </w:rPr>
              <w:t>до передостаннього робочого дня календарного місяця, що передує місяцю, за який здійснюється платіж.</w:t>
            </w:r>
          </w:p>
          <w:p w:rsidR="00D612AF" w:rsidRPr="007F5FAD" w:rsidRDefault="00D612AF" w:rsidP="00FE2669">
            <w:pPr>
              <w:ind w:left="33" w:firstLine="283"/>
              <w:jc w:val="both"/>
              <w:rPr>
                <w:rFonts w:ascii="Times New Roman" w:eastAsia="Times New Roman" w:hAnsi="Times New Roman" w:cs="Times New Roman"/>
                <w:b/>
                <w:i/>
                <w:sz w:val="24"/>
                <w:szCs w:val="24"/>
              </w:rPr>
            </w:pPr>
          </w:p>
          <w:p w:rsidR="00FE2669" w:rsidRPr="007F5FAD" w:rsidRDefault="00FE2669" w:rsidP="00D612AF">
            <w:pPr>
              <w:spacing w:line="240" w:lineRule="auto"/>
              <w:ind w:left="33" w:firstLine="283"/>
              <w:jc w:val="both"/>
              <w:rPr>
                <w:rFonts w:ascii="Times New Roman" w:eastAsia="Times New Roman" w:hAnsi="Times New Roman" w:cs="Times New Roman"/>
                <w:i/>
                <w:sz w:val="24"/>
                <w:szCs w:val="24"/>
              </w:rPr>
            </w:pPr>
            <w:r w:rsidRPr="007F5FAD">
              <w:rPr>
                <w:rFonts w:ascii="Times New Roman" w:eastAsia="Times New Roman" w:hAnsi="Times New Roman" w:cs="Times New Roman"/>
                <w:i/>
                <w:sz w:val="24"/>
                <w:szCs w:val="24"/>
              </w:rPr>
              <w:t xml:space="preserve">Для забезпечення своєчасності оплати фіксованого платежу за користування програмним забезпеченням ОР запропонованих цим Проєктом змін до </w:t>
            </w:r>
            <w:proofErr w:type="spellStart"/>
            <w:r w:rsidRPr="007F5FAD">
              <w:rPr>
                <w:rFonts w:ascii="Times New Roman" w:eastAsia="Times New Roman" w:hAnsi="Times New Roman" w:cs="Times New Roman"/>
                <w:i/>
                <w:sz w:val="24"/>
                <w:szCs w:val="24"/>
              </w:rPr>
              <w:t>абз</w:t>
            </w:r>
            <w:proofErr w:type="spellEnd"/>
            <w:r w:rsidRPr="007F5FAD">
              <w:rPr>
                <w:rFonts w:ascii="Times New Roman" w:eastAsia="Times New Roman" w:hAnsi="Times New Roman" w:cs="Times New Roman"/>
                <w:i/>
                <w:sz w:val="24"/>
                <w:szCs w:val="24"/>
              </w:rPr>
              <w:t>. 4 п. 2.2.3., пропонується встановити строки звернення учасника РДН/ВЛР до ОР.</w:t>
            </w:r>
          </w:p>
        </w:tc>
        <w:tc>
          <w:tcPr>
            <w:tcW w:w="2976" w:type="dxa"/>
          </w:tcPr>
          <w:p w:rsidR="00FE2669" w:rsidRPr="007F5FAD" w:rsidRDefault="00FE2669" w:rsidP="00FE2669">
            <w:pPr>
              <w:spacing w:line="240" w:lineRule="auto"/>
              <w:ind w:firstLine="323"/>
              <w:jc w:val="both"/>
              <w:rPr>
                <w:rFonts w:ascii="Times New Roman" w:eastAsia="Calibri" w:hAnsi="Times New Roman" w:cs="Times New Roman"/>
                <w:sz w:val="24"/>
                <w:szCs w:val="24"/>
              </w:rPr>
            </w:pPr>
            <w:r w:rsidRPr="007F5FAD">
              <w:rPr>
                <w:rFonts w:ascii="Times New Roman" w:eastAsia="Calibri" w:hAnsi="Times New Roman" w:cs="Times New Roman"/>
                <w:sz w:val="24"/>
                <w:szCs w:val="24"/>
              </w:rPr>
              <w:lastRenderedPageBreak/>
              <w:t>Потребує додаткового обговорення.</w:t>
            </w:r>
          </w:p>
          <w:p w:rsidR="00FE2669" w:rsidRPr="007F5FAD" w:rsidRDefault="00FE2669" w:rsidP="00FE2669">
            <w:pPr>
              <w:spacing w:line="240" w:lineRule="auto"/>
              <w:ind w:firstLine="323"/>
              <w:jc w:val="both"/>
              <w:rPr>
                <w:rFonts w:ascii="Times New Roman" w:eastAsia="Calibri" w:hAnsi="Times New Roman" w:cs="Times New Roman"/>
                <w:sz w:val="24"/>
                <w:szCs w:val="24"/>
              </w:rPr>
            </w:pPr>
          </w:p>
        </w:tc>
      </w:tr>
      <w:tr w:rsidR="00FE2669" w:rsidRPr="007F5FAD" w:rsidTr="007F5FAD">
        <w:tc>
          <w:tcPr>
            <w:tcW w:w="5103" w:type="dxa"/>
          </w:tcPr>
          <w:p w:rsidR="00FE2669" w:rsidRPr="007F5FAD" w:rsidRDefault="00FE2669" w:rsidP="00FE2669">
            <w:pPr>
              <w:spacing w:line="240" w:lineRule="auto"/>
              <w:ind w:left="29" w:firstLine="293"/>
              <w:jc w:val="both"/>
              <w:rPr>
                <w:rFonts w:ascii="Times New Roman" w:hAnsi="Times New Roman" w:cs="Times New Roman"/>
                <w:sz w:val="24"/>
                <w:szCs w:val="24"/>
              </w:rPr>
            </w:pPr>
            <w:r w:rsidRPr="007F5FAD">
              <w:rPr>
                <w:rFonts w:ascii="Times New Roman" w:hAnsi="Times New Roman" w:cs="Times New Roman"/>
                <w:sz w:val="24"/>
                <w:szCs w:val="24"/>
              </w:rPr>
              <w:t xml:space="preserve">3.2.12. Після </w:t>
            </w:r>
            <w:r w:rsidRPr="007F5FAD">
              <w:rPr>
                <w:rFonts w:ascii="Times New Roman" w:hAnsi="Times New Roman" w:cs="Times New Roman"/>
                <w:b/>
                <w:color w:val="000000" w:themeColor="text1"/>
                <w:sz w:val="24"/>
                <w:szCs w:val="24"/>
              </w:rPr>
              <w:t>часу</w:t>
            </w:r>
            <w:r w:rsidRPr="007F5FAD">
              <w:rPr>
                <w:rFonts w:ascii="Times New Roman" w:hAnsi="Times New Roman" w:cs="Times New Roman"/>
                <w:sz w:val="24"/>
                <w:szCs w:val="24"/>
              </w:rPr>
              <w:t xml:space="preserve"> «закриття воріт РДН» заявки, допущені до торгів на РДН, не можуть бути </w:t>
            </w:r>
            <w:r w:rsidRPr="007F5FAD">
              <w:rPr>
                <w:rFonts w:ascii="Times New Roman" w:hAnsi="Times New Roman" w:cs="Times New Roman"/>
                <w:b/>
                <w:color w:val="000000" w:themeColor="text1"/>
                <w:sz w:val="24"/>
                <w:szCs w:val="24"/>
              </w:rPr>
              <w:t>скориговані</w:t>
            </w:r>
            <w:r w:rsidRPr="007F5FAD">
              <w:rPr>
                <w:rFonts w:ascii="Times New Roman" w:hAnsi="Times New Roman" w:cs="Times New Roman"/>
                <w:color w:val="000000" w:themeColor="text1"/>
                <w:sz w:val="24"/>
                <w:szCs w:val="24"/>
              </w:rPr>
              <w:t xml:space="preserve"> </w:t>
            </w:r>
            <w:r w:rsidRPr="007F5FAD">
              <w:rPr>
                <w:rFonts w:ascii="Times New Roman" w:hAnsi="Times New Roman" w:cs="Times New Roman"/>
                <w:b/>
                <w:strike/>
                <w:color w:val="000000" w:themeColor="text1"/>
                <w:sz w:val="24"/>
                <w:szCs w:val="24"/>
              </w:rPr>
              <w:t>та/</w:t>
            </w:r>
            <w:r w:rsidRPr="007F5FAD">
              <w:rPr>
                <w:rFonts w:ascii="Times New Roman" w:hAnsi="Times New Roman" w:cs="Times New Roman"/>
                <w:sz w:val="24"/>
                <w:szCs w:val="24"/>
              </w:rPr>
              <w:t xml:space="preserve">або </w:t>
            </w:r>
            <w:r w:rsidRPr="007F5FAD">
              <w:rPr>
                <w:rFonts w:ascii="Times New Roman" w:hAnsi="Times New Roman" w:cs="Times New Roman"/>
                <w:b/>
                <w:color w:val="000000" w:themeColor="text1"/>
                <w:sz w:val="24"/>
                <w:szCs w:val="24"/>
              </w:rPr>
              <w:t>скасовані</w:t>
            </w:r>
            <w:r w:rsidRPr="007F5FAD">
              <w:rPr>
                <w:rFonts w:ascii="Times New Roman" w:hAnsi="Times New Roman" w:cs="Times New Roman"/>
                <w:sz w:val="24"/>
                <w:szCs w:val="24"/>
              </w:rPr>
              <w:t xml:space="preserve"> </w:t>
            </w:r>
            <w:r w:rsidRPr="007F5FAD">
              <w:rPr>
                <w:rFonts w:ascii="Times New Roman" w:hAnsi="Times New Roman" w:cs="Times New Roman"/>
                <w:sz w:val="24"/>
                <w:szCs w:val="24"/>
              </w:rPr>
              <w:lastRenderedPageBreak/>
              <w:t xml:space="preserve">учасниками РДН/ВДР, крім випадку, визначеного пунктом 3.3.6 глави 3.3 цього розділу. </w:t>
            </w:r>
            <w:r w:rsidRPr="007F5FAD">
              <w:rPr>
                <w:rFonts w:ascii="Times New Roman" w:hAnsi="Times New Roman" w:cs="Times New Roman"/>
                <w:b/>
                <w:color w:val="000000" w:themeColor="text1"/>
                <w:sz w:val="24"/>
                <w:szCs w:val="24"/>
              </w:rPr>
              <w:t>При цьому такі заявки відхиляються ОР та не допускаються до торгів на РДН у випадку, визначеному пунктом 3.4.1 глави 3.4 цього розділу.</w:t>
            </w:r>
          </w:p>
        </w:tc>
        <w:tc>
          <w:tcPr>
            <w:tcW w:w="7797" w:type="dxa"/>
          </w:tcPr>
          <w:p w:rsidR="00FE2669" w:rsidRPr="007F5FAD" w:rsidRDefault="00FE2669" w:rsidP="00FE2669">
            <w:pPr>
              <w:pBdr>
                <w:top w:val="nil"/>
                <w:left w:val="nil"/>
                <w:bottom w:val="nil"/>
                <w:right w:val="nil"/>
                <w:between w:val="nil"/>
              </w:pBdr>
              <w:shd w:val="clear" w:color="auto" w:fill="FFFFFF"/>
              <w:spacing w:line="240" w:lineRule="auto"/>
              <w:ind w:left="33" w:firstLine="283"/>
              <w:jc w:val="both"/>
              <w:rPr>
                <w:rFonts w:ascii="Times New Roman" w:eastAsia="Times New Roman" w:hAnsi="Times New Roman" w:cs="Times New Roman"/>
                <w:sz w:val="24"/>
                <w:szCs w:val="24"/>
                <w:u w:val="single"/>
              </w:rPr>
            </w:pPr>
            <w:r w:rsidRPr="007F5FAD">
              <w:rPr>
                <w:rFonts w:ascii="Times New Roman" w:eastAsia="Times New Roman" w:hAnsi="Times New Roman" w:cs="Times New Roman"/>
                <w:b/>
                <w:sz w:val="24"/>
                <w:szCs w:val="24"/>
                <w:u w:val="single"/>
              </w:rPr>
              <w:lastRenderedPageBreak/>
              <w:t xml:space="preserve">Пропозиції </w:t>
            </w:r>
            <w:r w:rsidRPr="007F5FAD">
              <w:rPr>
                <w:rFonts w:ascii="Times New Roman" w:hAnsi="Times New Roman" w:cs="Times New Roman"/>
                <w:b/>
                <w:bCs/>
                <w:sz w:val="24"/>
                <w:szCs w:val="24"/>
                <w:u w:val="single"/>
              </w:rPr>
              <w:t>ПрАТ «Укргідроенерго»</w:t>
            </w:r>
            <w:r w:rsidRPr="007F5FAD">
              <w:rPr>
                <w:rFonts w:ascii="Times New Roman" w:eastAsia="Times New Roman" w:hAnsi="Times New Roman" w:cs="Times New Roman"/>
                <w:b/>
                <w:sz w:val="24"/>
                <w:szCs w:val="24"/>
                <w:u w:val="single"/>
              </w:rPr>
              <w:t>:</w:t>
            </w:r>
          </w:p>
          <w:p w:rsidR="00FE2669" w:rsidRPr="007F5FAD" w:rsidRDefault="00FE2669" w:rsidP="00FE2669">
            <w:pPr>
              <w:pStyle w:val="rvps2"/>
              <w:spacing w:before="0" w:beforeAutospacing="0" w:after="0" w:afterAutospacing="0"/>
              <w:ind w:left="33" w:firstLine="283"/>
              <w:jc w:val="both"/>
              <w:rPr>
                <w:lang w:eastAsia="en-US"/>
              </w:rPr>
            </w:pPr>
            <w:r w:rsidRPr="007F5FAD">
              <w:rPr>
                <w:lang w:eastAsia="en-US"/>
              </w:rPr>
              <w:t>3.2.12. Після час</w:t>
            </w:r>
            <w:r w:rsidRPr="007F5FAD">
              <w:rPr>
                <w:b/>
                <w:lang w:eastAsia="en-US"/>
              </w:rPr>
              <w:t>у</w:t>
            </w:r>
            <w:r w:rsidRPr="007F5FAD">
              <w:rPr>
                <w:lang w:eastAsia="en-US"/>
              </w:rPr>
              <w:t xml:space="preserve"> «закриття воріт РДН» заявки, допущені до торгів на РДН, не можуть бути скориговані </w:t>
            </w:r>
            <w:r w:rsidRPr="007F5FAD">
              <w:rPr>
                <w:strike/>
                <w:lang w:eastAsia="en-US"/>
              </w:rPr>
              <w:t>та</w:t>
            </w:r>
            <w:r w:rsidRPr="007F5FAD">
              <w:rPr>
                <w:b/>
                <w:strike/>
                <w:lang w:eastAsia="en-US"/>
              </w:rPr>
              <w:t>/</w:t>
            </w:r>
            <w:r w:rsidRPr="007F5FAD">
              <w:rPr>
                <w:lang w:eastAsia="en-US"/>
              </w:rPr>
              <w:t xml:space="preserve">або скасовані учасниками РДН/ВДР, </w:t>
            </w:r>
            <w:r w:rsidRPr="007F5FAD">
              <w:rPr>
                <w:lang w:eastAsia="en-US"/>
              </w:rPr>
              <w:lastRenderedPageBreak/>
              <w:t xml:space="preserve">крім випадку, визначеного пунктом 3.3.6 глави 3.3 цього розділу. </w:t>
            </w:r>
            <w:r w:rsidRPr="007F5FAD">
              <w:rPr>
                <w:strike/>
                <w:lang w:eastAsia="en-US"/>
              </w:rPr>
              <w:t>При цьому т</w:t>
            </w:r>
            <w:r w:rsidRPr="007F5FAD">
              <w:rPr>
                <w:b/>
                <w:lang w:eastAsia="en-US"/>
              </w:rPr>
              <w:t xml:space="preserve"> Т</w:t>
            </w:r>
            <w:r w:rsidRPr="007F5FAD">
              <w:rPr>
                <w:lang w:eastAsia="en-US"/>
              </w:rPr>
              <w:t>акі заявки відхиляються ОР та не допускаються до торгів на РДН у випадку, визначеному пунктом 3.4.1 глави 3.4 цього розділу.</w:t>
            </w:r>
          </w:p>
          <w:p w:rsidR="00FE2669" w:rsidRPr="007F5FAD" w:rsidRDefault="00FE2669" w:rsidP="00FE2669">
            <w:pPr>
              <w:pStyle w:val="rvps2"/>
              <w:spacing w:before="0" w:beforeAutospacing="0" w:after="0" w:afterAutospacing="0"/>
              <w:ind w:left="33" w:firstLine="283"/>
              <w:jc w:val="both"/>
              <w:rPr>
                <w:i/>
                <w:lang w:eastAsia="en-US"/>
              </w:rPr>
            </w:pPr>
          </w:p>
          <w:p w:rsidR="00FE2669" w:rsidRPr="007F5FAD" w:rsidRDefault="00FE2669" w:rsidP="00FE2669">
            <w:pPr>
              <w:pStyle w:val="rvps2"/>
              <w:spacing w:before="0" w:beforeAutospacing="0" w:after="0" w:afterAutospacing="0"/>
              <w:ind w:left="33" w:firstLine="283"/>
              <w:jc w:val="both"/>
              <w:rPr>
                <w:lang w:eastAsia="en-US"/>
              </w:rPr>
            </w:pPr>
            <w:r w:rsidRPr="007F5FAD">
              <w:rPr>
                <w:i/>
                <w:lang w:eastAsia="en-US"/>
              </w:rPr>
              <w:t>Редакційно</w:t>
            </w:r>
          </w:p>
        </w:tc>
        <w:tc>
          <w:tcPr>
            <w:tcW w:w="2976" w:type="dxa"/>
          </w:tcPr>
          <w:p w:rsidR="00FE2669" w:rsidRPr="007F5FAD" w:rsidRDefault="00FE2669" w:rsidP="00FE2669">
            <w:pPr>
              <w:spacing w:line="240" w:lineRule="auto"/>
              <w:ind w:firstLine="323"/>
              <w:jc w:val="both"/>
              <w:rPr>
                <w:rFonts w:ascii="Times New Roman" w:eastAsia="Times New Roman" w:hAnsi="Times New Roman" w:cs="Times New Roman"/>
                <w:b/>
                <w:sz w:val="24"/>
                <w:szCs w:val="24"/>
                <w:u w:val="single"/>
                <w:lang w:eastAsia="uk-UA"/>
              </w:rPr>
            </w:pPr>
            <w:r w:rsidRPr="007F5FAD">
              <w:rPr>
                <w:rFonts w:ascii="Times New Roman" w:eastAsia="Calibri" w:hAnsi="Times New Roman" w:cs="Times New Roman"/>
                <w:sz w:val="24"/>
                <w:szCs w:val="24"/>
              </w:rPr>
              <w:lastRenderedPageBreak/>
              <w:t>Потребує додаткового обговорення.</w:t>
            </w:r>
          </w:p>
        </w:tc>
      </w:tr>
      <w:tr w:rsidR="00FE2669" w:rsidRPr="007F5FAD" w:rsidTr="007F5FAD">
        <w:trPr>
          <w:trHeight w:val="1120"/>
        </w:trPr>
        <w:tc>
          <w:tcPr>
            <w:tcW w:w="5103" w:type="dxa"/>
            <w:vMerge w:val="restart"/>
          </w:tcPr>
          <w:p w:rsidR="00FE2669" w:rsidRPr="007F5FAD" w:rsidRDefault="00FE2669" w:rsidP="00FE2669">
            <w:pPr>
              <w:pStyle w:val="rvps2"/>
              <w:spacing w:before="0" w:beforeAutospacing="0" w:after="0" w:afterAutospacing="0"/>
              <w:ind w:left="29" w:firstLine="293"/>
              <w:jc w:val="both"/>
              <w:rPr>
                <w:b/>
                <w:bCs/>
                <w:color w:val="000000" w:themeColor="text1"/>
                <w:lang w:eastAsia="en-US"/>
              </w:rPr>
            </w:pPr>
            <w:r w:rsidRPr="007F5FAD">
              <w:rPr>
                <w:color w:val="000000" w:themeColor="text1"/>
                <w:lang w:eastAsia="en-US"/>
              </w:rPr>
              <w:t xml:space="preserve">3.4.1. ОР </w:t>
            </w:r>
            <w:r w:rsidRPr="007F5FAD">
              <w:rPr>
                <w:b/>
                <w:bCs/>
                <w:color w:val="000000" w:themeColor="text1"/>
                <w:lang w:eastAsia="en-US"/>
              </w:rPr>
              <w:t>на підставі результатів торгів на РДН відповідно до глави 4.1 розділу ІV цих Правил визначає по кожному учаснику цих торгів обсяги зобов’язань з оплати купленої та проданої на торгах на РДН електричної енергії щодо доби постачання та зобов’язання учасників РДН/ВДР з оплати послуг ОР із здійснення операцій купівлі-продажу на РДН.</w:t>
            </w:r>
          </w:p>
          <w:p w:rsidR="00FE2669" w:rsidRPr="007F5FAD" w:rsidRDefault="00FE2669" w:rsidP="00FE2669">
            <w:pPr>
              <w:pStyle w:val="rvps2"/>
              <w:spacing w:before="0" w:beforeAutospacing="0" w:after="0" w:afterAutospacing="0"/>
              <w:ind w:left="29" w:firstLine="293"/>
              <w:jc w:val="both"/>
              <w:rPr>
                <w:b/>
                <w:bCs/>
                <w:color w:val="000000" w:themeColor="text1"/>
                <w:lang w:eastAsia="en-US"/>
              </w:rPr>
            </w:pPr>
            <w:r w:rsidRPr="007F5FAD">
              <w:rPr>
                <w:b/>
                <w:bCs/>
                <w:color w:val="000000" w:themeColor="text1"/>
                <w:lang w:eastAsia="en-US"/>
              </w:rPr>
              <w:t xml:space="preserve">Після визначення зобов’язань учасників РДН/ВДР з оплати купленої та проданої на торгах на РДН електричної енергії та зобов’язань учасників РДН/ВДР з оплати послуг ОР із здійснення операцій купівлі-продажу на РДН ОР надає банкам, у яких учасниками РДН/ВДР відкрито рахунки ескроу, платіжні інструкції (вимоги) на перерахування сум коштів, визначених як зобов’язання відповідних учасників РДН/ВДР з оплати купленої на торгах на РДН електричної енергії, на поточний рахунок із спеціальним режимом використання ОР, та зобов’язань учасників РДН/ВДР з оплати послуг ОР із здійснення операцій купівлі-продажу на РДН </w:t>
            </w:r>
            <w:r w:rsidRPr="007F5FAD">
              <w:rPr>
                <w:color w:val="000000" w:themeColor="text1"/>
                <w:lang w:eastAsia="en-US"/>
              </w:rPr>
              <w:t>–</w:t>
            </w:r>
            <w:r w:rsidRPr="007F5FAD">
              <w:rPr>
                <w:b/>
                <w:bCs/>
                <w:color w:val="000000" w:themeColor="text1"/>
                <w:lang w:eastAsia="en-US"/>
              </w:rPr>
              <w:t xml:space="preserve"> на поточний рахунок ОР.</w:t>
            </w:r>
          </w:p>
          <w:p w:rsidR="00FE2669" w:rsidRPr="007F5FAD" w:rsidRDefault="00FE2669" w:rsidP="00FE2669">
            <w:pPr>
              <w:pStyle w:val="rvps2"/>
              <w:spacing w:before="0" w:beforeAutospacing="0" w:after="0" w:afterAutospacing="0"/>
              <w:ind w:left="29" w:firstLine="293"/>
              <w:jc w:val="both"/>
              <w:rPr>
                <w:b/>
                <w:bCs/>
                <w:color w:val="000000" w:themeColor="text1"/>
                <w:lang w:val="ru-RU" w:eastAsia="en-US"/>
              </w:rPr>
            </w:pPr>
            <w:r w:rsidRPr="007F5FAD">
              <w:rPr>
                <w:b/>
                <w:bCs/>
                <w:color w:val="000000" w:themeColor="text1"/>
                <w:lang w:eastAsia="en-US"/>
              </w:rPr>
              <w:t>Банк, що отримав від ОР платіжну інструкцію (вимогу), невідкладно здійснює відповідний переказ коштів.</w:t>
            </w:r>
          </w:p>
          <w:p w:rsidR="00FE2669" w:rsidRPr="007F5FAD" w:rsidRDefault="00FE2669" w:rsidP="00FE2669">
            <w:pPr>
              <w:pStyle w:val="rvps2"/>
              <w:spacing w:before="0" w:beforeAutospacing="0" w:after="0" w:afterAutospacing="0"/>
              <w:ind w:left="29" w:firstLine="293"/>
              <w:jc w:val="both"/>
              <w:rPr>
                <w:b/>
                <w:bCs/>
                <w:color w:val="000000" w:themeColor="text1"/>
                <w:lang w:eastAsia="en-US"/>
              </w:rPr>
            </w:pPr>
            <w:r w:rsidRPr="007F5FAD">
              <w:rPr>
                <w:b/>
                <w:bCs/>
                <w:color w:val="000000" w:themeColor="text1"/>
                <w:lang w:eastAsia="en-US"/>
              </w:rPr>
              <w:lastRenderedPageBreak/>
              <w:t>Якщо надана ОР платіжна інструкція (вимога) не була виконана банком(-</w:t>
            </w:r>
            <w:proofErr w:type="spellStart"/>
            <w:r w:rsidRPr="007F5FAD">
              <w:rPr>
                <w:b/>
                <w:bCs/>
                <w:color w:val="000000" w:themeColor="text1"/>
                <w:lang w:eastAsia="en-US"/>
              </w:rPr>
              <w:t>ами</w:t>
            </w:r>
            <w:proofErr w:type="spellEnd"/>
            <w:r w:rsidRPr="007F5FAD">
              <w:rPr>
                <w:b/>
                <w:bCs/>
                <w:color w:val="000000" w:themeColor="text1"/>
                <w:lang w:eastAsia="en-US"/>
              </w:rPr>
              <w:t>) щодо певного(-</w:t>
            </w:r>
            <w:proofErr w:type="spellStart"/>
            <w:r w:rsidRPr="007F5FAD">
              <w:rPr>
                <w:b/>
                <w:bCs/>
                <w:color w:val="000000" w:themeColor="text1"/>
                <w:lang w:eastAsia="en-US"/>
              </w:rPr>
              <w:t>их</w:t>
            </w:r>
            <w:proofErr w:type="spellEnd"/>
            <w:r w:rsidRPr="007F5FAD">
              <w:rPr>
                <w:b/>
                <w:bCs/>
                <w:color w:val="000000" w:themeColor="text1"/>
                <w:lang w:eastAsia="en-US"/>
              </w:rPr>
              <w:t xml:space="preserve">) учасника(-ів) </w:t>
            </w:r>
            <w:r w:rsidRPr="007F5FAD">
              <w:rPr>
                <w:b/>
                <w:bCs/>
                <w:color w:val="000000" w:themeColor="text1"/>
                <w:shd w:val="clear" w:color="auto" w:fill="FFFFFF" w:themeFill="background1"/>
                <w:lang w:eastAsia="en-US"/>
              </w:rPr>
              <w:t>РДН/ВДР</w:t>
            </w:r>
            <w:r w:rsidRPr="007F5FAD">
              <w:rPr>
                <w:b/>
                <w:bCs/>
                <w:color w:val="000000" w:themeColor="text1"/>
                <w:lang w:eastAsia="en-US"/>
              </w:rPr>
              <w:t>,</w:t>
            </w:r>
            <w:r w:rsidRPr="007F5FAD">
              <w:rPr>
                <w:b/>
                <w:bCs/>
                <w:color w:val="000000" w:themeColor="text1"/>
                <w:shd w:val="clear" w:color="auto" w:fill="FFFFFF" w:themeFill="background1"/>
                <w:lang w:eastAsia="en-US"/>
              </w:rPr>
              <w:t xml:space="preserve"> О</w:t>
            </w:r>
            <w:r w:rsidRPr="007F5FAD">
              <w:rPr>
                <w:b/>
                <w:bCs/>
                <w:color w:val="000000" w:themeColor="text1"/>
                <w:lang w:eastAsia="en-US"/>
              </w:rPr>
              <w:t>Р повторно здійснює визначення ціни на електричну енергію та обсягів купівлі-продажу електричної енергії на РДН, виключивши заявку(-и) на торги на РДН відповідного(-</w:t>
            </w:r>
            <w:proofErr w:type="spellStart"/>
            <w:r w:rsidRPr="007F5FAD">
              <w:rPr>
                <w:b/>
                <w:bCs/>
                <w:color w:val="000000" w:themeColor="text1"/>
                <w:lang w:eastAsia="en-US"/>
              </w:rPr>
              <w:t>их</w:t>
            </w:r>
            <w:proofErr w:type="spellEnd"/>
            <w:r w:rsidRPr="007F5FAD">
              <w:rPr>
                <w:b/>
                <w:bCs/>
                <w:color w:val="000000" w:themeColor="text1"/>
                <w:lang w:eastAsia="en-US"/>
              </w:rPr>
              <w:t>) учасника(-ів) РДН/ВДР з переліку заявок, допущених на торги на РДН.</w:t>
            </w:r>
          </w:p>
          <w:p w:rsidR="00FE2669" w:rsidRPr="007F5FAD" w:rsidRDefault="00FE2669" w:rsidP="00FE2669">
            <w:pPr>
              <w:pStyle w:val="rvps2"/>
              <w:spacing w:before="0" w:beforeAutospacing="0" w:after="0" w:afterAutospacing="0"/>
              <w:ind w:left="29" w:firstLine="293"/>
              <w:jc w:val="both"/>
              <w:rPr>
                <w:b/>
                <w:bCs/>
                <w:color w:val="000000" w:themeColor="text1"/>
                <w:lang w:eastAsia="en-US"/>
              </w:rPr>
            </w:pPr>
            <w:r w:rsidRPr="007F5FAD">
              <w:rPr>
                <w:b/>
                <w:bCs/>
                <w:color w:val="000000" w:themeColor="text1"/>
                <w:lang w:eastAsia="en-US"/>
              </w:rPr>
              <w:t>Після цього ОР повторює дії, передбачені абзацами першим, другим та четвертим цього пункту до повного виконання банком(-</w:t>
            </w:r>
            <w:proofErr w:type="spellStart"/>
            <w:r w:rsidRPr="007F5FAD">
              <w:rPr>
                <w:b/>
                <w:bCs/>
                <w:color w:val="000000" w:themeColor="text1"/>
                <w:lang w:eastAsia="en-US"/>
              </w:rPr>
              <w:t>ами</w:t>
            </w:r>
            <w:proofErr w:type="spellEnd"/>
            <w:r w:rsidRPr="007F5FAD">
              <w:rPr>
                <w:b/>
                <w:bCs/>
                <w:color w:val="000000" w:themeColor="text1"/>
                <w:lang w:eastAsia="en-US"/>
              </w:rPr>
              <w:t>) платіжних інструкцій (вимог), наданих ОР.</w:t>
            </w:r>
          </w:p>
          <w:p w:rsidR="00FE2669" w:rsidRPr="007F5FAD" w:rsidRDefault="00FE2669" w:rsidP="00FE2669">
            <w:pPr>
              <w:pStyle w:val="rvps2"/>
              <w:spacing w:before="0" w:beforeAutospacing="0" w:after="0" w:afterAutospacing="0"/>
              <w:ind w:left="29" w:firstLine="293"/>
              <w:jc w:val="both"/>
              <w:rPr>
                <w:b/>
                <w:bCs/>
                <w:color w:val="000000" w:themeColor="text1"/>
                <w:lang w:eastAsia="en-US"/>
              </w:rPr>
            </w:pPr>
            <w:r w:rsidRPr="007F5FAD">
              <w:rPr>
                <w:b/>
                <w:bCs/>
                <w:color w:val="000000" w:themeColor="text1"/>
                <w:lang w:eastAsia="en-US"/>
              </w:rPr>
              <w:t>У разі здійснення повторного</w:t>
            </w:r>
            <w:r w:rsidRPr="007F5FAD">
              <w:rPr>
                <w:color w:val="000000" w:themeColor="text1"/>
                <w:lang w:eastAsia="en-US"/>
              </w:rPr>
              <w:t xml:space="preserve"> </w:t>
            </w:r>
            <w:r w:rsidRPr="007F5FAD">
              <w:rPr>
                <w:b/>
                <w:bCs/>
                <w:color w:val="000000" w:themeColor="text1"/>
                <w:lang w:eastAsia="en-US"/>
              </w:rPr>
              <w:t>визначення ціни на РДН та обсягів купівлі-продажу електричної енергії на РДН, кошти учасників РДН/ВДР, переказані банком(-</w:t>
            </w:r>
            <w:proofErr w:type="spellStart"/>
            <w:r w:rsidRPr="007F5FAD">
              <w:rPr>
                <w:b/>
                <w:bCs/>
                <w:color w:val="000000" w:themeColor="text1"/>
                <w:lang w:eastAsia="en-US"/>
              </w:rPr>
              <w:t>ами</w:t>
            </w:r>
            <w:proofErr w:type="spellEnd"/>
            <w:r w:rsidRPr="007F5FAD">
              <w:rPr>
                <w:b/>
                <w:bCs/>
                <w:color w:val="000000" w:themeColor="text1"/>
                <w:lang w:eastAsia="en-US"/>
              </w:rPr>
              <w:t>) на поточний рахунок із спеціальним режимом використання ОР та поточний рахунок ОР,  повертаються на їхні рахунки ескроу у повному обсязі, а потім за результатами визначення остаточних обсягів зобов’язань учасників РДН/ВДР перераховуються на поточний рахунок із спеціальним режимом використання ОР та поточний рахунок ОР.</w:t>
            </w:r>
          </w:p>
          <w:p w:rsidR="00FE2669" w:rsidRPr="007F5FAD" w:rsidRDefault="00FE2669" w:rsidP="00FE2669">
            <w:pPr>
              <w:pStyle w:val="rvps2"/>
              <w:spacing w:before="0" w:beforeAutospacing="0" w:after="0" w:afterAutospacing="0"/>
              <w:ind w:left="29" w:firstLine="293"/>
              <w:jc w:val="both"/>
              <w:rPr>
                <w:b/>
                <w:bCs/>
                <w:color w:val="000000" w:themeColor="text1"/>
                <w:lang w:eastAsia="en-US"/>
              </w:rPr>
            </w:pPr>
            <w:r w:rsidRPr="007F5FAD">
              <w:rPr>
                <w:b/>
                <w:bCs/>
                <w:color w:val="000000" w:themeColor="text1"/>
                <w:lang w:eastAsia="en-US"/>
              </w:rPr>
              <w:t xml:space="preserve">У разі забезпечення покриття зобов’язань учасника РДН/ВДР перед ОР з рахунків ескроу, відкритих у кількох банках, ОР надає відповідним банкам платіжні інструкції (вимоги)  щодо такого учасника РДН/ВДР з урахуванням порядку пріоритетності використання його рахунків </w:t>
            </w:r>
            <w:r w:rsidRPr="007F5FAD">
              <w:rPr>
                <w:b/>
                <w:bCs/>
                <w:color w:val="000000" w:themeColor="text1"/>
                <w:lang w:eastAsia="en-US"/>
              </w:rPr>
              <w:lastRenderedPageBreak/>
              <w:t>ескроу та залежно від наявних на них обсягів коштів.</w:t>
            </w:r>
          </w:p>
          <w:p w:rsidR="00FE2669" w:rsidRPr="007F5FAD" w:rsidRDefault="00FE2669" w:rsidP="00FE2669">
            <w:pPr>
              <w:spacing w:line="240" w:lineRule="auto"/>
              <w:ind w:left="29" w:firstLine="293"/>
              <w:jc w:val="both"/>
              <w:rPr>
                <w:rFonts w:ascii="Times New Roman" w:hAnsi="Times New Roman" w:cs="Times New Roman"/>
                <w:kern w:val="2"/>
                <w:sz w:val="24"/>
                <w:szCs w:val="24"/>
              </w:rPr>
            </w:pPr>
            <w:r w:rsidRPr="007F5FAD">
              <w:rPr>
                <w:rFonts w:ascii="Times New Roman" w:hAnsi="Times New Roman" w:cs="Times New Roman"/>
                <w:color w:val="000000" w:themeColor="text1"/>
                <w:sz w:val="24"/>
                <w:szCs w:val="24"/>
              </w:rPr>
              <w:t xml:space="preserve">ОР визначає </w:t>
            </w:r>
            <w:r w:rsidRPr="007F5FAD">
              <w:rPr>
                <w:rFonts w:ascii="Times New Roman" w:hAnsi="Times New Roman" w:cs="Times New Roman"/>
                <w:b/>
                <w:color w:val="000000" w:themeColor="text1"/>
                <w:sz w:val="24"/>
                <w:szCs w:val="24"/>
              </w:rPr>
              <w:t>остаточні</w:t>
            </w:r>
            <w:r w:rsidRPr="007F5FAD">
              <w:rPr>
                <w:rFonts w:ascii="Times New Roman" w:hAnsi="Times New Roman" w:cs="Times New Roman"/>
                <w:color w:val="000000" w:themeColor="text1"/>
                <w:sz w:val="24"/>
                <w:szCs w:val="24"/>
              </w:rPr>
              <w:t xml:space="preserve"> результати торгів на РДН, формує та надає учасникам РДН/ВДР </w:t>
            </w:r>
            <w:r w:rsidRPr="007F5FAD">
              <w:rPr>
                <w:rFonts w:ascii="Times New Roman" w:hAnsi="Times New Roman" w:cs="Times New Roman"/>
                <w:b/>
                <w:color w:val="000000" w:themeColor="text1"/>
                <w:sz w:val="24"/>
                <w:szCs w:val="24"/>
              </w:rPr>
              <w:t>не пізніше ніж</w:t>
            </w:r>
            <w:r w:rsidRPr="007F5FAD">
              <w:rPr>
                <w:rFonts w:ascii="Times New Roman" w:hAnsi="Times New Roman" w:cs="Times New Roman"/>
                <w:color w:val="000000" w:themeColor="text1"/>
                <w:sz w:val="24"/>
                <w:szCs w:val="24"/>
              </w:rPr>
              <w:t xml:space="preserve"> до 13:30 години доби, що передує добі постачання, відомості розрахунків на РДН. У випадку оголошення додаткової сесії торгів на РДН або перенесення часу «закриття воріт РДН» відомості розрахунків на РДН надаються не пізніше часу, зазначеного у відповідному повідомленні ОР.</w:t>
            </w:r>
          </w:p>
        </w:tc>
        <w:tc>
          <w:tcPr>
            <w:tcW w:w="7797" w:type="dxa"/>
          </w:tcPr>
          <w:p w:rsidR="00FE2669" w:rsidRPr="007F5FAD" w:rsidRDefault="00FE2669" w:rsidP="00FE2669">
            <w:pPr>
              <w:pBdr>
                <w:top w:val="nil"/>
                <w:left w:val="nil"/>
                <w:bottom w:val="nil"/>
                <w:right w:val="nil"/>
                <w:between w:val="nil"/>
              </w:pBdr>
              <w:shd w:val="clear" w:color="auto" w:fill="FFFFFF"/>
              <w:spacing w:line="240" w:lineRule="auto"/>
              <w:ind w:left="33" w:firstLineChars="128" w:firstLine="308"/>
              <w:jc w:val="both"/>
              <w:rPr>
                <w:rFonts w:ascii="Times New Roman" w:eastAsia="Times New Roman" w:hAnsi="Times New Roman" w:cs="Times New Roman"/>
                <w:sz w:val="24"/>
                <w:szCs w:val="24"/>
                <w:u w:val="single"/>
              </w:rPr>
            </w:pPr>
            <w:r w:rsidRPr="007F5FAD">
              <w:rPr>
                <w:rFonts w:ascii="Times New Roman" w:eastAsia="Times New Roman" w:hAnsi="Times New Roman" w:cs="Times New Roman"/>
                <w:b/>
                <w:sz w:val="24"/>
                <w:szCs w:val="24"/>
                <w:u w:val="single"/>
              </w:rPr>
              <w:lastRenderedPageBreak/>
              <w:t>Пропозиції АТ «Оператор ринку»:</w:t>
            </w:r>
          </w:p>
          <w:p w:rsidR="00FE2669" w:rsidRPr="007F5FAD" w:rsidRDefault="00FE2669" w:rsidP="00FE2669">
            <w:pPr>
              <w:pStyle w:val="rvps2"/>
              <w:spacing w:before="0" w:beforeAutospacing="0" w:after="0" w:afterAutospacing="0"/>
              <w:ind w:left="33" w:firstLineChars="128" w:firstLine="307"/>
              <w:jc w:val="both"/>
              <w:rPr>
                <w:lang w:eastAsia="en-US"/>
              </w:rPr>
            </w:pPr>
            <w:r w:rsidRPr="007F5FAD">
              <w:rPr>
                <w:lang w:eastAsia="en-US"/>
              </w:rPr>
              <w:t>3.4.1. ОР на підставі результатів торгів на РДН відповідно до глави 4.1 розділу ІV цих Правил визначає по кожному учаснику цих торгів обсяги зобов’язань з оплати купленої та проданої на торгах на РДН електричної енергії щодо доби постачання та зобов’язання учасників РДН/ВДР з оплати послуг ОР із здійснення операцій купівлі-продажу на РДН.</w:t>
            </w:r>
          </w:p>
          <w:p w:rsidR="00FE2669" w:rsidRPr="007F5FAD" w:rsidRDefault="00FE2669" w:rsidP="00FE2669">
            <w:pPr>
              <w:pStyle w:val="rvps2"/>
              <w:spacing w:before="0" w:beforeAutospacing="0" w:after="0" w:afterAutospacing="0"/>
              <w:ind w:left="33" w:firstLineChars="128" w:firstLine="307"/>
              <w:jc w:val="both"/>
              <w:rPr>
                <w:lang w:eastAsia="en-US"/>
              </w:rPr>
            </w:pPr>
            <w:r w:rsidRPr="007F5FAD">
              <w:rPr>
                <w:lang w:eastAsia="en-US"/>
              </w:rPr>
              <w:t>Після визначення зобов’язань учасників РДН/ВДР з оплати купленої та проданої на торгах на РДН електричної енергії та зобов’язань учасників РДН/ВДР з оплати послуг ОР із здійснення операцій купівлі-продажу на РДН ОР надає банкам, у яких учасниками РДН/ВДР відкрито рахунки ескроу, платіжні інструкції (вимоги) на перерахування сум коштів, визначених як зобов’язання відповідних учасників РДН/ВДР з оплати купленої на торгах на РДН електричної енергії, на поточний рахунок із спеціальним режимом використання ОР, та зобов’язань учасників РДН/ВДР з оплати послуг ОР із здійснення операцій купівлі-продажу на РДН – на поточний рахунок ОР.</w:t>
            </w:r>
          </w:p>
          <w:p w:rsidR="00FE2669" w:rsidRPr="007F5FAD" w:rsidRDefault="00FE2669" w:rsidP="00FE2669">
            <w:pPr>
              <w:pStyle w:val="rvps2"/>
              <w:spacing w:before="0" w:beforeAutospacing="0" w:after="0" w:afterAutospacing="0"/>
              <w:ind w:left="33" w:firstLineChars="128" w:firstLine="307"/>
              <w:jc w:val="both"/>
              <w:rPr>
                <w:lang w:eastAsia="en-US"/>
              </w:rPr>
            </w:pPr>
            <w:r w:rsidRPr="007F5FAD">
              <w:rPr>
                <w:lang w:eastAsia="en-US"/>
              </w:rPr>
              <w:t xml:space="preserve">Банк, що отримав від ОР платіжну інструкцію (вимогу), </w:t>
            </w:r>
            <w:r w:rsidRPr="007F5FAD">
              <w:rPr>
                <w:b/>
                <w:bCs/>
                <w:lang w:eastAsia="en-US"/>
              </w:rPr>
              <w:t>протягом 15 хвилин від часу її надходження</w:t>
            </w:r>
            <w:r w:rsidRPr="007F5FAD">
              <w:rPr>
                <w:lang w:eastAsia="en-US"/>
              </w:rPr>
              <w:t xml:space="preserve"> здійснює відповідний переказ коштів.</w:t>
            </w:r>
          </w:p>
          <w:p w:rsidR="00FE2669" w:rsidRPr="007F5FAD" w:rsidRDefault="00FE2669" w:rsidP="00FE2669">
            <w:pPr>
              <w:pStyle w:val="rvps2"/>
              <w:spacing w:before="0" w:beforeAutospacing="0" w:after="0" w:afterAutospacing="0"/>
              <w:ind w:left="33" w:firstLineChars="128" w:firstLine="307"/>
              <w:jc w:val="both"/>
              <w:rPr>
                <w:lang w:eastAsia="en-US"/>
              </w:rPr>
            </w:pPr>
            <w:r w:rsidRPr="007F5FAD">
              <w:rPr>
                <w:lang w:eastAsia="en-US"/>
              </w:rPr>
              <w:t>Якщо надана ОР платіжна інструкція (вимога) не була виконана банком(-</w:t>
            </w:r>
            <w:proofErr w:type="spellStart"/>
            <w:r w:rsidRPr="007F5FAD">
              <w:rPr>
                <w:lang w:eastAsia="en-US"/>
              </w:rPr>
              <w:t>ами</w:t>
            </w:r>
            <w:proofErr w:type="spellEnd"/>
            <w:r w:rsidRPr="007F5FAD">
              <w:rPr>
                <w:lang w:eastAsia="en-US"/>
              </w:rPr>
              <w:t>) щодо певного(-</w:t>
            </w:r>
            <w:proofErr w:type="spellStart"/>
            <w:r w:rsidRPr="007F5FAD">
              <w:rPr>
                <w:lang w:eastAsia="en-US"/>
              </w:rPr>
              <w:t>их</w:t>
            </w:r>
            <w:proofErr w:type="spellEnd"/>
            <w:r w:rsidRPr="007F5FAD">
              <w:rPr>
                <w:lang w:eastAsia="en-US"/>
              </w:rPr>
              <w:t xml:space="preserve">) учасника(-ів) </w:t>
            </w:r>
            <w:r w:rsidRPr="007F5FAD">
              <w:rPr>
                <w:shd w:val="clear" w:color="auto" w:fill="FFFFFF" w:themeFill="background1"/>
                <w:lang w:eastAsia="en-US"/>
              </w:rPr>
              <w:t>РДН/ВДР</w:t>
            </w:r>
            <w:r w:rsidRPr="007F5FAD">
              <w:rPr>
                <w:lang w:eastAsia="en-US"/>
              </w:rPr>
              <w:t>,</w:t>
            </w:r>
            <w:r w:rsidRPr="007F5FAD">
              <w:rPr>
                <w:shd w:val="clear" w:color="auto" w:fill="FFFFFF" w:themeFill="background1"/>
                <w:lang w:eastAsia="en-US"/>
              </w:rPr>
              <w:t xml:space="preserve"> О</w:t>
            </w:r>
            <w:r w:rsidRPr="007F5FAD">
              <w:rPr>
                <w:lang w:eastAsia="en-US"/>
              </w:rPr>
              <w:t>Р повторно здійснює визначення ціни на електричну енергію та обсягів купівлі-продажу електричної енергії на РДН, виключивши заявку(-и) на торги на РДН відповідного(-</w:t>
            </w:r>
            <w:proofErr w:type="spellStart"/>
            <w:r w:rsidRPr="007F5FAD">
              <w:rPr>
                <w:lang w:eastAsia="en-US"/>
              </w:rPr>
              <w:t>их</w:t>
            </w:r>
            <w:proofErr w:type="spellEnd"/>
            <w:r w:rsidRPr="007F5FAD">
              <w:rPr>
                <w:lang w:eastAsia="en-US"/>
              </w:rPr>
              <w:t>) учасника(-ів) РДН/ВДР з переліку заявок, допущених на торги на РДН.</w:t>
            </w:r>
          </w:p>
          <w:p w:rsidR="00FE2669" w:rsidRPr="007F5FAD" w:rsidRDefault="00FE2669" w:rsidP="00FE2669">
            <w:pPr>
              <w:pStyle w:val="rvps2"/>
              <w:spacing w:before="0" w:beforeAutospacing="0" w:after="0" w:afterAutospacing="0"/>
              <w:ind w:left="33" w:firstLineChars="128" w:firstLine="307"/>
              <w:jc w:val="both"/>
              <w:rPr>
                <w:lang w:eastAsia="en-US"/>
              </w:rPr>
            </w:pPr>
            <w:r w:rsidRPr="007F5FAD">
              <w:rPr>
                <w:lang w:eastAsia="en-US"/>
              </w:rPr>
              <w:t>Після цього ОР повторює дії, передбачені абзацами першим, другим та четвертим цього пункту до повного виконання банком(-</w:t>
            </w:r>
            <w:proofErr w:type="spellStart"/>
            <w:r w:rsidRPr="007F5FAD">
              <w:rPr>
                <w:lang w:eastAsia="en-US"/>
              </w:rPr>
              <w:t>ами</w:t>
            </w:r>
            <w:proofErr w:type="spellEnd"/>
            <w:r w:rsidRPr="007F5FAD">
              <w:rPr>
                <w:lang w:eastAsia="en-US"/>
              </w:rPr>
              <w:t>) платіжних інструкцій (вимог), наданих ОР.</w:t>
            </w:r>
          </w:p>
          <w:p w:rsidR="00FE2669" w:rsidRPr="007F5FAD" w:rsidRDefault="00FE2669" w:rsidP="00FE2669">
            <w:pPr>
              <w:pStyle w:val="rvps2"/>
              <w:spacing w:before="0" w:beforeAutospacing="0" w:after="0" w:afterAutospacing="0"/>
              <w:ind w:left="33" w:firstLineChars="128" w:firstLine="308"/>
              <w:jc w:val="both"/>
              <w:rPr>
                <w:b/>
                <w:bCs/>
                <w:lang w:eastAsia="en-US"/>
              </w:rPr>
            </w:pPr>
            <w:r w:rsidRPr="007F5FAD">
              <w:rPr>
                <w:b/>
                <w:bCs/>
                <w:lang w:eastAsia="en-US"/>
              </w:rPr>
              <w:t>У разі здійснення повторного визначення ціни на РДН та обсягів купівлі-продажу електричної енергії на РДН, ОР визначає остаточні обсяги зобов’язань учасників РДН/ВДР.</w:t>
            </w:r>
          </w:p>
          <w:p w:rsidR="00FE2669" w:rsidRPr="007F5FAD" w:rsidRDefault="00FE2669" w:rsidP="00FE2669">
            <w:pPr>
              <w:pStyle w:val="rvps2"/>
              <w:spacing w:before="0" w:beforeAutospacing="0" w:after="0" w:afterAutospacing="0"/>
              <w:ind w:left="33" w:firstLineChars="128" w:firstLine="308"/>
              <w:jc w:val="both"/>
              <w:rPr>
                <w:b/>
                <w:bCs/>
                <w:lang w:eastAsia="en-US"/>
              </w:rPr>
            </w:pPr>
            <w:r w:rsidRPr="007F5FAD">
              <w:rPr>
                <w:b/>
                <w:bCs/>
                <w:lang w:eastAsia="en-US"/>
              </w:rPr>
              <w:lastRenderedPageBreak/>
              <w:t xml:space="preserve">Якщо обсяги визначених остаточних зобов’язань учасників РДН/ВДР перевищують суми коштів, що вже були зараховані на поточний рахунок із спеціальним режимом використання ОР та поточний рахунок ОР при попередньому визначенні ціни та обсягів купівлі-продажу електричної енергії на РДН, ОР надає банкам платіжні інструкції (вимоги) щодо переказу з рахунків ескроу учасників РДН/ВДР на поточний рахунок із спеціальним режимом використання ОР та поточний рахунок ОР сум коштів, що відповідають такому перевищенню. </w:t>
            </w:r>
          </w:p>
          <w:p w:rsidR="00FE2669" w:rsidRPr="007F5FAD" w:rsidRDefault="00FE2669" w:rsidP="00FE2669">
            <w:pPr>
              <w:pStyle w:val="rvps2"/>
              <w:spacing w:before="0" w:beforeAutospacing="0" w:after="0" w:afterAutospacing="0"/>
              <w:ind w:left="33" w:firstLineChars="128" w:firstLine="308"/>
              <w:jc w:val="both"/>
              <w:rPr>
                <w:b/>
                <w:bCs/>
                <w:lang w:eastAsia="en-US"/>
              </w:rPr>
            </w:pPr>
            <w:r w:rsidRPr="007F5FAD">
              <w:rPr>
                <w:b/>
                <w:bCs/>
                <w:lang w:eastAsia="en-US"/>
              </w:rPr>
              <w:t>Якщо суми коштів, що вже були зараховані на поточний рахунок із спеціальним режимом використання ОР та поточний рахунок ОР при попередньому визначенні ціни та обсягів купівлі-продажу електричної енергії на РДН, перевищують обсяги визначених остаточних зобов’язань учасників РДН/ВДР, суми коштів, що відповідають такому перевищенню, повертаються учасникам РДН/ВДР на їхні рахунки ескроу.</w:t>
            </w:r>
          </w:p>
          <w:p w:rsidR="00FE2669" w:rsidRPr="007F5FAD" w:rsidRDefault="00FE2669" w:rsidP="00FE2669">
            <w:pPr>
              <w:pStyle w:val="a5"/>
              <w:ind w:left="33" w:firstLineChars="128" w:firstLine="307"/>
              <w:jc w:val="both"/>
              <w:rPr>
                <w:rFonts w:ascii="Times New Roman" w:hAnsi="Times New Roman" w:cs="Times New Roman"/>
                <w:sz w:val="24"/>
                <w:szCs w:val="24"/>
                <w:lang w:val="uk-UA"/>
              </w:rPr>
            </w:pPr>
            <w:r w:rsidRPr="007F5FAD">
              <w:rPr>
                <w:rFonts w:ascii="Times New Roman" w:hAnsi="Times New Roman" w:cs="Times New Roman"/>
                <w:sz w:val="24"/>
                <w:szCs w:val="24"/>
                <w:lang w:val="uk-UA"/>
              </w:rPr>
              <w:t>ОР визначає остаточні результати торгів на РДН, формує та надає учасникам РДН/ВДР не пізніше ніж до 13:30 години доби, що передує добі постачання, відомості розрахунків на РДН. У випадку оголошення додаткової сесії торгів на РДН або перенесення часу «закриття воріт РДН» відомості розрахунків на РДН надаються не пізніше часу, зазначеного у відповідному повідомленні ОР.</w:t>
            </w:r>
          </w:p>
          <w:p w:rsidR="00FE2669" w:rsidRPr="007F5FAD" w:rsidRDefault="00FE2669" w:rsidP="00FE2669">
            <w:pPr>
              <w:pStyle w:val="a5"/>
              <w:ind w:left="33" w:firstLineChars="128" w:firstLine="307"/>
              <w:jc w:val="both"/>
              <w:rPr>
                <w:rFonts w:ascii="Times New Roman" w:hAnsi="Times New Roman" w:cs="Times New Roman"/>
                <w:sz w:val="24"/>
                <w:szCs w:val="24"/>
                <w:lang w:val="uk-UA"/>
              </w:rPr>
            </w:pPr>
          </w:p>
          <w:p w:rsidR="00FE2669" w:rsidRPr="007F5FAD" w:rsidRDefault="00FE2669" w:rsidP="00FE2669">
            <w:pPr>
              <w:pStyle w:val="rvps2"/>
              <w:spacing w:before="0" w:beforeAutospacing="0" w:after="0" w:afterAutospacing="0"/>
              <w:ind w:left="33" w:firstLine="283"/>
              <w:jc w:val="both"/>
              <w:rPr>
                <w:lang w:eastAsia="en-US"/>
              </w:rPr>
            </w:pPr>
            <w:r w:rsidRPr="007F5FAD">
              <w:rPr>
                <w:i/>
                <w:iCs/>
                <w:lang w:eastAsia="en-US"/>
              </w:rPr>
              <w:t xml:space="preserve">Визначення періоду часу як «невідкладно» є неоднозначним для трактування. Слід зазначити, що має бути однозначне розуміння щодо тривалості відповідної дії, яка стосується не лише банку, а й оператора ринку та учасників РДН/ВДР. </w:t>
            </w:r>
          </w:p>
          <w:p w:rsidR="00FE2669" w:rsidRPr="007F5FAD" w:rsidRDefault="00FE2669" w:rsidP="00FE2669">
            <w:pPr>
              <w:pStyle w:val="rvps2"/>
              <w:spacing w:before="0" w:beforeAutospacing="0" w:after="0" w:afterAutospacing="0"/>
              <w:ind w:left="33" w:firstLine="283"/>
              <w:jc w:val="both"/>
              <w:rPr>
                <w:i/>
                <w:iCs/>
                <w:lang w:eastAsia="en-US"/>
              </w:rPr>
            </w:pPr>
            <w:r w:rsidRPr="007F5FAD">
              <w:rPr>
                <w:i/>
                <w:iCs/>
                <w:lang w:eastAsia="en-US"/>
              </w:rPr>
              <w:t>Пропонується інший механізм переказу коштів для зменшення часових термінів проведення розрахунку у випадках здійснення повторного визначення ціни на РДН та обсягів купівлі-продажу електричної енергії на РДН.</w:t>
            </w:r>
          </w:p>
        </w:tc>
        <w:tc>
          <w:tcPr>
            <w:tcW w:w="2976" w:type="dxa"/>
          </w:tcPr>
          <w:p w:rsidR="00FE2669" w:rsidRPr="007F5FAD" w:rsidRDefault="00FE2669" w:rsidP="00FE2669">
            <w:pPr>
              <w:spacing w:line="240" w:lineRule="auto"/>
              <w:ind w:firstLine="323"/>
              <w:jc w:val="both"/>
              <w:rPr>
                <w:rFonts w:ascii="Times New Roman" w:eastAsia="Calibri" w:hAnsi="Times New Roman" w:cs="Times New Roman"/>
                <w:sz w:val="24"/>
                <w:szCs w:val="24"/>
              </w:rPr>
            </w:pPr>
            <w:r w:rsidRPr="007F5FAD">
              <w:rPr>
                <w:rFonts w:ascii="Times New Roman" w:eastAsia="Calibri" w:hAnsi="Times New Roman" w:cs="Times New Roman"/>
                <w:sz w:val="24"/>
                <w:szCs w:val="24"/>
              </w:rPr>
              <w:lastRenderedPageBreak/>
              <w:t>Потребує додаткового обговорення.</w:t>
            </w:r>
          </w:p>
          <w:p w:rsidR="00FE2669" w:rsidRPr="007F5FAD" w:rsidRDefault="00FE2669" w:rsidP="00FE2669">
            <w:pPr>
              <w:spacing w:line="240" w:lineRule="auto"/>
              <w:ind w:firstLine="323"/>
              <w:jc w:val="both"/>
              <w:rPr>
                <w:rFonts w:ascii="Times New Roman" w:eastAsia="Times New Roman" w:hAnsi="Times New Roman" w:cs="Times New Roman"/>
                <w:b/>
                <w:sz w:val="24"/>
                <w:szCs w:val="24"/>
                <w:u w:val="single"/>
                <w:lang w:eastAsia="uk-UA"/>
              </w:rPr>
            </w:pPr>
          </w:p>
          <w:p w:rsidR="00FE2669" w:rsidRPr="007F5FAD" w:rsidRDefault="00FE2669" w:rsidP="00FE2669">
            <w:pPr>
              <w:spacing w:line="240" w:lineRule="auto"/>
              <w:ind w:firstLine="323"/>
              <w:jc w:val="both"/>
              <w:rPr>
                <w:rFonts w:ascii="Times New Roman" w:eastAsia="Times New Roman" w:hAnsi="Times New Roman" w:cs="Times New Roman"/>
                <w:b/>
                <w:sz w:val="24"/>
                <w:szCs w:val="24"/>
                <w:u w:val="single"/>
                <w:lang w:eastAsia="uk-UA"/>
              </w:rPr>
            </w:pPr>
          </w:p>
          <w:p w:rsidR="00FE2669" w:rsidRPr="007F5FAD" w:rsidRDefault="00FE2669" w:rsidP="00FE2669">
            <w:pPr>
              <w:spacing w:line="240" w:lineRule="auto"/>
              <w:ind w:firstLine="323"/>
              <w:jc w:val="both"/>
              <w:rPr>
                <w:rFonts w:ascii="Times New Roman" w:eastAsia="Times New Roman" w:hAnsi="Times New Roman" w:cs="Times New Roman"/>
                <w:b/>
                <w:sz w:val="24"/>
                <w:szCs w:val="24"/>
                <w:u w:val="single"/>
                <w:lang w:eastAsia="uk-UA"/>
              </w:rPr>
            </w:pPr>
          </w:p>
          <w:p w:rsidR="00FE2669" w:rsidRPr="007F5FAD" w:rsidRDefault="00FE2669" w:rsidP="00FE2669">
            <w:pPr>
              <w:spacing w:line="240" w:lineRule="auto"/>
              <w:ind w:firstLine="323"/>
              <w:jc w:val="both"/>
              <w:rPr>
                <w:rFonts w:ascii="Times New Roman" w:eastAsia="Times New Roman" w:hAnsi="Times New Roman" w:cs="Times New Roman"/>
                <w:b/>
                <w:i/>
                <w:sz w:val="24"/>
                <w:szCs w:val="24"/>
                <w:u w:val="single"/>
                <w:lang w:eastAsia="uk-UA"/>
              </w:rPr>
            </w:pPr>
          </w:p>
        </w:tc>
      </w:tr>
      <w:tr w:rsidR="00FE2669" w:rsidRPr="007F5FAD" w:rsidTr="007F5FAD">
        <w:tc>
          <w:tcPr>
            <w:tcW w:w="5103" w:type="dxa"/>
            <w:vMerge/>
          </w:tcPr>
          <w:p w:rsidR="00FE2669" w:rsidRPr="007F5FAD" w:rsidRDefault="00FE2669" w:rsidP="00FE2669">
            <w:pPr>
              <w:pStyle w:val="rvps2"/>
              <w:spacing w:before="0" w:beforeAutospacing="0" w:after="0" w:afterAutospacing="0"/>
              <w:ind w:left="29" w:firstLine="293"/>
              <w:jc w:val="both"/>
              <w:rPr>
                <w:color w:val="000000" w:themeColor="text1"/>
                <w:lang w:eastAsia="en-US"/>
              </w:rPr>
            </w:pPr>
          </w:p>
        </w:tc>
        <w:tc>
          <w:tcPr>
            <w:tcW w:w="7797" w:type="dxa"/>
          </w:tcPr>
          <w:p w:rsidR="00FE2669" w:rsidRPr="007F5FAD" w:rsidRDefault="00FE2669" w:rsidP="00FE2669">
            <w:pPr>
              <w:pBdr>
                <w:top w:val="nil"/>
                <w:left w:val="nil"/>
                <w:bottom w:val="nil"/>
                <w:right w:val="nil"/>
                <w:between w:val="nil"/>
              </w:pBdr>
              <w:shd w:val="clear" w:color="auto" w:fill="FFFFFF"/>
              <w:spacing w:line="240" w:lineRule="auto"/>
              <w:ind w:left="33" w:firstLineChars="129" w:firstLine="311"/>
              <w:jc w:val="both"/>
              <w:rPr>
                <w:rFonts w:ascii="Times New Roman" w:eastAsia="Times New Roman" w:hAnsi="Times New Roman" w:cs="Times New Roman"/>
                <w:sz w:val="24"/>
                <w:szCs w:val="24"/>
                <w:u w:val="single"/>
              </w:rPr>
            </w:pPr>
            <w:r w:rsidRPr="007F5FAD">
              <w:rPr>
                <w:rFonts w:ascii="Times New Roman" w:eastAsia="Times New Roman" w:hAnsi="Times New Roman" w:cs="Times New Roman"/>
                <w:b/>
                <w:sz w:val="24"/>
                <w:szCs w:val="24"/>
                <w:u w:val="single"/>
              </w:rPr>
              <w:t>Пропозиції АБ «УКРГАЗБАНК»:</w:t>
            </w:r>
          </w:p>
          <w:p w:rsidR="00FE2669" w:rsidRPr="007F5FAD" w:rsidRDefault="00FE2669" w:rsidP="00FE2669">
            <w:pPr>
              <w:pStyle w:val="a5"/>
              <w:numPr>
                <w:ilvl w:val="0"/>
                <w:numId w:val="2"/>
              </w:numPr>
              <w:spacing w:after="120" w:line="240" w:lineRule="auto"/>
              <w:ind w:left="33" w:firstLine="283"/>
              <w:jc w:val="both"/>
              <w:rPr>
                <w:rFonts w:ascii="Times New Roman" w:hAnsi="Times New Roman" w:cs="Times New Roman"/>
                <w:sz w:val="24"/>
                <w:szCs w:val="24"/>
                <w:lang w:val="uk-UA"/>
              </w:rPr>
            </w:pPr>
            <w:r w:rsidRPr="007F5FAD">
              <w:rPr>
                <w:rFonts w:ascii="Times New Roman" w:hAnsi="Times New Roman" w:cs="Times New Roman"/>
                <w:sz w:val="24"/>
                <w:szCs w:val="24"/>
                <w:lang w:val="uk-UA"/>
              </w:rPr>
              <w:t>в абзаці 3 вилучити слово «невідкладно»;</w:t>
            </w:r>
          </w:p>
          <w:p w:rsidR="00FE2669" w:rsidRPr="007F5FAD" w:rsidRDefault="00FE2669" w:rsidP="00FE2669">
            <w:pPr>
              <w:pStyle w:val="a5"/>
              <w:numPr>
                <w:ilvl w:val="0"/>
                <w:numId w:val="2"/>
              </w:numPr>
              <w:spacing w:after="120" w:line="240" w:lineRule="auto"/>
              <w:ind w:left="33" w:firstLine="283"/>
              <w:jc w:val="both"/>
              <w:rPr>
                <w:rFonts w:ascii="Times New Roman" w:hAnsi="Times New Roman" w:cs="Times New Roman"/>
                <w:sz w:val="24"/>
                <w:szCs w:val="24"/>
                <w:lang w:val="uk-UA"/>
              </w:rPr>
            </w:pPr>
            <w:r w:rsidRPr="007F5FAD">
              <w:rPr>
                <w:rFonts w:ascii="Times New Roman" w:hAnsi="Times New Roman" w:cs="Times New Roman"/>
                <w:sz w:val="24"/>
                <w:szCs w:val="24"/>
                <w:lang w:val="uk-UA"/>
              </w:rPr>
              <w:t>уточнити часові вимоги щодо виконання переказів, (коли такі перекази вважаються невиконаними);</w:t>
            </w:r>
          </w:p>
          <w:p w:rsidR="00FE2669" w:rsidRPr="007F5FAD" w:rsidRDefault="00FE2669" w:rsidP="00FE2669">
            <w:pPr>
              <w:pStyle w:val="a5"/>
              <w:numPr>
                <w:ilvl w:val="0"/>
                <w:numId w:val="2"/>
              </w:numPr>
              <w:spacing w:after="120" w:line="240" w:lineRule="auto"/>
              <w:ind w:left="33" w:firstLine="283"/>
              <w:jc w:val="both"/>
              <w:rPr>
                <w:rFonts w:ascii="Times New Roman" w:hAnsi="Times New Roman" w:cs="Times New Roman"/>
                <w:sz w:val="24"/>
                <w:szCs w:val="24"/>
                <w:lang w:val="uk-UA"/>
              </w:rPr>
            </w:pPr>
            <w:r w:rsidRPr="007F5FAD">
              <w:rPr>
                <w:rFonts w:ascii="Times New Roman" w:hAnsi="Times New Roman" w:cs="Times New Roman"/>
                <w:sz w:val="24"/>
                <w:szCs w:val="24"/>
                <w:lang w:val="uk-UA"/>
              </w:rPr>
              <w:lastRenderedPageBreak/>
              <w:t>врахувати, що пунктом 4.3.2 (в редакції, що пропонується) передбачена можливість для учасника РДН/ВДР здійснити оплату з поточного рахунку у разу неможливості здійснення платежу з рахунку ескроу;</w:t>
            </w:r>
          </w:p>
          <w:p w:rsidR="00FE2669" w:rsidRPr="007F5FAD" w:rsidRDefault="00FE2669" w:rsidP="00FE2669">
            <w:pPr>
              <w:pStyle w:val="a5"/>
              <w:numPr>
                <w:ilvl w:val="0"/>
                <w:numId w:val="2"/>
              </w:numPr>
              <w:spacing w:line="240" w:lineRule="auto"/>
              <w:ind w:left="33" w:firstLine="283"/>
              <w:jc w:val="both"/>
              <w:rPr>
                <w:rFonts w:ascii="Times New Roman" w:hAnsi="Times New Roman" w:cs="Times New Roman"/>
                <w:sz w:val="24"/>
                <w:szCs w:val="24"/>
                <w:lang w:val="uk-UA"/>
              </w:rPr>
            </w:pPr>
            <w:r w:rsidRPr="007F5FAD">
              <w:rPr>
                <w:rFonts w:ascii="Times New Roman" w:hAnsi="Times New Roman" w:cs="Times New Roman"/>
                <w:sz w:val="24"/>
                <w:szCs w:val="24"/>
                <w:lang w:val="uk-UA"/>
              </w:rPr>
              <w:t>з метою уникнення випадків невиконання переказів через арешт коштів (і, як наслідок, необхідності здійснення повторних розрахунків), пропонуємо розглянути механізм, коли Оператор ринку буде своєчасно мати інформацію щодо наявності обтяжень і не буде враховувати такі кошти для розрахунків (для обговорення).</w:t>
            </w:r>
          </w:p>
          <w:p w:rsidR="00FE2669" w:rsidRPr="007F5FAD" w:rsidRDefault="00FE2669" w:rsidP="00FE2669">
            <w:pPr>
              <w:spacing w:line="240" w:lineRule="auto"/>
              <w:ind w:left="33" w:firstLine="283"/>
              <w:jc w:val="both"/>
              <w:rPr>
                <w:rFonts w:ascii="Times New Roman" w:eastAsiaTheme="majorEastAsia" w:hAnsi="Times New Roman" w:cs="Times New Roman"/>
                <w:iCs/>
                <w:kern w:val="2"/>
                <w:sz w:val="24"/>
                <w:szCs w:val="24"/>
              </w:rPr>
            </w:pPr>
          </w:p>
          <w:p w:rsidR="00FE2669" w:rsidRPr="007F5FAD" w:rsidRDefault="00FE2669" w:rsidP="00FE2669">
            <w:pPr>
              <w:pStyle w:val="a5"/>
              <w:numPr>
                <w:ilvl w:val="0"/>
                <w:numId w:val="3"/>
              </w:numPr>
              <w:spacing w:after="120" w:line="240" w:lineRule="auto"/>
              <w:ind w:left="33" w:firstLine="283"/>
              <w:jc w:val="both"/>
              <w:rPr>
                <w:rFonts w:ascii="Times New Roman" w:hAnsi="Times New Roman" w:cs="Times New Roman"/>
                <w:i/>
                <w:sz w:val="24"/>
                <w:szCs w:val="24"/>
                <w:lang w:val="uk-UA"/>
              </w:rPr>
            </w:pPr>
            <w:r w:rsidRPr="007F5FAD">
              <w:rPr>
                <w:rFonts w:ascii="Times New Roman" w:hAnsi="Times New Roman" w:cs="Times New Roman"/>
                <w:i/>
                <w:sz w:val="24"/>
                <w:szCs w:val="24"/>
                <w:lang w:val="uk-UA"/>
              </w:rPr>
              <w:t xml:space="preserve">Вказаний пункт не містить інформації щодо граничних строків виконання платіжних інструкцій і зокрема, коли така інструкція буде вважатись не виконаною (після чого буде проведено повернення коштів на рахунки ескроу всіх банків і наступні дії щодо проведення повторних розрахунків).  </w:t>
            </w:r>
          </w:p>
          <w:p w:rsidR="00FE2669" w:rsidRPr="007F5FAD" w:rsidRDefault="00FE2669" w:rsidP="00FE2669">
            <w:pPr>
              <w:pStyle w:val="a5"/>
              <w:spacing w:after="120"/>
              <w:ind w:left="33" w:firstLine="283"/>
              <w:jc w:val="both"/>
              <w:rPr>
                <w:rFonts w:ascii="Times New Roman" w:hAnsi="Times New Roman" w:cs="Times New Roman"/>
                <w:i/>
                <w:sz w:val="24"/>
                <w:szCs w:val="24"/>
                <w:lang w:val="uk-UA"/>
              </w:rPr>
            </w:pPr>
            <w:r w:rsidRPr="007F5FAD">
              <w:rPr>
                <w:rFonts w:ascii="Times New Roman" w:hAnsi="Times New Roman" w:cs="Times New Roman"/>
                <w:i/>
                <w:sz w:val="24"/>
                <w:szCs w:val="24"/>
                <w:lang w:val="uk-UA"/>
              </w:rPr>
              <w:t>При цьому слід врахувати, що банкам для виконання переказів потребується технологічний час, який може відрізнятись для внутрішньобанківських та міжбанківських переказів.</w:t>
            </w:r>
          </w:p>
          <w:p w:rsidR="00FE2669" w:rsidRPr="007F5FAD" w:rsidRDefault="00FE2669" w:rsidP="00FE2669">
            <w:pPr>
              <w:pStyle w:val="a5"/>
              <w:numPr>
                <w:ilvl w:val="0"/>
                <w:numId w:val="3"/>
              </w:numPr>
              <w:spacing w:after="120"/>
              <w:ind w:left="33" w:firstLine="283"/>
              <w:jc w:val="both"/>
              <w:rPr>
                <w:rFonts w:ascii="Times New Roman" w:hAnsi="Times New Roman" w:cs="Times New Roman"/>
                <w:i/>
                <w:sz w:val="24"/>
                <w:szCs w:val="24"/>
              </w:rPr>
            </w:pPr>
            <w:r w:rsidRPr="007F5FAD">
              <w:rPr>
                <w:rFonts w:ascii="Times New Roman" w:hAnsi="Times New Roman" w:cs="Times New Roman"/>
                <w:i/>
                <w:sz w:val="24"/>
                <w:szCs w:val="24"/>
                <w:lang w:val="uk-UA"/>
              </w:rPr>
              <w:t>Пунктом 4.3.2 (в редакції, що пропонується) передбачена можливість для учасника РДН/ВДР здійснити оплату з поточного рахунку у разу неможливості здійснення платежу з рахунку ескроу. В цьому випадку зобов’язання такого учасника будуть виконані? Чи потрібно після цього виконання дій, зазначених в абзаці 4-5?</w:t>
            </w:r>
          </w:p>
        </w:tc>
        <w:tc>
          <w:tcPr>
            <w:tcW w:w="2976" w:type="dxa"/>
          </w:tcPr>
          <w:p w:rsidR="00FE2669" w:rsidRPr="007F5FAD" w:rsidRDefault="00FE2669" w:rsidP="00FE2669">
            <w:pPr>
              <w:spacing w:line="240" w:lineRule="auto"/>
              <w:ind w:firstLine="323"/>
              <w:jc w:val="both"/>
              <w:rPr>
                <w:rFonts w:ascii="Times New Roman" w:eastAsia="Calibri" w:hAnsi="Times New Roman" w:cs="Times New Roman"/>
                <w:sz w:val="24"/>
                <w:szCs w:val="24"/>
              </w:rPr>
            </w:pPr>
            <w:r w:rsidRPr="007F5FAD">
              <w:rPr>
                <w:rFonts w:ascii="Times New Roman" w:eastAsia="Calibri" w:hAnsi="Times New Roman" w:cs="Times New Roman"/>
                <w:sz w:val="24"/>
                <w:szCs w:val="24"/>
              </w:rPr>
              <w:lastRenderedPageBreak/>
              <w:t>Потребує додаткового обговорення.</w:t>
            </w:r>
          </w:p>
          <w:p w:rsidR="00FE2669" w:rsidRPr="007F5FAD" w:rsidRDefault="00FE2669" w:rsidP="00FE2669">
            <w:pPr>
              <w:spacing w:line="240" w:lineRule="auto"/>
              <w:ind w:firstLine="323"/>
              <w:jc w:val="both"/>
              <w:rPr>
                <w:rFonts w:ascii="Times New Roman" w:eastAsia="Calibri" w:hAnsi="Times New Roman" w:cs="Times New Roman"/>
                <w:sz w:val="24"/>
                <w:szCs w:val="24"/>
              </w:rPr>
            </w:pPr>
          </w:p>
          <w:p w:rsidR="00FE2669" w:rsidRPr="007F5FAD" w:rsidRDefault="00FE2669" w:rsidP="004D24D5">
            <w:pPr>
              <w:spacing w:after="120" w:line="240" w:lineRule="auto"/>
              <w:jc w:val="both"/>
              <w:rPr>
                <w:rFonts w:ascii="Times New Roman" w:hAnsi="Times New Roman" w:cs="Times New Roman"/>
                <w:i/>
                <w:color w:val="538135" w:themeColor="accent6" w:themeShade="BF"/>
                <w:sz w:val="24"/>
                <w:szCs w:val="24"/>
              </w:rPr>
            </w:pPr>
          </w:p>
        </w:tc>
      </w:tr>
      <w:tr w:rsidR="00FE2669" w:rsidRPr="007F5FAD" w:rsidTr="007F5FAD">
        <w:tc>
          <w:tcPr>
            <w:tcW w:w="5103" w:type="dxa"/>
            <w:vMerge/>
          </w:tcPr>
          <w:p w:rsidR="00FE2669" w:rsidRPr="007F5FAD" w:rsidRDefault="00FE2669" w:rsidP="00FE2669">
            <w:pPr>
              <w:pStyle w:val="rvps2"/>
              <w:spacing w:before="0" w:beforeAutospacing="0" w:after="0" w:afterAutospacing="0"/>
              <w:ind w:left="29" w:firstLine="293"/>
              <w:jc w:val="both"/>
              <w:rPr>
                <w:color w:val="000000" w:themeColor="text1"/>
                <w:lang w:eastAsia="en-US"/>
              </w:rPr>
            </w:pPr>
          </w:p>
        </w:tc>
        <w:tc>
          <w:tcPr>
            <w:tcW w:w="7797" w:type="dxa"/>
          </w:tcPr>
          <w:p w:rsidR="00FE2669" w:rsidRPr="007F5FAD" w:rsidRDefault="00FE2669" w:rsidP="00FE2669">
            <w:pPr>
              <w:pBdr>
                <w:top w:val="nil"/>
                <w:left w:val="nil"/>
                <w:bottom w:val="nil"/>
                <w:right w:val="nil"/>
                <w:between w:val="nil"/>
              </w:pBdr>
              <w:shd w:val="clear" w:color="auto" w:fill="FFFFFF"/>
              <w:spacing w:line="240" w:lineRule="auto"/>
              <w:ind w:left="33" w:firstLineChars="128" w:firstLine="308"/>
              <w:jc w:val="both"/>
              <w:rPr>
                <w:rFonts w:ascii="Times New Roman" w:eastAsia="Times New Roman" w:hAnsi="Times New Roman" w:cs="Times New Roman"/>
                <w:sz w:val="24"/>
                <w:szCs w:val="24"/>
                <w:u w:val="single"/>
              </w:rPr>
            </w:pPr>
            <w:r w:rsidRPr="007F5FAD">
              <w:rPr>
                <w:rFonts w:ascii="Times New Roman" w:eastAsia="Times New Roman" w:hAnsi="Times New Roman" w:cs="Times New Roman"/>
                <w:b/>
                <w:sz w:val="24"/>
                <w:szCs w:val="24"/>
                <w:u w:val="single"/>
              </w:rPr>
              <w:t>Пропозиції АТ «Ощадбанк»:</w:t>
            </w:r>
          </w:p>
          <w:p w:rsidR="00FE2669" w:rsidRPr="007F5FAD" w:rsidRDefault="00FE2669" w:rsidP="00FE2669">
            <w:pPr>
              <w:ind w:left="33" w:firstLine="283"/>
              <w:jc w:val="both"/>
              <w:rPr>
                <w:rFonts w:ascii="Times New Roman" w:hAnsi="Times New Roman" w:cs="Times New Roman"/>
                <w:color w:val="000000"/>
                <w:sz w:val="24"/>
                <w:szCs w:val="24"/>
              </w:rPr>
            </w:pPr>
            <w:r w:rsidRPr="007F5FAD">
              <w:rPr>
                <w:rFonts w:ascii="Times New Roman" w:hAnsi="Times New Roman" w:cs="Times New Roman"/>
                <w:color w:val="000000"/>
                <w:sz w:val="24"/>
                <w:szCs w:val="24"/>
              </w:rPr>
              <w:t>3.4.1. ОР на підставі результатів торгів на РДН відповідно до глави 4.1 розділу ІV цих Правил визначає по кожному учаснику цих торгів обсяги зобов’язань з оплати купленої та проданої на торгах на РДН електричної енергії щодо доби постачання та зобов’язання учасників РДН/ВДР з оплати послуг ОР із здійснення операцій купівлі-продажу на РДН.</w:t>
            </w:r>
          </w:p>
          <w:p w:rsidR="00FE2669" w:rsidRPr="007F5FAD" w:rsidRDefault="00FE2669" w:rsidP="00FE2669">
            <w:pPr>
              <w:ind w:left="33" w:firstLine="283"/>
              <w:jc w:val="both"/>
              <w:rPr>
                <w:rFonts w:ascii="Times New Roman" w:hAnsi="Times New Roman" w:cs="Times New Roman"/>
                <w:color w:val="000000"/>
                <w:sz w:val="24"/>
                <w:szCs w:val="24"/>
              </w:rPr>
            </w:pPr>
            <w:r w:rsidRPr="007F5FAD">
              <w:rPr>
                <w:rFonts w:ascii="Times New Roman" w:hAnsi="Times New Roman" w:cs="Times New Roman"/>
                <w:color w:val="000000"/>
                <w:sz w:val="24"/>
                <w:szCs w:val="24"/>
              </w:rPr>
              <w:t xml:space="preserve">Після визначення зобов’язань учасників РДН/ВДР з оплати купленої та проданої на торгах на РДН електричної енергії та зобов’язань учасників РДН/ВДР з оплати послуг ОР із здійснення операцій купівлі-продажу на РДН ОР надає банкам, у яких учасниками РДН/ВДР відкрито рахунки ескроу, платіжні інструкції (вимоги) на перерахування сум коштів, визначених як зобов’язання відповідних учасників РДН/ВДР з оплати </w:t>
            </w:r>
            <w:r w:rsidRPr="007F5FAD">
              <w:rPr>
                <w:rFonts w:ascii="Times New Roman" w:hAnsi="Times New Roman" w:cs="Times New Roman"/>
                <w:color w:val="000000"/>
                <w:sz w:val="24"/>
                <w:szCs w:val="24"/>
              </w:rPr>
              <w:lastRenderedPageBreak/>
              <w:t>купленої на торгах на РДН електричної енергії, на поточний рахунок із спеціальним режимом використання ОР, та зобов’язань учасників РДН/ВДР з оплати послуг ОР із здійснення операцій купівлі-продажу на РДН – на поточний рахунок ОР.</w:t>
            </w:r>
          </w:p>
          <w:p w:rsidR="00FE2669" w:rsidRPr="007F5FAD" w:rsidRDefault="00FE2669" w:rsidP="00FE2669">
            <w:pPr>
              <w:ind w:left="33" w:firstLine="283"/>
              <w:jc w:val="both"/>
              <w:rPr>
                <w:rFonts w:ascii="Times New Roman" w:hAnsi="Times New Roman" w:cs="Times New Roman"/>
                <w:color w:val="000000"/>
                <w:sz w:val="24"/>
                <w:szCs w:val="24"/>
              </w:rPr>
            </w:pPr>
            <w:r w:rsidRPr="007F5FAD">
              <w:rPr>
                <w:rFonts w:ascii="Times New Roman" w:hAnsi="Times New Roman" w:cs="Times New Roman"/>
                <w:color w:val="000000"/>
                <w:sz w:val="24"/>
                <w:szCs w:val="24"/>
              </w:rPr>
              <w:t xml:space="preserve">Банк, що отримав від ОР платіжну інструкцію (вимогу), </w:t>
            </w:r>
            <w:r w:rsidRPr="007F5FAD">
              <w:rPr>
                <w:rFonts w:ascii="Times New Roman" w:hAnsi="Times New Roman" w:cs="Times New Roman"/>
                <w:b/>
                <w:color w:val="FF0000"/>
                <w:sz w:val="24"/>
                <w:szCs w:val="24"/>
              </w:rPr>
              <w:t xml:space="preserve">протягом 15 хвилин від часу її надходження </w:t>
            </w:r>
            <w:r w:rsidRPr="007F5FAD">
              <w:rPr>
                <w:rFonts w:ascii="Times New Roman" w:hAnsi="Times New Roman" w:cs="Times New Roman"/>
                <w:color w:val="000000"/>
                <w:sz w:val="24"/>
                <w:szCs w:val="24"/>
              </w:rPr>
              <w:t>здійснює відповідний переказ коштів.</w:t>
            </w:r>
          </w:p>
          <w:p w:rsidR="00FE2669" w:rsidRPr="007F5FAD" w:rsidRDefault="00FE2669" w:rsidP="00FE2669">
            <w:pPr>
              <w:ind w:left="33" w:firstLine="283"/>
              <w:jc w:val="both"/>
              <w:rPr>
                <w:rFonts w:ascii="Times New Roman" w:hAnsi="Times New Roman" w:cs="Times New Roman"/>
                <w:color w:val="000000"/>
                <w:sz w:val="24"/>
                <w:szCs w:val="24"/>
              </w:rPr>
            </w:pPr>
            <w:r w:rsidRPr="007F5FAD">
              <w:rPr>
                <w:rFonts w:ascii="Times New Roman" w:hAnsi="Times New Roman" w:cs="Times New Roman"/>
                <w:color w:val="000000"/>
                <w:sz w:val="24"/>
                <w:szCs w:val="24"/>
              </w:rPr>
              <w:t>Якщо надана ОР платіжна інструкція (вимога) не була виконана банком(-</w:t>
            </w:r>
            <w:proofErr w:type="spellStart"/>
            <w:r w:rsidRPr="007F5FAD">
              <w:rPr>
                <w:rFonts w:ascii="Times New Roman" w:hAnsi="Times New Roman" w:cs="Times New Roman"/>
                <w:color w:val="000000"/>
                <w:sz w:val="24"/>
                <w:szCs w:val="24"/>
              </w:rPr>
              <w:t>ами</w:t>
            </w:r>
            <w:proofErr w:type="spellEnd"/>
            <w:r w:rsidRPr="007F5FAD">
              <w:rPr>
                <w:rFonts w:ascii="Times New Roman" w:hAnsi="Times New Roman" w:cs="Times New Roman"/>
                <w:color w:val="000000"/>
                <w:sz w:val="24"/>
                <w:szCs w:val="24"/>
              </w:rPr>
              <w:t>) щодо певного(-</w:t>
            </w:r>
            <w:proofErr w:type="spellStart"/>
            <w:r w:rsidRPr="007F5FAD">
              <w:rPr>
                <w:rFonts w:ascii="Times New Roman" w:hAnsi="Times New Roman" w:cs="Times New Roman"/>
                <w:color w:val="000000"/>
                <w:sz w:val="24"/>
                <w:szCs w:val="24"/>
              </w:rPr>
              <w:t>их</w:t>
            </w:r>
            <w:proofErr w:type="spellEnd"/>
            <w:r w:rsidRPr="007F5FAD">
              <w:rPr>
                <w:rFonts w:ascii="Times New Roman" w:hAnsi="Times New Roman" w:cs="Times New Roman"/>
                <w:color w:val="000000"/>
                <w:sz w:val="24"/>
                <w:szCs w:val="24"/>
              </w:rPr>
              <w:t>) учасника(-ів) РДН/ВДР, ОР повторно здійснює визначення ціни на електричну енергію та обсягів купівлі-продажу електричної енергії на РДН, виключивши заявку(-и) на торги на РДН відповідного(-</w:t>
            </w:r>
            <w:proofErr w:type="spellStart"/>
            <w:r w:rsidRPr="007F5FAD">
              <w:rPr>
                <w:rFonts w:ascii="Times New Roman" w:hAnsi="Times New Roman" w:cs="Times New Roman"/>
                <w:color w:val="000000"/>
                <w:sz w:val="24"/>
                <w:szCs w:val="24"/>
              </w:rPr>
              <w:t>их</w:t>
            </w:r>
            <w:proofErr w:type="spellEnd"/>
            <w:r w:rsidRPr="007F5FAD">
              <w:rPr>
                <w:rFonts w:ascii="Times New Roman" w:hAnsi="Times New Roman" w:cs="Times New Roman"/>
                <w:color w:val="000000"/>
                <w:sz w:val="24"/>
                <w:szCs w:val="24"/>
              </w:rPr>
              <w:t>) учасника(-ів) РДН/ВДР з переліку заявок, допущених на торги на РДН.</w:t>
            </w:r>
          </w:p>
          <w:p w:rsidR="00FE2669" w:rsidRPr="007F5FAD" w:rsidRDefault="00FE2669" w:rsidP="00FE2669">
            <w:pPr>
              <w:ind w:left="33" w:firstLine="283"/>
              <w:jc w:val="both"/>
              <w:rPr>
                <w:rFonts w:ascii="Times New Roman" w:hAnsi="Times New Roman" w:cs="Times New Roman"/>
                <w:color w:val="000000"/>
                <w:sz w:val="24"/>
                <w:szCs w:val="24"/>
              </w:rPr>
            </w:pPr>
            <w:r w:rsidRPr="007F5FAD">
              <w:rPr>
                <w:rFonts w:ascii="Times New Roman" w:hAnsi="Times New Roman" w:cs="Times New Roman"/>
                <w:color w:val="000000"/>
                <w:sz w:val="24"/>
                <w:szCs w:val="24"/>
              </w:rPr>
              <w:t xml:space="preserve">Після цього ОР </w:t>
            </w:r>
            <w:r w:rsidRPr="007F5FAD">
              <w:rPr>
                <w:rFonts w:ascii="Times New Roman" w:hAnsi="Times New Roman" w:cs="Times New Roman"/>
                <w:b/>
                <w:color w:val="FF0000"/>
                <w:sz w:val="24"/>
                <w:szCs w:val="24"/>
              </w:rPr>
              <w:t>здійснює перерахунок</w:t>
            </w:r>
            <w:r w:rsidRPr="007F5FAD">
              <w:rPr>
                <w:rFonts w:ascii="Times New Roman" w:hAnsi="Times New Roman" w:cs="Times New Roman"/>
                <w:color w:val="FF0000"/>
                <w:sz w:val="24"/>
                <w:szCs w:val="24"/>
              </w:rPr>
              <w:t xml:space="preserve"> </w:t>
            </w:r>
            <w:r w:rsidRPr="007F5FAD">
              <w:rPr>
                <w:rFonts w:ascii="Times New Roman" w:hAnsi="Times New Roman" w:cs="Times New Roman"/>
                <w:b/>
                <w:bCs/>
                <w:color w:val="FF0000"/>
                <w:sz w:val="24"/>
                <w:szCs w:val="24"/>
              </w:rPr>
              <w:t>зобов’язань відповідних учасників РДН/ВДР з оплати купленої на торгах на РДН електричної енергії</w:t>
            </w:r>
            <w:r w:rsidRPr="007F5FAD">
              <w:rPr>
                <w:rFonts w:ascii="Times New Roman" w:hAnsi="Times New Roman" w:cs="Times New Roman"/>
                <w:color w:val="FF0000"/>
                <w:sz w:val="24"/>
                <w:szCs w:val="24"/>
              </w:rPr>
              <w:t xml:space="preserve"> </w:t>
            </w:r>
            <w:r w:rsidRPr="007F5FAD">
              <w:rPr>
                <w:rFonts w:ascii="Times New Roman" w:hAnsi="Times New Roman" w:cs="Times New Roman"/>
                <w:b/>
                <w:bCs/>
                <w:color w:val="FF0000"/>
                <w:sz w:val="24"/>
                <w:szCs w:val="24"/>
              </w:rPr>
              <w:t>та надає банкам, у яких учасниками РДН/ВДР відкрито рахунки ескроу, платіжні інструкції (вимоги) на перерахування/списання сум коригування зобов’язань в результаті зміни ціни. ОР</w:t>
            </w:r>
            <w:r w:rsidRPr="007F5FAD">
              <w:rPr>
                <w:rFonts w:ascii="Times New Roman" w:hAnsi="Times New Roman" w:cs="Times New Roman"/>
                <w:color w:val="FF0000"/>
                <w:sz w:val="24"/>
                <w:szCs w:val="24"/>
              </w:rPr>
              <w:t xml:space="preserve"> </w:t>
            </w:r>
            <w:r w:rsidRPr="007F5FAD">
              <w:rPr>
                <w:rFonts w:ascii="Times New Roman" w:hAnsi="Times New Roman" w:cs="Times New Roman"/>
                <w:color w:val="000000"/>
                <w:sz w:val="24"/>
                <w:szCs w:val="24"/>
              </w:rPr>
              <w:t>повторює дії, передбачені абзацами першим, другим та четвертим цього пункту до повного виконання банком(-</w:t>
            </w:r>
            <w:proofErr w:type="spellStart"/>
            <w:r w:rsidRPr="007F5FAD">
              <w:rPr>
                <w:rFonts w:ascii="Times New Roman" w:hAnsi="Times New Roman" w:cs="Times New Roman"/>
                <w:color w:val="000000"/>
                <w:sz w:val="24"/>
                <w:szCs w:val="24"/>
              </w:rPr>
              <w:t>ами</w:t>
            </w:r>
            <w:proofErr w:type="spellEnd"/>
            <w:r w:rsidRPr="007F5FAD">
              <w:rPr>
                <w:rFonts w:ascii="Times New Roman" w:hAnsi="Times New Roman" w:cs="Times New Roman"/>
                <w:color w:val="000000"/>
                <w:sz w:val="24"/>
                <w:szCs w:val="24"/>
              </w:rPr>
              <w:t>) платіжних інструкцій (вимог), наданих ОР.</w:t>
            </w:r>
          </w:p>
          <w:p w:rsidR="00FE2669" w:rsidRPr="007F5FAD" w:rsidRDefault="00FE2669" w:rsidP="00FE2669">
            <w:pPr>
              <w:ind w:left="33" w:firstLine="283"/>
              <w:jc w:val="both"/>
              <w:rPr>
                <w:rFonts w:ascii="Times New Roman" w:hAnsi="Times New Roman" w:cs="Times New Roman"/>
                <w:color w:val="000000"/>
                <w:sz w:val="24"/>
                <w:szCs w:val="24"/>
              </w:rPr>
            </w:pPr>
            <w:r w:rsidRPr="007F5FAD">
              <w:rPr>
                <w:rFonts w:ascii="Times New Roman" w:hAnsi="Times New Roman" w:cs="Times New Roman"/>
                <w:color w:val="000000"/>
                <w:sz w:val="24"/>
                <w:szCs w:val="24"/>
              </w:rPr>
              <w:t>У разі здійснення повторного визначення ціни на РДН та обсягів купівлі-продажу електричної енергії на РДН, кошти учасників РДН/ВДР, переказані банком(-</w:t>
            </w:r>
            <w:proofErr w:type="spellStart"/>
            <w:r w:rsidRPr="007F5FAD">
              <w:rPr>
                <w:rFonts w:ascii="Times New Roman" w:hAnsi="Times New Roman" w:cs="Times New Roman"/>
                <w:color w:val="000000"/>
                <w:sz w:val="24"/>
                <w:szCs w:val="24"/>
              </w:rPr>
              <w:t>ами</w:t>
            </w:r>
            <w:proofErr w:type="spellEnd"/>
            <w:r w:rsidRPr="007F5FAD">
              <w:rPr>
                <w:rFonts w:ascii="Times New Roman" w:hAnsi="Times New Roman" w:cs="Times New Roman"/>
                <w:color w:val="000000"/>
                <w:sz w:val="24"/>
                <w:szCs w:val="24"/>
              </w:rPr>
              <w:t>) на поточний рахунок із спеціальним режимом використання ОР та поточний рахунок ОР,  повертаються на їхні рахунки ескроу у повному обсязі, а потім за результатами визначення остаточних обсягів зобов’язань учасників РДН/ВДР перераховуються на поточний рахунок із спеціальним режимом використання ОР та поточний рахунок ОР.</w:t>
            </w:r>
          </w:p>
          <w:p w:rsidR="00FE2669" w:rsidRPr="007F5FAD" w:rsidRDefault="00FE2669" w:rsidP="00FE2669">
            <w:pPr>
              <w:ind w:left="33" w:firstLine="283"/>
              <w:jc w:val="both"/>
              <w:rPr>
                <w:rFonts w:ascii="Times New Roman" w:hAnsi="Times New Roman" w:cs="Times New Roman"/>
                <w:color w:val="000000"/>
                <w:sz w:val="24"/>
                <w:szCs w:val="24"/>
              </w:rPr>
            </w:pPr>
            <w:r w:rsidRPr="007F5FAD">
              <w:rPr>
                <w:rFonts w:ascii="Times New Roman" w:hAnsi="Times New Roman" w:cs="Times New Roman"/>
                <w:color w:val="000000"/>
                <w:sz w:val="24"/>
                <w:szCs w:val="24"/>
              </w:rPr>
              <w:t>У разі забезпечення покриття зобов’язань учасника РДН/ВДР перед ОР з рахунків ескроу, відкритих у кількох банках, ОР надає відповідним банкам платіжні інструкції (вимоги)  щодо такого учасника РДН/ВДР з урахуванням порядку пріоритетності використання його рахунків ескроу та залежно від наявних на них обсягів коштів.</w:t>
            </w:r>
          </w:p>
          <w:p w:rsidR="00FE2669" w:rsidRPr="007F5FAD" w:rsidRDefault="00FE2669" w:rsidP="00FE2669">
            <w:pPr>
              <w:pBdr>
                <w:top w:val="nil"/>
                <w:left w:val="nil"/>
                <w:bottom w:val="nil"/>
                <w:right w:val="nil"/>
                <w:between w:val="nil"/>
              </w:pBdr>
              <w:shd w:val="clear" w:color="auto" w:fill="FFFFFF"/>
              <w:spacing w:line="240" w:lineRule="auto"/>
              <w:ind w:left="33" w:firstLineChars="129" w:firstLine="310"/>
              <w:jc w:val="both"/>
              <w:rPr>
                <w:rFonts w:ascii="Times New Roman" w:hAnsi="Times New Roman" w:cs="Times New Roman"/>
                <w:color w:val="000000"/>
                <w:sz w:val="24"/>
                <w:szCs w:val="24"/>
              </w:rPr>
            </w:pPr>
            <w:r w:rsidRPr="007F5FAD">
              <w:rPr>
                <w:rFonts w:ascii="Times New Roman" w:hAnsi="Times New Roman" w:cs="Times New Roman"/>
                <w:color w:val="000000"/>
                <w:sz w:val="24"/>
                <w:szCs w:val="24"/>
              </w:rPr>
              <w:lastRenderedPageBreak/>
              <w:t>ОР визначає остаточні результати торгів на РДН, формує та надає учасникам РДН/ВДР не пізніше ніж до 13:30 години доби, що передує добі постачання, відомості розрахунків на РДН. У випадку оголошення додаткової сесії торгів на РДН або перенесення часу «закриття воріт РДН» відомості розрахунків на РДН надаються не пізніше часу, зазначеного у відповідному повідомленні ОР.</w:t>
            </w:r>
          </w:p>
          <w:p w:rsidR="00FE2669" w:rsidRPr="007F5FAD" w:rsidRDefault="00FE2669" w:rsidP="00FE2669">
            <w:pPr>
              <w:pBdr>
                <w:top w:val="nil"/>
                <w:left w:val="nil"/>
                <w:bottom w:val="nil"/>
                <w:right w:val="nil"/>
                <w:between w:val="nil"/>
              </w:pBdr>
              <w:shd w:val="clear" w:color="auto" w:fill="FFFFFF"/>
              <w:spacing w:line="240" w:lineRule="auto"/>
              <w:ind w:left="33" w:firstLineChars="129" w:firstLine="311"/>
              <w:jc w:val="both"/>
              <w:rPr>
                <w:rFonts w:ascii="Times New Roman" w:eastAsia="Times New Roman" w:hAnsi="Times New Roman" w:cs="Times New Roman"/>
                <w:b/>
                <w:color w:val="538135" w:themeColor="accent6" w:themeShade="BF"/>
                <w:sz w:val="24"/>
                <w:szCs w:val="24"/>
                <w:u w:val="single"/>
              </w:rPr>
            </w:pPr>
          </w:p>
          <w:p w:rsidR="00FE2669" w:rsidRPr="007F5FAD" w:rsidRDefault="00FE2669" w:rsidP="00FE2669">
            <w:pPr>
              <w:pBdr>
                <w:top w:val="nil"/>
                <w:left w:val="nil"/>
                <w:bottom w:val="nil"/>
                <w:right w:val="nil"/>
                <w:between w:val="nil"/>
              </w:pBdr>
              <w:shd w:val="clear" w:color="auto" w:fill="FFFFFF"/>
              <w:spacing w:line="240" w:lineRule="auto"/>
              <w:ind w:left="33" w:firstLineChars="129" w:firstLine="310"/>
              <w:jc w:val="both"/>
              <w:rPr>
                <w:rFonts w:ascii="Times New Roman" w:hAnsi="Times New Roman" w:cs="Times New Roman"/>
                <w:i/>
                <w:color w:val="000000"/>
                <w:sz w:val="24"/>
                <w:szCs w:val="24"/>
              </w:rPr>
            </w:pPr>
            <w:r w:rsidRPr="007F5FAD">
              <w:rPr>
                <w:rFonts w:ascii="Times New Roman" w:hAnsi="Times New Roman" w:cs="Times New Roman"/>
                <w:i/>
                <w:color w:val="000000"/>
                <w:sz w:val="24"/>
                <w:szCs w:val="24"/>
              </w:rPr>
              <w:t>Правилами ринку передбачено виконання Банком переказу «</w:t>
            </w:r>
            <w:r w:rsidRPr="007F5FAD">
              <w:rPr>
                <w:rFonts w:ascii="Times New Roman" w:hAnsi="Times New Roman" w:cs="Times New Roman"/>
                <w:b/>
                <w:i/>
                <w:color w:val="000000"/>
                <w:sz w:val="24"/>
                <w:szCs w:val="24"/>
              </w:rPr>
              <w:t>протягом 15 хвилин від часу її надходження</w:t>
            </w:r>
            <w:r w:rsidRPr="007F5FAD">
              <w:rPr>
                <w:rFonts w:ascii="Times New Roman" w:hAnsi="Times New Roman" w:cs="Times New Roman"/>
                <w:i/>
                <w:color w:val="000000"/>
                <w:sz w:val="24"/>
                <w:szCs w:val="24"/>
              </w:rPr>
              <w:t>», тому наполягаємо на дотриманні  однакових строків для всього документу.</w:t>
            </w:r>
          </w:p>
          <w:p w:rsidR="00FE2669" w:rsidRPr="007F5FAD" w:rsidRDefault="00FE2669" w:rsidP="00FE2669">
            <w:pPr>
              <w:pBdr>
                <w:top w:val="nil"/>
                <w:left w:val="nil"/>
                <w:bottom w:val="nil"/>
                <w:right w:val="nil"/>
                <w:between w:val="nil"/>
              </w:pBdr>
              <w:shd w:val="clear" w:color="auto" w:fill="FFFFFF"/>
              <w:spacing w:line="240" w:lineRule="auto"/>
              <w:ind w:left="33" w:firstLineChars="129" w:firstLine="310"/>
              <w:jc w:val="both"/>
              <w:rPr>
                <w:rFonts w:ascii="Times New Roman" w:eastAsia="Times New Roman" w:hAnsi="Times New Roman" w:cs="Times New Roman"/>
                <w:b/>
                <w:color w:val="538135" w:themeColor="accent6" w:themeShade="BF"/>
                <w:sz w:val="24"/>
                <w:szCs w:val="24"/>
                <w:u w:val="single"/>
              </w:rPr>
            </w:pPr>
            <w:r w:rsidRPr="007F5FAD">
              <w:rPr>
                <w:rFonts w:ascii="Times New Roman" w:hAnsi="Times New Roman" w:cs="Times New Roman"/>
                <w:i/>
                <w:sz w:val="24"/>
                <w:szCs w:val="24"/>
              </w:rPr>
              <w:t>Пропонуємо повернення та наступне нове списання замінити на коригуючі списання/ перерахування. Запропонований механізм дозволить уникнути подвійної роботи для ОР та банків в частині виконання розрахунків та проведення операцій, що на нашу думку вдвічі скоротить (прискорить) процес.</w:t>
            </w:r>
          </w:p>
        </w:tc>
        <w:tc>
          <w:tcPr>
            <w:tcW w:w="2976" w:type="dxa"/>
          </w:tcPr>
          <w:p w:rsidR="00FE2669" w:rsidRPr="007F5FAD" w:rsidRDefault="00FE2669" w:rsidP="00FE2669">
            <w:pPr>
              <w:spacing w:line="240" w:lineRule="auto"/>
              <w:ind w:firstLine="323"/>
              <w:jc w:val="both"/>
              <w:rPr>
                <w:rFonts w:ascii="Times New Roman" w:eastAsia="Calibri" w:hAnsi="Times New Roman" w:cs="Times New Roman"/>
                <w:sz w:val="24"/>
                <w:szCs w:val="24"/>
              </w:rPr>
            </w:pPr>
            <w:r w:rsidRPr="007F5FAD">
              <w:rPr>
                <w:rFonts w:ascii="Times New Roman" w:eastAsia="Calibri" w:hAnsi="Times New Roman" w:cs="Times New Roman"/>
                <w:sz w:val="24"/>
                <w:szCs w:val="24"/>
              </w:rPr>
              <w:lastRenderedPageBreak/>
              <w:t>Потребує додаткового обговорення.</w:t>
            </w:r>
          </w:p>
        </w:tc>
      </w:tr>
      <w:tr w:rsidR="00FE2669" w:rsidRPr="007F5FAD" w:rsidTr="007F5FAD">
        <w:tc>
          <w:tcPr>
            <w:tcW w:w="5103" w:type="dxa"/>
            <w:vMerge w:val="restart"/>
          </w:tcPr>
          <w:p w:rsidR="00FE2669" w:rsidRPr="007F5FAD" w:rsidRDefault="00FE2669" w:rsidP="00FE2669">
            <w:pPr>
              <w:pStyle w:val="rvps2"/>
              <w:spacing w:before="0" w:beforeAutospacing="0" w:after="0" w:afterAutospacing="0"/>
              <w:ind w:left="29" w:firstLine="293"/>
              <w:jc w:val="both"/>
              <w:rPr>
                <w:b/>
                <w:color w:val="000000" w:themeColor="text1"/>
              </w:rPr>
            </w:pPr>
            <w:r w:rsidRPr="007F5FAD">
              <w:lastRenderedPageBreak/>
              <w:t xml:space="preserve">3.6.1. </w:t>
            </w:r>
            <w:r w:rsidRPr="007F5FAD">
              <w:rPr>
                <w:b/>
                <w:color w:val="000000" w:themeColor="text1"/>
              </w:rPr>
              <w:t xml:space="preserve">ОР щоденно </w:t>
            </w:r>
            <w:r w:rsidRPr="007F5FAD">
              <w:rPr>
                <w:b/>
                <w:bCs/>
                <w:color w:val="000000" w:themeColor="text1"/>
              </w:rPr>
              <w:t xml:space="preserve">на підставі результатів торгів </w:t>
            </w:r>
            <w:r w:rsidRPr="007F5FAD">
              <w:rPr>
                <w:b/>
                <w:color w:val="000000" w:themeColor="text1"/>
              </w:rPr>
              <w:t xml:space="preserve">на ВДР та відповідно до глави 4.2 розділу ІV цих Правил по кожному учаснику цих торгів о 9:00, 13:00, 15:30 та 17:00 визначає обсяги наявних на цей момент зобов’язань учасників РДН/ВДР з оплати купленої на торгах на ВДР електричної енергії </w:t>
            </w:r>
            <w:r w:rsidRPr="007F5FAD">
              <w:rPr>
                <w:b/>
                <w:bCs/>
                <w:color w:val="000000" w:themeColor="text1"/>
              </w:rPr>
              <w:t>та оплати послуг ОР із здійснення операцій купівлі-продажу на ВДР.</w:t>
            </w:r>
          </w:p>
          <w:p w:rsidR="00FE2669" w:rsidRPr="007F5FAD" w:rsidRDefault="00FE2669" w:rsidP="00FE2669">
            <w:pPr>
              <w:pStyle w:val="rvps2"/>
              <w:spacing w:before="0" w:beforeAutospacing="0" w:after="0" w:afterAutospacing="0"/>
              <w:ind w:left="29" w:firstLine="293"/>
              <w:jc w:val="both"/>
              <w:rPr>
                <w:b/>
                <w:bCs/>
                <w:color w:val="000000" w:themeColor="text1"/>
              </w:rPr>
            </w:pPr>
            <w:r w:rsidRPr="007F5FAD">
              <w:rPr>
                <w:b/>
                <w:color w:val="000000" w:themeColor="text1"/>
              </w:rPr>
              <w:t xml:space="preserve">Після визначення зобов’язань учасників РДН/ВДР з оплати купленої на торгах на ВДР електричної енергії </w:t>
            </w:r>
            <w:r w:rsidRPr="007F5FAD">
              <w:rPr>
                <w:b/>
                <w:bCs/>
                <w:color w:val="000000" w:themeColor="text1"/>
              </w:rPr>
              <w:t>та оплати послуг ОР із здійснення операцій купівлі-продажу на ВДР</w:t>
            </w:r>
            <w:r w:rsidRPr="007F5FAD">
              <w:rPr>
                <w:b/>
                <w:color w:val="000000" w:themeColor="text1"/>
              </w:rPr>
              <w:t xml:space="preserve"> ОР надає банкам, у яких учасниками РДН/ВДР відкрито рахунки ескроу, платіжні інструкції (вимоги) на перерахування сум коштів, визначених як зобов’язання відповідних учасників РДН/ВДР з оплати купленої на торгах на ВДР електричної енергії, на поточний рахунок із спеціальним режимом використання ОР,</w:t>
            </w:r>
            <w:r w:rsidRPr="007F5FAD">
              <w:rPr>
                <w:b/>
                <w:bCs/>
                <w:color w:val="000000" w:themeColor="text1"/>
              </w:rPr>
              <w:t xml:space="preserve"> та зобов’язань учасників РДН/ВДР з оплати послуг ОР із </w:t>
            </w:r>
            <w:r w:rsidRPr="007F5FAD">
              <w:rPr>
                <w:b/>
                <w:bCs/>
                <w:color w:val="000000" w:themeColor="text1"/>
              </w:rPr>
              <w:lastRenderedPageBreak/>
              <w:t xml:space="preserve">здійснення операцій купівлі-продажу на ВДР </w:t>
            </w:r>
            <w:r w:rsidRPr="007F5FAD">
              <w:rPr>
                <w:color w:val="000000" w:themeColor="text1"/>
              </w:rPr>
              <w:t>–</w:t>
            </w:r>
            <w:r w:rsidRPr="007F5FAD">
              <w:rPr>
                <w:b/>
                <w:bCs/>
                <w:color w:val="000000" w:themeColor="text1"/>
              </w:rPr>
              <w:t xml:space="preserve"> на поточний рахунок ОР.</w:t>
            </w:r>
          </w:p>
          <w:p w:rsidR="00FE2669" w:rsidRPr="007F5FAD" w:rsidRDefault="00FE2669" w:rsidP="00FE2669">
            <w:pPr>
              <w:pStyle w:val="rvps2"/>
              <w:spacing w:before="0" w:beforeAutospacing="0" w:after="0" w:afterAutospacing="0"/>
              <w:ind w:left="29" w:firstLine="293"/>
              <w:jc w:val="both"/>
              <w:rPr>
                <w:b/>
                <w:color w:val="000000" w:themeColor="text1"/>
              </w:rPr>
            </w:pPr>
            <w:r w:rsidRPr="007F5FAD">
              <w:rPr>
                <w:b/>
                <w:bCs/>
                <w:color w:val="000000" w:themeColor="text1"/>
                <w:lang w:eastAsia="en-US"/>
              </w:rPr>
              <w:t>Банк, що отримав від ОР платіжну інструкцію (вимогу), невідкладно здійснює відповідний переказ коштів</w:t>
            </w:r>
            <w:r w:rsidRPr="007F5FAD">
              <w:rPr>
                <w:b/>
                <w:bCs/>
                <w:color w:val="000000" w:themeColor="text1"/>
                <w:lang w:val="ru-RU" w:eastAsia="en-US"/>
              </w:rPr>
              <w:t>.</w:t>
            </w:r>
          </w:p>
          <w:p w:rsidR="00FE2669" w:rsidRPr="007F5FAD" w:rsidRDefault="00FE2669" w:rsidP="00FE2669">
            <w:pPr>
              <w:pStyle w:val="rvps2"/>
              <w:spacing w:before="0" w:beforeAutospacing="0" w:after="0" w:afterAutospacing="0"/>
              <w:ind w:left="29" w:firstLine="293"/>
              <w:jc w:val="both"/>
              <w:rPr>
                <w:b/>
                <w:color w:val="000000" w:themeColor="text1"/>
              </w:rPr>
            </w:pPr>
            <w:r w:rsidRPr="007F5FAD">
              <w:rPr>
                <w:b/>
                <w:color w:val="000000" w:themeColor="text1"/>
              </w:rPr>
              <w:t>Якщо надана ОР платіжна інструкція (вимога) не була виконана банком(-</w:t>
            </w:r>
            <w:proofErr w:type="spellStart"/>
            <w:r w:rsidRPr="007F5FAD">
              <w:rPr>
                <w:b/>
                <w:color w:val="000000" w:themeColor="text1"/>
              </w:rPr>
              <w:t>ами</w:t>
            </w:r>
            <w:proofErr w:type="spellEnd"/>
            <w:r w:rsidRPr="007F5FAD">
              <w:rPr>
                <w:b/>
                <w:color w:val="000000" w:themeColor="text1"/>
              </w:rPr>
              <w:t>) щодо певного(-</w:t>
            </w:r>
            <w:proofErr w:type="spellStart"/>
            <w:r w:rsidRPr="007F5FAD">
              <w:rPr>
                <w:b/>
                <w:color w:val="000000" w:themeColor="text1"/>
              </w:rPr>
              <w:t>их</w:t>
            </w:r>
            <w:proofErr w:type="spellEnd"/>
            <w:r w:rsidRPr="007F5FAD">
              <w:rPr>
                <w:b/>
                <w:color w:val="000000" w:themeColor="text1"/>
              </w:rPr>
              <w:t>) учасника(-ів) РДН/ВДР, ОР до часу «закриття воріт ВДР» скасовує (відхиляє) заявку(-и) або її неакцептовану(-і) частину(-и) на торги на ВДР відповідного(-</w:t>
            </w:r>
            <w:proofErr w:type="spellStart"/>
            <w:r w:rsidRPr="007F5FAD">
              <w:rPr>
                <w:b/>
                <w:color w:val="000000" w:themeColor="text1"/>
              </w:rPr>
              <w:t>их</w:t>
            </w:r>
            <w:proofErr w:type="spellEnd"/>
            <w:r w:rsidRPr="007F5FAD">
              <w:rPr>
                <w:b/>
                <w:color w:val="000000" w:themeColor="text1"/>
              </w:rPr>
              <w:t>) учасника(-ів) РДН/ВДР, яка(-і) в момент такого скасування розміщена(-і) в реєстрі заявок на торги на ВДР та є доступна(-і) для торгів на ВДР.</w:t>
            </w:r>
          </w:p>
          <w:p w:rsidR="00FE2669" w:rsidRPr="007F5FAD" w:rsidRDefault="00FE2669" w:rsidP="00FE2669">
            <w:pPr>
              <w:pStyle w:val="rvps2"/>
              <w:spacing w:before="0" w:beforeAutospacing="0" w:after="0" w:afterAutospacing="0"/>
              <w:ind w:left="29" w:firstLine="293"/>
              <w:jc w:val="both"/>
            </w:pPr>
            <w:r w:rsidRPr="007F5FAD">
              <w:t>ОР за результатами торгів на ВДР формує та, відповідно до Правил ринку, надає ОСП за 30 хвилин до початку розрахункового періоду повідомлення про обсяги купівлі-продажу електричної енергії на торгах на ВДР на цей розрахунковий період.</w:t>
            </w:r>
          </w:p>
          <w:p w:rsidR="00FE2669" w:rsidRPr="007F5FAD" w:rsidRDefault="00FE2669" w:rsidP="00FE2669">
            <w:pPr>
              <w:spacing w:line="240" w:lineRule="auto"/>
              <w:ind w:left="29" w:firstLine="293"/>
              <w:jc w:val="both"/>
              <w:rPr>
                <w:rFonts w:ascii="Times New Roman" w:hAnsi="Times New Roman" w:cs="Times New Roman"/>
                <w:kern w:val="2"/>
                <w:sz w:val="24"/>
                <w:szCs w:val="24"/>
              </w:rPr>
            </w:pPr>
            <w:r w:rsidRPr="007F5FAD">
              <w:rPr>
                <w:rFonts w:ascii="Times New Roman" w:hAnsi="Times New Roman" w:cs="Times New Roman"/>
                <w:sz w:val="24"/>
                <w:szCs w:val="24"/>
              </w:rPr>
              <w:t>У випадку проведення технічного обслуговування чи збою в роботі системи управління ринком ОСП, коли така інформація від ОР не може бути прийнята цією системою у встановлені терміни, ОР надає повідомлення про обсяги купівлі-продажу електричної енергії на торгах на ВДР після відновлення роботи останньої в цілому або забезпечення ОСП можливості прийняття цієї інформації.</w:t>
            </w:r>
          </w:p>
        </w:tc>
        <w:tc>
          <w:tcPr>
            <w:tcW w:w="7797" w:type="dxa"/>
          </w:tcPr>
          <w:p w:rsidR="00FE2669" w:rsidRPr="007F5FAD" w:rsidRDefault="00FE2669" w:rsidP="00FE2669">
            <w:pPr>
              <w:pBdr>
                <w:top w:val="nil"/>
                <w:left w:val="nil"/>
                <w:bottom w:val="nil"/>
                <w:right w:val="nil"/>
                <w:between w:val="nil"/>
              </w:pBdr>
              <w:shd w:val="clear" w:color="auto" w:fill="FFFFFF"/>
              <w:spacing w:line="240" w:lineRule="auto"/>
              <w:ind w:left="33" w:firstLineChars="128" w:firstLine="308"/>
              <w:jc w:val="both"/>
              <w:rPr>
                <w:rFonts w:ascii="Times New Roman" w:eastAsia="Times New Roman" w:hAnsi="Times New Roman" w:cs="Times New Roman"/>
                <w:sz w:val="24"/>
                <w:szCs w:val="24"/>
                <w:u w:val="single"/>
              </w:rPr>
            </w:pPr>
            <w:r w:rsidRPr="007F5FAD">
              <w:rPr>
                <w:rFonts w:ascii="Times New Roman" w:eastAsia="Times New Roman" w:hAnsi="Times New Roman" w:cs="Times New Roman"/>
                <w:b/>
                <w:sz w:val="24"/>
                <w:szCs w:val="24"/>
                <w:u w:val="single"/>
              </w:rPr>
              <w:lastRenderedPageBreak/>
              <w:t>Пропозиції АТ «Оператор ринку»:</w:t>
            </w:r>
          </w:p>
          <w:p w:rsidR="00FE2669" w:rsidRPr="007F5FAD" w:rsidRDefault="00FE2669" w:rsidP="00FE2669">
            <w:pPr>
              <w:pStyle w:val="rvps2"/>
              <w:spacing w:before="0" w:beforeAutospacing="0" w:after="0" w:afterAutospacing="0"/>
              <w:ind w:left="33" w:firstLine="283"/>
              <w:jc w:val="both"/>
            </w:pPr>
            <w:r w:rsidRPr="007F5FAD">
              <w:t>3.6.1. ОР щоденно на підставі результатів торгів на ВДР та відповідно до глави 4.2 розділу ІV цих Правил по кожному учаснику цих торгів о 9:00, 13:00, 15:30 та 17:00 визначає обсяги наявних на цей момент зобов’язань учасників РДН/ВДР з оплати купленої на торгах на ВДР електричної енергії та оплати послуг ОР із здійснення операцій купівлі-продажу на ВДР.</w:t>
            </w:r>
          </w:p>
          <w:p w:rsidR="00FE2669" w:rsidRPr="007F5FAD" w:rsidRDefault="00FE2669" w:rsidP="00FE2669">
            <w:pPr>
              <w:pStyle w:val="rvps2"/>
              <w:spacing w:before="0" w:beforeAutospacing="0" w:after="0" w:afterAutospacing="0"/>
              <w:ind w:left="33" w:firstLine="283"/>
              <w:jc w:val="both"/>
            </w:pPr>
            <w:r w:rsidRPr="007F5FAD">
              <w:t>Після визначення зобов’язань учасників РДН/ВДР з оплати купленої на торгах на ВДР електричної енергії та оплати послуг ОР із здійснення операцій купівлі-продажу на ВДР ОР надає банкам, у яких учасниками РДН/ВДР відкрито рахунки ескроу, платіжні інструкції (вимоги) на перерахування сум коштів, визначених як зобов’язання відповідних учасників РДН/ВДР з оплати купленої на торгах на ВДР електричної енергії, на поточний рахунок із спеціальним режимом використання ОР, та зобов’язань учасників РДН/ВДР з оплати послуг ОР із здійснення операцій купівлі-продажу на ВДР – на поточний рахунок ОР.</w:t>
            </w:r>
          </w:p>
          <w:p w:rsidR="00FE2669" w:rsidRPr="007F5FAD" w:rsidRDefault="00FE2669" w:rsidP="00FE2669">
            <w:pPr>
              <w:pStyle w:val="rvps2"/>
              <w:spacing w:before="0" w:beforeAutospacing="0" w:after="0" w:afterAutospacing="0"/>
              <w:ind w:left="33" w:firstLine="283"/>
              <w:jc w:val="both"/>
              <w:rPr>
                <w:i/>
                <w:iCs/>
                <w:lang w:eastAsia="en-US"/>
              </w:rPr>
            </w:pPr>
            <w:r w:rsidRPr="007F5FAD">
              <w:rPr>
                <w:lang w:eastAsia="en-US"/>
              </w:rPr>
              <w:t>Банк, що отримав від ОР платіжну інструкцію (вимогу),</w:t>
            </w:r>
            <w:r w:rsidRPr="007F5FAD">
              <w:rPr>
                <w:b/>
                <w:bCs/>
                <w:lang w:eastAsia="en-US"/>
              </w:rPr>
              <w:t xml:space="preserve"> протягом 15 хвилин від часу її надходження </w:t>
            </w:r>
            <w:r w:rsidRPr="007F5FAD">
              <w:rPr>
                <w:lang w:eastAsia="en-US"/>
              </w:rPr>
              <w:t xml:space="preserve">здійснює відповідний переказ коштів. </w:t>
            </w:r>
          </w:p>
          <w:p w:rsidR="00FE2669" w:rsidRPr="007F5FAD" w:rsidRDefault="00FE2669" w:rsidP="00FE2669">
            <w:pPr>
              <w:pStyle w:val="rvps2"/>
              <w:spacing w:before="0" w:beforeAutospacing="0" w:after="0" w:afterAutospacing="0"/>
              <w:ind w:left="33" w:firstLine="283"/>
              <w:jc w:val="both"/>
              <w:rPr>
                <w:bCs/>
                <w:i/>
                <w:iCs/>
                <w:lang w:eastAsia="en-US"/>
              </w:rPr>
            </w:pPr>
            <w:r w:rsidRPr="007F5FAD">
              <w:rPr>
                <w:bCs/>
              </w:rPr>
              <w:t>Якщо надана ОР платіжна інструкція (вимога) не була виконана банком(-</w:t>
            </w:r>
            <w:proofErr w:type="spellStart"/>
            <w:r w:rsidRPr="007F5FAD">
              <w:rPr>
                <w:bCs/>
              </w:rPr>
              <w:t>ами</w:t>
            </w:r>
            <w:proofErr w:type="spellEnd"/>
            <w:r w:rsidRPr="007F5FAD">
              <w:rPr>
                <w:bCs/>
              </w:rPr>
              <w:t>) щодо певного(-</w:t>
            </w:r>
            <w:proofErr w:type="spellStart"/>
            <w:r w:rsidRPr="007F5FAD">
              <w:rPr>
                <w:bCs/>
              </w:rPr>
              <w:t>их</w:t>
            </w:r>
            <w:proofErr w:type="spellEnd"/>
            <w:r w:rsidRPr="007F5FAD">
              <w:rPr>
                <w:bCs/>
              </w:rPr>
              <w:t>) учасника(-ів) РДН/ВДР, ОР</w:t>
            </w:r>
            <w:r w:rsidRPr="007F5FAD">
              <w:rPr>
                <w:b/>
              </w:rPr>
              <w:t xml:space="preserve"> </w:t>
            </w:r>
            <w:r w:rsidRPr="007F5FAD">
              <w:rPr>
                <w:b/>
                <w:strike/>
              </w:rPr>
              <w:t>до часу «закриття воріт ВДР»</w:t>
            </w:r>
            <w:r w:rsidRPr="007F5FAD">
              <w:rPr>
                <w:b/>
              </w:rPr>
              <w:t xml:space="preserve"> </w:t>
            </w:r>
            <w:r w:rsidRPr="007F5FAD">
              <w:rPr>
                <w:bCs/>
              </w:rPr>
              <w:t>скасовує (відхиляє) заявку(-и) або її неакцептовану(-і) частину(-и) на торги на ВДР відповідного(-</w:t>
            </w:r>
            <w:proofErr w:type="spellStart"/>
            <w:r w:rsidRPr="007F5FAD">
              <w:rPr>
                <w:bCs/>
              </w:rPr>
              <w:t>их</w:t>
            </w:r>
            <w:proofErr w:type="spellEnd"/>
            <w:r w:rsidRPr="007F5FAD">
              <w:rPr>
                <w:bCs/>
              </w:rPr>
              <w:t xml:space="preserve">) </w:t>
            </w:r>
            <w:r w:rsidRPr="007F5FAD">
              <w:rPr>
                <w:bCs/>
              </w:rPr>
              <w:lastRenderedPageBreak/>
              <w:t>учасника(-ів) РДН/ВДР, яка(-і) в момент такого скасування розміщена(-і) в реєстрі заявок на торги на ВДР та є доступна(-і) для торгів на ВДР.</w:t>
            </w:r>
          </w:p>
          <w:p w:rsidR="00FE2669" w:rsidRPr="007F5FAD" w:rsidRDefault="00FE2669" w:rsidP="00FE2669">
            <w:pPr>
              <w:pStyle w:val="rvps2"/>
              <w:spacing w:before="0" w:beforeAutospacing="0" w:after="0" w:afterAutospacing="0"/>
              <w:ind w:left="33" w:firstLine="283"/>
              <w:jc w:val="both"/>
            </w:pPr>
            <w:r w:rsidRPr="007F5FAD">
              <w:t>ОР за результатами торгів на ВДР формує та, відповідно до Правил ринку, надає ОСП за 30 хвилин до початку розрахункового періоду повідомлення про обсяги купівлі-продажу електричної енергії на торгах на ВДР на цей розрахунковий період.</w:t>
            </w:r>
          </w:p>
          <w:p w:rsidR="00FE2669" w:rsidRPr="007F5FAD" w:rsidRDefault="00FE2669" w:rsidP="00FE2669">
            <w:pPr>
              <w:spacing w:line="240" w:lineRule="auto"/>
              <w:ind w:left="33" w:firstLine="283"/>
              <w:jc w:val="both"/>
              <w:rPr>
                <w:rFonts w:ascii="Times New Roman" w:hAnsi="Times New Roman" w:cs="Times New Roman"/>
                <w:sz w:val="24"/>
                <w:szCs w:val="24"/>
              </w:rPr>
            </w:pPr>
            <w:r w:rsidRPr="007F5FAD">
              <w:rPr>
                <w:rFonts w:ascii="Times New Roman" w:hAnsi="Times New Roman" w:cs="Times New Roman"/>
                <w:sz w:val="24"/>
                <w:szCs w:val="24"/>
              </w:rPr>
              <w:t>У випадку проведення технічного обслуговування чи збою в роботі системи управління ринком ОСП, коли така інформація від ОР не може бути прийнята цією системою у встановлені терміни, ОР надає повідомлення про обсяги купівлі-продажу електричної енергії на торгах на ВДР після відновлення роботи останньої в цілому або забезпечення ОСП можливості прийняття цієї інформації.</w:t>
            </w:r>
          </w:p>
          <w:p w:rsidR="00FE2669" w:rsidRPr="007F5FAD" w:rsidRDefault="00FE2669" w:rsidP="00FE2669">
            <w:pPr>
              <w:spacing w:line="240" w:lineRule="auto"/>
              <w:ind w:left="33" w:firstLine="283"/>
              <w:jc w:val="both"/>
              <w:rPr>
                <w:rFonts w:ascii="Times New Roman" w:eastAsiaTheme="majorEastAsia" w:hAnsi="Times New Roman" w:cs="Times New Roman"/>
                <w:i/>
                <w:iCs/>
                <w:kern w:val="2"/>
                <w:sz w:val="24"/>
                <w:szCs w:val="24"/>
              </w:rPr>
            </w:pPr>
          </w:p>
          <w:p w:rsidR="00FE2669" w:rsidRPr="007F5FAD" w:rsidRDefault="00FE2669" w:rsidP="00FE2669">
            <w:pPr>
              <w:pStyle w:val="rvps2"/>
              <w:spacing w:before="0" w:beforeAutospacing="0" w:after="0" w:afterAutospacing="0"/>
              <w:ind w:left="33" w:firstLine="283"/>
              <w:jc w:val="both"/>
              <w:rPr>
                <w:i/>
                <w:iCs/>
                <w:lang w:eastAsia="en-US"/>
              </w:rPr>
            </w:pPr>
            <w:r w:rsidRPr="007F5FAD">
              <w:rPr>
                <w:i/>
                <w:iCs/>
                <w:lang w:eastAsia="en-US"/>
              </w:rPr>
              <w:t>За аналогією з положенням п.3.4.1.</w:t>
            </w:r>
          </w:p>
          <w:p w:rsidR="00FE2669" w:rsidRPr="007F5FAD" w:rsidRDefault="00FE2669" w:rsidP="00FE2669">
            <w:pPr>
              <w:spacing w:line="240" w:lineRule="auto"/>
              <w:ind w:left="33" w:firstLine="283"/>
              <w:jc w:val="both"/>
              <w:rPr>
                <w:rFonts w:ascii="Times New Roman" w:eastAsiaTheme="majorEastAsia" w:hAnsi="Times New Roman" w:cs="Times New Roman"/>
                <w:i/>
                <w:iCs/>
                <w:kern w:val="2"/>
                <w:sz w:val="24"/>
                <w:szCs w:val="24"/>
              </w:rPr>
            </w:pPr>
            <w:r w:rsidRPr="007F5FAD">
              <w:rPr>
                <w:rFonts w:ascii="Times New Roman" w:hAnsi="Times New Roman" w:cs="Times New Roman"/>
                <w:i/>
                <w:iCs/>
                <w:sz w:val="24"/>
                <w:szCs w:val="24"/>
              </w:rPr>
              <w:t>Редакційно з урахуванням того, що заявка є доступною для торгів на ВДР до часу «закриття воріт ВДР».</w:t>
            </w:r>
          </w:p>
        </w:tc>
        <w:tc>
          <w:tcPr>
            <w:tcW w:w="2976" w:type="dxa"/>
          </w:tcPr>
          <w:p w:rsidR="00FE2669" w:rsidRPr="007F5FAD" w:rsidRDefault="00FE2669" w:rsidP="00FE2669">
            <w:pPr>
              <w:spacing w:line="240" w:lineRule="auto"/>
              <w:ind w:firstLine="323"/>
              <w:jc w:val="both"/>
              <w:rPr>
                <w:rFonts w:ascii="Times New Roman" w:eastAsia="Calibri" w:hAnsi="Times New Roman" w:cs="Times New Roman"/>
                <w:sz w:val="24"/>
                <w:szCs w:val="24"/>
              </w:rPr>
            </w:pPr>
            <w:r w:rsidRPr="007F5FAD">
              <w:rPr>
                <w:rFonts w:ascii="Times New Roman" w:eastAsia="Calibri" w:hAnsi="Times New Roman" w:cs="Times New Roman"/>
                <w:sz w:val="24"/>
                <w:szCs w:val="24"/>
              </w:rPr>
              <w:lastRenderedPageBreak/>
              <w:t>Потребує додаткового обговорення.</w:t>
            </w:r>
          </w:p>
        </w:tc>
      </w:tr>
      <w:tr w:rsidR="00FE2669" w:rsidRPr="007F5FAD" w:rsidTr="007F5FAD">
        <w:tc>
          <w:tcPr>
            <w:tcW w:w="5103" w:type="dxa"/>
            <w:vMerge/>
          </w:tcPr>
          <w:p w:rsidR="00FE2669" w:rsidRPr="007F5FAD" w:rsidRDefault="00FE2669" w:rsidP="00FE2669">
            <w:pPr>
              <w:pStyle w:val="rvps2"/>
              <w:spacing w:before="0" w:beforeAutospacing="0" w:after="0" w:afterAutospacing="0"/>
              <w:ind w:left="29" w:firstLine="293"/>
              <w:jc w:val="both"/>
            </w:pPr>
          </w:p>
        </w:tc>
        <w:tc>
          <w:tcPr>
            <w:tcW w:w="7797" w:type="dxa"/>
          </w:tcPr>
          <w:p w:rsidR="00FE2669" w:rsidRPr="007F5FAD" w:rsidRDefault="00FE2669" w:rsidP="003811F6">
            <w:pPr>
              <w:pBdr>
                <w:top w:val="nil"/>
                <w:left w:val="nil"/>
                <w:bottom w:val="nil"/>
                <w:right w:val="nil"/>
                <w:between w:val="nil"/>
              </w:pBdr>
              <w:shd w:val="clear" w:color="auto" w:fill="FFFFFF"/>
              <w:spacing w:after="100" w:line="240" w:lineRule="auto"/>
              <w:ind w:left="33" w:firstLineChars="129" w:firstLine="311"/>
              <w:jc w:val="both"/>
              <w:rPr>
                <w:rFonts w:ascii="Times New Roman" w:eastAsia="Times New Roman" w:hAnsi="Times New Roman" w:cs="Times New Roman"/>
                <w:sz w:val="24"/>
                <w:szCs w:val="24"/>
                <w:u w:val="single"/>
              </w:rPr>
            </w:pPr>
            <w:r w:rsidRPr="007F5FAD">
              <w:rPr>
                <w:rFonts w:ascii="Times New Roman" w:eastAsia="Times New Roman" w:hAnsi="Times New Roman" w:cs="Times New Roman"/>
                <w:b/>
                <w:sz w:val="24"/>
                <w:szCs w:val="24"/>
                <w:u w:val="single"/>
              </w:rPr>
              <w:t>Пропозиції АБ «УКРГАЗБАНК»:</w:t>
            </w:r>
          </w:p>
          <w:p w:rsidR="00FE2669" w:rsidRPr="007F5FAD" w:rsidRDefault="00FE2669" w:rsidP="00FE2669">
            <w:pPr>
              <w:pStyle w:val="a5"/>
              <w:numPr>
                <w:ilvl w:val="0"/>
                <w:numId w:val="5"/>
              </w:numPr>
              <w:spacing w:after="120" w:line="240" w:lineRule="auto"/>
              <w:ind w:left="33" w:firstLine="283"/>
              <w:jc w:val="both"/>
              <w:rPr>
                <w:rFonts w:ascii="Times New Roman" w:hAnsi="Times New Roman" w:cs="Times New Roman"/>
                <w:sz w:val="24"/>
                <w:szCs w:val="24"/>
                <w:lang w:val="uk-UA"/>
              </w:rPr>
            </w:pPr>
            <w:r w:rsidRPr="007F5FAD">
              <w:rPr>
                <w:rFonts w:ascii="Times New Roman" w:hAnsi="Times New Roman" w:cs="Times New Roman"/>
                <w:sz w:val="24"/>
                <w:szCs w:val="24"/>
                <w:lang w:val="uk-UA"/>
              </w:rPr>
              <w:t>в абзаці 3 вилучити слово «невідкладно»;</w:t>
            </w:r>
          </w:p>
          <w:p w:rsidR="00FE2669" w:rsidRPr="007F5FAD" w:rsidRDefault="00FE2669" w:rsidP="00FE2669">
            <w:pPr>
              <w:pStyle w:val="a5"/>
              <w:numPr>
                <w:ilvl w:val="0"/>
                <w:numId w:val="5"/>
              </w:numPr>
              <w:spacing w:after="120" w:line="240" w:lineRule="auto"/>
              <w:ind w:left="33" w:firstLine="283"/>
              <w:jc w:val="both"/>
              <w:rPr>
                <w:rFonts w:ascii="Times New Roman" w:hAnsi="Times New Roman" w:cs="Times New Roman"/>
                <w:sz w:val="24"/>
                <w:szCs w:val="24"/>
                <w:lang w:val="uk-UA"/>
              </w:rPr>
            </w:pPr>
            <w:r w:rsidRPr="007F5FAD">
              <w:rPr>
                <w:rFonts w:ascii="Times New Roman" w:hAnsi="Times New Roman" w:cs="Times New Roman"/>
                <w:sz w:val="24"/>
                <w:szCs w:val="24"/>
                <w:lang w:val="uk-UA"/>
              </w:rPr>
              <w:t>уточнити часові вимоги щодо виконання переказів, (коли такі перекази вважаються невиконаними);</w:t>
            </w:r>
          </w:p>
          <w:p w:rsidR="00FE2669" w:rsidRPr="007F5FAD" w:rsidRDefault="00FE2669" w:rsidP="00FE2669">
            <w:pPr>
              <w:pStyle w:val="a5"/>
              <w:numPr>
                <w:ilvl w:val="0"/>
                <w:numId w:val="5"/>
              </w:numPr>
              <w:spacing w:after="120" w:line="240" w:lineRule="auto"/>
              <w:ind w:left="33" w:firstLine="283"/>
              <w:jc w:val="both"/>
              <w:rPr>
                <w:rFonts w:ascii="Times New Roman" w:hAnsi="Times New Roman" w:cs="Times New Roman"/>
                <w:sz w:val="24"/>
                <w:szCs w:val="24"/>
                <w:lang w:val="uk-UA"/>
              </w:rPr>
            </w:pPr>
            <w:r w:rsidRPr="007F5FAD">
              <w:rPr>
                <w:rFonts w:ascii="Times New Roman" w:hAnsi="Times New Roman" w:cs="Times New Roman"/>
                <w:sz w:val="24"/>
                <w:szCs w:val="24"/>
                <w:lang w:val="uk-UA"/>
              </w:rPr>
              <w:t>врахувати, що пунктом 4.3.2 (в редакції, що пропонується) передбачена можливість для учасника РДН/ВДР здійснити оплату з поточного рахунку у разу неможливості здійснення платежу з рахунку ескроу;</w:t>
            </w:r>
          </w:p>
          <w:p w:rsidR="003811F6" w:rsidRPr="007F5FAD" w:rsidRDefault="00FE2669" w:rsidP="00B11C34">
            <w:pPr>
              <w:pStyle w:val="a5"/>
              <w:numPr>
                <w:ilvl w:val="0"/>
                <w:numId w:val="5"/>
              </w:numPr>
              <w:spacing w:line="240" w:lineRule="auto"/>
              <w:ind w:left="33" w:firstLine="283"/>
              <w:jc w:val="both"/>
              <w:rPr>
                <w:rFonts w:ascii="Times New Roman" w:hAnsi="Times New Roman" w:cs="Times New Roman"/>
                <w:sz w:val="24"/>
                <w:szCs w:val="24"/>
                <w:lang w:val="uk-UA"/>
              </w:rPr>
            </w:pPr>
            <w:r w:rsidRPr="007F5FAD">
              <w:rPr>
                <w:rFonts w:ascii="Times New Roman" w:hAnsi="Times New Roman" w:cs="Times New Roman"/>
                <w:sz w:val="24"/>
                <w:szCs w:val="24"/>
                <w:lang w:val="uk-UA"/>
              </w:rPr>
              <w:t>з метою уникнення випадків невиконання переказів через арешт коштів (і, як наслідок, необхідності здійснення повторних розрахунків), пропонуємо розглянути механізм, коли Оператор ринку буде своєчасно мати інформацію щодо наявності обтяжень і не буде враховувати такі кошти для розрахунків (для обговорення).</w:t>
            </w:r>
          </w:p>
          <w:p w:rsidR="003811F6" w:rsidRPr="007F5FAD" w:rsidRDefault="003811F6" w:rsidP="00FE2669">
            <w:pPr>
              <w:pBdr>
                <w:top w:val="nil"/>
                <w:left w:val="nil"/>
                <w:bottom w:val="nil"/>
                <w:right w:val="nil"/>
                <w:between w:val="nil"/>
              </w:pBdr>
              <w:shd w:val="clear" w:color="auto" w:fill="FFFFFF"/>
              <w:spacing w:line="240" w:lineRule="auto"/>
              <w:ind w:left="33" w:firstLineChars="129" w:firstLine="310"/>
              <w:jc w:val="both"/>
              <w:rPr>
                <w:rFonts w:ascii="Times New Roman" w:hAnsi="Times New Roman" w:cs="Times New Roman"/>
                <w:i/>
                <w:sz w:val="24"/>
                <w:szCs w:val="24"/>
              </w:rPr>
            </w:pPr>
          </w:p>
          <w:p w:rsidR="00FE2669" w:rsidRPr="007F5FAD" w:rsidRDefault="00FE2669" w:rsidP="003811F6">
            <w:pPr>
              <w:pBdr>
                <w:top w:val="nil"/>
                <w:left w:val="nil"/>
                <w:bottom w:val="nil"/>
                <w:right w:val="nil"/>
                <w:between w:val="nil"/>
              </w:pBdr>
              <w:shd w:val="clear" w:color="auto" w:fill="FFFFFF"/>
              <w:spacing w:after="100" w:line="240" w:lineRule="auto"/>
              <w:ind w:left="33" w:firstLineChars="129" w:firstLine="310"/>
              <w:jc w:val="both"/>
              <w:rPr>
                <w:rFonts w:ascii="Times New Roman" w:eastAsia="Times New Roman" w:hAnsi="Times New Roman" w:cs="Times New Roman"/>
                <w:b/>
                <w:sz w:val="24"/>
                <w:szCs w:val="24"/>
                <w:u w:val="single"/>
              </w:rPr>
            </w:pPr>
            <w:r w:rsidRPr="007F5FAD">
              <w:rPr>
                <w:rFonts w:ascii="Times New Roman" w:hAnsi="Times New Roman" w:cs="Times New Roman"/>
                <w:i/>
                <w:sz w:val="24"/>
                <w:szCs w:val="24"/>
              </w:rPr>
              <w:t>Аналогічно попередньому пункту.</w:t>
            </w:r>
          </w:p>
        </w:tc>
        <w:tc>
          <w:tcPr>
            <w:tcW w:w="2976" w:type="dxa"/>
          </w:tcPr>
          <w:p w:rsidR="00FE2669" w:rsidRPr="007F5FAD" w:rsidRDefault="00FE2669" w:rsidP="00FE2669">
            <w:pPr>
              <w:spacing w:line="240" w:lineRule="auto"/>
              <w:ind w:firstLine="323"/>
              <w:jc w:val="both"/>
              <w:rPr>
                <w:rFonts w:ascii="Times New Roman" w:eastAsia="Calibri" w:hAnsi="Times New Roman" w:cs="Times New Roman"/>
                <w:sz w:val="24"/>
                <w:szCs w:val="24"/>
              </w:rPr>
            </w:pPr>
            <w:r w:rsidRPr="007F5FAD">
              <w:rPr>
                <w:rFonts w:ascii="Times New Roman" w:eastAsia="Calibri" w:hAnsi="Times New Roman" w:cs="Times New Roman"/>
                <w:sz w:val="24"/>
                <w:szCs w:val="24"/>
              </w:rPr>
              <w:t>Потребує додаткового обговорення.</w:t>
            </w:r>
          </w:p>
          <w:p w:rsidR="00FE2669" w:rsidRPr="007F5FAD" w:rsidRDefault="00FE2669" w:rsidP="004D24D5">
            <w:pPr>
              <w:pStyle w:val="rvps2"/>
              <w:spacing w:before="240" w:beforeAutospacing="0" w:after="0" w:afterAutospacing="0"/>
              <w:jc w:val="both"/>
              <w:rPr>
                <w:rFonts w:eastAsia="Calibri"/>
              </w:rPr>
            </w:pPr>
          </w:p>
        </w:tc>
      </w:tr>
      <w:tr w:rsidR="00FE2669" w:rsidRPr="007F5FAD" w:rsidTr="007F5FAD">
        <w:tc>
          <w:tcPr>
            <w:tcW w:w="5103" w:type="dxa"/>
            <w:vMerge/>
          </w:tcPr>
          <w:p w:rsidR="00FE2669" w:rsidRPr="007F5FAD" w:rsidRDefault="00FE2669" w:rsidP="00FE2669">
            <w:pPr>
              <w:pStyle w:val="rvps2"/>
              <w:spacing w:before="0" w:beforeAutospacing="0" w:after="0" w:afterAutospacing="0"/>
              <w:ind w:left="29" w:firstLine="293"/>
              <w:jc w:val="both"/>
            </w:pPr>
          </w:p>
        </w:tc>
        <w:tc>
          <w:tcPr>
            <w:tcW w:w="7797" w:type="dxa"/>
          </w:tcPr>
          <w:p w:rsidR="00FE2669" w:rsidRPr="007F5FAD" w:rsidRDefault="00FE2669" w:rsidP="00FE2669">
            <w:pPr>
              <w:pBdr>
                <w:top w:val="nil"/>
                <w:left w:val="nil"/>
                <w:bottom w:val="nil"/>
                <w:right w:val="nil"/>
                <w:between w:val="nil"/>
              </w:pBdr>
              <w:shd w:val="clear" w:color="auto" w:fill="FFFFFF"/>
              <w:spacing w:line="240" w:lineRule="auto"/>
              <w:ind w:left="33" w:firstLineChars="128" w:firstLine="308"/>
              <w:jc w:val="both"/>
              <w:rPr>
                <w:rFonts w:ascii="Times New Roman" w:eastAsia="Times New Roman" w:hAnsi="Times New Roman" w:cs="Times New Roman"/>
                <w:sz w:val="24"/>
                <w:szCs w:val="24"/>
                <w:u w:val="single"/>
              </w:rPr>
            </w:pPr>
            <w:r w:rsidRPr="007F5FAD">
              <w:rPr>
                <w:rFonts w:ascii="Times New Roman" w:eastAsia="Times New Roman" w:hAnsi="Times New Roman" w:cs="Times New Roman"/>
                <w:b/>
                <w:sz w:val="24"/>
                <w:szCs w:val="24"/>
                <w:u w:val="single"/>
              </w:rPr>
              <w:t>Пропозиції АТ «Ощадбанк»:</w:t>
            </w:r>
          </w:p>
          <w:p w:rsidR="00FE2669" w:rsidRPr="007F5FAD" w:rsidRDefault="00FE2669" w:rsidP="00FE2669">
            <w:pPr>
              <w:ind w:left="33" w:firstLine="283"/>
              <w:jc w:val="both"/>
              <w:rPr>
                <w:rFonts w:ascii="Times New Roman" w:hAnsi="Times New Roman" w:cs="Times New Roman"/>
                <w:sz w:val="24"/>
                <w:szCs w:val="24"/>
                <w:lang w:eastAsia="uk-UA"/>
              </w:rPr>
            </w:pPr>
            <w:r w:rsidRPr="007F5FAD">
              <w:rPr>
                <w:rFonts w:ascii="Times New Roman" w:hAnsi="Times New Roman" w:cs="Times New Roman"/>
                <w:sz w:val="24"/>
                <w:szCs w:val="24"/>
                <w:lang w:eastAsia="uk-UA"/>
              </w:rPr>
              <w:t xml:space="preserve">3.6.1. ОР щоденно на підставі результатів торгів на ВДР та відповідно до глави 4.2 розділу ІV цих Правил по кожному учаснику цих торгів о 9:00, 13:00, 15:30 та 17:00 визначає обсяги наявних на цей момент зобов’язань учасників РДН/ВДР з оплати купленої на торгах на ВДР </w:t>
            </w:r>
            <w:r w:rsidRPr="007F5FAD">
              <w:rPr>
                <w:rFonts w:ascii="Times New Roman" w:hAnsi="Times New Roman" w:cs="Times New Roman"/>
                <w:sz w:val="24"/>
                <w:szCs w:val="24"/>
                <w:lang w:eastAsia="uk-UA"/>
              </w:rPr>
              <w:lastRenderedPageBreak/>
              <w:t>електричної енергії та оплати послуг ОР із здійснення операцій купівлі-продажу на ВДР.</w:t>
            </w:r>
          </w:p>
          <w:p w:rsidR="00FE2669" w:rsidRPr="007F5FAD" w:rsidRDefault="00FE2669" w:rsidP="00FE2669">
            <w:pPr>
              <w:ind w:left="33" w:firstLine="283"/>
              <w:jc w:val="both"/>
              <w:rPr>
                <w:rFonts w:ascii="Times New Roman" w:hAnsi="Times New Roman" w:cs="Times New Roman"/>
                <w:sz w:val="24"/>
                <w:szCs w:val="24"/>
                <w:lang w:eastAsia="uk-UA"/>
              </w:rPr>
            </w:pPr>
            <w:r w:rsidRPr="007F5FAD">
              <w:rPr>
                <w:rFonts w:ascii="Times New Roman" w:hAnsi="Times New Roman" w:cs="Times New Roman"/>
                <w:sz w:val="24"/>
                <w:szCs w:val="24"/>
                <w:lang w:eastAsia="uk-UA"/>
              </w:rPr>
              <w:t>Після визначення зобов’язань учасників РДН/ВДР з оплати купленої на торгах на ВДР електричної енергії та оплати послуг ОР із здійснення операцій купівлі-продажу на ВДР ОР надає банкам, у яких учасниками РДН/ВДР відкрито рахунки ескроу, платіжні інструкції (вимоги) на перерахування сум коштів, визначених як зобов’язання відповідних учасників РДН/ВДР з оплати купленої на торгах на ВДР електричної енергії, на поточний рахунок із спеціальним режимом використання ОР, та зобов’язань учасників РДН/ВДР з оплати послуг ОР із здійснення операцій купівлі-продажу на ВДР – на поточний рахунок ОР.</w:t>
            </w:r>
          </w:p>
          <w:p w:rsidR="00FE2669" w:rsidRPr="007F5FAD" w:rsidRDefault="00FE2669" w:rsidP="00FE2669">
            <w:pPr>
              <w:ind w:left="33" w:firstLine="283"/>
              <w:jc w:val="both"/>
              <w:rPr>
                <w:rFonts w:ascii="Times New Roman" w:hAnsi="Times New Roman" w:cs="Times New Roman"/>
                <w:sz w:val="24"/>
                <w:szCs w:val="24"/>
                <w:lang w:eastAsia="uk-UA"/>
              </w:rPr>
            </w:pPr>
            <w:r w:rsidRPr="007F5FAD">
              <w:rPr>
                <w:rFonts w:ascii="Times New Roman" w:hAnsi="Times New Roman" w:cs="Times New Roman"/>
                <w:sz w:val="24"/>
                <w:szCs w:val="24"/>
                <w:lang w:eastAsia="uk-UA"/>
              </w:rPr>
              <w:t xml:space="preserve">Банк, що отримав від ОР платіжну інструкцію (вимогу), </w:t>
            </w:r>
            <w:r w:rsidRPr="007F5FAD">
              <w:rPr>
                <w:rFonts w:ascii="Times New Roman" w:hAnsi="Times New Roman" w:cs="Times New Roman"/>
                <w:b/>
                <w:color w:val="FF0000"/>
                <w:sz w:val="24"/>
                <w:szCs w:val="24"/>
                <w:lang w:eastAsia="uk-UA"/>
              </w:rPr>
              <w:t>протягом 15 хвилин від часу її надходження</w:t>
            </w:r>
            <w:r w:rsidRPr="007F5FAD">
              <w:rPr>
                <w:rFonts w:ascii="Times New Roman" w:hAnsi="Times New Roman" w:cs="Times New Roman"/>
                <w:sz w:val="24"/>
                <w:szCs w:val="24"/>
                <w:lang w:eastAsia="uk-UA"/>
              </w:rPr>
              <w:t xml:space="preserve"> здійснює відповідний переказ коштів.</w:t>
            </w:r>
          </w:p>
          <w:p w:rsidR="00FE2669" w:rsidRPr="007F5FAD" w:rsidRDefault="00FE2669" w:rsidP="00FE2669">
            <w:pPr>
              <w:ind w:left="33" w:firstLine="283"/>
              <w:jc w:val="both"/>
              <w:rPr>
                <w:rFonts w:ascii="Times New Roman" w:hAnsi="Times New Roman" w:cs="Times New Roman"/>
                <w:sz w:val="24"/>
                <w:szCs w:val="24"/>
                <w:lang w:eastAsia="uk-UA"/>
              </w:rPr>
            </w:pPr>
            <w:r w:rsidRPr="007F5FAD">
              <w:rPr>
                <w:rFonts w:ascii="Times New Roman" w:hAnsi="Times New Roman" w:cs="Times New Roman"/>
                <w:sz w:val="24"/>
                <w:szCs w:val="24"/>
                <w:lang w:eastAsia="uk-UA"/>
              </w:rPr>
              <w:t>Якщо надана ОР платіжна інструкція (вимога) не була виконана банком(-</w:t>
            </w:r>
            <w:proofErr w:type="spellStart"/>
            <w:r w:rsidRPr="007F5FAD">
              <w:rPr>
                <w:rFonts w:ascii="Times New Roman" w:hAnsi="Times New Roman" w:cs="Times New Roman"/>
                <w:sz w:val="24"/>
                <w:szCs w:val="24"/>
                <w:lang w:eastAsia="uk-UA"/>
              </w:rPr>
              <w:t>ами</w:t>
            </w:r>
            <w:proofErr w:type="spellEnd"/>
            <w:r w:rsidRPr="007F5FAD">
              <w:rPr>
                <w:rFonts w:ascii="Times New Roman" w:hAnsi="Times New Roman" w:cs="Times New Roman"/>
                <w:sz w:val="24"/>
                <w:szCs w:val="24"/>
                <w:lang w:eastAsia="uk-UA"/>
              </w:rPr>
              <w:t>) щодо певного(-</w:t>
            </w:r>
            <w:proofErr w:type="spellStart"/>
            <w:r w:rsidRPr="007F5FAD">
              <w:rPr>
                <w:rFonts w:ascii="Times New Roman" w:hAnsi="Times New Roman" w:cs="Times New Roman"/>
                <w:sz w:val="24"/>
                <w:szCs w:val="24"/>
                <w:lang w:eastAsia="uk-UA"/>
              </w:rPr>
              <w:t>их</w:t>
            </w:r>
            <w:proofErr w:type="spellEnd"/>
            <w:r w:rsidRPr="007F5FAD">
              <w:rPr>
                <w:rFonts w:ascii="Times New Roman" w:hAnsi="Times New Roman" w:cs="Times New Roman"/>
                <w:sz w:val="24"/>
                <w:szCs w:val="24"/>
                <w:lang w:eastAsia="uk-UA"/>
              </w:rPr>
              <w:t>) учасника(-ів) РДН/ВДР, ОР до часу «закриття воріт ВДР» скасовує (відхиляє) заявку(-и) або її неакцептовану(-і) частину(-и) на торги на ВДР відповідного(-</w:t>
            </w:r>
            <w:proofErr w:type="spellStart"/>
            <w:r w:rsidRPr="007F5FAD">
              <w:rPr>
                <w:rFonts w:ascii="Times New Roman" w:hAnsi="Times New Roman" w:cs="Times New Roman"/>
                <w:sz w:val="24"/>
                <w:szCs w:val="24"/>
                <w:lang w:eastAsia="uk-UA"/>
              </w:rPr>
              <w:t>их</w:t>
            </w:r>
            <w:proofErr w:type="spellEnd"/>
            <w:r w:rsidRPr="007F5FAD">
              <w:rPr>
                <w:rFonts w:ascii="Times New Roman" w:hAnsi="Times New Roman" w:cs="Times New Roman"/>
                <w:sz w:val="24"/>
                <w:szCs w:val="24"/>
                <w:lang w:eastAsia="uk-UA"/>
              </w:rPr>
              <w:t>) учасника(-ів) РДН/ВДР, яка(-і) в момент такого скасування розміщена(-і) в реєстрі заявок на торги на ВДР та є доступна(-і) для торгів на ВДР.</w:t>
            </w:r>
          </w:p>
          <w:p w:rsidR="00FE2669" w:rsidRPr="007F5FAD" w:rsidRDefault="00FE2669" w:rsidP="00FE2669">
            <w:pPr>
              <w:ind w:left="33" w:firstLine="283"/>
              <w:jc w:val="both"/>
              <w:rPr>
                <w:rFonts w:ascii="Times New Roman" w:hAnsi="Times New Roman" w:cs="Times New Roman"/>
                <w:sz w:val="24"/>
                <w:szCs w:val="24"/>
                <w:lang w:eastAsia="uk-UA"/>
              </w:rPr>
            </w:pPr>
            <w:r w:rsidRPr="007F5FAD">
              <w:rPr>
                <w:rFonts w:ascii="Times New Roman" w:hAnsi="Times New Roman" w:cs="Times New Roman"/>
                <w:sz w:val="24"/>
                <w:szCs w:val="24"/>
                <w:lang w:eastAsia="uk-UA"/>
              </w:rPr>
              <w:t>ОР за результатами торгів на ВДР формує та, відповідно до Правил ринку, надає ОСП за 30 хвилин до початку розрахункового періоду повідомлення про обсяги купівлі-продажу електричної енергії на торгах на ВДР на цей розрахунковий період.</w:t>
            </w:r>
          </w:p>
          <w:p w:rsidR="00FE2669" w:rsidRPr="007F5FAD" w:rsidRDefault="00FE2669" w:rsidP="00FE2669">
            <w:pPr>
              <w:pBdr>
                <w:top w:val="nil"/>
                <w:left w:val="nil"/>
                <w:bottom w:val="nil"/>
                <w:right w:val="nil"/>
                <w:between w:val="nil"/>
              </w:pBdr>
              <w:shd w:val="clear" w:color="auto" w:fill="FFFFFF"/>
              <w:spacing w:line="240" w:lineRule="auto"/>
              <w:ind w:left="33" w:firstLineChars="129" w:firstLine="310"/>
              <w:jc w:val="both"/>
              <w:rPr>
                <w:rFonts w:ascii="Times New Roman" w:hAnsi="Times New Roman" w:cs="Times New Roman"/>
                <w:sz w:val="24"/>
                <w:szCs w:val="24"/>
                <w:lang w:eastAsia="uk-UA"/>
              </w:rPr>
            </w:pPr>
            <w:r w:rsidRPr="007F5FAD">
              <w:rPr>
                <w:rFonts w:ascii="Times New Roman" w:hAnsi="Times New Roman" w:cs="Times New Roman"/>
                <w:sz w:val="24"/>
                <w:szCs w:val="24"/>
                <w:lang w:eastAsia="uk-UA"/>
              </w:rPr>
              <w:t>У випадку проведення технічного обслуговування чи збою в роботі системи управління ринком ОСП, коли така інформація від ОР не може бути прийнята цією системою у встановлені терміни, ОР надає повідомлення про обсяги купівлі-продажу електричної енергії на торгах на ВДР після відновлення роботи останньої в цілому або забезпечення ОСП можливості прийняття цієї інформації.</w:t>
            </w:r>
          </w:p>
          <w:p w:rsidR="00FE2669" w:rsidRPr="007F5FAD" w:rsidRDefault="00FE2669" w:rsidP="00FE2669">
            <w:pPr>
              <w:pBdr>
                <w:top w:val="nil"/>
                <w:left w:val="nil"/>
                <w:bottom w:val="nil"/>
                <w:right w:val="nil"/>
                <w:between w:val="nil"/>
              </w:pBdr>
              <w:shd w:val="clear" w:color="auto" w:fill="FFFFFF"/>
              <w:spacing w:line="240" w:lineRule="auto"/>
              <w:ind w:left="33" w:firstLineChars="129" w:firstLine="311"/>
              <w:jc w:val="both"/>
              <w:rPr>
                <w:rFonts w:ascii="Times New Roman" w:eastAsia="Times New Roman" w:hAnsi="Times New Roman" w:cs="Times New Roman"/>
                <w:b/>
                <w:color w:val="538135" w:themeColor="accent6" w:themeShade="BF"/>
                <w:sz w:val="24"/>
                <w:szCs w:val="24"/>
                <w:u w:val="single"/>
              </w:rPr>
            </w:pPr>
          </w:p>
          <w:p w:rsidR="00FE2669" w:rsidRPr="007F5FAD" w:rsidRDefault="00FE2669" w:rsidP="00FE2669">
            <w:pPr>
              <w:pBdr>
                <w:top w:val="nil"/>
                <w:left w:val="nil"/>
                <w:bottom w:val="nil"/>
                <w:right w:val="nil"/>
                <w:between w:val="nil"/>
              </w:pBdr>
              <w:shd w:val="clear" w:color="auto" w:fill="FFFFFF"/>
              <w:spacing w:line="240" w:lineRule="auto"/>
              <w:ind w:left="33" w:firstLineChars="129" w:firstLine="310"/>
              <w:jc w:val="both"/>
              <w:rPr>
                <w:rFonts w:ascii="Times New Roman" w:eastAsia="Times New Roman" w:hAnsi="Times New Roman" w:cs="Times New Roman"/>
                <w:b/>
                <w:i/>
                <w:color w:val="538135" w:themeColor="accent6" w:themeShade="BF"/>
                <w:sz w:val="24"/>
                <w:szCs w:val="24"/>
                <w:u w:val="single"/>
              </w:rPr>
            </w:pPr>
            <w:r w:rsidRPr="007F5FAD">
              <w:rPr>
                <w:rFonts w:ascii="Times New Roman" w:hAnsi="Times New Roman" w:cs="Times New Roman"/>
                <w:i/>
                <w:sz w:val="24"/>
                <w:szCs w:val="24"/>
                <w:lang w:eastAsia="uk-UA"/>
              </w:rPr>
              <w:t>Правилами ринку передбачено виконання Банком переказу «</w:t>
            </w:r>
            <w:r w:rsidRPr="007F5FAD">
              <w:rPr>
                <w:rFonts w:ascii="Times New Roman" w:hAnsi="Times New Roman" w:cs="Times New Roman"/>
                <w:b/>
                <w:i/>
                <w:sz w:val="24"/>
                <w:szCs w:val="24"/>
                <w:lang w:eastAsia="uk-UA"/>
              </w:rPr>
              <w:t>протягом 15 хвилин від часу її надходження</w:t>
            </w:r>
            <w:r w:rsidRPr="007F5FAD">
              <w:rPr>
                <w:rFonts w:ascii="Times New Roman" w:hAnsi="Times New Roman" w:cs="Times New Roman"/>
                <w:i/>
                <w:sz w:val="24"/>
                <w:szCs w:val="24"/>
                <w:lang w:eastAsia="uk-UA"/>
              </w:rPr>
              <w:t>», тому наполягаємо на дотриманні  однакових строків для всього документу.</w:t>
            </w:r>
          </w:p>
        </w:tc>
        <w:tc>
          <w:tcPr>
            <w:tcW w:w="2976" w:type="dxa"/>
          </w:tcPr>
          <w:p w:rsidR="00FE2669" w:rsidRPr="007F5FAD" w:rsidRDefault="004D24D5" w:rsidP="00FE2669">
            <w:pPr>
              <w:spacing w:line="240" w:lineRule="auto"/>
              <w:ind w:firstLine="323"/>
              <w:jc w:val="both"/>
              <w:rPr>
                <w:rFonts w:ascii="Times New Roman" w:eastAsia="Calibri" w:hAnsi="Times New Roman" w:cs="Times New Roman"/>
                <w:sz w:val="24"/>
                <w:szCs w:val="24"/>
              </w:rPr>
            </w:pPr>
            <w:r w:rsidRPr="007F5FAD">
              <w:rPr>
                <w:rFonts w:ascii="Times New Roman" w:eastAsia="Calibri" w:hAnsi="Times New Roman" w:cs="Times New Roman"/>
                <w:sz w:val="24"/>
                <w:szCs w:val="24"/>
              </w:rPr>
              <w:lastRenderedPageBreak/>
              <w:t>Потребує додаткового обговорення.</w:t>
            </w:r>
          </w:p>
        </w:tc>
      </w:tr>
      <w:tr w:rsidR="00FE2669" w:rsidRPr="007F5FAD" w:rsidTr="007F5FAD">
        <w:tc>
          <w:tcPr>
            <w:tcW w:w="5103" w:type="dxa"/>
          </w:tcPr>
          <w:p w:rsidR="00FE2669" w:rsidRPr="007F5FAD" w:rsidRDefault="00FE2669" w:rsidP="00FE2669">
            <w:pPr>
              <w:pStyle w:val="ac"/>
              <w:suppressLineNumbers/>
              <w:suppressAutoHyphens/>
              <w:spacing w:after="0"/>
              <w:ind w:left="29" w:firstLine="293"/>
              <w:jc w:val="both"/>
              <w:rPr>
                <w:rFonts w:ascii="Times New Roman" w:hAnsi="Times New Roman" w:cs="Times New Roman"/>
                <w:sz w:val="24"/>
                <w:szCs w:val="24"/>
              </w:rPr>
            </w:pPr>
            <w:r w:rsidRPr="007F5FAD">
              <w:rPr>
                <w:rFonts w:ascii="Times New Roman" w:hAnsi="Times New Roman" w:cs="Times New Roman"/>
                <w:sz w:val="24"/>
                <w:szCs w:val="24"/>
              </w:rPr>
              <w:t xml:space="preserve">4.3.1. Розрахунки за куплену-продану на РДН/ВДР електричну енергію здійснюються з </w:t>
            </w:r>
            <w:r w:rsidRPr="007F5FAD">
              <w:rPr>
                <w:rFonts w:ascii="Times New Roman" w:hAnsi="Times New Roman" w:cs="Times New Roman"/>
                <w:sz w:val="24"/>
                <w:szCs w:val="24"/>
              </w:rPr>
              <w:lastRenderedPageBreak/>
              <w:t>урахуванням податку на додану вартість грошовими коштами в національній валюті України через банки, перелік яких визначений ОР.</w:t>
            </w:r>
          </w:p>
          <w:p w:rsidR="00FE2669" w:rsidRPr="007F5FAD" w:rsidRDefault="00FE2669" w:rsidP="00FE2669">
            <w:pPr>
              <w:pStyle w:val="ac"/>
              <w:suppressLineNumbers/>
              <w:suppressAutoHyphens/>
              <w:spacing w:after="0"/>
              <w:ind w:left="29" w:firstLine="293"/>
              <w:jc w:val="both"/>
              <w:rPr>
                <w:rFonts w:ascii="Times New Roman" w:hAnsi="Times New Roman" w:cs="Times New Roman"/>
                <w:i/>
                <w:iCs/>
                <w:sz w:val="24"/>
                <w:szCs w:val="24"/>
              </w:rPr>
            </w:pPr>
            <w:r w:rsidRPr="007F5FAD">
              <w:rPr>
                <w:rFonts w:ascii="Times New Roman" w:hAnsi="Times New Roman" w:cs="Times New Roman"/>
                <w:b/>
                <w:bCs/>
                <w:sz w:val="24"/>
                <w:szCs w:val="24"/>
              </w:rPr>
              <w:t>У разі якщо учасник РДН/ВДР, що здійснив продаж електричної енергії на РДН та/або на ВДР, не є платником податку на додану вартість, ОР</w:t>
            </w:r>
            <w:r w:rsidRPr="007F5FAD">
              <w:rPr>
                <w:rFonts w:ascii="Times New Roman" w:hAnsi="Times New Roman" w:cs="Times New Roman"/>
                <w:b/>
                <w:bCs/>
                <w:sz w:val="24"/>
                <w:szCs w:val="24"/>
                <w:lang w:val="ru-RU"/>
              </w:rPr>
              <w:t xml:space="preserve"> </w:t>
            </w:r>
            <w:r w:rsidRPr="007F5FAD">
              <w:rPr>
                <w:rFonts w:ascii="Times New Roman" w:hAnsi="Times New Roman" w:cs="Times New Roman"/>
                <w:b/>
                <w:bCs/>
                <w:sz w:val="24"/>
                <w:szCs w:val="24"/>
              </w:rPr>
              <w:t>здійснює розрахунки за продану електричну енергію з таким учасником РДН/ВДР без урахуванням податку на додану вартість грошовими коштами в національній валюті України через банки, перелік яких визначений ОР.</w:t>
            </w:r>
          </w:p>
        </w:tc>
        <w:tc>
          <w:tcPr>
            <w:tcW w:w="7797" w:type="dxa"/>
          </w:tcPr>
          <w:p w:rsidR="00FE2669" w:rsidRPr="007F5FAD" w:rsidRDefault="00FE2669" w:rsidP="00FE2669">
            <w:pPr>
              <w:pBdr>
                <w:top w:val="nil"/>
                <w:left w:val="nil"/>
                <w:bottom w:val="nil"/>
                <w:right w:val="nil"/>
                <w:between w:val="nil"/>
              </w:pBdr>
              <w:shd w:val="clear" w:color="auto" w:fill="FFFFFF"/>
              <w:spacing w:line="240" w:lineRule="auto"/>
              <w:ind w:left="33" w:firstLineChars="128" w:firstLine="308"/>
              <w:jc w:val="both"/>
              <w:rPr>
                <w:rFonts w:ascii="Times New Roman" w:eastAsia="Times New Roman" w:hAnsi="Times New Roman" w:cs="Times New Roman"/>
                <w:sz w:val="24"/>
                <w:szCs w:val="24"/>
                <w:u w:val="single"/>
              </w:rPr>
            </w:pPr>
            <w:r w:rsidRPr="007F5FAD">
              <w:rPr>
                <w:rFonts w:ascii="Times New Roman" w:eastAsia="Times New Roman" w:hAnsi="Times New Roman" w:cs="Times New Roman"/>
                <w:b/>
                <w:sz w:val="24"/>
                <w:szCs w:val="24"/>
                <w:u w:val="single"/>
              </w:rPr>
              <w:lastRenderedPageBreak/>
              <w:t>Пропозиції АТ «Оператор ринку»:</w:t>
            </w:r>
          </w:p>
          <w:p w:rsidR="00FE2669" w:rsidRPr="007F5FAD" w:rsidRDefault="00FE2669" w:rsidP="00FE2669">
            <w:pPr>
              <w:pStyle w:val="rvps2"/>
              <w:spacing w:before="0" w:beforeAutospacing="0" w:after="0" w:afterAutospacing="0"/>
              <w:ind w:left="33" w:firstLine="283"/>
              <w:jc w:val="both"/>
            </w:pPr>
            <w:r w:rsidRPr="007F5FAD">
              <w:lastRenderedPageBreak/>
              <w:t>4.3.1. Розрахунки за куплену-продану на РДН/ВДР електричну енергію здійснюються з урахуванням податку на додану вартість грошовими коштами в національній валюті України через банки, перелік яких визначений ОР.</w:t>
            </w:r>
          </w:p>
          <w:p w:rsidR="00FE2669" w:rsidRPr="007F5FAD" w:rsidRDefault="00FE2669" w:rsidP="00FE2669">
            <w:pPr>
              <w:pStyle w:val="rvps2"/>
              <w:spacing w:before="0" w:beforeAutospacing="0" w:after="0" w:afterAutospacing="0"/>
              <w:ind w:left="33" w:firstLine="283"/>
              <w:jc w:val="both"/>
            </w:pPr>
            <w:r w:rsidRPr="007F5FAD">
              <w:t xml:space="preserve">У разі якщо учасник РДН/ВДР, що здійснив продаж електричної енергії на РДН та/або на ВДР, не є платником податку на додану вартість, ОР здійснює розрахунки за продану електричну енергію з таким учасником РДН/ВДР без </w:t>
            </w:r>
            <w:r w:rsidRPr="007F5FAD">
              <w:rPr>
                <w:b/>
                <w:bCs/>
              </w:rPr>
              <w:t>урахування</w:t>
            </w:r>
            <w:r w:rsidRPr="007F5FAD">
              <w:t xml:space="preserve"> податку на додану вартість грошовими коштами в національній валюті України через банки, перелік яких визначений ОР.</w:t>
            </w:r>
          </w:p>
          <w:p w:rsidR="00FE2669" w:rsidRPr="007F5FAD" w:rsidRDefault="00FE2669" w:rsidP="00FE2669">
            <w:pPr>
              <w:pStyle w:val="rvps2"/>
              <w:spacing w:before="0" w:beforeAutospacing="0" w:after="0" w:afterAutospacing="0"/>
              <w:ind w:left="33" w:firstLine="283"/>
              <w:jc w:val="both"/>
            </w:pPr>
          </w:p>
          <w:p w:rsidR="00FE2669" w:rsidRPr="007F5FAD" w:rsidRDefault="00FE2669" w:rsidP="00FE2669">
            <w:pPr>
              <w:pStyle w:val="rvps2"/>
              <w:spacing w:before="0" w:beforeAutospacing="0" w:after="0" w:afterAutospacing="0"/>
              <w:ind w:left="33" w:firstLine="283"/>
              <w:jc w:val="both"/>
            </w:pPr>
            <w:r w:rsidRPr="007F5FAD">
              <w:rPr>
                <w:i/>
                <w:iCs/>
                <w:lang w:eastAsia="en-US"/>
              </w:rPr>
              <w:t>Редакційно.</w:t>
            </w:r>
          </w:p>
        </w:tc>
        <w:tc>
          <w:tcPr>
            <w:tcW w:w="2976" w:type="dxa"/>
          </w:tcPr>
          <w:p w:rsidR="00FE2669" w:rsidRPr="007F5FAD" w:rsidRDefault="00FE2669" w:rsidP="00FE2669">
            <w:pPr>
              <w:spacing w:line="240" w:lineRule="auto"/>
              <w:ind w:firstLine="323"/>
              <w:jc w:val="both"/>
              <w:rPr>
                <w:rFonts w:ascii="Times New Roman" w:eastAsia="Calibri" w:hAnsi="Times New Roman" w:cs="Times New Roman"/>
                <w:sz w:val="24"/>
                <w:szCs w:val="24"/>
              </w:rPr>
            </w:pPr>
            <w:r w:rsidRPr="007F5FAD">
              <w:rPr>
                <w:rFonts w:ascii="Times New Roman" w:eastAsia="Calibri" w:hAnsi="Times New Roman" w:cs="Times New Roman"/>
                <w:sz w:val="24"/>
                <w:szCs w:val="24"/>
              </w:rPr>
              <w:lastRenderedPageBreak/>
              <w:t>Потребує додаткового обговорення.</w:t>
            </w:r>
          </w:p>
          <w:p w:rsidR="00FE2669" w:rsidRPr="007F5FAD" w:rsidRDefault="00FE2669" w:rsidP="00FE2669">
            <w:pPr>
              <w:spacing w:line="240" w:lineRule="auto"/>
              <w:ind w:firstLine="323"/>
              <w:jc w:val="both"/>
              <w:rPr>
                <w:rFonts w:ascii="Times New Roman" w:eastAsia="Calibri" w:hAnsi="Times New Roman" w:cs="Times New Roman"/>
                <w:sz w:val="24"/>
                <w:szCs w:val="24"/>
              </w:rPr>
            </w:pPr>
          </w:p>
          <w:p w:rsidR="00FE2669" w:rsidRPr="007F5FAD" w:rsidRDefault="00FE2669" w:rsidP="00FE2669">
            <w:pPr>
              <w:spacing w:line="240" w:lineRule="auto"/>
              <w:ind w:firstLine="323"/>
              <w:jc w:val="both"/>
              <w:rPr>
                <w:rFonts w:ascii="Times New Roman" w:eastAsia="Calibri" w:hAnsi="Times New Roman" w:cs="Times New Roman"/>
                <w:i/>
                <w:sz w:val="24"/>
                <w:szCs w:val="24"/>
              </w:rPr>
            </w:pPr>
          </w:p>
        </w:tc>
      </w:tr>
      <w:tr w:rsidR="00FE2669" w:rsidRPr="007F5FAD" w:rsidTr="007F5FAD">
        <w:trPr>
          <w:trHeight w:val="553"/>
        </w:trPr>
        <w:tc>
          <w:tcPr>
            <w:tcW w:w="5103" w:type="dxa"/>
            <w:vMerge w:val="restart"/>
          </w:tcPr>
          <w:p w:rsidR="00FE2669" w:rsidRPr="007F5FAD" w:rsidRDefault="00FE2669" w:rsidP="00FE2669">
            <w:pPr>
              <w:pStyle w:val="rvps2"/>
              <w:spacing w:before="0" w:beforeAutospacing="0" w:after="0" w:afterAutospacing="0"/>
              <w:ind w:left="29" w:firstLine="293"/>
              <w:jc w:val="both"/>
              <w:rPr>
                <w:lang w:eastAsia="en-US"/>
              </w:rPr>
            </w:pPr>
            <w:r w:rsidRPr="007F5FAD">
              <w:rPr>
                <w:lang w:eastAsia="en-US"/>
              </w:rPr>
              <w:lastRenderedPageBreak/>
              <w:t xml:space="preserve">4.3.2. ОР щоденно </w:t>
            </w:r>
            <w:r w:rsidRPr="007F5FAD">
              <w:rPr>
                <w:b/>
                <w:lang w:eastAsia="en-US"/>
              </w:rPr>
              <w:t>у порядку та строки, визначені відповідно до пунктів 3.4.1 та 3.6.1</w:t>
            </w:r>
            <w:r w:rsidRPr="007F5FAD">
              <w:rPr>
                <w:lang w:eastAsia="en-US"/>
              </w:rPr>
              <w:t>, надає банкам, у яких учасниками РДН/ВДР відкрито рахунки ескроу, платіжні</w:t>
            </w:r>
            <w:r w:rsidRPr="007F5FAD">
              <w:rPr>
                <w:b/>
                <w:lang w:eastAsia="en-US"/>
              </w:rPr>
              <w:t xml:space="preserve"> інструкції (</w:t>
            </w:r>
            <w:r w:rsidRPr="007F5FAD">
              <w:rPr>
                <w:lang w:eastAsia="en-US"/>
              </w:rPr>
              <w:t>вимоги</w:t>
            </w:r>
            <w:r w:rsidRPr="007F5FAD">
              <w:rPr>
                <w:b/>
                <w:lang w:eastAsia="en-US"/>
              </w:rPr>
              <w:t>)</w:t>
            </w:r>
            <w:r w:rsidRPr="007F5FAD">
              <w:rPr>
                <w:lang w:eastAsia="en-US"/>
              </w:rPr>
              <w:t xml:space="preserve"> на перерахування сум коштів, визначених:</w:t>
            </w:r>
          </w:p>
          <w:p w:rsidR="00FE2669" w:rsidRPr="007F5FAD" w:rsidRDefault="00FE2669" w:rsidP="00FE2669">
            <w:pPr>
              <w:pStyle w:val="rvps2"/>
              <w:spacing w:before="0" w:beforeAutospacing="0" w:after="0" w:afterAutospacing="0"/>
              <w:ind w:left="29" w:firstLine="293"/>
              <w:jc w:val="both"/>
              <w:rPr>
                <w:lang w:eastAsia="en-US"/>
              </w:rPr>
            </w:pPr>
            <w:r w:rsidRPr="007F5FAD">
              <w:rPr>
                <w:lang w:eastAsia="en-US"/>
              </w:rPr>
              <w:t xml:space="preserve">як зобов’язання відповідних учасників РДН/ВДР з оплати </w:t>
            </w:r>
            <w:r w:rsidRPr="007F5FAD">
              <w:rPr>
                <w:b/>
                <w:color w:val="000000" w:themeColor="text1"/>
                <w:lang w:eastAsia="en-US"/>
              </w:rPr>
              <w:t>купленої</w:t>
            </w:r>
            <w:r w:rsidRPr="007F5FAD">
              <w:rPr>
                <w:lang w:eastAsia="en-US"/>
              </w:rPr>
              <w:t xml:space="preserve"> на торгах на РДН/ВДР </w:t>
            </w:r>
            <w:r w:rsidRPr="007F5FAD">
              <w:rPr>
                <w:b/>
                <w:color w:val="000000" w:themeColor="text1"/>
                <w:lang w:eastAsia="en-US"/>
              </w:rPr>
              <w:t>електричної енергії,</w:t>
            </w:r>
            <w:r w:rsidRPr="007F5FAD">
              <w:rPr>
                <w:color w:val="000000" w:themeColor="text1"/>
                <w:lang w:eastAsia="en-US"/>
              </w:rPr>
              <w:t xml:space="preserve"> </w:t>
            </w:r>
            <w:r w:rsidRPr="007F5FAD">
              <w:rPr>
                <w:lang w:eastAsia="en-US"/>
              </w:rPr>
              <w:t>на поточний рахунок із спеціальним режимом використання ОР;</w:t>
            </w:r>
          </w:p>
          <w:p w:rsidR="00FE2669" w:rsidRPr="007F5FAD" w:rsidRDefault="00FE2669" w:rsidP="00FE2669">
            <w:pPr>
              <w:pStyle w:val="rvps2"/>
              <w:spacing w:before="0" w:beforeAutospacing="0" w:after="0" w:afterAutospacing="0"/>
              <w:ind w:left="29" w:firstLine="293"/>
              <w:jc w:val="both"/>
              <w:rPr>
                <w:lang w:eastAsia="en-US"/>
              </w:rPr>
            </w:pPr>
            <w:r w:rsidRPr="007F5FAD">
              <w:rPr>
                <w:lang w:eastAsia="en-US"/>
              </w:rPr>
              <w:t>як зобов’язання відповідних учасників РДН/ВДР з оплати послуг ОР із здійснення операцій купівлі-продажу на РДН/ВДР, на поточний рахунок ОР.</w:t>
            </w:r>
          </w:p>
          <w:p w:rsidR="00FE2669" w:rsidRPr="007F5FAD" w:rsidRDefault="00FE2669" w:rsidP="00FE2669">
            <w:pPr>
              <w:pStyle w:val="rvps2"/>
              <w:spacing w:before="0" w:beforeAutospacing="0" w:after="0" w:afterAutospacing="0"/>
              <w:ind w:left="29" w:firstLine="293"/>
              <w:jc w:val="both"/>
              <w:rPr>
                <w:lang w:eastAsia="en-US"/>
              </w:rPr>
            </w:pPr>
            <w:r w:rsidRPr="007F5FAD">
              <w:rPr>
                <w:lang w:eastAsia="en-US"/>
              </w:rPr>
              <w:t xml:space="preserve">У разі забезпечення покриття зобов’язань учасника РДН/ВДР перед ОР з рахунків ескроу, відкритих у кількох банках, ОР надає відповідним банкам платіжні </w:t>
            </w:r>
            <w:r w:rsidRPr="007F5FAD">
              <w:rPr>
                <w:b/>
                <w:color w:val="000000" w:themeColor="text1"/>
                <w:lang w:eastAsia="en-US"/>
              </w:rPr>
              <w:t>інструкції (вимоги)</w:t>
            </w:r>
            <w:r w:rsidRPr="007F5FAD">
              <w:rPr>
                <w:color w:val="000000" w:themeColor="text1"/>
                <w:lang w:eastAsia="en-US"/>
              </w:rPr>
              <w:t xml:space="preserve"> </w:t>
            </w:r>
            <w:r w:rsidRPr="007F5FAD">
              <w:rPr>
                <w:lang w:eastAsia="en-US"/>
              </w:rPr>
              <w:t xml:space="preserve">щодо такого учасника РДН/ВДР з урахуванням порядку пріоритетності </w:t>
            </w:r>
            <w:r w:rsidRPr="007F5FAD">
              <w:rPr>
                <w:lang w:eastAsia="en-US"/>
              </w:rPr>
              <w:lastRenderedPageBreak/>
              <w:t>використання його рахунків ескроу та залежно від наявних на них обсягів коштів.</w:t>
            </w:r>
          </w:p>
          <w:p w:rsidR="00FE2669" w:rsidRPr="007F5FAD" w:rsidRDefault="00FE2669" w:rsidP="00FE2669">
            <w:pPr>
              <w:pStyle w:val="rvps2"/>
              <w:spacing w:before="0" w:beforeAutospacing="0" w:after="0" w:afterAutospacing="0"/>
              <w:ind w:left="29" w:firstLine="293"/>
              <w:jc w:val="both"/>
              <w:rPr>
                <w:lang w:eastAsia="en-US"/>
              </w:rPr>
            </w:pPr>
            <w:r w:rsidRPr="007F5FAD">
              <w:rPr>
                <w:b/>
              </w:rPr>
              <w:t>У разі неможливості здійснення оплати зобов’язань учасників РДН/ВДР за куплену на торгах на ВДР електричну енергію та послуг ОР із здійснення операцій купівлі-продажу на РДН/ВДР з рахунку(-ів) ескроу учасника РДН/ВДР оплата повинна бути здійснена з будь-якого поточного рахунку учасника РДН/ВДР та/або з поточного рахунку інших осіб з відповідним обґрунтуванням та зазначенням призначення платежу.</w:t>
            </w:r>
          </w:p>
          <w:p w:rsidR="00FE2669" w:rsidRPr="007F5FAD" w:rsidRDefault="00FE2669" w:rsidP="00FE2669">
            <w:pPr>
              <w:spacing w:line="240" w:lineRule="auto"/>
              <w:ind w:left="29" w:firstLine="293"/>
              <w:jc w:val="both"/>
              <w:rPr>
                <w:rFonts w:ascii="Times New Roman" w:hAnsi="Times New Roman" w:cs="Times New Roman"/>
                <w:kern w:val="2"/>
                <w:sz w:val="24"/>
                <w:szCs w:val="24"/>
              </w:rPr>
            </w:pPr>
            <w:r w:rsidRPr="007F5FAD">
              <w:rPr>
                <w:rFonts w:ascii="Times New Roman" w:hAnsi="Times New Roman" w:cs="Times New Roman"/>
                <w:bCs/>
                <w:sz w:val="24"/>
                <w:szCs w:val="24"/>
              </w:rPr>
              <w:t xml:space="preserve">У випадку оголошення додаткової сесії або перенесення часу «закриття воріт РДН» вимога цього пункту має бути виконана у строк, що не перевищує </w:t>
            </w:r>
            <w:r w:rsidRPr="007F5FAD">
              <w:rPr>
                <w:rFonts w:ascii="Times New Roman" w:hAnsi="Times New Roman" w:cs="Times New Roman"/>
                <w:b/>
                <w:bCs/>
                <w:color w:val="000000" w:themeColor="text1"/>
                <w:sz w:val="24"/>
                <w:szCs w:val="24"/>
              </w:rPr>
              <w:t>2,5 години</w:t>
            </w:r>
            <w:r w:rsidRPr="007F5FAD">
              <w:rPr>
                <w:rFonts w:ascii="Times New Roman" w:hAnsi="Times New Roman" w:cs="Times New Roman"/>
                <w:bCs/>
                <w:sz w:val="24"/>
                <w:szCs w:val="24"/>
              </w:rPr>
              <w:t>, починаючи з часу «закриття воріт РДН».</w:t>
            </w:r>
          </w:p>
        </w:tc>
        <w:tc>
          <w:tcPr>
            <w:tcW w:w="7797" w:type="dxa"/>
          </w:tcPr>
          <w:p w:rsidR="00FE2669" w:rsidRPr="007F5FAD" w:rsidRDefault="00FE2669" w:rsidP="00FE2669">
            <w:pPr>
              <w:pBdr>
                <w:top w:val="nil"/>
                <w:left w:val="nil"/>
                <w:bottom w:val="nil"/>
                <w:right w:val="nil"/>
                <w:between w:val="nil"/>
              </w:pBdr>
              <w:shd w:val="clear" w:color="auto" w:fill="FFFFFF"/>
              <w:spacing w:line="240" w:lineRule="auto"/>
              <w:ind w:left="33" w:firstLineChars="128" w:firstLine="308"/>
              <w:jc w:val="both"/>
              <w:rPr>
                <w:rFonts w:ascii="Times New Roman" w:eastAsia="Times New Roman" w:hAnsi="Times New Roman" w:cs="Times New Roman"/>
                <w:sz w:val="24"/>
                <w:szCs w:val="24"/>
                <w:u w:val="single"/>
              </w:rPr>
            </w:pPr>
            <w:r w:rsidRPr="007F5FAD">
              <w:rPr>
                <w:rFonts w:ascii="Times New Roman" w:eastAsia="Times New Roman" w:hAnsi="Times New Roman" w:cs="Times New Roman"/>
                <w:b/>
                <w:sz w:val="24"/>
                <w:szCs w:val="24"/>
                <w:u w:val="single"/>
              </w:rPr>
              <w:lastRenderedPageBreak/>
              <w:t>Пропозиції АТ «Оператор ринку»:</w:t>
            </w:r>
          </w:p>
          <w:p w:rsidR="00FE2669" w:rsidRPr="007F5FAD" w:rsidRDefault="00FE2669" w:rsidP="00FE2669">
            <w:pPr>
              <w:pStyle w:val="rvps2"/>
              <w:spacing w:before="0" w:beforeAutospacing="0" w:after="0" w:afterAutospacing="0"/>
              <w:ind w:left="33" w:firstLine="283"/>
              <w:jc w:val="both"/>
              <w:rPr>
                <w:lang w:eastAsia="en-US"/>
              </w:rPr>
            </w:pPr>
            <w:r w:rsidRPr="007F5FAD">
              <w:rPr>
                <w:lang w:eastAsia="en-US"/>
              </w:rPr>
              <w:t xml:space="preserve">4.3.2. ОР щоденно </w:t>
            </w:r>
            <w:r w:rsidRPr="007F5FAD">
              <w:rPr>
                <w:bCs/>
                <w:lang w:eastAsia="en-US"/>
              </w:rPr>
              <w:t xml:space="preserve">у порядку та строки, визначені </w:t>
            </w:r>
            <w:r w:rsidRPr="007F5FAD">
              <w:rPr>
                <w:b/>
                <w:lang w:eastAsia="en-US"/>
              </w:rPr>
              <w:t>цими Правилами</w:t>
            </w:r>
            <w:r w:rsidRPr="007F5FAD">
              <w:rPr>
                <w:lang w:eastAsia="en-US"/>
              </w:rPr>
              <w:t>, надає банкам, у яких учасниками РДН/ВДР відкрито рахунки ескроу, платіжні</w:t>
            </w:r>
            <w:r w:rsidRPr="007F5FAD">
              <w:rPr>
                <w:b/>
                <w:lang w:eastAsia="en-US"/>
              </w:rPr>
              <w:t xml:space="preserve"> </w:t>
            </w:r>
            <w:r w:rsidRPr="007F5FAD">
              <w:rPr>
                <w:bCs/>
                <w:lang w:eastAsia="en-US"/>
              </w:rPr>
              <w:t>інструкції (вимоги</w:t>
            </w:r>
            <w:r w:rsidRPr="007F5FAD">
              <w:rPr>
                <w:b/>
                <w:lang w:eastAsia="en-US"/>
              </w:rPr>
              <w:t>)</w:t>
            </w:r>
            <w:r w:rsidRPr="007F5FAD">
              <w:rPr>
                <w:lang w:eastAsia="en-US"/>
              </w:rPr>
              <w:t xml:space="preserve"> на перерахування сум коштів, визначених:</w:t>
            </w:r>
          </w:p>
          <w:p w:rsidR="00FE2669" w:rsidRPr="007F5FAD" w:rsidRDefault="00FE2669" w:rsidP="00FE2669">
            <w:pPr>
              <w:pStyle w:val="rvps2"/>
              <w:spacing w:before="0" w:beforeAutospacing="0" w:after="0" w:afterAutospacing="0"/>
              <w:ind w:left="33" w:firstLine="283"/>
              <w:jc w:val="both"/>
              <w:rPr>
                <w:lang w:eastAsia="en-US"/>
              </w:rPr>
            </w:pPr>
            <w:r w:rsidRPr="007F5FAD">
              <w:rPr>
                <w:lang w:eastAsia="en-US"/>
              </w:rPr>
              <w:t>як зобов’язання відповідних учасників РДН/ВДР з оплати купленої на торгах на РДН/ВДР електричної енергії, на поточний рахунок із спеціальним режимом використання ОР;</w:t>
            </w:r>
          </w:p>
          <w:p w:rsidR="00FE2669" w:rsidRPr="007F5FAD" w:rsidRDefault="00FE2669" w:rsidP="00FE2669">
            <w:pPr>
              <w:pStyle w:val="rvps2"/>
              <w:spacing w:before="0" w:beforeAutospacing="0" w:after="0" w:afterAutospacing="0"/>
              <w:ind w:left="33" w:firstLine="283"/>
              <w:jc w:val="both"/>
              <w:rPr>
                <w:lang w:eastAsia="en-US"/>
              </w:rPr>
            </w:pPr>
            <w:r w:rsidRPr="007F5FAD">
              <w:rPr>
                <w:lang w:eastAsia="en-US"/>
              </w:rPr>
              <w:t>як зобов’язання відповідних учасників РДН/ВДР з оплати послуг ОР із здійснення операцій купівлі-продажу на РДН/ВДР, на поточний рахунок ОР.</w:t>
            </w:r>
          </w:p>
          <w:p w:rsidR="00FE2669" w:rsidRPr="007F5FAD" w:rsidRDefault="00FE2669" w:rsidP="00FE2669">
            <w:pPr>
              <w:pStyle w:val="rvps2"/>
              <w:spacing w:before="0" w:beforeAutospacing="0" w:after="0" w:afterAutospacing="0"/>
              <w:ind w:left="33" w:firstLine="283"/>
              <w:jc w:val="both"/>
              <w:rPr>
                <w:lang w:eastAsia="en-US"/>
              </w:rPr>
            </w:pPr>
            <w:r w:rsidRPr="007F5FAD">
              <w:rPr>
                <w:lang w:eastAsia="en-US"/>
              </w:rPr>
              <w:t xml:space="preserve">У разі забезпечення покриття зобов’язань учасника РДН/ВДР перед ОР з рахунків ескроу, відкритих у кількох банках, ОР надає відповідним банкам платіжні </w:t>
            </w:r>
            <w:r w:rsidRPr="007F5FAD">
              <w:rPr>
                <w:bCs/>
                <w:lang w:eastAsia="en-US"/>
              </w:rPr>
              <w:t>інструкції (вимоги) щодо такого учасника РДН</w:t>
            </w:r>
            <w:r w:rsidRPr="007F5FAD">
              <w:rPr>
                <w:lang w:eastAsia="en-US"/>
              </w:rPr>
              <w:t>/ВДР з урахуванням порядку пріоритетності використання його рахунків ескроу та залежно від наявних на них обсягів коштів.</w:t>
            </w:r>
          </w:p>
          <w:p w:rsidR="00FE2669" w:rsidRPr="007F5FAD" w:rsidRDefault="00FE2669" w:rsidP="00FE2669">
            <w:pPr>
              <w:pStyle w:val="rvps2"/>
              <w:spacing w:before="0" w:beforeAutospacing="0" w:after="0" w:afterAutospacing="0"/>
              <w:ind w:left="33" w:firstLine="283"/>
              <w:jc w:val="both"/>
              <w:rPr>
                <w:bCs/>
                <w:lang w:eastAsia="en-US"/>
              </w:rPr>
            </w:pPr>
            <w:r w:rsidRPr="007F5FAD">
              <w:rPr>
                <w:bCs/>
              </w:rPr>
              <w:t>У разі неможливості здійснення оплати зобов’язань учасників РДН/ВДР за куплену на торгах на ВДР електричну енергію та послуг ОР із здійснення операцій купівлі-продажу на РДН/ВДР з рахунку(-ів) ескроу учасника РДН/ВДР</w:t>
            </w:r>
            <w:r w:rsidRPr="007F5FAD">
              <w:rPr>
                <w:b/>
              </w:rPr>
              <w:t xml:space="preserve">, такий учасник повинен здійснити оплату з будь-якого поточного рахунку учасника РДН/ВДР та/або оплата повинна бути здійснена </w:t>
            </w:r>
            <w:r w:rsidRPr="007F5FAD">
              <w:rPr>
                <w:bCs/>
              </w:rPr>
              <w:t>з поточного рахунку інших осіб з відповідним обґрунтуванням та зазначенням призначення платежу.</w:t>
            </w:r>
          </w:p>
          <w:p w:rsidR="00FE2669" w:rsidRPr="007F5FAD" w:rsidRDefault="00FE2669" w:rsidP="00FE2669">
            <w:pPr>
              <w:spacing w:line="240" w:lineRule="auto"/>
              <w:ind w:left="33" w:firstLine="283"/>
              <w:jc w:val="both"/>
              <w:rPr>
                <w:rFonts w:ascii="Times New Roman" w:hAnsi="Times New Roman" w:cs="Times New Roman"/>
                <w:bCs/>
                <w:sz w:val="24"/>
                <w:szCs w:val="24"/>
              </w:rPr>
            </w:pPr>
            <w:r w:rsidRPr="007F5FAD">
              <w:rPr>
                <w:rFonts w:ascii="Times New Roman" w:hAnsi="Times New Roman" w:cs="Times New Roman"/>
                <w:bCs/>
                <w:sz w:val="24"/>
                <w:szCs w:val="24"/>
              </w:rPr>
              <w:lastRenderedPageBreak/>
              <w:t>У випадку оголошення додаткової сесії або перенесення часу «закриття воріт РДН» вимога цього пункту має бути виконана у строк, що не перевищує 2,5 години, починаючи з часу «закриття воріт РДН».</w:t>
            </w:r>
          </w:p>
          <w:p w:rsidR="00FE2669" w:rsidRPr="007F5FAD" w:rsidRDefault="00FE2669" w:rsidP="00FE2669">
            <w:pPr>
              <w:spacing w:line="240" w:lineRule="auto"/>
              <w:ind w:left="33" w:firstLine="283"/>
              <w:jc w:val="both"/>
              <w:rPr>
                <w:rFonts w:ascii="Times New Roman" w:hAnsi="Times New Roman" w:cs="Times New Roman"/>
                <w:i/>
                <w:sz w:val="24"/>
                <w:szCs w:val="24"/>
              </w:rPr>
            </w:pPr>
          </w:p>
          <w:p w:rsidR="00FE2669" w:rsidRPr="007F5FAD" w:rsidRDefault="00FE2669" w:rsidP="00FE2669">
            <w:pPr>
              <w:pStyle w:val="rvps2"/>
              <w:spacing w:before="0" w:beforeAutospacing="0" w:after="0" w:afterAutospacing="0"/>
              <w:ind w:left="33" w:firstLine="283"/>
              <w:jc w:val="both"/>
              <w:rPr>
                <w:i/>
                <w:iCs/>
                <w:lang w:eastAsia="en-US"/>
              </w:rPr>
            </w:pPr>
            <w:r w:rsidRPr="007F5FAD">
              <w:rPr>
                <w:i/>
                <w:iCs/>
                <w:lang w:eastAsia="en-US"/>
              </w:rPr>
              <w:t>Редакційно у зв’язку з тим, що змінені положення цього пункту набиратимуть чинності раніше, ніж можливі терміни набрання чинності змінами, які пропонуються до пунктів 3.4.1 та 3.6.1.</w:t>
            </w:r>
          </w:p>
          <w:p w:rsidR="00FE2669" w:rsidRPr="007F5FAD" w:rsidRDefault="00FE2669" w:rsidP="00FE2669">
            <w:pPr>
              <w:spacing w:line="240" w:lineRule="auto"/>
              <w:ind w:left="33" w:firstLine="283"/>
              <w:jc w:val="both"/>
              <w:rPr>
                <w:rFonts w:ascii="Times New Roman" w:hAnsi="Times New Roman" w:cs="Times New Roman"/>
                <w:i/>
                <w:sz w:val="24"/>
                <w:szCs w:val="24"/>
              </w:rPr>
            </w:pPr>
            <w:r w:rsidRPr="007F5FAD">
              <w:rPr>
                <w:rFonts w:ascii="Times New Roman" w:hAnsi="Times New Roman" w:cs="Times New Roman"/>
                <w:i/>
                <w:iCs/>
                <w:sz w:val="24"/>
                <w:szCs w:val="24"/>
              </w:rPr>
              <w:t>Редакційно, оскільки не зрозуміло до кого висувається вимога – до учасника чи його банка.</w:t>
            </w:r>
          </w:p>
        </w:tc>
        <w:tc>
          <w:tcPr>
            <w:tcW w:w="2976" w:type="dxa"/>
          </w:tcPr>
          <w:p w:rsidR="00FE2669" w:rsidRPr="007F5FAD" w:rsidRDefault="00FE2669" w:rsidP="00FE2669">
            <w:pPr>
              <w:spacing w:line="240" w:lineRule="auto"/>
              <w:ind w:firstLine="323"/>
              <w:jc w:val="both"/>
              <w:rPr>
                <w:rFonts w:ascii="Times New Roman" w:eastAsia="Calibri" w:hAnsi="Times New Roman" w:cs="Times New Roman"/>
                <w:sz w:val="24"/>
                <w:szCs w:val="24"/>
              </w:rPr>
            </w:pPr>
            <w:r w:rsidRPr="007F5FAD">
              <w:rPr>
                <w:rFonts w:ascii="Times New Roman" w:eastAsia="Calibri" w:hAnsi="Times New Roman" w:cs="Times New Roman"/>
                <w:sz w:val="24"/>
                <w:szCs w:val="24"/>
              </w:rPr>
              <w:lastRenderedPageBreak/>
              <w:t>Потребує додаткового обговорення.</w:t>
            </w:r>
          </w:p>
        </w:tc>
      </w:tr>
      <w:tr w:rsidR="00FE2669" w:rsidRPr="007F5FAD" w:rsidTr="007F5FAD">
        <w:trPr>
          <w:trHeight w:val="1262"/>
        </w:trPr>
        <w:tc>
          <w:tcPr>
            <w:tcW w:w="5103" w:type="dxa"/>
            <w:vMerge/>
          </w:tcPr>
          <w:p w:rsidR="00FE2669" w:rsidRPr="007F5FAD" w:rsidRDefault="00FE2669" w:rsidP="00FE2669">
            <w:pPr>
              <w:pStyle w:val="rvps2"/>
              <w:spacing w:before="0" w:beforeAutospacing="0" w:after="0" w:afterAutospacing="0"/>
              <w:ind w:left="29" w:firstLine="293"/>
              <w:jc w:val="both"/>
              <w:rPr>
                <w:lang w:eastAsia="en-US"/>
              </w:rPr>
            </w:pPr>
          </w:p>
        </w:tc>
        <w:tc>
          <w:tcPr>
            <w:tcW w:w="7797" w:type="dxa"/>
          </w:tcPr>
          <w:p w:rsidR="00FE2669" w:rsidRPr="007F5FAD" w:rsidRDefault="00FE2669" w:rsidP="00FE2669">
            <w:pPr>
              <w:pBdr>
                <w:top w:val="nil"/>
                <w:left w:val="nil"/>
                <w:bottom w:val="nil"/>
                <w:right w:val="nil"/>
                <w:between w:val="nil"/>
              </w:pBdr>
              <w:shd w:val="clear" w:color="auto" w:fill="FFFFFF"/>
              <w:spacing w:line="240" w:lineRule="auto"/>
              <w:ind w:left="33" w:firstLineChars="129" w:firstLine="311"/>
              <w:jc w:val="both"/>
              <w:rPr>
                <w:rFonts w:ascii="Times New Roman" w:eastAsia="Times New Roman" w:hAnsi="Times New Roman" w:cs="Times New Roman"/>
                <w:sz w:val="24"/>
                <w:szCs w:val="24"/>
                <w:u w:val="single"/>
              </w:rPr>
            </w:pPr>
            <w:r w:rsidRPr="007F5FAD">
              <w:rPr>
                <w:rFonts w:ascii="Times New Roman" w:eastAsia="Times New Roman" w:hAnsi="Times New Roman" w:cs="Times New Roman"/>
                <w:b/>
                <w:sz w:val="24"/>
                <w:szCs w:val="24"/>
                <w:u w:val="single"/>
              </w:rPr>
              <w:t>Пропозиції АТ «ЕКУ»:</w:t>
            </w:r>
          </w:p>
          <w:p w:rsidR="00FE2669" w:rsidRPr="007F5FAD" w:rsidRDefault="00FE2669" w:rsidP="00FE2669">
            <w:pPr>
              <w:pStyle w:val="rvps2"/>
              <w:spacing w:before="0" w:beforeAutospacing="0" w:after="0" w:afterAutospacing="0"/>
              <w:ind w:left="33" w:firstLine="283"/>
              <w:jc w:val="both"/>
              <w:rPr>
                <w:lang w:eastAsia="en-US"/>
              </w:rPr>
            </w:pPr>
            <w:r w:rsidRPr="007F5FAD">
              <w:rPr>
                <w:lang w:eastAsia="en-US"/>
              </w:rPr>
              <w:t>4.3.2. ОР щоденно у порядку та строки, визначені відповідно до пунктів 3.4.1 та 3.6.1, надає банкам, у яких учасниками РДН/ВДР відкрито рахунки ескроу, платіжні</w:t>
            </w:r>
            <w:r w:rsidRPr="007F5FAD">
              <w:rPr>
                <w:b/>
                <w:lang w:eastAsia="en-US"/>
              </w:rPr>
              <w:t xml:space="preserve"> </w:t>
            </w:r>
            <w:r w:rsidRPr="007F5FAD">
              <w:rPr>
                <w:lang w:eastAsia="en-US"/>
              </w:rPr>
              <w:t xml:space="preserve">інструкції </w:t>
            </w:r>
            <w:r w:rsidRPr="007F5FAD">
              <w:rPr>
                <w:b/>
                <w:lang w:eastAsia="en-US"/>
              </w:rPr>
              <w:t>(</w:t>
            </w:r>
            <w:r w:rsidRPr="007F5FAD">
              <w:rPr>
                <w:lang w:eastAsia="en-US"/>
              </w:rPr>
              <w:t>вимоги</w:t>
            </w:r>
            <w:r w:rsidRPr="007F5FAD">
              <w:rPr>
                <w:b/>
                <w:lang w:eastAsia="en-US"/>
              </w:rPr>
              <w:t>)</w:t>
            </w:r>
            <w:r w:rsidRPr="007F5FAD">
              <w:rPr>
                <w:lang w:eastAsia="en-US"/>
              </w:rPr>
              <w:t xml:space="preserve"> на перерахування сум коштів, визначених:</w:t>
            </w:r>
          </w:p>
          <w:p w:rsidR="00FE2669" w:rsidRPr="007F5FAD" w:rsidRDefault="00FE2669" w:rsidP="00FE2669">
            <w:pPr>
              <w:pStyle w:val="rvps2"/>
              <w:spacing w:before="0" w:beforeAutospacing="0" w:after="0" w:afterAutospacing="0"/>
              <w:ind w:left="33" w:firstLine="283"/>
              <w:jc w:val="both"/>
              <w:rPr>
                <w:lang w:eastAsia="en-US"/>
              </w:rPr>
            </w:pPr>
            <w:r w:rsidRPr="007F5FAD">
              <w:rPr>
                <w:lang w:eastAsia="en-US"/>
              </w:rPr>
              <w:t>як зобов’язання відповідних учасників РДН/ВДР з оплати купленої на торгах на РДН/ВДР електричної енергії, на поточний рахунок із спеціальним режимом використання ОР;</w:t>
            </w:r>
          </w:p>
          <w:p w:rsidR="00FE2669" w:rsidRPr="007F5FAD" w:rsidRDefault="00FE2669" w:rsidP="00FE2669">
            <w:pPr>
              <w:pStyle w:val="rvps2"/>
              <w:spacing w:before="0" w:beforeAutospacing="0" w:after="0" w:afterAutospacing="0"/>
              <w:ind w:left="33" w:firstLine="283"/>
              <w:jc w:val="both"/>
              <w:rPr>
                <w:lang w:eastAsia="en-US"/>
              </w:rPr>
            </w:pPr>
            <w:r w:rsidRPr="007F5FAD">
              <w:rPr>
                <w:lang w:eastAsia="en-US"/>
              </w:rPr>
              <w:t>як зобов’язання відповідних учасників РДН/ВДР з оплати послуг ОР із здійснення операцій купівлі-продажу на РДН/ВДР, на поточний рахунок ОР.</w:t>
            </w:r>
          </w:p>
          <w:p w:rsidR="00FE2669" w:rsidRPr="007F5FAD" w:rsidRDefault="00FE2669" w:rsidP="00FE2669">
            <w:pPr>
              <w:pStyle w:val="rvps2"/>
              <w:spacing w:before="0" w:beforeAutospacing="0" w:after="0" w:afterAutospacing="0"/>
              <w:ind w:left="33" w:firstLine="283"/>
              <w:jc w:val="both"/>
              <w:rPr>
                <w:lang w:eastAsia="en-US"/>
              </w:rPr>
            </w:pPr>
            <w:r w:rsidRPr="007F5FAD">
              <w:rPr>
                <w:lang w:eastAsia="en-US"/>
              </w:rPr>
              <w:t>У разі забезпечення покриття зобов’язань учасника РДН/ВДР перед ОР з рахунків ескроу, відкритих у кількох банках, ОР надає відповідним банкам платіжні інструкції (вимоги) щодо такого учасника РДН/ВДР з урахуванням порядку пріоритетності використання його рахунків ескроу та залежно від наявних на них обсягів коштів.</w:t>
            </w:r>
          </w:p>
          <w:p w:rsidR="00FE2669" w:rsidRPr="007F5FAD" w:rsidRDefault="00FE2669" w:rsidP="00FE2669">
            <w:pPr>
              <w:spacing w:line="240" w:lineRule="auto"/>
              <w:ind w:left="33" w:firstLine="283"/>
              <w:jc w:val="both"/>
              <w:rPr>
                <w:rFonts w:ascii="Times New Roman" w:hAnsi="Times New Roman" w:cs="Times New Roman"/>
                <w:bCs/>
                <w:sz w:val="24"/>
                <w:szCs w:val="24"/>
              </w:rPr>
            </w:pPr>
            <w:r w:rsidRPr="007F5FAD">
              <w:rPr>
                <w:rFonts w:ascii="Times New Roman" w:hAnsi="Times New Roman" w:cs="Times New Roman"/>
                <w:bCs/>
                <w:sz w:val="24"/>
                <w:szCs w:val="24"/>
              </w:rPr>
              <w:t xml:space="preserve">У випадку оголошення додаткової сесії або перенесення часу «закриття воріт РДН» вимога цього пункту має бути виконана у строк, що не перевищує </w:t>
            </w:r>
            <w:r w:rsidRPr="007F5FAD">
              <w:rPr>
                <w:rFonts w:ascii="Times New Roman" w:hAnsi="Times New Roman" w:cs="Times New Roman"/>
                <w:b/>
                <w:bCs/>
                <w:sz w:val="24"/>
                <w:szCs w:val="24"/>
              </w:rPr>
              <w:t>одну годину</w:t>
            </w:r>
            <w:r w:rsidRPr="007F5FAD">
              <w:rPr>
                <w:rFonts w:ascii="Times New Roman" w:hAnsi="Times New Roman" w:cs="Times New Roman"/>
                <w:bCs/>
                <w:sz w:val="24"/>
                <w:szCs w:val="24"/>
              </w:rPr>
              <w:t>, починаючи з часу «закриття воріт РДН».</w:t>
            </w:r>
          </w:p>
          <w:p w:rsidR="00FE2669" w:rsidRPr="007F5FAD" w:rsidRDefault="00FE2669" w:rsidP="00FE2669">
            <w:pPr>
              <w:spacing w:line="240" w:lineRule="auto"/>
              <w:ind w:left="33" w:firstLine="283"/>
              <w:jc w:val="both"/>
              <w:rPr>
                <w:rFonts w:ascii="Times New Roman" w:eastAsiaTheme="majorEastAsia" w:hAnsi="Times New Roman" w:cs="Times New Roman"/>
                <w:iCs/>
                <w:kern w:val="2"/>
                <w:sz w:val="24"/>
                <w:szCs w:val="24"/>
              </w:rPr>
            </w:pPr>
          </w:p>
          <w:p w:rsidR="00FE2669" w:rsidRPr="007F5FAD" w:rsidRDefault="00FE2669" w:rsidP="00FE2669">
            <w:pPr>
              <w:pStyle w:val="rvps2"/>
              <w:spacing w:before="0" w:beforeAutospacing="0" w:after="0" w:afterAutospacing="0"/>
              <w:ind w:left="33" w:firstLine="283"/>
              <w:jc w:val="both"/>
              <w:rPr>
                <w:i/>
                <w:lang w:eastAsia="en-US"/>
              </w:rPr>
            </w:pPr>
            <w:r w:rsidRPr="007F5FAD">
              <w:rPr>
                <w:i/>
                <w:lang w:eastAsia="en-US"/>
              </w:rPr>
              <w:t xml:space="preserve">Просимо видалити умову щодо оплати за послуги ОР з будь-якого рахунку учасника РДН/ВДР та/або з поточного рахунку інших осіб та встановити вимогу виконання цього пункту за часом не більше однієї години </w:t>
            </w:r>
            <w:r w:rsidRPr="007F5FAD">
              <w:rPr>
                <w:bCs/>
                <w:i/>
                <w:lang w:eastAsia="en-US"/>
              </w:rPr>
              <w:t>починаючи з часу «закриття воріт РДН»</w:t>
            </w:r>
            <w:r w:rsidRPr="007F5FAD">
              <w:rPr>
                <w:i/>
                <w:lang w:eastAsia="en-US"/>
              </w:rPr>
              <w:t>, адже:</w:t>
            </w:r>
          </w:p>
          <w:p w:rsidR="00FE2669" w:rsidRPr="007F5FAD" w:rsidRDefault="00FE2669" w:rsidP="00FE2669">
            <w:pPr>
              <w:pStyle w:val="rvps2"/>
              <w:spacing w:before="0" w:beforeAutospacing="0" w:after="0" w:afterAutospacing="0"/>
              <w:ind w:left="33" w:firstLine="283"/>
              <w:jc w:val="both"/>
              <w:rPr>
                <w:i/>
                <w:lang w:eastAsia="en-US"/>
              </w:rPr>
            </w:pPr>
            <w:r w:rsidRPr="007F5FAD">
              <w:rPr>
                <w:i/>
                <w:lang w:eastAsia="en-US"/>
              </w:rPr>
              <w:t xml:space="preserve">1 -  Учасники РДН/ВДР, як правило, для підтримки власної ліквідності залучають додаткове фінансування від фінансових установ. Таке фінансування може надаватися у формі цільового траншу або за договором овердрафту, підключеного до поточного рахунку. Овердрафт </w:t>
            </w:r>
            <w:r w:rsidRPr="007F5FAD">
              <w:rPr>
                <w:i/>
                <w:lang w:eastAsia="en-US"/>
              </w:rPr>
              <w:lastRenderedPageBreak/>
              <w:t>має визначений перелік дозволених операцій із використанням кредитних коштів.</w:t>
            </w:r>
          </w:p>
          <w:p w:rsidR="00FE2669" w:rsidRPr="007F5FAD" w:rsidRDefault="00FE2669" w:rsidP="00FE2669">
            <w:pPr>
              <w:pStyle w:val="rvps2"/>
              <w:spacing w:before="0" w:beforeAutospacing="0" w:after="0" w:afterAutospacing="0"/>
              <w:ind w:left="33" w:firstLine="283"/>
              <w:jc w:val="both"/>
              <w:rPr>
                <w:i/>
                <w:lang w:eastAsia="en-US"/>
              </w:rPr>
            </w:pPr>
            <w:r w:rsidRPr="007F5FAD">
              <w:rPr>
                <w:i/>
                <w:lang w:eastAsia="en-US"/>
              </w:rPr>
              <w:t>У разі списання коштів, які можуть виявитися кредитними, поза межами дозволених операцій або без дотримання умов цільового використання, фіксується порушення умов договору. Це може призвести до застосування штрафних санкцій та призупинення фінансування.</w:t>
            </w:r>
          </w:p>
          <w:p w:rsidR="00FE2669" w:rsidRPr="007F5FAD" w:rsidRDefault="00FE2669" w:rsidP="00FE2669">
            <w:pPr>
              <w:pStyle w:val="rvps2"/>
              <w:spacing w:before="0" w:beforeAutospacing="0" w:after="0" w:afterAutospacing="0"/>
              <w:ind w:left="33" w:firstLine="283"/>
              <w:jc w:val="both"/>
              <w:rPr>
                <w:i/>
                <w:lang w:eastAsia="en-US"/>
              </w:rPr>
            </w:pPr>
            <w:r w:rsidRPr="007F5FAD">
              <w:rPr>
                <w:i/>
                <w:lang w:eastAsia="en-US"/>
              </w:rPr>
              <w:t>2 – Враховуючи, що постачальники електричної енергії отримують оплату за поставлену е/е на спец рахунок, а з такого рахунку кошти надходять лише у визначений час (12:00 та 16:00), учасник ВДР/РДН  може мати кошти для оплати, але вони не встигнуть розподілитись до моменту списання.</w:t>
            </w:r>
          </w:p>
          <w:p w:rsidR="00FE2669" w:rsidRPr="007F5FAD" w:rsidRDefault="00FE2669" w:rsidP="00FE2669">
            <w:pPr>
              <w:spacing w:line="240" w:lineRule="auto"/>
              <w:ind w:left="33" w:firstLine="283"/>
              <w:jc w:val="both"/>
              <w:rPr>
                <w:rFonts w:ascii="Times New Roman" w:eastAsiaTheme="majorEastAsia" w:hAnsi="Times New Roman" w:cs="Times New Roman"/>
                <w:i/>
                <w:iCs/>
                <w:kern w:val="2"/>
                <w:sz w:val="24"/>
                <w:szCs w:val="24"/>
              </w:rPr>
            </w:pPr>
            <w:r w:rsidRPr="007F5FAD">
              <w:rPr>
                <w:rFonts w:ascii="Times New Roman" w:hAnsi="Times New Roman" w:cs="Times New Roman"/>
                <w:i/>
                <w:sz w:val="24"/>
                <w:szCs w:val="24"/>
              </w:rPr>
              <w:t>3 – Яким чином визначатимуться «інші особи», з поточних рахунків яких здійснюватиметься списання коштів ОР на виконання зобов’язань третіх осіб? Така умова не передбачена більшістю кредитних договорів. Крім того, має існувати правова підстава для виконання зобов’язань третіх осіб (наприклад, договір поруки), а також не повинно бути обмежень відповідно до статуту та інших установчих документів учасника ВДР/РДН та «іншої особи».</w:t>
            </w:r>
          </w:p>
        </w:tc>
        <w:tc>
          <w:tcPr>
            <w:tcW w:w="2976" w:type="dxa"/>
          </w:tcPr>
          <w:p w:rsidR="00FE2669" w:rsidRPr="007F5FAD" w:rsidRDefault="00FE2669" w:rsidP="00FE2669">
            <w:pPr>
              <w:spacing w:line="240" w:lineRule="auto"/>
              <w:ind w:firstLine="323"/>
              <w:jc w:val="both"/>
              <w:rPr>
                <w:rFonts w:ascii="Times New Roman" w:eastAsia="Calibri" w:hAnsi="Times New Roman" w:cs="Times New Roman"/>
                <w:sz w:val="24"/>
                <w:szCs w:val="24"/>
              </w:rPr>
            </w:pPr>
            <w:r w:rsidRPr="007F5FAD">
              <w:rPr>
                <w:rFonts w:ascii="Times New Roman" w:eastAsia="Calibri" w:hAnsi="Times New Roman" w:cs="Times New Roman"/>
                <w:sz w:val="24"/>
                <w:szCs w:val="24"/>
              </w:rPr>
              <w:lastRenderedPageBreak/>
              <w:t>Потребує додаткового обговорення.</w:t>
            </w:r>
          </w:p>
        </w:tc>
      </w:tr>
      <w:tr w:rsidR="00FE2669" w:rsidRPr="007F5FAD" w:rsidTr="007F5FAD">
        <w:trPr>
          <w:trHeight w:val="836"/>
        </w:trPr>
        <w:tc>
          <w:tcPr>
            <w:tcW w:w="5103" w:type="dxa"/>
            <w:vMerge/>
          </w:tcPr>
          <w:p w:rsidR="00FE2669" w:rsidRPr="007F5FAD" w:rsidRDefault="00FE2669" w:rsidP="00FE2669">
            <w:pPr>
              <w:pStyle w:val="rvps2"/>
              <w:spacing w:before="0" w:beforeAutospacing="0" w:after="0" w:afterAutospacing="0"/>
              <w:ind w:left="29" w:firstLine="293"/>
              <w:jc w:val="both"/>
              <w:rPr>
                <w:lang w:eastAsia="en-US"/>
              </w:rPr>
            </w:pPr>
          </w:p>
        </w:tc>
        <w:tc>
          <w:tcPr>
            <w:tcW w:w="7797" w:type="dxa"/>
          </w:tcPr>
          <w:p w:rsidR="00FE2669" w:rsidRPr="007F5FAD" w:rsidRDefault="00FE2669" w:rsidP="00FE2669">
            <w:pPr>
              <w:pBdr>
                <w:top w:val="nil"/>
                <w:left w:val="nil"/>
                <w:bottom w:val="nil"/>
                <w:right w:val="nil"/>
                <w:between w:val="nil"/>
              </w:pBdr>
              <w:shd w:val="clear" w:color="auto" w:fill="FFFFFF"/>
              <w:spacing w:line="240" w:lineRule="auto"/>
              <w:ind w:left="33" w:firstLine="283"/>
              <w:jc w:val="both"/>
              <w:rPr>
                <w:rFonts w:ascii="Times New Roman" w:eastAsia="Times New Roman" w:hAnsi="Times New Roman" w:cs="Times New Roman"/>
                <w:sz w:val="24"/>
                <w:szCs w:val="24"/>
                <w:u w:val="single"/>
              </w:rPr>
            </w:pPr>
            <w:r w:rsidRPr="007F5FAD">
              <w:rPr>
                <w:rFonts w:ascii="Times New Roman" w:eastAsia="Times New Roman" w:hAnsi="Times New Roman" w:cs="Times New Roman"/>
                <w:b/>
                <w:sz w:val="24"/>
                <w:szCs w:val="24"/>
                <w:u w:val="single"/>
              </w:rPr>
              <w:t xml:space="preserve">Пропозиції </w:t>
            </w:r>
            <w:r w:rsidRPr="007F5FAD">
              <w:rPr>
                <w:rFonts w:ascii="Times New Roman" w:hAnsi="Times New Roman" w:cs="Times New Roman"/>
                <w:b/>
                <w:bCs/>
                <w:sz w:val="24"/>
                <w:szCs w:val="24"/>
                <w:u w:val="single"/>
              </w:rPr>
              <w:t>ПрАТ «Укргідроенерго»</w:t>
            </w:r>
            <w:r w:rsidRPr="007F5FAD">
              <w:rPr>
                <w:rFonts w:ascii="Times New Roman" w:eastAsia="Times New Roman" w:hAnsi="Times New Roman" w:cs="Times New Roman"/>
                <w:b/>
                <w:sz w:val="24"/>
                <w:szCs w:val="24"/>
                <w:u w:val="single"/>
              </w:rPr>
              <w:t>:</w:t>
            </w:r>
          </w:p>
          <w:p w:rsidR="00FE2669" w:rsidRPr="007F5FAD" w:rsidRDefault="00FE2669" w:rsidP="00FE2669">
            <w:pPr>
              <w:pStyle w:val="rvps2"/>
              <w:spacing w:before="0" w:beforeAutospacing="0" w:after="0" w:afterAutospacing="0"/>
              <w:ind w:left="33" w:firstLine="283"/>
              <w:jc w:val="both"/>
              <w:rPr>
                <w:lang w:eastAsia="en-US"/>
              </w:rPr>
            </w:pPr>
            <w:r w:rsidRPr="007F5FAD">
              <w:rPr>
                <w:lang w:eastAsia="en-US"/>
              </w:rPr>
              <w:t>4.3.2. ОР щоденно у порядку та строки, визначені відповідно до пунктів 3.4.1 та 3.6.1, надає банкам, у яких учасниками РДН/ВДР відкрито рахунки ескроу, платіжні</w:t>
            </w:r>
            <w:r w:rsidRPr="007F5FAD">
              <w:rPr>
                <w:b/>
                <w:lang w:eastAsia="en-US"/>
              </w:rPr>
              <w:t xml:space="preserve"> </w:t>
            </w:r>
            <w:r w:rsidRPr="007F5FAD">
              <w:rPr>
                <w:lang w:eastAsia="en-US"/>
              </w:rPr>
              <w:t>інструкції</w:t>
            </w:r>
            <w:r w:rsidRPr="007F5FAD">
              <w:rPr>
                <w:b/>
                <w:lang w:eastAsia="en-US"/>
              </w:rPr>
              <w:t xml:space="preserve"> (</w:t>
            </w:r>
            <w:r w:rsidRPr="007F5FAD">
              <w:rPr>
                <w:lang w:eastAsia="en-US"/>
              </w:rPr>
              <w:t>вимоги</w:t>
            </w:r>
            <w:r w:rsidRPr="007F5FAD">
              <w:rPr>
                <w:b/>
                <w:lang w:eastAsia="en-US"/>
              </w:rPr>
              <w:t>)</w:t>
            </w:r>
            <w:r w:rsidRPr="007F5FAD">
              <w:rPr>
                <w:lang w:eastAsia="en-US"/>
              </w:rPr>
              <w:t xml:space="preserve"> на перерахування сум коштів, визначених:</w:t>
            </w:r>
          </w:p>
          <w:p w:rsidR="00FE2669" w:rsidRPr="007F5FAD" w:rsidRDefault="00FE2669" w:rsidP="00FE2669">
            <w:pPr>
              <w:pStyle w:val="rvps2"/>
              <w:spacing w:before="0" w:beforeAutospacing="0" w:after="0" w:afterAutospacing="0"/>
              <w:ind w:left="33" w:firstLine="283"/>
              <w:jc w:val="both"/>
              <w:rPr>
                <w:lang w:eastAsia="en-US"/>
              </w:rPr>
            </w:pPr>
            <w:r w:rsidRPr="007F5FAD">
              <w:rPr>
                <w:lang w:eastAsia="en-US"/>
              </w:rPr>
              <w:t>як зобов’язання відповідних учасників РДН/ВДР з оплати купленої на торгах на РДН/ВДР електричної енергії, на поточний рахунок із спеціальним режимом використання ОР;</w:t>
            </w:r>
          </w:p>
          <w:p w:rsidR="00FE2669" w:rsidRPr="007F5FAD" w:rsidRDefault="00FE2669" w:rsidP="00FE2669">
            <w:pPr>
              <w:pStyle w:val="rvps2"/>
              <w:spacing w:before="0" w:beforeAutospacing="0" w:after="0" w:afterAutospacing="0"/>
              <w:ind w:left="33" w:firstLine="283"/>
              <w:jc w:val="both"/>
              <w:rPr>
                <w:lang w:eastAsia="en-US"/>
              </w:rPr>
            </w:pPr>
            <w:r w:rsidRPr="007F5FAD">
              <w:rPr>
                <w:lang w:eastAsia="en-US"/>
              </w:rPr>
              <w:t>як зобов’язання відповідних учасників РДН/ВДР з оплати послуг ОР із здійснення операцій купівлі-продажу на РДН/ВДР, на поточний рахунок ОР.</w:t>
            </w:r>
          </w:p>
          <w:p w:rsidR="00FE2669" w:rsidRPr="007F5FAD" w:rsidRDefault="00FE2669" w:rsidP="00FE2669">
            <w:pPr>
              <w:pStyle w:val="rvps2"/>
              <w:spacing w:before="0" w:beforeAutospacing="0" w:after="0" w:afterAutospacing="0"/>
              <w:ind w:left="33" w:firstLine="283"/>
              <w:jc w:val="both"/>
              <w:rPr>
                <w:lang w:eastAsia="en-US"/>
              </w:rPr>
            </w:pPr>
            <w:r w:rsidRPr="007F5FAD">
              <w:rPr>
                <w:lang w:eastAsia="en-US"/>
              </w:rPr>
              <w:t>У разі забезпечення покриття зобов’язань учасника РДН/ВДР перед ОР з рахунків ескроу, відкритих у кількох банках, ОР надає відповідним банкам платіжні інструкції</w:t>
            </w:r>
            <w:r w:rsidRPr="007F5FAD">
              <w:rPr>
                <w:b/>
                <w:lang w:eastAsia="en-US"/>
              </w:rPr>
              <w:t xml:space="preserve"> </w:t>
            </w:r>
            <w:r w:rsidRPr="007F5FAD">
              <w:rPr>
                <w:lang w:eastAsia="en-US"/>
              </w:rPr>
              <w:t>(вимоги) щодо такого учасника РДН/ВДР з урахуванням порядку пріоритетності використання його рахунків ескроу та залежно від наявних на них обсягів коштів.</w:t>
            </w:r>
          </w:p>
          <w:p w:rsidR="00FE2669" w:rsidRPr="007F5FAD" w:rsidRDefault="00FE2669" w:rsidP="00FE2669">
            <w:pPr>
              <w:pStyle w:val="rvps2"/>
              <w:spacing w:before="0" w:beforeAutospacing="0" w:after="0" w:afterAutospacing="0"/>
              <w:ind w:left="33" w:firstLine="283"/>
              <w:jc w:val="both"/>
              <w:rPr>
                <w:lang w:eastAsia="en-US"/>
              </w:rPr>
            </w:pPr>
            <w:r w:rsidRPr="007F5FAD">
              <w:t xml:space="preserve">У разі неможливості здійснення оплати зобов’язань учасників РДН/ВДР за куплену на торгах на ВДР електричну енергію та послуг ОР із здійснення операцій купівлі-продажу на РДН/ВДР з рахунку(-ів) ескроу </w:t>
            </w:r>
            <w:r w:rsidRPr="007F5FAD">
              <w:lastRenderedPageBreak/>
              <w:t>учасника РДН/ВДР</w:t>
            </w:r>
            <w:r w:rsidRPr="007F5FAD">
              <w:rPr>
                <w:b/>
              </w:rPr>
              <w:t xml:space="preserve"> така </w:t>
            </w:r>
            <w:r w:rsidRPr="007F5FAD">
              <w:t>оплата</w:t>
            </w:r>
            <w:r w:rsidRPr="007F5FAD">
              <w:rPr>
                <w:b/>
              </w:rPr>
              <w:t xml:space="preserve"> може</w:t>
            </w:r>
            <w:r w:rsidRPr="007F5FAD">
              <w:rPr>
                <w:strike/>
              </w:rPr>
              <w:t xml:space="preserve"> повинна</w:t>
            </w:r>
            <w:r w:rsidRPr="007F5FAD">
              <w:t xml:space="preserve"> бути здійснена з будь-якого поточного рахунку учасника РДН/ВДР та/або з поточного рахунку інших осіб</w:t>
            </w:r>
            <w:r w:rsidRPr="007F5FAD">
              <w:rPr>
                <w:b/>
              </w:rPr>
              <w:t xml:space="preserve"> за відповідною згодою ОР, як кредитора, на покладення обов’язку первісного боржника на іншу особу, в такій самій формі, що й правочин, на підставі якого </w:t>
            </w:r>
            <w:proofErr w:type="spellStart"/>
            <w:r w:rsidRPr="007F5FAD">
              <w:rPr>
                <w:b/>
              </w:rPr>
              <w:t>виникло</w:t>
            </w:r>
            <w:proofErr w:type="spellEnd"/>
            <w:r w:rsidRPr="007F5FAD">
              <w:rPr>
                <w:b/>
              </w:rPr>
              <w:t xml:space="preserve"> зобов’язання, </w:t>
            </w:r>
            <w:r w:rsidRPr="007F5FAD">
              <w:rPr>
                <w:strike/>
              </w:rPr>
              <w:t>з відповідним</w:t>
            </w:r>
            <w:r w:rsidRPr="007F5FAD">
              <w:rPr>
                <w:b/>
                <w:strike/>
              </w:rPr>
              <w:t xml:space="preserve"> </w:t>
            </w:r>
            <w:r w:rsidRPr="007F5FAD">
              <w:rPr>
                <w:strike/>
              </w:rPr>
              <w:t>обґрунтуванням</w:t>
            </w:r>
            <w:r w:rsidRPr="007F5FAD">
              <w:rPr>
                <w:b/>
                <w:strike/>
              </w:rPr>
              <w:t xml:space="preserve"> </w:t>
            </w:r>
            <w:r w:rsidRPr="007F5FAD">
              <w:t xml:space="preserve">та зазначенням </w:t>
            </w:r>
            <w:r w:rsidRPr="007F5FAD">
              <w:rPr>
                <w:b/>
              </w:rPr>
              <w:t xml:space="preserve">таких правових дій у </w:t>
            </w:r>
            <w:r w:rsidRPr="007F5FAD">
              <w:t>призначення</w:t>
            </w:r>
            <w:r w:rsidRPr="007F5FAD">
              <w:rPr>
                <w:b/>
              </w:rPr>
              <w:t xml:space="preserve">х </w:t>
            </w:r>
            <w:r w:rsidRPr="007F5FAD">
              <w:t>платежу</w:t>
            </w:r>
            <w:r w:rsidRPr="007F5FAD">
              <w:rPr>
                <w:b/>
              </w:rPr>
              <w:t xml:space="preserve"> </w:t>
            </w:r>
            <w:r w:rsidRPr="007F5FAD">
              <w:rPr>
                <w:strike/>
              </w:rPr>
              <w:t>призначення платежу</w:t>
            </w:r>
            <w:r w:rsidRPr="007F5FAD">
              <w:t>.</w:t>
            </w:r>
          </w:p>
          <w:p w:rsidR="00FE2669" w:rsidRPr="007F5FAD" w:rsidRDefault="00FE2669" w:rsidP="00FE2669">
            <w:pPr>
              <w:spacing w:line="240" w:lineRule="auto"/>
              <w:ind w:left="33" w:firstLine="283"/>
              <w:jc w:val="both"/>
              <w:rPr>
                <w:rFonts w:ascii="Times New Roman" w:hAnsi="Times New Roman" w:cs="Times New Roman"/>
                <w:bCs/>
                <w:sz w:val="24"/>
                <w:szCs w:val="24"/>
              </w:rPr>
            </w:pPr>
            <w:r w:rsidRPr="007F5FAD">
              <w:rPr>
                <w:rFonts w:ascii="Times New Roman" w:hAnsi="Times New Roman" w:cs="Times New Roman"/>
                <w:bCs/>
                <w:sz w:val="24"/>
                <w:szCs w:val="24"/>
              </w:rPr>
              <w:t>У випадку оголошення додаткової сесії або перенесення часу «закриття воріт РДН» вимога цього пункту має бути виконана у строк, що не перевищує 2,5 години, починаючи з часу «закриття воріт РДН».</w:t>
            </w:r>
          </w:p>
          <w:p w:rsidR="00FE2669" w:rsidRPr="007F5FAD" w:rsidRDefault="00FE2669" w:rsidP="00FE2669">
            <w:pPr>
              <w:spacing w:line="240" w:lineRule="auto"/>
              <w:ind w:left="33" w:firstLine="283"/>
              <w:jc w:val="both"/>
              <w:rPr>
                <w:rFonts w:ascii="Times New Roman" w:eastAsiaTheme="majorEastAsia" w:hAnsi="Times New Roman" w:cs="Times New Roman"/>
                <w:iCs/>
                <w:kern w:val="2"/>
                <w:sz w:val="24"/>
                <w:szCs w:val="24"/>
              </w:rPr>
            </w:pPr>
          </w:p>
          <w:p w:rsidR="00FE2669" w:rsidRPr="007F5FAD" w:rsidRDefault="00FE2669" w:rsidP="00FE2669">
            <w:pPr>
              <w:pStyle w:val="rvps2"/>
              <w:spacing w:before="0" w:beforeAutospacing="0" w:after="0" w:afterAutospacing="0"/>
              <w:ind w:left="33" w:firstLine="283"/>
              <w:jc w:val="both"/>
              <w:rPr>
                <w:i/>
                <w:lang w:eastAsia="en-US"/>
              </w:rPr>
            </w:pPr>
            <w:r w:rsidRPr="007F5FAD">
              <w:rPr>
                <w:i/>
                <w:lang w:eastAsia="en-US"/>
              </w:rPr>
              <w:t>Відповідно до ст. 520 ЦК України боржник у зобов’язанні може бути замінений іншою особою (переведення боргу) лише за згодою кредитора, якщо інше не передбачено законом.</w:t>
            </w:r>
          </w:p>
          <w:p w:rsidR="00FE2669" w:rsidRPr="007F5FAD" w:rsidRDefault="00FE2669" w:rsidP="00FE2669">
            <w:pPr>
              <w:pBdr>
                <w:top w:val="nil"/>
                <w:left w:val="nil"/>
                <w:bottom w:val="nil"/>
                <w:right w:val="nil"/>
                <w:between w:val="nil"/>
              </w:pBdr>
              <w:shd w:val="clear" w:color="auto" w:fill="FFFFFF"/>
              <w:spacing w:line="240" w:lineRule="auto"/>
              <w:ind w:left="33" w:firstLine="283"/>
              <w:jc w:val="both"/>
              <w:rPr>
                <w:rFonts w:ascii="Times New Roman" w:eastAsia="Times New Roman" w:hAnsi="Times New Roman" w:cs="Times New Roman"/>
                <w:b/>
                <w:sz w:val="24"/>
                <w:szCs w:val="24"/>
                <w:u w:val="single"/>
              </w:rPr>
            </w:pPr>
            <w:r w:rsidRPr="007F5FAD">
              <w:rPr>
                <w:rFonts w:ascii="Times New Roman" w:hAnsi="Times New Roman" w:cs="Times New Roman"/>
                <w:i/>
                <w:sz w:val="24"/>
                <w:szCs w:val="24"/>
              </w:rPr>
              <w:t xml:space="preserve">Чинним законодавством установлено тільки форму правочину щодо заміни боржника в зобов’язанні – цей правочин учиняється в такій самій формі, що й правочин, на підставі якого </w:t>
            </w:r>
            <w:proofErr w:type="spellStart"/>
            <w:r w:rsidRPr="007F5FAD">
              <w:rPr>
                <w:rFonts w:ascii="Times New Roman" w:hAnsi="Times New Roman" w:cs="Times New Roman"/>
                <w:i/>
                <w:sz w:val="24"/>
                <w:szCs w:val="24"/>
              </w:rPr>
              <w:t>виникло</w:t>
            </w:r>
            <w:proofErr w:type="spellEnd"/>
            <w:r w:rsidRPr="007F5FAD">
              <w:rPr>
                <w:rFonts w:ascii="Times New Roman" w:hAnsi="Times New Roman" w:cs="Times New Roman"/>
                <w:i/>
                <w:sz w:val="24"/>
                <w:szCs w:val="24"/>
              </w:rPr>
              <w:t xml:space="preserve"> зобов’язання (ст. 513, 521 ЦК України).</w:t>
            </w:r>
          </w:p>
        </w:tc>
        <w:tc>
          <w:tcPr>
            <w:tcW w:w="2976" w:type="dxa"/>
          </w:tcPr>
          <w:p w:rsidR="00FE2669" w:rsidRPr="007F5FAD" w:rsidRDefault="00FE2669" w:rsidP="00FE2669">
            <w:pPr>
              <w:spacing w:line="240" w:lineRule="auto"/>
              <w:ind w:firstLine="323"/>
              <w:jc w:val="both"/>
              <w:rPr>
                <w:rFonts w:ascii="Times New Roman" w:eastAsia="Calibri" w:hAnsi="Times New Roman" w:cs="Times New Roman"/>
                <w:sz w:val="24"/>
                <w:szCs w:val="24"/>
              </w:rPr>
            </w:pPr>
            <w:r w:rsidRPr="007F5FAD">
              <w:rPr>
                <w:rFonts w:ascii="Times New Roman" w:eastAsia="Calibri" w:hAnsi="Times New Roman" w:cs="Times New Roman"/>
                <w:sz w:val="24"/>
                <w:szCs w:val="24"/>
              </w:rPr>
              <w:lastRenderedPageBreak/>
              <w:t>Потребує додаткового обговорення.</w:t>
            </w:r>
          </w:p>
        </w:tc>
      </w:tr>
      <w:tr w:rsidR="00FE2669" w:rsidRPr="007F5FAD" w:rsidTr="007F5FAD">
        <w:trPr>
          <w:trHeight w:val="64"/>
        </w:trPr>
        <w:tc>
          <w:tcPr>
            <w:tcW w:w="5103" w:type="dxa"/>
            <w:vMerge w:val="restart"/>
          </w:tcPr>
          <w:p w:rsidR="00FE2669" w:rsidRPr="007F5FAD" w:rsidRDefault="00FE2669" w:rsidP="00FE2669">
            <w:pPr>
              <w:ind w:left="29" w:firstLine="293"/>
              <w:jc w:val="both"/>
              <w:rPr>
                <w:rFonts w:ascii="Times New Roman" w:hAnsi="Times New Roman" w:cs="Times New Roman"/>
                <w:color w:val="000000" w:themeColor="text1"/>
                <w:sz w:val="24"/>
                <w:szCs w:val="24"/>
              </w:rPr>
            </w:pPr>
            <w:r w:rsidRPr="007F5FAD">
              <w:rPr>
                <w:rFonts w:ascii="Times New Roman" w:hAnsi="Times New Roman" w:cs="Times New Roman"/>
                <w:color w:val="000000" w:themeColor="text1"/>
                <w:sz w:val="24"/>
                <w:szCs w:val="24"/>
              </w:rPr>
              <w:t xml:space="preserve">4.3.4. </w:t>
            </w:r>
            <w:bookmarkStart w:id="1" w:name="_Hlk202792723"/>
            <w:r w:rsidRPr="007F5FAD">
              <w:rPr>
                <w:rFonts w:ascii="Times New Roman" w:hAnsi="Times New Roman" w:cs="Times New Roman"/>
                <w:color w:val="000000" w:themeColor="text1"/>
                <w:sz w:val="24"/>
                <w:szCs w:val="24"/>
              </w:rPr>
              <w:t>ОР щоденно до 15:45 години доби надає банку, у якому відкрито поточний рахунок із спеціальним режимом використання ОР, платіжні</w:t>
            </w:r>
            <w:r w:rsidRPr="007F5FAD">
              <w:rPr>
                <w:rFonts w:ascii="Times New Roman" w:hAnsi="Times New Roman" w:cs="Times New Roman"/>
                <w:b/>
                <w:color w:val="000000" w:themeColor="text1"/>
                <w:sz w:val="24"/>
                <w:szCs w:val="24"/>
              </w:rPr>
              <w:t xml:space="preserve"> інструкції (вимоги)</w:t>
            </w:r>
            <w:r w:rsidRPr="007F5FAD">
              <w:rPr>
                <w:rFonts w:ascii="Times New Roman" w:hAnsi="Times New Roman" w:cs="Times New Roman"/>
                <w:color w:val="000000" w:themeColor="text1"/>
                <w:sz w:val="24"/>
                <w:szCs w:val="24"/>
              </w:rPr>
              <w:t xml:space="preserve"> на перерахування сум коштів, визначених як </w:t>
            </w:r>
            <w:r w:rsidRPr="007F5FAD">
              <w:rPr>
                <w:rFonts w:ascii="Times New Roman" w:hAnsi="Times New Roman" w:cs="Times New Roman"/>
                <w:b/>
                <w:color w:val="000000" w:themeColor="text1"/>
                <w:sz w:val="24"/>
                <w:szCs w:val="24"/>
              </w:rPr>
              <w:t>остаточні</w:t>
            </w:r>
            <w:r w:rsidRPr="007F5FAD">
              <w:rPr>
                <w:rFonts w:ascii="Times New Roman" w:hAnsi="Times New Roman" w:cs="Times New Roman"/>
                <w:color w:val="000000" w:themeColor="text1"/>
                <w:sz w:val="24"/>
                <w:szCs w:val="24"/>
              </w:rPr>
              <w:t xml:space="preserve"> </w:t>
            </w:r>
            <w:r w:rsidRPr="007F5FAD">
              <w:rPr>
                <w:rFonts w:ascii="Times New Roman" w:hAnsi="Times New Roman" w:cs="Times New Roman"/>
                <w:b/>
                <w:color w:val="000000" w:themeColor="text1"/>
                <w:sz w:val="24"/>
                <w:szCs w:val="24"/>
              </w:rPr>
              <w:t>обсяги</w:t>
            </w:r>
            <w:r w:rsidRPr="007F5FAD">
              <w:rPr>
                <w:rFonts w:ascii="Times New Roman" w:hAnsi="Times New Roman" w:cs="Times New Roman"/>
                <w:color w:val="000000" w:themeColor="text1"/>
                <w:sz w:val="24"/>
                <w:szCs w:val="24"/>
              </w:rPr>
              <w:t xml:space="preserve"> </w:t>
            </w:r>
            <w:r w:rsidRPr="007F5FAD">
              <w:rPr>
                <w:rFonts w:ascii="Times New Roman" w:hAnsi="Times New Roman" w:cs="Times New Roman"/>
                <w:b/>
                <w:color w:val="000000" w:themeColor="text1"/>
                <w:sz w:val="24"/>
                <w:szCs w:val="24"/>
              </w:rPr>
              <w:t>зобов’язань</w:t>
            </w:r>
            <w:r w:rsidRPr="007F5FAD">
              <w:rPr>
                <w:rFonts w:ascii="Times New Roman" w:hAnsi="Times New Roman" w:cs="Times New Roman"/>
                <w:color w:val="000000" w:themeColor="text1"/>
                <w:sz w:val="24"/>
                <w:szCs w:val="24"/>
              </w:rPr>
              <w:t xml:space="preserve"> ОР з оплати за куплену </w:t>
            </w:r>
            <w:bookmarkStart w:id="2" w:name="_Hlk202792730"/>
            <w:bookmarkEnd w:id="1"/>
            <w:r w:rsidRPr="007F5FAD">
              <w:rPr>
                <w:rFonts w:ascii="Times New Roman" w:hAnsi="Times New Roman" w:cs="Times New Roman"/>
                <w:color w:val="000000" w:themeColor="text1"/>
                <w:sz w:val="24"/>
                <w:szCs w:val="24"/>
              </w:rPr>
              <w:t>на торгах електричну енергію, з поточного рахунку із спеціальним режимом використання ОР на:</w:t>
            </w:r>
            <w:bookmarkEnd w:id="2"/>
          </w:p>
          <w:p w:rsidR="00FE2669" w:rsidRPr="007F5FAD" w:rsidRDefault="00FE2669" w:rsidP="00FE2669">
            <w:pPr>
              <w:ind w:left="29" w:firstLine="293"/>
              <w:jc w:val="both"/>
              <w:rPr>
                <w:rFonts w:ascii="Times New Roman" w:hAnsi="Times New Roman" w:cs="Times New Roman"/>
                <w:color w:val="000000" w:themeColor="text1"/>
                <w:sz w:val="24"/>
                <w:szCs w:val="24"/>
              </w:rPr>
            </w:pPr>
            <w:r w:rsidRPr="007F5FAD">
              <w:rPr>
                <w:rFonts w:ascii="Times New Roman" w:hAnsi="Times New Roman" w:cs="Times New Roman"/>
                <w:color w:val="000000" w:themeColor="text1"/>
                <w:sz w:val="24"/>
                <w:szCs w:val="24"/>
              </w:rPr>
              <w:t>1) поточні рахунки учасників РДН/ВДР (крім електропостачальників), які відповідно до відомостей розрахунків на РДН/ВДР повинні отримати плату за продану на торгах електричну енергію;</w:t>
            </w:r>
          </w:p>
          <w:p w:rsidR="00FE2669" w:rsidRPr="007F5FAD" w:rsidRDefault="00FE2669" w:rsidP="00FE2669">
            <w:pPr>
              <w:ind w:left="29" w:firstLine="293"/>
              <w:jc w:val="both"/>
              <w:rPr>
                <w:rFonts w:ascii="Times New Roman" w:hAnsi="Times New Roman" w:cs="Times New Roman"/>
                <w:color w:val="000000" w:themeColor="text1"/>
                <w:sz w:val="24"/>
                <w:szCs w:val="24"/>
              </w:rPr>
            </w:pPr>
            <w:r w:rsidRPr="007F5FAD">
              <w:rPr>
                <w:rFonts w:ascii="Times New Roman" w:hAnsi="Times New Roman" w:cs="Times New Roman"/>
                <w:color w:val="000000" w:themeColor="text1"/>
                <w:sz w:val="24"/>
                <w:szCs w:val="24"/>
              </w:rPr>
              <w:t xml:space="preserve">2) поточні рахунки із спеціальним режимом використання електропостачальників - </w:t>
            </w:r>
            <w:r w:rsidRPr="007F5FAD">
              <w:rPr>
                <w:rFonts w:ascii="Times New Roman" w:hAnsi="Times New Roman" w:cs="Times New Roman"/>
                <w:color w:val="000000" w:themeColor="text1"/>
                <w:sz w:val="24"/>
                <w:szCs w:val="24"/>
              </w:rPr>
              <w:lastRenderedPageBreak/>
              <w:t>учасників РДН/ВДР, які відповідно до відомостей розрахунків на РДН/ВДР повинні отримати плату за продану на торгах електричну енергію</w:t>
            </w:r>
            <w:r w:rsidRPr="007F5FAD">
              <w:rPr>
                <w:rFonts w:ascii="Times New Roman" w:hAnsi="Times New Roman" w:cs="Times New Roman"/>
                <w:b/>
                <w:bCs/>
                <w:color w:val="000000" w:themeColor="text1"/>
                <w:sz w:val="24"/>
                <w:szCs w:val="24"/>
              </w:rPr>
              <w:t>;</w:t>
            </w:r>
          </w:p>
          <w:p w:rsidR="00FE2669" w:rsidRPr="007F5FAD" w:rsidRDefault="00FE2669" w:rsidP="00FE2669">
            <w:pPr>
              <w:ind w:left="29" w:firstLine="293"/>
              <w:jc w:val="both"/>
              <w:rPr>
                <w:rFonts w:ascii="Times New Roman" w:hAnsi="Times New Roman" w:cs="Times New Roman"/>
                <w:b/>
                <w:bCs/>
                <w:color w:val="000000" w:themeColor="text1"/>
                <w:sz w:val="24"/>
                <w:szCs w:val="24"/>
              </w:rPr>
            </w:pPr>
            <w:bookmarkStart w:id="3" w:name="_Hlk202792810"/>
            <w:r w:rsidRPr="007F5FAD">
              <w:rPr>
                <w:rFonts w:ascii="Times New Roman" w:hAnsi="Times New Roman" w:cs="Times New Roman"/>
                <w:b/>
                <w:bCs/>
                <w:color w:val="000000" w:themeColor="text1"/>
                <w:sz w:val="24"/>
                <w:szCs w:val="24"/>
              </w:rPr>
              <w:t>3) поточний рахунок ОР, зокрема, в обсязі сум податку на додану вартість, що нараховані на обсяги продавців, які не є платниками податку на додану вартість.</w:t>
            </w:r>
          </w:p>
          <w:bookmarkEnd w:id="3"/>
          <w:p w:rsidR="00FE2669" w:rsidRPr="007F5FAD" w:rsidRDefault="00FE2669" w:rsidP="00FE2669">
            <w:pPr>
              <w:spacing w:line="240" w:lineRule="auto"/>
              <w:ind w:left="29" w:firstLine="293"/>
              <w:jc w:val="both"/>
              <w:rPr>
                <w:rFonts w:ascii="Times New Roman" w:hAnsi="Times New Roman" w:cs="Times New Roman"/>
                <w:color w:val="000000" w:themeColor="text1"/>
                <w:kern w:val="2"/>
                <w:sz w:val="24"/>
                <w:szCs w:val="24"/>
              </w:rPr>
            </w:pPr>
            <w:r w:rsidRPr="007F5FAD">
              <w:rPr>
                <w:rFonts w:ascii="Times New Roman" w:hAnsi="Times New Roman" w:cs="Times New Roman"/>
                <w:color w:val="000000" w:themeColor="text1"/>
                <w:sz w:val="24"/>
                <w:szCs w:val="24"/>
              </w:rPr>
              <w:t>У випадку оголошення додаткової сесії або перенесення торгів на РДН вимога цього пункту має бути виконана у строк, що не перевищує 2,5 години, починаючи з часу «закриття воріт РДН».</w:t>
            </w:r>
          </w:p>
        </w:tc>
        <w:tc>
          <w:tcPr>
            <w:tcW w:w="7797" w:type="dxa"/>
          </w:tcPr>
          <w:p w:rsidR="00FE2669" w:rsidRPr="007F5FAD" w:rsidRDefault="00FE2669" w:rsidP="00FE2669">
            <w:pPr>
              <w:pBdr>
                <w:top w:val="nil"/>
                <w:left w:val="nil"/>
                <w:bottom w:val="nil"/>
                <w:right w:val="nil"/>
                <w:between w:val="nil"/>
              </w:pBdr>
              <w:shd w:val="clear" w:color="auto" w:fill="FFFFFF"/>
              <w:spacing w:line="240" w:lineRule="auto"/>
              <w:ind w:left="33" w:firstLineChars="128" w:firstLine="308"/>
              <w:jc w:val="both"/>
              <w:rPr>
                <w:rFonts w:ascii="Times New Roman" w:eastAsia="Times New Roman" w:hAnsi="Times New Roman" w:cs="Times New Roman"/>
                <w:sz w:val="24"/>
                <w:szCs w:val="24"/>
                <w:u w:val="single"/>
              </w:rPr>
            </w:pPr>
            <w:r w:rsidRPr="007F5FAD">
              <w:rPr>
                <w:rFonts w:ascii="Times New Roman" w:eastAsia="Times New Roman" w:hAnsi="Times New Roman" w:cs="Times New Roman"/>
                <w:b/>
                <w:sz w:val="24"/>
                <w:szCs w:val="24"/>
                <w:u w:val="single"/>
              </w:rPr>
              <w:lastRenderedPageBreak/>
              <w:t>Пропозиції АТ «ЕКУ»:</w:t>
            </w:r>
          </w:p>
          <w:p w:rsidR="00FE2669" w:rsidRPr="007F5FAD" w:rsidRDefault="00FE2669" w:rsidP="00FE2669">
            <w:pPr>
              <w:ind w:left="33" w:firstLineChars="128" w:firstLine="307"/>
              <w:jc w:val="both"/>
              <w:rPr>
                <w:rFonts w:ascii="Times New Roman" w:hAnsi="Times New Roman" w:cs="Times New Roman"/>
                <w:sz w:val="24"/>
                <w:szCs w:val="24"/>
              </w:rPr>
            </w:pPr>
            <w:r w:rsidRPr="007F5FAD">
              <w:rPr>
                <w:rFonts w:ascii="Times New Roman" w:hAnsi="Times New Roman" w:cs="Times New Roman"/>
                <w:sz w:val="24"/>
                <w:szCs w:val="24"/>
              </w:rPr>
              <w:t>4.3.4. ОР щоденно до 15:45 години доби надає банку, у якому відкрито поточний рахунок із спеціальним режимом використання ОР, платіжні</w:t>
            </w:r>
            <w:r w:rsidRPr="007F5FAD">
              <w:rPr>
                <w:rFonts w:ascii="Times New Roman" w:hAnsi="Times New Roman" w:cs="Times New Roman"/>
                <w:b/>
                <w:sz w:val="24"/>
                <w:szCs w:val="24"/>
              </w:rPr>
              <w:t xml:space="preserve"> </w:t>
            </w:r>
            <w:r w:rsidRPr="007F5FAD">
              <w:rPr>
                <w:rFonts w:ascii="Times New Roman" w:hAnsi="Times New Roman" w:cs="Times New Roman"/>
                <w:sz w:val="24"/>
                <w:szCs w:val="24"/>
              </w:rPr>
              <w:t>інструкції (вимоги) на перерахування сум коштів, визначених як остаточні обсяги зобов’язань ОР з оплати за куплену на торгах електричну енергію, з поточного рахунку із спеціальним режимом використання ОР на:</w:t>
            </w:r>
          </w:p>
          <w:p w:rsidR="00FE2669" w:rsidRPr="007F5FAD" w:rsidRDefault="00FE2669" w:rsidP="00FE2669">
            <w:pPr>
              <w:ind w:left="33" w:firstLineChars="128" w:firstLine="307"/>
              <w:jc w:val="both"/>
              <w:rPr>
                <w:rFonts w:ascii="Times New Roman" w:hAnsi="Times New Roman" w:cs="Times New Roman"/>
                <w:sz w:val="24"/>
                <w:szCs w:val="24"/>
              </w:rPr>
            </w:pPr>
            <w:r w:rsidRPr="007F5FAD">
              <w:rPr>
                <w:rFonts w:ascii="Times New Roman" w:hAnsi="Times New Roman" w:cs="Times New Roman"/>
                <w:sz w:val="24"/>
                <w:szCs w:val="24"/>
              </w:rPr>
              <w:t>1) поточні рахунки учасників РДН/ВДР (крім електропостачальників), які відповідно до відомостей розрахунків на РДН/ВДР повинні отримати плату за продану на торгах електричну енергію;</w:t>
            </w:r>
          </w:p>
          <w:p w:rsidR="00FE2669" w:rsidRPr="007F5FAD" w:rsidRDefault="00FE2669" w:rsidP="00FE2669">
            <w:pPr>
              <w:ind w:left="33" w:firstLineChars="128" w:firstLine="307"/>
              <w:jc w:val="both"/>
              <w:rPr>
                <w:rFonts w:ascii="Times New Roman" w:hAnsi="Times New Roman" w:cs="Times New Roman"/>
                <w:sz w:val="24"/>
                <w:szCs w:val="24"/>
              </w:rPr>
            </w:pPr>
            <w:r w:rsidRPr="007F5FAD">
              <w:rPr>
                <w:rFonts w:ascii="Times New Roman" w:hAnsi="Times New Roman" w:cs="Times New Roman"/>
                <w:sz w:val="24"/>
                <w:szCs w:val="24"/>
              </w:rPr>
              <w:t>2) поточні рахунки із спеціальним режимом використання електропостачальників - учасників РДН/ВДР, які відповідно до відомостей розрахунків на РДН/ВДР повинні отримати плату за продану на торгах електричну енергію</w:t>
            </w:r>
            <w:r w:rsidRPr="007F5FAD">
              <w:rPr>
                <w:rFonts w:ascii="Times New Roman" w:hAnsi="Times New Roman" w:cs="Times New Roman"/>
                <w:b/>
                <w:bCs/>
                <w:sz w:val="24"/>
                <w:szCs w:val="24"/>
              </w:rPr>
              <w:t>;</w:t>
            </w:r>
          </w:p>
          <w:p w:rsidR="00FE2669" w:rsidRPr="007F5FAD" w:rsidRDefault="00FE2669" w:rsidP="00FE2669">
            <w:pPr>
              <w:ind w:left="33" w:firstLineChars="128" w:firstLine="307"/>
              <w:jc w:val="both"/>
              <w:rPr>
                <w:rFonts w:ascii="Times New Roman" w:hAnsi="Times New Roman" w:cs="Times New Roman"/>
                <w:bCs/>
                <w:sz w:val="24"/>
                <w:szCs w:val="24"/>
              </w:rPr>
            </w:pPr>
            <w:r w:rsidRPr="007F5FAD">
              <w:rPr>
                <w:rFonts w:ascii="Times New Roman" w:hAnsi="Times New Roman" w:cs="Times New Roman"/>
                <w:bCs/>
                <w:sz w:val="24"/>
                <w:szCs w:val="24"/>
              </w:rPr>
              <w:t>3) поточний рахунок ОР, зокрема, в обсязі сум податку на додану вартість, що нараховані на обсяги продавців, які не є платниками податку на додану вартість.</w:t>
            </w:r>
          </w:p>
          <w:p w:rsidR="00FE2669" w:rsidRPr="007F5FAD" w:rsidRDefault="00FE2669" w:rsidP="00FE2669">
            <w:pPr>
              <w:ind w:left="33" w:firstLineChars="128" w:firstLine="307"/>
              <w:jc w:val="both"/>
              <w:rPr>
                <w:rFonts w:ascii="Times New Roman" w:hAnsi="Times New Roman" w:cs="Times New Roman"/>
                <w:sz w:val="24"/>
                <w:szCs w:val="24"/>
              </w:rPr>
            </w:pPr>
            <w:r w:rsidRPr="007F5FAD">
              <w:rPr>
                <w:rFonts w:ascii="Times New Roman" w:hAnsi="Times New Roman" w:cs="Times New Roman"/>
                <w:sz w:val="24"/>
                <w:szCs w:val="24"/>
              </w:rPr>
              <w:lastRenderedPageBreak/>
              <w:t xml:space="preserve">У випадку оголошення додаткової сесії або перенесення торгів на РДН вимога цього пункту має бути виконана у строк, що не перевищує </w:t>
            </w:r>
            <w:r w:rsidRPr="007F5FAD">
              <w:rPr>
                <w:rFonts w:ascii="Times New Roman" w:hAnsi="Times New Roman" w:cs="Times New Roman"/>
                <w:b/>
                <w:bCs/>
                <w:sz w:val="24"/>
                <w:szCs w:val="24"/>
              </w:rPr>
              <w:t>одну годину,</w:t>
            </w:r>
            <w:r w:rsidRPr="007F5FAD">
              <w:rPr>
                <w:rFonts w:ascii="Times New Roman" w:hAnsi="Times New Roman" w:cs="Times New Roman"/>
                <w:sz w:val="24"/>
                <w:szCs w:val="24"/>
              </w:rPr>
              <w:t xml:space="preserve"> починаючи з часу «закриття воріт РДН».</w:t>
            </w:r>
          </w:p>
          <w:p w:rsidR="00FE2669" w:rsidRPr="007F5FAD" w:rsidRDefault="00FE2669" w:rsidP="00FE2669">
            <w:pPr>
              <w:ind w:left="33" w:firstLineChars="128" w:firstLine="307"/>
              <w:jc w:val="both"/>
              <w:rPr>
                <w:rFonts w:ascii="Times New Roman" w:hAnsi="Times New Roman" w:cs="Times New Roman"/>
                <w:sz w:val="24"/>
                <w:szCs w:val="24"/>
              </w:rPr>
            </w:pPr>
          </w:p>
          <w:p w:rsidR="00FE2669" w:rsidRPr="007F5FAD" w:rsidRDefault="00FE2669" w:rsidP="00FE2669">
            <w:pPr>
              <w:spacing w:line="240" w:lineRule="auto"/>
              <w:ind w:left="33" w:firstLineChars="128" w:firstLine="307"/>
              <w:jc w:val="both"/>
              <w:rPr>
                <w:rFonts w:ascii="Times New Roman" w:hAnsi="Times New Roman" w:cs="Times New Roman"/>
                <w:i/>
                <w:sz w:val="24"/>
                <w:szCs w:val="24"/>
              </w:rPr>
            </w:pPr>
            <w:r w:rsidRPr="007F5FAD">
              <w:rPr>
                <w:rFonts w:ascii="Times New Roman" w:hAnsi="Times New Roman" w:cs="Times New Roman"/>
                <w:i/>
                <w:sz w:val="24"/>
                <w:szCs w:val="24"/>
              </w:rPr>
              <w:t xml:space="preserve">Див. </w:t>
            </w:r>
            <w:proofErr w:type="spellStart"/>
            <w:r w:rsidRPr="007F5FAD">
              <w:rPr>
                <w:rFonts w:ascii="Times New Roman" w:hAnsi="Times New Roman" w:cs="Times New Roman"/>
                <w:i/>
                <w:sz w:val="24"/>
                <w:szCs w:val="24"/>
              </w:rPr>
              <w:t>обгрунтування</w:t>
            </w:r>
            <w:proofErr w:type="spellEnd"/>
            <w:r w:rsidRPr="007F5FAD">
              <w:rPr>
                <w:rFonts w:ascii="Times New Roman" w:hAnsi="Times New Roman" w:cs="Times New Roman"/>
                <w:i/>
                <w:sz w:val="24"/>
                <w:szCs w:val="24"/>
              </w:rPr>
              <w:t xml:space="preserve"> до п. 4.3.2</w:t>
            </w:r>
          </w:p>
        </w:tc>
        <w:tc>
          <w:tcPr>
            <w:tcW w:w="2976" w:type="dxa"/>
          </w:tcPr>
          <w:p w:rsidR="00FE2669" w:rsidRPr="007F5FAD" w:rsidRDefault="00FE2669" w:rsidP="00FE2669">
            <w:pPr>
              <w:spacing w:line="240" w:lineRule="auto"/>
              <w:ind w:firstLine="323"/>
              <w:jc w:val="both"/>
              <w:rPr>
                <w:rFonts w:ascii="Times New Roman" w:eastAsia="Calibri" w:hAnsi="Times New Roman" w:cs="Times New Roman"/>
                <w:sz w:val="24"/>
                <w:szCs w:val="24"/>
              </w:rPr>
            </w:pPr>
            <w:r w:rsidRPr="007F5FAD">
              <w:rPr>
                <w:rFonts w:ascii="Times New Roman" w:eastAsia="Calibri" w:hAnsi="Times New Roman" w:cs="Times New Roman"/>
                <w:sz w:val="24"/>
                <w:szCs w:val="24"/>
              </w:rPr>
              <w:lastRenderedPageBreak/>
              <w:t>Потребує додаткового обговорення.</w:t>
            </w:r>
          </w:p>
        </w:tc>
      </w:tr>
      <w:tr w:rsidR="00FE2669" w:rsidRPr="007F5FAD" w:rsidTr="007F5FAD">
        <w:trPr>
          <w:trHeight w:val="837"/>
        </w:trPr>
        <w:tc>
          <w:tcPr>
            <w:tcW w:w="5103" w:type="dxa"/>
            <w:vMerge/>
          </w:tcPr>
          <w:p w:rsidR="00FE2669" w:rsidRPr="007F5FAD" w:rsidRDefault="00FE2669" w:rsidP="00FE2669">
            <w:pPr>
              <w:ind w:left="29" w:firstLine="293"/>
              <w:jc w:val="both"/>
              <w:rPr>
                <w:rFonts w:ascii="Times New Roman" w:hAnsi="Times New Roman" w:cs="Times New Roman"/>
                <w:color w:val="000000" w:themeColor="text1"/>
                <w:sz w:val="24"/>
                <w:szCs w:val="24"/>
              </w:rPr>
            </w:pPr>
          </w:p>
        </w:tc>
        <w:tc>
          <w:tcPr>
            <w:tcW w:w="7797" w:type="dxa"/>
          </w:tcPr>
          <w:p w:rsidR="00FE2669" w:rsidRPr="007F5FAD" w:rsidRDefault="00FE2669" w:rsidP="00FE2669">
            <w:pPr>
              <w:pBdr>
                <w:top w:val="nil"/>
                <w:left w:val="nil"/>
                <w:bottom w:val="nil"/>
                <w:right w:val="nil"/>
                <w:between w:val="nil"/>
              </w:pBdr>
              <w:shd w:val="clear" w:color="auto" w:fill="FFFFFF"/>
              <w:spacing w:line="240" w:lineRule="auto"/>
              <w:ind w:left="33" w:firstLine="283"/>
              <w:jc w:val="both"/>
              <w:rPr>
                <w:rFonts w:ascii="Times New Roman" w:eastAsia="Times New Roman" w:hAnsi="Times New Roman" w:cs="Times New Roman"/>
                <w:sz w:val="24"/>
                <w:szCs w:val="24"/>
                <w:u w:val="single"/>
              </w:rPr>
            </w:pPr>
            <w:r w:rsidRPr="007F5FAD">
              <w:rPr>
                <w:rFonts w:ascii="Times New Roman" w:eastAsia="Times New Roman" w:hAnsi="Times New Roman" w:cs="Times New Roman"/>
                <w:b/>
                <w:sz w:val="24"/>
                <w:szCs w:val="24"/>
                <w:u w:val="single"/>
              </w:rPr>
              <w:t xml:space="preserve">Пропозиції </w:t>
            </w:r>
            <w:r w:rsidRPr="007F5FAD">
              <w:rPr>
                <w:rFonts w:ascii="Times New Roman" w:hAnsi="Times New Roman" w:cs="Times New Roman"/>
                <w:b/>
                <w:bCs/>
                <w:sz w:val="24"/>
                <w:szCs w:val="24"/>
                <w:u w:val="single"/>
              </w:rPr>
              <w:t>ПрАТ «Укргідроенерго»</w:t>
            </w:r>
            <w:r w:rsidRPr="007F5FAD">
              <w:rPr>
                <w:rFonts w:ascii="Times New Roman" w:eastAsia="Times New Roman" w:hAnsi="Times New Roman" w:cs="Times New Roman"/>
                <w:b/>
                <w:sz w:val="24"/>
                <w:szCs w:val="24"/>
                <w:u w:val="single"/>
              </w:rPr>
              <w:t>:</w:t>
            </w:r>
          </w:p>
          <w:p w:rsidR="00FE2669" w:rsidRPr="007F5FAD" w:rsidRDefault="00FE2669" w:rsidP="00FE2669">
            <w:pPr>
              <w:ind w:left="33" w:firstLine="283"/>
              <w:jc w:val="both"/>
              <w:rPr>
                <w:rFonts w:ascii="Times New Roman" w:hAnsi="Times New Roman" w:cs="Times New Roman"/>
                <w:sz w:val="24"/>
                <w:szCs w:val="24"/>
              </w:rPr>
            </w:pPr>
            <w:r w:rsidRPr="007F5FAD">
              <w:rPr>
                <w:rFonts w:ascii="Times New Roman" w:hAnsi="Times New Roman" w:cs="Times New Roman"/>
                <w:sz w:val="24"/>
                <w:szCs w:val="24"/>
              </w:rPr>
              <w:t>4.3.4. ОР щоденно до 15:45 години доби надає банку, у якому відкрито поточний рахунок із спеціальним режимом використання ОР, платіжні</w:t>
            </w:r>
            <w:r w:rsidRPr="007F5FAD">
              <w:rPr>
                <w:rFonts w:ascii="Times New Roman" w:hAnsi="Times New Roman" w:cs="Times New Roman"/>
                <w:b/>
                <w:sz w:val="24"/>
                <w:szCs w:val="24"/>
              </w:rPr>
              <w:t xml:space="preserve"> </w:t>
            </w:r>
            <w:r w:rsidRPr="007F5FAD">
              <w:rPr>
                <w:rFonts w:ascii="Times New Roman" w:hAnsi="Times New Roman" w:cs="Times New Roman"/>
                <w:sz w:val="24"/>
                <w:szCs w:val="24"/>
              </w:rPr>
              <w:t>інструкції (вимоги) на перерахування сум коштів, визначених як остаточні обсяги зобов’язань ОР з оплати за куплену на торгах електричну енергію, з поточного рахунку із спеціальним режимом використання ОР на:</w:t>
            </w:r>
          </w:p>
          <w:p w:rsidR="00FE2669" w:rsidRPr="007F5FAD" w:rsidRDefault="00FE2669" w:rsidP="00FE2669">
            <w:pPr>
              <w:ind w:left="33" w:firstLine="283"/>
              <w:jc w:val="both"/>
              <w:rPr>
                <w:rFonts w:ascii="Times New Roman" w:hAnsi="Times New Roman" w:cs="Times New Roman"/>
                <w:sz w:val="24"/>
                <w:szCs w:val="24"/>
              </w:rPr>
            </w:pPr>
            <w:r w:rsidRPr="007F5FAD">
              <w:rPr>
                <w:rFonts w:ascii="Times New Roman" w:hAnsi="Times New Roman" w:cs="Times New Roman"/>
                <w:sz w:val="24"/>
                <w:szCs w:val="24"/>
              </w:rPr>
              <w:t>1) поточні рахунки учасників РДН/ВДР (крім електропостачальників), які відповідно до відомостей розрахунків на РДН/ВДР повинні отримати плату за продану на торгах електричну енергію;</w:t>
            </w:r>
          </w:p>
          <w:p w:rsidR="00FE2669" w:rsidRPr="007F5FAD" w:rsidRDefault="00FE2669" w:rsidP="00FE2669">
            <w:pPr>
              <w:ind w:left="33" w:firstLine="283"/>
              <w:jc w:val="both"/>
              <w:rPr>
                <w:rFonts w:ascii="Times New Roman" w:hAnsi="Times New Roman" w:cs="Times New Roman"/>
                <w:sz w:val="24"/>
                <w:szCs w:val="24"/>
              </w:rPr>
            </w:pPr>
            <w:r w:rsidRPr="007F5FAD">
              <w:rPr>
                <w:rFonts w:ascii="Times New Roman" w:hAnsi="Times New Roman" w:cs="Times New Roman"/>
                <w:sz w:val="24"/>
                <w:szCs w:val="24"/>
              </w:rPr>
              <w:t>2) поточні рахунки із спеціальним режимом використання електропостачальників - учасників РДН/ВДР, які відповідно до відомостей розрахунків на РДН/ВДР повинні отримати плату за продану на торгах електричну енергію</w:t>
            </w:r>
            <w:r w:rsidRPr="007F5FAD">
              <w:rPr>
                <w:rFonts w:ascii="Times New Roman" w:hAnsi="Times New Roman" w:cs="Times New Roman"/>
                <w:b/>
                <w:bCs/>
                <w:sz w:val="24"/>
                <w:szCs w:val="24"/>
              </w:rPr>
              <w:t>;</w:t>
            </w:r>
          </w:p>
          <w:p w:rsidR="00FE2669" w:rsidRPr="007F5FAD" w:rsidRDefault="00FE2669" w:rsidP="00FE2669">
            <w:pPr>
              <w:ind w:left="33" w:firstLine="283"/>
              <w:jc w:val="both"/>
              <w:rPr>
                <w:rFonts w:ascii="Times New Roman" w:hAnsi="Times New Roman" w:cs="Times New Roman"/>
                <w:b/>
                <w:bCs/>
                <w:sz w:val="24"/>
                <w:szCs w:val="24"/>
              </w:rPr>
            </w:pPr>
            <w:r w:rsidRPr="007F5FAD">
              <w:rPr>
                <w:rFonts w:ascii="Times New Roman" w:hAnsi="Times New Roman" w:cs="Times New Roman"/>
                <w:bCs/>
                <w:sz w:val="24"/>
                <w:szCs w:val="24"/>
              </w:rPr>
              <w:t>3) поточний рахунок ОР, зокрема, в обсязі сум податку на додану вартість, що нараховані на обсяги</w:t>
            </w:r>
            <w:r w:rsidRPr="007F5FAD">
              <w:rPr>
                <w:rFonts w:ascii="Times New Roman" w:hAnsi="Times New Roman" w:cs="Times New Roman"/>
                <w:b/>
                <w:bCs/>
                <w:sz w:val="24"/>
                <w:szCs w:val="24"/>
              </w:rPr>
              <w:t xml:space="preserve"> купленої електроенергії у учасника РДН/ВДР, що здійснив продаж електричної енергії на РДН та/або на ВДР </w:t>
            </w:r>
            <w:r w:rsidRPr="007F5FAD">
              <w:rPr>
                <w:rFonts w:ascii="Times New Roman" w:hAnsi="Times New Roman" w:cs="Times New Roman"/>
                <w:bCs/>
                <w:strike/>
                <w:sz w:val="24"/>
                <w:szCs w:val="24"/>
              </w:rPr>
              <w:t>продавців, які</w:t>
            </w:r>
            <w:r w:rsidRPr="007F5FAD">
              <w:rPr>
                <w:rFonts w:ascii="Times New Roman" w:hAnsi="Times New Roman" w:cs="Times New Roman"/>
                <w:b/>
                <w:bCs/>
                <w:strike/>
                <w:sz w:val="24"/>
                <w:szCs w:val="24"/>
              </w:rPr>
              <w:t xml:space="preserve"> </w:t>
            </w:r>
            <w:r w:rsidRPr="007F5FAD">
              <w:rPr>
                <w:rFonts w:ascii="Times New Roman" w:hAnsi="Times New Roman" w:cs="Times New Roman"/>
                <w:b/>
                <w:bCs/>
                <w:sz w:val="24"/>
                <w:szCs w:val="24"/>
              </w:rPr>
              <w:t xml:space="preserve">та </w:t>
            </w:r>
            <w:r w:rsidRPr="007F5FAD">
              <w:rPr>
                <w:rFonts w:ascii="Times New Roman" w:hAnsi="Times New Roman" w:cs="Times New Roman"/>
                <w:bCs/>
                <w:sz w:val="24"/>
                <w:szCs w:val="24"/>
              </w:rPr>
              <w:t>не є</w:t>
            </w:r>
            <w:r w:rsidRPr="007F5FAD">
              <w:rPr>
                <w:rFonts w:ascii="Times New Roman" w:hAnsi="Times New Roman" w:cs="Times New Roman"/>
                <w:b/>
                <w:bCs/>
                <w:sz w:val="24"/>
                <w:szCs w:val="24"/>
              </w:rPr>
              <w:t xml:space="preserve"> </w:t>
            </w:r>
            <w:r w:rsidRPr="007F5FAD">
              <w:rPr>
                <w:rFonts w:ascii="Times New Roman" w:hAnsi="Times New Roman" w:cs="Times New Roman"/>
                <w:bCs/>
                <w:sz w:val="24"/>
                <w:szCs w:val="24"/>
              </w:rPr>
              <w:t>платник</w:t>
            </w:r>
            <w:r w:rsidRPr="007F5FAD">
              <w:rPr>
                <w:rFonts w:ascii="Times New Roman" w:hAnsi="Times New Roman" w:cs="Times New Roman"/>
                <w:b/>
                <w:bCs/>
                <w:sz w:val="24"/>
                <w:szCs w:val="24"/>
              </w:rPr>
              <w:t xml:space="preserve">ом </w:t>
            </w:r>
            <w:r w:rsidRPr="007F5FAD">
              <w:rPr>
                <w:rFonts w:ascii="Times New Roman" w:hAnsi="Times New Roman" w:cs="Times New Roman"/>
                <w:bCs/>
                <w:sz w:val="24"/>
                <w:szCs w:val="24"/>
              </w:rPr>
              <w:t>податку на додану вартість.</w:t>
            </w:r>
          </w:p>
          <w:p w:rsidR="00FE2669" w:rsidRPr="007F5FAD" w:rsidRDefault="00FE2669" w:rsidP="00FE2669">
            <w:pPr>
              <w:spacing w:line="240" w:lineRule="auto"/>
              <w:ind w:left="33" w:firstLine="283"/>
              <w:jc w:val="both"/>
              <w:rPr>
                <w:rFonts w:ascii="Times New Roman" w:hAnsi="Times New Roman" w:cs="Times New Roman"/>
                <w:sz w:val="24"/>
                <w:szCs w:val="24"/>
              </w:rPr>
            </w:pPr>
            <w:r w:rsidRPr="007F5FAD">
              <w:rPr>
                <w:rFonts w:ascii="Times New Roman" w:hAnsi="Times New Roman" w:cs="Times New Roman"/>
                <w:sz w:val="24"/>
                <w:szCs w:val="24"/>
              </w:rPr>
              <w:t>У випадку оголошення додаткової сесії або перенесення торгів на РДН вимога цього пункту має бути виконана у строк, що не перевищує 2,5 години, починаючи з часу «закриття воріт РДН».</w:t>
            </w:r>
          </w:p>
          <w:p w:rsidR="00FE2669" w:rsidRPr="007F5FAD" w:rsidRDefault="00FE2669" w:rsidP="00FE2669">
            <w:pPr>
              <w:spacing w:line="240" w:lineRule="auto"/>
              <w:ind w:left="33" w:firstLine="283"/>
              <w:jc w:val="both"/>
              <w:rPr>
                <w:rFonts w:ascii="Times New Roman" w:eastAsiaTheme="majorEastAsia" w:hAnsi="Times New Roman" w:cs="Times New Roman"/>
                <w:iCs/>
                <w:kern w:val="2"/>
                <w:sz w:val="24"/>
                <w:szCs w:val="24"/>
              </w:rPr>
            </w:pPr>
          </w:p>
          <w:p w:rsidR="00FE2669" w:rsidRPr="007F5FAD" w:rsidRDefault="00FE2669" w:rsidP="00FE2669">
            <w:pPr>
              <w:ind w:left="33" w:firstLine="283"/>
              <w:rPr>
                <w:sz w:val="24"/>
                <w:szCs w:val="24"/>
              </w:rPr>
            </w:pPr>
            <w:r w:rsidRPr="007F5FAD">
              <w:rPr>
                <w:rFonts w:ascii="Times New Roman" w:hAnsi="Times New Roman" w:cs="Times New Roman"/>
                <w:i/>
                <w:sz w:val="24"/>
                <w:szCs w:val="24"/>
              </w:rPr>
              <w:t>Відповідно до</w:t>
            </w:r>
            <w:r w:rsidRPr="007F5FAD">
              <w:rPr>
                <w:rFonts w:ascii="Times New Roman" w:eastAsia="Times New Roman" w:hAnsi="Times New Roman" w:cs="Times New Roman"/>
                <w:i/>
                <w:sz w:val="24"/>
                <w:szCs w:val="24"/>
              </w:rPr>
              <w:t xml:space="preserve"> запропонованих цим Проєктом змін до </w:t>
            </w:r>
            <w:proofErr w:type="spellStart"/>
            <w:r w:rsidRPr="007F5FAD">
              <w:rPr>
                <w:rFonts w:ascii="Times New Roman" w:hAnsi="Times New Roman" w:cs="Times New Roman"/>
                <w:i/>
                <w:sz w:val="24"/>
                <w:szCs w:val="24"/>
              </w:rPr>
              <w:t>абз</w:t>
            </w:r>
            <w:proofErr w:type="spellEnd"/>
            <w:r w:rsidRPr="007F5FAD">
              <w:rPr>
                <w:rFonts w:ascii="Times New Roman" w:hAnsi="Times New Roman" w:cs="Times New Roman"/>
                <w:i/>
                <w:sz w:val="24"/>
                <w:szCs w:val="24"/>
              </w:rPr>
              <w:t xml:space="preserve">. 2 </w:t>
            </w:r>
            <w:proofErr w:type="spellStart"/>
            <w:r w:rsidRPr="007F5FAD">
              <w:rPr>
                <w:rFonts w:ascii="Times New Roman" w:hAnsi="Times New Roman" w:cs="Times New Roman"/>
                <w:i/>
                <w:sz w:val="24"/>
                <w:szCs w:val="24"/>
              </w:rPr>
              <w:t>пп</w:t>
            </w:r>
            <w:proofErr w:type="spellEnd"/>
            <w:r w:rsidRPr="007F5FAD">
              <w:rPr>
                <w:rFonts w:ascii="Times New Roman" w:hAnsi="Times New Roman" w:cs="Times New Roman"/>
                <w:i/>
                <w:sz w:val="24"/>
                <w:szCs w:val="24"/>
              </w:rPr>
              <w:t xml:space="preserve">. 4.3.1. та </w:t>
            </w:r>
            <w:proofErr w:type="spellStart"/>
            <w:r w:rsidRPr="007F5FAD">
              <w:rPr>
                <w:rFonts w:ascii="Times New Roman" w:hAnsi="Times New Roman" w:cs="Times New Roman"/>
                <w:i/>
                <w:sz w:val="24"/>
                <w:szCs w:val="24"/>
              </w:rPr>
              <w:t>абз</w:t>
            </w:r>
            <w:proofErr w:type="spellEnd"/>
            <w:r w:rsidRPr="007F5FAD">
              <w:rPr>
                <w:rFonts w:ascii="Times New Roman" w:hAnsi="Times New Roman" w:cs="Times New Roman"/>
                <w:i/>
                <w:sz w:val="24"/>
                <w:szCs w:val="24"/>
              </w:rPr>
              <w:t xml:space="preserve">. 2 </w:t>
            </w:r>
            <w:proofErr w:type="spellStart"/>
            <w:r w:rsidRPr="007F5FAD">
              <w:rPr>
                <w:rFonts w:ascii="Times New Roman" w:hAnsi="Times New Roman" w:cs="Times New Roman"/>
                <w:i/>
                <w:sz w:val="24"/>
                <w:szCs w:val="24"/>
              </w:rPr>
              <w:t>пп</w:t>
            </w:r>
            <w:proofErr w:type="spellEnd"/>
            <w:r w:rsidRPr="007F5FAD">
              <w:rPr>
                <w:rFonts w:ascii="Times New Roman" w:hAnsi="Times New Roman" w:cs="Times New Roman"/>
                <w:i/>
                <w:sz w:val="24"/>
                <w:szCs w:val="24"/>
              </w:rPr>
              <w:t>. 4.3.2., пропонується редакційні уточнення редакції.</w:t>
            </w:r>
          </w:p>
        </w:tc>
        <w:tc>
          <w:tcPr>
            <w:tcW w:w="2976" w:type="dxa"/>
          </w:tcPr>
          <w:p w:rsidR="00FE2669" w:rsidRPr="007F5FAD" w:rsidRDefault="00FE2669" w:rsidP="00FE2669">
            <w:pPr>
              <w:spacing w:line="240" w:lineRule="auto"/>
              <w:ind w:firstLine="323"/>
              <w:jc w:val="both"/>
              <w:rPr>
                <w:rFonts w:ascii="Times New Roman" w:eastAsia="Calibri" w:hAnsi="Times New Roman" w:cs="Times New Roman"/>
                <w:sz w:val="24"/>
                <w:szCs w:val="24"/>
              </w:rPr>
            </w:pPr>
            <w:r w:rsidRPr="007F5FAD">
              <w:rPr>
                <w:rFonts w:ascii="Times New Roman" w:eastAsia="Calibri" w:hAnsi="Times New Roman" w:cs="Times New Roman"/>
                <w:sz w:val="24"/>
                <w:szCs w:val="24"/>
              </w:rPr>
              <w:t>Потребує додаткового обговорення.</w:t>
            </w:r>
          </w:p>
        </w:tc>
      </w:tr>
      <w:tr w:rsidR="00FE2669" w:rsidRPr="007F5FAD" w:rsidTr="007F5FAD">
        <w:trPr>
          <w:trHeight w:val="837"/>
        </w:trPr>
        <w:tc>
          <w:tcPr>
            <w:tcW w:w="5103" w:type="dxa"/>
          </w:tcPr>
          <w:p w:rsidR="00FE2669" w:rsidRPr="007F5FAD" w:rsidRDefault="00FE2669" w:rsidP="00FE2669">
            <w:pPr>
              <w:pStyle w:val="rvps2"/>
              <w:spacing w:before="0" w:beforeAutospacing="0" w:after="0" w:afterAutospacing="0"/>
              <w:ind w:left="29" w:firstLine="293"/>
              <w:jc w:val="both"/>
              <w:rPr>
                <w:lang w:eastAsia="en-US"/>
              </w:rPr>
            </w:pPr>
            <w:bookmarkStart w:id="4" w:name="_Hlk202792860"/>
            <w:r w:rsidRPr="007F5FAD">
              <w:rPr>
                <w:lang w:eastAsia="en-US"/>
              </w:rPr>
              <w:t xml:space="preserve">4.3.5. Банк, у якому відкрито поточний рахунок із спеціальним режимом використання ОР, протягом 15 хвилин від часу надходження </w:t>
            </w:r>
            <w:r w:rsidRPr="007F5FAD">
              <w:rPr>
                <w:color w:val="000000" w:themeColor="text1"/>
                <w:lang w:eastAsia="en-US"/>
              </w:rPr>
              <w:t>платіжних</w:t>
            </w:r>
            <w:r w:rsidRPr="007F5FAD">
              <w:rPr>
                <w:b/>
                <w:color w:val="000000" w:themeColor="text1"/>
                <w:lang w:eastAsia="en-US"/>
              </w:rPr>
              <w:t xml:space="preserve"> інструкцій (вимог) </w:t>
            </w:r>
            <w:r w:rsidRPr="007F5FAD">
              <w:rPr>
                <w:lang w:eastAsia="en-US"/>
              </w:rPr>
              <w:t>ОР здійснює відповідний переказ коштів.</w:t>
            </w:r>
          </w:p>
          <w:p w:rsidR="00FE2669" w:rsidRPr="007F5FAD" w:rsidRDefault="00FE2669" w:rsidP="00FE2669">
            <w:pPr>
              <w:ind w:left="29" w:firstLine="293"/>
              <w:jc w:val="both"/>
              <w:rPr>
                <w:rFonts w:ascii="Times New Roman" w:hAnsi="Times New Roman" w:cs="Times New Roman"/>
                <w:color w:val="000000" w:themeColor="text1"/>
                <w:sz w:val="24"/>
                <w:szCs w:val="24"/>
              </w:rPr>
            </w:pPr>
            <w:r w:rsidRPr="007F5FAD">
              <w:rPr>
                <w:rFonts w:ascii="Times New Roman" w:eastAsia="Times New Roman" w:hAnsi="Times New Roman" w:cs="Times New Roman"/>
                <w:sz w:val="24"/>
                <w:szCs w:val="24"/>
              </w:rPr>
              <w:lastRenderedPageBreak/>
              <w:t xml:space="preserve">Для учасників РДН/ВДР, чиї поточні рахунки та поточні рахунки </w:t>
            </w:r>
            <w:r w:rsidRPr="007F5FAD">
              <w:rPr>
                <w:rFonts w:ascii="Times New Roman" w:eastAsia="Times New Roman" w:hAnsi="Times New Roman" w:cs="Times New Roman"/>
                <w:b/>
                <w:color w:val="000000" w:themeColor="text1"/>
                <w:sz w:val="24"/>
                <w:szCs w:val="24"/>
              </w:rPr>
              <w:t>із</w:t>
            </w:r>
            <w:r w:rsidRPr="007F5FAD">
              <w:rPr>
                <w:rFonts w:ascii="Times New Roman" w:eastAsia="Times New Roman" w:hAnsi="Times New Roman" w:cs="Times New Roman"/>
                <w:sz w:val="24"/>
                <w:szCs w:val="24"/>
              </w:rPr>
              <w:t xml:space="preserve"> спеціальним режимом використання для розрахунків за електричну енергію відкриті в іншому банку, відповідний переказ коштів повинен бути здійснений не пізніше ніж у перший банківській день, наступний за днем надходження </w:t>
            </w:r>
            <w:r w:rsidRPr="007F5FAD">
              <w:rPr>
                <w:rFonts w:ascii="Times New Roman" w:eastAsia="Times New Roman" w:hAnsi="Times New Roman" w:cs="Times New Roman"/>
                <w:color w:val="000000" w:themeColor="text1"/>
                <w:sz w:val="24"/>
                <w:szCs w:val="24"/>
              </w:rPr>
              <w:t xml:space="preserve">платіжних </w:t>
            </w:r>
            <w:r w:rsidRPr="007F5FAD">
              <w:rPr>
                <w:rFonts w:ascii="Times New Roman" w:eastAsia="Times New Roman" w:hAnsi="Times New Roman" w:cs="Times New Roman"/>
                <w:b/>
                <w:color w:val="000000" w:themeColor="text1"/>
                <w:sz w:val="24"/>
                <w:szCs w:val="24"/>
              </w:rPr>
              <w:t>інструкцій (вимог)</w:t>
            </w:r>
            <w:r w:rsidRPr="007F5FAD">
              <w:rPr>
                <w:rFonts w:ascii="Times New Roman" w:eastAsia="Times New Roman" w:hAnsi="Times New Roman" w:cs="Times New Roman"/>
                <w:color w:val="000000" w:themeColor="text1"/>
                <w:sz w:val="24"/>
                <w:szCs w:val="24"/>
              </w:rPr>
              <w:t>.</w:t>
            </w:r>
            <w:bookmarkEnd w:id="4"/>
          </w:p>
        </w:tc>
        <w:tc>
          <w:tcPr>
            <w:tcW w:w="7797" w:type="dxa"/>
          </w:tcPr>
          <w:p w:rsidR="00FE2669" w:rsidRPr="007F5FAD" w:rsidRDefault="00FE2669" w:rsidP="00FE2669">
            <w:pPr>
              <w:pBdr>
                <w:top w:val="nil"/>
                <w:left w:val="nil"/>
                <w:bottom w:val="nil"/>
                <w:right w:val="nil"/>
                <w:between w:val="nil"/>
              </w:pBdr>
              <w:shd w:val="clear" w:color="auto" w:fill="FFFFFF"/>
              <w:spacing w:line="240" w:lineRule="auto"/>
              <w:ind w:left="33" w:firstLineChars="128" w:firstLine="308"/>
              <w:jc w:val="both"/>
              <w:rPr>
                <w:rFonts w:ascii="Times New Roman" w:eastAsia="Times New Roman" w:hAnsi="Times New Roman" w:cs="Times New Roman"/>
                <w:sz w:val="24"/>
                <w:szCs w:val="24"/>
                <w:u w:val="single"/>
              </w:rPr>
            </w:pPr>
            <w:r w:rsidRPr="007F5FAD">
              <w:rPr>
                <w:rFonts w:ascii="Times New Roman" w:eastAsia="Times New Roman" w:hAnsi="Times New Roman" w:cs="Times New Roman"/>
                <w:b/>
                <w:sz w:val="24"/>
                <w:szCs w:val="24"/>
                <w:u w:val="single"/>
              </w:rPr>
              <w:lastRenderedPageBreak/>
              <w:t>Пропозиції АТ «Ощадбанк»:</w:t>
            </w:r>
          </w:p>
          <w:p w:rsidR="00FE2669" w:rsidRPr="007F5FAD" w:rsidRDefault="00FE2669" w:rsidP="00FE2669">
            <w:pPr>
              <w:ind w:left="33" w:firstLine="283"/>
              <w:jc w:val="both"/>
              <w:rPr>
                <w:rFonts w:ascii="Times New Roman" w:hAnsi="Times New Roman" w:cs="Times New Roman"/>
                <w:sz w:val="24"/>
                <w:szCs w:val="24"/>
              </w:rPr>
            </w:pPr>
            <w:r w:rsidRPr="007F5FAD">
              <w:rPr>
                <w:rFonts w:ascii="Times New Roman" w:hAnsi="Times New Roman" w:cs="Times New Roman"/>
                <w:sz w:val="24"/>
                <w:szCs w:val="24"/>
              </w:rPr>
              <w:t xml:space="preserve">4.3.5. Банк, у якому відкрито поточний рахунок із спеціальним режимом використання ОР, протягом 15 хвилин від часу надходження </w:t>
            </w:r>
            <w:r w:rsidRPr="007F5FAD">
              <w:rPr>
                <w:rFonts w:ascii="Times New Roman" w:hAnsi="Times New Roman" w:cs="Times New Roman"/>
                <w:color w:val="000000"/>
                <w:sz w:val="24"/>
                <w:szCs w:val="24"/>
              </w:rPr>
              <w:t>платіжних</w:t>
            </w:r>
            <w:r w:rsidRPr="007F5FAD">
              <w:rPr>
                <w:rFonts w:ascii="Times New Roman" w:hAnsi="Times New Roman" w:cs="Times New Roman"/>
                <w:b/>
                <w:color w:val="000000"/>
                <w:sz w:val="24"/>
                <w:szCs w:val="24"/>
              </w:rPr>
              <w:t xml:space="preserve"> інструкцій (вимог) </w:t>
            </w:r>
            <w:r w:rsidRPr="007F5FAD">
              <w:rPr>
                <w:rFonts w:ascii="Times New Roman" w:hAnsi="Times New Roman" w:cs="Times New Roman"/>
                <w:sz w:val="24"/>
                <w:szCs w:val="24"/>
              </w:rPr>
              <w:t>ОР здійснює відповідний переказ коштів.</w:t>
            </w:r>
          </w:p>
          <w:p w:rsidR="00FE2669" w:rsidRPr="007F5FAD" w:rsidRDefault="00FE2669" w:rsidP="00FE2669">
            <w:pPr>
              <w:pBdr>
                <w:top w:val="nil"/>
                <w:left w:val="nil"/>
                <w:bottom w:val="nil"/>
                <w:right w:val="nil"/>
                <w:between w:val="nil"/>
              </w:pBdr>
              <w:shd w:val="clear" w:color="auto" w:fill="FFFFFF"/>
              <w:spacing w:line="240" w:lineRule="auto"/>
              <w:ind w:left="33" w:firstLine="283"/>
              <w:jc w:val="both"/>
              <w:rPr>
                <w:rFonts w:ascii="Times New Roman" w:hAnsi="Times New Roman" w:cs="Times New Roman"/>
                <w:strike/>
                <w:color w:val="FF0000"/>
                <w:sz w:val="24"/>
                <w:szCs w:val="24"/>
                <w:lang w:eastAsia="uk-UA"/>
              </w:rPr>
            </w:pPr>
            <w:r w:rsidRPr="007F5FAD">
              <w:rPr>
                <w:rFonts w:ascii="Times New Roman" w:hAnsi="Times New Roman" w:cs="Times New Roman"/>
                <w:strike/>
                <w:color w:val="FF0000"/>
                <w:sz w:val="24"/>
                <w:szCs w:val="24"/>
                <w:lang w:eastAsia="uk-UA"/>
              </w:rPr>
              <w:t xml:space="preserve">Для учасників РДН/ВДР, чиї поточні рахунки та поточні рахунки </w:t>
            </w:r>
            <w:r w:rsidRPr="007F5FAD">
              <w:rPr>
                <w:rFonts w:ascii="Times New Roman" w:hAnsi="Times New Roman" w:cs="Times New Roman"/>
                <w:b/>
                <w:strike/>
                <w:color w:val="FF0000"/>
                <w:sz w:val="24"/>
                <w:szCs w:val="24"/>
                <w:lang w:eastAsia="uk-UA"/>
              </w:rPr>
              <w:t>із</w:t>
            </w:r>
            <w:r w:rsidRPr="007F5FAD">
              <w:rPr>
                <w:rFonts w:ascii="Times New Roman" w:hAnsi="Times New Roman" w:cs="Times New Roman"/>
                <w:strike/>
                <w:color w:val="FF0000"/>
                <w:sz w:val="24"/>
                <w:szCs w:val="24"/>
                <w:lang w:eastAsia="uk-UA"/>
              </w:rPr>
              <w:t xml:space="preserve"> спеціальним режимом використання для розрахунків за електричну </w:t>
            </w:r>
            <w:r w:rsidRPr="007F5FAD">
              <w:rPr>
                <w:rFonts w:ascii="Times New Roman" w:hAnsi="Times New Roman" w:cs="Times New Roman"/>
                <w:strike/>
                <w:color w:val="FF0000"/>
                <w:sz w:val="24"/>
                <w:szCs w:val="24"/>
                <w:lang w:eastAsia="uk-UA"/>
              </w:rPr>
              <w:lastRenderedPageBreak/>
              <w:t xml:space="preserve">енергію відкриті в іншому банку, відповідний переказ коштів повинен бути здійснений не пізніше ніж у перший банківській день, наступний за днем надходження платіжних </w:t>
            </w:r>
            <w:r w:rsidRPr="007F5FAD">
              <w:rPr>
                <w:rFonts w:ascii="Times New Roman" w:hAnsi="Times New Roman" w:cs="Times New Roman"/>
                <w:b/>
                <w:strike/>
                <w:color w:val="FF0000"/>
                <w:sz w:val="24"/>
                <w:szCs w:val="24"/>
                <w:lang w:eastAsia="uk-UA"/>
              </w:rPr>
              <w:t>інструкцій (вимог)</w:t>
            </w:r>
            <w:r w:rsidRPr="007F5FAD">
              <w:rPr>
                <w:rFonts w:ascii="Times New Roman" w:hAnsi="Times New Roman" w:cs="Times New Roman"/>
                <w:strike/>
                <w:color w:val="FF0000"/>
                <w:sz w:val="24"/>
                <w:szCs w:val="24"/>
                <w:lang w:eastAsia="uk-UA"/>
              </w:rPr>
              <w:t>.</w:t>
            </w:r>
          </w:p>
          <w:p w:rsidR="00FE2669" w:rsidRPr="007F5FAD" w:rsidRDefault="00FE2669" w:rsidP="00FE2669">
            <w:pPr>
              <w:ind w:left="33" w:firstLine="283"/>
              <w:jc w:val="both"/>
              <w:rPr>
                <w:rFonts w:ascii="Times New Roman" w:hAnsi="Times New Roman" w:cs="Times New Roman"/>
                <w:sz w:val="24"/>
                <w:szCs w:val="24"/>
              </w:rPr>
            </w:pPr>
          </w:p>
          <w:p w:rsidR="00FE2669" w:rsidRPr="007F5FAD" w:rsidRDefault="00FE2669" w:rsidP="00FE2669">
            <w:pPr>
              <w:ind w:left="33" w:firstLine="283"/>
              <w:jc w:val="both"/>
              <w:rPr>
                <w:i/>
                <w:sz w:val="24"/>
                <w:szCs w:val="24"/>
              </w:rPr>
            </w:pPr>
            <w:r w:rsidRPr="007F5FAD">
              <w:rPr>
                <w:rFonts w:ascii="Times New Roman" w:hAnsi="Times New Roman" w:cs="Times New Roman"/>
                <w:i/>
                <w:sz w:val="24"/>
                <w:szCs w:val="24"/>
              </w:rPr>
              <w:t xml:space="preserve">Абзац 2-й втратив своє значення в зв’язку із впровадженням обробки платежів банками 24/7 (в </w:t>
            </w:r>
            <w:proofErr w:type="spellStart"/>
            <w:r w:rsidRPr="007F5FAD">
              <w:rPr>
                <w:rFonts w:ascii="Times New Roman" w:hAnsi="Times New Roman" w:cs="Times New Roman"/>
                <w:i/>
                <w:sz w:val="24"/>
                <w:szCs w:val="24"/>
              </w:rPr>
              <w:t>т.ч</w:t>
            </w:r>
            <w:proofErr w:type="spellEnd"/>
            <w:r w:rsidRPr="007F5FAD">
              <w:rPr>
                <w:rFonts w:ascii="Times New Roman" w:hAnsi="Times New Roman" w:cs="Times New Roman"/>
                <w:i/>
                <w:sz w:val="24"/>
                <w:szCs w:val="24"/>
              </w:rPr>
              <w:t>. через СЕП НБУ 24/7)</w:t>
            </w:r>
          </w:p>
        </w:tc>
        <w:tc>
          <w:tcPr>
            <w:tcW w:w="2976" w:type="dxa"/>
          </w:tcPr>
          <w:p w:rsidR="00FE2669" w:rsidRPr="007F5FAD" w:rsidRDefault="00FE2669" w:rsidP="00FE2669">
            <w:pPr>
              <w:spacing w:line="240" w:lineRule="auto"/>
              <w:ind w:firstLine="323"/>
              <w:jc w:val="both"/>
              <w:rPr>
                <w:rFonts w:ascii="Times New Roman" w:eastAsia="Calibri" w:hAnsi="Times New Roman" w:cs="Times New Roman"/>
                <w:sz w:val="24"/>
                <w:szCs w:val="24"/>
              </w:rPr>
            </w:pPr>
            <w:r w:rsidRPr="007F5FAD">
              <w:rPr>
                <w:rFonts w:ascii="Times New Roman" w:eastAsia="Calibri" w:hAnsi="Times New Roman" w:cs="Times New Roman"/>
                <w:sz w:val="24"/>
                <w:szCs w:val="24"/>
              </w:rPr>
              <w:lastRenderedPageBreak/>
              <w:t>Потребує додаткового обговорення.</w:t>
            </w:r>
          </w:p>
          <w:p w:rsidR="00FE2669" w:rsidRPr="007F5FAD" w:rsidRDefault="00FE2669" w:rsidP="00FE2669">
            <w:pPr>
              <w:spacing w:line="240" w:lineRule="auto"/>
              <w:ind w:firstLine="323"/>
              <w:jc w:val="both"/>
              <w:rPr>
                <w:rFonts w:ascii="Times New Roman" w:eastAsia="Calibri" w:hAnsi="Times New Roman" w:cs="Times New Roman"/>
                <w:sz w:val="24"/>
                <w:szCs w:val="24"/>
              </w:rPr>
            </w:pPr>
          </w:p>
          <w:p w:rsidR="00FE2669" w:rsidRPr="007F5FAD" w:rsidRDefault="00FE2669" w:rsidP="00FE2669">
            <w:pPr>
              <w:shd w:val="clear" w:color="auto" w:fill="FFFFFF"/>
              <w:spacing w:after="150" w:line="240" w:lineRule="auto"/>
              <w:ind w:firstLine="323"/>
              <w:jc w:val="both"/>
              <w:rPr>
                <w:rFonts w:ascii="Times New Roman" w:hAnsi="Times New Roman" w:cs="Times New Roman"/>
                <w:i/>
                <w:iCs/>
                <w:sz w:val="24"/>
                <w:szCs w:val="24"/>
                <w:u w:val="single"/>
              </w:rPr>
            </w:pPr>
          </w:p>
          <w:p w:rsidR="00FE2669" w:rsidRPr="007F5FAD" w:rsidRDefault="00FE2669" w:rsidP="00FE2669">
            <w:pPr>
              <w:shd w:val="clear" w:color="auto" w:fill="FFFFFF"/>
              <w:spacing w:after="150" w:line="240" w:lineRule="auto"/>
              <w:ind w:firstLine="323"/>
              <w:jc w:val="both"/>
              <w:rPr>
                <w:rFonts w:ascii="Times New Roman" w:hAnsi="Times New Roman" w:cs="Times New Roman"/>
                <w:i/>
                <w:iCs/>
                <w:sz w:val="24"/>
                <w:szCs w:val="24"/>
                <w:u w:val="single"/>
              </w:rPr>
            </w:pPr>
          </w:p>
          <w:p w:rsidR="00FE2669" w:rsidRPr="007F5FAD" w:rsidRDefault="00FE2669" w:rsidP="004D24D5">
            <w:pPr>
              <w:shd w:val="clear" w:color="auto" w:fill="FFFFFF"/>
              <w:spacing w:after="150" w:line="240" w:lineRule="auto"/>
              <w:ind w:firstLine="323"/>
              <w:jc w:val="both"/>
              <w:rPr>
                <w:rFonts w:ascii="Times New Roman" w:eastAsia="Calibri" w:hAnsi="Times New Roman" w:cs="Times New Roman"/>
                <w:sz w:val="24"/>
                <w:szCs w:val="24"/>
              </w:rPr>
            </w:pPr>
          </w:p>
        </w:tc>
      </w:tr>
      <w:tr w:rsidR="007F5FAD" w:rsidRPr="007F5FAD" w:rsidTr="007F5FAD">
        <w:trPr>
          <w:trHeight w:val="600"/>
        </w:trPr>
        <w:tc>
          <w:tcPr>
            <w:tcW w:w="15876" w:type="dxa"/>
            <w:gridSpan w:val="3"/>
          </w:tcPr>
          <w:p w:rsidR="007F5FAD" w:rsidRPr="007F5FAD" w:rsidRDefault="007F5FAD" w:rsidP="007F5FAD">
            <w:pPr>
              <w:spacing w:line="240" w:lineRule="auto"/>
              <w:ind w:firstLine="323"/>
              <w:jc w:val="center"/>
              <w:rPr>
                <w:rFonts w:ascii="Times New Roman" w:eastAsia="Calibri" w:hAnsi="Times New Roman" w:cs="Times New Roman"/>
                <w:i/>
                <w:sz w:val="24"/>
                <w:szCs w:val="24"/>
              </w:rPr>
            </w:pPr>
            <w:r w:rsidRPr="007F5FAD">
              <w:rPr>
                <w:rFonts w:ascii="Times New Roman" w:eastAsia="Calibri" w:hAnsi="Times New Roman" w:cs="Times New Roman"/>
                <w:i/>
                <w:sz w:val="24"/>
                <w:szCs w:val="24"/>
              </w:rPr>
              <w:lastRenderedPageBreak/>
              <w:t>Додаток 4</w:t>
            </w:r>
            <w:r w:rsidRPr="007F5FAD">
              <w:rPr>
                <w:rFonts w:ascii="Times New Roman" w:eastAsia="Calibri" w:hAnsi="Times New Roman" w:cs="Times New Roman"/>
                <w:i/>
                <w:sz w:val="24"/>
                <w:szCs w:val="24"/>
                <w:lang w:val="ru-RU"/>
              </w:rPr>
              <w:t xml:space="preserve"> </w:t>
            </w:r>
            <w:r w:rsidRPr="007F5FAD">
              <w:rPr>
                <w:rFonts w:ascii="Times New Roman" w:eastAsia="Calibri" w:hAnsi="Times New Roman" w:cs="Times New Roman"/>
                <w:i/>
                <w:sz w:val="24"/>
                <w:szCs w:val="24"/>
              </w:rPr>
              <w:t>до Правил ринку «на добу наперед»</w:t>
            </w:r>
            <w:r w:rsidRPr="007F5FAD">
              <w:rPr>
                <w:rFonts w:ascii="Times New Roman" w:eastAsia="Calibri" w:hAnsi="Times New Roman" w:cs="Times New Roman"/>
                <w:i/>
                <w:sz w:val="24"/>
                <w:szCs w:val="24"/>
                <w:lang w:val="ru-RU"/>
              </w:rPr>
              <w:t xml:space="preserve"> </w:t>
            </w:r>
            <w:r w:rsidRPr="007F5FAD">
              <w:rPr>
                <w:rFonts w:ascii="Times New Roman" w:eastAsia="Calibri" w:hAnsi="Times New Roman" w:cs="Times New Roman"/>
                <w:i/>
                <w:sz w:val="24"/>
                <w:szCs w:val="24"/>
              </w:rPr>
              <w:t>та внутрішньодобового ринку</w:t>
            </w:r>
          </w:p>
          <w:p w:rsidR="007F5FAD" w:rsidRPr="007F5FAD" w:rsidRDefault="007F5FAD" w:rsidP="007F5FAD">
            <w:pPr>
              <w:spacing w:line="240" w:lineRule="auto"/>
              <w:ind w:firstLine="323"/>
              <w:jc w:val="center"/>
              <w:rPr>
                <w:rFonts w:ascii="Times New Roman" w:eastAsia="Calibri" w:hAnsi="Times New Roman" w:cs="Times New Roman"/>
                <w:i/>
                <w:sz w:val="24"/>
                <w:szCs w:val="24"/>
              </w:rPr>
            </w:pPr>
            <w:r w:rsidRPr="007F5FAD">
              <w:rPr>
                <w:rFonts w:ascii="Times New Roman" w:eastAsia="Calibri" w:hAnsi="Times New Roman" w:cs="Times New Roman"/>
                <w:i/>
                <w:sz w:val="24"/>
                <w:szCs w:val="24"/>
              </w:rPr>
              <w:t>ВИМОГИ</w:t>
            </w:r>
            <w:r w:rsidRPr="007F5FAD">
              <w:rPr>
                <w:rFonts w:ascii="Times New Roman" w:eastAsia="Calibri" w:hAnsi="Times New Roman" w:cs="Times New Roman"/>
                <w:i/>
                <w:sz w:val="24"/>
                <w:szCs w:val="24"/>
                <w:lang w:val="ru-RU"/>
              </w:rPr>
              <w:t xml:space="preserve"> </w:t>
            </w:r>
            <w:r w:rsidRPr="007F5FAD">
              <w:rPr>
                <w:rFonts w:ascii="Times New Roman" w:eastAsia="Calibri" w:hAnsi="Times New Roman" w:cs="Times New Roman"/>
                <w:i/>
                <w:sz w:val="24"/>
                <w:szCs w:val="24"/>
              </w:rPr>
              <w:t>до складання заявок на торги</w:t>
            </w:r>
          </w:p>
        </w:tc>
      </w:tr>
      <w:tr w:rsidR="0013497C" w:rsidRPr="007F5FAD" w:rsidTr="007F5FAD">
        <w:trPr>
          <w:trHeight w:val="837"/>
        </w:trPr>
        <w:tc>
          <w:tcPr>
            <w:tcW w:w="5103" w:type="dxa"/>
          </w:tcPr>
          <w:p w:rsidR="0013497C" w:rsidRPr="007F5FAD" w:rsidRDefault="007F5FAD" w:rsidP="0013497C">
            <w:pPr>
              <w:spacing w:line="240" w:lineRule="auto"/>
              <w:ind w:left="29" w:firstLine="293"/>
              <w:jc w:val="both"/>
              <w:rPr>
                <w:rFonts w:ascii="Times New Roman" w:hAnsi="Times New Roman" w:cs="Times New Roman"/>
                <w:strike/>
                <w:kern w:val="2"/>
                <w:sz w:val="24"/>
                <w:szCs w:val="24"/>
              </w:rPr>
            </w:pPr>
            <w:r w:rsidRPr="007F5FAD">
              <w:rPr>
                <w:rFonts w:ascii="Times New Roman" w:hAnsi="Times New Roman" w:cs="Times New Roman"/>
                <w:strike/>
                <w:sz w:val="24"/>
                <w:szCs w:val="24"/>
              </w:rPr>
              <w:t>1.7. Учасник РДН/ВДР, який бажає продати або купити електричну енергію за будь-якою ціною, що визначиться на торгах на РДН, може у заявці на торги на РДН зазначити, відповідно, мінімальну ціну на РДН для продажу або максимальну ціну на РДН для купівлі обсягів електричної енергії.</w:t>
            </w:r>
          </w:p>
        </w:tc>
        <w:tc>
          <w:tcPr>
            <w:tcW w:w="7797" w:type="dxa"/>
          </w:tcPr>
          <w:p w:rsidR="0013497C" w:rsidRPr="007F5FAD" w:rsidRDefault="0013497C" w:rsidP="0013497C">
            <w:pPr>
              <w:pBdr>
                <w:top w:val="nil"/>
                <w:left w:val="nil"/>
                <w:bottom w:val="nil"/>
                <w:right w:val="nil"/>
                <w:between w:val="nil"/>
              </w:pBdr>
              <w:shd w:val="clear" w:color="auto" w:fill="FFFFFF"/>
              <w:spacing w:line="240" w:lineRule="auto"/>
              <w:ind w:left="33" w:firstLine="283"/>
              <w:jc w:val="both"/>
              <w:rPr>
                <w:rFonts w:ascii="Times New Roman" w:eastAsia="Times New Roman" w:hAnsi="Times New Roman" w:cs="Times New Roman"/>
                <w:sz w:val="24"/>
                <w:szCs w:val="24"/>
                <w:u w:val="single"/>
              </w:rPr>
            </w:pPr>
            <w:r w:rsidRPr="007F5FAD">
              <w:rPr>
                <w:rFonts w:ascii="Times New Roman" w:eastAsia="Times New Roman" w:hAnsi="Times New Roman" w:cs="Times New Roman"/>
                <w:b/>
                <w:sz w:val="24"/>
                <w:szCs w:val="24"/>
                <w:u w:val="single"/>
              </w:rPr>
              <w:t xml:space="preserve">Пропозиції </w:t>
            </w:r>
            <w:r w:rsidRPr="007F5FAD">
              <w:rPr>
                <w:rFonts w:ascii="Times New Roman" w:hAnsi="Times New Roman" w:cs="Times New Roman"/>
                <w:b/>
                <w:bCs/>
                <w:sz w:val="24"/>
                <w:szCs w:val="24"/>
                <w:u w:val="single"/>
              </w:rPr>
              <w:t>ПрАТ «Укргідроенерго»</w:t>
            </w:r>
            <w:r w:rsidRPr="007F5FAD">
              <w:rPr>
                <w:rFonts w:ascii="Times New Roman" w:eastAsia="Times New Roman" w:hAnsi="Times New Roman" w:cs="Times New Roman"/>
                <w:b/>
                <w:sz w:val="24"/>
                <w:szCs w:val="24"/>
                <w:u w:val="single"/>
              </w:rPr>
              <w:t>:</w:t>
            </w:r>
          </w:p>
          <w:p w:rsidR="0013497C" w:rsidRPr="007F5FAD" w:rsidRDefault="0013497C" w:rsidP="0013497C">
            <w:pPr>
              <w:spacing w:line="240" w:lineRule="auto"/>
              <w:ind w:left="33" w:firstLine="283"/>
              <w:jc w:val="both"/>
              <w:rPr>
                <w:rFonts w:ascii="Times New Roman" w:hAnsi="Times New Roman" w:cs="Times New Roman"/>
                <w:sz w:val="24"/>
                <w:szCs w:val="24"/>
                <w:shd w:val="clear" w:color="auto" w:fill="FFFFFF"/>
              </w:rPr>
            </w:pPr>
            <w:r w:rsidRPr="007F5FAD">
              <w:rPr>
                <w:rFonts w:ascii="Times New Roman" w:hAnsi="Times New Roman" w:cs="Times New Roman"/>
                <w:sz w:val="24"/>
                <w:szCs w:val="24"/>
                <w:shd w:val="clear" w:color="auto" w:fill="FFFFFF"/>
              </w:rPr>
              <w:t>1.7. Учасник РДН/ВДР, який бажає продати або купити електричну енергію за будь-якою ціною, що визначиться на торгах на РДН, може у заявці на торги на РДН зазначити, відповідно, мінімальну ціну на РДН для продажу або максимальну ціну на РДН для купівлі обсягів електричної енергії.</w:t>
            </w:r>
          </w:p>
          <w:p w:rsidR="0013497C" w:rsidRPr="007F5FAD" w:rsidRDefault="0013497C" w:rsidP="0013497C">
            <w:pPr>
              <w:spacing w:line="240" w:lineRule="auto"/>
              <w:ind w:left="33" w:firstLine="283"/>
              <w:jc w:val="both"/>
              <w:rPr>
                <w:rFonts w:ascii="Times New Roman" w:eastAsiaTheme="majorEastAsia" w:hAnsi="Times New Roman" w:cs="Times New Roman"/>
                <w:iCs/>
                <w:kern w:val="2"/>
                <w:sz w:val="24"/>
                <w:szCs w:val="24"/>
              </w:rPr>
            </w:pPr>
          </w:p>
          <w:p w:rsidR="0013497C" w:rsidRPr="007F5FAD" w:rsidRDefault="0013497C" w:rsidP="0013497C">
            <w:pPr>
              <w:spacing w:line="240" w:lineRule="auto"/>
              <w:ind w:left="33" w:firstLine="283"/>
              <w:jc w:val="both"/>
              <w:rPr>
                <w:rFonts w:ascii="Times New Roman" w:eastAsiaTheme="majorEastAsia" w:hAnsi="Times New Roman" w:cs="Times New Roman"/>
                <w:i/>
                <w:iCs/>
                <w:kern w:val="2"/>
                <w:sz w:val="24"/>
                <w:szCs w:val="24"/>
              </w:rPr>
            </w:pPr>
            <w:r w:rsidRPr="007F5FAD">
              <w:rPr>
                <w:rFonts w:ascii="Times New Roman" w:hAnsi="Times New Roman" w:cs="Times New Roman"/>
                <w:i/>
                <w:sz w:val="24"/>
                <w:szCs w:val="24"/>
              </w:rPr>
              <w:t>Пропонується залишити в чинній редакції, оскільки вказувати у заявці на торги на РДН мінімальну ціну для продажу або максимальну ціну на РДН для купівлі обсягів електричної енергії є правом учасника ринку РДН/ВДР, якщо такий ринок є лібералізованим, а не регульованим.</w:t>
            </w:r>
          </w:p>
        </w:tc>
        <w:tc>
          <w:tcPr>
            <w:tcW w:w="2976" w:type="dxa"/>
          </w:tcPr>
          <w:p w:rsidR="0013497C" w:rsidRPr="007F5FAD" w:rsidRDefault="0013497C" w:rsidP="0013497C">
            <w:pPr>
              <w:spacing w:line="240" w:lineRule="auto"/>
              <w:ind w:firstLine="323"/>
              <w:jc w:val="both"/>
              <w:rPr>
                <w:rFonts w:ascii="Times New Roman" w:eastAsia="Calibri" w:hAnsi="Times New Roman" w:cs="Times New Roman"/>
                <w:sz w:val="24"/>
                <w:szCs w:val="24"/>
              </w:rPr>
            </w:pPr>
            <w:r w:rsidRPr="007F5FAD">
              <w:rPr>
                <w:rFonts w:ascii="Times New Roman" w:eastAsia="Calibri" w:hAnsi="Times New Roman" w:cs="Times New Roman"/>
                <w:sz w:val="24"/>
                <w:szCs w:val="24"/>
              </w:rPr>
              <w:t>Потребує додаткового обговорення.</w:t>
            </w:r>
          </w:p>
        </w:tc>
      </w:tr>
    </w:tbl>
    <w:p w:rsidR="006B7C9E" w:rsidRPr="007F5FAD" w:rsidRDefault="006B7C9E">
      <w:pPr>
        <w:rPr>
          <w:sz w:val="24"/>
          <w:szCs w:val="24"/>
        </w:rPr>
      </w:pPr>
    </w:p>
    <w:sectPr w:rsidR="006B7C9E" w:rsidRPr="007F5FAD" w:rsidSect="00B77368">
      <w:headerReference w:type="default" r:id="rId8"/>
      <w:pgSz w:w="16838" w:h="11906" w:orient="landscape" w:code="9"/>
      <w:pgMar w:top="680" w:right="567" w:bottom="680" w:left="567"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5428" w:rsidRDefault="00B45428" w:rsidP="001C0BEA">
      <w:pPr>
        <w:spacing w:after="0" w:line="240" w:lineRule="auto"/>
      </w:pPr>
      <w:r>
        <w:separator/>
      </w:r>
    </w:p>
  </w:endnote>
  <w:endnote w:type="continuationSeparator" w:id="0">
    <w:p w:rsidR="00B45428" w:rsidRDefault="00B45428" w:rsidP="001C0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Italic">
    <w:altName w:val="Calibri"/>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5428" w:rsidRDefault="00B45428" w:rsidP="001C0BEA">
      <w:pPr>
        <w:spacing w:after="0" w:line="240" w:lineRule="auto"/>
      </w:pPr>
      <w:r>
        <w:separator/>
      </w:r>
    </w:p>
  </w:footnote>
  <w:footnote w:type="continuationSeparator" w:id="0">
    <w:p w:rsidR="00B45428" w:rsidRDefault="00B45428" w:rsidP="001C0B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9500054"/>
      <w:docPartObj>
        <w:docPartGallery w:val="Page Numbers (Top of Page)"/>
        <w:docPartUnique/>
      </w:docPartObj>
    </w:sdtPr>
    <w:sdtEndPr/>
    <w:sdtContent>
      <w:p w:rsidR="00F21536" w:rsidRDefault="00F21536">
        <w:pPr>
          <w:pStyle w:val="a8"/>
          <w:jc w:val="center"/>
        </w:pPr>
        <w:r>
          <w:fldChar w:fldCharType="begin"/>
        </w:r>
        <w:r>
          <w:instrText>PAGE   \* MERGEFORMAT</w:instrText>
        </w:r>
        <w:r>
          <w:fldChar w:fldCharType="separate"/>
        </w:r>
        <w:r>
          <w:t>2</w:t>
        </w:r>
        <w:r>
          <w:fldChar w:fldCharType="end"/>
        </w:r>
      </w:p>
    </w:sdtContent>
  </w:sdt>
  <w:p w:rsidR="00F21536" w:rsidRDefault="00F21536">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556B5"/>
    <w:multiLevelType w:val="hybridMultilevel"/>
    <w:tmpl w:val="6B58903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BB72D42"/>
    <w:multiLevelType w:val="hybridMultilevel"/>
    <w:tmpl w:val="1E8C5492"/>
    <w:lvl w:ilvl="0" w:tplc="04220011">
      <w:start w:val="1"/>
      <w:numFmt w:val="decimal"/>
      <w:lvlText w:val="%1)"/>
      <w:lvlJc w:val="left"/>
      <w:pPr>
        <w:ind w:left="786" w:hanging="360"/>
      </w:p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 w15:restartNumberingAfterBreak="0">
    <w:nsid w:val="1D964D2B"/>
    <w:multiLevelType w:val="hybridMultilevel"/>
    <w:tmpl w:val="1E9EF336"/>
    <w:lvl w:ilvl="0" w:tplc="200CC9EE">
      <w:start w:val="1"/>
      <w:numFmt w:val="decimal"/>
      <w:lvlText w:val="%1)"/>
      <w:lvlJc w:val="left"/>
      <w:pPr>
        <w:ind w:left="426" w:hanging="360"/>
      </w:pPr>
      <w:rPr>
        <w:rFonts w:hint="default"/>
        <w:color w:val="auto"/>
      </w:rPr>
    </w:lvl>
    <w:lvl w:ilvl="1" w:tplc="04220019" w:tentative="1">
      <w:start w:val="1"/>
      <w:numFmt w:val="lowerLetter"/>
      <w:lvlText w:val="%2."/>
      <w:lvlJc w:val="left"/>
      <w:pPr>
        <w:ind w:left="1146" w:hanging="360"/>
      </w:pPr>
    </w:lvl>
    <w:lvl w:ilvl="2" w:tplc="0422001B" w:tentative="1">
      <w:start w:val="1"/>
      <w:numFmt w:val="lowerRoman"/>
      <w:lvlText w:val="%3."/>
      <w:lvlJc w:val="right"/>
      <w:pPr>
        <w:ind w:left="1866" w:hanging="180"/>
      </w:pPr>
    </w:lvl>
    <w:lvl w:ilvl="3" w:tplc="0422000F" w:tentative="1">
      <w:start w:val="1"/>
      <w:numFmt w:val="decimal"/>
      <w:lvlText w:val="%4."/>
      <w:lvlJc w:val="left"/>
      <w:pPr>
        <w:ind w:left="2586" w:hanging="360"/>
      </w:pPr>
    </w:lvl>
    <w:lvl w:ilvl="4" w:tplc="04220019" w:tentative="1">
      <w:start w:val="1"/>
      <w:numFmt w:val="lowerLetter"/>
      <w:lvlText w:val="%5."/>
      <w:lvlJc w:val="left"/>
      <w:pPr>
        <w:ind w:left="3306" w:hanging="360"/>
      </w:pPr>
    </w:lvl>
    <w:lvl w:ilvl="5" w:tplc="0422001B" w:tentative="1">
      <w:start w:val="1"/>
      <w:numFmt w:val="lowerRoman"/>
      <w:lvlText w:val="%6."/>
      <w:lvlJc w:val="right"/>
      <w:pPr>
        <w:ind w:left="4026" w:hanging="180"/>
      </w:pPr>
    </w:lvl>
    <w:lvl w:ilvl="6" w:tplc="0422000F" w:tentative="1">
      <w:start w:val="1"/>
      <w:numFmt w:val="decimal"/>
      <w:lvlText w:val="%7."/>
      <w:lvlJc w:val="left"/>
      <w:pPr>
        <w:ind w:left="4746" w:hanging="360"/>
      </w:pPr>
    </w:lvl>
    <w:lvl w:ilvl="7" w:tplc="04220019" w:tentative="1">
      <w:start w:val="1"/>
      <w:numFmt w:val="lowerLetter"/>
      <w:lvlText w:val="%8."/>
      <w:lvlJc w:val="left"/>
      <w:pPr>
        <w:ind w:left="5466" w:hanging="360"/>
      </w:pPr>
    </w:lvl>
    <w:lvl w:ilvl="8" w:tplc="0422001B" w:tentative="1">
      <w:start w:val="1"/>
      <w:numFmt w:val="lowerRoman"/>
      <w:lvlText w:val="%9."/>
      <w:lvlJc w:val="right"/>
      <w:pPr>
        <w:ind w:left="6186" w:hanging="180"/>
      </w:pPr>
    </w:lvl>
  </w:abstractNum>
  <w:abstractNum w:abstractNumId="3" w15:restartNumberingAfterBreak="0">
    <w:nsid w:val="3C8154A3"/>
    <w:multiLevelType w:val="multilevel"/>
    <w:tmpl w:val="78CCB65A"/>
    <w:lvl w:ilvl="0">
      <w:start w:val="1"/>
      <w:numFmt w:val="decimal"/>
      <w:lvlText w:val="%1."/>
      <w:lvlJc w:val="left"/>
      <w:pPr>
        <w:ind w:left="1070"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4" w15:restartNumberingAfterBreak="0">
    <w:nsid w:val="415C18E6"/>
    <w:multiLevelType w:val="hybridMultilevel"/>
    <w:tmpl w:val="D27ECF82"/>
    <w:lvl w:ilvl="0" w:tplc="3EEE8416">
      <w:start w:val="1"/>
      <w:numFmt w:val="decimal"/>
      <w:lvlText w:val="%1)"/>
      <w:lvlJc w:val="left"/>
      <w:pPr>
        <w:ind w:left="642" w:hanging="360"/>
      </w:pPr>
      <w:rPr>
        <w:rFonts w:hint="default"/>
      </w:rPr>
    </w:lvl>
    <w:lvl w:ilvl="1" w:tplc="04220019" w:tentative="1">
      <w:start w:val="1"/>
      <w:numFmt w:val="lowerLetter"/>
      <w:lvlText w:val="%2."/>
      <w:lvlJc w:val="left"/>
      <w:pPr>
        <w:ind w:left="1362" w:hanging="360"/>
      </w:pPr>
    </w:lvl>
    <w:lvl w:ilvl="2" w:tplc="0422001B" w:tentative="1">
      <w:start w:val="1"/>
      <w:numFmt w:val="lowerRoman"/>
      <w:lvlText w:val="%3."/>
      <w:lvlJc w:val="right"/>
      <w:pPr>
        <w:ind w:left="2082" w:hanging="180"/>
      </w:pPr>
    </w:lvl>
    <w:lvl w:ilvl="3" w:tplc="0422000F" w:tentative="1">
      <w:start w:val="1"/>
      <w:numFmt w:val="decimal"/>
      <w:lvlText w:val="%4."/>
      <w:lvlJc w:val="left"/>
      <w:pPr>
        <w:ind w:left="2802" w:hanging="360"/>
      </w:pPr>
    </w:lvl>
    <w:lvl w:ilvl="4" w:tplc="04220019" w:tentative="1">
      <w:start w:val="1"/>
      <w:numFmt w:val="lowerLetter"/>
      <w:lvlText w:val="%5."/>
      <w:lvlJc w:val="left"/>
      <w:pPr>
        <w:ind w:left="3522" w:hanging="360"/>
      </w:pPr>
    </w:lvl>
    <w:lvl w:ilvl="5" w:tplc="0422001B" w:tentative="1">
      <w:start w:val="1"/>
      <w:numFmt w:val="lowerRoman"/>
      <w:lvlText w:val="%6."/>
      <w:lvlJc w:val="right"/>
      <w:pPr>
        <w:ind w:left="4242" w:hanging="180"/>
      </w:pPr>
    </w:lvl>
    <w:lvl w:ilvl="6" w:tplc="0422000F" w:tentative="1">
      <w:start w:val="1"/>
      <w:numFmt w:val="decimal"/>
      <w:lvlText w:val="%7."/>
      <w:lvlJc w:val="left"/>
      <w:pPr>
        <w:ind w:left="4962" w:hanging="360"/>
      </w:pPr>
    </w:lvl>
    <w:lvl w:ilvl="7" w:tplc="04220019" w:tentative="1">
      <w:start w:val="1"/>
      <w:numFmt w:val="lowerLetter"/>
      <w:lvlText w:val="%8."/>
      <w:lvlJc w:val="left"/>
      <w:pPr>
        <w:ind w:left="5682" w:hanging="360"/>
      </w:pPr>
    </w:lvl>
    <w:lvl w:ilvl="8" w:tplc="0422001B" w:tentative="1">
      <w:start w:val="1"/>
      <w:numFmt w:val="lowerRoman"/>
      <w:lvlText w:val="%9."/>
      <w:lvlJc w:val="right"/>
      <w:pPr>
        <w:ind w:left="6402" w:hanging="180"/>
      </w:pPr>
    </w:lvl>
  </w:abstractNum>
  <w:abstractNum w:abstractNumId="5" w15:restartNumberingAfterBreak="0">
    <w:nsid w:val="467B2BB3"/>
    <w:multiLevelType w:val="hybridMultilevel"/>
    <w:tmpl w:val="1E8C5492"/>
    <w:lvl w:ilvl="0" w:tplc="04220011">
      <w:start w:val="1"/>
      <w:numFmt w:val="decimal"/>
      <w:lvlText w:val="%1)"/>
      <w:lvlJc w:val="left"/>
      <w:pPr>
        <w:ind w:left="786" w:hanging="360"/>
      </w:p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6" w15:restartNumberingAfterBreak="0">
    <w:nsid w:val="70511457"/>
    <w:multiLevelType w:val="hybridMultilevel"/>
    <w:tmpl w:val="1E8C5492"/>
    <w:lvl w:ilvl="0" w:tplc="04220011">
      <w:start w:val="1"/>
      <w:numFmt w:val="decimal"/>
      <w:lvlText w:val="%1)"/>
      <w:lvlJc w:val="left"/>
      <w:pPr>
        <w:ind w:left="786" w:hanging="360"/>
      </w:p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7" w15:restartNumberingAfterBreak="0">
    <w:nsid w:val="716E49FA"/>
    <w:multiLevelType w:val="hybridMultilevel"/>
    <w:tmpl w:val="015CA34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75A645D3"/>
    <w:multiLevelType w:val="hybridMultilevel"/>
    <w:tmpl w:val="9EA237D6"/>
    <w:lvl w:ilvl="0" w:tplc="49968CA2">
      <w:start w:val="1"/>
      <w:numFmt w:val="decimal"/>
      <w:lvlText w:val="%1)"/>
      <w:lvlJc w:val="left"/>
      <w:pPr>
        <w:ind w:left="641" w:hanging="360"/>
      </w:pPr>
      <w:rPr>
        <w:rFonts w:hint="default"/>
        <w:i w:val="0"/>
      </w:rPr>
    </w:lvl>
    <w:lvl w:ilvl="1" w:tplc="04220019" w:tentative="1">
      <w:start w:val="1"/>
      <w:numFmt w:val="lowerLetter"/>
      <w:lvlText w:val="%2."/>
      <w:lvlJc w:val="left"/>
      <w:pPr>
        <w:ind w:left="1361" w:hanging="360"/>
      </w:pPr>
    </w:lvl>
    <w:lvl w:ilvl="2" w:tplc="0422001B" w:tentative="1">
      <w:start w:val="1"/>
      <w:numFmt w:val="lowerRoman"/>
      <w:lvlText w:val="%3."/>
      <w:lvlJc w:val="right"/>
      <w:pPr>
        <w:ind w:left="2081" w:hanging="180"/>
      </w:pPr>
    </w:lvl>
    <w:lvl w:ilvl="3" w:tplc="0422000F" w:tentative="1">
      <w:start w:val="1"/>
      <w:numFmt w:val="decimal"/>
      <w:lvlText w:val="%4."/>
      <w:lvlJc w:val="left"/>
      <w:pPr>
        <w:ind w:left="2801" w:hanging="360"/>
      </w:pPr>
    </w:lvl>
    <w:lvl w:ilvl="4" w:tplc="04220019" w:tentative="1">
      <w:start w:val="1"/>
      <w:numFmt w:val="lowerLetter"/>
      <w:lvlText w:val="%5."/>
      <w:lvlJc w:val="left"/>
      <w:pPr>
        <w:ind w:left="3521" w:hanging="360"/>
      </w:pPr>
    </w:lvl>
    <w:lvl w:ilvl="5" w:tplc="0422001B" w:tentative="1">
      <w:start w:val="1"/>
      <w:numFmt w:val="lowerRoman"/>
      <w:lvlText w:val="%6."/>
      <w:lvlJc w:val="right"/>
      <w:pPr>
        <w:ind w:left="4241" w:hanging="180"/>
      </w:pPr>
    </w:lvl>
    <w:lvl w:ilvl="6" w:tplc="0422000F" w:tentative="1">
      <w:start w:val="1"/>
      <w:numFmt w:val="decimal"/>
      <w:lvlText w:val="%7."/>
      <w:lvlJc w:val="left"/>
      <w:pPr>
        <w:ind w:left="4961" w:hanging="360"/>
      </w:pPr>
    </w:lvl>
    <w:lvl w:ilvl="7" w:tplc="04220019" w:tentative="1">
      <w:start w:val="1"/>
      <w:numFmt w:val="lowerLetter"/>
      <w:lvlText w:val="%8."/>
      <w:lvlJc w:val="left"/>
      <w:pPr>
        <w:ind w:left="5681" w:hanging="360"/>
      </w:pPr>
    </w:lvl>
    <w:lvl w:ilvl="8" w:tplc="0422001B" w:tentative="1">
      <w:start w:val="1"/>
      <w:numFmt w:val="lowerRoman"/>
      <w:lvlText w:val="%9."/>
      <w:lvlJc w:val="right"/>
      <w:pPr>
        <w:ind w:left="6401" w:hanging="180"/>
      </w:pPr>
    </w:lvl>
  </w:abstractNum>
  <w:num w:numId="1">
    <w:abstractNumId w:val="3"/>
  </w:num>
  <w:num w:numId="2">
    <w:abstractNumId w:val="6"/>
  </w:num>
  <w:num w:numId="3">
    <w:abstractNumId w:val="2"/>
  </w:num>
  <w:num w:numId="4">
    <w:abstractNumId w:val="1"/>
  </w:num>
  <w:num w:numId="5">
    <w:abstractNumId w:val="5"/>
  </w:num>
  <w:num w:numId="6">
    <w:abstractNumId w:val="7"/>
  </w:num>
  <w:num w:numId="7">
    <w:abstractNumId w:val="4"/>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0D2"/>
    <w:rsid w:val="00015067"/>
    <w:rsid w:val="00017F82"/>
    <w:rsid w:val="000217B8"/>
    <w:rsid w:val="000231C8"/>
    <w:rsid w:val="000358F1"/>
    <w:rsid w:val="00042091"/>
    <w:rsid w:val="00043F79"/>
    <w:rsid w:val="00044238"/>
    <w:rsid w:val="0008335F"/>
    <w:rsid w:val="00083B83"/>
    <w:rsid w:val="00087981"/>
    <w:rsid w:val="000939DF"/>
    <w:rsid w:val="000948C6"/>
    <w:rsid w:val="000A3432"/>
    <w:rsid w:val="000C68B3"/>
    <w:rsid w:val="000E311B"/>
    <w:rsid w:val="000E7EC7"/>
    <w:rsid w:val="000F3106"/>
    <w:rsid w:val="000F3FFF"/>
    <w:rsid w:val="00107A99"/>
    <w:rsid w:val="001112EA"/>
    <w:rsid w:val="00124144"/>
    <w:rsid w:val="001334F0"/>
    <w:rsid w:val="0013497C"/>
    <w:rsid w:val="00137BA0"/>
    <w:rsid w:val="0014757C"/>
    <w:rsid w:val="001534DF"/>
    <w:rsid w:val="00184927"/>
    <w:rsid w:val="001906F5"/>
    <w:rsid w:val="001925B1"/>
    <w:rsid w:val="00194E34"/>
    <w:rsid w:val="00195150"/>
    <w:rsid w:val="001A4E45"/>
    <w:rsid w:val="001A6501"/>
    <w:rsid w:val="001B6C74"/>
    <w:rsid w:val="001C0BEA"/>
    <w:rsid w:val="001D4131"/>
    <w:rsid w:val="001F0B43"/>
    <w:rsid w:val="001F34CF"/>
    <w:rsid w:val="00200F13"/>
    <w:rsid w:val="00213FC4"/>
    <w:rsid w:val="002625AB"/>
    <w:rsid w:val="00273A29"/>
    <w:rsid w:val="002A4A30"/>
    <w:rsid w:val="002A7AB5"/>
    <w:rsid w:val="002E337F"/>
    <w:rsid w:val="002F1D48"/>
    <w:rsid w:val="0030532A"/>
    <w:rsid w:val="003133F5"/>
    <w:rsid w:val="003146F9"/>
    <w:rsid w:val="00343309"/>
    <w:rsid w:val="003559B9"/>
    <w:rsid w:val="00357D07"/>
    <w:rsid w:val="00376CD2"/>
    <w:rsid w:val="003811F6"/>
    <w:rsid w:val="003C2B73"/>
    <w:rsid w:val="003D774D"/>
    <w:rsid w:val="00415022"/>
    <w:rsid w:val="004170C3"/>
    <w:rsid w:val="004364A9"/>
    <w:rsid w:val="00447363"/>
    <w:rsid w:val="0045668D"/>
    <w:rsid w:val="00466583"/>
    <w:rsid w:val="00486CF0"/>
    <w:rsid w:val="00493789"/>
    <w:rsid w:val="004978C3"/>
    <w:rsid w:val="004B3147"/>
    <w:rsid w:val="004D24D5"/>
    <w:rsid w:val="004E7E11"/>
    <w:rsid w:val="004F4EC7"/>
    <w:rsid w:val="004F5259"/>
    <w:rsid w:val="00510640"/>
    <w:rsid w:val="00531255"/>
    <w:rsid w:val="00532B7E"/>
    <w:rsid w:val="00541C50"/>
    <w:rsid w:val="00551074"/>
    <w:rsid w:val="00575148"/>
    <w:rsid w:val="005B1BCF"/>
    <w:rsid w:val="005B285C"/>
    <w:rsid w:val="005B55C9"/>
    <w:rsid w:val="005B7B49"/>
    <w:rsid w:val="005C4569"/>
    <w:rsid w:val="005D3431"/>
    <w:rsid w:val="005F12A8"/>
    <w:rsid w:val="0060079D"/>
    <w:rsid w:val="006057B8"/>
    <w:rsid w:val="00617870"/>
    <w:rsid w:val="006302AF"/>
    <w:rsid w:val="00644546"/>
    <w:rsid w:val="00644EBB"/>
    <w:rsid w:val="00653B6F"/>
    <w:rsid w:val="00667EB4"/>
    <w:rsid w:val="006B7C9E"/>
    <w:rsid w:val="006E6D21"/>
    <w:rsid w:val="006F6752"/>
    <w:rsid w:val="00726E35"/>
    <w:rsid w:val="00730B0F"/>
    <w:rsid w:val="007312F2"/>
    <w:rsid w:val="007800DA"/>
    <w:rsid w:val="00790FDB"/>
    <w:rsid w:val="007A3926"/>
    <w:rsid w:val="007B0D2C"/>
    <w:rsid w:val="007D4AD4"/>
    <w:rsid w:val="007E6F0B"/>
    <w:rsid w:val="007F5FAD"/>
    <w:rsid w:val="008122BB"/>
    <w:rsid w:val="00816129"/>
    <w:rsid w:val="008240D2"/>
    <w:rsid w:val="00825BFB"/>
    <w:rsid w:val="00834A41"/>
    <w:rsid w:val="00837377"/>
    <w:rsid w:val="00861EDE"/>
    <w:rsid w:val="008971BD"/>
    <w:rsid w:val="008B2BD2"/>
    <w:rsid w:val="008C4167"/>
    <w:rsid w:val="008D7234"/>
    <w:rsid w:val="008F1906"/>
    <w:rsid w:val="00900A4A"/>
    <w:rsid w:val="009010A7"/>
    <w:rsid w:val="00901EF9"/>
    <w:rsid w:val="009027B3"/>
    <w:rsid w:val="00921084"/>
    <w:rsid w:val="009318AC"/>
    <w:rsid w:val="0093702B"/>
    <w:rsid w:val="0094371F"/>
    <w:rsid w:val="009510D3"/>
    <w:rsid w:val="009569D7"/>
    <w:rsid w:val="009666D8"/>
    <w:rsid w:val="00981254"/>
    <w:rsid w:val="00993A93"/>
    <w:rsid w:val="009A5A5B"/>
    <w:rsid w:val="009B1260"/>
    <w:rsid w:val="009C4614"/>
    <w:rsid w:val="009C4B1D"/>
    <w:rsid w:val="009D166C"/>
    <w:rsid w:val="009D340D"/>
    <w:rsid w:val="009E1F4D"/>
    <w:rsid w:val="009E23AF"/>
    <w:rsid w:val="009E49E7"/>
    <w:rsid w:val="009E4A6B"/>
    <w:rsid w:val="009E6C8F"/>
    <w:rsid w:val="009F7DB4"/>
    <w:rsid w:val="00A00928"/>
    <w:rsid w:val="00A00F84"/>
    <w:rsid w:val="00A1057B"/>
    <w:rsid w:val="00A249F1"/>
    <w:rsid w:val="00A53986"/>
    <w:rsid w:val="00A619C9"/>
    <w:rsid w:val="00A66523"/>
    <w:rsid w:val="00A744C2"/>
    <w:rsid w:val="00A74CF9"/>
    <w:rsid w:val="00A80FE5"/>
    <w:rsid w:val="00A83782"/>
    <w:rsid w:val="00A85153"/>
    <w:rsid w:val="00AA02DB"/>
    <w:rsid w:val="00AC2983"/>
    <w:rsid w:val="00AC409E"/>
    <w:rsid w:val="00AD5F0F"/>
    <w:rsid w:val="00AD7FE2"/>
    <w:rsid w:val="00AF22A2"/>
    <w:rsid w:val="00AF6CF9"/>
    <w:rsid w:val="00B023A2"/>
    <w:rsid w:val="00B067FA"/>
    <w:rsid w:val="00B119B6"/>
    <w:rsid w:val="00B11C34"/>
    <w:rsid w:val="00B212EA"/>
    <w:rsid w:val="00B22038"/>
    <w:rsid w:val="00B40813"/>
    <w:rsid w:val="00B45428"/>
    <w:rsid w:val="00B62B0D"/>
    <w:rsid w:val="00B74936"/>
    <w:rsid w:val="00B77368"/>
    <w:rsid w:val="00B82B5B"/>
    <w:rsid w:val="00B94ABA"/>
    <w:rsid w:val="00B955DF"/>
    <w:rsid w:val="00B95BBD"/>
    <w:rsid w:val="00BB4D6F"/>
    <w:rsid w:val="00BE1BA2"/>
    <w:rsid w:val="00BE395D"/>
    <w:rsid w:val="00BF3901"/>
    <w:rsid w:val="00C34F71"/>
    <w:rsid w:val="00C40A7F"/>
    <w:rsid w:val="00C43B0F"/>
    <w:rsid w:val="00C76C0D"/>
    <w:rsid w:val="00C83E41"/>
    <w:rsid w:val="00C91F77"/>
    <w:rsid w:val="00CA4304"/>
    <w:rsid w:val="00CB27E1"/>
    <w:rsid w:val="00CC364C"/>
    <w:rsid w:val="00CD27D4"/>
    <w:rsid w:val="00CD3C5E"/>
    <w:rsid w:val="00CE1DAC"/>
    <w:rsid w:val="00CE548A"/>
    <w:rsid w:val="00CF0E80"/>
    <w:rsid w:val="00CF1CA8"/>
    <w:rsid w:val="00CF78EE"/>
    <w:rsid w:val="00D02A32"/>
    <w:rsid w:val="00D02D1E"/>
    <w:rsid w:val="00D12C99"/>
    <w:rsid w:val="00D45DE2"/>
    <w:rsid w:val="00D54B1C"/>
    <w:rsid w:val="00D5797C"/>
    <w:rsid w:val="00D57D31"/>
    <w:rsid w:val="00D60AC8"/>
    <w:rsid w:val="00D611D8"/>
    <w:rsid w:val="00D612AF"/>
    <w:rsid w:val="00D81715"/>
    <w:rsid w:val="00D8209E"/>
    <w:rsid w:val="00D83ABE"/>
    <w:rsid w:val="00D91C8E"/>
    <w:rsid w:val="00DA2D2F"/>
    <w:rsid w:val="00DA4B6E"/>
    <w:rsid w:val="00DB60E2"/>
    <w:rsid w:val="00DC17DF"/>
    <w:rsid w:val="00DF3081"/>
    <w:rsid w:val="00E0389F"/>
    <w:rsid w:val="00E3728E"/>
    <w:rsid w:val="00E51592"/>
    <w:rsid w:val="00E71FD4"/>
    <w:rsid w:val="00E834A2"/>
    <w:rsid w:val="00E84AAE"/>
    <w:rsid w:val="00E8601D"/>
    <w:rsid w:val="00E92A4E"/>
    <w:rsid w:val="00E97F48"/>
    <w:rsid w:val="00ED1BA1"/>
    <w:rsid w:val="00F21536"/>
    <w:rsid w:val="00F25D5D"/>
    <w:rsid w:val="00F31A86"/>
    <w:rsid w:val="00F32153"/>
    <w:rsid w:val="00F53DD6"/>
    <w:rsid w:val="00F55114"/>
    <w:rsid w:val="00F562B6"/>
    <w:rsid w:val="00F57FC6"/>
    <w:rsid w:val="00F87C33"/>
    <w:rsid w:val="00F9308B"/>
    <w:rsid w:val="00F93765"/>
    <w:rsid w:val="00F94422"/>
    <w:rsid w:val="00F9588F"/>
    <w:rsid w:val="00FA6847"/>
    <w:rsid w:val="00FB2608"/>
    <w:rsid w:val="00FC3757"/>
    <w:rsid w:val="00FC39CB"/>
    <w:rsid w:val="00FC53C6"/>
    <w:rsid w:val="00FE26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6BDA19"/>
  <w15:chartTrackingRefBased/>
  <w15:docId w15:val="{1FE01185-C7C3-49C5-9710-DC6961225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E2669"/>
    <w:pPr>
      <w:spacing w:line="256"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B7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semiHidden/>
    <w:unhideWhenUsed/>
    <w:rsid w:val="006B7C9E"/>
    <w:rPr>
      <w:color w:val="0000FF"/>
      <w:u w:val="single"/>
    </w:rPr>
  </w:style>
  <w:style w:type="paragraph" w:customStyle="1" w:styleId="rvps2">
    <w:name w:val="rvps2"/>
    <w:basedOn w:val="a"/>
    <w:qFormat/>
    <w:rsid w:val="009D166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Default">
    <w:name w:val="Default"/>
    <w:rsid w:val="009D166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j">
    <w:name w:val="tj"/>
    <w:basedOn w:val="a"/>
    <w:rsid w:val="001A650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r">
    <w:name w:val="tr"/>
    <w:basedOn w:val="a"/>
    <w:rsid w:val="001A650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hard-blue-color">
    <w:name w:val="hard-blue-color"/>
    <w:basedOn w:val="a0"/>
    <w:rsid w:val="001A6501"/>
  </w:style>
  <w:style w:type="paragraph" w:styleId="a5">
    <w:name w:val="List Paragraph"/>
    <w:basedOn w:val="a"/>
    <w:uiPriority w:val="34"/>
    <w:qFormat/>
    <w:rsid w:val="001A6501"/>
    <w:pPr>
      <w:spacing w:line="259" w:lineRule="auto"/>
      <w:ind w:left="720"/>
      <w:contextualSpacing/>
    </w:pPr>
    <w:rPr>
      <w:lang w:val="ru-RU"/>
    </w:rPr>
  </w:style>
  <w:style w:type="paragraph" w:styleId="a6">
    <w:name w:val="Balloon Text"/>
    <w:basedOn w:val="a"/>
    <w:link w:val="a7"/>
    <w:uiPriority w:val="99"/>
    <w:semiHidden/>
    <w:unhideWhenUsed/>
    <w:rsid w:val="003133F5"/>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3133F5"/>
    <w:rPr>
      <w:rFonts w:ascii="Segoe UI" w:hAnsi="Segoe UI" w:cs="Segoe UI"/>
      <w:sz w:val="18"/>
      <w:szCs w:val="18"/>
      <w:lang w:val="uk-UA"/>
    </w:rPr>
  </w:style>
  <w:style w:type="paragraph" w:styleId="a8">
    <w:name w:val="header"/>
    <w:basedOn w:val="a"/>
    <w:link w:val="a9"/>
    <w:uiPriority w:val="99"/>
    <w:unhideWhenUsed/>
    <w:rsid w:val="001C0BEA"/>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1C0BEA"/>
    <w:rPr>
      <w:lang w:val="uk-UA"/>
    </w:rPr>
  </w:style>
  <w:style w:type="paragraph" w:styleId="aa">
    <w:name w:val="footer"/>
    <w:basedOn w:val="a"/>
    <w:link w:val="ab"/>
    <w:uiPriority w:val="99"/>
    <w:unhideWhenUsed/>
    <w:rsid w:val="001C0BEA"/>
    <w:pPr>
      <w:tabs>
        <w:tab w:val="center" w:pos="4677"/>
        <w:tab w:val="right" w:pos="9355"/>
      </w:tabs>
      <w:spacing w:after="0" w:line="240" w:lineRule="auto"/>
    </w:pPr>
  </w:style>
  <w:style w:type="character" w:customStyle="1" w:styleId="ab">
    <w:name w:val="Нижній колонтитул Знак"/>
    <w:basedOn w:val="a0"/>
    <w:link w:val="aa"/>
    <w:uiPriority w:val="99"/>
    <w:rsid w:val="001C0BEA"/>
    <w:rPr>
      <w:lang w:val="uk-UA"/>
    </w:rPr>
  </w:style>
  <w:style w:type="character" w:customStyle="1" w:styleId="fontstyle01">
    <w:name w:val="fontstyle01"/>
    <w:basedOn w:val="a0"/>
    <w:rsid w:val="009E6C8F"/>
    <w:rPr>
      <w:rFonts w:ascii="Calibri-Italic" w:hAnsi="Calibri-Italic" w:hint="default"/>
      <w:b w:val="0"/>
      <w:bCs w:val="0"/>
      <w:i/>
      <w:iCs/>
      <w:color w:val="000000"/>
      <w:sz w:val="16"/>
      <w:szCs w:val="16"/>
    </w:rPr>
  </w:style>
  <w:style w:type="paragraph" w:styleId="ac">
    <w:name w:val="Body Text Indent"/>
    <w:basedOn w:val="a"/>
    <w:link w:val="ad"/>
    <w:uiPriority w:val="99"/>
    <w:unhideWhenUsed/>
    <w:rsid w:val="00667EB4"/>
    <w:pPr>
      <w:spacing w:after="120" w:line="259" w:lineRule="auto"/>
      <w:ind w:left="283"/>
    </w:pPr>
    <w:rPr>
      <w:rFonts w:ascii="Calibri" w:eastAsia="Calibri" w:hAnsi="Calibri" w:cs="Calibri"/>
      <w:lang w:eastAsia="uk-UA"/>
    </w:rPr>
  </w:style>
  <w:style w:type="character" w:customStyle="1" w:styleId="ad">
    <w:name w:val="Основний текст з відступом Знак"/>
    <w:basedOn w:val="a0"/>
    <w:link w:val="ac"/>
    <w:uiPriority w:val="99"/>
    <w:rsid w:val="00667EB4"/>
    <w:rPr>
      <w:rFonts w:ascii="Calibri" w:eastAsia="Calibri" w:hAnsi="Calibri" w:cs="Calibri"/>
      <w:lang w:val="uk-UA" w:eastAsia="uk-UA"/>
    </w:rPr>
  </w:style>
  <w:style w:type="paragraph" w:styleId="ae">
    <w:name w:val="Normal (Web)"/>
    <w:basedOn w:val="a"/>
    <w:uiPriority w:val="99"/>
    <w:unhideWhenUsed/>
    <w:rsid w:val="00834A4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markedcontent">
    <w:name w:val="markedcontent"/>
    <w:basedOn w:val="a0"/>
    <w:rsid w:val="00834A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742586">
      <w:bodyDiv w:val="1"/>
      <w:marLeft w:val="0"/>
      <w:marRight w:val="0"/>
      <w:marTop w:val="0"/>
      <w:marBottom w:val="0"/>
      <w:divBdr>
        <w:top w:val="none" w:sz="0" w:space="0" w:color="auto"/>
        <w:left w:val="none" w:sz="0" w:space="0" w:color="auto"/>
        <w:bottom w:val="none" w:sz="0" w:space="0" w:color="auto"/>
        <w:right w:val="none" w:sz="0" w:space="0" w:color="auto"/>
      </w:divBdr>
    </w:div>
    <w:div w:id="299458336">
      <w:bodyDiv w:val="1"/>
      <w:marLeft w:val="0"/>
      <w:marRight w:val="0"/>
      <w:marTop w:val="0"/>
      <w:marBottom w:val="0"/>
      <w:divBdr>
        <w:top w:val="none" w:sz="0" w:space="0" w:color="auto"/>
        <w:left w:val="none" w:sz="0" w:space="0" w:color="auto"/>
        <w:bottom w:val="none" w:sz="0" w:space="0" w:color="auto"/>
        <w:right w:val="none" w:sz="0" w:space="0" w:color="auto"/>
      </w:divBdr>
      <w:divsChild>
        <w:div w:id="146481557">
          <w:marLeft w:val="0"/>
          <w:marRight w:val="0"/>
          <w:marTop w:val="0"/>
          <w:marBottom w:val="0"/>
          <w:divBdr>
            <w:top w:val="none" w:sz="0" w:space="0" w:color="auto"/>
            <w:left w:val="none" w:sz="0" w:space="0" w:color="auto"/>
            <w:bottom w:val="none" w:sz="0" w:space="0" w:color="auto"/>
            <w:right w:val="none" w:sz="0" w:space="0" w:color="auto"/>
          </w:divBdr>
        </w:div>
        <w:div w:id="1520730029">
          <w:marLeft w:val="0"/>
          <w:marRight w:val="0"/>
          <w:marTop w:val="0"/>
          <w:marBottom w:val="0"/>
          <w:divBdr>
            <w:top w:val="none" w:sz="0" w:space="0" w:color="auto"/>
            <w:left w:val="none" w:sz="0" w:space="0" w:color="auto"/>
            <w:bottom w:val="none" w:sz="0" w:space="0" w:color="auto"/>
            <w:right w:val="none" w:sz="0" w:space="0" w:color="auto"/>
          </w:divBdr>
        </w:div>
        <w:div w:id="1080060777">
          <w:marLeft w:val="0"/>
          <w:marRight w:val="0"/>
          <w:marTop w:val="0"/>
          <w:marBottom w:val="0"/>
          <w:divBdr>
            <w:top w:val="none" w:sz="0" w:space="0" w:color="auto"/>
            <w:left w:val="none" w:sz="0" w:space="0" w:color="auto"/>
            <w:bottom w:val="none" w:sz="0" w:space="0" w:color="auto"/>
            <w:right w:val="none" w:sz="0" w:space="0" w:color="auto"/>
          </w:divBdr>
        </w:div>
        <w:div w:id="1179003137">
          <w:marLeft w:val="0"/>
          <w:marRight w:val="0"/>
          <w:marTop w:val="0"/>
          <w:marBottom w:val="0"/>
          <w:divBdr>
            <w:top w:val="none" w:sz="0" w:space="0" w:color="auto"/>
            <w:left w:val="none" w:sz="0" w:space="0" w:color="auto"/>
            <w:bottom w:val="none" w:sz="0" w:space="0" w:color="auto"/>
            <w:right w:val="none" w:sz="0" w:space="0" w:color="auto"/>
          </w:divBdr>
        </w:div>
        <w:div w:id="637036411">
          <w:marLeft w:val="0"/>
          <w:marRight w:val="0"/>
          <w:marTop w:val="0"/>
          <w:marBottom w:val="0"/>
          <w:divBdr>
            <w:top w:val="none" w:sz="0" w:space="0" w:color="auto"/>
            <w:left w:val="none" w:sz="0" w:space="0" w:color="auto"/>
            <w:bottom w:val="none" w:sz="0" w:space="0" w:color="auto"/>
            <w:right w:val="none" w:sz="0" w:space="0" w:color="auto"/>
          </w:divBdr>
        </w:div>
        <w:div w:id="313994271">
          <w:marLeft w:val="0"/>
          <w:marRight w:val="0"/>
          <w:marTop w:val="0"/>
          <w:marBottom w:val="0"/>
          <w:divBdr>
            <w:top w:val="none" w:sz="0" w:space="0" w:color="auto"/>
            <w:left w:val="none" w:sz="0" w:space="0" w:color="auto"/>
            <w:bottom w:val="none" w:sz="0" w:space="0" w:color="auto"/>
            <w:right w:val="none" w:sz="0" w:space="0" w:color="auto"/>
          </w:divBdr>
        </w:div>
        <w:div w:id="868683047">
          <w:marLeft w:val="0"/>
          <w:marRight w:val="0"/>
          <w:marTop w:val="0"/>
          <w:marBottom w:val="0"/>
          <w:divBdr>
            <w:top w:val="none" w:sz="0" w:space="0" w:color="auto"/>
            <w:left w:val="none" w:sz="0" w:space="0" w:color="auto"/>
            <w:bottom w:val="none" w:sz="0" w:space="0" w:color="auto"/>
            <w:right w:val="none" w:sz="0" w:space="0" w:color="auto"/>
          </w:divBdr>
        </w:div>
        <w:div w:id="691304718">
          <w:marLeft w:val="0"/>
          <w:marRight w:val="0"/>
          <w:marTop w:val="0"/>
          <w:marBottom w:val="0"/>
          <w:divBdr>
            <w:top w:val="none" w:sz="0" w:space="0" w:color="auto"/>
            <w:left w:val="none" w:sz="0" w:space="0" w:color="auto"/>
            <w:bottom w:val="none" w:sz="0" w:space="0" w:color="auto"/>
            <w:right w:val="none" w:sz="0" w:space="0" w:color="auto"/>
          </w:divBdr>
        </w:div>
        <w:div w:id="1257439956">
          <w:marLeft w:val="0"/>
          <w:marRight w:val="0"/>
          <w:marTop w:val="0"/>
          <w:marBottom w:val="0"/>
          <w:divBdr>
            <w:top w:val="none" w:sz="0" w:space="0" w:color="auto"/>
            <w:left w:val="none" w:sz="0" w:space="0" w:color="auto"/>
            <w:bottom w:val="none" w:sz="0" w:space="0" w:color="auto"/>
            <w:right w:val="none" w:sz="0" w:space="0" w:color="auto"/>
          </w:divBdr>
        </w:div>
      </w:divsChild>
    </w:div>
    <w:div w:id="375157809">
      <w:bodyDiv w:val="1"/>
      <w:marLeft w:val="0"/>
      <w:marRight w:val="0"/>
      <w:marTop w:val="0"/>
      <w:marBottom w:val="0"/>
      <w:divBdr>
        <w:top w:val="none" w:sz="0" w:space="0" w:color="auto"/>
        <w:left w:val="none" w:sz="0" w:space="0" w:color="auto"/>
        <w:bottom w:val="none" w:sz="0" w:space="0" w:color="auto"/>
        <w:right w:val="none" w:sz="0" w:space="0" w:color="auto"/>
      </w:divBdr>
    </w:div>
    <w:div w:id="1825127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6302C9-8413-45DC-88CF-DFF5B03C1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18</Pages>
  <Words>29864</Words>
  <Characters>17024</Characters>
  <Application>Microsoft Office Word</Application>
  <DocSecurity>0</DocSecurity>
  <Lines>141</Lines>
  <Paragraphs>93</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46795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 Плахута</dc:creator>
  <cp:keywords/>
  <dc:description/>
  <cp:lastModifiedBy>Дмитро Рохвадзе</cp:lastModifiedBy>
  <cp:revision>27</cp:revision>
  <cp:lastPrinted>2025-01-29T07:31:00Z</cp:lastPrinted>
  <dcterms:created xsi:type="dcterms:W3CDTF">2025-08-08T07:01:00Z</dcterms:created>
  <dcterms:modified xsi:type="dcterms:W3CDTF">2025-08-12T09:14:00Z</dcterms:modified>
</cp:coreProperties>
</file>