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6FD01" w14:textId="77777777" w:rsidR="00812AC7" w:rsidRPr="00D3002A" w:rsidRDefault="00812AC7" w:rsidP="009B2BCA">
      <w:pPr>
        <w:jc w:val="center"/>
        <w:rPr>
          <w:rFonts w:eastAsia="Calibri"/>
          <w:b/>
          <w:sz w:val="24"/>
          <w:szCs w:val="24"/>
          <w:lang w:eastAsia="en-US"/>
        </w:rPr>
      </w:pPr>
      <w:bookmarkStart w:id="0" w:name="_GoBack"/>
      <w:bookmarkEnd w:id="0"/>
      <w:r w:rsidRPr="00D3002A">
        <w:rPr>
          <w:rFonts w:eastAsia="Calibri"/>
          <w:b/>
          <w:sz w:val="24"/>
          <w:szCs w:val="24"/>
          <w:lang w:eastAsia="en-US"/>
        </w:rPr>
        <w:t>УЗАГАЛЬНЕНІ ЗАУВАЖЕННЯ</w:t>
      </w:r>
    </w:p>
    <w:p w14:paraId="70250021" w14:textId="77777777" w:rsidR="0092088B" w:rsidRPr="00D3002A" w:rsidRDefault="00812AC7" w:rsidP="009B2BCA">
      <w:pPr>
        <w:jc w:val="center"/>
        <w:rPr>
          <w:rFonts w:eastAsia="Calibri"/>
          <w:b/>
          <w:sz w:val="24"/>
          <w:szCs w:val="24"/>
          <w:lang w:eastAsia="en-US"/>
        </w:rPr>
      </w:pPr>
      <w:r w:rsidRPr="00D3002A">
        <w:rPr>
          <w:rFonts w:eastAsia="Calibri"/>
          <w:b/>
          <w:sz w:val="24"/>
          <w:szCs w:val="24"/>
          <w:lang w:eastAsia="en-US"/>
        </w:rPr>
        <w:t>та пропозиції до проекту рішення НКРЕКП, що має ознаки регуляторного акта</w:t>
      </w:r>
      <w:r w:rsidR="00974294" w:rsidRPr="00D3002A">
        <w:rPr>
          <w:rFonts w:eastAsia="Calibri"/>
          <w:b/>
          <w:sz w:val="24"/>
          <w:szCs w:val="24"/>
          <w:lang w:eastAsia="en-US"/>
        </w:rPr>
        <w:t xml:space="preserve"> </w:t>
      </w:r>
      <w:r w:rsidR="0092088B" w:rsidRPr="00D3002A">
        <w:rPr>
          <w:rFonts w:eastAsia="Calibri"/>
          <w:b/>
          <w:sz w:val="24"/>
          <w:szCs w:val="24"/>
          <w:lang w:eastAsia="en-US"/>
        </w:rPr>
        <w:t>– постанов</w:t>
      </w:r>
      <w:r w:rsidR="00764480" w:rsidRPr="00D3002A">
        <w:rPr>
          <w:rFonts w:eastAsia="Calibri"/>
          <w:b/>
          <w:sz w:val="24"/>
          <w:szCs w:val="24"/>
          <w:lang w:eastAsia="en-US"/>
        </w:rPr>
        <w:t>и</w:t>
      </w:r>
      <w:r w:rsidR="0092088B" w:rsidRPr="00D3002A">
        <w:rPr>
          <w:rFonts w:eastAsia="Calibri"/>
          <w:b/>
          <w:sz w:val="24"/>
          <w:szCs w:val="24"/>
          <w:lang w:eastAsia="en-US"/>
        </w:rPr>
        <w:t xml:space="preserve"> НКРЕКП </w:t>
      </w:r>
    </w:p>
    <w:p w14:paraId="5682D9FD" w14:textId="77777777" w:rsidR="00EA3E62" w:rsidRPr="00EA3E62" w:rsidRDefault="00EA3E62" w:rsidP="009B2BCA">
      <w:pPr>
        <w:jc w:val="center"/>
        <w:rPr>
          <w:rFonts w:eastAsia="Calibri"/>
          <w:b/>
          <w:sz w:val="24"/>
          <w:szCs w:val="24"/>
          <w:lang w:eastAsia="en-US"/>
        </w:rPr>
      </w:pPr>
      <w:r w:rsidRPr="00EA3E62">
        <w:rPr>
          <w:rFonts w:eastAsia="Calibri"/>
          <w:b/>
          <w:sz w:val="24"/>
          <w:szCs w:val="24"/>
          <w:lang w:eastAsia="en-US"/>
        </w:rPr>
        <w:t>«Про внесення змін до Кодексу системи передачі»</w:t>
      </w:r>
    </w:p>
    <w:p w14:paraId="74F19D3E" w14:textId="77777777" w:rsidR="00EA3E62" w:rsidRPr="00EA3E62" w:rsidRDefault="00EA3E62" w:rsidP="009B2BCA">
      <w:pPr>
        <w:jc w:val="center"/>
        <w:rPr>
          <w:rFonts w:eastAsia="Calibri"/>
          <w:sz w:val="24"/>
          <w:szCs w:val="24"/>
          <w:lang w:eastAsia="en-US"/>
        </w:rPr>
      </w:pPr>
      <w:r w:rsidRPr="00EA3E62">
        <w:rPr>
          <w:rFonts w:eastAsia="Calibri"/>
          <w:sz w:val="24"/>
          <w:szCs w:val="24"/>
          <w:lang w:eastAsia="en-US"/>
        </w:rPr>
        <w:t>(щодо реалізації Дорожньої карти відокремлення надбавки на відновлювану енергію від тарифу на послуги з передачі електричної енергії)</w:t>
      </w:r>
    </w:p>
    <w:p w14:paraId="742A47A9" w14:textId="77777777" w:rsidR="00463436" w:rsidRPr="00D3002A" w:rsidRDefault="00463436" w:rsidP="00583D32">
      <w:pPr>
        <w:spacing w:after="120"/>
        <w:rPr>
          <w:sz w:val="24"/>
          <w:szCs w:val="24"/>
        </w:rPr>
      </w:pPr>
    </w:p>
    <w:tbl>
      <w:tblPr>
        <w:tblW w:w="154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386"/>
        <w:gridCol w:w="4820"/>
      </w:tblGrid>
      <w:tr w:rsidR="00D3002A" w:rsidRPr="00C76809" w14:paraId="4EFED9B9" w14:textId="77777777" w:rsidTr="005258BC">
        <w:trPr>
          <w:trHeight w:val="912"/>
        </w:trPr>
        <w:tc>
          <w:tcPr>
            <w:tcW w:w="5246" w:type="dxa"/>
          </w:tcPr>
          <w:p w14:paraId="150C0D37" w14:textId="77777777" w:rsidR="000E4F35" w:rsidRPr="00C76809" w:rsidRDefault="000E4F35" w:rsidP="009B2BCA">
            <w:pPr>
              <w:jc w:val="center"/>
              <w:rPr>
                <w:b/>
                <w:sz w:val="22"/>
                <w:szCs w:val="22"/>
              </w:rPr>
            </w:pPr>
          </w:p>
          <w:p w14:paraId="0A63C356" w14:textId="77777777" w:rsidR="00974294" w:rsidRPr="00C76809" w:rsidRDefault="00974294" w:rsidP="009B2BCA">
            <w:pPr>
              <w:jc w:val="center"/>
              <w:rPr>
                <w:b/>
                <w:sz w:val="22"/>
                <w:szCs w:val="22"/>
              </w:rPr>
            </w:pPr>
            <w:r w:rsidRPr="00C76809">
              <w:rPr>
                <w:b/>
                <w:sz w:val="22"/>
                <w:szCs w:val="22"/>
              </w:rPr>
              <w:t>Редакція проекту рішення НКРЕКП</w:t>
            </w:r>
          </w:p>
          <w:p w14:paraId="3049713E" w14:textId="77777777" w:rsidR="00812AC7" w:rsidRPr="00C76809" w:rsidRDefault="00812AC7" w:rsidP="009B2BCA">
            <w:pPr>
              <w:jc w:val="center"/>
              <w:rPr>
                <w:b/>
                <w:sz w:val="22"/>
                <w:szCs w:val="22"/>
              </w:rPr>
            </w:pPr>
          </w:p>
        </w:tc>
        <w:tc>
          <w:tcPr>
            <w:tcW w:w="5386" w:type="dxa"/>
          </w:tcPr>
          <w:p w14:paraId="0C8A1771" w14:textId="77777777" w:rsidR="00812AC7" w:rsidRPr="00C76809" w:rsidRDefault="00974294" w:rsidP="009B2BCA">
            <w:pPr>
              <w:jc w:val="center"/>
              <w:rPr>
                <w:b/>
                <w:sz w:val="22"/>
                <w:szCs w:val="22"/>
                <w:lang w:val="ru-RU"/>
              </w:rPr>
            </w:pPr>
            <w:r w:rsidRPr="00C76809">
              <w:rPr>
                <w:b/>
                <w:sz w:val="22"/>
                <w:szCs w:val="22"/>
              </w:rPr>
              <w:t>Зауваження та пропозиції до проекту рішення НКРЕКП</w:t>
            </w:r>
          </w:p>
        </w:tc>
        <w:tc>
          <w:tcPr>
            <w:tcW w:w="4820" w:type="dxa"/>
          </w:tcPr>
          <w:p w14:paraId="28B1FB35" w14:textId="77777777" w:rsidR="00812AC7" w:rsidRPr="00C76809" w:rsidRDefault="00974294" w:rsidP="009B2BCA">
            <w:pPr>
              <w:jc w:val="center"/>
              <w:rPr>
                <w:b/>
                <w:sz w:val="22"/>
                <w:szCs w:val="22"/>
              </w:rPr>
            </w:pPr>
            <w:r w:rsidRPr="00C76809">
              <w:rPr>
                <w:b/>
                <w:sz w:val="22"/>
                <w:szCs w:val="22"/>
              </w:rPr>
              <w:t>Попередня позиція НКРЕКП щодо наданих зауважень та пропозицій з обґрунтуваннями щодо прийняття або відхилення</w:t>
            </w:r>
          </w:p>
        </w:tc>
      </w:tr>
      <w:tr w:rsidR="00EA3E62" w:rsidRPr="00C76809" w14:paraId="13BFF0F4" w14:textId="77777777" w:rsidTr="009B2BCA">
        <w:trPr>
          <w:trHeight w:val="353"/>
        </w:trPr>
        <w:tc>
          <w:tcPr>
            <w:tcW w:w="15452" w:type="dxa"/>
            <w:gridSpan w:val="3"/>
            <w:shd w:val="clear" w:color="auto" w:fill="D9E2F3" w:themeFill="accent1" w:themeFillTint="33"/>
          </w:tcPr>
          <w:p w14:paraId="21F37443" w14:textId="77777777" w:rsidR="00EA3E62" w:rsidRPr="00C76809" w:rsidRDefault="00EA3E62" w:rsidP="009B2BCA">
            <w:pPr>
              <w:pStyle w:val="TableParagraph"/>
              <w:tabs>
                <w:tab w:val="left" w:pos="3119"/>
                <w:tab w:val="left" w:pos="3261"/>
                <w:tab w:val="left" w:pos="6946"/>
                <w:tab w:val="left" w:pos="7088"/>
              </w:tabs>
              <w:jc w:val="center"/>
              <w:rPr>
                <w:rFonts w:ascii="Times New Roman" w:hAnsi="Times New Roman" w:cs="Times New Roman"/>
              </w:rPr>
            </w:pPr>
            <w:proofErr w:type="spellStart"/>
            <w:r w:rsidRPr="00C76809">
              <w:rPr>
                <w:rFonts w:ascii="Times New Roman" w:hAnsi="Times New Roman" w:cs="Times New Roman"/>
                <w:b/>
              </w:rPr>
              <w:t>Проєкт</w:t>
            </w:r>
            <w:proofErr w:type="spellEnd"/>
            <w:r w:rsidRPr="00C76809">
              <w:rPr>
                <w:rFonts w:ascii="Times New Roman" w:hAnsi="Times New Roman" w:cs="Times New Roman"/>
                <w:b/>
              </w:rPr>
              <w:t xml:space="preserve"> постанови НКРЕКП «Про внесення змін до Кодексу системи передачі»</w:t>
            </w:r>
          </w:p>
        </w:tc>
      </w:tr>
      <w:tr w:rsidR="00EA3E62" w:rsidRPr="00C76809" w14:paraId="14B2B4E3" w14:textId="77777777" w:rsidTr="009B2BCA">
        <w:trPr>
          <w:trHeight w:val="358"/>
        </w:trPr>
        <w:tc>
          <w:tcPr>
            <w:tcW w:w="15452" w:type="dxa"/>
            <w:gridSpan w:val="3"/>
            <w:shd w:val="clear" w:color="auto" w:fill="D9E2F3" w:themeFill="accent1" w:themeFillTint="33"/>
          </w:tcPr>
          <w:p w14:paraId="458B8679" w14:textId="77777777" w:rsidR="00EA3E62" w:rsidRPr="00C76809" w:rsidRDefault="00EA3E62" w:rsidP="009B2BCA">
            <w:pPr>
              <w:pStyle w:val="TableParagraph"/>
              <w:tabs>
                <w:tab w:val="left" w:pos="3119"/>
                <w:tab w:val="left" w:pos="3261"/>
                <w:tab w:val="left" w:pos="6946"/>
                <w:tab w:val="left" w:pos="7088"/>
              </w:tabs>
              <w:jc w:val="center"/>
              <w:rPr>
                <w:rFonts w:ascii="Times New Roman" w:hAnsi="Times New Roman" w:cs="Times New Roman"/>
                <w:b/>
              </w:rPr>
            </w:pPr>
            <w:r w:rsidRPr="00C76809">
              <w:rPr>
                <w:rFonts w:ascii="Times New Roman" w:hAnsi="Times New Roman" w:cs="Times New Roman"/>
                <w:b/>
              </w:rPr>
              <w:t>XI. Надання послуг з передачі електричної енергії та з диспетчерського (</w:t>
            </w:r>
            <w:proofErr w:type="spellStart"/>
            <w:r w:rsidRPr="00C76809">
              <w:rPr>
                <w:rFonts w:ascii="Times New Roman" w:hAnsi="Times New Roman" w:cs="Times New Roman"/>
                <w:b/>
              </w:rPr>
              <w:t>оперативно</w:t>
            </w:r>
            <w:proofErr w:type="spellEnd"/>
            <w:r w:rsidRPr="00C76809">
              <w:rPr>
                <w:rFonts w:ascii="Times New Roman" w:hAnsi="Times New Roman" w:cs="Times New Roman"/>
                <w:b/>
              </w:rPr>
              <w:t>-технологічного) управління</w:t>
            </w:r>
          </w:p>
        </w:tc>
      </w:tr>
      <w:tr w:rsidR="00EA3E62" w:rsidRPr="00C76809" w14:paraId="6960B1DD" w14:textId="77777777" w:rsidTr="009B2BCA">
        <w:trPr>
          <w:trHeight w:val="336"/>
        </w:trPr>
        <w:tc>
          <w:tcPr>
            <w:tcW w:w="15452" w:type="dxa"/>
            <w:gridSpan w:val="3"/>
            <w:shd w:val="clear" w:color="auto" w:fill="D9E2F3" w:themeFill="accent1" w:themeFillTint="33"/>
          </w:tcPr>
          <w:p w14:paraId="26D235A5" w14:textId="77777777" w:rsidR="00EA3E62" w:rsidRPr="00C76809" w:rsidRDefault="00EA3E62" w:rsidP="009B2BCA">
            <w:pPr>
              <w:pStyle w:val="TableParagraph"/>
              <w:tabs>
                <w:tab w:val="left" w:pos="3119"/>
                <w:tab w:val="left" w:pos="3261"/>
                <w:tab w:val="left" w:pos="6946"/>
                <w:tab w:val="left" w:pos="7088"/>
              </w:tabs>
              <w:jc w:val="center"/>
              <w:rPr>
                <w:rFonts w:ascii="Times New Roman" w:hAnsi="Times New Roman" w:cs="Times New Roman"/>
                <w:b/>
              </w:rPr>
            </w:pPr>
            <w:r w:rsidRPr="00C76809">
              <w:rPr>
                <w:rFonts w:ascii="Times New Roman" w:hAnsi="Times New Roman" w:cs="Times New Roman"/>
                <w:b/>
              </w:rPr>
              <w:t>5. Порядок укладення договорів про надання послуг з передачі електричної</w:t>
            </w:r>
          </w:p>
        </w:tc>
      </w:tr>
      <w:tr w:rsidR="00D3002A" w:rsidRPr="00C76809" w14:paraId="41EC7398" w14:textId="77777777" w:rsidTr="005258BC">
        <w:trPr>
          <w:trHeight w:val="465"/>
        </w:trPr>
        <w:tc>
          <w:tcPr>
            <w:tcW w:w="5246" w:type="dxa"/>
            <w:tcBorders>
              <w:right w:val="single" w:sz="4" w:space="0" w:color="auto"/>
            </w:tcBorders>
          </w:tcPr>
          <w:p w14:paraId="3D944A98" w14:textId="77777777" w:rsidR="00A5320A" w:rsidRPr="00C76809" w:rsidRDefault="00A5320A" w:rsidP="009B2BCA">
            <w:pPr>
              <w:pStyle w:val="TableParagraph"/>
              <w:jc w:val="both"/>
              <w:rPr>
                <w:rFonts w:ascii="Times New Roman" w:hAnsi="Times New Roman" w:cs="Times New Roman"/>
              </w:rPr>
            </w:pPr>
          </w:p>
          <w:p w14:paraId="7CFE84DA" w14:textId="77777777" w:rsidR="007B68B9" w:rsidRPr="00C76809" w:rsidRDefault="007B68B9" w:rsidP="009B2BCA">
            <w:pPr>
              <w:pStyle w:val="TableParagraph"/>
              <w:jc w:val="both"/>
              <w:rPr>
                <w:rFonts w:ascii="Times New Roman" w:hAnsi="Times New Roman" w:cs="Times New Roman"/>
              </w:rPr>
            </w:pPr>
          </w:p>
          <w:p w14:paraId="4B3BA504" w14:textId="77777777" w:rsidR="007B68B9" w:rsidRPr="00C76809" w:rsidRDefault="007B68B9" w:rsidP="009B2BCA">
            <w:pPr>
              <w:pStyle w:val="TableParagraph"/>
              <w:jc w:val="both"/>
              <w:rPr>
                <w:rFonts w:ascii="Times New Roman" w:hAnsi="Times New Roman" w:cs="Times New Roman"/>
              </w:rPr>
            </w:pPr>
          </w:p>
          <w:p w14:paraId="4A36742D" w14:textId="77777777" w:rsidR="007B68B9" w:rsidRPr="00C76809" w:rsidRDefault="007B68B9" w:rsidP="009B2BCA">
            <w:pPr>
              <w:pStyle w:val="TableParagraph"/>
              <w:jc w:val="both"/>
              <w:rPr>
                <w:rFonts w:ascii="Times New Roman" w:hAnsi="Times New Roman" w:cs="Times New Roman"/>
              </w:rPr>
            </w:pPr>
          </w:p>
          <w:p w14:paraId="2613C781" w14:textId="77777777" w:rsidR="007B68B9" w:rsidRPr="00C76809" w:rsidRDefault="007B68B9" w:rsidP="009B2BCA">
            <w:pPr>
              <w:pStyle w:val="TableParagraph"/>
              <w:jc w:val="both"/>
              <w:rPr>
                <w:rFonts w:ascii="Times New Roman" w:hAnsi="Times New Roman" w:cs="Times New Roman"/>
              </w:rPr>
            </w:pPr>
          </w:p>
          <w:p w14:paraId="5FD95B94" w14:textId="77777777" w:rsidR="007B68B9" w:rsidRPr="00C76809" w:rsidRDefault="007B68B9" w:rsidP="009B2BCA">
            <w:pPr>
              <w:pStyle w:val="TableParagraph"/>
              <w:jc w:val="both"/>
              <w:rPr>
                <w:rFonts w:ascii="Times New Roman" w:hAnsi="Times New Roman" w:cs="Times New Roman"/>
              </w:rPr>
            </w:pPr>
          </w:p>
          <w:p w14:paraId="309B340D" w14:textId="77777777" w:rsidR="007B68B9" w:rsidRPr="00C76809" w:rsidRDefault="007B68B9" w:rsidP="009B2BCA">
            <w:pPr>
              <w:pStyle w:val="TableParagraph"/>
              <w:jc w:val="both"/>
              <w:rPr>
                <w:rFonts w:ascii="Times New Roman" w:hAnsi="Times New Roman" w:cs="Times New Roman"/>
              </w:rPr>
            </w:pPr>
          </w:p>
          <w:p w14:paraId="4D28B728" w14:textId="77777777" w:rsidR="00EA3E62" w:rsidRPr="00C76809" w:rsidRDefault="00EA3E62" w:rsidP="009B2BCA">
            <w:pPr>
              <w:pStyle w:val="TableParagraph"/>
              <w:ind w:hanging="5"/>
              <w:jc w:val="both"/>
              <w:rPr>
                <w:rFonts w:ascii="Times New Roman" w:hAnsi="Times New Roman" w:cs="Times New Roman"/>
              </w:rPr>
            </w:pPr>
            <w:r w:rsidRPr="00C76809">
              <w:rPr>
                <w:rFonts w:ascii="Times New Roman" w:hAnsi="Times New Roman" w:cs="Times New Roman"/>
              </w:rPr>
              <w:t xml:space="preserve">5.6. Оплата послуг з передачі електричної енергії здійснюється за тарифом </w:t>
            </w:r>
            <w:r w:rsidRPr="00C76809">
              <w:rPr>
                <w:rFonts w:ascii="Times New Roman" w:hAnsi="Times New Roman" w:cs="Times New Roman"/>
                <w:b/>
              </w:rPr>
              <w:t>(який містить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w:t>
            </w:r>
            <w:r w:rsidRPr="00C76809">
              <w:rPr>
                <w:rFonts w:ascii="Times New Roman" w:hAnsi="Times New Roman" w:cs="Times New Roman"/>
              </w:rPr>
              <w:t>, який встановлюється Регулятором відповідно до затвердженої(-ого) ним методики (порядку).</w:t>
            </w:r>
          </w:p>
          <w:p w14:paraId="2E074A9B" w14:textId="77777777" w:rsidR="00EA3E62" w:rsidRPr="00C76809" w:rsidRDefault="00EA3E62" w:rsidP="009B2BCA">
            <w:pPr>
              <w:pStyle w:val="TableParagraph"/>
              <w:ind w:hanging="5"/>
              <w:jc w:val="both"/>
              <w:rPr>
                <w:rFonts w:ascii="Times New Roman" w:hAnsi="Times New Roman" w:cs="Times New Roman"/>
              </w:rPr>
            </w:pPr>
          </w:p>
          <w:p w14:paraId="68C5E450" w14:textId="77777777" w:rsidR="00EA3E62" w:rsidRPr="00C76809" w:rsidRDefault="00EA3E62" w:rsidP="009B2BCA">
            <w:pPr>
              <w:pStyle w:val="TableParagraph"/>
              <w:ind w:hanging="5"/>
              <w:jc w:val="both"/>
              <w:rPr>
                <w:rFonts w:ascii="Times New Roman" w:hAnsi="Times New Roman" w:cs="Times New Roman"/>
              </w:rPr>
            </w:pPr>
            <w:r w:rsidRPr="00C76809">
              <w:rPr>
                <w:rFonts w:ascii="Times New Roman" w:hAnsi="Times New Roman" w:cs="Times New Roman"/>
              </w:rPr>
              <w:t xml:space="preserve">Тариф на послуги з передачі електричної енергії </w:t>
            </w:r>
            <w:r w:rsidRPr="00C76809">
              <w:rPr>
                <w:rFonts w:ascii="Times New Roman" w:hAnsi="Times New Roman" w:cs="Times New Roman"/>
                <w:b/>
              </w:rPr>
              <w:t>(із зазначенням, у тому числі тарифної складової на виконання спеціальних обов’язків із забезпечення збільшення частки виробництва електричної енергії з альтернативних джерел енергії)</w:t>
            </w:r>
            <w:r w:rsidRPr="00C76809">
              <w:rPr>
                <w:rFonts w:ascii="Times New Roman" w:hAnsi="Times New Roman" w:cs="Times New Roman"/>
              </w:rPr>
              <w:t xml:space="preserve"> оприлюднюється ОСП на офіційному </w:t>
            </w:r>
            <w:proofErr w:type="spellStart"/>
            <w:r w:rsidRPr="00C76809">
              <w:rPr>
                <w:rFonts w:ascii="Times New Roman" w:hAnsi="Times New Roman" w:cs="Times New Roman"/>
              </w:rPr>
              <w:t>вебсайті</w:t>
            </w:r>
            <w:proofErr w:type="spellEnd"/>
            <w:r w:rsidRPr="00C76809">
              <w:rPr>
                <w:rFonts w:ascii="Times New Roman" w:hAnsi="Times New Roman" w:cs="Times New Roman"/>
              </w:rPr>
              <w:t xml:space="preserve"> у триденний термін після його встановлення </w:t>
            </w:r>
            <w:r w:rsidRPr="00C76809">
              <w:rPr>
                <w:rFonts w:ascii="Times New Roman" w:hAnsi="Times New Roman" w:cs="Times New Roman"/>
              </w:rPr>
              <w:lastRenderedPageBreak/>
              <w:t>Регулятором, але не пізніше дня, що передує дню набрання ним чинності.</w:t>
            </w:r>
          </w:p>
          <w:p w14:paraId="0AD4C042" w14:textId="77777777" w:rsidR="00482DBC" w:rsidRPr="00C76809" w:rsidRDefault="00EA3E62" w:rsidP="009B2BCA">
            <w:pPr>
              <w:pStyle w:val="TableParagraph"/>
              <w:ind w:hanging="5"/>
              <w:jc w:val="both"/>
              <w:rPr>
                <w:rFonts w:ascii="Times New Roman" w:hAnsi="Times New Roman" w:cs="Times New Roman"/>
              </w:rPr>
            </w:pPr>
            <w:r w:rsidRPr="00C76809">
              <w:rPr>
                <w:rFonts w:ascii="Times New Roman" w:hAnsi="Times New Roman" w:cs="Times New Roman"/>
              </w:rPr>
              <w:t>…</w:t>
            </w:r>
          </w:p>
        </w:tc>
        <w:tc>
          <w:tcPr>
            <w:tcW w:w="5386" w:type="dxa"/>
            <w:tcBorders>
              <w:left w:val="single" w:sz="4" w:space="0" w:color="auto"/>
            </w:tcBorders>
          </w:tcPr>
          <w:p w14:paraId="1EE06CBC" w14:textId="77777777" w:rsidR="007B68B9" w:rsidRPr="00C76809" w:rsidRDefault="007B68B9" w:rsidP="007B68B9">
            <w:pPr>
              <w:jc w:val="both"/>
              <w:rPr>
                <w:rStyle w:val="st42"/>
                <w:b/>
                <w:color w:val="auto"/>
                <w:sz w:val="22"/>
                <w:szCs w:val="22"/>
                <w:u w:val="single"/>
              </w:rPr>
            </w:pPr>
            <w:bookmarkStart w:id="1" w:name="_Hlk205894839"/>
            <w:r w:rsidRPr="00C76809">
              <w:rPr>
                <w:rStyle w:val="st42"/>
                <w:b/>
                <w:color w:val="auto"/>
                <w:sz w:val="22"/>
                <w:szCs w:val="22"/>
                <w:u w:val="single"/>
              </w:rPr>
              <w:lastRenderedPageBreak/>
              <w:t xml:space="preserve">Спільний лист Української вітроенергетичної̈ асоціації (УВЕА), Європейсько-українського </w:t>
            </w:r>
          </w:p>
          <w:p w14:paraId="22B82A16" w14:textId="77777777" w:rsidR="007B68B9" w:rsidRPr="00C76809" w:rsidRDefault="007B68B9" w:rsidP="007B68B9">
            <w:pPr>
              <w:jc w:val="both"/>
              <w:rPr>
                <w:rStyle w:val="st42"/>
                <w:b/>
                <w:color w:val="auto"/>
                <w:sz w:val="22"/>
                <w:szCs w:val="22"/>
                <w:u w:val="single"/>
              </w:rPr>
            </w:pPr>
            <w:r w:rsidRPr="00C76809">
              <w:rPr>
                <w:rStyle w:val="st42"/>
                <w:b/>
                <w:color w:val="auto"/>
                <w:sz w:val="22"/>
                <w:szCs w:val="22"/>
                <w:u w:val="single"/>
              </w:rPr>
              <w:t xml:space="preserve">енергетичного агентства (ЄУЕА), Української асоціації̈ відновлюваної енергетики (УАВЕ) та </w:t>
            </w:r>
          </w:p>
          <w:p w14:paraId="0E3353E7" w14:textId="77777777" w:rsidR="007B68B9" w:rsidRPr="00C76809" w:rsidRDefault="007B68B9" w:rsidP="009B2BCA">
            <w:pPr>
              <w:jc w:val="both"/>
              <w:rPr>
                <w:rStyle w:val="st42"/>
                <w:b/>
                <w:color w:val="auto"/>
                <w:sz w:val="22"/>
                <w:szCs w:val="22"/>
                <w:u w:val="single"/>
              </w:rPr>
            </w:pPr>
            <w:r w:rsidRPr="00C76809">
              <w:rPr>
                <w:rStyle w:val="st42"/>
                <w:b/>
                <w:color w:val="auto"/>
                <w:sz w:val="22"/>
                <w:szCs w:val="22"/>
                <w:u w:val="single"/>
              </w:rPr>
              <w:t>Асоціації̈ сонячної̈ енергетики України (АСЕУ) Від 08.08.2025 № 16-08/2025</w:t>
            </w:r>
          </w:p>
          <w:p w14:paraId="62268A73" w14:textId="77777777" w:rsidR="007B68B9" w:rsidRPr="00C76809" w:rsidRDefault="007B68B9" w:rsidP="009B2BCA">
            <w:pPr>
              <w:jc w:val="both"/>
              <w:rPr>
                <w:rStyle w:val="st42"/>
                <w:b/>
                <w:color w:val="auto"/>
                <w:sz w:val="22"/>
                <w:szCs w:val="22"/>
                <w:u w:val="single"/>
              </w:rPr>
            </w:pPr>
          </w:p>
          <w:bookmarkEnd w:id="1"/>
          <w:p w14:paraId="7B9A4D31" w14:textId="77777777" w:rsidR="007B68B9" w:rsidRPr="00C76809" w:rsidRDefault="007B68B9" w:rsidP="007B68B9">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rPr>
              <w:t xml:space="preserve">5.6. Оплата послуг з передачі електричної енергії здійснюється за тарифом, який встановлюється Регулятором відповідно до затвердженої(-ого) ним методики (порядку) </w:t>
            </w:r>
            <w:r w:rsidRPr="00C76809">
              <w:rPr>
                <w:rFonts w:ascii="Times New Roman" w:hAnsi="Times New Roman" w:cs="Times New Roman"/>
                <w:b/>
              </w:rPr>
              <w:t>та включає в себе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w:t>
            </w:r>
          </w:p>
          <w:p w14:paraId="0E4D7337" w14:textId="77777777" w:rsidR="00C76809" w:rsidRPr="00C76809" w:rsidRDefault="00C76809" w:rsidP="007B68B9">
            <w:pPr>
              <w:pStyle w:val="TableParagraph"/>
              <w:tabs>
                <w:tab w:val="left" w:pos="3119"/>
                <w:tab w:val="left" w:pos="3261"/>
                <w:tab w:val="left" w:pos="6946"/>
                <w:tab w:val="left" w:pos="7088"/>
              </w:tabs>
              <w:jc w:val="both"/>
              <w:rPr>
                <w:rFonts w:ascii="Times New Roman" w:hAnsi="Times New Roman" w:cs="Times New Roman"/>
                <w:i/>
              </w:rPr>
            </w:pPr>
          </w:p>
          <w:p w14:paraId="699054D2" w14:textId="05D66E2D" w:rsidR="007B68B9" w:rsidRPr="00C76809" w:rsidRDefault="007B68B9" w:rsidP="007B68B9">
            <w:pPr>
              <w:pStyle w:val="TableParagraph"/>
              <w:tabs>
                <w:tab w:val="left" w:pos="3119"/>
                <w:tab w:val="left" w:pos="3261"/>
                <w:tab w:val="left" w:pos="6946"/>
                <w:tab w:val="left" w:pos="7088"/>
              </w:tabs>
              <w:jc w:val="both"/>
              <w:rPr>
                <w:rFonts w:ascii="Times New Roman" w:hAnsi="Times New Roman" w:cs="Times New Roman"/>
                <w:i/>
              </w:rPr>
            </w:pPr>
            <w:r w:rsidRPr="00C76809">
              <w:rPr>
                <w:rFonts w:ascii="Times New Roman" w:hAnsi="Times New Roman" w:cs="Times New Roman"/>
                <w:i/>
              </w:rPr>
              <w:t>Обґрунтування: Редакційна правка</w:t>
            </w:r>
          </w:p>
          <w:p w14:paraId="6112FE96" w14:textId="77777777" w:rsidR="00A5320A" w:rsidRPr="00C76809" w:rsidRDefault="00A5320A" w:rsidP="009B2BCA">
            <w:pPr>
              <w:pStyle w:val="TableParagraph"/>
              <w:tabs>
                <w:tab w:val="left" w:pos="3119"/>
                <w:tab w:val="left" w:pos="3261"/>
                <w:tab w:val="left" w:pos="6946"/>
                <w:tab w:val="left" w:pos="7088"/>
              </w:tabs>
              <w:jc w:val="both"/>
              <w:rPr>
                <w:rFonts w:ascii="Times New Roman" w:hAnsi="Times New Roman" w:cs="Times New Roman"/>
                <w:i/>
                <w:highlight w:val="yellow"/>
              </w:rPr>
            </w:pPr>
            <w:r w:rsidRPr="00C76809">
              <w:rPr>
                <w:rFonts w:ascii="Times New Roman" w:hAnsi="Times New Roman" w:cs="Times New Roman"/>
                <w:i/>
                <w:highlight w:val="yellow"/>
              </w:rPr>
              <w:t xml:space="preserve"> </w:t>
            </w:r>
          </w:p>
        </w:tc>
        <w:tc>
          <w:tcPr>
            <w:tcW w:w="4820" w:type="dxa"/>
            <w:tcBorders>
              <w:left w:val="single" w:sz="4" w:space="0" w:color="auto"/>
            </w:tcBorders>
          </w:tcPr>
          <w:p w14:paraId="30BDBBD3" w14:textId="77777777" w:rsidR="00482DBC" w:rsidRPr="00C76809" w:rsidRDefault="00482DB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79DB66BD"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71015FBC"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5CC2B1E5"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342F8F1C"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1F91F4BF"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3D67197B" w14:textId="77777777" w:rsidR="00D4557C" w:rsidRPr="00C76809" w:rsidRDefault="00D4557C" w:rsidP="009B2BCA">
            <w:pPr>
              <w:pStyle w:val="TableParagraph"/>
              <w:tabs>
                <w:tab w:val="left" w:pos="3119"/>
                <w:tab w:val="left" w:pos="3261"/>
                <w:tab w:val="left" w:pos="6946"/>
                <w:tab w:val="left" w:pos="7088"/>
              </w:tabs>
              <w:jc w:val="both"/>
              <w:rPr>
                <w:rFonts w:ascii="Times New Roman" w:hAnsi="Times New Roman" w:cs="Times New Roman"/>
                <w:b/>
                <w:highlight w:val="yellow"/>
              </w:rPr>
            </w:pPr>
          </w:p>
          <w:p w14:paraId="12E3A2E2" w14:textId="4267A029" w:rsidR="00AA50A3" w:rsidRPr="00C76809" w:rsidRDefault="00C76809" w:rsidP="00177576">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Враховано р</w:t>
            </w:r>
            <w:r w:rsidR="00D4557C" w:rsidRPr="00C76809">
              <w:rPr>
                <w:rFonts w:ascii="Times New Roman" w:hAnsi="Times New Roman" w:cs="Times New Roman"/>
                <w:b/>
              </w:rPr>
              <w:t>едакційн</w:t>
            </w:r>
            <w:r w:rsidRPr="00C76809">
              <w:rPr>
                <w:rFonts w:ascii="Times New Roman" w:hAnsi="Times New Roman" w:cs="Times New Roman"/>
                <w:b/>
              </w:rPr>
              <w:t>у</w:t>
            </w:r>
            <w:r w:rsidR="00D4557C" w:rsidRPr="00C76809">
              <w:rPr>
                <w:rFonts w:ascii="Times New Roman" w:hAnsi="Times New Roman" w:cs="Times New Roman"/>
                <w:b/>
              </w:rPr>
              <w:t xml:space="preserve"> правк</w:t>
            </w:r>
            <w:r w:rsidRPr="00C76809">
              <w:rPr>
                <w:rFonts w:ascii="Times New Roman" w:hAnsi="Times New Roman" w:cs="Times New Roman"/>
                <w:b/>
              </w:rPr>
              <w:t>у</w:t>
            </w:r>
            <w:r w:rsidR="00D4557C" w:rsidRPr="00C76809">
              <w:rPr>
                <w:rFonts w:ascii="Times New Roman" w:hAnsi="Times New Roman" w:cs="Times New Roman"/>
                <w:b/>
              </w:rPr>
              <w:t xml:space="preserve">, яка не змінює </w:t>
            </w:r>
            <w:proofErr w:type="spellStart"/>
            <w:r w:rsidR="00D4557C" w:rsidRPr="00C76809">
              <w:rPr>
                <w:rFonts w:ascii="Times New Roman" w:hAnsi="Times New Roman" w:cs="Times New Roman"/>
                <w:b/>
                <w:lang w:val="ru-RU"/>
              </w:rPr>
              <w:t>суті</w:t>
            </w:r>
            <w:proofErr w:type="spellEnd"/>
            <w:r w:rsidR="00D4557C" w:rsidRPr="00C76809">
              <w:rPr>
                <w:rFonts w:ascii="Times New Roman" w:hAnsi="Times New Roman" w:cs="Times New Roman"/>
                <w:b/>
                <w:lang w:val="ru-RU"/>
              </w:rPr>
              <w:t xml:space="preserve"> </w:t>
            </w:r>
          </w:p>
        </w:tc>
      </w:tr>
      <w:tr w:rsidR="00EA3E62" w:rsidRPr="00C76809" w14:paraId="62BB8A60" w14:textId="77777777" w:rsidTr="009B2BCA">
        <w:trPr>
          <w:trHeight w:val="344"/>
        </w:trPr>
        <w:tc>
          <w:tcPr>
            <w:tcW w:w="15452" w:type="dxa"/>
            <w:gridSpan w:val="3"/>
            <w:shd w:val="clear" w:color="auto" w:fill="D9E2F3" w:themeFill="accent1" w:themeFillTint="33"/>
          </w:tcPr>
          <w:p w14:paraId="271B709A" w14:textId="77777777" w:rsidR="00EA3E62" w:rsidRPr="00C76809" w:rsidRDefault="00EA3E62" w:rsidP="009B2BCA">
            <w:pPr>
              <w:pStyle w:val="TableParagraph"/>
              <w:ind w:hanging="5"/>
              <w:jc w:val="center"/>
              <w:rPr>
                <w:rFonts w:ascii="Times New Roman" w:hAnsi="Times New Roman" w:cs="Times New Roman"/>
              </w:rPr>
            </w:pPr>
            <w:r w:rsidRPr="00C76809">
              <w:rPr>
                <w:rFonts w:ascii="Times New Roman" w:hAnsi="Times New Roman" w:cs="Times New Roman"/>
                <w:b/>
              </w:rPr>
              <w:t>Додаток 6 до Кодексу системи передачі</w:t>
            </w:r>
            <w:r w:rsidR="009B2BCA" w:rsidRPr="00C76809">
              <w:rPr>
                <w:rFonts w:ascii="Times New Roman" w:hAnsi="Times New Roman" w:cs="Times New Roman"/>
                <w:b/>
              </w:rPr>
              <w:t xml:space="preserve">. </w:t>
            </w:r>
            <w:r w:rsidRPr="00C76809">
              <w:rPr>
                <w:rFonts w:ascii="Times New Roman" w:eastAsia="Times New Roman" w:hAnsi="Times New Roman" w:cs="Times New Roman"/>
                <w:b/>
                <w:lang w:eastAsia="ru-RU"/>
              </w:rPr>
              <w:t>Типовий договір про надання послуг з передачі електричної енергії</w:t>
            </w:r>
          </w:p>
        </w:tc>
      </w:tr>
      <w:tr w:rsidR="00EA3E62" w:rsidRPr="00C76809" w14:paraId="735AB301" w14:textId="77777777" w:rsidTr="009B2BCA">
        <w:trPr>
          <w:trHeight w:val="406"/>
        </w:trPr>
        <w:tc>
          <w:tcPr>
            <w:tcW w:w="15452" w:type="dxa"/>
            <w:gridSpan w:val="3"/>
            <w:shd w:val="clear" w:color="auto" w:fill="D9E2F3" w:themeFill="accent1" w:themeFillTint="33"/>
          </w:tcPr>
          <w:p w14:paraId="4FB87B30" w14:textId="77777777" w:rsidR="00EA3E62" w:rsidRPr="00C76809" w:rsidRDefault="00EA3E62" w:rsidP="009B2BCA">
            <w:pPr>
              <w:pStyle w:val="TableParagraph"/>
              <w:tabs>
                <w:tab w:val="left" w:pos="3119"/>
                <w:tab w:val="left" w:pos="3261"/>
                <w:tab w:val="left" w:pos="6946"/>
                <w:tab w:val="left" w:pos="7088"/>
              </w:tabs>
              <w:jc w:val="center"/>
              <w:rPr>
                <w:rFonts w:ascii="Times New Roman" w:hAnsi="Times New Roman" w:cs="Times New Roman"/>
              </w:rPr>
            </w:pPr>
            <w:r w:rsidRPr="00C76809">
              <w:rPr>
                <w:rFonts w:ascii="Times New Roman" w:hAnsi="Times New Roman" w:cs="Times New Roman"/>
                <w:b/>
              </w:rPr>
              <w:t>4. Ціна та вартість Договору</w:t>
            </w:r>
          </w:p>
        </w:tc>
      </w:tr>
      <w:tr w:rsidR="00D3002A" w:rsidRPr="00C76809" w14:paraId="394214F9" w14:textId="77777777" w:rsidTr="005258BC">
        <w:trPr>
          <w:trHeight w:val="465"/>
        </w:trPr>
        <w:tc>
          <w:tcPr>
            <w:tcW w:w="5246" w:type="dxa"/>
            <w:tcBorders>
              <w:right w:val="single" w:sz="4" w:space="0" w:color="auto"/>
            </w:tcBorders>
          </w:tcPr>
          <w:p w14:paraId="79923402" w14:textId="77777777" w:rsidR="007B68B9" w:rsidRPr="00C76809" w:rsidRDefault="007B68B9" w:rsidP="009B2BCA">
            <w:pPr>
              <w:pStyle w:val="TableParagraph"/>
              <w:ind w:hanging="5"/>
              <w:jc w:val="both"/>
              <w:rPr>
                <w:rFonts w:ascii="Times New Roman" w:hAnsi="Times New Roman" w:cs="Times New Roman"/>
              </w:rPr>
            </w:pPr>
          </w:p>
          <w:p w14:paraId="78E21A4C" w14:textId="77777777" w:rsidR="007B68B9" w:rsidRPr="00C76809" w:rsidRDefault="007B68B9" w:rsidP="009B2BCA">
            <w:pPr>
              <w:pStyle w:val="TableParagraph"/>
              <w:ind w:hanging="5"/>
              <w:jc w:val="both"/>
              <w:rPr>
                <w:rFonts w:ascii="Times New Roman" w:hAnsi="Times New Roman" w:cs="Times New Roman"/>
              </w:rPr>
            </w:pPr>
          </w:p>
          <w:p w14:paraId="1517D344" w14:textId="77777777" w:rsidR="007B68B9" w:rsidRPr="00C76809" w:rsidRDefault="007B68B9" w:rsidP="009B2BCA">
            <w:pPr>
              <w:pStyle w:val="TableParagraph"/>
              <w:ind w:hanging="5"/>
              <w:jc w:val="both"/>
              <w:rPr>
                <w:rFonts w:ascii="Times New Roman" w:hAnsi="Times New Roman" w:cs="Times New Roman"/>
              </w:rPr>
            </w:pPr>
          </w:p>
          <w:p w14:paraId="4E10A2B5" w14:textId="77777777" w:rsidR="007B68B9" w:rsidRPr="00C76809" w:rsidRDefault="007B68B9" w:rsidP="009B2BCA">
            <w:pPr>
              <w:pStyle w:val="TableParagraph"/>
              <w:ind w:hanging="5"/>
              <w:jc w:val="both"/>
              <w:rPr>
                <w:rFonts w:ascii="Times New Roman" w:hAnsi="Times New Roman" w:cs="Times New Roman"/>
              </w:rPr>
            </w:pPr>
          </w:p>
          <w:p w14:paraId="6F3ECCC6" w14:textId="77777777" w:rsidR="007B68B9" w:rsidRPr="00C76809" w:rsidRDefault="007B68B9" w:rsidP="009B2BCA">
            <w:pPr>
              <w:pStyle w:val="TableParagraph"/>
              <w:ind w:hanging="5"/>
              <w:jc w:val="both"/>
              <w:rPr>
                <w:rFonts w:ascii="Times New Roman" w:hAnsi="Times New Roman" w:cs="Times New Roman"/>
              </w:rPr>
            </w:pPr>
          </w:p>
          <w:p w14:paraId="5742ABA8" w14:textId="77777777" w:rsidR="007B68B9" w:rsidRPr="00C76809" w:rsidRDefault="007B68B9" w:rsidP="009B2BCA">
            <w:pPr>
              <w:pStyle w:val="TableParagraph"/>
              <w:ind w:hanging="5"/>
              <w:jc w:val="both"/>
              <w:rPr>
                <w:rFonts w:ascii="Times New Roman" w:hAnsi="Times New Roman" w:cs="Times New Roman"/>
              </w:rPr>
            </w:pPr>
          </w:p>
          <w:p w14:paraId="33C0433E" w14:textId="77777777" w:rsidR="007B68B9" w:rsidRPr="00C76809" w:rsidRDefault="007B68B9" w:rsidP="009B2BCA">
            <w:pPr>
              <w:pStyle w:val="TableParagraph"/>
              <w:ind w:hanging="5"/>
              <w:jc w:val="both"/>
              <w:rPr>
                <w:rFonts w:ascii="Times New Roman" w:hAnsi="Times New Roman" w:cs="Times New Roman"/>
              </w:rPr>
            </w:pPr>
          </w:p>
          <w:p w14:paraId="71E07AFC" w14:textId="77777777" w:rsidR="00EA3E62" w:rsidRPr="00C76809" w:rsidRDefault="00EA3E62" w:rsidP="009B2BCA">
            <w:pPr>
              <w:pStyle w:val="TableParagraph"/>
              <w:ind w:hanging="5"/>
              <w:jc w:val="both"/>
              <w:rPr>
                <w:rFonts w:ascii="Times New Roman" w:hAnsi="Times New Roman" w:cs="Times New Roman"/>
              </w:rPr>
            </w:pPr>
            <w:r w:rsidRPr="00C76809">
              <w:rPr>
                <w:rFonts w:ascii="Times New Roman" w:hAnsi="Times New Roman" w:cs="Times New Roman"/>
              </w:rPr>
              <w:t xml:space="preserve">4.1. Планова та/або фактична вартість Послуги визначається на підставі діючого на момент надання Послуги тарифу на послуги з передачі електричної енергії </w:t>
            </w:r>
            <w:r w:rsidRPr="00C76809">
              <w:rPr>
                <w:rFonts w:ascii="Times New Roman" w:hAnsi="Times New Roman" w:cs="Times New Roman"/>
                <w:b/>
              </w:rPr>
              <w:t>(який містить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w:t>
            </w:r>
            <w:r w:rsidRPr="00C76809">
              <w:rPr>
                <w:rFonts w:ascii="Times New Roman" w:hAnsi="Times New Roman" w:cs="Times New Roman"/>
              </w:rPr>
              <w:t xml:space="preserve"> 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4BDB111A" w14:textId="77777777" w:rsidR="007B68B9" w:rsidRPr="00C76809" w:rsidRDefault="007B68B9" w:rsidP="009B2BCA">
            <w:pPr>
              <w:pStyle w:val="TableParagraph"/>
              <w:ind w:hanging="5"/>
              <w:jc w:val="both"/>
              <w:rPr>
                <w:rFonts w:ascii="Times New Roman" w:hAnsi="Times New Roman" w:cs="Times New Roman"/>
              </w:rPr>
            </w:pPr>
          </w:p>
          <w:p w14:paraId="2E2C0084" w14:textId="77777777" w:rsidR="007B68B9" w:rsidRPr="00C76809" w:rsidRDefault="007B68B9" w:rsidP="009B2BCA">
            <w:pPr>
              <w:pStyle w:val="TableParagraph"/>
              <w:ind w:hanging="5"/>
              <w:jc w:val="both"/>
              <w:rPr>
                <w:rFonts w:ascii="Times New Roman" w:hAnsi="Times New Roman" w:cs="Times New Roman"/>
              </w:rPr>
            </w:pPr>
          </w:p>
          <w:p w14:paraId="691C9B45" w14:textId="77777777" w:rsidR="007B68B9" w:rsidRPr="00C76809" w:rsidRDefault="007B68B9" w:rsidP="009B2BCA">
            <w:pPr>
              <w:pStyle w:val="TableParagraph"/>
              <w:ind w:hanging="5"/>
              <w:jc w:val="both"/>
              <w:rPr>
                <w:rFonts w:ascii="Times New Roman" w:hAnsi="Times New Roman" w:cs="Times New Roman"/>
              </w:rPr>
            </w:pPr>
          </w:p>
          <w:p w14:paraId="097DA5AC" w14:textId="77777777" w:rsidR="00AD31DA" w:rsidRPr="00C76809" w:rsidRDefault="00AD31DA" w:rsidP="009B2BCA">
            <w:pPr>
              <w:pStyle w:val="TableParagraph"/>
              <w:ind w:hanging="5"/>
              <w:jc w:val="both"/>
              <w:rPr>
                <w:rFonts w:ascii="Times New Roman" w:hAnsi="Times New Roman" w:cs="Times New Roman"/>
              </w:rPr>
            </w:pPr>
          </w:p>
          <w:p w14:paraId="344977C6" w14:textId="77777777" w:rsidR="00AD31DA" w:rsidRPr="00C76809" w:rsidRDefault="00AD31DA" w:rsidP="009B2BCA">
            <w:pPr>
              <w:pStyle w:val="TableParagraph"/>
              <w:ind w:hanging="5"/>
              <w:jc w:val="both"/>
              <w:rPr>
                <w:rFonts w:ascii="Times New Roman" w:hAnsi="Times New Roman" w:cs="Times New Roman"/>
              </w:rPr>
            </w:pPr>
          </w:p>
          <w:p w14:paraId="0184BAEE" w14:textId="77777777" w:rsidR="00AD31DA" w:rsidRPr="00C76809" w:rsidRDefault="00AD31DA" w:rsidP="009B2BCA">
            <w:pPr>
              <w:pStyle w:val="TableParagraph"/>
              <w:ind w:hanging="5"/>
              <w:jc w:val="both"/>
              <w:rPr>
                <w:rFonts w:ascii="Times New Roman" w:hAnsi="Times New Roman" w:cs="Times New Roman"/>
              </w:rPr>
            </w:pPr>
          </w:p>
          <w:p w14:paraId="5C03E153" w14:textId="77777777" w:rsidR="00AD31DA" w:rsidRPr="00C76809" w:rsidRDefault="00AD31DA" w:rsidP="009B2BCA">
            <w:pPr>
              <w:pStyle w:val="TableParagraph"/>
              <w:ind w:hanging="5"/>
              <w:jc w:val="both"/>
              <w:rPr>
                <w:rFonts w:ascii="Times New Roman" w:hAnsi="Times New Roman" w:cs="Times New Roman"/>
              </w:rPr>
            </w:pPr>
          </w:p>
          <w:p w14:paraId="1BE81515" w14:textId="77777777" w:rsidR="00AD31DA" w:rsidRPr="00C76809" w:rsidRDefault="00AD31DA" w:rsidP="009B2BCA">
            <w:pPr>
              <w:pStyle w:val="TableParagraph"/>
              <w:ind w:hanging="5"/>
              <w:jc w:val="both"/>
              <w:rPr>
                <w:rFonts w:ascii="Times New Roman" w:hAnsi="Times New Roman" w:cs="Times New Roman"/>
              </w:rPr>
            </w:pPr>
          </w:p>
          <w:p w14:paraId="317D8319" w14:textId="77777777" w:rsidR="00AD31DA" w:rsidRPr="00C76809" w:rsidRDefault="00AD31DA" w:rsidP="009B2BCA">
            <w:pPr>
              <w:pStyle w:val="TableParagraph"/>
              <w:ind w:hanging="5"/>
              <w:jc w:val="both"/>
              <w:rPr>
                <w:rFonts w:ascii="Times New Roman" w:hAnsi="Times New Roman" w:cs="Times New Roman"/>
              </w:rPr>
            </w:pPr>
          </w:p>
          <w:p w14:paraId="371B1FF6" w14:textId="77777777" w:rsidR="00AD31DA" w:rsidRPr="00C76809" w:rsidRDefault="00AD31DA" w:rsidP="009B2BCA">
            <w:pPr>
              <w:pStyle w:val="TableParagraph"/>
              <w:ind w:hanging="5"/>
              <w:jc w:val="both"/>
              <w:rPr>
                <w:rFonts w:ascii="Times New Roman" w:hAnsi="Times New Roman" w:cs="Times New Roman"/>
              </w:rPr>
            </w:pPr>
          </w:p>
          <w:p w14:paraId="26A5FDF4" w14:textId="77777777" w:rsidR="00AD31DA" w:rsidRPr="00C76809" w:rsidRDefault="00AD31DA" w:rsidP="009B2BCA">
            <w:pPr>
              <w:pStyle w:val="TableParagraph"/>
              <w:ind w:hanging="5"/>
              <w:jc w:val="both"/>
              <w:rPr>
                <w:rFonts w:ascii="Times New Roman" w:hAnsi="Times New Roman" w:cs="Times New Roman"/>
              </w:rPr>
            </w:pPr>
          </w:p>
          <w:p w14:paraId="490C4E76" w14:textId="77777777" w:rsidR="00AD31DA" w:rsidRPr="00C76809" w:rsidRDefault="00AD31DA" w:rsidP="009B2BCA">
            <w:pPr>
              <w:pStyle w:val="TableParagraph"/>
              <w:ind w:hanging="5"/>
              <w:jc w:val="both"/>
              <w:rPr>
                <w:rFonts w:ascii="Times New Roman" w:hAnsi="Times New Roman" w:cs="Times New Roman"/>
              </w:rPr>
            </w:pPr>
          </w:p>
          <w:p w14:paraId="782AD004" w14:textId="77777777" w:rsidR="00AD31DA" w:rsidRPr="00C76809" w:rsidRDefault="00AD31DA" w:rsidP="009B2BCA">
            <w:pPr>
              <w:pStyle w:val="TableParagraph"/>
              <w:ind w:hanging="5"/>
              <w:jc w:val="both"/>
              <w:rPr>
                <w:rFonts w:ascii="Times New Roman" w:hAnsi="Times New Roman" w:cs="Times New Roman"/>
              </w:rPr>
            </w:pPr>
          </w:p>
          <w:p w14:paraId="1D7B30C7" w14:textId="77777777" w:rsidR="00AD31DA" w:rsidRPr="00C76809" w:rsidRDefault="00AD31DA" w:rsidP="009B2BCA">
            <w:pPr>
              <w:pStyle w:val="TableParagraph"/>
              <w:ind w:hanging="5"/>
              <w:jc w:val="both"/>
              <w:rPr>
                <w:rFonts w:ascii="Times New Roman" w:hAnsi="Times New Roman" w:cs="Times New Roman"/>
              </w:rPr>
            </w:pPr>
          </w:p>
          <w:p w14:paraId="1A0AF792" w14:textId="77777777" w:rsidR="004C0BC6" w:rsidRPr="00C76809" w:rsidRDefault="004C0BC6" w:rsidP="009B2BCA">
            <w:pPr>
              <w:pStyle w:val="TableParagraph"/>
              <w:ind w:hanging="5"/>
              <w:jc w:val="both"/>
              <w:rPr>
                <w:rFonts w:ascii="Times New Roman" w:hAnsi="Times New Roman" w:cs="Times New Roman"/>
              </w:rPr>
            </w:pPr>
          </w:p>
          <w:p w14:paraId="31C85523" w14:textId="77777777" w:rsidR="004C0BC6" w:rsidRPr="00C76809" w:rsidRDefault="004C0BC6" w:rsidP="009B2BCA">
            <w:pPr>
              <w:pStyle w:val="TableParagraph"/>
              <w:ind w:hanging="5"/>
              <w:jc w:val="both"/>
              <w:rPr>
                <w:rFonts w:ascii="Times New Roman" w:hAnsi="Times New Roman" w:cs="Times New Roman"/>
              </w:rPr>
            </w:pPr>
          </w:p>
          <w:p w14:paraId="6D76E2EC" w14:textId="77777777" w:rsidR="004C0BC6" w:rsidRPr="00C76809" w:rsidRDefault="004C0BC6" w:rsidP="001D0E8D">
            <w:pPr>
              <w:pStyle w:val="TableParagraph"/>
              <w:jc w:val="both"/>
              <w:rPr>
                <w:rFonts w:ascii="Times New Roman" w:hAnsi="Times New Roman" w:cs="Times New Roman"/>
              </w:rPr>
            </w:pPr>
          </w:p>
          <w:p w14:paraId="04EC7551" w14:textId="77777777" w:rsidR="001D0E8D" w:rsidRPr="00C76809" w:rsidRDefault="001D0E8D" w:rsidP="001D0E8D">
            <w:pPr>
              <w:pStyle w:val="TableParagraph"/>
              <w:jc w:val="both"/>
              <w:rPr>
                <w:rFonts w:ascii="Times New Roman" w:hAnsi="Times New Roman" w:cs="Times New Roman"/>
              </w:rPr>
            </w:pPr>
          </w:p>
          <w:p w14:paraId="53E01C57" w14:textId="4DB7A1F1" w:rsidR="004C0BC6" w:rsidRDefault="004C0BC6" w:rsidP="009B2BCA">
            <w:pPr>
              <w:pStyle w:val="TableParagraph"/>
              <w:ind w:hanging="5"/>
              <w:jc w:val="both"/>
              <w:rPr>
                <w:rFonts w:ascii="Times New Roman" w:hAnsi="Times New Roman" w:cs="Times New Roman"/>
              </w:rPr>
            </w:pPr>
          </w:p>
          <w:p w14:paraId="18CC6C86" w14:textId="77777777" w:rsidR="00C76809" w:rsidRPr="00C76809" w:rsidRDefault="00C76809" w:rsidP="009B2BCA">
            <w:pPr>
              <w:pStyle w:val="TableParagraph"/>
              <w:ind w:hanging="5"/>
              <w:jc w:val="both"/>
              <w:rPr>
                <w:rFonts w:ascii="Times New Roman" w:hAnsi="Times New Roman" w:cs="Times New Roman"/>
              </w:rPr>
            </w:pPr>
          </w:p>
          <w:p w14:paraId="0AD019B0" w14:textId="77777777" w:rsidR="004C0BC6" w:rsidRPr="00C76809" w:rsidRDefault="004C0BC6" w:rsidP="009B2BCA">
            <w:pPr>
              <w:pStyle w:val="TableParagraph"/>
              <w:ind w:hanging="5"/>
              <w:jc w:val="both"/>
              <w:rPr>
                <w:rFonts w:ascii="Times New Roman" w:hAnsi="Times New Roman" w:cs="Times New Roman"/>
              </w:rPr>
            </w:pPr>
          </w:p>
          <w:p w14:paraId="6C761E86" w14:textId="77777777" w:rsidR="00EA3E62" w:rsidRPr="00C76809" w:rsidRDefault="007B68B9" w:rsidP="009B2BCA">
            <w:pPr>
              <w:pStyle w:val="TableParagraph"/>
              <w:ind w:hanging="5"/>
              <w:jc w:val="both"/>
              <w:rPr>
                <w:rFonts w:ascii="Times New Roman" w:hAnsi="Times New Roman" w:cs="Times New Roman"/>
              </w:rPr>
            </w:pPr>
            <w:r w:rsidRPr="00C76809">
              <w:rPr>
                <w:rFonts w:ascii="Times New Roman" w:hAnsi="Times New Roman" w:cs="Times New Roman"/>
              </w:rPr>
              <w:t>Т</w:t>
            </w:r>
            <w:r w:rsidR="00EA3E62" w:rsidRPr="00C76809">
              <w:rPr>
                <w:rFonts w:ascii="Times New Roman" w:hAnsi="Times New Roman" w:cs="Times New Roman"/>
              </w:rPr>
              <w:t xml:space="preserve">ариф на послуги з передачі електричної енергії встановлюється НКРЕКП відповідно до затвердженої ним методики (порядку), </w:t>
            </w:r>
            <w:r w:rsidR="00EA3E62" w:rsidRPr="00C76809">
              <w:rPr>
                <w:rFonts w:ascii="Times New Roman" w:hAnsi="Times New Roman" w:cs="Times New Roman"/>
                <w:b/>
              </w:rPr>
              <w:t>який містить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w:t>
            </w:r>
            <w:r w:rsidR="00EA3E62" w:rsidRPr="00C76809">
              <w:rPr>
                <w:rFonts w:ascii="Times New Roman" w:hAnsi="Times New Roman" w:cs="Times New Roman"/>
              </w:rPr>
              <w:t xml:space="preserve"> та оприлюднюється ОСП на офіційному </w:t>
            </w:r>
            <w:proofErr w:type="spellStart"/>
            <w:r w:rsidR="00EA3E62" w:rsidRPr="00C76809">
              <w:rPr>
                <w:rFonts w:ascii="Times New Roman" w:hAnsi="Times New Roman" w:cs="Times New Roman"/>
              </w:rPr>
              <w:t>вебсайті</w:t>
            </w:r>
            <w:proofErr w:type="spellEnd"/>
            <w:r w:rsidR="00EA3E62" w:rsidRPr="00C76809">
              <w:rPr>
                <w:rFonts w:ascii="Times New Roman" w:hAnsi="Times New Roman" w:cs="Times New Roman"/>
              </w:rPr>
              <w:t xml:space="preserve"> https://ua.energy/  </w:t>
            </w:r>
          </w:p>
          <w:p w14:paraId="0A7DDAE9" w14:textId="77777777" w:rsidR="00EA3E62" w:rsidRPr="00C76809" w:rsidRDefault="00EA3E62" w:rsidP="009B2BCA">
            <w:pPr>
              <w:pStyle w:val="TableParagraph"/>
              <w:ind w:hanging="5"/>
              <w:jc w:val="both"/>
              <w:rPr>
                <w:rFonts w:ascii="Times New Roman" w:hAnsi="Times New Roman" w:cs="Times New Roman"/>
              </w:rPr>
            </w:pPr>
            <w:r w:rsidRPr="00C76809">
              <w:rPr>
                <w:rFonts w:ascii="Times New Roman" w:hAnsi="Times New Roman" w:cs="Times New Roman"/>
              </w:rPr>
              <w:t xml:space="preserve"> </w:t>
            </w:r>
          </w:p>
          <w:p w14:paraId="1943D106" w14:textId="77777777" w:rsidR="00482DBC" w:rsidRPr="00C76809" w:rsidRDefault="00EA3E62" w:rsidP="009B2BCA">
            <w:pPr>
              <w:pStyle w:val="TableParagraph"/>
              <w:ind w:hanging="5"/>
              <w:jc w:val="both"/>
              <w:rPr>
                <w:rFonts w:ascii="Times New Roman" w:hAnsi="Times New Roman" w:cs="Times New Roman"/>
                <w:b/>
              </w:rPr>
            </w:pPr>
            <w:r w:rsidRPr="00C76809">
              <w:rPr>
                <w:rFonts w:ascii="Times New Roman" w:hAnsi="Times New Roman" w:cs="Times New Roman"/>
              </w:rPr>
              <w:t>…</w:t>
            </w:r>
          </w:p>
        </w:tc>
        <w:tc>
          <w:tcPr>
            <w:tcW w:w="5386" w:type="dxa"/>
            <w:tcBorders>
              <w:left w:val="single" w:sz="4" w:space="0" w:color="auto"/>
            </w:tcBorders>
          </w:tcPr>
          <w:p w14:paraId="59B68561" w14:textId="77777777" w:rsidR="007B68B9" w:rsidRPr="00C76809" w:rsidRDefault="007B68B9" w:rsidP="007B68B9">
            <w:pPr>
              <w:jc w:val="both"/>
              <w:rPr>
                <w:rStyle w:val="st42"/>
                <w:b/>
                <w:color w:val="auto"/>
                <w:sz w:val="22"/>
                <w:szCs w:val="22"/>
                <w:u w:val="single"/>
              </w:rPr>
            </w:pPr>
            <w:r w:rsidRPr="00C76809">
              <w:rPr>
                <w:rStyle w:val="st42"/>
                <w:b/>
                <w:color w:val="auto"/>
                <w:sz w:val="22"/>
                <w:szCs w:val="22"/>
                <w:u w:val="single"/>
              </w:rPr>
              <w:lastRenderedPageBreak/>
              <w:t xml:space="preserve">Спільний лист Української вітроенергетичної̈ асоціації (УВЕА), Європейсько-українського </w:t>
            </w:r>
          </w:p>
          <w:p w14:paraId="4A27CEE7" w14:textId="77777777" w:rsidR="007B68B9" w:rsidRPr="00C76809" w:rsidRDefault="007B68B9" w:rsidP="007B68B9">
            <w:pPr>
              <w:jc w:val="both"/>
              <w:rPr>
                <w:rStyle w:val="st42"/>
                <w:b/>
                <w:color w:val="auto"/>
                <w:sz w:val="22"/>
                <w:szCs w:val="22"/>
                <w:u w:val="single"/>
              </w:rPr>
            </w:pPr>
            <w:r w:rsidRPr="00C76809">
              <w:rPr>
                <w:rStyle w:val="st42"/>
                <w:b/>
                <w:color w:val="auto"/>
                <w:sz w:val="22"/>
                <w:szCs w:val="22"/>
                <w:u w:val="single"/>
              </w:rPr>
              <w:t xml:space="preserve">енергетичного агентства (ЄУЕА), Української асоціації̈ відновлюваної енергетики (УАВЕ) та </w:t>
            </w:r>
          </w:p>
          <w:p w14:paraId="743946A3" w14:textId="77777777" w:rsidR="007B68B9" w:rsidRPr="00C76809" w:rsidRDefault="007B68B9" w:rsidP="007B68B9">
            <w:pPr>
              <w:jc w:val="both"/>
              <w:rPr>
                <w:rStyle w:val="st42"/>
                <w:b/>
                <w:color w:val="auto"/>
                <w:sz w:val="22"/>
                <w:szCs w:val="22"/>
                <w:u w:val="single"/>
              </w:rPr>
            </w:pPr>
            <w:r w:rsidRPr="00C76809">
              <w:rPr>
                <w:rStyle w:val="st42"/>
                <w:b/>
                <w:color w:val="auto"/>
                <w:sz w:val="22"/>
                <w:szCs w:val="22"/>
                <w:u w:val="single"/>
              </w:rPr>
              <w:t>Асоціації̈ сонячної̈ енергетики України (АСЕУ) Від 08.08.2025 № 16-08/2025</w:t>
            </w:r>
          </w:p>
          <w:p w14:paraId="5457C96F" w14:textId="77777777" w:rsidR="007B68B9" w:rsidRPr="00C76809" w:rsidRDefault="007B68B9" w:rsidP="007B68B9">
            <w:pPr>
              <w:jc w:val="both"/>
              <w:rPr>
                <w:rStyle w:val="st42"/>
                <w:b/>
                <w:color w:val="auto"/>
                <w:sz w:val="22"/>
                <w:szCs w:val="22"/>
                <w:u w:val="single"/>
              </w:rPr>
            </w:pPr>
          </w:p>
          <w:p w14:paraId="46D788A8" w14:textId="77777777" w:rsidR="007B68B9" w:rsidRPr="00C76809" w:rsidRDefault="007B68B9" w:rsidP="007B68B9">
            <w:pPr>
              <w:jc w:val="both"/>
              <w:rPr>
                <w:rFonts w:eastAsia="Calibri"/>
                <w:bCs/>
                <w:sz w:val="22"/>
                <w:szCs w:val="22"/>
                <w:lang w:eastAsia="en-US"/>
              </w:rPr>
            </w:pPr>
            <w:r w:rsidRPr="00C76809">
              <w:rPr>
                <w:rFonts w:eastAsia="Calibri"/>
                <w:sz w:val="22"/>
                <w:szCs w:val="22"/>
                <w:lang w:eastAsia="en-US"/>
              </w:rPr>
              <w:t xml:space="preserve">4.1. Планова та/або фактична вартість Послуги визначається на підставі діючого на момент надання Послуги тарифу на послуги з передачі електричної енергії </w:t>
            </w:r>
            <w:r w:rsidRPr="00C76809">
              <w:rPr>
                <w:rFonts w:eastAsia="Calibri"/>
                <w:b/>
                <w:strike/>
                <w:sz w:val="22"/>
                <w:szCs w:val="22"/>
                <w:lang w:eastAsia="en-US"/>
              </w:rPr>
              <w:t xml:space="preserve">(який містить тарифну складову на виконання спеціальних обов’язків із забезпечення збільшення </w:t>
            </w:r>
            <w:r w:rsidRPr="00C76809">
              <w:rPr>
                <w:rFonts w:eastAsia="Calibri"/>
                <w:b/>
                <w:bCs/>
                <w:strike/>
                <w:sz w:val="22"/>
                <w:szCs w:val="22"/>
                <w:lang w:eastAsia="en-US"/>
              </w:rPr>
              <w:t>частки</w:t>
            </w:r>
            <w:r w:rsidRPr="00C76809">
              <w:rPr>
                <w:rFonts w:eastAsia="Calibri"/>
                <w:b/>
                <w:strike/>
                <w:sz w:val="22"/>
                <w:szCs w:val="22"/>
                <w:lang w:eastAsia="en-US"/>
              </w:rPr>
              <w:t xml:space="preserve"> виробництва електричної енергії з альтернативних джерел енергії)</w:t>
            </w:r>
            <w:r w:rsidRPr="00C76809">
              <w:rPr>
                <w:rFonts w:eastAsia="Calibri"/>
                <w:sz w:val="22"/>
                <w:szCs w:val="22"/>
                <w:shd w:val="clear" w:color="auto" w:fill="FFFFFF"/>
                <w:lang w:eastAsia="en-US"/>
              </w:rPr>
              <w:t xml:space="preserve"> </w:t>
            </w:r>
            <w:r w:rsidRPr="00C76809">
              <w:rPr>
                <w:rFonts w:eastAsia="Calibri"/>
                <w:bCs/>
                <w:sz w:val="22"/>
                <w:szCs w:val="22"/>
                <w:shd w:val="clear" w:color="auto" w:fill="FFFFFF"/>
                <w:lang w:eastAsia="en-US"/>
              </w:rPr>
              <w:t xml:space="preserve"> </w:t>
            </w:r>
            <w:r w:rsidRPr="00C76809">
              <w:rPr>
                <w:rFonts w:eastAsia="Calibri"/>
                <w:bCs/>
                <w:sz w:val="22"/>
                <w:szCs w:val="22"/>
                <w:lang w:eastAsia="en-US"/>
              </w:rPr>
              <w:t>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55A26CFF" w14:textId="77777777" w:rsidR="007B68B9" w:rsidRPr="00C76809" w:rsidRDefault="007B68B9" w:rsidP="007B68B9">
            <w:pPr>
              <w:jc w:val="both"/>
              <w:rPr>
                <w:rFonts w:eastAsia="Calibri"/>
                <w:bCs/>
                <w:i/>
                <w:iCs/>
                <w:sz w:val="22"/>
                <w:szCs w:val="22"/>
                <w:lang w:eastAsia="en-US"/>
              </w:rPr>
            </w:pPr>
            <w:r w:rsidRPr="00C76809">
              <w:rPr>
                <w:rFonts w:eastAsia="Calibri"/>
                <w:bCs/>
                <w:i/>
                <w:iCs/>
                <w:sz w:val="22"/>
                <w:szCs w:val="22"/>
                <w:lang w:eastAsia="en-US"/>
              </w:rPr>
              <w:t>Обґрунтування: фактично затверджується два тарифи і один з них не містить тарифної складової</w:t>
            </w:r>
          </w:p>
          <w:p w14:paraId="533C55EA" w14:textId="77777777" w:rsidR="00AD31DA" w:rsidRPr="00C76809" w:rsidRDefault="00AD31DA" w:rsidP="007B68B9">
            <w:pPr>
              <w:jc w:val="both"/>
              <w:rPr>
                <w:rFonts w:eastAsia="Calibri"/>
                <w:b/>
                <w:bCs/>
                <w:i/>
                <w:iCs/>
                <w:sz w:val="22"/>
                <w:szCs w:val="22"/>
                <w:lang w:eastAsia="en-US"/>
              </w:rPr>
            </w:pPr>
          </w:p>
          <w:p w14:paraId="4CB8E5B2" w14:textId="77777777" w:rsidR="00AD31DA" w:rsidRPr="00C76809" w:rsidRDefault="00AD31DA" w:rsidP="007B68B9">
            <w:pPr>
              <w:jc w:val="both"/>
              <w:rPr>
                <w:rFonts w:eastAsia="Calibri"/>
                <w:b/>
                <w:bCs/>
                <w:i/>
                <w:iCs/>
                <w:sz w:val="22"/>
                <w:szCs w:val="22"/>
                <w:lang w:eastAsia="en-US"/>
              </w:rPr>
            </w:pPr>
          </w:p>
          <w:p w14:paraId="6C50C8E2" w14:textId="77777777" w:rsidR="00AD31DA" w:rsidRPr="00C76809" w:rsidRDefault="00AD31DA" w:rsidP="007B68B9">
            <w:pPr>
              <w:jc w:val="both"/>
              <w:rPr>
                <w:rFonts w:eastAsia="Calibri"/>
                <w:b/>
                <w:bCs/>
                <w:i/>
                <w:iCs/>
                <w:sz w:val="22"/>
                <w:szCs w:val="22"/>
                <w:lang w:eastAsia="en-US"/>
              </w:rPr>
            </w:pPr>
          </w:p>
          <w:p w14:paraId="72378387" w14:textId="77777777" w:rsidR="00AD31DA" w:rsidRPr="00C76809" w:rsidRDefault="00AD31DA" w:rsidP="007B68B9">
            <w:pPr>
              <w:jc w:val="both"/>
              <w:rPr>
                <w:rFonts w:eastAsia="Calibri"/>
                <w:b/>
                <w:bCs/>
                <w:i/>
                <w:iCs/>
                <w:sz w:val="22"/>
                <w:szCs w:val="22"/>
                <w:lang w:eastAsia="en-US"/>
              </w:rPr>
            </w:pPr>
          </w:p>
          <w:p w14:paraId="56BDD4F1" w14:textId="77777777" w:rsidR="00AD31DA" w:rsidRPr="00C76809" w:rsidRDefault="00AD31DA" w:rsidP="007B68B9">
            <w:pPr>
              <w:jc w:val="both"/>
              <w:rPr>
                <w:rFonts w:eastAsia="Calibri"/>
                <w:b/>
                <w:bCs/>
                <w:i/>
                <w:iCs/>
                <w:sz w:val="22"/>
                <w:szCs w:val="22"/>
                <w:lang w:eastAsia="en-US"/>
              </w:rPr>
            </w:pPr>
          </w:p>
          <w:p w14:paraId="4B9F07FA" w14:textId="77777777" w:rsidR="00AD31DA" w:rsidRPr="00C76809" w:rsidRDefault="00AD31DA" w:rsidP="007B68B9">
            <w:pPr>
              <w:jc w:val="both"/>
              <w:rPr>
                <w:rFonts w:eastAsia="Calibri"/>
                <w:b/>
                <w:bCs/>
                <w:i/>
                <w:iCs/>
                <w:sz w:val="22"/>
                <w:szCs w:val="22"/>
                <w:lang w:eastAsia="en-US"/>
              </w:rPr>
            </w:pPr>
          </w:p>
          <w:p w14:paraId="2F01E746" w14:textId="77777777" w:rsidR="00AD31DA" w:rsidRPr="00C76809" w:rsidRDefault="00AD31DA" w:rsidP="007B68B9">
            <w:pPr>
              <w:jc w:val="both"/>
              <w:rPr>
                <w:rFonts w:eastAsia="Calibri"/>
                <w:b/>
                <w:bCs/>
                <w:i/>
                <w:iCs/>
                <w:sz w:val="22"/>
                <w:szCs w:val="22"/>
                <w:lang w:eastAsia="en-US"/>
              </w:rPr>
            </w:pPr>
          </w:p>
          <w:p w14:paraId="77124005" w14:textId="77777777" w:rsidR="00AD31DA" w:rsidRPr="00C76809" w:rsidRDefault="00AD31DA" w:rsidP="007B68B9">
            <w:pPr>
              <w:jc w:val="both"/>
              <w:rPr>
                <w:rFonts w:eastAsia="Calibri"/>
                <w:b/>
                <w:bCs/>
                <w:i/>
                <w:iCs/>
                <w:sz w:val="22"/>
                <w:szCs w:val="22"/>
                <w:lang w:eastAsia="en-US"/>
              </w:rPr>
            </w:pPr>
          </w:p>
          <w:p w14:paraId="122EE69F" w14:textId="77777777" w:rsidR="00AD31DA" w:rsidRPr="00C76809" w:rsidRDefault="00AD31DA" w:rsidP="007B68B9">
            <w:pPr>
              <w:jc w:val="both"/>
              <w:rPr>
                <w:rFonts w:eastAsia="Calibri"/>
                <w:b/>
                <w:bCs/>
                <w:i/>
                <w:iCs/>
                <w:sz w:val="22"/>
                <w:szCs w:val="22"/>
                <w:lang w:eastAsia="en-US"/>
              </w:rPr>
            </w:pPr>
          </w:p>
          <w:p w14:paraId="2C521D55" w14:textId="77777777" w:rsidR="00AD31DA" w:rsidRPr="00C76809" w:rsidRDefault="00AD31DA" w:rsidP="007B68B9">
            <w:pPr>
              <w:jc w:val="both"/>
              <w:rPr>
                <w:rFonts w:eastAsia="Calibri"/>
                <w:b/>
                <w:bCs/>
                <w:i/>
                <w:iCs/>
                <w:sz w:val="22"/>
                <w:szCs w:val="22"/>
                <w:lang w:eastAsia="en-US"/>
              </w:rPr>
            </w:pPr>
          </w:p>
          <w:p w14:paraId="653C08DD" w14:textId="77777777" w:rsidR="004C0BC6" w:rsidRPr="00C76809" w:rsidRDefault="004C0BC6" w:rsidP="007B68B9">
            <w:pPr>
              <w:jc w:val="both"/>
              <w:rPr>
                <w:rFonts w:eastAsia="Calibri"/>
                <w:b/>
                <w:bCs/>
                <w:i/>
                <w:iCs/>
                <w:sz w:val="22"/>
                <w:szCs w:val="22"/>
                <w:lang w:eastAsia="en-US"/>
              </w:rPr>
            </w:pPr>
          </w:p>
          <w:p w14:paraId="4B2CEEF6" w14:textId="77777777" w:rsidR="004C0BC6" w:rsidRPr="00C76809" w:rsidRDefault="004C0BC6" w:rsidP="007B68B9">
            <w:pPr>
              <w:jc w:val="both"/>
              <w:rPr>
                <w:rFonts w:eastAsia="Calibri"/>
                <w:b/>
                <w:bCs/>
                <w:i/>
                <w:iCs/>
                <w:sz w:val="22"/>
                <w:szCs w:val="22"/>
                <w:lang w:eastAsia="en-US"/>
              </w:rPr>
            </w:pPr>
          </w:p>
          <w:p w14:paraId="15D823B1" w14:textId="77777777" w:rsidR="004C0BC6" w:rsidRPr="00C76809" w:rsidRDefault="004C0BC6" w:rsidP="007B68B9">
            <w:pPr>
              <w:jc w:val="both"/>
              <w:rPr>
                <w:rFonts w:eastAsia="Calibri"/>
                <w:b/>
                <w:bCs/>
                <w:i/>
                <w:iCs/>
                <w:sz w:val="22"/>
                <w:szCs w:val="22"/>
                <w:lang w:eastAsia="en-US"/>
              </w:rPr>
            </w:pPr>
          </w:p>
          <w:p w14:paraId="1FDE0C5A" w14:textId="77777777" w:rsidR="004C0BC6" w:rsidRPr="00C76809" w:rsidRDefault="004C0BC6" w:rsidP="007B68B9">
            <w:pPr>
              <w:jc w:val="both"/>
              <w:rPr>
                <w:rFonts w:eastAsia="Calibri"/>
                <w:b/>
                <w:bCs/>
                <w:i/>
                <w:iCs/>
                <w:sz w:val="22"/>
                <w:szCs w:val="22"/>
                <w:lang w:eastAsia="en-US"/>
              </w:rPr>
            </w:pPr>
          </w:p>
          <w:p w14:paraId="248CA460" w14:textId="77777777" w:rsidR="004C0BC6" w:rsidRPr="00C76809" w:rsidRDefault="004C0BC6" w:rsidP="007B68B9">
            <w:pPr>
              <w:jc w:val="both"/>
              <w:rPr>
                <w:rFonts w:eastAsia="Calibri"/>
                <w:b/>
                <w:bCs/>
                <w:i/>
                <w:iCs/>
                <w:sz w:val="22"/>
                <w:szCs w:val="22"/>
                <w:lang w:eastAsia="en-US"/>
              </w:rPr>
            </w:pPr>
          </w:p>
          <w:p w14:paraId="428ABBE2" w14:textId="77777777" w:rsidR="004C0BC6" w:rsidRPr="00C76809" w:rsidRDefault="004C0BC6" w:rsidP="007B68B9">
            <w:pPr>
              <w:jc w:val="both"/>
              <w:rPr>
                <w:rFonts w:eastAsia="Calibri"/>
                <w:b/>
                <w:bCs/>
                <w:i/>
                <w:iCs/>
                <w:sz w:val="22"/>
                <w:szCs w:val="22"/>
                <w:lang w:eastAsia="en-US"/>
              </w:rPr>
            </w:pPr>
          </w:p>
          <w:p w14:paraId="1BFB89F5" w14:textId="77777777" w:rsidR="004C0BC6" w:rsidRPr="00C76809" w:rsidRDefault="004C0BC6" w:rsidP="007B68B9">
            <w:pPr>
              <w:jc w:val="both"/>
              <w:rPr>
                <w:rFonts w:eastAsia="Calibri"/>
                <w:b/>
                <w:bCs/>
                <w:i/>
                <w:iCs/>
                <w:sz w:val="22"/>
                <w:szCs w:val="22"/>
                <w:lang w:eastAsia="en-US"/>
              </w:rPr>
            </w:pPr>
          </w:p>
          <w:p w14:paraId="1BE82ECF" w14:textId="7CC25131" w:rsidR="004C0BC6" w:rsidRDefault="004C0BC6" w:rsidP="007B68B9">
            <w:pPr>
              <w:jc w:val="both"/>
              <w:rPr>
                <w:rFonts w:eastAsia="Calibri"/>
                <w:b/>
                <w:bCs/>
                <w:i/>
                <w:iCs/>
                <w:sz w:val="22"/>
                <w:szCs w:val="22"/>
                <w:lang w:eastAsia="en-US"/>
              </w:rPr>
            </w:pPr>
          </w:p>
          <w:p w14:paraId="45B1B69E" w14:textId="77777777" w:rsidR="00C76809" w:rsidRPr="00C76809" w:rsidRDefault="00C76809" w:rsidP="007B68B9">
            <w:pPr>
              <w:jc w:val="both"/>
              <w:rPr>
                <w:rFonts w:eastAsia="Calibri"/>
                <w:b/>
                <w:bCs/>
                <w:i/>
                <w:iCs/>
                <w:sz w:val="22"/>
                <w:szCs w:val="22"/>
                <w:lang w:eastAsia="en-US"/>
              </w:rPr>
            </w:pPr>
          </w:p>
          <w:p w14:paraId="1D7AEA6F" w14:textId="77777777" w:rsidR="001D0E8D" w:rsidRPr="00C76809" w:rsidRDefault="001D0E8D" w:rsidP="007B68B9">
            <w:pPr>
              <w:jc w:val="both"/>
              <w:rPr>
                <w:rFonts w:eastAsia="Calibri"/>
                <w:b/>
                <w:bCs/>
                <w:i/>
                <w:iCs/>
                <w:sz w:val="22"/>
                <w:szCs w:val="22"/>
                <w:lang w:eastAsia="en-US"/>
              </w:rPr>
            </w:pPr>
          </w:p>
          <w:p w14:paraId="0F806F2E" w14:textId="77777777" w:rsidR="007B68B9" w:rsidRPr="00C76809" w:rsidRDefault="007B68B9" w:rsidP="007B68B9">
            <w:pPr>
              <w:jc w:val="both"/>
              <w:rPr>
                <w:rFonts w:eastAsia="Calibri"/>
                <w:bCs/>
                <w:sz w:val="22"/>
                <w:szCs w:val="22"/>
                <w:lang w:eastAsia="en-US"/>
              </w:rPr>
            </w:pPr>
            <w:r w:rsidRPr="00C76809">
              <w:rPr>
                <w:rFonts w:eastAsia="Calibri"/>
                <w:sz w:val="22"/>
                <w:szCs w:val="22"/>
                <w:lang w:eastAsia="en-US"/>
              </w:rPr>
              <w:t>Тариф на послуги з передачі електричної енергії встановлюється НКРЕКП відповідно до затвердженої ним методики (порядку),</w:t>
            </w:r>
            <w:r w:rsidRPr="00C76809">
              <w:rPr>
                <w:rFonts w:eastAsia="Calibri"/>
                <w:b/>
                <w:bCs/>
                <w:sz w:val="22"/>
                <w:szCs w:val="22"/>
                <w:lang w:eastAsia="en-US"/>
              </w:rPr>
              <w:t xml:space="preserve"> </w:t>
            </w:r>
            <w:r w:rsidRPr="00C76809">
              <w:rPr>
                <w:rFonts w:eastAsia="Calibri"/>
                <w:bCs/>
                <w:sz w:val="22"/>
                <w:szCs w:val="22"/>
                <w:lang w:eastAsia="en-US"/>
              </w:rPr>
              <w:t xml:space="preserve">який </w:t>
            </w:r>
            <w:r w:rsidRPr="00C76809">
              <w:rPr>
                <w:rFonts w:eastAsia="Calibri"/>
                <w:b/>
                <w:sz w:val="22"/>
                <w:szCs w:val="22"/>
                <w:lang w:eastAsia="en-US"/>
              </w:rPr>
              <w:t>включає в себе</w:t>
            </w:r>
            <w:r w:rsidRPr="00C76809">
              <w:rPr>
                <w:rFonts w:eastAsia="Calibri"/>
                <w:bCs/>
                <w:sz w:val="22"/>
                <w:szCs w:val="22"/>
                <w:lang w:eastAsia="en-US"/>
              </w:rPr>
              <w:t xml:space="preserve">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 та оприлюднюється ОСП на офіційному </w:t>
            </w:r>
            <w:proofErr w:type="spellStart"/>
            <w:r w:rsidRPr="00C76809">
              <w:rPr>
                <w:rFonts w:eastAsia="Calibri"/>
                <w:bCs/>
                <w:sz w:val="22"/>
                <w:szCs w:val="22"/>
                <w:lang w:eastAsia="en-US"/>
              </w:rPr>
              <w:t>вебсайті</w:t>
            </w:r>
            <w:proofErr w:type="spellEnd"/>
            <w:r w:rsidRPr="00C76809">
              <w:rPr>
                <w:rFonts w:eastAsia="Calibri"/>
                <w:bCs/>
                <w:sz w:val="22"/>
                <w:szCs w:val="22"/>
                <w:lang w:eastAsia="en-US"/>
              </w:rPr>
              <w:t xml:space="preserve"> </w:t>
            </w:r>
            <w:hyperlink r:id="rId11" w:history="1">
              <w:r w:rsidRPr="00C76809">
                <w:rPr>
                  <w:rFonts w:eastAsia="Calibri"/>
                  <w:bCs/>
                  <w:sz w:val="22"/>
                  <w:szCs w:val="22"/>
                  <w:u w:val="single"/>
                  <w:lang w:eastAsia="en-US"/>
                </w:rPr>
                <w:t>https://ua.energy/</w:t>
              </w:r>
            </w:hyperlink>
            <w:r w:rsidRPr="00C76809">
              <w:rPr>
                <w:rFonts w:eastAsia="Calibri"/>
                <w:bCs/>
                <w:sz w:val="22"/>
                <w:szCs w:val="22"/>
                <w:lang w:eastAsia="en-US"/>
              </w:rPr>
              <w:t xml:space="preserve">  </w:t>
            </w:r>
          </w:p>
          <w:p w14:paraId="7F6FF9FD" w14:textId="77777777" w:rsidR="00C76809" w:rsidRPr="00C76809" w:rsidRDefault="00C76809" w:rsidP="007B68B9">
            <w:pPr>
              <w:pStyle w:val="TableParagraph"/>
              <w:tabs>
                <w:tab w:val="left" w:pos="3119"/>
                <w:tab w:val="left" w:pos="3261"/>
                <w:tab w:val="left" w:pos="6946"/>
                <w:tab w:val="left" w:pos="7088"/>
              </w:tabs>
              <w:jc w:val="both"/>
              <w:rPr>
                <w:rFonts w:ascii="Times New Roman" w:hAnsi="Times New Roman" w:cs="Times New Roman"/>
                <w:b/>
                <w:bCs/>
                <w:i/>
                <w:iCs/>
              </w:rPr>
            </w:pPr>
          </w:p>
          <w:p w14:paraId="4D35FCCB" w14:textId="21B031B7" w:rsidR="00482DBC" w:rsidRPr="00C76809" w:rsidRDefault="007B68B9" w:rsidP="007B68B9">
            <w:pPr>
              <w:pStyle w:val="TableParagraph"/>
              <w:tabs>
                <w:tab w:val="left" w:pos="3119"/>
                <w:tab w:val="left" w:pos="3261"/>
                <w:tab w:val="left" w:pos="6946"/>
                <w:tab w:val="left" w:pos="7088"/>
              </w:tabs>
              <w:jc w:val="both"/>
              <w:rPr>
                <w:rFonts w:ascii="Times New Roman" w:hAnsi="Times New Roman" w:cs="Times New Roman"/>
                <w:highlight w:val="yellow"/>
              </w:rPr>
            </w:pPr>
            <w:r w:rsidRPr="00C76809">
              <w:rPr>
                <w:rFonts w:ascii="Times New Roman" w:hAnsi="Times New Roman" w:cs="Times New Roman"/>
                <w:bCs/>
                <w:i/>
                <w:iCs/>
              </w:rPr>
              <w:t xml:space="preserve">Обґрунтування: </w:t>
            </w:r>
            <w:r w:rsidRPr="00C76809">
              <w:rPr>
                <w:rFonts w:ascii="Times New Roman" w:eastAsia="Times New Roman" w:hAnsi="Times New Roman" w:cs="Times New Roman"/>
                <w:bCs/>
                <w:i/>
                <w:iCs/>
                <w:lang w:eastAsia="uk-UA"/>
              </w:rPr>
              <w:t>Редакційна правка</w:t>
            </w:r>
          </w:p>
        </w:tc>
        <w:tc>
          <w:tcPr>
            <w:tcW w:w="4820" w:type="dxa"/>
            <w:tcBorders>
              <w:left w:val="single" w:sz="4" w:space="0" w:color="auto"/>
            </w:tcBorders>
          </w:tcPr>
          <w:p w14:paraId="2B2FE3B8"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673FD9DD"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1795F331"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6E9F5499"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717D5B74"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712A644E" w14:textId="77777777" w:rsidR="00D4557C" w:rsidRPr="00C76809" w:rsidRDefault="00D4557C" w:rsidP="00AD31DA">
            <w:pPr>
              <w:pStyle w:val="TableParagraph"/>
              <w:tabs>
                <w:tab w:val="left" w:pos="3119"/>
                <w:tab w:val="left" w:pos="3261"/>
                <w:tab w:val="left" w:pos="6946"/>
                <w:tab w:val="left" w:pos="7088"/>
              </w:tabs>
              <w:jc w:val="both"/>
              <w:rPr>
                <w:rFonts w:ascii="Times New Roman" w:hAnsi="Times New Roman" w:cs="Times New Roman"/>
                <w:b/>
                <w:highlight w:val="yellow"/>
              </w:rPr>
            </w:pPr>
          </w:p>
          <w:p w14:paraId="03D84FCC" w14:textId="77777777" w:rsidR="00C76809" w:rsidRPr="00C76809" w:rsidRDefault="00C76809" w:rsidP="00C76809">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Не враховано</w:t>
            </w:r>
          </w:p>
          <w:p w14:paraId="1C79FC56" w14:textId="77777777" w:rsidR="00C76809" w:rsidRPr="00C76809" w:rsidRDefault="00C76809" w:rsidP="00C76809">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 xml:space="preserve">Недостатньо обґрунтована пропозиція </w:t>
            </w:r>
          </w:p>
          <w:p w14:paraId="2C16AB9C" w14:textId="77777777" w:rsidR="00C76809" w:rsidRDefault="00C76809" w:rsidP="001D0E8D">
            <w:pPr>
              <w:pStyle w:val="TableParagraph"/>
              <w:tabs>
                <w:tab w:val="left" w:pos="3119"/>
                <w:tab w:val="left" w:pos="3261"/>
                <w:tab w:val="left" w:pos="6946"/>
                <w:tab w:val="left" w:pos="7088"/>
              </w:tabs>
              <w:ind w:firstLine="456"/>
              <w:jc w:val="both"/>
              <w:rPr>
                <w:rFonts w:ascii="Times New Roman" w:hAnsi="Times New Roman" w:cs="Times New Roman"/>
              </w:rPr>
            </w:pPr>
          </w:p>
          <w:p w14:paraId="7080F8CC" w14:textId="38DF9FF1" w:rsidR="001D0E8D" w:rsidRPr="00C76809" w:rsidRDefault="001D0E8D" w:rsidP="001D0E8D">
            <w:pPr>
              <w:pStyle w:val="TableParagraph"/>
              <w:tabs>
                <w:tab w:val="left" w:pos="3119"/>
                <w:tab w:val="left" w:pos="3261"/>
                <w:tab w:val="left" w:pos="6946"/>
                <w:tab w:val="left" w:pos="7088"/>
              </w:tabs>
              <w:ind w:firstLine="456"/>
              <w:jc w:val="both"/>
              <w:rPr>
                <w:rFonts w:ascii="Times New Roman" w:hAnsi="Times New Roman" w:cs="Times New Roman"/>
              </w:rPr>
            </w:pPr>
            <w:r w:rsidRPr="00C76809">
              <w:rPr>
                <w:rFonts w:ascii="Times New Roman" w:hAnsi="Times New Roman" w:cs="Times New Roman"/>
              </w:rPr>
              <w:t xml:space="preserve">Концепцією </w:t>
            </w:r>
            <w:r w:rsidRPr="00C76809">
              <w:rPr>
                <w:rFonts w:ascii="Times New Roman" w:hAnsi="Times New Roman" w:cs="Times New Roman"/>
                <w:i/>
              </w:rPr>
              <w:t>Дорожньої карти відокремлення надбавки на відновлювану  енергію від тарифу на послуги з передачі електричної енергії на 2025 і 2026 роки та Планом заходів щодо її реалізації</w:t>
            </w:r>
            <w:r w:rsidRPr="00C76809">
              <w:rPr>
                <w:rFonts w:ascii="Times New Roman" w:hAnsi="Times New Roman" w:cs="Times New Roman"/>
              </w:rPr>
              <w:t>, які затверджено розпорядженням КМУ від 25 червня 2025 р. № 612-р передбачено забезпечення норм щодо формування з 01.01.2026 рахунка на оплату послуг з передачі електричної енергії для забезпечення відображення у цьому рахунку витрат на здійснення спеціальних обов’язків як складової частини тарифу на послуги з передачі електричної енергії.</w:t>
            </w:r>
          </w:p>
          <w:p w14:paraId="1ED5AE6F" w14:textId="77777777" w:rsidR="001D0E8D" w:rsidRPr="00C76809" w:rsidRDefault="001D0E8D" w:rsidP="00AD31DA">
            <w:pPr>
              <w:pStyle w:val="TableParagraph"/>
              <w:tabs>
                <w:tab w:val="left" w:pos="3119"/>
                <w:tab w:val="left" w:pos="3261"/>
                <w:tab w:val="left" w:pos="6946"/>
                <w:tab w:val="left" w:pos="7088"/>
              </w:tabs>
              <w:jc w:val="both"/>
              <w:rPr>
                <w:rFonts w:ascii="Times New Roman" w:hAnsi="Times New Roman" w:cs="Times New Roman"/>
                <w:b/>
              </w:rPr>
            </w:pPr>
          </w:p>
          <w:p w14:paraId="0691A9C6" w14:textId="457DB7EC" w:rsidR="001D0E8D" w:rsidRPr="00C76809" w:rsidRDefault="001D0E8D" w:rsidP="00AD31DA">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 xml:space="preserve">Пропонується </w:t>
            </w:r>
            <w:r w:rsidR="00B310B5" w:rsidRPr="00C76809">
              <w:rPr>
                <w:rFonts w:ascii="Times New Roman" w:hAnsi="Times New Roman" w:cs="Times New Roman"/>
                <w:b/>
              </w:rPr>
              <w:t xml:space="preserve">наступна </w:t>
            </w:r>
            <w:r w:rsidRPr="00C76809">
              <w:rPr>
                <w:rFonts w:ascii="Times New Roman" w:hAnsi="Times New Roman" w:cs="Times New Roman"/>
                <w:b/>
              </w:rPr>
              <w:t>редакція</w:t>
            </w:r>
            <w:r w:rsidR="00C76809" w:rsidRPr="00C76809">
              <w:rPr>
                <w:rFonts w:ascii="Times New Roman" w:hAnsi="Times New Roman" w:cs="Times New Roman"/>
                <w:b/>
              </w:rPr>
              <w:t>:</w:t>
            </w:r>
          </w:p>
          <w:p w14:paraId="287B3311" w14:textId="7D092994" w:rsidR="00C76809" w:rsidRPr="00C76809" w:rsidRDefault="001D0E8D" w:rsidP="00C76809">
            <w:pPr>
              <w:pStyle w:val="TableParagraph"/>
              <w:ind w:hanging="5"/>
              <w:jc w:val="both"/>
              <w:rPr>
                <w:rFonts w:ascii="Times New Roman" w:hAnsi="Times New Roman" w:cs="Times New Roman"/>
              </w:rPr>
            </w:pPr>
            <w:r w:rsidRPr="00C76809">
              <w:rPr>
                <w:rFonts w:ascii="Times New Roman" w:hAnsi="Times New Roman" w:cs="Times New Roman"/>
              </w:rPr>
              <w:t>«</w:t>
            </w:r>
            <w:r w:rsidR="00C76809" w:rsidRPr="00C76809">
              <w:rPr>
                <w:rFonts w:ascii="Times New Roman" w:hAnsi="Times New Roman" w:cs="Times New Roman"/>
              </w:rPr>
              <w:t xml:space="preserve">4.1. Планова та/або фактична вартість Послуги визначається на підставі діючого на момент надання Послуги тарифу на послуги з передачі електричної енергії </w:t>
            </w:r>
            <w:r w:rsidR="00C76809" w:rsidRPr="00C76809">
              <w:rPr>
                <w:rFonts w:ascii="Times New Roman" w:hAnsi="Times New Roman" w:cs="Times New Roman"/>
                <w:b/>
              </w:rPr>
              <w:t xml:space="preserve">(який включає в себе тарифну складову на виконання спеціальних обов’язків із забезпечення збільшення частки виробництва електричної енергії з </w:t>
            </w:r>
            <w:r w:rsidR="00C76809" w:rsidRPr="00C76809">
              <w:rPr>
                <w:rFonts w:ascii="Times New Roman" w:hAnsi="Times New Roman" w:cs="Times New Roman"/>
                <w:b/>
              </w:rPr>
              <w:lastRenderedPageBreak/>
              <w:t>альтернативних джерел енергії)</w:t>
            </w:r>
            <w:r w:rsidR="00C76809" w:rsidRPr="00C76809">
              <w:rPr>
                <w:rFonts w:ascii="Times New Roman" w:hAnsi="Times New Roman" w:cs="Times New Roman"/>
              </w:rPr>
              <w:t xml:space="preserve"> 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0F4A1E19" w14:textId="3490C240" w:rsidR="001D0E8D" w:rsidRPr="00C76809" w:rsidRDefault="001D0E8D" w:rsidP="001D0E8D">
            <w:pPr>
              <w:pStyle w:val="TableParagraph"/>
              <w:ind w:hanging="5"/>
              <w:jc w:val="both"/>
              <w:rPr>
                <w:rFonts w:ascii="Times New Roman" w:hAnsi="Times New Roman" w:cs="Times New Roman"/>
              </w:rPr>
            </w:pPr>
          </w:p>
          <w:p w14:paraId="29716FB6" w14:textId="77777777" w:rsidR="00D63ED9" w:rsidRPr="00C76809" w:rsidRDefault="00D63ED9" w:rsidP="001D0E8D">
            <w:pPr>
              <w:pStyle w:val="TableParagraph"/>
              <w:tabs>
                <w:tab w:val="left" w:pos="3119"/>
                <w:tab w:val="left" w:pos="3261"/>
                <w:tab w:val="left" w:pos="6946"/>
                <w:tab w:val="left" w:pos="7088"/>
              </w:tabs>
              <w:jc w:val="both"/>
              <w:rPr>
                <w:rFonts w:ascii="Times New Roman" w:hAnsi="Times New Roman" w:cs="Times New Roman"/>
              </w:rPr>
            </w:pPr>
          </w:p>
          <w:p w14:paraId="5208D934" w14:textId="448AF39A" w:rsidR="00D63ED9" w:rsidRPr="00C76809" w:rsidRDefault="00C76809" w:rsidP="00C76809">
            <w:pPr>
              <w:pStyle w:val="TableParagraph"/>
              <w:tabs>
                <w:tab w:val="left" w:pos="3119"/>
                <w:tab w:val="left" w:pos="3261"/>
                <w:tab w:val="left" w:pos="6946"/>
                <w:tab w:val="left" w:pos="7088"/>
              </w:tabs>
              <w:jc w:val="both"/>
              <w:rPr>
                <w:rFonts w:ascii="Times New Roman" w:hAnsi="Times New Roman" w:cs="Times New Roman"/>
              </w:rPr>
            </w:pPr>
            <w:r w:rsidRPr="00C76809">
              <w:rPr>
                <w:rFonts w:ascii="Times New Roman" w:hAnsi="Times New Roman" w:cs="Times New Roman"/>
                <w:b/>
              </w:rPr>
              <w:t xml:space="preserve">Враховано редакційну правку, яка не змінює </w:t>
            </w:r>
            <w:proofErr w:type="spellStart"/>
            <w:r w:rsidRPr="00C76809">
              <w:rPr>
                <w:rFonts w:ascii="Times New Roman" w:hAnsi="Times New Roman" w:cs="Times New Roman"/>
                <w:b/>
                <w:lang w:val="ru-RU"/>
              </w:rPr>
              <w:t>суті</w:t>
            </w:r>
            <w:proofErr w:type="spellEnd"/>
            <w:r w:rsidRPr="00C76809">
              <w:rPr>
                <w:rFonts w:ascii="Times New Roman" w:hAnsi="Times New Roman" w:cs="Times New Roman"/>
                <w:b/>
                <w:lang w:val="ru-RU"/>
              </w:rPr>
              <w:t xml:space="preserve"> </w:t>
            </w:r>
          </w:p>
          <w:p w14:paraId="38818B43"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5CC86E57"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103DFA1E"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34B103B3"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05E7C9B7"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2832233C"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267E7FA7"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5DF3EEC0" w14:textId="77777777" w:rsidR="00D63ED9" w:rsidRPr="00C76809" w:rsidRDefault="00D63ED9" w:rsidP="004C0BC6">
            <w:pPr>
              <w:pStyle w:val="TableParagraph"/>
              <w:tabs>
                <w:tab w:val="left" w:pos="3119"/>
                <w:tab w:val="left" w:pos="3261"/>
                <w:tab w:val="left" w:pos="6946"/>
                <w:tab w:val="left" w:pos="7088"/>
              </w:tabs>
              <w:ind w:firstLine="456"/>
              <w:jc w:val="both"/>
              <w:rPr>
                <w:rFonts w:ascii="Times New Roman" w:hAnsi="Times New Roman" w:cs="Times New Roman"/>
              </w:rPr>
            </w:pPr>
          </w:p>
          <w:p w14:paraId="16CFB43C" w14:textId="77777777" w:rsidR="00B572C3" w:rsidRPr="00C76809" w:rsidRDefault="00B572C3" w:rsidP="00F674F6">
            <w:pPr>
              <w:pStyle w:val="TableParagraph"/>
              <w:tabs>
                <w:tab w:val="left" w:pos="3119"/>
                <w:tab w:val="left" w:pos="3261"/>
                <w:tab w:val="left" w:pos="6946"/>
                <w:tab w:val="left" w:pos="7088"/>
              </w:tabs>
              <w:ind w:firstLine="456"/>
              <w:jc w:val="both"/>
              <w:rPr>
                <w:rFonts w:ascii="Times New Roman" w:hAnsi="Times New Roman" w:cs="Times New Roman"/>
                <w:highlight w:val="yellow"/>
              </w:rPr>
            </w:pPr>
          </w:p>
        </w:tc>
      </w:tr>
      <w:tr w:rsidR="00D3002A" w:rsidRPr="00C76809" w14:paraId="63A104D0" w14:textId="77777777" w:rsidTr="005258BC">
        <w:trPr>
          <w:trHeight w:val="465"/>
        </w:trPr>
        <w:tc>
          <w:tcPr>
            <w:tcW w:w="5246" w:type="dxa"/>
            <w:tcBorders>
              <w:right w:val="single" w:sz="4" w:space="0" w:color="auto"/>
            </w:tcBorders>
          </w:tcPr>
          <w:p w14:paraId="372B709F" w14:textId="77777777" w:rsidR="00B15B02" w:rsidRPr="00C76809" w:rsidRDefault="00B15B02" w:rsidP="009B2BCA">
            <w:pPr>
              <w:rPr>
                <w:rFonts w:eastAsia="Calibri"/>
                <w:sz w:val="22"/>
                <w:szCs w:val="22"/>
                <w:lang w:eastAsia="en-US"/>
              </w:rPr>
            </w:pPr>
          </w:p>
          <w:p w14:paraId="188C4746" w14:textId="77777777" w:rsidR="00B15B02" w:rsidRPr="00C76809" w:rsidRDefault="00B15B02" w:rsidP="009B2BCA">
            <w:pPr>
              <w:rPr>
                <w:rFonts w:eastAsia="Calibri"/>
                <w:sz w:val="22"/>
                <w:szCs w:val="22"/>
                <w:lang w:eastAsia="en-US"/>
              </w:rPr>
            </w:pPr>
          </w:p>
          <w:p w14:paraId="58971528" w14:textId="77777777" w:rsidR="00B15B02" w:rsidRPr="00C76809" w:rsidRDefault="00B15B02" w:rsidP="009B2BCA">
            <w:pPr>
              <w:rPr>
                <w:rFonts w:eastAsia="Calibri"/>
                <w:sz w:val="22"/>
                <w:szCs w:val="22"/>
                <w:lang w:eastAsia="en-US"/>
              </w:rPr>
            </w:pPr>
          </w:p>
          <w:p w14:paraId="3713795F" w14:textId="77777777" w:rsidR="00B15B02" w:rsidRPr="00C76809" w:rsidRDefault="00B15B02" w:rsidP="009B2BCA">
            <w:pPr>
              <w:rPr>
                <w:rFonts w:eastAsia="Calibri"/>
                <w:sz w:val="22"/>
                <w:szCs w:val="22"/>
                <w:lang w:eastAsia="en-US"/>
              </w:rPr>
            </w:pPr>
          </w:p>
          <w:p w14:paraId="01240330" w14:textId="77777777" w:rsidR="00B15B02" w:rsidRPr="00C76809" w:rsidRDefault="00B15B02" w:rsidP="009B2BCA">
            <w:pPr>
              <w:rPr>
                <w:rFonts w:eastAsia="Calibri"/>
                <w:sz w:val="22"/>
                <w:szCs w:val="22"/>
                <w:lang w:eastAsia="en-US"/>
              </w:rPr>
            </w:pPr>
          </w:p>
          <w:p w14:paraId="5D9AFB76" w14:textId="77777777" w:rsidR="00B15B02" w:rsidRPr="00C76809" w:rsidRDefault="00B15B02" w:rsidP="009B2BCA">
            <w:pPr>
              <w:rPr>
                <w:rFonts w:eastAsia="Calibri"/>
                <w:sz w:val="22"/>
                <w:szCs w:val="22"/>
                <w:lang w:eastAsia="en-US"/>
              </w:rPr>
            </w:pPr>
          </w:p>
          <w:p w14:paraId="1DADD276" w14:textId="77777777" w:rsidR="00B15B02" w:rsidRPr="00C76809" w:rsidRDefault="00B15B02" w:rsidP="009B2BCA">
            <w:pPr>
              <w:rPr>
                <w:rFonts w:eastAsia="Calibri"/>
                <w:sz w:val="22"/>
                <w:szCs w:val="22"/>
                <w:lang w:eastAsia="en-US"/>
              </w:rPr>
            </w:pPr>
          </w:p>
          <w:p w14:paraId="306FA9B9" w14:textId="77777777" w:rsidR="00EA3E62" w:rsidRPr="00C76809" w:rsidRDefault="00EA3E62" w:rsidP="009B2BCA">
            <w:pPr>
              <w:rPr>
                <w:rFonts w:eastAsia="Calibri"/>
                <w:sz w:val="22"/>
                <w:szCs w:val="22"/>
                <w:lang w:eastAsia="en-US"/>
              </w:rPr>
            </w:pPr>
            <w:r w:rsidRPr="00C76809">
              <w:rPr>
                <w:rFonts w:eastAsia="Calibri"/>
                <w:sz w:val="22"/>
                <w:szCs w:val="22"/>
                <w:lang w:eastAsia="en-US"/>
              </w:rPr>
              <w:t>4.2. При розрахунку вартості наданої послуги застосовується:</w:t>
            </w:r>
          </w:p>
          <w:p w14:paraId="46CEE22B" w14:textId="77777777" w:rsidR="00EA3E62" w:rsidRPr="00C76809" w:rsidRDefault="00EA3E62" w:rsidP="009B2BCA">
            <w:pPr>
              <w:rPr>
                <w:rFonts w:eastAsia="Calibri"/>
                <w:sz w:val="22"/>
                <w:szCs w:val="22"/>
                <w:lang w:eastAsia="en-US"/>
              </w:rPr>
            </w:pPr>
            <w:r w:rsidRPr="00C76809">
              <w:rPr>
                <w:rFonts w:eastAsia="Calibri"/>
                <w:sz w:val="22"/>
                <w:szCs w:val="22"/>
                <w:lang w:eastAsia="en-US"/>
              </w:rPr>
              <w:t>…</w:t>
            </w:r>
          </w:p>
          <w:p w14:paraId="09C75BCC" w14:textId="77777777" w:rsidR="00EA3E62" w:rsidRPr="00C76809" w:rsidRDefault="00EA3E62" w:rsidP="009B2BCA">
            <w:pPr>
              <w:jc w:val="both"/>
              <w:rPr>
                <w:rFonts w:eastAsia="Calibri"/>
                <w:b/>
                <w:sz w:val="22"/>
                <w:szCs w:val="22"/>
                <w:lang w:eastAsia="en-US"/>
              </w:rPr>
            </w:pPr>
            <w:r w:rsidRPr="00C76809">
              <w:rPr>
                <w:rFonts w:eastAsia="Calibri"/>
                <w:sz w:val="22"/>
                <w:szCs w:val="22"/>
                <w:lang w:eastAsia="en-US"/>
              </w:rPr>
              <w:t xml:space="preserve">для інших Користувачів - тариф на послуги з передачі електричної енергії для користувачів системи (крім підприємств «зеленої» електрометалургії), </w:t>
            </w:r>
            <w:r w:rsidRPr="00C76809">
              <w:rPr>
                <w:rFonts w:eastAsia="Calibri"/>
                <w:b/>
                <w:bCs/>
                <w:sz w:val="22"/>
                <w:szCs w:val="22"/>
                <w:lang w:eastAsia="en-US"/>
              </w:rPr>
              <w:t>який містить</w:t>
            </w:r>
            <w:r w:rsidRPr="00C76809">
              <w:rPr>
                <w:rFonts w:eastAsia="Calibri"/>
                <w:b/>
                <w:sz w:val="22"/>
                <w:szCs w:val="22"/>
                <w:lang w:eastAsia="en-US"/>
              </w:rPr>
              <w:t xml:space="preserve"> тарифн</w:t>
            </w:r>
            <w:r w:rsidRPr="00C76809">
              <w:rPr>
                <w:rFonts w:eastAsia="Calibri"/>
                <w:b/>
                <w:bCs/>
                <w:sz w:val="22"/>
                <w:szCs w:val="22"/>
                <w:lang w:eastAsia="en-US"/>
              </w:rPr>
              <w:t>у</w:t>
            </w:r>
            <w:r w:rsidRPr="00C76809">
              <w:rPr>
                <w:rFonts w:eastAsia="Calibri"/>
                <w:b/>
                <w:sz w:val="22"/>
                <w:szCs w:val="22"/>
                <w:lang w:eastAsia="en-US"/>
              </w:rPr>
              <w:t xml:space="preserve"> складов</w:t>
            </w:r>
            <w:r w:rsidRPr="00C76809">
              <w:rPr>
                <w:rFonts w:eastAsia="Calibri"/>
                <w:b/>
                <w:bCs/>
                <w:sz w:val="22"/>
                <w:szCs w:val="22"/>
                <w:lang w:eastAsia="en-US"/>
              </w:rPr>
              <w:t>у</w:t>
            </w:r>
            <w:r w:rsidRPr="00C76809">
              <w:rPr>
                <w:rFonts w:eastAsia="Calibri"/>
                <w:b/>
                <w:sz w:val="22"/>
                <w:szCs w:val="22"/>
                <w:lang w:eastAsia="en-US"/>
              </w:rPr>
              <w:t xml:space="preserve"> на виконання спеціальних обов’язків із забезпечення збільшення </w:t>
            </w:r>
            <w:r w:rsidRPr="00C76809">
              <w:rPr>
                <w:rFonts w:eastAsia="Calibri"/>
                <w:b/>
                <w:bCs/>
                <w:sz w:val="22"/>
                <w:szCs w:val="22"/>
                <w:lang w:eastAsia="en-US"/>
              </w:rPr>
              <w:t>частки</w:t>
            </w:r>
            <w:r w:rsidRPr="00C76809">
              <w:rPr>
                <w:rFonts w:eastAsia="Calibri"/>
                <w:b/>
                <w:sz w:val="22"/>
                <w:szCs w:val="22"/>
                <w:lang w:eastAsia="en-US"/>
              </w:rPr>
              <w:t xml:space="preserve"> виробництва електричної енергії з альтернативних джерел енергії.</w:t>
            </w:r>
          </w:p>
          <w:p w14:paraId="40196239" w14:textId="77777777" w:rsidR="00482DBC" w:rsidRPr="00C76809" w:rsidRDefault="00482DBC" w:rsidP="009B2BCA">
            <w:pPr>
              <w:pStyle w:val="TableParagraph"/>
              <w:ind w:hanging="5"/>
              <w:jc w:val="both"/>
              <w:rPr>
                <w:rFonts w:ascii="Times New Roman" w:hAnsi="Times New Roman" w:cs="Times New Roman"/>
                <w:b/>
              </w:rPr>
            </w:pPr>
          </w:p>
        </w:tc>
        <w:tc>
          <w:tcPr>
            <w:tcW w:w="5386" w:type="dxa"/>
            <w:tcBorders>
              <w:left w:val="single" w:sz="4" w:space="0" w:color="auto"/>
            </w:tcBorders>
          </w:tcPr>
          <w:p w14:paraId="28D9F8A1"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lastRenderedPageBreak/>
              <w:t xml:space="preserve">Спільний лист Української вітроенергетичної̈ асоціації (УВЕА), Європейсько-українського </w:t>
            </w:r>
          </w:p>
          <w:p w14:paraId="4D23FCBF"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t xml:space="preserve">енергетичного агентства (ЄУЕА), Української асоціації̈ відновлюваної енергетики (УАВЕ) та </w:t>
            </w:r>
          </w:p>
          <w:p w14:paraId="78A4176E"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t>Асоціації̈ сонячної̈ енергетики України (АСЕУ) Від 08.08.2025 № 16-08/2025</w:t>
            </w:r>
          </w:p>
          <w:p w14:paraId="4A23D451" w14:textId="77777777" w:rsidR="00B15B02" w:rsidRPr="00C76809" w:rsidRDefault="00B15B02" w:rsidP="007B68B9">
            <w:pPr>
              <w:jc w:val="both"/>
              <w:rPr>
                <w:rFonts w:eastAsia="Calibri"/>
                <w:sz w:val="22"/>
                <w:szCs w:val="22"/>
                <w:lang w:eastAsia="en-US"/>
              </w:rPr>
            </w:pPr>
          </w:p>
          <w:p w14:paraId="5B94FCEB" w14:textId="77777777" w:rsidR="007B68B9" w:rsidRPr="00C76809" w:rsidRDefault="007B68B9" w:rsidP="007B68B9">
            <w:pPr>
              <w:jc w:val="both"/>
              <w:rPr>
                <w:rFonts w:eastAsia="Calibri"/>
                <w:sz w:val="22"/>
                <w:szCs w:val="22"/>
                <w:lang w:eastAsia="en-US"/>
              </w:rPr>
            </w:pPr>
            <w:r w:rsidRPr="00C76809">
              <w:rPr>
                <w:rFonts w:eastAsia="Calibri"/>
                <w:sz w:val="22"/>
                <w:szCs w:val="22"/>
                <w:lang w:eastAsia="en-US"/>
              </w:rPr>
              <w:t>4.2. При розрахунку вартості наданої послуги застосовується:</w:t>
            </w:r>
          </w:p>
          <w:p w14:paraId="7DB7A6DF" w14:textId="77777777" w:rsidR="007B68B9" w:rsidRPr="00C76809" w:rsidRDefault="007B68B9" w:rsidP="007B68B9">
            <w:pPr>
              <w:jc w:val="both"/>
              <w:rPr>
                <w:rFonts w:eastAsia="Calibri"/>
                <w:sz w:val="22"/>
                <w:szCs w:val="22"/>
                <w:lang w:eastAsia="en-US"/>
              </w:rPr>
            </w:pPr>
            <w:r w:rsidRPr="00C76809">
              <w:rPr>
                <w:rFonts w:eastAsia="Calibri"/>
                <w:sz w:val="22"/>
                <w:szCs w:val="22"/>
                <w:lang w:eastAsia="en-US"/>
              </w:rPr>
              <w:t>…</w:t>
            </w:r>
          </w:p>
          <w:p w14:paraId="0989C19C" w14:textId="77777777" w:rsidR="007B68B9" w:rsidRPr="00C76809" w:rsidRDefault="007B68B9" w:rsidP="007B68B9">
            <w:pPr>
              <w:jc w:val="both"/>
              <w:rPr>
                <w:rFonts w:eastAsia="Calibri"/>
                <w:sz w:val="22"/>
                <w:szCs w:val="22"/>
                <w:lang w:eastAsia="en-US"/>
              </w:rPr>
            </w:pPr>
            <w:r w:rsidRPr="00C76809">
              <w:rPr>
                <w:rFonts w:eastAsia="Calibri"/>
                <w:sz w:val="22"/>
                <w:szCs w:val="22"/>
                <w:lang w:eastAsia="en-US"/>
              </w:rPr>
              <w:t xml:space="preserve">для інших Користувачів - тариф на послуги з передачі електричної енергії для користувачів системи (крім підприємств «зеленої» електрометалургії), який </w:t>
            </w:r>
            <w:r w:rsidRPr="00C76809">
              <w:rPr>
                <w:rFonts w:eastAsia="Calibri"/>
                <w:b/>
                <w:sz w:val="22"/>
                <w:szCs w:val="22"/>
                <w:lang w:eastAsia="en-US"/>
              </w:rPr>
              <w:t>включає в себе</w:t>
            </w:r>
            <w:r w:rsidRPr="00C76809">
              <w:rPr>
                <w:rFonts w:eastAsia="Calibri"/>
                <w:sz w:val="22"/>
                <w:szCs w:val="22"/>
                <w:lang w:eastAsia="en-US"/>
              </w:rPr>
              <w:t xml:space="preserve"> тарифну складову на виконання спеціальних обов’язків із забезпечення збільшення частки виробництва електричної енергії з альтернативних джерел енергії.</w:t>
            </w:r>
          </w:p>
          <w:p w14:paraId="04D5363F" w14:textId="77777777" w:rsidR="007B68B9" w:rsidRPr="00C76809" w:rsidRDefault="007B68B9" w:rsidP="007B68B9">
            <w:pPr>
              <w:shd w:val="clear" w:color="auto" w:fill="FFFFFF"/>
              <w:tabs>
                <w:tab w:val="left" w:pos="6946"/>
                <w:tab w:val="left" w:pos="7088"/>
              </w:tabs>
              <w:jc w:val="both"/>
              <w:rPr>
                <w:bCs/>
                <w:i/>
                <w:iCs/>
                <w:sz w:val="22"/>
                <w:szCs w:val="22"/>
                <w:lang w:eastAsia="uk-UA"/>
              </w:rPr>
            </w:pPr>
            <w:r w:rsidRPr="00C76809">
              <w:rPr>
                <w:rFonts w:eastAsia="Calibri"/>
                <w:bCs/>
                <w:i/>
                <w:iCs/>
                <w:sz w:val="22"/>
                <w:szCs w:val="22"/>
                <w:lang w:eastAsia="en-US"/>
              </w:rPr>
              <w:lastRenderedPageBreak/>
              <w:t xml:space="preserve">Обґрунтування: </w:t>
            </w:r>
            <w:r w:rsidRPr="00C76809">
              <w:rPr>
                <w:bCs/>
                <w:i/>
                <w:iCs/>
                <w:sz w:val="22"/>
                <w:szCs w:val="22"/>
                <w:lang w:eastAsia="uk-UA"/>
              </w:rPr>
              <w:t>Редакційна правка</w:t>
            </w:r>
          </w:p>
          <w:p w14:paraId="028EC7B0" w14:textId="77777777" w:rsidR="00B52FAC" w:rsidRPr="00C76809" w:rsidRDefault="00B52FAC" w:rsidP="007B68B9">
            <w:pPr>
              <w:shd w:val="clear" w:color="auto" w:fill="FFFFFF"/>
              <w:tabs>
                <w:tab w:val="left" w:pos="6946"/>
                <w:tab w:val="left" w:pos="7088"/>
              </w:tabs>
              <w:jc w:val="both"/>
              <w:rPr>
                <w:rFonts w:eastAsia="Calibri"/>
                <w:sz w:val="22"/>
                <w:szCs w:val="22"/>
                <w:highlight w:val="yellow"/>
                <w:lang w:eastAsia="en-US"/>
              </w:rPr>
            </w:pPr>
          </w:p>
        </w:tc>
        <w:tc>
          <w:tcPr>
            <w:tcW w:w="4820" w:type="dxa"/>
            <w:tcBorders>
              <w:left w:val="single" w:sz="4" w:space="0" w:color="auto"/>
            </w:tcBorders>
          </w:tcPr>
          <w:p w14:paraId="174785D4" w14:textId="77777777" w:rsidR="00C76809" w:rsidRPr="00C76809" w:rsidRDefault="00C76809" w:rsidP="00C76809">
            <w:pPr>
              <w:pStyle w:val="TableParagraph"/>
              <w:tabs>
                <w:tab w:val="left" w:pos="3119"/>
                <w:tab w:val="left" w:pos="3261"/>
                <w:tab w:val="left" w:pos="6946"/>
                <w:tab w:val="left" w:pos="7088"/>
              </w:tabs>
              <w:jc w:val="both"/>
              <w:rPr>
                <w:rFonts w:ascii="Times New Roman" w:hAnsi="Times New Roman" w:cs="Times New Roman"/>
              </w:rPr>
            </w:pPr>
            <w:r w:rsidRPr="00C76809">
              <w:rPr>
                <w:rFonts w:ascii="Times New Roman" w:hAnsi="Times New Roman" w:cs="Times New Roman"/>
                <w:b/>
              </w:rPr>
              <w:lastRenderedPageBreak/>
              <w:t xml:space="preserve">Враховано редакційну правку, яка не змінює </w:t>
            </w:r>
            <w:proofErr w:type="spellStart"/>
            <w:r w:rsidRPr="00C76809">
              <w:rPr>
                <w:rFonts w:ascii="Times New Roman" w:hAnsi="Times New Roman" w:cs="Times New Roman"/>
                <w:b/>
                <w:lang w:val="ru-RU"/>
              </w:rPr>
              <w:t>суті</w:t>
            </w:r>
            <w:proofErr w:type="spellEnd"/>
            <w:r w:rsidRPr="00C76809">
              <w:rPr>
                <w:rFonts w:ascii="Times New Roman" w:hAnsi="Times New Roman" w:cs="Times New Roman"/>
                <w:b/>
                <w:lang w:val="ru-RU"/>
              </w:rPr>
              <w:t xml:space="preserve"> </w:t>
            </w:r>
          </w:p>
          <w:p w14:paraId="27542F22" w14:textId="1EAECA55" w:rsidR="00482DBC" w:rsidRPr="00C76809" w:rsidRDefault="00482DBC" w:rsidP="00177576">
            <w:pPr>
              <w:pStyle w:val="TableParagraph"/>
              <w:tabs>
                <w:tab w:val="left" w:pos="3119"/>
                <w:tab w:val="left" w:pos="3261"/>
                <w:tab w:val="left" w:pos="6946"/>
                <w:tab w:val="left" w:pos="7088"/>
              </w:tabs>
              <w:jc w:val="both"/>
              <w:rPr>
                <w:rFonts w:ascii="Times New Roman" w:hAnsi="Times New Roman" w:cs="Times New Roman"/>
                <w:highlight w:val="yellow"/>
              </w:rPr>
            </w:pPr>
          </w:p>
        </w:tc>
      </w:tr>
      <w:tr w:rsidR="00EA3E62" w:rsidRPr="00C76809" w14:paraId="1D45BBE5" w14:textId="77777777" w:rsidTr="009B2BCA">
        <w:trPr>
          <w:trHeight w:val="302"/>
        </w:trPr>
        <w:tc>
          <w:tcPr>
            <w:tcW w:w="15452" w:type="dxa"/>
            <w:gridSpan w:val="3"/>
            <w:shd w:val="clear" w:color="auto" w:fill="D9E2F3" w:themeFill="accent1" w:themeFillTint="33"/>
          </w:tcPr>
          <w:p w14:paraId="33429B1F" w14:textId="77777777" w:rsidR="00EA3E62" w:rsidRPr="00C76809" w:rsidRDefault="00EA3E62" w:rsidP="009B2BCA">
            <w:pPr>
              <w:pStyle w:val="TableParagraph"/>
              <w:tabs>
                <w:tab w:val="left" w:pos="3119"/>
                <w:tab w:val="left" w:pos="3261"/>
                <w:tab w:val="left" w:pos="6946"/>
                <w:tab w:val="left" w:pos="7088"/>
              </w:tabs>
              <w:jc w:val="center"/>
              <w:rPr>
                <w:rFonts w:ascii="Times New Roman" w:hAnsi="Times New Roman" w:cs="Times New Roman"/>
                <w:b/>
              </w:rPr>
            </w:pPr>
            <w:r w:rsidRPr="00C76809">
              <w:rPr>
                <w:rFonts w:ascii="Times New Roman" w:eastAsiaTheme="minorHAnsi" w:hAnsi="Times New Roman" w:cs="Times New Roman"/>
                <w:b/>
              </w:rPr>
              <w:t>9. Обов’язки та відповідальність Сторін</w:t>
            </w:r>
          </w:p>
        </w:tc>
      </w:tr>
      <w:tr w:rsidR="00D3002A" w:rsidRPr="00C76809" w14:paraId="18E4D1AC" w14:textId="77777777" w:rsidTr="005258BC">
        <w:trPr>
          <w:trHeight w:val="465"/>
        </w:trPr>
        <w:tc>
          <w:tcPr>
            <w:tcW w:w="5246" w:type="dxa"/>
            <w:tcBorders>
              <w:right w:val="single" w:sz="4" w:space="0" w:color="auto"/>
            </w:tcBorders>
          </w:tcPr>
          <w:p w14:paraId="17460C8C" w14:textId="77777777" w:rsidR="00B15B02" w:rsidRPr="00C76809" w:rsidRDefault="00B15B02" w:rsidP="00B15B02">
            <w:pPr>
              <w:rPr>
                <w:rFonts w:eastAsiaTheme="minorHAnsi"/>
                <w:sz w:val="22"/>
                <w:szCs w:val="22"/>
                <w:lang w:eastAsia="en-US"/>
              </w:rPr>
            </w:pPr>
          </w:p>
          <w:p w14:paraId="755C0DDB" w14:textId="77777777" w:rsidR="00B15B02" w:rsidRPr="00C76809" w:rsidRDefault="00B15B02" w:rsidP="00B15B02">
            <w:pPr>
              <w:rPr>
                <w:rFonts w:eastAsiaTheme="minorHAnsi"/>
                <w:sz w:val="22"/>
                <w:szCs w:val="22"/>
                <w:lang w:eastAsia="en-US"/>
              </w:rPr>
            </w:pPr>
          </w:p>
          <w:p w14:paraId="678C70D5" w14:textId="77777777" w:rsidR="00B15B02" w:rsidRPr="00C76809" w:rsidRDefault="00B15B02" w:rsidP="00B15B02">
            <w:pPr>
              <w:rPr>
                <w:rFonts w:eastAsiaTheme="minorHAnsi"/>
                <w:sz w:val="22"/>
                <w:szCs w:val="22"/>
                <w:lang w:eastAsia="en-US"/>
              </w:rPr>
            </w:pPr>
          </w:p>
          <w:p w14:paraId="11D19956" w14:textId="77777777" w:rsidR="00B15B02" w:rsidRPr="00C76809" w:rsidRDefault="00B15B02" w:rsidP="00B15B02">
            <w:pPr>
              <w:rPr>
                <w:rFonts w:eastAsiaTheme="minorHAnsi"/>
                <w:sz w:val="22"/>
                <w:szCs w:val="22"/>
                <w:lang w:eastAsia="en-US"/>
              </w:rPr>
            </w:pPr>
          </w:p>
          <w:p w14:paraId="30F438AF" w14:textId="77777777" w:rsidR="00B15B02" w:rsidRPr="00C76809" w:rsidRDefault="00B15B02" w:rsidP="00B15B02">
            <w:pPr>
              <w:rPr>
                <w:rFonts w:eastAsiaTheme="minorHAnsi"/>
                <w:sz w:val="22"/>
                <w:szCs w:val="22"/>
                <w:lang w:eastAsia="en-US"/>
              </w:rPr>
            </w:pPr>
          </w:p>
          <w:p w14:paraId="242F4D25" w14:textId="77777777" w:rsidR="00B15B02" w:rsidRPr="00C76809" w:rsidRDefault="00B15B02" w:rsidP="00B15B02">
            <w:pPr>
              <w:rPr>
                <w:rFonts w:eastAsiaTheme="minorHAnsi"/>
                <w:sz w:val="22"/>
                <w:szCs w:val="22"/>
                <w:lang w:eastAsia="en-US"/>
              </w:rPr>
            </w:pPr>
          </w:p>
          <w:p w14:paraId="45AF476D" w14:textId="77777777" w:rsidR="00B15B02" w:rsidRPr="00C76809" w:rsidRDefault="00B15B02" w:rsidP="00B15B02">
            <w:pPr>
              <w:rPr>
                <w:rFonts w:eastAsiaTheme="minorHAnsi"/>
                <w:sz w:val="22"/>
                <w:szCs w:val="22"/>
                <w:lang w:eastAsia="en-US"/>
              </w:rPr>
            </w:pPr>
          </w:p>
          <w:p w14:paraId="70540945" w14:textId="77777777" w:rsidR="00EA3E62" w:rsidRPr="00C76809" w:rsidRDefault="00EA3E62" w:rsidP="00B15B02">
            <w:pPr>
              <w:rPr>
                <w:rFonts w:eastAsia="Calibri"/>
                <w:bCs/>
                <w:sz w:val="22"/>
                <w:szCs w:val="22"/>
                <w:lang w:eastAsia="en-US"/>
              </w:rPr>
            </w:pPr>
            <w:r w:rsidRPr="00C76809">
              <w:rPr>
                <w:rFonts w:eastAsiaTheme="minorHAnsi"/>
                <w:sz w:val="22"/>
                <w:szCs w:val="22"/>
                <w:lang w:eastAsia="en-US"/>
              </w:rPr>
              <w:t>9</w:t>
            </w:r>
            <w:r w:rsidRPr="00C76809">
              <w:rPr>
                <w:rFonts w:eastAsia="Calibri"/>
                <w:bCs/>
                <w:sz w:val="22"/>
                <w:szCs w:val="22"/>
                <w:lang w:eastAsia="en-US"/>
              </w:rPr>
              <w:t>.2. ОСП зобов’язується:</w:t>
            </w:r>
          </w:p>
          <w:p w14:paraId="62F492C0" w14:textId="77777777" w:rsidR="00EA3E62" w:rsidRPr="00C76809" w:rsidRDefault="00EA3E62" w:rsidP="00B15B02">
            <w:pPr>
              <w:rPr>
                <w:rFonts w:eastAsia="Calibri"/>
                <w:bCs/>
                <w:sz w:val="22"/>
                <w:szCs w:val="22"/>
                <w:lang w:eastAsia="en-US"/>
              </w:rPr>
            </w:pPr>
            <w:r w:rsidRPr="00C76809">
              <w:rPr>
                <w:rFonts w:eastAsia="Calibri"/>
                <w:bCs/>
                <w:sz w:val="22"/>
                <w:szCs w:val="22"/>
                <w:lang w:eastAsia="en-US"/>
              </w:rPr>
              <w:t>…</w:t>
            </w:r>
          </w:p>
          <w:p w14:paraId="5BAEC529" w14:textId="77777777" w:rsidR="00EA3E62" w:rsidRPr="00C76809" w:rsidRDefault="00EA3E62" w:rsidP="00B15B02">
            <w:pPr>
              <w:jc w:val="both"/>
              <w:rPr>
                <w:rFonts w:eastAsia="Calibri"/>
                <w:b/>
                <w:bCs/>
                <w:sz w:val="22"/>
                <w:szCs w:val="22"/>
                <w:lang w:eastAsia="en-US"/>
              </w:rPr>
            </w:pPr>
            <w:r w:rsidRPr="00C76809">
              <w:rPr>
                <w:rFonts w:eastAsia="Calibri"/>
                <w:b/>
                <w:bCs/>
                <w:sz w:val="22"/>
                <w:szCs w:val="22"/>
                <w:lang w:eastAsia="en-US"/>
              </w:rPr>
              <w:t>7) забезпечити  відображення у рахунках</w:t>
            </w:r>
            <w:r w:rsidRPr="00C76809">
              <w:rPr>
                <w:rFonts w:eastAsia="Calibri"/>
                <w:b/>
                <w:sz w:val="22"/>
                <w:szCs w:val="22"/>
                <w:lang w:eastAsia="en-US"/>
              </w:rPr>
              <w:t xml:space="preserve"> </w:t>
            </w:r>
            <w:r w:rsidRPr="00C76809">
              <w:rPr>
                <w:rFonts w:eastAsia="Calibri"/>
                <w:b/>
                <w:bCs/>
                <w:sz w:val="22"/>
                <w:szCs w:val="22"/>
                <w:lang w:eastAsia="en-US"/>
              </w:rPr>
              <w:t xml:space="preserve">для Користувачів (крім підприємств «зеленої» електрометалургії) тарифної складової </w:t>
            </w:r>
            <w:r w:rsidRPr="00C76809">
              <w:rPr>
                <w:rFonts w:eastAsia="Calibri"/>
                <w:b/>
                <w:sz w:val="22"/>
                <w:szCs w:val="22"/>
                <w:lang w:eastAsia="en-US"/>
              </w:rPr>
              <w:t>витрат</w:t>
            </w:r>
            <w:r w:rsidRPr="00C76809">
              <w:rPr>
                <w:rFonts w:eastAsia="Calibri"/>
                <w:b/>
                <w:bCs/>
                <w:sz w:val="22"/>
                <w:szCs w:val="22"/>
                <w:lang w:eastAsia="en-US"/>
              </w:rPr>
              <w:t xml:space="preserve"> на виконання спеціальних обов’язків із забезпечення збільшення частки виробництва електричної енергії з альтернативних джерел енергії та суми нарахувань, що</w:t>
            </w:r>
            <w:r w:rsidR="009B2BCA" w:rsidRPr="00C76809">
              <w:rPr>
                <w:rFonts w:eastAsia="Calibri"/>
                <w:b/>
                <w:bCs/>
                <w:sz w:val="22"/>
                <w:szCs w:val="22"/>
                <w:lang w:eastAsia="en-US"/>
              </w:rPr>
              <w:t xml:space="preserve"> </w:t>
            </w:r>
            <w:r w:rsidRPr="00C76809">
              <w:rPr>
                <w:rFonts w:eastAsia="Calibri"/>
                <w:b/>
                <w:bCs/>
                <w:sz w:val="22"/>
                <w:szCs w:val="22"/>
                <w:lang w:eastAsia="en-US"/>
              </w:rPr>
              <w:t>спрямовується на підтримку виробників електричної енергії з</w:t>
            </w:r>
            <w:r w:rsidR="009B2BCA" w:rsidRPr="00C76809">
              <w:rPr>
                <w:rFonts w:eastAsia="Calibri"/>
                <w:b/>
                <w:bCs/>
                <w:sz w:val="22"/>
                <w:szCs w:val="22"/>
                <w:lang w:eastAsia="en-US"/>
              </w:rPr>
              <w:t xml:space="preserve"> </w:t>
            </w:r>
            <w:r w:rsidRPr="00C76809">
              <w:rPr>
                <w:rFonts w:eastAsia="Calibri"/>
                <w:b/>
                <w:bCs/>
                <w:sz w:val="22"/>
                <w:szCs w:val="22"/>
                <w:lang w:eastAsia="en-US"/>
              </w:rPr>
              <w:t>альтернативних джерел енергії.</w:t>
            </w:r>
          </w:p>
          <w:p w14:paraId="5ACEA7EF" w14:textId="77777777" w:rsidR="008D7AA5" w:rsidRPr="00C76809" w:rsidRDefault="008D7AA5" w:rsidP="00B15B02">
            <w:pPr>
              <w:widowControl w:val="0"/>
              <w:jc w:val="both"/>
              <w:rPr>
                <w:b/>
                <w:sz w:val="22"/>
                <w:szCs w:val="22"/>
              </w:rPr>
            </w:pPr>
          </w:p>
        </w:tc>
        <w:tc>
          <w:tcPr>
            <w:tcW w:w="5386" w:type="dxa"/>
            <w:tcBorders>
              <w:left w:val="single" w:sz="4" w:space="0" w:color="auto"/>
            </w:tcBorders>
          </w:tcPr>
          <w:p w14:paraId="450D6732"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t xml:space="preserve">Спільний лист Української вітроенергетичної̈ асоціації (УВЕА), Європейсько-українського </w:t>
            </w:r>
          </w:p>
          <w:p w14:paraId="2E3CCE2B"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t xml:space="preserve">енергетичного агентства (ЄУЕА), Української асоціації̈ відновлюваної енергетики (УАВЕ) та </w:t>
            </w:r>
          </w:p>
          <w:p w14:paraId="6DBE1BC3" w14:textId="77777777" w:rsidR="00B15B02" w:rsidRPr="00C76809" w:rsidRDefault="00B15B02" w:rsidP="00B15B02">
            <w:pPr>
              <w:jc w:val="both"/>
              <w:rPr>
                <w:rStyle w:val="st42"/>
                <w:b/>
                <w:color w:val="auto"/>
                <w:sz w:val="22"/>
                <w:szCs w:val="22"/>
                <w:u w:val="single"/>
              </w:rPr>
            </w:pPr>
            <w:r w:rsidRPr="00C76809">
              <w:rPr>
                <w:rStyle w:val="st42"/>
                <w:b/>
                <w:color w:val="auto"/>
                <w:sz w:val="22"/>
                <w:szCs w:val="22"/>
                <w:u w:val="single"/>
              </w:rPr>
              <w:t>Асоціації̈ сонячної̈ енергетики України (АСЕУ) Від 08.08.2025 № 16-08/2025</w:t>
            </w:r>
          </w:p>
          <w:p w14:paraId="313C075E" w14:textId="77777777" w:rsidR="00B15B02" w:rsidRPr="00C76809" w:rsidRDefault="00B15B02" w:rsidP="00B15B02">
            <w:pPr>
              <w:rPr>
                <w:rFonts w:eastAsiaTheme="minorHAnsi"/>
                <w:sz w:val="22"/>
                <w:szCs w:val="22"/>
                <w:lang w:eastAsia="en-US"/>
              </w:rPr>
            </w:pPr>
          </w:p>
          <w:p w14:paraId="66F380FB" w14:textId="77777777" w:rsidR="007B68B9" w:rsidRPr="00C76809" w:rsidRDefault="007B68B9" w:rsidP="00B15B02">
            <w:pPr>
              <w:rPr>
                <w:rFonts w:eastAsia="Calibri"/>
                <w:sz w:val="22"/>
                <w:szCs w:val="22"/>
                <w:lang w:eastAsia="en-US"/>
              </w:rPr>
            </w:pPr>
            <w:r w:rsidRPr="00C76809">
              <w:rPr>
                <w:rFonts w:eastAsiaTheme="minorHAnsi"/>
                <w:sz w:val="22"/>
                <w:szCs w:val="22"/>
                <w:lang w:eastAsia="en-US"/>
              </w:rPr>
              <w:t>9</w:t>
            </w:r>
            <w:r w:rsidRPr="00C76809">
              <w:rPr>
                <w:rFonts w:eastAsia="Calibri"/>
                <w:sz w:val="22"/>
                <w:szCs w:val="22"/>
                <w:lang w:eastAsia="en-US"/>
              </w:rPr>
              <w:t>.2. ОСП зобов’язується:</w:t>
            </w:r>
          </w:p>
          <w:p w14:paraId="26A8033D" w14:textId="77777777" w:rsidR="007B68B9" w:rsidRPr="00C76809" w:rsidRDefault="007B68B9" w:rsidP="00B15B02">
            <w:pPr>
              <w:rPr>
                <w:rFonts w:eastAsia="Calibri"/>
                <w:sz w:val="22"/>
                <w:szCs w:val="22"/>
                <w:lang w:eastAsia="en-US"/>
              </w:rPr>
            </w:pPr>
            <w:r w:rsidRPr="00C76809">
              <w:rPr>
                <w:rFonts w:eastAsia="Calibri"/>
                <w:sz w:val="22"/>
                <w:szCs w:val="22"/>
                <w:lang w:eastAsia="en-US"/>
              </w:rPr>
              <w:t>…</w:t>
            </w:r>
          </w:p>
          <w:p w14:paraId="1690FDC6" w14:textId="2DE5E537" w:rsidR="007B68B9" w:rsidRPr="00C76809" w:rsidRDefault="007B68B9" w:rsidP="00B15B02">
            <w:pPr>
              <w:jc w:val="both"/>
              <w:rPr>
                <w:rFonts w:eastAsia="Calibri"/>
                <w:sz w:val="22"/>
                <w:szCs w:val="22"/>
                <w:lang w:eastAsia="en-US"/>
              </w:rPr>
            </w:pPr>
            <w:r w:rsidRPr="00C76809">
              <w:rPr>
                <w:rFonts w:eastAsia="Calibri"/>
                <w:sz w:val="22"/>
                <w:szCs w:val="22"/>
                <w:lang w:eastAsia="en-US"/>
              </w:rPr>
              <w:t>7) забезпечити  відображення у рахунках для Користувачів (крім підприємств «зеленої» електрометалургії) тарифної складової витрат на виконання спеціальних обов’язків із забезпечення збільшення частки виробництва електричної енергії з альтернативних джерел енергії та суми нарахувань, що</w:t>
            </w:r>
            <w:r w:rsidR="001717E8" w:rsidRPr="00C76809">
              <w:rPr>
                <w:rFonts w:eastAsia="Calibri"/>
                <w:sz w:val="22"/>
                <w:szCs w:val="22"/>
                <w:lang w:eastAsia="en-US"/>
              </w:rPr>
              <w:t xml:space="preserve"> </w:t>
            </w:r>
            <w:r w:rsidRPr="00C76809">
              <w:rPr>
                <w:rFonts w:eastAsia="Calibri"/>
                <w:sz w:val="22"/>
                <w:szCs w:val="22"/>
                <w:lang w:eastAsia="en-US"/>
              </w:rPr>
              <w:t>спрямовується на підтримку виробників електричної енергії з</w:t>
            </w:r>
            <w:r w:rsidR="001717E8" w:rsidRPr="00C76809">
              <w:rPr>
                <w:rFonts w:eastAsia="Calibri"/>
                <w:sz w:val="22"/>
                <w:szCs w:val="22"/>
                <w:lang w:eastAsia="en-US"/>
              </w:rPr>
              <w:t xml:space="preserve"> </w:t>
            </w:r>
            <w:r w:rsidRPr="00C76809">
              <w:rPr>
                <w:rFonts w:eastAsia="Calibri"/>
                <w:sz w:val="22"/>
                <w:szCs w:val="22"/>
                <w:lang w:eastAsia="en-US"/>
              </w:rPr>
              <w:t xml:space="preserve">альтернативних джерел енергії, </w:t>
            </w:r>
            <w:r w:rsidRPr="00C76809">
              <w:rPr>
                <w:rFonts w:eastAsia="Calibri"/>
                <w:b/>
                <w:bCs/>
                <w:sz w:val="22"/>
                <w:szCs w:val="22"/>
                <w:lang w:eastAsia="en-US"/>
              </w:rPr>
              <w:t>що є невід’ємною складовою тарифу</w:t>
            </w:r>
            <w:r w:rsidRPr="00C76809">
              <w:rPr>
                <w:rFonts w:eastAsia="Calibri"/>
                <w:sz w:val="22"/>
                <w:szCs w:val="22"/>
                <w:lang w:eastAsia="en-US"/>
              </w:rPr>
              <w:t>.</w:t>
            </w:r>
          </w:p>
          <w:p w14:paraId="67974898" w14:textId="77777777" w:rsidR="00C76809" w:rsidRPr="00C76809" w:rsidRDefault="00C76809" w:rsidP="00B15B02">
            <w:pPr>
              <w:jc w:val="both"/>
              <w:rPr>
                <w:rFonts w:eastAsia="Calibri"/>
                <w:sz w:val="22"/>
                <w:szCs w:val="22"/>
                <w:lang w:eastAsia="en-US"/>
              </w:rPr>
            </w:pPr>
          </w:p>
          <w:p w14:paraId="53645AC3" w14:textId="77777777" w:rsidR="000B2A4C" w:rsidRPr="00C76809" w:rsidRDefault="007B68B9" w:rsidP="0092270B">
            <w:pPr>
              <w:jc w:val="both"/>
              <w:rPr>
                <w:rStyle w:val="st42"/>
                <w:i/>
                <w:color w:val="auto"/>
                <w:sz w:val="22"/>
                <w:szCs w:val="22"/>
                <w:highlight w:val="yellow"/>
                <w:u w:val="single"/>
              </w:rPr>
            </w:pPr>
            <w:r w:rsidRPr="00C76809">
              <w:rPr>
                <w:rFonts w:eastAsia="Calibri"/>
                <w:bCs/>
                <w:i/>
                <w:iCs/>
                <w:sz w:val="22"/>
                <w:szCs w:val="22"/>
                <w:lang w:eastAsia="en-US"/>
              </w:rPr>
              <w:t xml:space="preserve">Обґрунтування: </w:t>
            </w:r>
            <w:r w:rsidRPr="00C76809">
              <w:rPr>
                <w:bCs/>
                <w:i/>
                <w:iCs/>
                <w:sz w:val="22"/>
                <w:szCs w:val="22"/>
                <w:lang w:eastAsia="uk-UA"/>
              </w:rPr>
              <w:t>уточнення щодо складової тарифу</w:t>
            </w:r>
          </w:p>
        </w:tc>
        <w:tc>
          <w:tcPr>
            <w:tcW w:w="4820" w:type="dxa"/>
            <w:tcBorders>
              <w:left w:val="single" w:sz="4" w:space="0" w:color="auto"/>
            </w:tcBorders>
          </w:tcPr>
          <w:p w14:paraId="003A8617" w14:textId="77777777" w:rsidR="00C76809" w:rsidRPr="00C76809" w:rsidRDefault="00B310B5" w:rsidP="00B310B5">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Не враховано</w:t>
            </w:r>
          </w:p>
          <w:p w14:paraId="4BFACFC5" w14:textId="38255BD2" w:rsidR="00B310B5" w:rsidRPr="00C76809" w:rsidRDefault="00C76809" w:rsidP="00B310B5">
            <w:pPr>
              <w:pStyle w:val="TableParagraph"/>
              <w:tabs>
                <w:tab w:val="left" w:pos="3119"/>
                <w:tab w:val="left" w:pos="3261"/>
                <w:tab w:val="left" w:pos="6946"/>
                <w:tab w:val="left" w:pos="7088"/>
              </w:tabs>
              <w:jc w:val="both"/>
              <w:rPr>
                <w:rFonts w:ascii="Times New Roman" w:hAnsi="Times New Roman" w:cs="Times New Roman"/>
                <w:b/>
              </w:rPr>
            </w:pPr>
            <w:r w:rsidRPr="00C76809">
              <w:rPr>
                <w:rFonts w:ascii="Times New Roman" w:hAnsi="Times New Roman" w:cs="Times New Roman"/>
                <w:b/>
              </w:rPr>
              <w:t>Недостатньо обґрунтована пропозиція</w:t>
            </w:r>
            <w:r w:rsidR="00B310B5" w:rsidRPr="00C76809">
              <w:rPr>
                <w:rFonts w:ascii="Times New Roman" w:hAnsi="Times New Roman" w:cs="Times New Roman"/>
                <w:b/>
              </w:rPr>
              <w:t xml:space="preserve"> </w:t>
            </w:r>
          </w:p>
          <w:p w14:paraId="58CF044D" w14:textId="77777777" w:rsidR="00B9104E" w:rsidRPr="00C76809" w:rsidRDefault="00B9104E" w:rsidP="00C76809">
            <w:pPr>
              <w:pStyle w:val="TableParagraph"/>
              <w:tabs>
                <w:tab w:val="left" w:pos="3119"/>
                <w:tab w:val="left" w:pos="3261"/>
                <w:tab w:val="left" w:pos="6946"/>
                <w:tab w:val="left" w:pos="7088"/>
              </w:tabs>
              <w:jc w:val="both"/>
              <w:rPr>
                <w:rFonts w:ascii="Times New Roman" w:hAnsi="Times New Roman" w:cs="Times New Roman"/>
                <w:highlight w:val="yellow"/>
                <w:lang w:eastAsia="uk-UA"/>
              </w:rPr>
            </w:pPr>
          </w:p>
        </w:tc>
      </w:tr>
    </w:tbl>
    <w:p w14:paraId="1D4C79D8" w14:textId="77777777" w:rsidR="00BE0C03" w:rsidRPr="00D3002A" w:rsidRDefault="00BE0C03" w:rsidP="009B2BCA">
      <w:pPr>
        <w:pStyle w:val="21"/>
        <w:spacing w:before="120" w:after="120"/>
        <w:rPr>
          <w:sz w:val="24"/>
          <w:szCs w:val="24"/>
        </w:rPr>
      </w:pPr>
    </w:p>
    <w:sectPr w:rsidR="00BE0C03" w:rsidRPr="00D3002A" w:rsidSect="007710DF">
      <w:footerReference w:type="default" r:id="rId12"/>
      <w:pgSz w:w="16839" w:h="11907" w:orient="landscape" w:code="9"/>
      <w:pgMar w:top="992" w:right="992" w:bottom="1418" w:left="1418" w:header="720" w:footer="53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A583F" w14:textId="77777777" w:rsidR="009E0B16" w:rsidRDefault="009E0B16">
      <w:r>
        <w:separator/>
      </w:r>
    </w:p>
  </w:endnote>
  <w:endnote w:type="continuationSeparator" w:id="0">
    <w:p w14:paraId="5EC9871B" w14:textId="77777777" w:rsidR="009E0B16" w:rsidRDefault="009E0B16">
      <w:r>
        <w:continuationSeparator/>
      </w:r>
    </w:p>
  </w:endnote>
  <w:endnote w:type="continuationNotice" w:id="1">
    <w:p w14:paraId="60B6DBC4" w14:textId="77777777" w:rsidR="009E0B16" w:rsidRDefault="009E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F5217" w14:textId="77777777" w:rsidR="00212E70" w:rsidRDefault="00212E70">
    <w:pPr>
      <w:pStyle w:val="a4"/>
      <w:jc w:val="center"/>
    </w:pPr>
    <w:r>
      <w:fldChar w:fldCharType="begin"/>
    </w:r>
    <w:r>
      <w:instrText>PAGE   \* MERGEFORMAT</w:instrText>
    </w:r>
    <w:r>
      <w:fldChar w:fldCharType="separate"/>
    </w:r>
    <w:r w:rsidR="0067197C">
      <w:rPr>
        <w:noProof/>
      </w:rPr>
      <w:t>67</w:t>
    </w:r>
    <w:r>
      <w:fldChar w:fldCharType="end"/>
    </w:r>
  </w:p>
  <w:p w14:paraId="220D2F39" w14:textId="77777777" w:rsidR="00212E70" w:rsidRPr="009150DF" w:rsidRDefault="00212E70" w:rsidP="009150DF">
    <w:pPr>
      <w:pStyle w:val="a4"/>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18BCF" w14:textId="77777777" w:rsidR="009E0B16" w:rsidRDefault="009E0B16">
      <w:r>
        <w:separator/>
      </w:r>
    </w:p>
  </w:footnote>
  <w:footnote w:type="continuationSeparator" w:id="0">
    <w:p w14:paraId="683C2160" w14:textId="77777777" w:rsidR="009E0B16" w:rsidRDefault="009E0B16">
      <w:r>
        <w:continuationSeparator/>
      </w:r>
    </w:p>
  </w:footnote>
  <w:footnote w:type="continuationNotice" w:id="1">
    <w:p w14:paraId="5AA48659" w14:textId="77777777" w:rsidR="009E0B16" w:rsidRDefault="009E0B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2ED"/>
    <w:multiLevelType w:val="hybridMultilevel"/>
    <w:tmpl w:val="7BF849B0"/>
    <w:lvl w:ilvl="0" w:tplc="2FFADFA0">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 w15:restartNumberingAfterBreak="0">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15:restartNumberingAfterBreak="0">
    <w:nsid w:val="07B60DCF"/>
    <w:multiLevelType w:val="multilevel"/>
    <w:tmpl w:val="0172BE00"/>
    <w:lvl w:ilvl="0">
      <w:start w:val="23"/>
      <w:numFmt w:val="decimal"/>
      <w:lvlText w:val="%1."/>
      <w:lvlJc w:val="left"/>
      <w:pPr>
        <w:ind w:left="588" w:hanging="588"/>
      </w:pPr>
      <w:rPr>
        <w:rFonts w:eastAsia="Verdana" w:hint="default"/>
      </w:rPr>
    </w:lvl>
    <w:lvl w:ilvl="1">
      <w:start w:val="7"/>
      <w:numFmt w:val="decimal"/>
      <w:lvlText w:val="%1.%2."/>
      <w:lvlJc w:val="left"/>
      <w:pPr>
        <w:ind w:left="720" w:hanging="72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1080" w:hanging="108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440" w:hanging="144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800" w:hanging="1800"/>
      </w:pPr>
      <w:rPr>
        <w:rFonts w:eastAsia="Verdana" w:hint="default"/>
      </w:rPr>
    </w:lvl>
    <w:lvl w:ilvl="8">
      <w:start w:val="1"/>
      <w:numFmt w:val="decimal"/>
      <w:lvlText w:val="%1.%2.%3.%4.%5.%6.%7.%8.%9."/>
      <w:lvlJc w:val="left"/>
      <w:pPr>
        <w:ind w:left="1800" w:hanging="1800"/>
      </w:pPr>
      <w:rPr>
        <w:rFonts w:eastAsia="Verdana" w:hint="default"/>
      </w:rPr>
    </w:lvl>
  </w:abstractNum>
  <w:abstractNum w:abstractNumId="3" w15:restartNumberingAfterBreak="0">
    <w:nsid w:val="0E476F01"/>
    <w:multiLevelType w:val="hybridMultilevel"/>
    <w:tmpl w:val="28FCC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566FF"/>
    <w:multiLevelType w:val="hybridMultilevel"/>
    <w:tmpl w:val="0862D534"/>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21E2ECE"/>
    <w:multiLevelType w:val="hybridMultilevel"/>
    <w:tmpl w:val="AE207F66"/>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C00FB3"/>
    <w:multiLevelType w:val="hybridMultilevel"/>
    <w:tmpl w:val="CB7E2346"/>
    <w:lvl w:ilvl="0" w:tplc="AF24AC6A">
      <w:start w:val="8"/>
      <w:numFmt w:val="bullet"/>
      <w:lvlText w:val="-"/>
      <w:lvlJc w:val="left"/>
      <w:pPr>
        <w:ind w:left="676" w:hanging="360"/>
      </w:pPr>
      <w:rPr>
        <w:rFonts w:ascii="Calibri" w:eastAsia="Times New Roman" w:hAnsi="Calibri" w:cs="Calibri" w:hint="default"/>
      </w:rPr>
    </w:lvl>
    <w:lvl w:ilvl="1" w:tplc="04220003" w:tentative="1">
      <w:start w:val="1"/>
      <w:numFmt w:val="bullet"/>
      <w:lvlText w:val="o"/>
      <w:lvlJc w:val="left"/>
      <w:pPr>
        <w:ind w:left="1396" w:hanging="360"/>
      </w:pPr>
      <w:rPr>
        <w:rFonts w:ascii="Courier New" w:hAnsi="Courier New" w:cs="Courier New" w:hint="default"/>
      </w:rPr>
    </w:lvl>
    <w:lvl w:ilvl="2" w:tplc="04220005" w:tentative="1">
      <w:start w:val="1"/>
      <w:numFmt w:val="bullet"/>
      <w:lvlText w:val=""/>
      <w:lvlJc w:val="left"/>
      <w:pPr>
        <w:ind w:left="2116" w:hanging="360"/>
      </w:pPr>
      <w:rPr>
        <w:rFonts w:ascii="Wingdings" w:hAnsi="Wingdings" w:hint="default"/>
      </w:rPr>
    </w:lvl>
    <w:lvl w:ilvl="3" w:tplc="04220001" w:tentative="1">
      <w:start w:val="1"/>
      <w:numFmt w:val="bullet"/>
      <w:lvlText w:val=""/>
      <w:lvlJc w:val="left"/>
      <w:pPr>
        <w:ind w:left="2836" w:hanging="360"/>
      </w:pPr>
      <w:rPr>
        <w:rFonts w:ascii="Symbol" w:hAnsi="Symbol" w:hint="default"/>
      </w:rPr>
    </w:lvl>
    <w:lvl w:ilvl="4" w:tplc="04220003" w:tentative="1">
      <w:start w:val="1"/>
      <w:numFmt w:val="bullet"/>
      <w:lvlText w:val="o"/>
      <w:lvlJc w:val="left"/>
      <w:pPr>
        <w:ind w:left="3556" w:hanging="360"/>
      </w:pPr>
      <w:rPr>
        <w:rFonts w:ascii="Courier New" w:hAnsi="Courier New" w:cs="Courier New" w:hint="default"/>
      </w:rPr>
    </w:lvl>
    <w:lvl w:ilvl="5" w:tplc="04220005" w:tentative="1">
      <w:start w:val="1"/>
      <w:numFmt w:val="bullet"/>
      <w:lvlText w:val=""/>
      <w:lvlJc w:val="left"/>
      <w:pPr>
        <w:ind w:left="4276" w:hanging="360"/>
      </w:pPr>
      <w:rPr>
        <w:rFonts w:ascii="Wingdings" w:hAnsi="Wingdings" w:hint="default"/>
      </w:rPr>
    </w:lvl>
    <w:lvl w:ilvl="6" w:tplc="04220001" w:tentative="1">
      <w:start w:val="1"/>
      <w:numFmt w:val="bullet"/>
      <w:lvlText w:val=""/>
      <w:lvlJc w:val="left"/>
      <w:pPr>
        <w:ind w:left="4996" w:hanging="360"/>
      </w:pPr>
      <w:rPr>
        <w:rFonts w:ascii="Symbol" w:hAnsi="Symbol" w:hint="default"/>
      </w:rPr>
    </w:lvl>
    <w:lvl w:ilvl="7" w:tplc="04220003" w:tentative="1">
      <w:start w:val="1"/>
      <w:numFmt w:val="bullet"/>
      <w:lvlText w:val="o"/>
      <w:lvlJc w:val="left"/>
      <w:pPr>
        <w:ind w:left="5716" w:hanging="360"/>
      </w:pPr>
      <w:rPr>
        <w:rFonts w:ascii="Courier New" w:hAnsi="Courier New" w:cs="Courier New" w:hint="default"/>
      </w:rPr>
    </w:lvl>
    <w:lvl w:ilvl="8" w:tplc="04220005" w:tentative="1">
      <w:start w:val="1"/>
      <w:numFmt w:val="bullet"/>
      <w:lvlText w:val=""/>
      <w:lvlJc w:val="left"/>
      <w:pPr>
        <w:ind w:left="6436" w:hanging="360"/>
      </w:pPr>
      <w:rPr>
        <w:rFonts w:ascii="Wingdings" w:hAnsi="Wingdings" w:hint="default"/>
      </w:rPr>
    </w:lvl>
  </w:abstractNum>
  <w:abstractNum w:abstractNumId="7" w15:restartNumberingAfterBreak="0">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28C42246"/>
    <w:multiLevelType w:val="hybridMultilevel"/>
    <w:tmpl w:val="F6E693EA"/>
    <w:lvl w:ilvl="0" w:tplc="E5C07BA6">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15:restartNumberingAfterBreak="0">
    <w:nsid w:val="2A3315B4"/>
    <w:multiLevelType w:val="hybridMultilevel"/>
    <w:tmpl w:val="93943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EDA296B"/>
    <w:multiLevelType w:val="hybridMultilevel"/>
    <w:tmpl w:val="F4DE8E0E"/>
    <w:lvl w:ilvl="0" w:tplc="4D202C36">
      <w:start w:val="4"/>
      <w:numFmt w:val="decimal"/>
      <w:lvlText w:val="%1."/>
      <w:lvlJc w:val="left"/>
      <w:pPr>
        <w:ind w:left="1070" w:hanging="360"/>
      </w:pPr>
      <w:rPr>
        <w:rFonts w:ascii="Calibri" w:hAnsi="Calibri" w:cs="Calibri" w:hint="default"/>
        <w:b w:val="0"/>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31833302"/>
    <w:multiLevelType w:val="hybridMultilevel"/>
    <w:tmpl w:val="F5F69A24"/>
    <w:lvl w:ilvl="0" w:tplc="90664164">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71D0120"/>
    <w:multiLevelType w:val="hybridMultilevel"/>
    <w:tmpl w:val="AFB43FA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15:restartNumberingAfterBreak="0">
    <w:nsid w:val="3A7D7A57"/>
    <w:multiLevelType w:val="hybridMultilevel"/>
    <w:tmpl w:val="446AF85C"/>
    <w:lvl w:ilvl="0" w:tplc="23B08142">
      <w:start w:val="2"/>
      <w:numFmt w:val="bullet"/>
      <w:lvlText w:val="-"/>
      <w:lvlJc w:val="left"/>
      <w:pPr>
        <w:ind w:left="720" w:hanging="360"/>
      </w:pPr>
      <w:rPr>
        <w:rFonts w:ascii="Times New Roman" w:eastAsia="Times New Roman" w:hAnsi="Times New Roman" w:cs="Times New Roman" w:hint="default"/>
        <w:color w:val="FF000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4AB177F"/>
    <w:multiLevelType w:val="hybridMultilevel"/>
    <w:tmpl w:val="6508659E"/>
    <w:lvl w:ilvl="0" w:tplc="EE7A4D3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45645F83"/>
    <w:multiLevelType w:val="hybridMultilevel"/>
    <w:tmpl w:val="A2F40D6E"/>
    <w:lvl w:ilvl="0" w:tplc="9B5E0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9" w15:restartNumberingAfterBreak="0">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20" w15:restartNumberingAfterBreak="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21" w15:restartNumberingAfterBreak="0">
    <w:nsid w:val="630F7028"/>
    <w:multiLevelType w:val="hybridMultilevel"/>
    <w:tmpl w:val="0C741C60"/>
    <w:lvl w:ilvl="0" w:tplc="EBEC5678">
      <w:start w:val="1"/>
      <w:numFmt w:val="decimal"/>
      <w:lvlText w:val="%1."/>
      <w:lvlJc w:val="left"/>
      <w:pPr>
        <w:ind w:left="829" w:hanging="645"/>
      </w:pPr>
      <w:rPr>
        <w:rFonts w:hint="default"/>
        <w:spacing w:val="-1"/>
        <w:w w:val="87"/>
        <w:lang w:val="uk-UA" w:eastAsia="en-US" w:bidi="ar-SA"/>
      </w:rPr>
    </w:lvl>
    <w:lvl w:ilvl="1" w:tplc="B57E32FE">
      <w:numFmt w:val="bullet"/>
      <w:lvlText w:val="•"/>
      <w:lvlJc w:val="left"/>
      <w:pPr>
        <w:ind w:left="1182" w:hanging="645"/>
      </w:pPr>
      <w:rPr>
        <w:rFonts w:hint="default"/>
        <w:lang w:val="uk-UA" w:eastAsia="en-US" w:bidi="ar-SA"/>
      </w:rPr>
    </w:lvl>
    <w:lvl w:ilvl="2" w:tplc="AD3E9420">
      <w:numFmt w:val="bullet"/>
      <w:lvlText w:val="•"/>
      <w:lvlJc w:val="left"/>
      <w:pPr>
        <w:ind w:left="1545" w:hanging="645"/>
      </w:pPr>
      <w:rPr>
        <w:rFonts w:hint="default"/>
        <w:lang w:val="uk-UA" w:eastAsia="en-US" w:bidi="ar-SA"/>
      </w:rPr>
    </w:lvl>
    <w:lvl w:ilvl="3" w:tplc="179CFCBA">
      <w:numFmt w:val="bullet"/>
      <w:lvlText w:val="•"/>
      <w:lvlJc w:val="left"/>
      <w:pPr>
        <w:ind w:left="1907" w:hanging="645"/>
      </w:pPr>
      <w:rPr>
        <w:rFonts w:hint="default"/>
        <w:lang w:val="uk-UA" w:eastAsia="en-US" w:bidi="ar-SA"/>
      </w:rPr>
    </w:lvl>
    <w:lvl w:ilvl="4" w:tplc="37FE7BBE">
      <w:numFmt w:val="bullet"/>
      <w:lvlText w:val="•"/>
      <w:lvlJc w:val="left"/>
      <w:pPr>
        <w:ind w:left="2270" w:hanging="645"/>
      </w:pPr>
      <w:rPr>
        <w:rFonts w:hint="default"/>
        <w:lang w:val="uk-UA" w:eastAsia="en-US" w:bidi="ar-SA"/>
      </w:rPr>
    </w:lvl>
    <w:lvl w:ilvl="5" w:tplc="A5066232">
      <w:numFmt w:val="bullet"/>
      <w:lvlText w:val="•"/>
      <w:lvlJc w:val="left"/>
      <w:pPr>
        <w:ind w:left="2632" w:hanging="645"/>
      </w:pPr>
      <w:rPr>
        <w:rFonts w:hint="default"/>
        <w:lang w:val="uk-UA" w:eastAsia="en-US" w:bidi="ar-SA"/>
      </w:rPr>
    </w:lvl>
    <w:lvl w:ilvl="6" w:tplc="94DAECC8">
      <w:numFmt w:val="bullet"/>
      <w:lvlText w:val="•"/>
      <w:lvlJc w:val="left"/>
      <w:pPr>
        <w:ind w:left="2995" w:hanging="645"/>
      </w:pPr>
      <w:rPr>
        <w:rFonts w:hint="default"/>
        <w:lang w:val="uk-UA" w:eastAsia="en-US" w:bidi="ar-SA"/>
      </w:rPr>
    </w:lvl>
    <w:lvl w:ilvl="7" w:tplc="3866FE34">
      <w:numFmt w:val="bullet"/>
      <w:lvlText w:val="•"/>
      <w:lvlJc w:val="left"/>
      <w:pPr>
        <w:ind w:left="3357" w:hanging="645"/>
      </w:pPr>
      <w:rPr>
        <w:rFonts w:hint="default"/>
        <w:lang w:val="uk-UA" w:eastAsia="en-US" w:bidi="ar-SA"/>
      </w:rPr>
    </w:lvl>
    <w:lvl w:ilvl="8" w:tplc="DA2A3BB8">
      <w:numFmt w:val="bullet"/>
      <w:lvlText w:val="•"/>
      <w:lvlJc w:val="left"/>
      <w:pPr>
        <w:ind w:left="3720" w:hanging="645"/>
      </w:pPr>
      <w:rPr>
        <w:rFonts w:hint="default"/>
        <w:lang w:val="uk-UA" w:eastAsia="en-US" w:bidi="ar-SA"/>
      </w:rPr>
    </w:lvl>
  </w:abstractNum>
  <w:abstractNum w:abstractNumId="22" w15:restartNumberingAfterBreak="0">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3" w15:restartNumberingAfterBreak="0">
    <w:nsid w:val="72BB3249"/>
    <w:multiLevelType w:val="hybridMultilevel"/>
    <w:tmpl w:val="9174B9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7943C1D"/>
    <w:multiLevelType w:val="hybridMultilevel"/>
    <w:tmpl w:val="46102650"/>
    <w:lvl w:ilvl="0" w:tplc="9670F33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B2043C6"/>
    <w:multiLevelType w:val="hybridMultilevel"/>
    <w:tmpl w:val="39A86B76"/>
    <w:lvl w:ilvl="0" w:tplc="50CAB010">
      <w:start w:val="1"/>
      <w:numFmt w:val="decimal"/>
      <w:lvlText w:val="%1."/>
      <w:lvlJc w:val="left"/>
      <w:pPr>
        <w:ind w:left="502" w:hanging="360"/>
      </w:pPr>
      <w:rPr>
        <w:b/>
        <w:strike w:val="0"/>
      </w:rPr>
    </w:lvl>
    <w:lvl w:ilvl="1" w:tplc="04220019" w:tentative="1">
      <w:start w:val="1"/>
      <w:numFmt w:val="lowerLetter"/>
      <w:lvlText w:val="%2."/>
      <w:lvlJc w:val="left"/>
      <w:pPr>
        <w:ind w:left="590" w:hanging="360"/>
      </w:pPr>
    </w:lvl>
    <w:lvl w:ilvl="2" w:tplc="0422001B" w:tentative="1">
      <w:start w:val="1"/>
      <w:numFmt w:val="lowerRoman"/>
      <w:lvlText w:val="%3."/>
      <w:lvlJc w:val="right"/>
      <w:pPr>
        <w:ind w:left="1310" w:hanging="180"/>
      </w:pPr>
    </w:lvl>
    <w:lvl w:ilvl="3" w:tplc="0422000F" w:tentative="1">
      <w:start w:val="1"/>
      <w:numFmt w:val="decimal"/>
      <w:lvlText w:val="%4."/>
      <w:lvlJc w:val="left"/>
      <w:pPr>
        <w:ind w:left="2030" w:hanging="360"/>
      </w:pPr>
    </w:lvl>
    <w:lvl w:ilvl="4" w:tplc="04220019" w:tentative="1">
      <w:start w:val="1"/>
      <w:numFmt w:val="lowerLetter"/>
      <w:lvlText w:val="%5."/>
      <w:lvlJc w:val="left"/>
      <w:pPr>
        <w:ind w:left="2750" w:hanging="360"/>
      </w:pPr>
    </w:lvl>
    <w:lvl w:ilvl="5" w:tplc="0422001B" w:tentative="1">
      <w:start w:val="1"/>
      <w:numFmt w:val="lowerRoman"/>
      <w:lvlText w:val="%6."/>
      <w:lvlJc w:val="right"/>
      <w:pPr>
        <w:ind w:left="3470" w:hanging="180"/>
      </w:pPr>
    </w:lvl>
    <w:lvl w:ilvl="6" w:tplc="0422000F" w:tentative="1">
      <w:start w:val="1"/>
      <w:numFmt w:val="decimal"/>
      <w:lvlText w:val="%7."/>
      <w:lvlJc w:val="left"/>
      <w:pPr>
        <w:ind w:left="4190" w:hanging="360"/>
      </w:pPr>
    </w:lvl>
    <w:lvl w:ilvl="7" w:tplc="04220019" w:tentative="1">
      <w:start w:val="1"/>
      <w:numFmt w:val="lowerLetter"/>
      <w:lvlText w:val="%8."/>
      <w:lvlJc w:val="left"/>
      <w:pPr>
        <w:ind w:left="4910" w:hanging="360"/>
      </w:pPr>
    </w:lvl>
    <w:lvl w:ilvl="8" w:tplc="0422001B" w:tentative="1">
      <w:start w:val="1"/>
      <w:numFmt w:val="lowerRoman"/>
      <w:lvlText w:val="%9."/>
      <w:lvlJc w:val="right"/>
      <w:pPr>
        <w:ind w:left="5630" w:hanging="180"/>
      </w:pPr>
    </w:lvl>
  </w:abstractNum>
  <w:num w:numId="1">
    <w:abstractNumId w:val="22"/>
  </w:num>
  <w:num w:numId="2">
    <w:abstractNumId w:val="1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7"/>
  </w:num>
  <w:num w:numId="7">
    <w:abstractNumId w:val="16"/>
  </w:num>
  <w:num w:numId="8">
    <w:abstractNumId w:val="8"/>
  </w:num>
  <w:num w:numId="9">
    <w:abstractNumId w:val="20"/>
  </w:num>
  <w:num w:numId="10">
    <w:abstractNumId w:val="14"/>
  </w:num>
  <w:num w:numId="11">
    <w:abstractNumId w:val="13"/>
  </w:num>
  <w:num w:numId="12">
    <w:abstractNumId w:val="24"/>
  </w:num>
  <w:num w:numId="13">
    <w:abstractNumId w:val="6"/>
  </w:num>
  <w:num w:numId="14">
    <w:abstractNumId w:val="11"/>
  </w:num>
  <w:num w:numId="15">
    <w:abstractNumId w:val="21"/>
  </w:num>
  <w:num w:numId="16">
    <w:abstractNumId w:val="5"/>
  </w:num>
  <w:num w:numId="17">
    <w:abstractNumId w:val="12"/>
  </w:num>
  <w:num w:numId="18">
    <w:abstractNumId w:val="9"/>
  </w:num>
  <w:num w:numId="19">
    <w:abstractNumId w:val="25"/>
  </w:num>
  <w:num w:numId="20">
    <w:abstractNumId w:val="4"/>
  </w:num>
  <w:num w:numId="21">
    <w:abstractNumId w:val="2"/>
  </w:num>
  <w:num w:numId="22">
    <w:abstractNumId w:val="3"/>
  </w:num>
  <w:num w:numId="23">
    <w:abstractNumId w:val="17"/>
  </w:num>
  <w:num w:numId="24">
    <w:abstractNumId w:val="10"/>
  </w:num>
  <w:num w:numId="25">
    <w:abstractNumId w:val="2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E30"/>
    <w:rsid w:val="0000158A"/>
    <w:rsid w:val="00001C76"/>
    <w:rsid w:val="00002C80"/>
    <w:rsid w:val="0000333F"/>
    <w:rsid w:val="0000354A"/>
    <w:rsid w:val="00003EF5"/>
    <w:rsid w:val="0000434B"/>
    <w:rsid w:val="00004731"/>
    <w:rsid w:val="00004933"/>
    <w:rsid w:val="00004CA7"/>
    <w:rsid w:val="00004DF7"/>
    <w:rsid w:val="00005403"/>
    <w:rsid w:val="00005714"/>
    <w:rsid w:val="00005D5F"/>
    <w:rsid w:val="00005DB2"/>
    <w:rsid w:val="00006D42"/>
    <w:rsid w:val="00006EC0"/>
    <w:rsid w:val="0001036C"/>
    <w:rsid w:val="00010762"/>
    <w:rsid w:val="00010ADD"/>
    <w:rsid w:val="00010E58"/>
    <w:rsid w:val="00011150"/>
    <w:rsid w:val="00011896"/>
    <w:rsid w:val="00011F31"/>
    <w:rsid w:val="00012196"/>
    <w:rsid w:val="000122C9"/>
    <w:rsid w:val="00012C08"/>
    <w:rsid w:val="000137C9"/>
    <w:rsid w:val="0001414D"/>
    <w:rsid w:val="000151D7"/>
    <w:rsid w:val="00015796"/>
    <w:rsid w:val="00015A0C"/>
    <w:rsid w:val="00016D88"/>
    <w:rsid w:val="00016DCE"/>
    <w:rsid w:val="000173B6"/>
    <w:rsid w:val="000178F1"/>
    <w:rsid w:val="00017C02"/>
    <w:rsid w:val="000207FA"/>
    <w:rsid w:val="00020B53"/>
    <w:rsid w:val="00020C44"/>
    <w:rsid w:val="00021012"/>
    <w:rsid w:val="000216A4"/>
    <w:rsid w:val="00021842"/>
    <w:rsid w:val="00021E69"/>
    <w:rsid w:val="00022175"/>
    <w:rsid w:val="00023230"/>
    <w:rsid w:val="000232EA"/>
    <w:rsid w:val="00023367"/>
    <w:rsid w:val="00023420"/>
    <w:rsid w:val="00023D93"/>
    <w:rsid w:val="00023DE8"/>
    <w:rsid w:val="0002509A"/>
    <w:rsid w:val="000254AD"/>
    <w:rsid w:val="0002571E"/>
    <w:rsid w:val="0002575B"/>
    <w:rsid w:val="00025927"/>
    <w:rsid w:val="00025AF5"/>
    <w:rsid w:val="00025CEB"/>
    <w:rsid w:val="00026A24"/>
    <w:rsid w:val="00026B85"/>
    <w:rsid w:val="00027555"/>
    <w:rsid w:val="00027F72"/>
    <w:rsid w:val="000301DC"/>
    <w:rsid w:val="000303EA"/>
    <w:rsid w:val="0003048E"/>
    <w:rsid w:val="00030B6C"/>
    <w:rsid w:val="00030E26"/>
    <w:rsid w:val="0003158B"/>
    <w:rsid w:val="00031977"/>
    <w:rsid w:val="0003199B"/>
    <w:rsid w:val="00032BE9"/>
    <w:rsid w:val="00032E37"/>
    <w:rsid w:val="0003348F"/>
    <w:rsid w:val="000334DB"/>
    <w:rsid w:val="00033514"/>
    <w:rsid w:val="00033C8B"/>
    <w:rsid w:val="00034797"/>
    <w:rsid w:val="000349BA"/>
    <w:rsid w:val="00035C75"/>
    <w:rsid w:val="000369D0"/>
    <w:rsid w:val="0003706B"/>
    <w:rsid w:val="00037BA4"/>
    <w:rsid w:val="0004087C"/>
    <w:rsid w:val="00040964"/>
    <w:rsid w:val="0004180E"/>
    <w:rsid w:val="0004228E"/>
    <w:rsid w:val="00042389"/>
    <w:rsid w:val="00042416"/>
    <w:rsid w:val="00043155"/>
    <w:rsid w:val="00043488"/>
    <w:rsid w:val="00044486"/>
    <w:rsid w:val="00044D14"/>
    <w:rsid w:val="00044D67"/>
    <w:rsid w:val="00044D6C"/>
    <w:rsid w:val="00045583"/>
    <w:rsid w:val="00045CEA"/>
    <w:rsid w:val="00046B72"/>
    <w:rsid w:val="000474A3"/>
    <w:rsid w:val="0004755B"/>
    <w:rsid w:val="00047BCF"/>
    <w:rsid w:val="00047ED1"/>
    <w:rsid w:val="00050048"/>
    <w:rsid w:val="00050544"/>
    <w:rsid w:val="000508A6"/>
    <w:rsid w:val="00050E2D"/>
    <w:rsid w:val="00051846"/>
    <w:rsid w:val="00052165"/>
    <w:rsid w:val="0005219E"/>
    <w:rsid w:val="00052834"/>
    <w:rsid w:val="00052E23"/>
    <w:rsid w:val="00052FFD"/>
    <w:rsid w:val="000533EE"/>
    <w:rsid w:val="00053454"/>
    <w:rsid w:val="00053BDA"/>
    <w:rsid w:val="00053E27"/>
    <w:rsid w:val="00053FFB"/>
    <w:rsid w:val="0005431B"/>
    <w:rsid w:val="0005454F"/>
    <w:rsid w:val="00054C6D"/>
    <w:rsid w:val="00054EDA"/>
    <w:rsid w:val="000557EC"/>
    <w:rsid w:val="00055A25"/>
    <w:rsid w:val="00057392"/>
    <w:rsid w:val="0005755D"/>
    <w:rsid w:val="0005764B"/>
    <w:rsid w:val="00057670"/>
    <w:rsid w:val="0006074B"/>
    <w:rsid w:val="00060A0F"/>
    <w:rsid w:val="00060A24"/>
    <w:rsid w:val="00061F4F"/>
    <w:rsid w:val="00062180"/>
    <w:rsid w:val="00062A2D"/>
    <w:rsid w:val="00062B41"/>
    <w:rsid w:val="00062F31"/>
    <w:rsid w:val="00063706"/>
    <w:rsid w:val="00063D28"/>
    <w:rsid w:val="000640CB"/>
    <w:rsid w:val="000642EA"/>
    <w:rsid w:val="000648B0"/>
    <w:rsid w:val="00064CB7"/>
    <w:rsid w:val="00064DF3"/>
    <w:rsid w:val="00064EF2"/>
    <w:rsid w:val="000654A1"/>
    <w:rsid w:val="00065C43"/>
    <w:rsid w:val="000662AE"/>
    <w:rsid w:val="0006661E"/>
    <w:rsid w:val="000669C1"/>
    <w:rsid w:val="00066D4A"/>
    <w:rsid w:val="00067576"/>
    <w:rsid w:val="00067E68"/>
    <w:rsid w:val="000702AA"/>
    <w:rsid w:val="0007087E"/>
    <w:rsid w:val="00070CA9"/>
    <w:rsid w:val="00071275"/>
    <w:rsid w:val="00071DE7"/>
    <w:rsid w:val="000720B6"/>
    <w:rsid w:val="0007213C"/>
    <w:rsid w:val="00072208"/>
    <w:rsid w:val="00072D2C"/>
    <w:rsid w:val="00073213"/>
    <w:rsid w:val="00073808"/>
    <w:rsid w:val="0007392E"/>
    <w:rsid w:val="00073EB6"/>
    <w:rsid w:val="00073F16"/>
    <w:rsid w:val="00073FAF"/>
    <w:rsid w:val="000745D6"/>
    <w:rsid w:val="00074CAB"/>
    <w:rsid w:val="000751B3"/>
    <w:rsid w:val="00076006"/>
    <w:rsid w:val="0007644F"/>
    <w:rsid w:val="000772FD"/>
    <w:rsid w:val="00077803"/>
    <w:rsid w:val="00077C66"/>
    <w:rsid w:val="00077F0B"/>
    <w:rsid w:val="000808F2"/>
    <w:rsid w:val="00080C5E"/>
    <w:rsid w:val="000811B9"/>
    <w:rsid w:val="00081C29"/>
    <w:rsid w:val="000820AA"/>
    <w:rsid w:val="000825BE"/>
    <w:rsid w:val="00082D54"/>
    <w:rsid w:val="00083251"/>
    <w:rsid w:val="000843BA"/>
    <w:rsid w:val="00084A4A"/>
    <w:rsid w:val="00084C36"/>
    <w:rsid w:val="00085AB2"/>
    <w:rsid w:val="0008619B"/>
    <w:rsid w:val="000863A7"/>
    <w:rsid w:val="000863D5"/>
    <w:rsid w:val="00086DA3"/>
    <w:rsid w:val="0008743B"/>
    <w:rsid w:val="000908FF"/>
    <w:rsid w:val="000914FA"/>
    <w:rsid w:val="000920B3"/>
    <w:rsid w:val="00092597"/>
    <w:rsid w:val="00092692"/>
    <w:rsid w:val="00092919"/>
    <w:rsid w:val="0009297E"/>
    <w:rsid w:val="000936DE"/>
    <w:rsid w:val="00093775"/>
    <w:rsid w:val="00093CB3"/>
    <w:rsid w:val="00093D98"/>
    <w:rsid w:val="00093DBE"/>
    <w:rsid w:val="00093F6D"/>
    <w:rsid w:val="000945BB"/>
    <w:rsid w:val="00094FB2"/>
    <w:rsid w:val="000950F5"/>
    <w:rsid w:val="00095843"/>
    <w:rsid w:val="00095E54"/>
    <w:rsid w:val="00096B5C"/>
    <w:rsid w:val="00096C49"/>
    <w:rsid w:val="00096CF6"/>
    <w:rsid w:val="00097002"/>
    <w:rsid w:val="000972C4"/>
    <w:rsid w:val="00097346"/>
    <w:rsid w:val="00097FB9"/>
    <w:rsid w:val="000A0D06"/>
    <w:rsid w:val="000A0E07"/>
    <w:rsid w:val="000A0E5D"/>
    <w:rsid w:val="000A1246"/>
    <w:rsid w:val="000A1661"/>
    <w:rsid w:val="000A1CE3"/>
    <w:rsid w:val="000A2A3A"/>
    <w:rsid w:val="000A3BD4"/>
    <w:rsid w:val="000A40DD"/>
    <w:rsid w:val="000A44E4"/>
    <w:rsid w:val="000A45D5"/>
    <w:rsid w:val="000A4E3E"/>
    <w:rsid w:val="000A58CC"/>
    <w:rsid w:val="000A594B"/>
    <w:rsid w:val="000A5CB4"/>
    <w:rsid w:val="000A608B"/>
    <w:rsid w:val="000A6454"/>
    <w:rsid w:val="000A7DDA"/>
    <w:rsid w:val="000B0015"/>
    <w:rsid w:val="000B042D"/>
    <w:rsid w:val="000B0C85"/>
    <w:rsid w:val="000B1368"/>
    <w:rsid w:val="000B14FD"/>
    <w:rsid w:val="000B1E3F"/>
    <w:rsid w:val="000B2156"/>
    <w:rsid w:val="000B29F6"/>
    <w:rsid w:val="000B2A4C"/>
    <w:rsid w:val="000B2DD7"/>
    <w:rsid w:val="000B33EC"/>
    <w:rsid w:val="000B3ED9"/>
    <w:rsid w:val="000B44C7"/>
    <w:rsid w:val="000B46C6"/>
    <w:rsid w:val="000B4E48"/>
    <w:rsid w:val="000B54B8"/>
    <w:rsid w:val="000B6100"/>
    <w:rsid w:val="000B6401"/>
    <w:rsid w:val="000B6792"/>
    <w:rsid w:val="000B6796"/>
    <w:rsid w:val="000B6D39"/>
    <w:rsid w:val="000B7277"/>
    <w:rsid w:val="000B7898"/>
    <w:rsid w:val="000B79CF"/>
    <w:rsid w:val="000C042A"/>
    <w:rsid w:val="000C09B6"/>
    <w:rsid w:val="000C10D0"/>
    <w:rsid w:val="000C170E"/>
    <w:rsid w:val="000C1B45"/>
    <w:rsid w:val="000C2143"/>
    <w:rsid w:val="000C2B6B"/>
    <w:rsid w:val="000C358F"/>
    <w:rsid w:val="000C35EB"/>
    <w:rsid w:val="000C3D2E"/>
    <w:rsid w:val="000C3D6D"/>
    <w:rsid w:val="000C4F21"/>
    <w:rsid w:val="000C5023"/>
    <w:rsid w:val="000C5692"/>
    <w:rsid w:val="000C5880"/>
    <w:rsid w:val="000C5DAB"/>
    <w:rsid w:val="000C61EE"/>
    <w:rsid w:val="000C6E44"/>
    <w:rsid w:val="000C7C29"/>
    <w:rsid w:val="000D00D7"/>
    <w:rsid w:val="000D042D"/>
    <w:rsid w:val="000D04E9"/>
    <w:rsid w:val="000D0846"/>
    <w:rsid w:val="000D0F8C"/>
    <w:rsid w:val="000D18D5"/>
    <w:rsid w:val="000D24FC"/>
    <w:rsid w:val="000D2635"/>
    <w:rsid w:val="000D27E3"/>
    <w:rsid w:val="000D294D"/>
    <w:rsid w:val="000D2D0D"/>
    <w:rsid w:val="000D3078"/>
    <w:rsid w:val="000D31D0"/>
    <w:rsid w:val="000D3462"/>
    <w:rsid w:val="000D4318"/>
    <w:rsid w:val="000D46F2"/>
    <w:rsid w:val="000D48F1"/>
    <w:rsid w:val="000D5B6B"/>
    <w:rsid w:val="000D5B78"/>
    <w:rsid w:val="000D5BDC"/>
    <w:rsid w:val="000D60F2"/>
    <w:rsid w:val="000D6843"/>
    <w:rsid w:val="000D687F"/>
    <w:rsid w:val="000D6969"/>
    <w:rsid w:val="000D6D09"/>
    <w:rsid w:val="000D769D"/>
    <w:rsid w:val="000D7B01"/>
    <w:rsid w:val="000E0084"/>
    <w:rsid w:val="000E0732"/>
    <w:rsid w:val="000E0898"/>
    <w:rsid w:val="000E0E05"/>
    <w:rsid w:val="000E152B"/>
    <w:rsid w:val="000E1A50"/>
    <w:rsid w:val="000E1F52"/>
    <w:rsid w:val="000E275E"/>
    <w:rsid w:val="000E2AA4"/>
    <w:rsid w:val="000E39D6"/>
    <w:rsid w:val="000E40EC"/>
    <w:rsid w:val="000E4F35"/>
    <w:rsid w:val="000E4FD5"/>
    <w:rsid w:val="000E50F5"/>
    <w:rsid w:val="000E50FF"/>
    <w:rsid w:val="000E5814"/>
    <w:rsid w:val="000E6121"/>
    <w:rsid w:val="000E68B7"/>
    <w:rsid w:val="000F0054"/>
    <w:rsid w:val="000F08AD"/>
    <w:rsid w:val="000F12F9"/>
    <w:rsid w:val="000F1B9A"/>
    <w:rsid w:val="000F1D5F"/>
    <w:rsid w:val="000F1DA4"/>
    <w:rsid w:val="000F1E30"/>
    <w:rsid w:val="000F1F0F"/>
    <w:rsid w:val="000F20D4"/>
    <w:rsid w:val="000F264F"/>
    <w:rsid w:val="000F2B64"/>
    <w:rsid w:val="000F3E22"/>
    <w:rsid w:val="000F4161"/>
    <w:rsid w:val="000F43C9"/>
    <w:rsid w:val="000F447B"/>
    <w:rsid w:val="000F517C"/>
    <w:rsid w:val="000F5997"/>
    <w:rsid w:val="000F5A0C"/>
    <w:rsid w:val="001007AF"/>
    <w:rsid w:val="00100A4D"/>
    <w:rsid w:val="00100AC9"/>
    <w:rsid w:val="00101A7C"/>
    <w:rsid w:val="00101DD6"/>
    <w:rsid w:val="00101E31"/>
    <w:rsid w:val="00102A64"/>
    <w:rsid w:val="00102EBA"/>
    <w:rsid w:val="001033B1"/>
    <w:rsid w:val="00103B91"/>
    <w:rsid w:val="00103F7E"/>
    <w:rsid w:val="0010407C"/>
    <w:rsid w:val="001047FC"/>
    <w:rsid w:val="0010480D"/>
    <w:rsid w:val="0010557B"/>
    <w:rsid w:val="00105909"/>
    <w:rsid w:val="0010682C"/>
    <w:rsid w:val="00106D39"/>
    <w:rsid w:val="00106D6E"/>
    <w:rsid w:val="00106DE4"/>
    <w:rsid w:val="00106EEF"/>
    <w:rsid w:val="00106EFA"/>
    <w:rsid w:val="0010752A"/>
    <w:rsid w:val="0010755C"/>
    <w:rsid w:val="001077A3"/>
    <w:rsid w:val="001078F5"/>
    <w:rsid w:val="001079F3"/>
    <w:rsid w:val="00110DD3"/>
    <w:rsid w:val="001115C2"/>
    <w:rsid w:val="00111734"/>
    <w:rsid w:val="00111A31"/>
    <w:rsid w:val="00112116"/>
    <w:rsid w:val="0011243C"/>
    <w:rsid w:val="00112ABB"/>
    <w:rsid w:val="00113146"/>
    <w:rsid w:val="00113A54"/>
    <w:rsid w:val="00114088"/>
    <w:rsid w:val="001145DF"/>
    <w:rsid w:val="00114877"/>
    <w:rsid w:val="00114DA7"/>
    <w:rsid w:val="0011515C"/>
    <w:rsid w:val="001153C7"/>
    <w:rsid w:val="001159AC"/>
    <w:rsid w:val="00116065"/>
    <w:rsid w:val="001160D9"/>
    <w:rsid w:val="001163FB"/>
    <w:rsid w:val="00116797"/>
    <w:rsid w:val="0011716A"/>
    <w:rsid w:val="001171EB"/>
    <w:rsid w:val="001174F4"/>
    <w:rsid w:val="00117706"/>
    <w:rsid w:val="0011779B"/>
    <w:rsid w:val="00117A13"/>
    <w:rsid w:val="00117B07"/>
    <w:rsid w:val="00117D22"/>
    <w:rsid w:val="00120197"/>
    <w:rsid w:val="001210E3"/>
    <w:rsid w:val="00121C52"/>
    <w:rsid w:val="00121F9B"/>
    <w:rsid w:val="00122E25"/>
    <w:rsid w:val="00122F54"/>
    <w:rsid w:val="00122FB4"/>
    <w:rsid w:val="0012336B"/>
    <w:rsid w:val="00123A9E"/>
    <w:rsid w:val="00123F45"/>
    <w:rsid w:val="00123FF9"/>
    <w:rsid w:val="00124341"/>
    <w:rsid w:val="00124827"/>
    <w:rsid w:val="0012486F"/>
    <w:rsid w:val="00124B12"/>
    <w:rsid w:val="00124BEB"/>
    <w:rsid w:val="00124E08"/>
    <w:rsid w:val="00125E6B"/>
    <w:rsid w:val="00125EEF"/>
    <w:rsid w:val="00126E0A"/>
    <w:rsid w:val="00127117"/>
    <w:rsid w:val="00127AD5"/>
    <w:rsid w:val="00127D53"/>
    <w:rsid w:val="0013047E"/>
    <w:rsid w:val="00130E6A"/>
    <w:rsid w:val="00130FD6"/>
    <w:rsid w:val="00131029"/>
    <w:rsid w:val="001312C3"/>
    <w:rsid w:val="00131433"/>
    <w:rsid w:val="00131B78"/>
    <w:rsid w:val="0013289E"/>
    <w:rsid w:val="0013382F"/>
    <w:rsid w:val="00133C87"/>
    <w:rsid w:val="00133D9E"/>
    <w:rsid w:val="00133F3A"/>
    <w:rsid w:val="00134075"/>
    <w:rsid w:val="0013423E"/>
    <w:rsid w:val="00134B28"/>
    <w:rsid w:val="00134C5A"/>
    <w:rsid w:val="00136056"/>
    <w:rsid w:val="00136C02"/>
    <w:rsid w:val="00136C54"/>
    <w:rsid w:val="00137A4F"/>
    <w:rsid w:val="00137E61"/>
    <w:rsid w:val="00140385"/>
    <w:rsid w:val="00140621"/>
    <w:rsid w:val="00140B9B"/>
    <w:rsid w:val="001413AD"/>
    <w:rsid w:val="00141803"/>
    <w:rsid w:val="00142052"/>
    <w:rsid w:val="00142924"/>
    <w:rsid w:val="00142963"/>
    <w:rsid w:val="00143C2C"/>
    <w:rsid w:val="00144186"/>
    <w:rsid w:val="0014450F"/>
    <w:rsid w:val="001446D7"/>
    <w:rsid w:val="00147F31"/>
    <w:rsid w:val="00150C24"/>
    <w:rsid w:val="00150D09"/>
    <w:rsid w:val="00151321"/>
    <w:rsid w:val="00151941"/>
    <w:rsid w:val="0015348E"/>
    <w:rsid w:val="00154896"/>
    <w:rsid w:val="00154C37"/>
    <w:rsid w:val="00154FFC"/>
    <w:rsid w:val="00155336"/>
    <w:rsid w:val="0015552E"/>
    <w:rsid w:val="00155843"/>
    <w:rsid w:val="0015614B"/>
    <w:rsid w:val="001569FA"/>
    <w:rsid w:val="001572EC"/>
    <w:rsid w:val="00157373"/>
    <w:rsid w:val="00157C11"/>
    <w:rsid w:val="00160AC6"/>
    <w:rsid w:val="001622DD"/>
    <w:rsid w:val="001626DA"/>
    <w:rsid w:val="00162CD0"/>
    <w:rsid w:val="00163305"/>
    <w:rsid w:val="001637BB"/>
    <w:rsid w:val="00163CEE"/>
    <w:rsid w:val="00163DB6"/>
    <w:rsid w:val="00163F0B"/>
    <w:rsid w:val="00164872"/>
    <w:rsid w:val="00164922"/>
    <w:rsid w:val="00164E72"/>
    <w:rsid w:val="001655A8"/>
    <w:rsid w:val="0016587A"/>
    <w:rsid w:val="001669BF"/>
    <w:rsid w:val="00166C2C"/>
    <w:rsid w:val="00166E75"/>
    <w:rsid w:val="001676A3"/>
    <w:rsid w:val="00170469"/>
    <w:rsid w:val="0017113F"/>
    <w:rsid w:val="001717E8"/>
    <w:rsid w:val="00171B3F"/>
    <w:rsid w:val="00172529"/>
    <w:rsid w:val="00172574"/>
    <w:rsid w:val="00172720"/>
    <w:rsid w:val="00172968"/>
    <w:rsid w:val="001732A0"/>
    <w:rsid w:val="0017426A"/>
    <w:rsid w:val="00174276"/>
    <w:rsid w:val="00174845"/>
    <w:rsid w:val="001748F5"/>
    <w:rsid w:val="001751F4"/>
    <w:rsid w:val="0017576C"/>
    <w:rsid w:val="001758B8"/>
    <w:rsid w:val="00175910"/>
    <w:rsid w:val="00175F05"/>
    <w:rsid w:val="0017644A"/>
    <w:rsid w:val="001769CE"/>
    <w:rsid w:val="00176F36"/>
    <w:rsid w:val="001771BC"/>
    <w:rsid w:val="00177576"/>
    <w:rsid w:val="0017765E"/>
    <w:rsid w:val="00180357"/>
    <w:rsid w:val="00180E0A"/>
    <w:rsid w:val="0018161D"/>
    <w:rsid w:val="001817E9"/>
    <w:rsid w:val="0018224C"/>
    <w:rsid w:val="001831A3"/>
    <w:rsid w:val="001838A8"/>
    <w:rsid w:val="00183B0C"/>
    <w:rsid w:val="00183FCB"/>
    <w:rsid w:val="0018425A"/>
    <w:rsid w:val="00184507"/>
    <w:rsid w:val="001848E5"/>
    <w:rsid w:val="00184B53"/>
    <w:rsid w:val="00185018"/>
    <w:rsid w:val="001858BE"/>
    <w:rsid w:val="0018619C"/>
    <w:rsid w:val="001878F8"/>
    <w:rsid w:val="0019027F"/>
    <w:rsid w:val="00190516"/>
    <w:rsid w:val="001907AB"/>
    <w:rsid w:val="0019189B"/>
    <w:rsid w:val="00192509"/>
    <w:rsid w:val="00192516"/>
    <w:rsid w:val="00192587"/>
    <w:rsid w:val="0019355B"/>
    <w:rsid w:val="00193C3E"/>
    <w:rsid w:val="00193FE4"/>
    <w:rsid w:val="00194265"/>
    <w:rsid w:val="001947D2"/>
    <w:rsid w:val="00194921"/>
    <w:rsid w:val="00195744"/>
    <w:rsid w:val="00195A47"/>
    <w:rsid w:val="00195A93"/>
    <w:rsid w:val="00195D17"/>
    <w:rsid w:val="00195DAF"/>
    <w:rsid w:val="001963F3"/>
    <w:rsid w:val="0019644F"/>
    <w:rsid w:val="00196562"/>
    <w:rsid w:val="00197134"/>
    <w:rsid w:val="00197A37"/>
    <w:rsid w:val="001A01F9"/>
    <w:rsid w:val="001A0F24"/>
    <w:rsid w:val="001A10C8"/>
    <w:rsid w:val="001A11F9"/>
    <w:rsid w:val="001A1583"/>
    <w:rsid w:val="001A1DA3"/>
    <w:rsid w:val="001A1DAB"/>
    <w:rsid w:val="001A2608"/>
    <w:rsid w:val="001A2B02"/>
    <w:rsid w:val="001A2C81"/>
    <w:rsid w:val="001A375B"/>
    <w:rsid w:val="001A3D56"/>
    <w:rsid w:val="001A43BA"/>
    <w:rsid w:val="001A46D6"/>
    <w:rsid w:val="001A4EAC"/>
    <w:rsid w:val="001A50E3"/>
    <w:rsid w:val="001A51BC"/>
    <w:rsid w:val="001A5309"/>
    <w:rsid w:val="001A5443"/>
    <w:rsid w:val="001A54BF"/>
    <w:rsid w:val="001A5622"/>
    <w:rsid w:val="001A618D"/>
    <w:rsid w:val="001A6303"/>
    <w:rsid w:val="001A6D13"/>
    <w:rsid w:val="001A7511"/>
    <w:rsid w:val="001A7855"/>
    <w:rsid w:val="001A7E48"/>
    <w:rsid w:val="001B0DB3"/>
    <w:rsid w:val="001B1C3D"/>
    <w:rsid w:val="001B2D64"/>
    <w:rsid w:val="001B2D6F"/>
    <w:rsid w:val="001B3570"/>
    <w:rsid w:val="001B3C96"/>
    <w:rsid w:val="001B3CEE"/>
    <w:rsid w:val="001B40BC"/>
    <w:rsid w:val="001B44F5"/>
    <w:rsid w:val="001B46D7"/>
    <w:rsid w:val="001B4865"/>
    <w:rsid w:val="001B48AE"/>
    <w:rsid w:val="001B4D7C"/>
    <w:rsid w:val="001B5120"/>
    <w:rsid w:val="001B5729"/>
    <w:rsid w:val="001B61EA"/>
    <w:rsid w:val="001B62B3"/>
    <w:rsid w:val="001B6B84"/>
    <w:rsid w:val="001B6C74"/>
    <w:rsid w:val="001B7F23"/>
    <w:rsid w:val="001C0464"/>
    <w:rsid w:val="001C04CB"/>
    <w:rsid w:val="001C059C"/>
    <w:rsid w:val="001C0A69"/>
    <w:rsid w:val="001C0D9C"/>
    <w:rsid w:val="001C17B6"/>
    <w:rsid w:val="001C1976"/>
    <w:rsid w:val="001C1D18"/>
    <w:rsid w:val="001C1EA7"/>
    <w:rsid w:val="001C1F34"/>
    <w:rsid w:val="001C2285"/>
    <w:rsid w:val="001C25DA"/>
    <w:rsid w:val="001C2F09"/>
    <w:rsid w:val="001C3E61"/>
    <w:rsid w:val="001C4571"/>
    <w:rsid w:val="001C4AE4"/>
    <w:rsid w:val="001C4EAD"/>
    <w:rsid w:val="001C7252"/>
    <w:rsid w:val="001C7847"/>
    <w:rsid w:val="001C7864"/>
    <w:rsid w:val="001C7BB0"/>
    <w:rsid w:val="001D0DE3"/>
    <w:rsid w:val="001D0E8D"/>
    <w:rsid w:val="001D0FF5"/>
    <w:rsid w:val="001D1104"/>
    <w:rsid w:val="001D177F"/>
    <w:rsid w:val="001D1912"/>
    <w:rsid w:val="001D1B43"/>
    <w:rsid w:val="001D1C23"/>
    <w:rsid w:val="001D1C40"/>
    <w:rsid w:val="001D1D54"/>
    <w:rsid w:val="001D1DA8"/>
    <w:rsid w:val="001D1F4B"/>
    <w:rsid w:val="001D30D4"/>
    <w:rsid w:val="001D427C"/>
    <w:rsid w:val="001D4A4D"/>
    <w:rsid w:val="001D514D"/>
    <w:rsid w:val="001D5188"/>
    <w:rsid w:val="001D5806"/>
    <w:rsid w:val="001D5920"/>
    <w:rsid w:val="001D5CDE"/>
    <w:rsid w:val="001D5F75"/>
    <w:rsid w:val="001D68F0"/>
    <w:rsid w:val="001D6CFE"/>
    <w:rsid w:val="001D6E3F"/>
    <w:rsid w:val="001D7489"/>
    <w:rsid w:val="001D753E"/>
    <w:rsid w:val="001D7656"/>
    <w:rsid w:val="001D7D43"/>
    <w:rsid w:val="001E0469"/>
    <w:rsid w:val="001E0B3B"/>
    <w:rsid w:val="001E0CD3"/>
    <w:rsid w:val="001E2137"/>
    <w:rsid w:val="001E3311"/>
    <w:rsid w:val="001E3497"/>
    <w:rsid w:val="001E3821"/>
    <w:rsid w:val="001E433F"/>
    <w:rsid w:val="001E4478"/>
    <w:rsid w:val="001E47A8"/>
    <w:rsid w:val="001E4AAF"/>
    <w:rsid w:val="001E4CE4"/>
    <w:rsid w:val="001E4FAE"/>
    <w:rsid w:val="001E5261"/>
    <w:rsid w:val="001E5BEC"/>
    <w:rsid w:val="001E5C7D"/>
    <w:rsid w:val="001E5F9E"/>
    <w:rsid w:val="001E678D"/>
    <w:rsid w:val="001E6DC6"/>
    <w:rsid w:val="001E724E"/>
    <w:rsid w:val="001F068D"/>
    <w:rsid w:val="001F0735"/>
    <w:rsid w:val="001F085F"/>
    <w:rsid w:val="001F0BF7"/>
    <w:rsid w:val="001F12E4"/>
    <w:rsid w:val="001F16FD"/>
    <w:rsid w:val="001F22A9"/>
    <w:rsid w:val="001F2E0D"/>
    <w:rsid w:val="001F2F6B"/>
    <w:rsid w:val="001F31D5"/>
    <w:rsid w:val="001F455C"/>
    <w:rsid w:val="001F5030"/>
    <w:rsid w:val="001F54AA"/>
    <w:rsid w:val="001F5699"/>
    <w:rsid w:val="001F6129"/>
    <w:rsid w:val="001F6292"/>
    <w:rsid w:val="001F63CD"/>
    <w:rsid w:val="001F64E9"/>
    <w:rsid w:val="001F6560"/>
    <w:rsid w:val="001F6AD0"/>
    <w:rsid w:val="001F6EC6"/>
    <w:rsid w:val="001F76B1"/>
    <w:rsid w:val="001F7D20"/>
    <w:rsid w:val="00200F43"/>
    <w:rsid w:val="0020132F"/>
    <w:rsid w:val="0020138F"/>
    <w:rsid w:val="002015B1"/>
    <w:rsid w:val="00202221"/>
    <w:rsid w:val="00202A5C"/>
    <w:rsid w:val="002030FC"/>
    <w:rsid w:val="00203D2D"/>
    <w:rsid w:val="00204AB1"/>
    <w:rsid w:val="002051BB"/>
    <w:rsid w:val="0020541B"/>
    <w:rsid w:val="002059A5"/>
    <w:rsid w:val="00205D32"/>
    <w:rsid w:val="00205ECB"/>
    <w:rsid w:val="002060A4"/>
    <w:rsid w:val="00207063"/>
    <w:rsid w:val="00207150"/>
    <w:rsid w:val="00207212"/>
    <w:rsid w:val="00207232"/>
    <w:rsid w:val="00207746"/>
    <w:rsid w:val="00207901"/>
    <w:rsid w:val="00207B6A"/>
    <w:rsid w:val="0021005E"/>
    <w:rsid w:val="00210C4E"/>
    <w:rsid w:val="0021130A"/>
    <w:rsid w:val="0021147A"/>
    <w:rsid w:val="00212E70"/>
    <w:rsid w:val="00212E8C"/>
    <w:rsid w:val="002138EF"/>
    <w:rsid w:val="002144F0"/>
    <w:rsid w:val="002148A6"/>
    <w:rsid w:val="00215918"/>
    <w:rsid w:val="00215FB3"/>
    <w:rsid w:val="00216240"/>
    <w:rsid w:val="00216652"/>
    <w:rsid w:val="00216DF3"/>
    <w:rsid w:val="00216DF4"/>
    <w:rsid w:val="002176B6"/>
    <w:rsid w:val="0022065F"/>
    <w:rsid w:val="00220B16"/>
    <w:rsid w:val="00220EE5"/>
    <w:rsid w:val="00220F3F"/>
    <w:rsid w:val="00221BC7"/>
    <w:rsid w:val="00222077"/>
    <w:rsid w:val="002223B6"/>
    <w:rsid w:val="00222D14"/>
    <w:rsid w:val="00223376"/>
    <w:rsid w:val="00223393"/>
    <w:rsid w:val="00223B31"/>
    <w:rsid w:val="00223FEC"/>
    <w:rsid w:val="00224128"/>
    <w:rsid w:val="002243F2"/>
    <w:rsid w:val="00224759"/>
    <w:rsid w:val="00225180"/>
    <w:rsid w:val="00225395"/>
    <w:rsid w:val="00225C15"/>
    <w:rsid w:val="00225F64"/>
    <w:rsid w:val="002263BE"/>
    <w:rsid w:val="002263F1"/>
    <w:rsid w:val="0022642F"/>
    <w:rsid w:val="002265A5"/>
    <w:rsid w:val="00226872"/>
    <w:rsid w:val="002271BB"/>
    <w:rsid w:val="002273C5"/>
    <w:rsid w:val="00227C25"/>
    <w:rsid w:val="00227E53"/>
    <w:rsid w:val="00227EC9"/>
    <w:rsid w:val="00230798"/>
    <w:rsid w:val="00231123"/>
    <w:rsid w:val="002317BD"/>
    <w:rsid w:val="00231FC9"/>
    <w:rsid w:val="002332D3"/>
    <w:rsid w:val="00233BE6"/>
    <w:rsid w:val="00233BED"/>
    <w:rsid w:val="00234398"/>
    <w:rsid w:val="0023525A"/>
    <w:rsid w:val="00235B2D"/>
    <w:rsid w:val="00235D05"/>
    <w:rsid w:val="00235E31"/>
    <w:rsid w:val="002362CC"/>
    <w:rsid w:val="00236611"/>
    <w:rsid w:val="00237359"/>
    <w:rsid w:val="00237630"/>
    <w:rsid w:val="00237CD6"/>
    <w:rsid w:val="002402BC"/>
    <w:rsid w:val="00240918"/>
    <w:rsid w:val="00240A73"/>
    <w:rsid w:val="0024132B"/>
    <w:rsid w:val="00241C28"/>
    <w:rsid w:val="00242C79"/>
    <w:rsid w:val="00242DC5"/>
    <w:rsid w:val="00243221"/>
    <w:rsid w:val="0024337C"/>
    <w:rsid w:val="00243694"/>
    <w:rsid w:val="00243AA2"/>
    <w:rsid w:val="00243AC8"/>
    <w:rsid w:val="00243DDB"/>
    <w:rsid w:val="002449EC"/>
    <w:rsid w:val="00244CAC"/>
    <w:rsid w:val="00244F1B"/>
    <w:rsid w:val="0024551E"/>
    <w:rsid w:val="00245701"/>
    <w:rsid w:val="00245813"/>
    <w:rsid w:val="00246017"/>
    <w:rsid w:val="00247AE2"/>
    <w:rsid w:val="00247CE4"/>
    <w:rsid w:val="00247CEF"/>
    <w:rsid w:val="00250670"/>
    <w:rsid w:val="002509EC"/>
    <w:rsid w:val="00250A7D"/>
    <w:rsid w:val="00250C3D"/>
    <w:rsid w:val="0025104E"/>
    <w:rsid w:val="002514C5"/>
    <w:rsid w:val="0025160E"/>
    <w:rsid w:val="00251BB4"/>
    <w:rsid w:val="00251C23"/>
    <w:rsid w:val="00251CAA"/>
    <w:rsid w:val="00251CDA"/>
    <w:rsid w:val="00252C32"/>
    <w:rsid w:val="00253654"/>
    <w:rsid w:val="002543E2"/>
    <w:rsid w:val="00254631"/>
    <w:rsid w:val="0025561B"/>
    <w:rsid w:val="00256A88"/>
    <w:rsid w:val="00256FB3"/>
    <w:rsid w:val="00257B19"/>
    <w:rsid w:val="00257FA7"/>
    <w:rsid w:val="002602F1"/>
    <w:rsid w:val="0026164E"/>
    <w:rsid w:val="00261B80"/>
    <w:rsid w:val="00262051"/>
    <w:rsid w:val="0026263C"/>
    <w:rsid w:val="002627A9"/>
    <w:rsid w:val="00262BD3"/>
    <w:rsid w:val="00262EDB"/>
    <w:rsid w:val="00262F4C"/>
    <w:rsid w:val="00263140"/>
    <w:rsid w:val="0026321E"/>
    <w:rsid w:val="002638A6"/>
    <w:rsid w:val="00263A57"/>
    <w:rsid w:val="00263A9D"/>
    <w:rsid w:val="00263BF3"/>
    <w:rsid w:val="00263FC4"/>
    <w:rsid w:val="002642D6"/>
    <w:rsid w:val="00264630"/>
    <w:rsid w:val="00264836"/>
    <w:rsid w:val="00264862"/>
    <w:rsid w:val="00264C33"/>
    <w:rsid w:val="00264C4C"/>
    <w:rsid w:val="0026602F"/>
    <w:rsid w:val="0026610A"/>
    <w:rsid w:val="00266478"/>
    <w:rsid w:val="00266ABF"/>
    <w:rsid w:val="00266CC2"/>
    <w:rsid w:val="00266D4E"/>
    <w:rsid w:val="00267400"/>
    <w:rsid w:val="00267636"/>
    <w:rsid w:val="00267FB5"/>
    <w:rsid w:val="00270042"/>
    <w:rsid w:val="002700E4"/>
    <w:rsid w:val="002708B7"/>
    <w:rsid w:val="00271290"/>
    <w:rsid w:val="00271BB3"/>
    <w:rsid w:val="00271EDB"/>
    <w:rsid w:val="0027202D"/>
    <w:rsid w:val="00272464"/>
    <w:rsid w:val="002727D5"/>
    <w:rsid w:val="0027289C"/>
    <w:rsid w:val="002729AA"/>
    <w:rsid w:val="00272E09"/>
    <w:rsid w:val="00273249"/>
    <w:rsid w:val="00273A93"/>
    <w:rsid w:val="00273E7C"/>
    <w:rsid w:val="00274B31"/>
    <w:rsid w:val="00274DB1"/>
    <w:rsid w:val="00274F80"/>
    <w:rsid w:val="002753FD"/>
    <w:rsid w:val="00275C28"/>
    <w:rsid w:val="0027633F"/>
    <w:rsid w:val="002763E2"/>
    <w:rsid w:val="00276714"/>
    <w:rsid w:val="0027733B"/>
    <w:rsid w:val="002777D0"/>
    <w:rsid w:val="00280314"/>
    <w:rsid w:val="00280347"/>
    <w:rsid w:val="002804DD"/>
    <w:rsid w:val="00280531"/>
    <w:rsid w:val="0028109F"/>
    <w:rsid w:val="00282EE8"/>
    <w:rsid w:val="002833C2"/>
    <w:rsid w:val="00283531"/>
    <w:rsid w:val="0028363C"/>
    <w:rsid w:val="00283CAB"/>
    <w:rsid w:val="00284393"/>
    <w:rsid w:val="00284A3D"/>
    <w:rsid w:val="00284B84"/>
    <w:rsid w:val="00286107"/>
    <w:rsid w:val="0028660B"/>
    <w:rsid w:val="00286896"/>
    <w:rsid w:val="00286925"/>
    <w:rsid w:val="00286E40"/>
    <w:rsid w:val="00287058"/>
    <w:rsid w:val="00287553"/>
    <w:rsid w:val="0029076E"/>
    <w:rsid w:val="002913EC"/>
    <w:rsid w:val="002914FD"/>
    <w:rsid w:val="00291C31"/>
    <w:rsid w:val="00291CE4"/>
    <w:rsid w:val="00291F03"/>
    <w:rsid w:val="00292BC5"/>
    <w:rsid w:val="00292C2D"/>
    <w:rsid w:val="00292F32"/>
    <w:rsid w:val="00293399"/>
    <w:rsid w:val="002937F5"/>
    <w:rsid w:val="00293CED"/>
    <w:rsid w:val="002941DF"/>
    <w:rsid w:val="0029420B"/>
    <w:rsid w:val="00294666"/>
    <w:rsid w:val="00294E90"/>
    <w:rsid w:val="002954BF"/>
    <w:rsid w:val="00296463"/>
    <w:rsid w:val="00296517"/>
    <w:rsid w:val="00296ED4"/>
    <w:rsid w:val="00297081"/>
    <w:rsid w:val="002A0447"/>
    <w:rsid w:val="002A11A7"/>
    <w:rsid w:val="002A1465"/>
    <w:rsid w:val="002A14E9"/>
    <w:rsid w:val="002A1832"/>
    <w:rsid w:val="002A1866"/>
    <w:rsid w:val="002A22AA"/>
    <w:rsid w:val="002A2D45"/>
    <w:rsid w:val="002A3AC3"/>
    <w:rsid w:val="002A3D8A"/>
    <w:rsid w:val="002A405E"/>
    <w:rsid w:val="002A4B7F"/>
    <w:rsid w:val="002A5B8F"/>
    <w:rsid w:val="002A5CE7"/>
    <w:rsid w:val="002A6415"/>
    <w:rsid w:val="002A6A48"/>
    <w:rsid w:val="002A6A72"/>
    <w:rsid w:val="002A74CA"/>
    <w:rsid w:val="002B0525"/>
    <w:rsid w:val="002B0652"/>
    <w:rsid w:val="002B0CB1"/>
    <w:rsid w:val="002B0F23"/>
    <w:rsid w:val="002B16AF"/>
    <w:rsid w:val="002B1807"/>
    <w:rsid w:val="002B1E18"/>
    <w:rsid w:val="002B1ECB"/>
    <w:rsid w:val="002B2E2C"/>
    <w:rsid w:val="002B3741"/>
    <w:rsid w:val="002B3D18"/>
    <w:rsid w:val="002B3ED0"/>
    <w:rsid w:val="002B408A"/>
    <w:rsid w:val="002B4269"/>
    <w:rsid w:val="002B4323"/>
    <w:rsid w:val="002B4764"/>
    <w:rsid w:val="002B4B28"/>
    <w:rsid w:val="002B4B8D"/>
    <w:rsid w:val="002B4FE7"/>
    <w:rsid w:val="002B5779"/>
    <w:rsid w:val="002B59BB"/>
    <w:rsid w:val="002B7307"/>
    <w:rsid w:val="002B736D"/>
    <w:rsid w:val="002B7436"/>
    <w:rsid w:val="002B775F"/>
    <w:rsid w:val="002B7ABB"/>
    <w:rsid w:val="002B7BC4"/>
    <w:rsid w:val="002B7F09"/>
    <w:rsid w:val="002C03CE"/>
    <w:rsid w:val="002C05B2"/>
    <w:rsid w:val="002C0973"/>
    <w:rsid w:val="002C12A1"/>
    <w:rsid w:val="002C1360"/>
    <w:rsid w:val="002C1482"/>
    <w:rsid w:val="002C1B62"/>
    <w:rsid w:val="002C2020"/>
    <w:rsid w:val="002C203D"/>
    <w:rsid w:val="002C2388"/>
    <w:rsid w:val="002C2E7D"/>
    <w:rsid w:val="002C321C"/>
    <w:rsid w:val="002C36EF"/>
    <w:rsid w:val="002C3BAE"/>
    <w:rsid w:val="002C3F0E"/>
    <w:rsid w:val="002C42DA"/>
    <w:rsid w:val="002C4744"/>
    <w:rsid w:val="002C49FB"/>
    <w:rsid w:val="002C4B7E"/>
    <w:rsid w:val="002C4D26"/>
    <w:rsid w:val="002C51BA"/>
    <w:rsid w:val="002C54AF"/>
    <w:rsid w:val="002C5DA0"/>
    <w:rsid w:val="002D0C6E"/>
    <w:rsid w:val="002D1F6F"/>
    <w:rsid w:val="002D247A"/>
    <w:rsid w:val="002D30C9"/>
    <w:rsid w:val="002D39D6"/>
    <w:rsid w:val="002D3AFD"/>
    <w:rsid w:val="002D3D20"/>
    <w:rsid w:val="002D3E8C"/>
    <w:rsid w:val="002D4131"/>
    <w:rsid w:val="002D41D7"/>
    <w:rsid w:val="002D45B6"/>
    <w:rsid w:val="002D47FC"/>
    <w:rsid w:val="002D4BA4"/>
    <w:rsid w:val="002D58A3"/>
    <w:rsid w:val="002D5E8F"/>
    <w:rsid w:val="002D62E0"/>
    <w:rsid w:val="002D648A"/>
    <w:rsid w:val="002D6F48"/>
    <w:rsid w:val="002D7395"/>
    <w:rsid w:val="002D79F5"/>
    <w:rsid w:val="002D7A3D"/>
    <w:rsid w:val="002D7C1E"/>
    <w:rsid w:val="002E0096"/>
    <w:rsid w:val="002E06F7"/>
    <w:rsid w:val="002E0D86"/>
    <w:rsid w:val="002E154F"/>
    <w:rsid w:val="002E1736"/>
    <w:rsid w:val="002E19BA"/>
    <w:rsid w:val="002E1B28"/>
    <w:rsid w:val="002E1BAF"/>
    <w:rsid w:val="002E2AFD"/>
    <w:rsid w:val="002E31F1"/>
    <w:rsid w:val="002E33F0"/>
    <w:rsid w:val="002E35FE"/>
    <w:rsid w:val="002E388C"/>
    <w:rsid w:val="002E3A63"/>
    <w:rsid w:val="002E3BC9"/>
    <w:rsid w:val="002E3C75"/>
    <w:rsid w:val="002E45E8"/>
    <w:rsid w:val="002E49F7"/>
    <w:rsid w:val="002E4E09"/>
    <w:rsid w:val="002E527D"/>
    <w:rsid w:val="002E5D03"/>
    <w:rsid w:val="002E6060"/>
    <w:rsid w:val="002E6411"/>
    <w:rsid w:val="002E6A1A"/>
    <w:rsid w:val="002E6B8D"/>
    <w:rsid w:val="002E755D"/>
    <w:rsid w:val="002E75B7"/>
    <w:rsid w:val="002F014C"/>
    <w:rsid w:val="002F068F"/>
    <w:rsid w:val="002F0F6B"/>
    <w:rsid w:val="002F105D"/>
    <w:rsid w:val="002F116B"/>
    <w:rsid w:val="002F177D"/>
    <w:rsid w:val="002F4144"/>
    <w:rsid w:val="002F4568"/>
    <w:rsid w:val="002F4A70"/>
    <w:rsid w:val="002F4A86"/>
    <w:rsid w:val="002F4F3D"/>
    <w:rsid w:val="002F5025"/>
    <w:rsid w:val="002F51F6"/>
    <w:rsid w:val="002F546F"/>
    <w:rsid w:val="002F6031"/>
    <w:rsid w:val="002F603E"/>
    <w:rsid w:val="002F622C"/>
    <w:rsid w:val="002F67D3"/>
    <w:rsid w:val="002F6BAD"/>
    <w:rsid w:val="002F7F55"/>
    <w:rsid w:val="003000F7"/>
    <w:rsid w:val="00300A2C"/>
    <w:rsid w:val="003014A8"/>
    <w:rsid w:val="0030152C"/>
    <w:rsid w:val="00301638"/>
    <w:rsid w:val="00301771"/>
    <w:rsid w:val="00301F13"/>
    <w:rsid w:val="003021D7"/>
    <w:rsid w:val="0030248D"/>
    <w:rsid w:val="003025E6"/>
    <w:rsid w:val="0030283B"/>
    <w:rsid w:val="00302B42"/>
    <w:rsid w:val="00302FEA"/>
    <w:rsid w:val="0030370F"/>
    <w:rsid w:val="00303CC6"/>
    <w:rsid w:val="00304081"/>
    <w:rsid w:val="003040B3"/>
    <w:rsid w:val="0030427E"/>
    <w:rsid w:val="003053C9"/>
    <w:rsid w:val="003054EC"/>
    <w:rsid w:val="0030572B"/>
    <w:rsid w:val="00305E58"/>
    <w:rsid w:val="00305FC7"/>
    <w:rsid w:val="0030746E"/>
    <w:rsid w:val="003076C9"/>
    <w:rsid w:val="003100B2"/>
    <w:rsid w:val="003102F8"/>
    <w:rsid w:val="00311678"/>
    <w:rsid w:val="0031249C"/>
    <w:rsid w:val="00312746"/>
    <w:rsid w:val="00312D25"/>
    <w:rsid w:val="0031344E"/>
    <w:rsid w:val="00313510"/>
    <w:rsid w:val="00313A5E"/>
    <w:rsid w:val="0031429F"/>
    <w:rsid w:val="003142BB"/>
    <w:rsid w:val="00314376"/>
    <w:rsid w:val="00314ABA"/>
    <w:rsid w:val="00314B24"/>
    <w:rsid w:val="00314C5A"/>
    <w:rsid w:val="00315426"/>
    <w:rsid w:val="003156EB"/>
    <w:rsid w:val="00315F4B"/>
    <w:rsid w:val="003160E4"/>
    <w:rsid w:val="003163BF"/>
    <w:rsid w:val="00316779"/>
    <w:rsid w:val="003171ED"/>
    <w:rsid w:val="00317780"/>
    <w:rsid w:val="00317CBB"/>
    <w:rsid w:val="00317DDE"/>
    <w:rsid w:val="0032004B"/>
    <w:rsid w:val="00320403"/>
    <w:rsid w:val="00321116"/>
    <w:rsid w:val="003215BC"/>
    <w:rsid w:val="00321EF5"/>
    <w:rsid w:val="003220DE"/>
    <w:rsid w:val="003225C6"/>
    <w:rsid w:val="00323DB7"/>
    <w:rsid w:val="00324177"/>
    <w:rsid w:val="00324F8F"/>
    <w:rsid w:val="003254DC"/>
    <w:rsid w:val="00326341"/>
    <w:rsid w:val="00326370"/>
    <w:rsid w:val="0032649E"/>
    <w:rsid w:val="0032684E"/>
    <w:rsid w:val="00327072"/>
    <w:rsid w:val="00327909"/>
    <w:rsid w:val="00327AD2"/>
    <w:rsid w:val="00327C4F"/>
    <w:rsid w:val="003306F5"/>
    <w:rsid w:val="00330E05"/>
    <w:rsid w:val="0033155E"/>
    <w:rsid w:val="00331B94"/>
    <w:rsid w:val="003320CF"/>
    <w:rsid w:val="00332CC3"/>
    <w:rsid w:val="00332D7A"/>
    <w:rsid w:val="003332CC"/>
    <w:rsid w:val="00333359"/>
    <w:rsid w:val="00333508"/>
    <w:rsid w:val="0033352D"/>
    <w:rsid w:val="00333C0F"/>
    <w:rsid w:val="00334AC6"/>
    <w:rsid w:val="00334EE2"/>
    <w:rsid w:val="003365F4"/>
    <w:rsid w:val="00336851"/>
    <w:rsid w:val="00337250"/>
    <w:rsid w:val="00337943"/>
    <w:rsid w:val="00337DEC"/>
    <w:rsid w:val="00337F4E"/>
    <w:rsid w:val="00340EBA"/>
    <w:rsid w:val="003412FF"/>
    <w:rsid w:val="00343282"/>
    <w:rsid w:val="00343922"/>
    <w:rsid w:val="00343F0F"/>
    <w:rsid w:val="00344401"/>
    <w:rsid w:val="00344A4E"/>
    <w:rsid w:val="00344B55"/>
    <w:rsid w:val="00344F18"/>
    <w:rsid w:val="00344F4E"/>
    <w:rsid w:val="0034558E"/>
    <w:rsid w:val="003455CC"/>
    <w:rsid w:val="00345946"/>
    <w:rsid w:val="00346732"/>
    <w:rsid w:val="00346BF3"/>
    <w:rsid w:val="00346F2C"/>
    <w:rsid w:val="00346F4E"/>
    <w:rsid w:val="003473AE"/>
    <w:rsid w:val="0034777A"/>
    <w:rsid w:val="00347D4F"/>
    <w:rsid w:val="003502BB"/>
    <w:rsid w:val="003507FA"/>
    <w:rsid w:val="00350A4F"/>
    <w:rsid w:val="0035125D"/>
    <w:rsid w:val="003513DE"/>
    <w:rsid w:val="003517BA"/>
    <w:rsid w:val="00352556"/>
    <w:rsid w:val="0035290C"/>
    <w:rsid w:val="00352F78"/>
    <w:rsid w:val="003538B7"/>
    <w:rsid w:val="00354515"/>
    <w:rsid w:val="0035462C"/>
    <w:rsid w:val="00354E4D"/>
    <w:rsid w:val="0035581F"/>
    <w:rsid w:val="00355908"/>
    <w:rsid w:val="00355BA0"/>
    <w:rsid w:val="00356C38"/>
    <w:rsid w:val="00356DD6"/>
    <w:rsid w:val="00357188"/>
    <w:rsid w:val="00357B61"/>
    <w:rsid w:val="00361535"/>
    <w:rsid w:val="0036193D"/>
    <w:rsid w:val="00361991"/>
    <w:rsid w:val="00361EEE"/>
    <w:rsid w:val="003624C3"/>
    <w:rsid w:val="00362638"/>
    <w:rsid w:val="00362D15"/>
    <w:rsid w:val="00363880"/>
    <w:rsid w:val="0036388F"/>
    <w:rsid w:val="00364673"/>
    <w:rsid w:val="00364A47"/>
    <w:rsid w:val="00364D14"/>
    <w:rsid w:val="0036574A"/>
    <w:rsid w:val="00365D2F"/>
    <w:rsid w:val="00365E70"/>
    <w:rsid w:val="00365FD2"/>
    <w:rsid w:val="00366216"/>
    <w:rsid w:val="00367233"/>
    <w:rsid w:val="00367608"/>
    <w:rsid w:val="0036768A"/>
    <w:rsid w:val="00367BBD"/>
    <w:rsid w:val="00370069"/>
    <w:rsid w:val="00370A4D"/>
    <w:rsid w:val="00370BF2"/>
    <w:rsid w:val="00370C35"/>
    <w:rsid w:val="0037148D"/>
    <w:rsid w:val="00371D1A"/>
    <w:rsid w:val="00372173"/>
    <w:rsid w:val="00372303"/>
    <w:rsid w:val="003725DC"/>
    <w:rsid w:val="003726C0"/>
    <w:rsid w:val="003728A0"/>
    <w:rsid w:val="00372BE2"/>
    <w:rsid w:val="003730D6"/>
    <w:rsid w:val="003734A9"/>
    <w:rsid w:val="00373A65"/>
    <w:rsid w:val="00373ACC"/>
    <w:rsid w:val="00374C29"/>
    <w:rsid w:val="00374E2F"/>
    <w:rsid w:val="003765D8"/>
    <w:rsid w:val="003771E2"/>
    <w:rsid w:val="003779C7"/>
    <w:rsid w:val="0038004E"/>
    <w:rsid w:val="00380128"/>
    <w:rsid w:val="00381067"/>
    <w:rsid w:val="00381629"/>
    <w:rsid w:val="00381661"/>
    <w:rsid w:val="003818C8"/>
    <w:rsid w:val="00381DD1"/>
    <w:rsid w:val="00381FC1"/>
    <w:rsid w:val="003820A8"/>
    <w:rsid w:val="00384119"/>
    <w:rsid w:val="003841BF"/>
    <w:rsid w:val="003841C3"/>
    <w:rsid w:val="003844BE"/>
    <w:rsid w:val="003846C4"/>
    <w:rsid w:val="003850AE"/>
    <w:rsid w:val="0038614D"/>
    <w:rsid w:val="003863A0"/>
    <w:rsid w:val="003863CF"/>
    <w:rsid w:val="00386561"/>
    <w:rsid w:val="00386831"/>
    <w:rsid w:val="00386FC7"/>
    <w:rsid w:val="00387426"/>
    <w:rsid w:val="003874BA"/>
    <w:rsid w:val="003878E2"/>
    <w:rsid w:val="00387ABE"/>
    <w:rsid w:val="00390032"/>
    <w:rsid w:val="003903B7"/>
    <w:rsid w:val="00390D38"/>
    <w:rsid w:val="00390FC7"/>
    <w:rsid w:val="0039113E"/>
    <w:rsid w:val="0039116A"/>
    <w:rsid w:val="00392005"/>
    <w:rsid w:val="00392955"/>
    <w:rsid w:val="00393021"/>
    <w:rsid w:val="003932CF"/>
    <w:rsid w:val="00393D91"/>
    <w:rsid w:val="0039526F"/>
    <w:rsid w:val="00396063"/>
    <w:rsid w:val="0039646D"/>
    <w:rsid w:val="00396868"/>
    <w:rsid w:val="00397294"/>
    <w:rsid w:val="00397B13"/>
    <w:rsid w:val="003A019F"/>
    <w:rsid w:val="003A0E3D"/>
    <w:rsid w:val="003A1050"/>
    <w:rsid w:val="003A1064"/>
    <w:rsid w:val="003A1CB0"/>
    <w:rsid w:val="003A2359"/>
    <w:rsid w:val="003A2CC0"/>
    <w:rsid w:val="003A2E40"/>
    <w:rsid w:val="003A2EFD"/>
    <w:rsid w:val="003A3175"/>
    <w:rsid w:val="003A3241"/>
    <w:rsid w:val="003A348C"/>
    <w:rsid w:val="003A37C4"/>
    <w:rsid w:val="003A3B89"/>
    <w:rsid w:val="003A3EF2"/>
    <w:rsid w:val="003A3FF0"/>
    <w:rsid w:val="003A405E"/>
    <w:rsid w:val="003A4CA2"/>
    <w:rsid w:val="003A5CFC"/>
    <w:rsid w:val="003A5F42"/>
    <w:rsid w:val="003A6E66"/>
    <w:rsid w:val="003A72C6"/>
    <w:rsid w:val="003A73E6"/>
    <w:rsid w:val="003A7688"/>
    <w:rsid w:val="003A7771"/>
    <w:rsid w:val="003A7DE4"/>
    <w:rsid w:val="003B077B"/>
    <w:rsid w:val="003B0DC9"/>
    <w:rsid w:val="003B0F93"/>
    <w:rsid w:val="003B1E91"/>
    <w:rsid w:val="003B33F1"/>
    <w:rsid w:val="003B37A1"/>
    <w:rsid w:val="003B40C5"/>
    <w:rsid w:val="003B4C78"/>
    <w:rsid w:val="003B5899"/>
    <w:rsid w:val="003B7290"/>
    <w:rsid w:val="003B73AC"/>
    <w:rsid w:val="003C0C2E"/>
    <w:rsid w:val="003C0E87"/>
    <w:rsid w:val="003C1264"/>
    <w:rsid w:val="003C205D"/>
    <w:rsid w:val="003C21E6"/>
    <w:rsid w:val="003C60A0"/>
    <w:rsid w:val="003C644F"/>
    <w:rsid w:val="003C66FB"/>
    <w:rsid w:val="003C672A"/>
    <w:rsid w:val="003C67E5"/>
    <w:rsid w:val="003D075C"/>
    <w:rsid w:val="003D07B5"/>
    <w:rsid w:val="003D0E55"/>
    <w:rsid w:val="003D166B"/>
    <w:rsid w:val="003D2077"/>
    <w:rsid w:val="003D2089"/>
    <w:rsid w:val="003D252C"/>
    <w:rsid w:val="003D2950"/>
    <w:rsid w:val="003D2E46"/>
    <w:rsid w:val="003D2FEE"/>
    <w:rsid w:val="003D30CD"/>
    <w:rsid w:val="003D3676"/>
    <w:rsid w:val="003D3B22"/>
    <w:rsid w:val="003D3B98"/>
    <w:rsid w:val="003D3CAB"/>
    <w:rsid w:val="003D3DF6"/>
    <w:rsid w:val="003D43B0"/>
    <w:rsid w:val="003D49C8"/>
    <w:rsid w:val="003D5195"/>
    <w:rsid w:val="003D5315"/>
    <w:rsid w:val="003D6587"/>
    <w:rsid w:val="003D6AA6"/>
    <w:rsid w:val="003D6AF8"/>
    <w:rsid w:val="003D7091"/>
    <w:rsid w:val="003D73F6"/>
    <w:rsid w:val="003D78D6"/>
    <w:rsid w:val="003D79B2"/>
    <w:rsid w:val="003D7A3F"/>
    <w:rsid w:val="003E00D4"/>
    <w:rsid w:val="003E02DB"/>
    <w:rsid w:val="003E03CB"/>
    <w:rsid w:val="003E05C9"/>
    <w:rsid w:val="003E099C"/>
    <w:rsid w:val="003E137D"/>
    <w:rsid w:val="003E1B40"/>
    <w:rsid w:val="003E26D5"/>
    <w:rsid w:val="003E2D8B"/>
    <w:rsid w:val="003E37E7"/>
    <w:rsid w:val="003E3846"/>
    <w:rsid w:val="003E391A"/>
    <w:rsid w:val="003E3FEB"/>
    <w:rsid w:val="003E55C2"/>
    <w:rsid w:val="003E5B6A"/>
    <w:rsid w:val="003E5D3A"/>
    <w:rsid w:val="003E5DDA"/>
    <w:rsid w:val="003E6234"/>
    <w:rsid w:val="003E663F"/>
    <w:rsid w:val="003E6954"/>
    <w:rsid w:val="003E773E"/>
    <w:rsid w:val="003E7859"/>
    <w:rsid w:val="003E7F08"/>
    <w:rsid w:val="003F03A2"/>
    <w:rsid w:val="003F044D"/>
    <w:rsid w:val="003F0F2B"/>
    <w:rsid w:val="003F11A3"/>
    <w:rsid w:val="003F1417"/>
    <w:rsid w:val="003F1BFA"/>
    <w:rsid w:val="003F2E3D"/>
    <w:rsid w:val="003F350D"/>
    <w:rsid w:val="003F3A40"/>
    <w:rsid w:val="003F4177"/>
    <w:rsid w:val="003F4401"/>
    <w:rsid w:val="003F4F4E"/>
    <w:rsid w:val="003F5B90"/>
    <w:rsid w:val="003F6467"/>
    <w:rsid w:val="003F6AD0"/>
    <w:rsid w:val="003F6FFA"/>
    <w:rsid w:val="003F7DBC"/>
    <w:rsid w:val="00400840"/>
    <w:rsid w:val="00401709"/>
    <w:rsid w:val="00401712"/>
    <w:rsid w:val="00402828"/>
    <w:rsid w:val="00403721"/>
    <w:rsid w:val="00403ABB"/>
    <w:rsid w:val="0040416A"/>
    <w:rsid w:val="0040441E"/>
    <w:rsid w:val="00404D83"/>
    <w:rsid w:val="0040535B"/>
    <w:rsid w:val="004053AF"/>
    <w:rsid w:val="00405488"/>
    <w:rsid w:val="00405D0F"/>
    <w:rsid w:val="004061E1"/>
    <w:rsid w:val="00406840"/>
    <w:rsid w:val="0040699F"/>
    <w:rsid w:val="00407CEB"/>
    <w:rsid w:val="00407EEA"/>
    <w:rsid w:val="00410098"/>
    <w:rsid w:val="00412A10"/>
    <w:rsid w:val="00412DEE"/>
    <w:rsid w:val="00412FE0"/>
    <w:rsid w:val="004135EE"/>
    <w:rsid w:val="00413B5A"/>
    <w:rsid w:val="004142CA"/>
    <w:rsid w:val="00414398"/>
    <w:rsid w:val="00414593"/>
    <w:rsid w:val="0041498B"/>
    <w:rsid w:val="004149B4"/>
    <w:rsid w:val="00415406"/>
    <w:rsid w:val="0041717D"/>
    <w:rsid w:val="004172FB"/>
    <w:rsid w:val="0041779B"/>
    <w:rsid w:val="00420690"/>
    <w:rsid w:val="004216DD"/>
    <w:rsid w:val="00421812"/>
    <w:rsid w:val="004219A6"/>
    <w:rsid w:val="004219C3"/>
    <w:rsid w:val="00421B07"/>
    <w:rsid w:val="00422B3E"/>
    <w:rsid w:val="0042350C"/>
    <w:rsid w:val="004239B0"/>
    <w:rsid w:val="00423BDB"/>
    <w:rsid w:val="004242AF"/>
    <w:rsid w:val="00424397"/>
    <w:rsid w:val="004245A1"/>
    <w:rsid w:val="0042476C"/>
    <w:rsid w:val="004247DF"/>
    <w:rsid w:val="00425294"/>
    <w:rsid w:val="00425F40"/>
    <w:rsid w:val="00426A98"/>
    <w:rsid w:val="00426F5C"/>
    <w:rsid w:val="0042767D"/>
    <w:rsid w:val="0043082C"/>
    <w:rsid w:val="00430F71"/>
    <w:rsid w:val="00431220"/>
    <w:rsid w:val="00431739"/>
    <w:rsid w:val="004317B9"/>
    <w:rsid w:val="004319DD"/>
    <w:rsid w:val="00431BD4"/>
    <w:rsid w:val="0043249B"/>
    <w:rsid w:val="004326F8"/>
    <w:rsid w:val="00432B1A"/>
    <w:rsid w:val="00432BB4"/>
    <w:rsid w:val="00432D7B"/>
    <w:rsid w:val="00432FE1"/>
    <w:rsid w:val="00433565"/>
    <w:rsid w:val="0043366A"/>
    <w:rsid w:val="004337C2"/>
    <w:rsid w:val="00433AD2"/>
    <w:rsid w:val="00434200"/>
    <w:rsid w:val="00435095"/>
    <w:rsid w:val="004354C6"/>
    <w:rsid w:val="00436D02"/>
    <w:rsid w:val="0043710B"/>
    <w:rsid w:val="004371E4"/>
    <w:rsid w:val="0043729D"/>
    <w:rsid w:val="00437F43"/>
    <w:rsid w:val="004414D5"/>
    <w:rsid w:val="00442401"/>
    <w:rsid w:val="00443169"/>
    <w:rsid w:val="0044340A"/>
    <w:rsid w:val="00443F41"/>
    <w:rsid w:val="00444372"/>
    <w:rsid w:val="0044470F"/>
    <w:rsid w:val="00445D79"/>
    <w:rsid w:val="0044688E"/>
    <w:rsid w:val="00446D8B"/>
    <w:rsid w:val="00447141"/>
    <w:rsid w:val="0044727A"/>
    <w:rsid w:val="00450228"/>
    <w:rsid w:val="00450B53"/>
    <w:rsid w:val="0045111E"/>
    <w:rsid w:val="0045125A"/>
    <w:rsid w:val="004515CF"/>
    <w:rsid w:val="004522B6"/>
    <w:rsid w:val="004524D4"/>
    <w:rsid w:val="00452F98"/>
    <w:rsid w:val="0045321E"/>
    <w:rsid w:val="00453C77"/>
    <w:rsid w:val="00453D29"/>
    <w:rsid w:val="004544A7"/>
    <w:rsid w:val="004546CE"/>
    <w:rsid w:val="00454953"/>
    <w:rsid w:val="00454C37"/>
    <w:rsid w:val="004551F9"/>
    <w:rsid w:val="004552D6"/>
    <w:rsid w:val="00455AF4"/>
    <w:rsid w:val="00455B4B"/>
    <w:rsid w:val="00455B9E"/>
    <w:rsid w:val="00455E87"/>
    <w:rsid w:val="00456623"/>
    <w:rsid w:val="004567DF"/>
    <w:rsid w:val="00456C65"/>
    <w:rsid w:val="00457283"/>
    <w:rsid w:val="00457E08"/>
    <w:rsid w:val="00457FE5"/>
    <w:rsid w:val="004607A7"/>
    <w:rsid w:val="004607F3"/>
    <w:rsid w:val="004608C7"/>
    <w:rsid w:val="00460E70"/>
    <w:rsid w:val="00461BDD"/>
    <w:rsid w:val="00461E4D"/>
    <w:rsid w:val="00462BDE"/>
    <w:rsid w:val="004632B8"/>
    <w:rsid w:val="00463436"/>
    <w:rsid w:val="00463A48"/>
    <w:rsid w:val="00463C4F"/>
    <w:rsid w:val="00463EF6"/>
    <w:rsid w:val="00464C92"/>
    <w:rsid w:val="00464EFB"/>
    <w:rsid w:val="00465149"/>
    <w:rsid w:val="0046548B"/>
    <w:rsid w:val="00465895"/>
    <w:rsid w:val="00465AAF"/>
    <w:rsid w:val="00465BFE"/>
    <w:rsid w:val="00465D88"/>
    <w:rsid w:val="00466436"/>
    <w:rsid w:val="00466806"/>
    <w:rsid w:val="00466E66"/>
    <w:rsid w:val="00467CA1"/>
    <w:rsid w:val="00467CD9"/>
    <w:rsid w:val="00471F45"/>
    <w:rsid w:val="00471FAB"/>
    <w:rsid w:val="004727C1"/>
    <w:rsid w:val="0047333D"/>
    <w:rsid w:val="004735D0"/>
    <w:rsid w:val="0047442A"/>
    <w:rsid w:val="00474C6C"/>
    <w:rsid w:val="00474D23"/>
    <w:rsid w:val="00475348"/>
    <w:rsid w:val="00475A38"/>
    <w:rsid w:val="00475C85"/>
    <w:rsid w:val="00475D24"/>
    <w:rsid w:val="00475DD3"/>
    <w:rsid w:val="0047618B"/>
    <w:rsid w:val="004763F3"/>
    <w:rsid w:val="00476D34"/>
    <w:rsid w:val="00476FE3"/>
    <w:rsid w:val="00477EFF"/>
    <w:rsid w:val="00480090"/>
    <w:rsid w:val="00482D1D"/>
    <w:rsid w:val="00482DBC"/>
    <w:rsid w:val="00483316"/>
    <w:rsid w:val="00483C37"/>
    <w:rsid w:val="00484813"/>
    <w:rsid w:val="00490118"/>
    <w:rsid w:val="0049030F"/>
    <w:rsid w:val="004903F1"/>
    <w:rsid w:val="0049097F"/>
    <w:rsid w:val="00490C13"/>
    <w:rsid w:val="004917BA"/>
    <w:rsid w:val="00491859"/>
    <w:rsid w:val="00491FCA"/>
    <w:rsid w:val="00492403"/>
    <w:rsid w:val="004924B2"/>
    <w:rsid w:val="004928C3"/>
    <w:rsid w:val="00492D49"/>
    <w:rsid w:val="00493CF0"/>
    <w:rsid w:val="00494121"/>
    <w:rsid w:val="004941F7"/>
    <w:rsid w:val="00494365"/>
    <w:rsid w:val="00494EC9"/>
    <w:rsid w:val="004950BE"/>
    <w:rsid w:val="00495447"/>
    <w:rsid w:val="0049570D"/>
    <w:rsid w:val="00495790"/>
    <w:rsid w:val="004958F2"/>
    <w:rsid w:val="00495A25"/>
    <w:rsid w:val="00495C6C"/>
    <w:rsid w:val="00495DA5"/>
    <w:rsid w:val="00496858"/>
    <w:rsid w:val="00496B55"/>
    <w:rsid w:val="00497069"/>
    <w:rsid w:val="0049729C"/>
    <w:rsid w:val="004975CA"/>
    <w:rsid w:val="00497950"/>
    <w:rsid w:val="004A0441"/>
    <w:rsid w:val="004A05FE"/>
    <w:rsid w:val="004A09F6"/>
    <w:rsid w:val="004A0AC5"/>
    <w:rsid w:val="004A0BB0"/>
    <w:rsid w:val="004A0E80"/>
    <w:rsid w:val="004A0ED5"/>
    <w:rsid w:val="004A15AD"/>
    <w:rsid w:val="004A19B9"/>
    <w:rsid w:val="004A2298"/>
    <w:rsid w:val="004A26EB"/>
    <w:rsid w:val="004A3B1F"/>
    <w:rsid w:val="004A3B55"/>
    <w:rsid w:val="004A41D9"/>
    <w:rsid w:val="004A4455"/>
    <w:rsid w:val="004A4AEC"/>
    <w:rsid w:val="004A4C63"/>
    <w:rsid w:val="004A4CEB"/>
    <w:rsid w:val="004A502B"/>
    <w:rsid w:val="004A5BE3"/>
    <w:rsid w:val="004A6C52"/>
    <w:rsid w:val="004A7426"/>
    <w:rsid w:val="004A77E9"/>
    <w:rsid w:val="004A797D"/>
    <w:rsid w:val="004A7D4F"/>
    <w:rsid w:val="004B00DB"/>
    <w:rsid w:val="004B14E1"/>
    <w:rsid w:val="004B2D9E"/>
    <w:rsid w:val="004B374D"/>
    <w:rsid w:val="004B3EC9"/>
    <w:rsid w:val="004B3F21"/>
    <w:rsid w:val="004B43D9"/>
    <w:rsid w:val="004B4912"/>
    <w:rsid w:val="004B520E"/>
    <w:rsid w:val="004B6167"/>
    <w:rsid w:val="004B6F9F"/>
    <w:rsid w:val="004B7036"/>
    <w:rsid w:val="004C0213"/>
    <w:rsid w:val="004C0824"/>
    <w:rsid w:val="004C0BC6"/>
    <w:rsid w:val="004C0BF9"/>
    <w:rsid w:val="004C0C12"/>
    <w:rsid w:val="004C15ED"/>
    <w:rsid w:val="004C18A9"/>
    <w:rsid w:val="004C1BE9"/>
    <w:rsid w:val="004C1D77"/>
    <w:rsid w:val="004C1F16"/>
    <w:rsid w:val="004C274B"/>
    <w:rsid w:val="004C27F8"/>
    <w:rsid w:val="004C2884"/>
    <w:rsid w:val="004C28C6"/>
    <w:rsid w:val="004C4B78"/>
    <w:rsid w:val="004C4E3E"/>
    <w:rsid w:val="004C579B"/>
    <w:rsid w:val="004C73F8"/>
    <w:rsid w:val="004C79D7"/>
    <w:rsid w:val="004C7E7A"/>
    <w:rsid w:val="004D002C"/>
    <w:rsid w:val="004D027B"/>
    <w:rsid w:val="004D03B3"/>
    <w:rsid w:val="004D0E4A"/>
    <w:rsid w:val="004D1282"/>
    <w:rsid w:val="004D23D0"/>
    <w:rsid w:val="004D2968"/>
    <w:rsid w:val="004D29D8"/>
    <w:rsid w:val="004D2A7D"/>
    <w:rsid w:val="004D2ACE"/>
    <w:rsid w:val="004D2DB6"/>
    <w:rsid w:val="004D2FC6"/>
    <w:rsid w:val="004D309F"/>
    <w:rsid w:val="004D317E"/>
    <w:rsid w:val="004D3973"/>
    <w:rsid w:val="004D3C54"/>
    <w:rsid w:val="004D3DD0"/>
    <w:rsid w:val="004D53C0"/>
    <w:rsid w:val="004D5A2C"/>
    <w:rsid w:val="004D5A46"/>
    <w:rsid w:val="004D5F44"/>
    <w:rsid w:val="004D60FB"/>
    <w:rsid w:val="004D77F8"/>
    <w:rsid w:val="004D784E"/>
    <w:rsid w:val="004D7C94"/>
    <w:rsid w:val="004D7F4A"/>
    <w:rsid w:val="004E0418"/>
    <w:rsid w:val="004E04B7"/>
    <w:rsid w:val="004E08BE"/>
    <w:rsid w:val="004E0E11"/>
    <w:rsid w:val="004E1202"/>
    <w:rsid w:val="004E1567"/>
    <w:rsid w:val="004E2DDA"/>
    <w:rsid w:val="004E2EDF"/>
    <w:rsid w:val="004E3744"/>
    <w:rsid w:val="004E3DA1"/>
    <w:rsid w:val="004E473E"/>
    <w:rsid w:val="004E4971"/>
    <w:rsid w:val="004E4C1F"/>
    <w:rsid w:val="004E51D7"/>
    <w:rsid w:val="004E5412"/>
    <w:rsid w:val="004E563F"/>
    <w:rsid w:val="004E61AE"/>
    <w:rsid w:val="004E646F"/>
    <w:rsid w:val="004E65F2"/>
    <w:rsid w:val="004E69BC"/>
    <w:rsid w:val="004E6A17"/>
    <w:rsid w:val="004E6BEC"/>
    <w:rsid w:val="004E73FC"/>
    <w:rsid w:val="004E76B4"/>
    <w:rsid w:val="004E79F7"/>
    <w:rsid w:val="004F0B62"/>
    <w:rsid w:val="004F1855"/>
    <w:rsid w:val="004F1D69"/>
    <w:rsid w:val="004F2416"/>
    <w:rsid w:val="004F277F"/>
    <w:rsid w:val="004F2A2A"/>
    <w:rsid w:val="004F3115"/>
    <w:rsid w:val="004F34C8"/>
    <w:rsid w:val="004F3A87"/>
    <w:rsid w:val="004F3D4F"/>
    <w:rsid w:val="004F4095"/>
    <w:rsid w:val="004F427E"/>
    <w:rsid w:val="004F4E33"/>
    <w:rsid w:val="004F564A"/>
    <w:rsid w:val="004F6495"/>
    <w:rsid w:val="004F6777"/>
    <w:rsid w:val="004F6966"/>
    <w:rsid w:val="004F6DCD"/>
    <w:rsid w:val="004F6E4A"/>
    <w:rsid w:val="004F6EF0"/>
    <w:rsid w:val="004F741A"/>
    <w:rsid w:val="004F7FE5"/>
    <w:rsid w:val="00500B5D"/>
    <w:rsid w:val="005010F9"/>
    <w:rsid w:val="0050122A"/>
    <w:rsid w:val="00501883"/>
    <w:rsid w:val="005018D7"/>
    <w:rsid w:val="00501972"/>
    <w:rsid w:val="00501D8F"/>
    <w:rsid w:val="00502455"/>
    <w:rsid w:val="005026CE"/>
    <w:rsid w:val="0050307E"/>
    <w:rsid w:val="005032F0"/>
    <w:rsid w:val="00503407"/>
    <w:rsid w:val="005039F9"/>
    <w:rsid w:val="00503DDC"/>
    <w:rsid w:val="005044AA"/>
    <w:rsid w:val="00504547"/>
    <w:rsid w:val="00504623"/>
    <w:rsid w:val="00505247"/>
    <w:rsid w:val="005067E4"/>
    <w:rsid w:val="00507571"/>
    <w:rsid w:val="00507C1D"/>
    <w:rsid w:val="005101F2"/>
    <w:rsid w:val="005109B6"/>
    <w:rsid w:val="005123FD"/>
    <w:rsid w:val="0051268C"/>
    <w:rsid w:val="005130B5"/>
    <w:rsid w:val="00513381"/>
    <w:rsid w:val="00513E66"/>
    <w:rsid w:val="0051409A"/>
    <w:rsid w:val="00514D38"/>
    <w:rsid w:val="00515408"/>
    <w:rsid w:val="0051559A"/>
    <w:rsid w:val="00515E22"/>
    <w:rsid w:val="0051603A"/>
    <w:rsid w:val="005162AE"/>
    <w:rsid w:val="00516968"/>
    <w:rsid w:val="00516AD7"/>
    <w:rsid w:val="00517200"/>
    <w:rsid w:val="00517F45"/>
    <w:rsid w:val="0052023F"/>
    <w:rsid w:val="0052024D"/>
    <w:rsid w:val="00520D1C"/>
    <w:rsid w:val="00520E37"/>
    <w:rsid w:val="005210A3"/>
    <w:rsid w:val="0052289E"/>
    <w:rsid w:val="00522F7F"/>
    <w:rsid w:val="005235F4"/>
    <w:rsid w:val="005239AA"/>
    <w:rsid w:val="00525408"/>
    <w:rsid w:val="005258BC"/>
    <w:rsid w:val="0052593D"/>
    <w:rsid w:val="00526316"/>
    <w:rsid w:val="005268A6"/>
    <w:rsid w:val="005271B0"/>
    <w:rsid w:val="00527C2A"/>
    <w:rsid w:val="00530332"/>
    <w:rsid w:val="005311CD"/>
    <w:rsid w:val="005314DA"/>
    <w:rsid w:val="005316A6"/>
    <w:rsid w:val="00531C70"/>
    <w:rsid w:val="0053240C"/>
    <w:rsid w:val="0053269F"/>
    <w:rsid w:val="00532D18"/>
    <w:rsid w:val="00532E0A"/>
    <w:rsid w:val="0053320D"/>
    <w:rsid w:val="00533580"/>
    <w:rsid w:val="005336A7"/>
    <w:rsid w:val="00534149"/>
    <w:rsid w:val="005341A0"/>
    <w:rsid w:val="005342D4"/>
    <w:rsid w:val="005345CF"/>
    <w:rsid w:val="00534C6D"/>
    <w:rsid w:val="00535680"/>
    <w:rsid w:val="00535B23"/>
    <w:rsid w:val="005362A6"/>
    <w:rsid w:val="00536688"/>
    <w:rsid w:val="00536955"/>
    <w:rsid w:val="00536D8C"/>
    <w:rsid w:val="00536DE7"/>
    <w:rsid w:val="00537E5B"/>
    <w:rsid w:val="005402ED"/>
    <w:rsid w:val="005404E1"/>
    <w:rsid w:val="00541335"/>
    <w:rsid w:val="0054142E"/>
    <w:rsid w:val="00541C53"/>
    <w:rsid w:val="00541FA8"/>
    <w:rsid w:val="0054211F"/>
    <w:rsid w:val="00542284"/>
    <w:rsid w:val="0054278E"/>
    <w:rsid w:val="00543079"/>
    <w:rsid w:val="005438D3"/>
    <w:rsid w:val="00543962"/>
    <w:rsid w:val="00543A6D"/>
    <w:rsid w:val="00544759"/>
    <w:rsid w:val="0054593C"/>
    <w:rsid w:val="00546F17"/>
    <w:rsid w:val="0054768C"/>
    <w:rsid w:val="00547B81"/>
    <w:rsid w:val="00550281"/>
    <w:rsid w:val="0055038F"/>
    <w:rsid w:val="00550762"/>
    <w:rsid w:val="0055079B"/>
    <w:rsid w:val="005508C2"/>
    <w:rsid w:val="00550912"/>
    <w:rsid w:val="00550973"/>
    <w:rsid w:val="00550C0C"/>
    <w:rsid w:val="00551A34"/>
    <w:rsid w:val="005527DC"/>
    <w:rsid w:val="00552C2A"/>
    <w:rsid w:val="00553C1A"/>
    <w:rsid w:val="00553ED4"/>
    <w:rsid w:val="00554424"/>
    <w:rsid w:val="00554590"/>
    <w:rsid w:val="0055492B"/>
    <w:rsid w:val="00555514"/>
    <w:rsid w:val="00555C55"/>
    <w:rsid w:val="0055616D"/>
    <w:rsid w:val="005565C9"/>
    <w:rsid w:val="0055712C"/>
    <w:rsid w:val="00557721"/>
    <w:rsid w:val="00557912"/>
    <w:rsid w:val="00557AC9"/>
    <w:rsid w:val="00560B94"/>
    <w:rsid w:val="00561132"/>
    <w:rsid w:val="005614FD"/>
    <w:rsid w:val="00561525"/>
    <w:rsid w:val="0056214F"/>
    <w:rsid w:val="0056219A"/>
    <w:rsid w:val="005625D6"/>
    <w:rsid w:val="00562BA7"/>
    <w:rsid w:val="00563D35"/>
    <w:rsid w:val="005641B0"/>
    <w:rsid w:val="00564429"/>
    <w:rsid w:val="005648A2"/>
    <w:rsid w:val="00564E2B"/>
    <w:rsid w:val="005658DE"/>
    <w:rsid w:val="00565F3D"/>
    <w:rsid w:val="005660DF"/>
    <w:rsid w:val="00566120"/>
    <w:rsid w:val="00566398"/>
    <w:rsid w:val="0056643B"/>
    <w:rsid w:val="00566A4B"/>
    <w:rsid w:val="00566BDB"/>
    <w:rsid w:val="005672C7"/>
    <w:rsid w:val="005715F3"/>
    <w:rsid w:val="00571DB3"/>
    <w:rsid w:val="00571FE7"/>
    <w:rsid w:val="00572149"/>
    <w:rsid w:val="005728C0"/>
    <w:rsid w:val="00572B87"/>
    <w:rsid w:val="00572BF8"/>
    <w:rsid w:val="00573061"/>
    <w:rsid w:val="005736CF"/>
    <w:rsid w:val="005745FF"/>
    <w:rsid w:val="00574D13"/>
    <w:rsid w:val="0057537D"/>
    <w:rsid w:val="00575820"/>
    <w:rsid w:val="00576B44"/>
    <w:rsid w:val="00576D72"/>
    <w:rsid w:val="00577F6A"/>
    <w:rsid w:val="0058021F"/>
    <w:rsid w:val="00580477"/>
    <w:rsid w:val="00580602"/>
    <w:rsid w:val="00580CCE"/>
    <w:rsid w:val="00580F3E"/>
    <w:rsid w:val="00582187"/>
    <w:rsid w:val="005825B9"/>
    <w:rsid w:val="00582969"/>
    <w:rsid w:val="00582F3E"/>
    <w:rsid w:val="00583813"/>
    <w:rsid w:val="00583D32"/>
    <w:rsid w:val="005847BE"/>
    <w:rsid w:val="00584B5D"/>
    <w:rsid w:val="00584C12"/>
    <w:rsid w:val="00584F92"/>
    <w:rsid w:val="00585651"/>
    <w:rsid w:val="005866FE"/>
    <w:rsid w:val="005867AA"/>
    <w:rsid w:val="00586A34"/>
    <w:rsid w:val="00586E11"/>
    <w:rsid w:val="00587DB3"/>
    <w:rsid w:val="00587E7E"/>
    <w:rsid w:val="0059034D"/>
    <w:rsid w:val="0059067C"/>
    <w:rsid w:val="005906A7"/>
    <w:rsid w:val="00590AF9"/>
    <w:rsid w:val="00590B58"/>
    <w:rsid w:val="00591C68"/>
    <w:rsid w:val="00591E75"/>
    <w:rsid w:val="00591F31"/>
    <w:rsid w:val="0059228B"/>
    <w:rsid w:val="005929C8"/>
    <w:rsid w:val="005933B3"/>
    <w:rsid w:val="005936A9"/>
    <w:rsid w:val="005936F4"/>
    <w:rsid w:val="005948E4"/>
    <w:rsid w:val="00594C83"/>
    <w:rsid w:val="00595323"/>
    <w:rsid w:val="005955CB"/>
    <w:rsid w:val="00595846"/>
    <w:rsid w:val="00595993"/>
    <w:rsid w:val="00595A2C"/>
    <w:rsid w:val="00595F6D"/>
    <w:rsid w:val="00597930"/>
    <w:rsid w:val="005A0036"/>
    <w:rsid w:val="005A1685"/>
    <w:rsid w:val="005A1958"/>
    <w:rsid w:val="005A1D46"/>
    <w:rsid w:val="005A1F62"/>
    <w:rsid w:val="005A27FB"/>
    <w:rsid w:val="005A2FAC"/>
    <w:rsid w:val="005A326C"/>
    <w:rsid w:val="005A34B2"/>
    <w:rsid w:val="005A3A8B"/>
    <w:rsid w:val="005A4E8D"/>
    <w:rsid w:val="005A5338"/>
    <w:rsid w:val="005A5AF3"/>
    <w:rsid w:val="005A6B22"/>
    <w:rsid w:val="005A6B84"/>
    <w:rsid w:val="005A6C88"/>
    <w:rsid w:val="005B013D"/>
    <w:rsid w:val="005B02EB"/>
    <w:rsid w:val="005B0328"/>
    <w:rsid w:val="005B08D5"/>
    <w:rsid w:val="005B2127"/>
    <w:rsid w:val="005B25D6"/>
    <w:rsid w:val="005B28D8"/>
    <w:rsid w:val="005B2C17"/>
    <w:rsid w:val="005B2C5D"/>
    <w:rsid w:val="005B2D58"/>
    <w:rsid w:val="005B3E27"/>
    <w:rsid w:val="005B437F"/>
    <w:rsid w:val="005B4AAC"/>
    <w:rsid w:val="005B53FE"/>
    <w:rsid w:val="005B5554"/>
    <w:rsid w:val="005B5DF6"/>
    <w:rsid w:val="005B6A98"/>
    <w:rsid w:val="005B7041"/>
    <w:rsid w:val="005B7332"/>
    <w:rsid w:val="005B746A"/>
    <w:rsid w:val="005B764C"/>
    <w:rsid w:val="005B76D7"/>
    <w:rsid w:val="005B7B54"/>
    <w:rsid w:val="005C0602"/>
    <w:rsid w:val="005C0AC9"/>
    <w:rsid w:val="005C109B"/>
    <w:rsid w:val="005C21EA"/>
    <w:rsid w:val="005C253E"/>
    <w:rsid w:val="005C2914"/>
    <w:rsid w:val="005C2FDA"/>
    <w:rsid w:val="005C34FC"/>
    <w:rsid w:val="005C373C"/>
    <w:rsid w:val="005C3BD1"/>
    <w:rsid w:val="005C4535"/>
    <w:rsid w:val="005C4A73"/>
    <w:rsid w:val="005C53E3"/>
    <w:rsid w:val="005C54F7"/>
    <w:rsid w:val="005C5835"/>
    <w:rsid w:val="005C61D1"/>
    <w:rsid w:val="005C62F1"/>
    <w:rsid w:val="005C6347"/>
    <w:rsid w:val="005C6E85"/>
    <w:rsid w:val="005D0653"/>
    <w:rsid w:val="005D0A09"/>
    <w:rsid w:val="005D0E9F"/>
    <w:rsid w:val="005D10EF"/>
    <w:rsid w:val="005D122A"/>
    <w:rsid w:val="005D1EA4"/>
    <w:rsid w:val="005D2D22"/>
    <w:rsid w:val="005D311E"/>
    <w:rsid w:val="005D31B3"/>
    <w:rsid w:val="005D3587"/>
    <w:rsid w:val="005D3B2F"/>
    <w:rsid w:val="005D48A1"/>
    <w:rsid w:val="005D49D1"/>
    <w:rsid w:val="005D508B"/>
    <w:rsid w:val="005D5C86"/>
    <w:rsid w:val="005D5FF8"/>
    <w:rsid w:val="005D6321"/>
    <w:rsid w:val="005D63D7"/>
    <w:rsid w:val="005D7908"/>
    <w:rsid w:val="005E0484"/>
    <w:rsid w:val="005E1873"/>
    <w:rsid w:val="005E1D99"/>
    <w:rsid w:val="005E2D02"/>
    <w:rsid w:val="005E36DB"/>
    <w:rsid w:val="005E395A"/>
    <w:rsid w:val="005E3AC1"/>
    <w:rsid w:val="005E3BA3"/>
    <w:rsid w:val="005E4E05"/>
    <w:rsid w:val="005E573A"/>
    <w:rsid w:val="005E5E1F"/>
    <w:rsid w:val="005E6082"/>
    <w:rsid w:val="005E654F"/>
    <w:rsid w:val="005E66A8"/>
    <w:rsid w:val="005E699D"/>
    <w:rsid w:val="005E6EE5"/>
    <w:rsid w:val="005E70CB"/>
    <w:rsid w:val="005E789D"/>
    <w:rsid w:val="005E7E60"/>
    <w:rsid w:val="005F0D8D"/>
    <w:rsid w:val="005F0E07"/>
    <w:rsid w:val="005F1954"/>
    <w:rsid w:val="005F2410"/>
    <w:rsid w:val="005F3550"/>
    <w:rsid w:val="005F35A2"/>
    <w:rsid w:val="005F3A62"/>
    <w:rsid w:val="005F40FE"/>
    <w:rsid w:val="005F4949"/>
    <w:rsid w:val="005F4961"/>
    <w:rsid w:val="005F4C5E"/>
    <w:rsid w:val="005F53C8"/>
    <w:rsid w:val="005F5DC2"/>
    <w:rsid w:val="005F5FB1"/>
    <w:rsid w:val="005F5FC0"/>
    <w:rsid w:val="005F60BD"/>
    <w:rsid w:val="005F679B"/>
    <w:rsid w:val="005F6954"/>
    <w:rsid w:val="005F6BB0"/>
    <w:rsid w:val="005F7D9B"/>
    <w:rsid w:val="0060082B"/>
    <w:rsid w:val="00601347"/>
    <w:rsid w:val="0060247E"/>
    <w:rsid w:val="006024A0"/>
    <w:rsid w:val="006027BB"/>
    <w:rsid w:val="00602FFD"/>
    <w:rsid w:val="006030FE"/>
    <w:rsid w:val="0060316E"/>
    <w:rsid w:val="00603ABA"/>
    <w:rsid w:val="00604DEB"/>
    <w:rsid w:val="00604EB7"/>
    <w:rsid w:val="00605E96"/>
    <w:rsid w:val="006063B3"/>
    <w:rsid w:val="0060678F"/>
    <w:rsid w:val="006068B2"/>
    <w:rsid w:val="006068BA"/>
    <w:rsid w:val="00606BA3"/>
    <w:rsid w:val="00606E6E"/>
    <w:rsid w:val="006071CB"/>
    <w:rsid w:val="00607EEF"/>
    <w:rsid w:val="006108A2"/>
    <w:rsid w:val="00610A6E"/>
    <w:rsid w:val="00610D2C"/>
    <w:rsid w:val="006119FC"/>
    <w:rsid w:val="006121A0"/>
    <w:rsid w:val="00612C6E"/>
    <w:rsid w:val="00613E0F"/>
    <w:rsid w:val="00613FD2"/>
    <w:rsid w:val="006149CF"/>
    <w:rsid w:val="00615123"/>
    <w:rsid w:val="00615583"/>
    <w:rsid w:val="00615BBE"/>
    <w:rsid w:val="00615E81"/>
    <w:rsid w:val="00616BA0"/>
    <w:rsid w:val="0061714A"/>
    <w:rsid w:val="00620496"/>
    <w:rsid w:val="00620717"/>
    <w:rsid w:val="00620780"/>
    <w:rsid w:val="00620EFB"/>
    <w:rsid w:val="00622845"/>
    <w:rsid w:val="00622C46"/>
    <w:rsid w:val="0062333D"/>
    <w:rsid w:val="00624A10"/>
    <w:rsid w:val="00624C9B"/>
    <w:rsid w:val="00624CE3"/>
    <w:rsid w:val="00624FB2"/>
    <w:rsid w:val="00625387"/>
    <w:rsid w:val="00626631"/>
    <w:rsid w:val="00626811"/>
    <w:rsid w:val="00626887"/>
    <w:rsid w:val="00627E55"/>
    <w:rsid w:val="00627EB3"/>
    <w:rsid w:val="006304B6"/>
    <w:rsid w:val="00630DC5"/>
    <w:rsid w:val="0063104B"/>
    <w:rsid w:val="006313B7"/>
    <w:rsid w:val="006315F5"/>
    <w:rsid w:val="00631B20"/>
    <w:rsid w:val="006325B9"/>
    <w:rsid w:val="0063293D"/>
    <w:rsid w:val="0063370C"/>
    <w:rsid w:val="006344B3"/>
    <w:rsid w:val="00634CB7"/>
    <w:rsid w:val="00635227"/>
    <w:rsid w:val="006356EC"/>
    <w:rsid w:val="00635A7A"/>
    <w:rsid w:val="00635CAA"/>
    <w:rsid w:val="00635E47"/>
    <w:rsid w:val="00636AA1"/>
    <w:rsid w:val="006371C9"/>
    <w:rsid w:val="006374CA"/>
    <w:rsid w:val="0064007F"/>
    <w:rsid w:val="00640E2E"/>
    <w:rsid w:val="00640F56"/>
    <w:rsid w:val="00641733"/>
    <w:rsid w:val="006418BE"/>
    <w:rsid w:val="00641BF9"/>
    <w:rsid w:val="00641F9D"/>
    <w:rsid w:val="0064220E"/>
    <w:rsid w:val="00642C74"/>
    <w:rsid w:val="00643999"/>
    <w:rsid w:val="006439C5"/>
    <w:rsid w:val="00643D09"/>
    <w:rsid w:val="00644562"/>
    <w:rsid w:val="00644C15"/>
    <w:rsid w:val="00644F88"/>
    <w:rsid w:val="00644FFF"/>
    <w:rsid w:val="0064538B"/>
    <w:rsid w:val="00645436"/>
    <w:rsid w:val="006455C2"/>
    <w:rsid w:val="00645CDE"/>
    <w:rsid w:val="0064617F"/>
    <w:rsid w:val="00646306"/>
    <w:rsid w:val="00646818"/>
    <w:rsid w:val="006469C4"/>
    <w:rsid w:val="006470E8"/>
    <w:rsid w:val="0064711F"/>
    <w:rsid w:val="00647CB6"/>
    <w:rsid w:val="00647E16"/>
    <w:rsid w:val="006507D5"/>
    <w:rsid w:val="00651280"/>
    <w:rsid w:val="006519AA"/>
    <w:rsid w:val="006524AB"/>
    <w:rsid w:val="00652A8F"/>
    <w:rsid w:val="00652B73"/>
    <w:rsid w:val="00653166"/>
    <w:rsid w:val="00653681"/>
    <w:rsid w:val="00653981"/>
    <w:rsid w:val="00653FB3"/>
    <w:rsid w:val="00654495"/>
    <w:rsid w:val="006551CF"/>
    <w:rsid w:val="0065549E"/>
    <w:rsid w:val="0065627B"/>
    <w:rsid w:val="006564B5"/>
    <w:rsid w:val="00656680"/>
    <w:rsid w:val="006566C1"/>
    <w:rsid w:val="00656C5B"/>
    <w:rsid w:val="0065706E"/>
    <w:rsid w:val="00657702"/>
    <w:rsid w:val="006578C2"/>
    <w:rsid w:val="006579E0"/>
    <w:rsid w:val="00657D85"/>
    <w:rsid w:val="006603C2"/>
    <w:rsid w:val="00661061"/>
    <w:rsid w:val="0066189F"/>
    <w:rsid w:val="006618B5"/>
    <w:rsid w:val="00661983"/>
    <w:rsid w:val="00661CEC"/>
    <w:rsid w:val="00662167"/>
    <w:rsid w:val="006622BD"/>
    <w:rsid w:val="0066234F"/>
    <w:rsid w:val="0066242E"/>
    <w:rsid w:val="006626F0"/>
    <w:rsid w:val="00662A96"/>
    <w:rsid w:val="006630FD"/>
    <w:rsid w:val="00663123"/>
    <w:rsid w:val="00663609"/>
    <w:rsid w:val="00663A36"/>
    <w:rsid w:val="0066533F"/>
    <w:rsid w:val="006658B1"/>
    <w:rsid w:val="00665DDD"/>
    <w:rsid w:val="00666AAC"/>
    <w:rsid w:val="006672AD"/>
    <w:rsid w:val="00667604"/>
    <w:rsid w:val="006677BE"/>
    <w:rsid w:val="00667E67"/>
    <w:rsid w:val="00667EE6"/>
    <w:rsid w:val="00670506"/>
    <w:rsid w:val="006706A8"/>
    <w:rsid w:val="00670E8D"/>
    <w:rsid w:val="00670F22"/>
    <w:rsid w:val="00671596"/>
    <w:rsid w:val="0067175E"/>
    <w:rsid w:val="00671769"/>
    <w:rsid w:val="0067197C"/>
    <w:rsid w:val="0067207D"/>
    <w:rsid w:val="006726E1"/>
    <w:rsid w:val="00673517"/>
    <w:rsid w:val="00674536"/>
    <w:rsid w:val="00674541"/>
    <w:rsid w:val="0067471B"/>
    <w:rsid w:val="00674A27"/>
    <w:rsid w:val="006751C3"/>
    <w:rsid w:val="0067567D"/>
    <w:rsid w:val="006774F4"/>
    <w:rsid w:val="0067776A"/>
    <w:rsid w:val="006778C2"/>
    <w:rsid w:val="0068081A"/>
    <w:rsid w:val="00680B66"/>
    <w:rsid w:val="00680E9B"/>
    <w:rsid w:val="00680FE4"/>
    <w:rsid w:val="00681663"/>
    <w:rsid w:val="00681988"/>
    <w:rsid w:val="00681BF2"/>
    <w:rsid w:val="006822DA"/>
    <w:rsid w:val="0068236E"/>
    <w:rsid w:val="00682A1C"/>
    <w:rsid w:val="00683200"/>
    <w:rsid w:val="0068323A"/>
    <w:rsid w:val="00683282"/>
    <w:rsid w:val="006834BF"/>
    <w:rsid w:val="00683627"/>
    <w:rsid w:val="00683905"/>
    <w:rsid w:val="0068506F"/>
    <w:rsid w:val="0068514B"/>
    <w:rsid w:val="00685A0F"/>
    <w:rsid w:val="00686051"/>
    <w:rsid w:val="00686C4E"/>
    <w:rsid w:val="00686C99"/>
    <w:rsid w:val="00687C83"/>
    <w:rsid w:val="00690783"/>
    <w:rsid w:val="00690890"/>
    <w:rsid w:val="00691A7C"/>
    <w:rsid w:val="00692048"/>
    <w:rsid w:val="00692791"/>
    <w:rsid w:val="00692EA8"/>
    <w:rsid w:val="006930D4"/>
    <w:rsid w:val="0069350D"/>
    <w:rsid w:val="006935F8"/>
    <w:rsid w:val="00694100"/>
    <w:rsid w:val="00694114"/>
    <w:rsid w:val="00694213"/>
    <w:rsid w:val="00694722"/>
    <w:rsid w:val="006A00EA"/>
    <w:rsid w:val="006A00F1"/>
    <w:rsid w:val="006A01AC"/>
    <w:rsid w:val="006A0A54"/>
    <w:rsid w:val="006A0D7A"/>
    <w:rsid w:val="006A0ED0"/>
    <w:rsid w:val="006A111B"/>
    <w:rsid w:val="006A1960"/>
    <w:rsid w:val="006A1DD7"/>
    <w:rsid w:val="006A1F48"/>
    <w:rsid w:val="006A21A7"/>
    <w:rsid w:val="006A2727"/>
    <w:rsid w:val="006A2AE1"/>
    <w:rsid w:val="006A2CB4"/>
    <w:rsid w:val="006A37A7"/>
    <w:rsid w:val="006A402A"/>
    <w:rsid w:val="006A47E2"/>
    <w:rsid w:val="006A4AC8"/>
    <w:rsid w:val="006A4B1A"/>
    <w:rsid w:val="006A6CCB"/>
    <w:rsid w:val="006A6DCC"/>
    <w:rsid w:val="006A77DB"/>
    <w:rsid w:val="006A78C7"/>
    <w:rsid w:val="006A79F4"/>
    <w:rsid w:val="006A7F8A"/>
    <w:rsid w:val="006B00B0"/>
    <w:rsid w:val="006B0400"/>
    <w:rsid w:val="006B0878"/>
    <w:rsid w:val="006B1799"/>
    <w:rsid w:val="006B1C28"/>
    <w:rsid w:val="006B213F"/>
    <w:rsid w:val="006B229C"/>
    <w:rsid w:val="006B251E"/>
    <w:rsid w:val="006B27EF"/>
    <w:rsid w:val="006B2E40"/>
    <w:rsid w:val="006B2F7D"/>
    <w:rsid w:val="006B369A"/>
    <w:rsid w:val="006B542B"/>
    <w:rsid w:val="006B5748"/>
    <w:rsid w:val="006B5EC9"/>
    <w:rsid w:val="006B60F3"/>
    <w:rsid w:val="006B6AFE"/>
    <w:rsid w:val="006B6AFF"/>
    <w:rsid w:val="006B75A0"/>
    <w:rsid w:val="006B7AD9"/>
    <w:rsid w:val="006B7E40"/>
    <w:rsid w:val="006C0613"/>
    <w:rsid w:val="006C07E5"/>
    <w:rsid w:val="006C082A"/>
    <w:rsid w:val="006C08AC"/>
    <w:rsid w:val="006C0BAB"/>
    <w:rsid w:val="006C0E7D"/>
    <w:rsid w:val="006C0F89"/>
    <w:rsid w:val="006C13EC"/>
    <w:rsid w:val="006C165F"/>
    <w:rsid w:val="006C1E32"/>
    <w:rsid w:val="006C2218"/>
    <w:rsid w:val="006C23C8"/>
    <w:rsid w:val="006C23D7"/>
    <w:rsid w:val="006C266D"/>
    <w:rsid w:val="006C2C44"/>
    <w:rsid w:val="006C2D11"/>
    <w:rsid w:val="006C4055"/>
    <w:rsid w:val="006C4EED"/>
    <w:rsid w:val="006C53B6"/>
    <w:rsid w:val="006C596B"/>
    <w:rsid w:val="006C5DA0"/>
    <w:rsid w:val="006C5FCE"/>
    <w:rsid w:val="006C6212"/>
    <w:rsid w:val="006C64D2"/>
    <w:rsid w:val="006C7055"/>
    <w:rsid w:val="006C7E0D"/>
    <w:rsid w:val="006D028D"/>
    <w:rsid w:val="006D02FF"/>
    <w:rsid w:val="006D0A2A"/>
    <w:rsid w:val="006D0C65"/>
    <w:rsid w:val="006D1609"/>
    <w:rsid w:val="006D2AC0"/>
    <w:rsid w:val="006D2BFC"/>
    <w:rsid w:val="006D2FC0"/>
    <w:rsid w:val="006D3395"/>
    <w:rsid w:val="006D3576"/>
    <w:rsid w:val="006D3A4C"/>
    <w:rsid w:val="006D3A4E"/>
    <w:rsid w:val="006D3E6E"/>
    <w:rsid w:val="006D4222"/>
    <w:rsid w:val="006D4FD5"/>
    <w:rsid w:val="006D5968"/>
    <w:rsid w:val="006D59A3"/>
    <w:rsid w:val="006D6B67"/>
    <w:rsid w:val="006D6BCC"/>
    <w:rsid w:val="006D7B21"/>
    <w:rsid w:val="006E0256"/>
    <w:rsid w:val="006E0826"/>
    <w:rsid w:val="006E18F4"/>
    <w:rsid w:val="006E22BF"/>
    <w:rsid w:val="006E28A4"/>
    <w:rsid w:val="006E2ED0"/>
    <w:rsid w:val="006E324A"/>
    <w:rsid w:val="006E3310"/>
    <w:rsid w:val="006E353C"/>
    <w:rsid w:val="006E3A00"/>
    <w:rsid w:val="006E3B0A"/>
    <w:rsid w:val="006E4026"/>
    <w:rsid w:val="006E43CE"/>
    <w:rsid w:val="006E44B1"/>
    <w:rsid w:val="006E4DB6"/>
    <w:rsid w:val="006E4E3C"/>
    <w:rsid w:val="006E5A00"/>
    <w:rsid w:val="006E5EA8"/>
    <w:rsid w:val="006E6051"/>
    <w:rsid w:val="006E609E"/>
    <w:rsid w:val="006E6887"/>
    <w:rsid w:val="006E6929"/>
    <w:rsid w:val="006E72D1"/>
    <w:rsid w:val="006E773C"/>
    <w:rsid w:val="006E7765"/>
    <w:rsid w:val="006F0103"/>
    <w:rsid w:val="006F01E4"/>
    <w:rsid w:val="006F1593"/>
    <w:rsid w:val="006F1E9D"/>
    <w:rsid w:val="006F1FE0"/>
    <w:rsid w:val="006F2204"/>
    <w:rsid w:val="006F224F"/>
    <w:rsid w:val="006F24D1"/>
    <w:rsid w:val="006F2C1B"/>
    <w:rsid w:val="006F322A"/>
    <w:rsid w:val="006F350B"/>
    <w:rsid w:val="006F3525"/>
    <w:rsid w:val="006F37CB"/>
    <w:rsid w:val="006F3909"/>
    <w:rsid w:val="006F42C8"/>
    <w:rsid w:val="006F525B"/>
    <w:rsid w:val="006F530E"/>
    <w:rsid w:val="006F5BE6"/>
    <w:rsid w:val="006F5BF0"/>
    <w:rsid w:val="006F5FE2"/>
    <w:rsid w:val="006F71C9"/>
    <w:rsid w:val="006F777C"/>
    <w:rsid w:val="006F79A2"/>
    <w:rsid w:val="006F79BE"/>
    <w:rsid w:val="00700203"/>
    <w:rsid w:val="00701B80"/>
    <w:rsid w:val="00701C35"/>
    <w:rsid w:val="007022E3"/>
    <w:rsid w:val="00702953"/>
    <w:rsid w:val="00702D64"/>
    <w:rsid w:val="007033AB"/>
    <w:rsid w:val="007036B0"/>
    <w:rsid w:val="00704342"/>
    <w:rsid w:val="00704464"/>
    <w:rsid w:val="007046F9"/>
    <w:rsid w:val="00705CCA"/>
    <w:rsid w:val="00706274"/>
    <w:rsid w:val="0070652D"/>
    <w:rsid w:val="00706AA9"/>
    <w:rsid w:val="00706B48"/>
    <w:rsid w:val="00706BB2"/>
    <w:rsid w:val="007076E4"/>
    <w:rsid w:val="00710187"/>
    <w:rsid w:val="00710429"/>
    <w:rsid w:val="007104EE"/>
    <w:rsid w:val="00710C80"/>
    <w:rsid w:val="007110BC"/>
    <w:rsid w:val="00711202"/>
    <w:rsid w:val="00712030"/>
    <w:rsid w:val="007121EC"/>
    <w:rsid w:val="0071222C"/>
    <w:rsid w:val="00712562"/>
    <w:rsid w:val="00712E80"/>
    <w:rsid w:val="0071352C"/>
    <w:rsid w:val="00713D38"/>
    <w:rsid w:val="0071415E"/>
    <w:rsid w:val="0071462B"/>
    <w:rsid w:val="00714A78"/>
    <w:rsid w:val="007154CE"/>
    <w:rsid w:val="007161E7"/>
    <w:rsid w:val="00716209"/>
    <w:rsid w:val="00716DD1"/>
    <w:rsid w:val="007172B3"/>
    <w:rsid w:val="00720182"/>
    <w:rsid w:val="0072048E"/>
    <w:rsid w:val="00720CCF"/>
    <w:rsid w:val="00721A36"/>
    <w:rsid w:val="0072209F"/>
    <w:rsid w:val="007222CE"/>
    <w:rsid w:val="007224F3"/>
    <w:rsid w:val="00722D83"/>
    <w:rsid w:val="00722EFB"/>
    <w:rsid w:val="007234B4"/>
    <w:rsid w:val="007235C5"/>
    <w:rsid w:val="00723C2F"/>
    <w:rsid w:val="007241D4"/>
    <w:rsid w:val="007252E7"/>
    <w:rsid w:val="007255F1"/>
    <w:rsid w:val="0072590E"/>
    <w:rsid w:val="00725B41"/>
    <w:rsid w:val="0072603C"/>
    <w:rsid w:val="007266A9"/>
    <w:rsid w:val="00726A9E"/>
    <w:rsid w:val="00726BE0"/>
    <w:rsid w:val="00726FCF"/>
    <w:rsid w:val="007271FD"/>
    <w:rsid w:val="00727340"/>
    <w:rsid w:val="007274CB"/>
    <w:rsid w:val="0072782C"/>
    <w:rsid w:val="00727E0A"/>
    <w:rsid w:val="007301DE"/>
    <w:rsid w:val="00731233"/>
    <w:rsid w:val="0073176E"/>
    <w:rsid w:val="00731A2C"/>
    <w:rsid w:val="0073322B"/>
    <w:rsid w:val="00733328"/>
    <w:rsid w:val="007335C1"/>
    <w:rsid w:val="00733610"/>
    <w:rsid w:val="0073384E"/>
    <w:rsid w:val="00734209"/>
    <w:rsid w:val="007343EC"/>
    <w:rsid w:val="00734401"/>
    <w:rsid w:val="00735CA5"/>
    <w:rsid w:val="00735DCE"/>
    <w:rsid w:val="00736018"/>
    <w:rsid w:val="00736205"/>
    <w:rsid w:val="007366E3"/>
    <w:rsid w:val="00736763"/>
    <w:rsid w:val="00736D94"/>
    <w:rsid w:val="00736EC0"/>
    <w:rsid w:val="007376BC"/>
    <w:rsid w:val="00737825"/>
    <w:rsid w:val="00740768"/>
    <w:rsid w:val="0074171F"/>
    <w:rsid w:val="00741A1C"/>
    <w:rsid w:val="00741BC6"/>
    <w:rsid w:val="00741D1D"/>
    <w:rsid w:val="0074239B"/>
    <w:rsid w:val="00742A1A"/>
    <w:rsid w:val="00742B58"/>
    <w:rsid w:val="00743309"/>
    <w:rsid w:val="00743775"/>
    <w:rsid w:val="00743C16"/>
    <w:rsid w:val="007444E1"/>
    <w:rsid w:val="00744629"/>
    <w:rsid w:val="0074490B"/>
    <w:rsid w:val="00744AAE"/>
    <w:rsid w:val="007452FF"/>
    <w:rsid w:val="00745567"/>
    <w:rsid w:val="00746287"/>
    <w:rsid w:val="0074650B"/>
    <w:rsid w:val="00746542"/>
    <w:rsid w:val="0074699B"/>
    <w:rsid w:val="00747541"/>
    <w:rsid w:val="0074788C"/>
    <w:rsid w:val="007510B0"/>
    <w:rsid w:val="00751EE5"/>
    <w:rsid w:val="007520AD"/>
    <w:rsid w:val="007522B0"/>
    <w:rsid w:val="00752864"/>
    <w:rsid w:val="007533A8"/>
    <w:rsid w:val="0075348E"/>
    <w:rsid w:val="00753A30"/>
    <w:rsid w:val="00753C9D"/>
    <w:rsid w:val="00753DE3"/>
    <w:rsid w:val="00756320"/>
    <w:rsid w:val="0075649A"/>
    <w:rsid w:val="00756A85"/>
    <w:rsid w:val="00760265"/>
    <w:rsid w:val="0076028A"/>
    <w:rsid w:val="007605BF"/>
    <w:rsid w:val="00761175"/>
    <w:rsid w:val="00761302"/>
    <w:rsid w:val="00761749"/>
    <w:rsid w:val="00762867"/>
    <w:rsid w:val="00762E4D"/>
    <w:rsid w:val="00763454"/>
    <w:rsid w:val="00763493"/>
    <w:rsid w:val="00764480"/>
    <w:rsid w:val="007649D2"/>
    <w:rsid w:val="007652E2"/>
    <w:rsid w:val="00766013"/>
    <w:rsid w:val="007668E4"/>
    <w:rsid w:val="00767262"/>
    <w:rsid w:val="00770065"/>
    <w:rsid w:val="00770626"/>
    <w:rsid w:val="00770C45"/>
    <w:rsid w:val="007710DF"/>
    <w:rsid w:val="007712B2"/>
    <w:rsid w:val="00771662"/>
    <w:rsid w:val="00771860"/>
    <w:rsid w:val="007725DD"/>
    <w:rsid w:val="00772E4E"/>
    <w:rsid w:val="007730B0"/>
    <w:rsid w:val="00773622"/>
    <w:rsid w:val="00774446"/>
    <w:rsid w:val="00774586"/>
    <w:rsid w:val="00774D6D"/>
    <w:rsid w:val="00774EAD"/>
    <w:rsid w:val="0077565F"/>
    <w:rsid w:val="00775688"/>
    <w:rsid w:val="00775AB0"/>
    <w:rsid w:val="007768E9"/>
    <w:rsid w:val="00776B83"/>
    <w:rsid w:val="00776DDC"/>
    <w:rsid w:val="00776E01"/>
    <w:rsid w:val="0077709D"/>
    <w:rsid w:val="007771B4"/>
    <w:rsid w:val="007774C3"/>
    <w:rsid w:val="0078012D"/>
    <w:rsid w:val="007808B0"/>
    <w:rsid w:val="00780A1D"/>
    <w:rsid w:val="00781056"/>
    <w:rsid w:val="007817B6"/>
    <w:rsid w:val="00781BC0"/>
    <w:rsid w:val="00781CEC"/>
    <w:rsid w:val="00782A8E"/>
    <w:rsid w:val="00782E4A"/>
    <w:rsid w:val="00782E61"/>
    <w:rsid w:val="0078300F"/>
    <w:rsid w:val="00783478"/>
    <w:rsid w:val="00783A35"/>
    <w:rsid w:val="00784541"/>
    <w:rsid w:val="00785412"/>
    <w:rsid w:val="00785D49"/>
    <w:rsid w:val="00786238"/>
    <w:rsid w:val="00786239"/>
    <w:rsid w:val="00786A79"/>
    <w:rsid w:val="00786AF6"/>
    <w:rsid w:val="00786EEE"/>
    <w:rsid w:val="00787102"/>
    <w:rsid w:val="00787498"/>
    <w:rsid w:val="00787E38"/>
    <w:rsid w:val="00790283"/>
    <w:rsid w:val="007908A0"/>
    <w:rsid w:val="00791422"/>
    <w:rsid w:val="00791EBC"/>
    <w:rsid w:val="00792040"/>
    <w:rsid w:val="007923C7"/>
    <w:rsid w:val="007924F8"/>
    <w:rsid w:val="0079276C"/>
    <w:rsid w:val="007934B0"/>
    <w:rsid w:val="00794432"/>
    <w:rsid w:val="007947E4"/>
    <w:rsid w:val="0079582C"/>
    <w:rsid w:val="00796543"/>
    <w:rsid w:val="0079665F"/>
    <w:rsid w:val="00796739"/>
    <w:rsid w:val="00796A79"/>
    <w:rsid w:val="00796DF3"/>
    <w:rsid w:val="007971BD"/>
    <w:rsid w:val="00797894"/>
    <w:rsid w:val="00797E54"/>
    <w:rsid w:val="007A017E"/>
    <w:rsid w:val="007A05A2"/>
    <w:rsid w:val="007A1068"/>
    <w:rsid w:val="007A1163"/>
    <w:rsid w:val="007A1620"/>
    <w:rsid w:val="007A1E8C"/>
    <w:rsid w:val="007A24E8"/>
    <w:rsid w:val="007A2B7E"/>
    <w:rsid w:val="007A2F92"/>
    <w:rsid w:val="007A3436"/>
    <w:rsid w:val="007A40C3"/>
    <w:rsid w:val="007A453E"/>
    <w:rsid w:val="007A464A"/>
    <w:rsid w:val="007A4B25"/>
    <w:rsid w:val="007A5250"/>
    <w:rsid w:val="007A547A"/>
    <w:rsid w:val="007A54A2"/>
    <w:rsid w:val="007A725A"/>
    <w:rsid w:val="007B02E2"/>
    <w:rsid w:val="007B0370"/>
    <w:rsid w:val="007B0568"/>
    <w:rsid w:val="007B06AE"/>
    <w:rsid w:val="007B08DD"/>
    <w:rsid w:val="007B0960"/>
    <w:rsid w:val="007B0B45"/>
    <w:rsid w:val="007B0CA3"/>
    <w:rsid w:val="007B1F10"/>
    <w:rsid w:val="007B25CD"/>
    <w:rsid w:val="007B2715"/>
    <w:rsid w:val="007B2820"/>
    <w:rsid w:val="007B3395"/>
    <w:rsid w:val="007B36A1"/>
    <w:rsid w:val="007B42AC"/>
    <w:rsid w:val="007B4754"/>
    <w:rsid w:val="007B4E9C"/>
    <w:rsid w:val="007B54B1"/>
    <w:rsid w:val="007B5CC9"/>
    <w:rsid w:val="007B60E4"/>
    <w:rsid w:val="007B67B3"/>
    <w:rsid w:val="007B68B9"/>
    <w:rsid w:val="007B6D67"/>
    <w:rsid w:val="007B7216"/>
    <w:rsid w:val="007B7B27"/>
    <w:rsid w:val="007C08D8"/>
    <w:rsid w:val="007C0BF2"/>
    <w:rsid w:val="007C0F72"/>
    <w:rsid w:val="007C1A4B"/>
    <w:rsid w:val="007C1B0B"/>
    <w:rsid w:val="007C1D45"/>
    <w:rsid w:val="007C285A"/>
    <w:rsid w:val="007C32CA"/>
    <w:rsid w:val="007C3663"/>
    <w:rsid w:val="007C39EA"/>
    <w:rsid w:val="007C3ED4"/>
    <w:rsid w:val="007C435E"/>
    <w:rsid w:val="007C5380"/>
    <w:rsid w:val="007C5BD4"/>
    <w:rsid w:val="007C5D5A"/>
    <w:rsid w:val="007C61F2"/>
    <w:rsid w:val="007C6FDA"/>
    <w:rsid w:val="007C742E"/>
    <w:rsid w:val="007D0323"/>
    <w:rsid w:val="007D09A0"/>
    <w:rsid w:val="007D1B19"/>
    <w:rsid w:val="007D2018"/>
    <w:rsid w:val="007D258A"/>
    <w:rsid w:val="007D284E"/>
    <w:rsid w:val="007D31C0"/>
    <w:rsid w:val="007D3565"/>
    <w:rsid w:val="007D3F1F"/>
    <w:rsid w:val="007D4559"/>
    <w:rsid w:val="007D4EB6"/>
    <w:rsid w:val="007D4F4E"/>
    <w:rsid w:val="007D4FB4"/>
    <w:rsid w:val="007D5353"/>
    <w:rsid w:val="007D5A13"/>
    <w:rsid w:val="007D5B08"/>
    <w:rsid w:val="007D68F4"/>
    <w:rsid w:val="007D6FFE"/>
    <w:rsid w:val="007D701B"/>
    <w:rsid w:val="007D77BE"/>
    <w:rsid w:val="007E0B72"/>
    <w:rsid w:val="007E0B86"/>
    <w:rsid w:val="007E1291"/>
    <w:rsid w:val="007E158B"/>
    <w:rsid w:val="007E1838"/>
    <w:rsid w:val="007E190C"/>
    <w:rsid w:val="007E1B6A"/>
    <w:rsid w:val="007E26F1"/>
    <w:rsid w:val="007E273A"/>
    <w:rsid w:val="007E313A"/>
    <w:rsid w:val="007E332D"/>
    <w:rsid w:val="007E3410"/>
    <w:rsid w:val="007E3A72"/>
    <w:rsid w:val="007E4B81"/>
    <w:rsid w:val="007E5167"/>
    <w:rsid w:val="007E5486"/>
    <w:rsid w:val="007E6A49"/>
    <w:rsid w:val="007E6D93"/>
    <w:rsid w:val="007E6F02"/>
    <w:rsid w:val="007E7208"/>
    <w:rsid w:val="007E78B3"/>
    <w:rsid w:val="007E79ED"/>
    <w:rsid w:val="007E7AB2"/>
    <w:rsid w:val="007F0276"/>
    <w:rsid w:val="007F1211"/>
    <w:rsid w:val="007F2523"/>
    <w:rsid w:val="007F268E"/>
    <w:rsid w:val="007F34A9"/>
    <w:rsid w:val="007F3DE0"/>
    <w:rsid w:val="007F4389"/>
    <w:rsid w:val="007F46B7"/>
    <w:rsid w:val="007F5201"/>
    <w:rsid w:val="007F553B"/>
    <w:rsid w:val="007F5952"/>
    <w:rsid w:val="007F5D02"/>
    <w:rsid w:val="007F5DC1"/>
    <w:rsid w:val="007F661E"/>
    <w:rsid w:val="007F7D7F"/>
    <w:rsid w:val="007F7EBE"/>
    <w:rsid w:val="008001CD"/>
    <w:rsid w:val="00801326"/>
    <w:rsid w:val="0080197D"/>
    <w:rsid w:val="00801A5E"/>
    <w:rsid w:val="00802032"/>
    <w:rsid w:val="0080243D"/>
    <w:rsid w:val="00802793"/>
    <w:rsid w:val="008028B0"/>
    <w:rsid w:val="00802FD4"/>
    <w:rsid w:val="00803343"/>
    <w:rsid w:val="00803719"/>
    <w:rsid w:val="00804246"/>
    <w:rsid w:val="00804674"/>
    <w:rsid w:val="008047EC"/>
    <w:rsid w:val="00804D2A"/>
    <w:rsid w:val="00804F4F"/>
    <w:rsid w:val="008050C1"/>
    <w:rsid w:val="008054CA"/>
    <w:rsid w:val="0080583D"/>
    <w:rsid w:val="00805A8D"/>
    <w:rsid w:val="00805E3D"/>
    <w:rsid w:val="0080603E"/>
    <w:rsid w:val="00806E45"/>
    <w:rsid w:val="0080737E"/>
    <w:rsid w:val="0081130D"/>
    <w:rsid w:val="00811A5A"/>
    <w:rsid w:val="008122AB"/>
    <w:rsid w:val="008123C1"/>
    <w:rsid w:val="0081256C"/>
    <w:rsid w:val="00812700"/>
    <w:rsid w:val="00812AC7"/>
    <w:rsid w:val="00812D76"/>
    <w:rsid w:val="00813070"/>
    <w:rsid w:val="008130D5"/>
    <w:rsid w:val="00813962"/>
    <w:rsid w:val="00813A5A"/>
    <w:rsid w:val="00813D8C"/>
    <w:rsid w:val="008143F4"/>
    <w:rsid w:val="00814597"/>
    <w:rsid w:val="008168D1"/>
    <w:rsid w:val="00816FED"/>
    <w:rsid w:val="008172A7"/>
    <w:rsid w:val="008176F6"/>
    <w:rsid w:val="00817CF4"/>
    <w:rsid w:val="00817D48"/>
    <w:rsid w:val="00817DB8"/>
    <w:rsid w:val="008203C1"/>
    <w:rsid w:val="00820524"/>
    <w:rsid w:val="00820E8C"/>
    <w:rsid w:val="00822A5F"/>
    <w:rsid w:val="00822D4F"/>
    <w:rsid w:val="00822D6B"/>
    <w:rsid w:val="00822E35"/>
    <w:rsid w:val="0082368D"/>
    <w:rsid w:val="00823CB9"/>
    <w:rsid w:val="00823FFD"/>
    <w:rsid w:val="008252D7"/>
    <w:rsid w:val="008254E2"/>
    <w:rsid w:val="008255BD"/>
    <w:rsid w:val="0082649A"/>
    <w:rsid w:val="00826B7E"/>
    <w:rsid w:val="008274AE"/>
    <w:rsid w:val="00827A65"/>
    <w:rsid w:val="0083001D"/>
    <w:rsid w:val="00830029"/>
    <w:rsid w:val="00830B1F"/>
    <w:rsid w:val="00831961"/>
    <w:rsid w:val="00832731"/>
    <w:rsid w:val="00832BE5"/>
    <w:rsid w:val="00832F5D"/>
    <w:rsid w:val="0083345B"/>
    <w:rsid w:val="008339DB"/>
    <w:rsid w:val="00834A3C"/>
    <w:rsid w:val="00834A82"/>
    <w:rsid w:val="008357E0"/>
    <w:rsid w:val="00835BF3"/>
    <w:rsid w:val="00835F1A"/>
    <w:rsid w:val="00835FE8"/>
    <w:rsid w:val="008367B7"/>
    <w:rsid w:val="00837176"/>
    <w:rsid w:val="008371EB"/>
    <w:rsid w:val="008404F4"/>
    <w:rsid w:val="00840985"/>
    <w:rsid w:val="0084120B"/>
    <w:rsid w:val="008413AA"/>
    <w:rsid w:val="00842B67"/>
    <w:rsid w:val="0084372D"/>
    <w:rsid w:val="008442B3"/>
    <w:rsid w:val="00844ECD"/>
    <w:rsid w:val="00845A74"/>
    <w:rsid w:val="008460C0"/>
    <w:rsid w:val="00847B01"/>
    <w:rsid w:val="008501E3"/>
    <w:rsid w:val="00851A46"/>
    <w:rsid w:val="008525C1"/>
    <w:rsid w:val="008525F9"/>
    <w:rsid w:val="00852A63"/>
    <w:rsid w:val="00852FD3"/>
    <w:rsid w:val="008537BE"/>
    <w:rsid w:val="00853FB6"/>
    <w:rsid w:val="00854AA1"/>
    <w:rsid w:val="00854ADC"/>
    <w:rsid w:val="00854D96"/>
    <w:rsid w:val="00855996"/>
    <w:rsid w:val="00855FB4"/>
    <w:rsid w:val="008563DA"/>
    <w:rsid w:val="00856EA6"/>
    <w:rsid w:val="00856F87"/>
    <w:rsid w:val="00857318"/>
    <w:rsid w:val="008576F2"/>
    <w:rsid w:val="008576F7"/>
    <w:rsid w:val="008601E0"/>
    <w:rsid w:val="0086072A"/>
    <w:rsid w:val="00861584"/>
    <w:rsid w:val="00861F43"/>
    <w:rsid w:val="00862433"/>
    <w:rsid w:val="008626E4"/>
    <w:rsid w:val="00862A43"/>
    <w:rsid w:val="00862AEB"/>
    <w:rsid w:val="00863163"/>
    <w:rsid w:val="008644E0"/>
    <w:rsid w:val="00864567"/>
    <w:rsid w:val="008653EE"/>
    <w:rsid w:val="00865B64"/>
    <w:rsid w:val="00865DDC"/>
    <w:rsid w:val="008661BD"/>
    <w:rsid w:val="00866316"/>
    <w:rsid w:val="00867AAB"/>
    <w:rsid w:val="00867B7E"/>
    <w:rsid w:val="00867F32"/>
    <w:rsid w:val="0087003B"/>
    <w:rsid w:val="00870953"/>
    <w:rsid w:val="008722BE"/>
    <w:rsid w:val="008722FA"/>
    <w:rsid w:val="00872339"/>
    <w:rsid w:val="00872645"/>
    <w:rsid w:val="00872672"/>
    <w:rsid w:val="0087293C"/>
    <w:rsid w:val="00873138"/>
    <w:rsid w:val="0087374C"/>
    <w:rsid w:val="00874250"/>
    <w:rsid w:val="008749F0"/>
    <w:rsid w:val="00874C73"/>
    <w:rsid w:val="00875159"/>
    <w:rsid w:val="00875222"/>
    <w:rsid w:val="0087561A"/>
    <w:rsid w:val="0087610A"/>
    <w:rsid w:val="008766A5"/>
    <w:rsid w:val="008766C0"/>
    <w:rsid w:val="0087671F"/>
    <w:rsid w:val="00877272"/>
    <w:rsid w:val="00877A16"/>
    <w:rsid w:val="008800F0"/>
    <w:rsid w:val="00880582"/>
    <w:rsid w:val="008808E3"/>
    <w:rsid w:val="00880BC8"/>
    <w:rsid w:val="0088114B"/>
    <w:rsid w:val="0088137C"/>
    <w:rsid w:val="008817C5"/>
    <w:rsid w:val="00882BA8"/>
    <w:rsid w:val="00882EA6"/>
    <w:rsid w:val="008831A1"/>
    <w:rsid w:val="008831FE"/>
    <w:rsid w:val="00883421"/>
    <w:rsid w:val="00883A81"/>
    <w:rsid w:val="00883EFD"/>
    <w:rsid w:val="00884310"/>
    <w:rsid w:val="00884AB1"/>
    <w:rsid w:val="00884CDF"/>
    <w:rsid w:val="0088597D"/>
    <w:rsid w:val="00885FBC"/>
    <w:rsid w:val="008860BA"/>
    <w:rsid w:val="008867D2"/>
    <w:rsid w:val="008869CA"/>
    <w:rsid w:val="00887950"/>
    <w:rsid w:val="00887DE1"/>
    <w:rsid w:val="00887F32"/>
    <w:rsid w:val="00890044"/>
    <w:rsid w:val="0089081F"/>
    <w:rsid w:val="008909F5"/>
    <w:rsid w:val="0089158D"/>
    <w:rsid w:val="008919E6"/>
    <w:rsid w:val="00891C67"/>
    <w:rsid w:val="00891D84"/>
    <w:rsid w:val="008923CA"/>
    <w:rsid w:val="00892548"/>
    <w:rsid w:val="00892553"/>
    <w:rsid w:val="00892C5E"/>
    <w:rsid w:val="00893627"/>
    <w:rsid w:val="00893B00"/>
    <w:rsid w:val="0089417D"/>
    <w:rsid w:val="00894FB5"/>
    <w:rsid w:val="008951D0"/>
    <w:rsid w:val="00895501"/>
    <w:rsid w:val="00895506"/>
    <w:rsid w:val="008956C7"/>
    <w:rsid w:val="00895ADC"/>
    <w:rsid w:val="00895BEE"/>
    <w:rsid w:val="0089603C"/>
    <w:rsid w:val="008964D4"/>
    <w:rsid w:val="008964FF"/>
    <w:rsid w:val="00897FCB"/>
    <w:rsid w:val="008A0ACA"/>
    <w:rsid w:val="008A0B98"/>
    <w:rsid w:val="008A13C4"/>
    <w:rsid w:val="008A161B"/>
    <w:rsid w:val="008A1E04"/>
    <w:rsid w:val="008A201B"/>
    <w:rsid w:val="008A23C3"/>
    <w:rsid w:val="008A245F"/>
    <w:rsid w:val="008A305D"/>
    <w:rsid w:val="008A3A76"/>
    <w:rsid w:val="008A3DD4"/>
    <w:rsid w:val="008A404F"/>
    <w:rsid w:val="008A443F"/>
    <w:rsid w:val="008A4793"/>
    <w:rsid w:val="008A487C"/>
    <w:rsid w:val="008A57B5"/>
    <w:rsid w:val="008A58A2"/>
    <w:rsid w:val="008A5E25"/>
    <w:rsid w:val="008A6916"/>
    <w:rsid w:val="008A745D"/>
    <w:rsid w:val="008B03FD"/>
    <w:rsid w:val="008B05E4"/>
    <w:rsid w:val="008B0AB6"/>
    <w:rsid w:val="008B14E0"/>
    <w:rsid w:val="008B19D6"/>
    <w:rsid w:val="008B224C"/>
    <w:rsid w:val="008B2BDD"/>
    <w:rsid w:val="008B2DF8"/>
    <w:rsid w:val="008B2FDE"/>
    <w:rsid w:val="008B3219"/>
    <w:rsid w:val="008B3C16"/>
    <w:rsid w:val="008B4554"/>
    <w:rsid w:val="008B489C"/>
    <w:rsid w:val="008B5A50"/>
    <w:rsid w:val="008B5CC0"/>
    <w:rsid w:val="008B653D"/>
    <w:rsid w:val="008B68B8"/>
    <w:rsid w:val="008B6A93"/>
    <w:rsid w:val="008B6B00"/>
    <w:rsid w:val="008B6B40"/>
    <w:rsid w:val="008B6E28"/>
    <w:rsid w:val="008B7038"/>
    <w:rsid w:val="008B74A6"/>
    <w:rsid w:val="008B77EF"/>
    <w:rsid w:val="008B7AEF"/>
    <w:rsid w:val="008B7EAC"/>
    <w:rsid w:val="008C0025"/>
    <w:rsid w:val="008C076A"/>
    <w:rsid w:val="008C07DA"/>
    <w:rsid w:val="008C0D97"/>
    <w:rsid w:val="008C0FEF"/>
    <w:rsid w:val="008C11E4"/>
    <w:rsid w:val="008C29F4"/>
    <w:rsid w:val="008C2EBB"/>
    <w:rsid w:val="008C2FDA"/>
    <w:rsid w:val="008C3292"/>
    <w:rsid w:val="008C4074"/>
    <w:rsid w:val="008C4BDD"/>
    <w:rsid w:val="008C4ED8"/>
    <w:rsid w:val="008C61AC"/>
    <w:rsid w:val="008C646F"/>
    <w:rsid w:val="008C6860"/>
    <w:rsid w:val="008C6A0E"/>
    <w:rsid w:val="008C6B03"/>
    <w:rsid w:val="008C6B5C"/>
    <w:rsid w:val="008C74A3"/>
    <w:rsid w:val="008D03A2"/>
    <w:rsid w:val="008D0544"/>
    <w:rsid w:val="008D099F"/>
    <w:rsid w:val="008D22E4"/>
    <w:rsid w:val="008D24FA"/>
    <w:rsid w:val="008D2815"/>
    <w:rsid w:val="008D2905"/>
    <w:rsid w:val="008D2958"/>
    <w:rsid w:val="008D2C45"/>
    <w:rsid w:val="008D3271"/>
    <w:rsid w:val="008D32F0"/>
    <w:rsid w:val="008D3D79"/>
    <w:rsid w:val="008D3DE1"/>
    <w:rsid w:val="008D3F2B"/>
    <w:rsid w:val="008D59BE"/>
    <w:rsid w:val="008D6100"/>
    <w:rsid w:val="008D65CD"/>
    <w:rsid w:val="008D674A"/>
    <w:rsid w:val="008D6BE9"/>
    <w:rsid w:val="008D6C74"/>
    <w:rsid w:val="008D6FD1"/>
    <w:rsid w:val="008D73B1"/>
    <w:rsid w:val="008D77F2"/>
    <w:rsid w:val="008D7AA5"/>
    <w:rsid w:val="008E032B"/>
    <w:rsid w:val="008E149A"/>
    <w:rsid w:val="008E1CDD"/>
    <w:rsid w:val="008E2142"/>
    <w:rsid w:val="008E24D5"/>
    <w:rsid w:val="008E2502"/>
    <w:rsid w:val="008E2538"/>
    <w:rsid w:val="008E271E"/>
    <w:rsid w:val="008E2AC5"/>
    <w:rsid w:val="008E30B4"/>
    <w:rsid w:val="008E33EC"/>
    <w:rsid w:val="008E503B"/>
    <w:rsid w:val="008E54B9"/>
    <w:rsid w:val="008E61F6"/>
    <w:rsid w:val="008E6A2B"/>
    <w:rsid w:val="008E6B5C"/>
    <w:rsid w:val="008E70C5"/>
    <w:rsid w:val="008E716B"/>
    <w:rsid w:val="008E75BA"/>
    <w:rsid w:val="008E7668"/>
    <w:rsid w:val="008E7DE1"/>
    <w:rsid w:val="008E7E69"/>
    <w:rsid w:val="008E7FC3"/>
    <w:rsid w:val="008F002A"/>
    <w:rsid w:val="008F034C"/>
    <w:rsid w:val="008F03DE"/>
    <w:rsid w:val="008F06CD"/>
    <w:rsid w:val="008F0DA8"/>
    <w:rsid w:val="008F101E"/>
    <w:rsid w:val="008F1148"/>
    <w:rsid w:val="008F169B"/>
    <w:rsid w:val="008F19A6"/>
    <w:rsid w:val="008F19D2"/>
    <w:rsid w:val="008F1DFE"/>
    <w:rsid w:val="008F1F1B"/>
    <w:rsid w:val="008F2414"/>
    <w:rsid w:val="008F2848"/>
    <w:rsid w:val="008F2BB5"/>
    <w:rsid w:val="008F2BBD"/>
    <w:rsid w:val="008F3959"/>
    <w:rsid w:val="008F40A0"/>
    <w:rsid w:val="008F498A"/>
    <w:rsid w:val="008F5320"/>
    <w:rsid w:val="008F55F1"/>
    <w:rsid w:val="008F58DB"/>
    <w:rsid w:val="008F5A81"/>
    <w:rsid w:val="008F5CDC"/>
    <w:rsid w:val="008F5EA6"/>
    <w:rsid w:val="008F61EE"/>
    <w:rsid w:val="008F6B6F"/>
    <w:rsid w:val="008F6EA6"/>
    <w:rsid w:val="008F7CAF"/>
    <w:rsid w:val="008F7DDD"/>
    <w:rsid w:val="009001D9"/>
    <w:rsid w:val="009006A9"/>
    <w:rsid w:val="00901AC7"/>
    <w:rsid w:val="00903081"/>
    <w:rsid w:val="00903D4F"/>
    <w:rsid w:val="00903D93"/>
    <w:rsid w:val="00905C14"/>
    <w:rsid w:val="00906F0C"/>
    <w:rsid w:val="00906F6A"/>
    <w:rsid w:val="00907B2D"/>
    <w:rsid w:val="00907E61"/>
    <w:rsid w:val="009113FE"/>
    <w:rsid w:val="009123AF"/>
    <w:rsid w:val="0091275C"/>
    <w:rsid w:val="0091291A"/>
    <w:rsid w:val="00912928"/>
    <w:rsid w:val="00912B48"/>
    <w:rsid w:val="00912D60"/>
    <w:rsid w:val="00912F1B"/>
    <w:rsid w:val="009137DA"/>
    <w:rsid w:val="009137FF"/>
    <w:rsid w:val="009139DC"/>
    <w:rsid w:val="0091425B"/>
    <w:rsid w:val="0091471D"/>
    <w:rsid w:val="009150DF"/>
    <w:rsid w:val="00915D5E"/>
    <w:rsid w:val="00915E86"/>
    <w:rsid w:val="00915FAB"/>
    <w:rsid w:val="00916007"/>
    <w:rsid w:val="009161DB"/>
    <w:rsid w:val="00916235"/>
    <w:rsid w:val="0091632C"/>
    <w:rsid w:val="009166BC"/>
    <w:rsid w:val="00917965"/>
    <w:rsid w:val="00920347"/>
    <w:rsid w:val="00920480"/>
    <w:rsid w:val="009204E3"/>
    <w:rsid w:val="0092088B"/>
    <w:rsid w:val="00920CFE"/>
    <w:rsid w:val="009212BE"/>
    <w:rsid w:val="00921B39"/>
    <w:rsid w:val="00921CD1"/>
    <w:rsid w:val="0092270B"/>
    <w:rsid w:val="009229FD"/>
    <w:rsid w:val="00922AE7"/>
    <w:rsid w:val="009230E3"/>
    <w:rsid w:val="0092359F"/>
    <w:rsid w:val="009236FB"/>
    <w:rsid w:val="00923833"/>
    <w:rsid w:val="00923B42"/>
    <w:rsid w:val="00923C8D"/>
    <w:rsid w:val="009246C0"/>
    <w:rsid w:val="0092593E"/>
    <w:rsid w:val="00925974"/>
    <w:rsid w:val="00926413"/>
    <w:rsid w:val="0092667C"/>
    <w:rsid w:val="009269D1"/>
    <w:rsid w:val="00926C83"/>
    <w:rsid w:val="00926CCA"/>
    <w:rsid w:val="00926DA1"/>
    <w:rsid w:val="00926DBB"/>
    <w:rsid w:val="00927126"/>
    <w:rsid w:val="009275B6"/>
    <w:rsid w:val="009276A6"/>
    <w:rsid w:val="00927C0B"/>
    <w:rsid w:val="00927D0C"/>
    <w:rsid w:val="009301EE"/>
    <w:rsid w:val="009309C8"/>
    <w:rsid w:val="009317A4"/>
    <w:rsid w:val="009318D4"/>
    <w:rsid w:val="009319B9"/>
    <w:rsid w:val="00931C70"/>
    <w:rsid w:val="00931F13"/>
    <w:rsid w:val="00932182"/>
    <w:rsid w:val="00932AF7"/>
    <w:rsid w:val="00933096"/>
    <w:rsid w:val="009332C9"/>
    <w:rsid w:val="00933385"/>
    <w:rsid w:val="009333EE"/>
    <w:rsid w:val="00933460"/>
    <w:rsid w:val="00933B53"/>
    <w:rsid w:val="00933DD1"/>
    <w:rsid w:val="00933F01"/>
    <w:rsid w:val="009341C9"/>
    <w:rsid w:val="009347F7"/>
    <w:rsid w:val="00934910"/>
    <w:rsid w:val="00934AF4"/>
    <w:rsid w:val="00935355"/>
    <w:rsid w:val="00935688"/>
    <w:rsid w:val="00935B26"/>
    <w:rsid w:val="00935C19"/>
    <w:rsid w:val="00936040"/>
    <w:rsid w:val="009372F6"/>
    <w:rsid w:val="0093731A"/>
    <w:rsid w:val="00937569"/>
    <w:rsid w:val="00937A3C"/>
    <w:rsid w:val="009400D5"/>
    <w:rsid w:val="00940593"/>
    <w:rsid w:val="009405CE"/>
    <w:rsid w:val="00940CFC"/>
    <w:rsid w:val="00940F4F"/>
    <w:rsid w:val="00941587"/>
    <w:rsid w:val="009418FE"/>
    <w:rsid w:val="009419E1"/>
    <w:rsid w:val="00942A79"/>
    <w:rsid w:val="00943241"/>
    <w:rsid w:val="009438E9"/>
    <w:rsid w:val="00943C8F"/>
    <w:rsid w:val="009445F5"/>
    <w:rsid w:val="009449C9"/>
    <w:rsid w:val="00944BF5"/>
    <w:rsid w:val="00945497"/>
    <w:rsid w:val="00945740"/>
    <w:rsid w:val="00945884"/>
    <w:rsid w:val="00945B6E"/>
    <w:rsid w:val="00946481"/>
    <w:rsid w:val="00946C2D"/>
    <w:rsid w:val="00947B88"/>
    <w:rsid w:val="00947D6B"/>
    <w:rsid w:val="00950046"/>
    <w:rsid w:val="0095067B"/>
    <w:rsid w:val="009508F4"/>
    <w:rsid w:val="00951690"/>
    <w:rsid w:val="009526A7"/>
    <w:rsid w:val="0095296F"/>
    <w:rsid w:val="00953231"/>
    <w:rsid w:val="009534B9"/>
    <w:rsid w:val="00953B82"/>
    <w:rsid w:val="00953F77"/>
    <w:rsid w:val="00954523"/>
    <w:rsid w:val="00954D54"/>
    <w:rsid w:val="00954DB1"/>
    <w:rsid w:val="0095623D"/>
    <w:rsid w:val="00956FA2"/>
    <w:rsid w:val="009571F6"/>
    <w:rsid w:val="009575DB"/>
    <w:rsid w:val="00957863"/>
    <w:rsid w:val="00957B39"/>
    <w:rsid w:val="00957D6F"/>
    <w:rsid w:val="009600EC"/>
    <w:rsid w:val="00960390"/>
    <w:rsid w:val="00960889"/>
    <w:rsid w:val="00960C93"/>
    <w:rsid w:val="00960E27"/>
    <w:rsid w:val="009612D3"/>
    <w:rsid w:val="00961CE7"/>
    <w:rsid w:val="00962858"/>
    <w:rsid w:val="00962A5D"/>
    <w:rsid w:val="00962C5B"/>
    <w:rsid w:val="00962E45"/>
    <w:rsid w:val="0096501E"/>
    <w:rsid w:val="00965402"/>
    <w:rsid w:val="00965D90"/>
    <w:rsid w:val="00966893"/>
    <w:rsid w:val="009669E9"/>
    <w:rsid w:val="009678F0"/>
    <w:rsid w:val="009679F5"/>
    <w:rsid w:val="00967AE2"/>
    <w:rsid w:val="009707A3"/>
    <w:rsid w:val="00970F0E"/>
    <w:rsid w:val="009725AE"/>
    <w:rsid w:val="009735FA"/>
    <w:rsid w:val="00973613"/>
    <w:rsid w:val="00973988"/>
    <w:rsid w:val="00973C5B"/>
    <w:rsid w:val="00974294"/>
    <w:rsid w:val="00974A1E"/>
    <w:rsid w:val="00974BE7"/>
    <w:rsid w:val="00975503"/>
    <w:rsid w:val="00975B43"/>
    <w:rsid w:val="00975F2D"/>
    <w:rsid w:val="00975FCF"/>
    <w:rsid w:val="009769AB"/>
    <w:rsid w:val="00976B21"/>
    <w:rsid w:val="009779FE"/>
    <w:rsid w:val="00980333"/>
    <w:rsid w:val="009803E3"/>
    <w:rsid w:val="00981A43"/>
    <w:rsid w:val="00981B3F"/>
    <w:rsid w:val="0098281A"/>
    <w:rsid w:val="00982A06"/>
    <w:rsid w:val="00982E07"/>
    <w:rsid w:val="0098356A"/>
    <w:rsid w:val="00983C20"/>
    <w:rsid w:val="0098495F"/>
    <w:rsid w:val="009858B1"/>
    <w:rsid w:val="00986521"/>
    <w:rsid w:val="009869CF"/>
    <w:rsid w:val="00986A46"/>
    <w:rsid w:val="00986C1A"/>
    <w:rsid w:val="00986C8F"/>
    <w:rsid w:val="00987270"/>
    <w:rsid w:val="0099015E"/>
    <w:rsid w:val="00990335"/>
    <w:rsid w:val="00990D73"/>
    <w:rsid w:val="00990F4C"/>
    <w:rsid w:val="00991031"/>
    <w:rsid w:val="0099138E"/>
    <w:rsid w:val="009914B8"/>
    <w:rsid w:val="00991D59"/>
    <w:rsid w:val="009926CC"/>
    <w:rsid w:val="00992FB2"/>
    <w:rsid w:val="00993370"/>
    <w:rsid w:val="009937B4"/>
    <w:rsid w:val="00994D8A"/>
    <w:rsid w:val="00994D90"/>
    <w:rsid w:val="009954BE"/>
    <w:rsid w:val="00995EAA"/>
    <w:rsid w:val="009966A1"/>
    <w:rsid w:val="00996E50"/>
    <w:rsid w:val="0099702D"/>
    <w:rsid w:val="00997237"/>
    <w:rsid w:val="009978F2"/>
    <w:rsid w:val="00997A79"/>
    <w:rsid w:val="00997B0D"/>
    <w:rsid w:val="009A0AB3"/>
    <w:rsid w:val="009A110D"/>
    <w:rsid w:val="009A1476"/>
    <w:rsid w:val="009A1E68"/>
    <w:rsid w:val="009A22BB"/>
    <w:rsid w:val="009A2548"/>
    <w:rsid w:val="009A29A1"/>
    <w:rsid w:val="009A330C"/>
    <w:rsid w:val="009A3363"/>
    <w:rsid w:val="009A379C"/>
    <w:rsid w:val="009A3933"/>
    <w:rsid w:val="009A46A8"/>
    <w:rsid w:val="009A4A29"/>
    <w:rsid w:val="009A5891"/>
    <w:rsid w:val="009A5979"/>
    <w:rsid w:val="009A6707"/>
    <w:rsid w:val="009A685E"/>
    <w:rsid w:val="009A699E"/>
    <w:rsid w:val="009A7219"/>
    <w:rsid w:val="009A7A0E"/>
    <w:rsid w:val="009A7AFD"/>
    <w:rsid w:val="009A7DDE"/>
    <w:rsid w:val="009B02C0"/>
    <w:rsid w:val="009B02F8"/>
    <w:rsid w:val="009B136D"/>
    <w:rsid w:val="009B164B"/>
    <w:rsid w:val="009B19C8"/>
    <w:rsid w:val="009B2BCA"/>
    <w:rsid w:val="009B2EA8"/>
    <w:rsid w:val="009B3C61"/>
    <w:rsid w:val="009B489B"/>
    <w:rsid w:val="009B4C41"/>
    <w:rsid w:val="009B569E"/>
    <w:rsid w:val="009B5867"/>
    <w:rsid w:val="009B5A88"/>
    <w:rsid w:val="009B5C8F"/>
    <w:rsid w:val="009B5EE9"/>
    <w:rsid w:val="009B6C84"/>
    <w:rsid w:val="009B73BC"/>
    <w:rsid w:val="009C01BD"/>
    <w:rsid w:val="009C1A1E"/>
    <w:rsid w:val="009C1A99"/>
    <w:rsid w:val="009C29A5"/>
    <w:rsid w:val="009C2A8F"/>
    <w:rsid w:val="009C2C14"/>
    <w:rsid w:val="009C3329"/>
    <w:rsid w:val="009C3A41"/>
    <w:rsid w:val="009C3BA7"/>
    <w:rsid w:val="009C3E1B"/>
    <w:rsid w:val="009C422E"/>
    <w:rsid w:val="009C5735"/>
    <w:rsid w:val="009C5B8E"/>
    <w:rsid w:val="009C5BFD"/>
    <w:rsid w:val="009C63E4"/>
    <w:rsid w:val="009C6AE1"/>
    <w:rsid w:val="009D02E4"/>
    <w:rsid w:val="009D12C0"/>
    <w:rsid w:val="009D13E2"/>
    <w:rsid w:val="009D18EA"/>
    <w:rsid w:val="009D1F17"/>
    <w:rsid w:val="009D20EC"/>
    <w:rsid w:val="009D3438"/>
    <w:rsid w:val="009D3646"/>
    <w:rsid w:val="009D3651"/>
    <w:rsid w:val="009D36F7"/>
    <w:rsid w:val="009D374F"/>
    <w:rsid w:val="009D3D5F"/>
    <w:rsid w:val="009D3D6E"/>
    <w:rsid w:val="009D4A98"/>
    <w:rsid w:val="009D4ED8"/>
    <w:rsid w:val="009D5D82"/>
    <w:rsid w:val="009D6430"/>
    <w:rsid w:val="009D65BC"/>
    <w:rsid w:val="009D669A"/>
    <w:rsid w:val="009D6770"/>
    <w:rsid w:val="009D6D35"/>
    <w:rsid w:val="009D71FC"/>
    <w:rsid w:val="009D7842"/>
    <w:rsid w:val="009D7A27"/>
    <w:rsid w:val="009D7B30"/>
    <w:rsid w:val="009D7EE8"/>
    <w:rsid w:val="009E0B16"/>
    <w:rsid w:val="009E104B"/>
    <w:rsid w:val="009E16DE"/>
    <w:rsid w:val="009E1800"/>
    <w:rsid w:val="009E1ED1"/>
    <w:rsid w:val="009E1F55"/>
    <w:rsid w:val="009E2476"/>
    <w:rsid w:val="009E2733"/>
    <w:rsid w:val="009E3346"/>
    <w:rsid w:val="009E37BF"/>
    <w:rsid w:val="009E3C6A"/>
    <w:rsid w:val="009E4CD7"/>
    <w:rsid w:val="009E4E28"/>
    <w:rsid w:val="009E521F"/>
    <w:rsid w:val="009E5756"/>
    <w:rsid w:val="009E5889"/>
    <w:rsid w:val="009E5B13"/>
    <w:rsid w:val="009E5C5B"/>
    <w:rsid w:val="009E5D4D"/>
    <w:rsid w:val="009E692C"/>
    <w:rsid w:val="009E6A4A"/>
    <w:rsid w:val="009E767D"/>
    <w:rsid w:val="009E7C36"/>
    <w:rsid w:val="009F08DF"/>
    <w:rsid w:val="009F19EC"/>
    <w:rsid w:val="009F25C6"/>
    <w:rsid w:val="009F27B3"/>
    <w:rsid w:val="009F2FAE"/>
    <w:rsid w:val="009F3699"/>
    <w:rsid w:val="009F3C45"/>
    <w:rsid w:val="009F43F4"/>
    <w:rsid w:val="009F49D7"/>
    <w:rsid w:val="009F5648"/>
    <w:rsid w:val="009F5A18"/>
    <w:rsid w:val="009F5D17"/>
    <w:rsid w:val="009F6C8D"/>
    <w:rsid w:val="009F7226"/>
    <w:rsid w:val="009F7716"/>
    <w:rsid w:val="009F7B22"/>
    <w:rsid w:val="009F7CB7"/>
    <w:rsid w:val="00A00A7E"/>
    <w:rsid w:val="00A00CE0"/>
    <w:rsid w:val="00A00D03"/>
    <w:rsid w:val="00A00E7A"/>
    <w:rsid w:val="00A016B4"/>
    <w:rsid w:val="00A01C80"/>
    <w:rsid w:val="00A02687"/>
    <w:rsid w:val="00A02913"/>
    <w:rsid w:val="00A030A1"/>
    <w:rsid w:val="00A0334C"/>
    <w:rsid w:val="00A0414D"/>
    <w:rsid w:val="00A043C7"/>
    <w:rsid w:val="00A0490C"/>
    <w:rsid w:val="00A051FD"/>
    <w:rsid w:val="00A05687"/>
    <w:rsid w:val="00A06B6D"/>
    <w:rsid w:val="00A06EC4"/>
    <w:rsid w:val="00A07102"/>
    <w:rsid w:val="00A07340"/>
    <w:rsid w:val="00A076DB"/>
    <w:rsid w:val="00A0772E"/>
    <w:rsid w:val="00A07799"/>
    <w:rsid w:val="00A077B8"/>
    <w:rsid w:val="00A079B8"/>
    <w:rsid w:val="00A07F54"/>
    <w:rsid w:val="00A10B95"/>
    <w:rsid w:val="00A10D8E"/>
    <w:rsid w:val="00A114F1"/>
    <w:rsid w:val="00A118C4"/>
    <w:rsid w:val="00A11C50"/>
    <w:rsid w:val="00A120B6"/>
    <w:rsid w:val="00A125F6"/>
    <w:rsid w:val="00A1289A"/>
    <w:rsid w:val="00A12C39"/>
    <w:rsid w:val="00A1326F"/>
    <w:rsid w:val="00A139F6"/>
    <w:rsid w:val="00A13A54"/>
    <w:rsid w:val="00A13B89"/>
    <w:rsid w:val="00A13F0B"/>
    <w:rsid w:val="00A1476D"/>
    <w:rsid w:val="00A14E07"/>
    <w:rsid w:val="00A1503E"/>
    <w:rsid w:val="00A155D1"/>
    <w:rsid w:val="00A1596E"/>
    <w:rsid w:val="00A1598D"/>
    <w:rsid w:val="00A15F58"/>
    <w:rsid w:val="00A167AE"/>
    <w:rsid w:val="00A17606"/>
    <w:rsid w:val="00A17D8E"/>
    <w:rsid w:val="00A2066A"/>
    <w:rsid w:val="00A210C8"/>
    <w:rsid w:val="00A21CCE"/>
    <w:rsid w:val="00A22A95"/>
    <w:rsid w:val="00A22B2C"/>
    <w:rsid w:val="00A22D5B"/>
    <w:rsid w:val="00A2301C"/>
    <w:rsid w:val="00A23529"/>
    <w:rsid w:val="00A23592"/>
    <w:rsid w:val="00A23A31"/>
    <w:rsid w:val="00A23E27"/>
    <w:rsid w:val="00A23F92"/>
    <w:rsid w:val="00A24743"/>
    <w:rsid w:val="00A25826"/>
    <w:rsid w:val="00A2609E"/>
    <w:rsid w:val="00A2626D"/>
    <w:rsid w:val="00A262DD"/>
    <w:rsid w:val="00A2665A"/>
    <w:rsid w:val="00A26AA2"/>
    <w:rsid w:val="00A279C2"/>
    <w:rsid w:val="00A27C26"/>
    <w:rsid w:val="00A3000E"/>
    <w:rsid w:val="00A301DF"/>
    <w:rsid w:val="00A3135B"/>
    <w:rsid w:val="00A313D2"/>
    <w:rsid w:val="00A316F9"/>
    <w:rsid w:val="00A32A16"/>
    <w:rsid w:val="00A330B9"/>
    <w:rsid w:val="00A33664"/>
    <w:rsid w:val="00A33D22"/>
    <w:rsid w:val="00A341AA"/>
    <w:rsid w:val="00A35457"/>
    <w:rsid w:val="00A3548E"/>
    <w:rsid w:val="00A35570"/>
    <w:rsid w:val="00A35616"/>
    <w:rsid w:val="00A35D7A"/>
    <w:rsid w:val="00A365DE"/>
    <w:rsid w:val="00A36A64"/>
    <w:rsid w:val="00A373DF"/>
    <w:rsid w:val="00A40985"/>
    <w:rsid w:val="00A40D2B"/>
    <w:rsid w:val="00A40E76"/>
    <w:rsid w:val="00A412D8"/>
    <w:rsid w:val="00A417CA"/>
    <w:rsid w:val="00A42037"/>
    <w:rsid w:val="00A424E0"/>
    <w:rsid w:val="00A42919"/>
    <w:rsid w:val="00A43F04"/>
    <w:rsid w:val="00A44972"/>
    <w:rsid w:val="00A45516"/>
    <w:rsid w:val="00A456C9"/>
    <w:rsid w:val="00A456EC"/>
    <w:rsid w:val="00A45A71"/>
    <w:rsid w:val="00A45B74"/>
    <w:rsid w:val="00A45C93"/>
    <w:rsid w:val="00A463B2"/>
    <w:rsid w:val="00A46CC1"/>
    <w:rsid w:val="00A50A56"/>
    <w:rsid w:val="00A5119C"/>
    <w:rsid w:val="00A5143D"/>
    <w:rsid w:val="00A5153D"/>
    <w:rsid w:val="00A5160F"/>
    <w:rsid w:val="00A52483"/>
    <w:rsid w:val="00A5275A"/>
    <w:rsid w:val="00A52B60"/>
    <w:rsid w:val="00A5320A"/>
    <w:rsid w:val="00A53427"/>
    <w:rsid w:val="00A538B0"/>
    <w:rsid w:val="00A54407"/>
    <w:rsid w:val="00A547DC"/>
    <w:rsid w:val="00A54B4B"/>
    <w:rsid w:val="00A551B8"/>
    <w:rsid w:val="00A551E4"/>
    <w:rsid w:val="00A55524"/>
    <w:rsid w:val="00A55C0E"/>
    <w:rsid w:val="00A55F0F"/>
    <w:rsid w:val="00A5605C"/>
    <w:rsid w:val="00A5670A"/>
    <w:rsid w:val="00A56B09"/>
    <w:rsid w:val="00A57376"/>
    <w:rsid w:val="00A575BF"/>
    <w:rsid w:val="00A57F09"/>
    <w:rsid w:val="00A57F6A"/>
    <w:rsid w:val="00A600D3"/>
    <w:rsid w:val="00A603B1"/>
    <w:rsid w:val="00A6082A"/>
    <w:rsid w:val="00A60F21"/>
    <w:rsid w:val="00A6110B"/>
    <w:rsid w:val="00A61162"/>
    <w:rsid w:val="00A61769"/>
    <w:rsid w:val="00A62087"/>
    <w:rsid w:val="00A621D1"/>
    <w:rsid w:val="00A62C73"/>
    <w:rsid w:val="00A62F74"/>
    <w:rsid w:val="00A63650"/>
    <w:rsid w:val="00A638BA"/>
    <w:rsid w:val="00A6394E"/>
    <w:rsid w:val="00A63F86"/>
    <w:rsid w:val="00A64390"/>
    <w:rsid w:val="00A648E3"/>
    <w:rsid w:val="00A64EEC"/>
    <w:rsid w:val="00A652E2"/>
    <w:rsid w:val="00A654CC"/>
    <w:rsid w:val="00A657F4"/>
    <w:rsid w:val="00A661F0"/>
    <w:rsid w:val="00A66589"/>
    <w:rsid w:val="00A66A8C"/>
    <w:rsid w:val="00A6748D"/>
    <w:rsid w:val="00A676C3"/>
    <w:rsid w:val="00A67776"/>
    <w:rsid w:val="00A67A55"/>
    <w:rsid w:val="00A67BC1"/>
    <w:rsid w:val="00A700F1"/>
    <w:rsid w:val="00A71671"/>
    <w:rsid w:val="00A71AD0"/>
    <w:rsid w:val="00A72358"/>
    <w:rsid w:val="00A72DB9"/>
    <w:rsid w:val="00A72E4D"/>
    <w:rsid w:val="00A7313A"/>
    <w:rsid w:val="00A733CD"/>
    <w:rsid w:val="00A73B40"/>
    <w:rsid w:val="00A73CDB"/>
    <w:rsid w:val="00A74273"/>
    <w:rsid w:val="00A74627"/>
    <w:rsid w:val="00A74F66"/>
    <w:rsid w:val="00A74F84"/>
    <w:rsid w:val="00A75E4B"/>
    <w:rsid w:val="00A76747"/>
    <w:rsid w:val="00A775FA"/>
    <w:rsid w:val="00A8081C"/>
    <w:rsid w:val="00A808CA"/>
    <w:rsid w:val="00A8098D"/>
    <w:rsid w:val="00A815E3"/>
    <w:rsid w:val="00A818F8"/>
    <w:rsid w:val="00A81B5B"/>
    <w:rsid w:val="00A81FB9"/>
    <w:rsid w:val="00A821B8"/>
    <w:rsid w:val="00A82536"/>
    <w:rsid w:val="00A8259A"/>
    <w:rsid w:val="00A8279E"/>
    <w:rsid w:val="00A82CA4"/>
    <w:rsid w:val="00A83CEE"/>
    <w:rsid w:val="00A84D33"/>
    <w:rsid w:val="00A85042"/>
    <w:rsid w:val="00A852A1"/>
    <w:rsid w:val="00A86196"/>
    <w:rsid w:val="00A86307"/>
    <w:rsid w:val="00A86382"/>
    <w:rsid w:val="00A866E3"/>
    <w:rsid w:val="00A871A0"/>
    <w:rsid w:val="00A872E8"/>
    <w:rsid w:val="00A87A2D"/>
    <w:rsid w:val="00A87A5B"/>
    <w:rsid w:val="00A90891"/>
    <w:rsid w:val="00A90998"/>
    <w:rsid w:val="00A90D1F"/>
    <w:rsid w:val="00A916C3"/>
    <w:rsid w:val="00A91A6B"/>
    <w:rsid w:val="00A91B82"/>
    <w:rsid w:val="00A91E90"/>
    <w:rsid w:val="00A9348B"/>
    <w:rsid w:val="00A93DE6"/>
    <w:rsid w:val="00A942A2"/>
    <w:rsid w:val="00A9526C"/>
    <w:rsid w:val="00A959BC"/>
    <w:rsid w:val="00A95DD5"/>
    <w:rsid w:val="00A9622F"/>
    <w:rsid w:val="00A9637E"/>
    <w:rsid w:val="00A9722F"/>
    <w:rsid w:val="00A97B32"/>
    <w:rsid w:val="00AA0475"/>
    <w:rsid w:val="00AA05A6"/>
    <w:rsid w:val="00AA0B8C"/>
    <w:rsid w:val="00AA0EF7"/>
    <w:rsid w:val="00AA19B0"/>
    <w:rsid w:val="00AA1F22"/>
    <w:rsid w:val="00AA1FED"/>
    <w:rsid w:val="00AA1FF4"/>
    <w:rsid w:val="00AA278F"/>
    <w:rsid w:val="00AA27CD"/>
    <w:rsid w:val="00AA2968"/>
    <w:rsid w:val="00AA3095"/>
    <w:rsid w:val="00AA3331"/>
    <w:rsid w:val="00AA4D91"/>
    <w:rsid w:val="00AA50A3"/>
    <w:rsid w:val="00AA5556"/>
    <w:rsid w:val="00AA603E"/>
    <w:rsid w:val="00AA6C29"/>
    <w:rsid w:val="00AA71BC"/>
    <w:rsid w:val="00AA7301"/>
    <w:rsid w:val="00AA7BFB"/>
    <w:rsid w:val="00AB06AD"/>
    <w:rsid w:val="00AB09DB"/>
    <w:rsid w:val="00AB0FA8"/>
    <w:rsid w:val="00AB126D"/>
    <w:rsid w:val="00AB1330"/>
    <w:rsid w:val="00AB1B16"/>
    <w:rsid w:val="00AB29CE"/>
    <w:rsid w:val="00AB3046"/>
    <w:rsid w:val="00AB3050"/>
    <w:rsid w:val="00AB3088"/>
    <w:rsid w:val="00AB382F"/>
    <w:rsid w:val="00AB3E37"/>
    <w:rsid w:val="00AB40AA"/>
    <w:rsid w:val="00AB4C13"/>
    <w:rsid w:val="00AB4F68"/>
    <w:rsid w:val="00AB58AE"/>
    <w:rsid w:val="00AB5901"/>
    <w:rsid w:val="00AB5E05"/>
    <w:rsid w:val="00AB637D"/>
    <w:rsid w:val="00AB764B"/>
    <w:rsid w:val="00AB7AD7"/>
    <w:rsid w:val="00AB7EBF"/>
    <w:rsid w:val="00AC020B"/>
    <w:rsid w:val="00AC0975"/>
    <w:rsid w:val="00AC0B6F"/>
    <w:rsid w:val="00AC0EC8"/>
    <w:rsid w:val="00AC24F2"/>
    <w:rsid w:val="00AC2962"/>
    <w:rsid w:val="00AC2EBD"/>
    <w:rsid w:val="00AC2F01"/>
    <w:rsid w:val="00AC31C6"/>
    <w:rsid w:val="00AC32D4"/>
    <w:rsid w:val="00AC39C6"/>
    <w:rsid w:val="00AC3A0D"/>
    <w:rsid w:val="00AC4F00"/>
    <w:rsid w:val="00AC557A"/>
    <w:rsid w:val="00AC63A7"/>
    <w:rsid w:val="00AC6F24"/>
    <w:rsid w:val="00AC7C36"/>
    <w:rsid w:val="00AC7CA6"/>
    <w:rsid w:val="00AD04B6"/>
    <w:rsid w:val="00AD0582"/>
    <w:rsid w:val="00AD0718"/>
    <w:rsid w:val="00AD09DD"/>
    <w:rsid w:val="00AD158D"/>
    <w:rsid w:val="00AD1595"/>
    <w:rsid w:val="00AD1993"/>
    <w:rsid w:val="00AD1F4F"/>
    <w:rsid w:val="00AD20CD"/>
    <w:rsid w:val="00AD2264"/>
    <w:rsid w:val="00AD2A12"/>
    <w:rsid w:val="00AD2A99"/>
    <w:rsid w:val="00AD2E0D"/>
    <w:rsid w:val="00AD31DA"/>
    <w:rsid w:val="00AD3389"/>
    <w:rsid w:val="00AD40B0"/>
    <w:rsid w:val="00AD4F5E"/>
    <w:rsid w:val="00AD51D7"/>
    <w:rsid w:val="00AD5223"/>
    <w:rsid w:val="00AD57CE"/>
    <w:rsid w:val="00AD5B95"/>
    <w:rsid w:val="00AD5D3B"/>
    <w:rsid w:val="00AD632A"/>
    <w:rsid w:val="00AD6D32"/>
    <w:rsid w:val="00AD72F3"/>
    <w:rsid w:val="00AD7510"/>
    <w:rsid w:val="00AD7520"/>
    <w:rsid w:val="00AD7DAB"/>
    <w:rsid w:val="00AE0333"/>
    <w:rsid w:val="00AE180C"/>
    <w:rsid w:val="00AE1942"/>
    <w:rsid w:val="00AE228A"/>
    <w:rsid w:val="00AE26C1"/>
    <w:rsid w:val="00AE356D"/>
    <w:rsid w:val="00AE42EF"/>
    <w:rsid w:val="00AE4DAD"/>
    <w:rsid w:val="00AE50B9"/>
    <w:rsid w:val="00AE50FA"/>
    <w:rsid w:val="00AE582E"/>
    <w:rsid w:val="00AE66F0"/>
    <w:rsid w:val="00AE67AF"/>
    <w:rsid w:val="00AE6D60"/>
    <w:rsid w:val="00AE6E90"/>
    <w:rsid w:val="00AE7905"/>
    <w:rsid w:val="00AE7A0B"/>
    <w:rsid w:val="00AE7A4C"/>
    <w:rsid w:val="00AE7BE5"/>
    <w:rsid w:val="00AF0035"/>
    <w:rsid w:val="00AF0165"/>
    <w:rsid w:val="00AF038E"/>
    <w:rsid w:val="00AF040C"/>
    <w:rsid w:val="00AF0D9A"/>
    <w:rsid w:val="00AF16BB"/>
    <w:rsid w:val="00AF1E5A"/>
    <w:rsid w:val="00AF22D1"/>
    <w:rsid w:val="00AF2ECB"/>
    <w:rsid w:val="00AF3A63"/>
    <w:rsid w:val="00AF3FEC"/>
    <w:rsid w:val="00AF4235"/>
    <w:rsid w:val="00AF43A6"/>
    <w:rsid w:val="00AF442A"/>
    <w:rsid w:val="00AF51F7"/>
    <w:rsid w:val="00AF580D"/>
    <w:rsid w:val="00AF5863"/>
    <w:rsid w:val="00AF5C8D"/>
    <w:rsid w:val="00AF5E17"/>
    <w:rsid w:val="00AF5EBE"/>
    <w:rsid w:val="00AF69BA"/>
    <w:rsid w:val="00AF6EF8"/>
    <w:rsid w:val="00AF773E"/>
    <w:rsid w:val="00AF79E6"/>
    <w:rsid w:val="00AF7A8F"/>
    <w:rsid w:val="00B003F4"/>
    <w:rsid w:val="00B005F4"/>
    <w:rsid w:val="00B00B19"/>
    <w:rsid w:val="00B00B8B"/>
    <w:rsid w:val="00B00D9A"/>
    <w:rsid w:val="00B01B9E"/>
    <w:rsid w:val="00B01CF7"/>
    <w:rsid w:val="00B0207A"/>
    <w:rsid w:val="00B0259A"/>
    <w:rsid w:val="00B03032"/>
    <w:rsid w:val="00B033CE"/>
    <w:rsid w:val="00B03A97"/>
    <w:rsid w:val="00B04077"/>
    <w:rsid w:val="00B041DC"/>
    <w:rsid w:val="00B04CA4"/>
    <w:rsid w:val="00B05250"/>
    <w:rsid w:val="00B052FA"/>
    <w:rsid w:val="00B05BBF"/>
    <w:rsid w:val="00B05F3E"/>
    <w:rsid w:val="00B06071"/>
    <w:rsid w:val="00B067D2"/>
    <w:rsid w:val="00B06AFB"/>
    <w:rsid w:val="00B07AC0"/>
    <w:rsid w:val="00B07B44"/>
    <w:rsid w:val="00B07CCA"/>
    <w:rsid w:val="00B07E28"/>
    <w:rsid w:val="00B105B2"/>
    <w:rsid w:val="00B11858"/>
    <w:rsid w:val="00B11CBA"/>
    <w:rsid w:val="00B1297B"/>
    <w:rsid w:val="00B144ED"/>
    <w:rsid w:val="00B14B3D"/>
    <w:rsid w:val="00B14EDF"/>
    <w:rsid w:val="00B151AC"/>
    <w:rsid w:val="00B1565B"/>
    <w:rsid w:val="00B156BD"/>
    <w:rsid w:val="00B15B02"/>
    <w:rsid w:val="00B15DA2"/>
    <w:rsid w:val="00B20010"/>
    <w:rsid w:val="00B218A7"/>
    <w:rsid w:val="00B22B6F"/>
    <w:rsid w:val="00B23107"/>
    <w:rsid w:val="00B235D8"/>
    <w:rsid w:val="00B240CD"/>
    <w:rsid w:val="00B24579"/>
    <w:rsid w:val="00B24ADC"/>
    <w:rsid w:val="00B24F39"/>
    <w:rsid w:val="00B252ED"/>
    <w:rsid w:val="00B254A3"/>
    <w:rsid w:val="00B258FD"/>
    <w:rsid w:val="00B2623F"/>
    <w:rsid w:val="00B266EC"/>
    <w:rsid w:val="00B2678A"/>
    <w:rsid w:val="00B26BAF"/>
    <w:rsid w:val="00B26E35"/>
    <w:rsid w:val="00B303E5"/>
    <w:rsid w:val="00B30F20"/>
    <w:rsid w:val="00B310B5"/>
    <w:rsid w:val="00B31C9C"/>
    <w:rsid w:val="00B323B3"/>
    <w:rsid w:val="00B32CDC"/>
    <w:rsid w:val="00B339CC"/>
    <w:rsid w:val="00B33E1F"/>
    <w:rsid w:val="00B33F56"/>
    <w:rsid w:val="00B34A8B"/>
    <w:rsid w:val="00B354FE"/>
    <w:rsid w:val="00B356AE"/>
    <w:rsid w:val="00B3628D"/>
    <w:rsid w:val="00B36780"/>
    <w:rsid w:val="00B36E10"/>
    <w:rsid w:val="00B36E15"/>
    <w:rsid w:val="00B36E96"/>
    <w:rsid w:val="00B37E0F"/>
    <w:rsid w:val="00B37E1D"/>
    <w:rsid w:val="00B37F7D"/>
    <w:rsid w:val="00B37FCF"/>
    <w:rsid w:val="00B40237"/>
    <w:rsid w:val="00B406E4"/>
    <w:rsid w:val="00B4074D"/>
    <w:rsid w:val="00B4150D"/>
    <w:rsid w:val="00B415E9"/>
    <w:rsid w:val="00B4168A"/>
    <w:rsid w:val="00B41809"/>
    <w:rsid w:val="00B422B1"/>
    <w:rsid w:val="00B425C1"/>
    <w:rsid w:val="00B42744"/>
    <w:rsid w:val="00B42A35"/>
    <w:rsid w:val="00B43ACC"/>
    <w:rsid w:val="00B43DBD"/>
    <w:rsid w:val="00B43E97"/>
    <w:rsid w:val="00B4430D"/>
    <w:rsid w:val="00B44496"/>
    <w:rsid w:val="00B45165"/>
    <w:rsid w:val="00B454A6"/>
    <w:rsid w:val="00B4593F"/>
    <w:rsid w:val="00B46837"/>
    <w:rsid w:val="00B47890"/>
    <w:rsid w:val="00B479FE"/>
    <w:rsid w:val="00B47C12"/>
    <w:rsid w:val="00B501EC"/>
    <w:rsid w:val="00B50350"/>
    <w:rsid w:val="00B50608"/>
    <w:rsid w:val="00B50E3A"/>
    <w:rsid w:val="00B50F11"/>
    <w:rsid w:val="00B51567"/>
    <w:rsid w:val="00B51712"/>
    <w:rsid w:val="00B5249A"/>
    <w:rsid w:val="00B5266A"/>
    <w:rsid w:val="00B52FAC"/>
    <w:rsid w:val="00B53148"/>
    <w:rsid w:val="00B53B0E"/>
    <w:rsid w:val="00B54A37"/>
    <w:rsid w:val="00B55A99"/>
    <w:rsid w:val="00B55D05"/>
    <w:rsid w:val="00B572C3"/>
    <w:rsid w:val="00B57BDB"/>
    <w:rsid w:val="00B60238"/>
    <w:rsid w:val="00B6083A"/>
    <w:rsid w:val="00B6195A"/>
    <w:rsid w:val="00B61AF0"/>
    <w:rsid w:val="00B620C1"/>
    <w:rsid w:val="00B62783"/>
    <w:rsid w:val="00B62B17"/>
    <w:rsid w:val="00B63281"/>
    <w:rsid w:val="00B6349C"/>
    <w:rsid w:val="00B6450C"/>
    <w:rsid w:val="00B647BB"/>
    <w:rsid w:val="00B64B39"/>
    <w:rsid w:val="00B65243"/>
    <w:rsid w:val="00B665CD"/>
    <w:rsid w:val="00B66726"/>
    <w:rsid w:val="00B66D18"/>
    <w:rsid w:val="00B6700C"/>
    <w:rsid w:val="00B671E8"/>
    <w:rsid w:val="00B678C9"/>
    <w:rsid w:val="00B678FA"/>
    <w:rsid w:val="00B67CF6"/>
    <w:rsid w:val="00B67DCD"/>
    <w:rsid w:val="00B704CE"/>
    <w:rsid w:val="00B70BED"/>
    <w:rsid w:val="00B70EEB"/>
    <w:rsid w:val="00B7106B"/>
    <w:rsid w:val="00B7151E"/>
    <w:rsid w:val="00B715D0"/>
    <w:rsid w:val="00B716B4"/>
    <w:rsid w:val="00B71C16"/>
    <w:rsid w:val="00B71E99"/>
    <w:rsid w:val="00B7239E"/>
    <w:rsid w:val="00B7329A"/>
    <w:rsid w:val="00B73605"/>
    <w:rsid w:val="00B73FFA"/>
    <w:rsid w:val="00B740A5"/>
    <w:rsid w:val="00B74B7C"/>
    <w:rsid w:val="00B74FB2"/>
    <w:rsid w:val="00B760A9"/>
    <w:rsid w:val="00B766D7"/>
    <w:rsid w:val="00B76A85"/>
    <w:rsid w:val="00B8027F"/>
    <w:rsid w:val="00B80893"/>
    <w:rsid w:val="00B80E5D"/>
    <w:rsid w:val="00B81175"/>
    <w:rsid w:val="00B827A1"/>
    <w:rsid w:val="00B828EB"/>
    <w:rsid w:val="00B84D3B"/>
    <w:rsid w:val="00B84DE8"/>
    <w:rsid w:val="00B85A9B"/>
    <w:rsid w:val="00B85AD7"/>
    <w:rsid w:val="00B85D65"/>
    <w:rsid w:val="00B85DEA"/>
    <w:rsid w:val="00B85F56"/>
    <w:rsid w:val="00B860DB"/>
    <w:rsid w:val="00B865DF"/>
    <w:rsid w:val="00B86DDD"/>
    <w:rsid w:val="00B872F5"/>
    <w:rsid w:val="00B873B9"/>
    <w:rsid w:val="00B877A0"/>
    <w:rsid w:val="00B9057A"/>
    <w:rsid w:val="00B9104E"/>
    <w:rsid w:val="00B91083"/>
    <w:rsid w:val="00B91D6C"/>
    <w:rsid w:val="00B91F5D"/>
    <w:rsid w:val="00B92044"/>
    <w:rsid w:val="00B92129"/>
    <w:rsid w:val="00B92B29"/>
    <w:rsid w:val="00B92ED5"/>
    <w:rsid w:val="00B93020"/>
    <w:rsid w:val="00B93359"/>
    <w:rsid w:val="00B938B4"/>
    <w:rsid w:val="00B93AC5"/>
    <w:rsid w:val="00B95399"/>
    <w:rsid w:val="00B95777"/>
    <w:rsid w:val="00B95850"/>
    <w:rsid w:val="00B96F8B"/>
    <w:rsid w:val="00B9759C"/>
    <w:rsid w:val="00B97A39"/>
    <w:rsid w:val="00BA0A4B"/>
    <w:rsid w:val="00BA0BD2"/>
    <w:rsid w:val="00BA1582"/>
    <w:rsid w:val="00BA1953"/>
    <w:rsid w:val="00BA1AEE"/>
    <w:rsid w:val="00BA22B1"/>
    <w:rsid w:val="00BA3306"/>
    <w:rsid w:val="00BA3586"/>
    <w:rsid w:val="00BA3625"/>
    <w:rsid w:val="00BA3782"/>
    <w:rsid w:val="00BA387E"/>
    <w:rsid w:val="00BA3885"/>
    <w:rsid w:val="00BA39A8"/>
    <w:rsid w:val="00BA3BCB"/>
    <w:rsid w:val="00BA442A"/>
    <w:rsid w:val="00BA460B"/>
    <w:rsid w:val="00BA4AFA"/>
    <w:rsid w:val="00BA4B81"/>
    <w:rsid w:val="00BA50FC"/>
    <w:rsid w:val="00BA58A1"/>
    <w:rsid w:val="00BA5DA0"/>
    <w:rsid w:val="00BA5F7E"/>
    <w:rsid w:val="00BA6063"/>
    <w:rsid w:val="00BA6926"/>
    <w:rsid w:val="00BA723C"/>
    <w:rsid w:val="00BA7349"/>
    <w:rsid w:val="00BA777E"/>
    <w:rsid w:val="00BB0149"/>
    <w:rsid w:val="00BB01D0"/>
    <w:rsid w:val="00BB04BB"/>
    <w:rsid w:val="00BB1216"/>
    <w:rsid w:val="00BB1A51"/>
    <w:rsid w:val="00BB30AE"/>
    <w:rsid w:val="00BB38E8"/>
    <w:rsid w:val="00BB3D70"/>
    <w:rsid w:val="00BB3FC9"/>
    <w:rsid w:val="00BB4389"/>
    <w:rsid w:val="00BB4D2E"/>
    <w:rsid w:val="00BB4E1E"/>
    <w:rsid w:val="00BB615B"/>
    <w:rsid w:val="00BB7625"/>
    <w:rsid w:val="00BB76DD"/>
    <w:rsid w:val="00BB77CB"/>
    <w:rsid w:val="00BB7EF6"/>
    <w:rsid w:val="00BC0799"/>
    <w:rsid w:val="00BC123B"/>
    <w:rsid w:val="00BC2055"/>
    <w:rsid w:val="00BC2182"/>
    <w:rsid w:val="00BC2AA7"/>
    <w:rsid w:val="00BC2C3E"/>
    <w:rsid w:val="00BC2DC6"/>
    <w:rsid w:val="00BC4016"/>
    <w:rsid w:val="00BC40A7"/>
    <w:rsid w:val="00BC41F8"/>
    <w:rsid w:val="00BC43B2"/>
    <w:rsid w:val="00BC4A8E"/>
    <w:rsid w:val="00BC55FC"/>
    <w:rsid w:val="00BC59A2"/>
    <w:rsid w:val="00BC5F3F"/>
    <w:rsid w:val="00BC6218"/>
    <w:rsid w:val="00BC6AB8"/>
    <w:rsid w:val="00BC6DBC"/>
    <w:rsid w:val="00BC6FD0"/>
    <w:rsid w:val="00BC6FF3"/>
    <w:rsid w:val="00BC7C25"/>
    <w:rsid w:val="00BC7DDC"/>
    <w:rsid w:val="00BC7FB9"/>
    <w:rsid w:val="00BD0092"/>
    <w:rsid w:val="00BD01BF"/>
    <w:rsid w:val="00BD0232"/>
    <w:rsid w:val="00BD0248"/>
    <w:rsid w:val="00BD0D65"/>
    <w:rsid w:val="00BD176C"/>
    <w:rsid w:val="00BD1998"/>
    <w:rsid w:val="00BD1A82"/>
    <w:rsid w:val="00BD2540"/>
    <w:rsid w:val="00BD2C81"/>
    <w:rsid w:val="00BD2C8B"/>
    <w:rsid w:val="00BD2E6F"/>
    <w:rsid w:val="00BD42E3"/>
    <w:rsid w:val="00BD4C0E"/>
    <w:rsid w:val="00BD5913"/>
    <w:rsid w:val="00BD5EA3"/>
    <w:rsid w:val="00BD63CF"/>
    <w:rsid w:val="00BD6702"/>
    <w:rsid w:val="00BD6E85"/>
    <w:rsid w:val="00BD7605"/>
    <w:rsid w:val="00BD7843"/>
    <w:rsid w:val="00BE0188"/>
    <w:rsid w:val="00BE0C03"/>
    <w:rsid w:val="00BE0F8B"/>
    <w:rsid w:val="00BE165B"/>
    <w:rsid w:val="00BE16E7"/>
    <w:rsid w:val="00BE1C1A"/>
    <w:rsid w:val="00BE1CC3"/>
    <w:rsid w:val="00BE23C8"/>
    <w:rsid w:val="00BE2A8B"/>
    <w:rsid w:val="00BE2C61"/>
    <w:rsid w:val="00BE3373"/>
    <w:rsid w:val="00BE34C9"/>
    <w:rsid w:val="00BE3C66"/>
    <w:rsid w:val="00BE3DAD"/>
    <w:rsid w:val="00BE3E7D"/>
    <w:rsid w:val="00BE40A0"/>
    <w:rsid w:val="00BE464A"/>
    <w:rsid w:val="00BE55A3"/>
    <w:rsid w:val="00BE62CF"/>
    <w:rsid w:val="00BE742B"/>
    <w:rsid w:val="00BE7453"/>
    <w:rsid w:val="00BF0287"/>
    <w:rsid w:val="00BF02CF"/>
    <w:rsid w:val="00BF0B3C"/>
    <w:rsid w:val="00BF0D83"/>
    <w:rsid w:val="00BF1065"/>
    <w:rsid w:val="00BF12C2"/>
    <w:rsid w:val="00BF1A14"/>
    <w:rsid w:val="00BF20D3"/>
    <w:rsid w:val="00BF21CF"/>
    <w:rsid w:val="00BF2788"/>
    <w:rsid w:val="00BF2814"/>
    <w:rsid w:val="00BF2867"/>
    <w:rsid w:val="00BF2EEF"/>
    <w:rsid w:val="00BF2F4E"/>
    <w:rsid w:val="00BF4578"/>
    <w:rsid w:val="00BF4F84"/>
    <w:rsid w:val="00BF4FFF"/>
    <w:rsid w:val="00BF5762"/>
    <w:rsid w:val="00BF57B8"/>
    <w:rsid w:val="00BF5CFE"/>
    <w:rsid w:val="00BF7297"/>
    <w:rsid w:val="00BF72DD"/>
    <w:rsid w:val="00BF7349"/>
    <w:rsid w:val="00C00932"/>
    <w:rsid w:val="00C01456"/>
    <w:rsid w:val="00C01F65"/>
    <w:rsid w:val="00C021D7"/>
    <w:rsid w:val="00C0311A"/>
    <w:rsid w:val="00C03980"/>
    <w:rsid w:val="00C04071"/>
    <w:rsid w:val="00C04963"/>
    <w:rsid w:val="00C04BA1"/>
    <w:rsid w:val="00C04C26"/>
    <w:rsid w:val="00C04EC9"/>
    <w:rsid w:val="00C05630"/>
    <w:rsid w:val="00C0604E"/>
    <w:rsid w:val="00C101AD"/>
    <w:rsid w:val="00C10216"/>
    <w:rsid w:val="00C1032A"/>
    <w:rsid w:val="00C10422"/>
    <w:rsid w:val="00C10433"/>
    <w:rsid w:val="00C104D2"/>
    <w:rsid w:val="00C11B74"/>
    <w:rsid w:val="00C12133"/>
    <w:rsid w:val="00C121E5"/>
    <w:rsid w:val="00C1294F"/>
    <w:rsid w:val="00C129B3"/>
    <w:rsid w:val="00C136B3"/>
    <w:rsid w:val="00C13891"/>
    <w:rsid w:val="00C13A11"/>
    <w:rsid w:val="00C13AD1"/>
    <w:rsid w:val="00C143DC"/>
    <w:rsid w:val="00C14F3B"/>
    <w:rsid w:val="00C1524C"/>
    <w:rsid w:val="00C153E0"/>
    <w:rsid w:val="00C15F3A"/>
    <w:rsid w:val="00C1633D"/>
    <w:rsid w:val="00C16A6F"/>
    <w:rsid w:val="00C16C85"/>
    <w:rsid w:val="00C170E3"/>
    <w:rsid w:val="00C17B0F"/>
    <w:rsid w:val="00C17C92"/>
    <w:rsid w:val="00C209A9"/>
    <w:rsid w:val="00C20A6A"/>
    <w:rsid w:val="00C211E0"/>
    <w:rsid w:val="00C21A3F"/>
    <w:rsid w:val="00C21DB7"/>
    <w:rsid w:val="00C22710"/>
    <w:rsid w:val="00C2355B"/>
    <w:rsid w:val="00C23C3B"/>
    <w:rsid w:val="00C24485"/>
    <w:rsid w:val="00C24695"/>
    <w:rsid w:val="00C251F7"/>
    <w:rsid w:val="00C25562"/>
    <w:rsid w:val="00C2564D"/>
    <w:rsid w:val="00C2578E"/>
    <w:rsid w:val="00C261C7"/>
    <w:rsid w:val="00C26EEC"/>
    <w:rsid w:val="00C30D93"/>
    <w:rsid w:val="00C3152F"/>
    <w:rsid w:val="00C31726"/>
    <w:rsid w:val="00C31AC6"/>
    <w:rsid w:val="00C31E42"/>
    <w:rsid w:val="00C31FEE"/>
    <w:rsid w:val="00C3239B"/>
    <w:rsid w:val="00C32F34"/>
    <w:rsid w:val="00C336C7"/>
    <w:rsid w:val="00C33B51"/>
    <w:rsid w:val="00C33E62"/>
    <w:rsid w:val="00C34289"/>
    <w:rsid w:val="00C35D74"/>
    <w:rsid w:val="00C36B82"/>
    <w:rsid w:val="00C372E2"/>
    <w:rsid w:val="00C373AD"/>
    <w:rsid w:val="00C37550"/>
    <w:rsid w:val="00C37807"/>
    <w:rsid w:val="00C3794A"/>
    <w:rsid w:val="00C37DE8"/>
    <w:rsid w:val="00C4049B"/>
    <w:rsid w:val="00C405D7"/>
    <w:rsid w:val="00C408AB"/>
    <w:rsid w:val="00C410E6"/>
    <w:rsid w:val="00C41906"/>
    <w:rsid w:val="00C4274D"/>
    <w:rsid w:val="00C427DF"/>
    <w:rsid w:val="00C428AC"/>
    <w:rsid w:val="00C42F03"/>
    <w:rsid w:val="00C43390"/>
    <w:rsid w:val="00C44124"/>
    <w:rsid w:val="00C46395"/>
    <w:rsid w:val="00C466D0"/>
    <w:rsid w:val="00C4718F"/>
    <w:rsid w:val="00C473B9"/>
    <w:rsid w:val="00C4768B"/>
    <w:rsid w:val="00C47CA8"/>
    <w:rsid w:val="00C50745"/>
    <w:rsid w:val="00C509E3"/>
    <w:rsid w:val="00C50E8B"/>
    <w:rsid w:val="00C510DB"/>
    <w:rsid w:val="00C51217"/>
    <w:rsid w:val="00C51B07"/>
    <w:rsid w:val="00C5228B"/>
    <w:rsid w:val="00C52922"/>
    <w:rsid w:val="00C52EA6"/>
    <w:rsid w:val="00C538F7"/>
    <w:rsid w:val="00C53C96"/>
    <w:rsid w:val="00C53DC3"/>
    <w:rsid w:val="00C542D8"/>
    <w:rsid w:val="00C54AEC"/>
    <w:rsid w:val="00C54C11"/>
    <w:rsid w:val="00C5554A"/>
    <w:rsid w:val="00C55CB6"/>
    <w:rsid w:val="00C5603D"/>
    <w:rsid w:val="00C561D1"/>
    <w:rsid w:val="00C561F5"/>
    <w:rsid w:val="00C56A14"/>
    <w:rsid w:val="00C56C86"/>
    <w:rsid w:val="00C571C5"/>
    <w:rsid w:val="00C60042"/>
    <w:rsid w:val="00C60119"/>
    <w:rsid w:val="00C601E4"/>
    <w:rsid w:val="00C60387"/>
    <w:rsid w:val="00C60E97"/>
    <w:rsid w:val="00C612B9"/>
    <w:rsid w:val="00C62190"/>
    <w:rsid w:val="00C62465"/>
    <w:rsid w:val="00C62A03"/>
    <w:rsid w:val="00C62A97"/>
    <w:rsid w:val="00C62B31"/>
    <w:rsid w:val="00C63426"/>
    <w:rsid w:val="00C63738"/>
    <w:rsid w:val="00C643E4"/>
    <w:rsid w:val="00C649B0"/>
    <w:rsid w:val="00C64DA1"/>
    <w:rsid w:val="00C655FB"/>
    <w:rsid w:val="00C6665C"/>
    <w:rsid w:val="00C66D21"/>
    <w:rsid w:val="00C67068"/>
    <w:rsid w:val="00C6758F"/>
    <w:rsid w:val="00C67613"/>
    <w:rsid w:val="00C67635"/>
    <w:rsid w:val="00C67DA5"/>
    <w:rsid w:val="00C7045A"/>
    <w:rsid w:val="00C72ED5"/>
    <w:rsid w:val="00C732F8"/>
    <w:rsid w:val="00C745BC"/>
    <w:rsid w:val="00C755B6"/>
    <w:rsid w:val="00C75A28"/>
    <w:rsid w:val="00C75ACA"/>
    <w:rsid w:val="00C75D36"/>
    <w:rsid w:val="00C761C4"/>
    <w:rsid w:val="00C76809"/>
    <w:rsid w:val="00C7697B"/>
    <w:rsid w:val="00C76BD4"/>
    <w:rsid w:val="00C76C0D"/>
    <w:rsid w:val="00C76E8A"/>
    <w:rsid w:val="00C76F3A"/>
    <w:rsid w:val="00C80093"/>
    <w:rsid w:val="00C800DA"/>
    <w:rsid w:val="00C80B87"/>
    <w:rsid w:val="00C81349"/>
    <w:rsid w:val="00C81CEE"/>
    <w:rsid w:val="00C81F40"/>
    <w:rsid w:val="00C82682"/>
    <w:rsid w:val="00C83477"/>
    <w:rsid w:val="00C8459D"/>
    <w:rsid w:val="00C84A7C"/>
    <w:rsid w:val="00C84DF2"/>
    <w:rsid w:val="00C85137"/>
    <w:rsid w:val="00C852BF"/>
    <w:rsid w:val="00C86114"/>
    <w:rsid w:val="00C862DC"/>
    <w:rsid w:val="00C863B3"/>
    <w:rsid w:val="00C86F92"/>
    <w:rsid w:val="00C87715"/>
    <w:rsid w:val="00C87FD9"/>
    <w:rsid w:val="00C9008A"/>
    <w:rsid w:val="00C9034C"/>
    <w:rsid w:val="00C90CC1"/>
    <w:rsid w:val="00C90F0E"/>
    <w:rsid w:val="00C91727"/>
    <w:rsid w:val="00C91E61"/>
    <w:rsid w:val="00C9216F"/>
    <w:rsid w:val="00C924E4"/>
    <w:rsid w:val="00C9469B"/>
    <w:rsid w:val="00C94C4D"/>
    <w:rsid w:val="00C95E43"/>
    <w:rsid w:val="00C963D6"/>
    <w:rsid w:val="00C967DC"/>
    <w:rsid w:val="00C9682B"/>
    <w:rsid w:val="00C96A43"/>
    <w:rsid w:val="00C96AA5"/>
    <w:rsid w:val="00C96FD3"/>
    <w:rsid w:val="00C97424"/>
    <w:rsid w:val="00C9749D"/>
    <w:rsid w:val="00C9751E"/>
    <w:rsid w:val="00C9776D"/>
    <w:rsid w:val="00CA013B"/>
    <w:rsid w:val="00CA0508"/>
    <w:rsid w:val="00CA0869"/>
    <w:rsid w:val="00CA0FF9"/>
    <w:rsid w:val="00CA1846"/>
    <w:rsid w:val="00CA1DFA"/>
    <w:rsid w:val="00CA1EC9"/>
    <w:rsid w:val="00CA2401"/>
    <w:rsid w:val="00CA2928"/>
    <w:rsid w:val="00CA32AE"/>
    <w:rsid w:val="00CA50AC"/>
    <w:rsid w:val="00CA53AA"/>
    <w:rsid w:val="00CA5B54"/>
    <w:rsid w:val="00CA5B7E"/>
    <w:rsid w:val="00CA6038"/>
    <w:rsid w:val="00CA7129"/>
    <w:rsid w:val="00CA787D"/>
    <w:rsid w:val="00CA7DF2"/>
    <w:rsid w:val="00CB0438"/>
    <w:rsid w:val="00CB0CBF"/>
    <w:rsid w:val="00CB148E"/>
    <w:rsid w:val="00CB2165"/>
    <w:rsid w:val="00CB4443"/>
    <w:rsid w:val="00CB4A68"/>
    <w:rsid w:val="00CB4AC8"/>
    <w:rsid w:val="00CB5325"/>
    <w:rsid w:val="00CB53A0"/>
    <w:rsid w:val="00CB5920"/>
    <w:rsid w:val="00CB6215"/>
    <w:rsid w:val="00CB673A"/>
    <w:rsid w:val="00CB6B8D"/>
    <w:rsid w:val="00CB7711"/>
    <w:rsid w:val="00CB7B86"/>
    <w:rsid w:val="00CB7FC4"/>
    <w:rsid w:val="00CB7FE0"/>
    <w:rsid w:val="00CC0F99"/>
    <w:rsid w:val="00CC127F"/>
    <w:rsid w:val="00CC15AB"/>
    <w:rsid w:val="00CC1807"/>
    <w:rsid w:val="00CC292C"/>
    <w:rsid w:val="00CC318F"/>
    <w:rsid w:val="00CC3738"/>
    <w:rsid w:val="00CC3878"/>
    <w:rsid w:val="00CC3FD7"/>
    <w:rsid w:val="00CC4901"/>
    <w:rsid w:val="00CC5A8C"/>
    <w:rsid w:val="00CC5B06"/>
    <w:rsid w:val="00CC6065"/>
    <w:rsid w:val="00CC6D6B"/>
    <w:rsid w:val="00CC6D87"/>
    <w:rsid w:val="00CC6D96"/>
    <w:rsid w:val="00CC7867"/>
    <w:rsid w:val="00CD079B"/>
    <w:rsid w:val="00CD0E25"/>
    <w:rsid w:val="00CD13C0"/>
    <w:rsid w:val="00CD16AC"/>
    <w:rsid w:val="00CD1A23"/>
    <w:rsid w:val="00CD1EE1"/>
    <w:rsid w:val="00CD2528"/>
    <w:rsid w:val="00CD2952"/>
    <w:rsid w:val="00CD2AE3"/>
    <w:rsid w:val="00CD3A5C"/>
    <w:rsid w:val="00CD3AAD"/>
    <w:rsid w:val="00CD4DFD"/>
    <w:rsid w:val="00CD4E4D"/>
    <w:rsid w:val="00CD5145"/>
    <w:rsid w:val="00CD51A5"/>
    <w:rsid w:val="00CD5B23"/>
    <w:rsid w:val="00CD60BC"/>
    <w:rsid w:val="00CD65C1"/>
    <w:rsid w:val="00CD68C2"/>
    <w:rsid w:val="00CD7050"/>
    <w:rsid w:val="00CD732B"/>
    <w:rsid w:val="00CD7350"/>
    <w:rsid w:val="00CD77F9"/>
    <w:rsid w:val="00CD79E9"/>
    <w:rsid w:val="00CD7A9F"/>
    <w:rsid w:val="00CE029E"/>
    <w:rsid w:val="00CE064D"/>
    <w:rsid w:val="00CE0F2F"/>
    <w:rsid w:val="00CE1BDB"/>
    <w:rsid w:val="00CE1C52"/>
    <w:rsid w:val="00CE2049"/>
    <w:rsid w:val="00CE2167"/>
    <w:rsid w:val="00CE2629"/>
    <w:rsid w:val="00CE33C1"/>
    <w:rsid w:val="00CE40C6"/>
    <w:rsid w:val="00CE4284"/>
    <w:rsid w:val="00CE487F"/>
    <w:rsid w:val="00CE4B0F"/>
    <w:rsid w:val="00CE4BCD"/>
    <w:rsid w:val="00CE4E1C"/>
    <w:rsid w:val="00CE5129"/>
    <w:rsid w:val="00CE5B7F"/>
    <w:rsid w:val="00CE5DEC"/>
    <w:rsid w:val="00CE5E1C"/>
    <w:rsid w:val="00CE607B"/>
    <w:rsid w:val="00CE67A4"/>
    <w:rsid w:val="00CE7ACF"/>
    <w:rsid w:val="00CE7D47"/>
    <w:rsid w:val="00CF00B1"/>
    <w:rsid w:val="00CF03B4"/>
    <w:rsid w:val="00CF0677"/>
    <w:rsid w:val="00CF0C70"/>
    <w:rsid w:val="00CF1247"/>
    <w:rsid w:val="00CF1422"/>
    <w:rsid w:val="00CF1D45"/>
    <w:rsid w:val="00CF23E7"/>
    <w:rsid w:val="00CF25DF"/>
    <w:rsid w:val="00CF2F99"/>
    <w:rsid w:val="00CF343C"/>
    <w:rsid w:val="00CF35DA"/>
    <w:rsid w:val="00CF3739"/>
    <w:rsid w:val="00CF3C55"/>
    <w:rsid w:val="00CF3D0C"/>
    <w:rsid w:val="00CF428E"/>
    <w:rsid w:val="00CF4DF4"/>
    <w:rsid w:val="00CF4E9D"/>
    <w:rsid w:val="00CF5CA4"/>
    <w:rsid w:val="00CF7642"/>
    <w:rsid w:val="00D006B9"/>
    <w:rsid w:val="00D00A75"/>
    <w:rsid w:val="00D00C22"/>
    <w:rsid w:val="00D01119"/>
    <w:rsid w:val="00D01300"/>
    <w:rsid w:val="00D01AA8"/>
    <w:rsid w:val="00D0245F"/>
    <w:rsid w:val="00D024CD"/>
    <w:rsid w:val="00D028D7"/>
    <w:rsid w:val="00D0303F"/>
    <w:rsid w:val="00D032D1"/>
    <w:rsid w:val="00D034F4"/>
    <w:rsid w:val="00D03783"/>
    <w:rsid w:val="00D03A1F"/>
    <w:rsid w:val="00D03AD6"/>
    <w:rsid w:val="00D04219"/>
    <w:rsid w:val="00D04E51"/>
    <w:rsid w:val="00D05005"/>
    <w:rsid w:val="00D05A4E"/>
    <w:rsid w:val="00D063D0"/>
    <w:rsid w:val="00D06CD2"/>
    <w:rsid w:val="00D07245"/>
    <w:rsid w:val="00D07990"/>
    <w:rsid w:val="00D10BF2"/>
    <w:rsid w:val="00D10C49"/>
    <w:rsid w:val="00D1100D"/>
    <w:rsid w:val="00D11477"/>
    <w:rsid w:val="00D11683"/>
    <w:rsid w:val="00D11BF1"/>
    <w:rsid w:val="00D11E2A"/>
    <w:rsid w:val="00D11ED7"/>
    <w:rsid w:val="00D120F0"/>
    <w:rsid w:val="00D1232B"/>
    <w:rsid w:val="00D123BF"/>
    <w:rsid w:val="00D134E2"/>
    <w:rsid w:val="00D14098"/>
    <w:rsid w:val="00D141A0"/>
    <w:rsid w:val="00D1518D"/>
    <w:rsid w:val="00D1546A"/>
    <w:rsid w:val="00D15D5F"/>
    <w:rsid w:val="00D163CB"/>
    <w:rsid w:val="00D17EB7"/>
    <w:rsid w:val="00D2044C"/>
    <w:rsid w:val="00D20B19"/>
    <w:rsid w:val="00D21531"/>
    <w:rsid w:val="00D21843"/>
    <w:rsid w:val="00D21E4A"/>
    <w:rsid w:val="00D221FD"/>
    <w:rsid w:val="00D2232E"/>
    <w:rsid w:val="00D22889"/>
    <w:rsid w:val="00D22CC3"/>
    <w:rsid w:val="00D2312E"/>
    <w:rsid w:val="00D2400C"/>
    <w:rsid w:val="00D25200"/>
    <w:rsid w:val="00D25263"/>
    <w:rsid w:val="00D25400"/>
    <w:rsid w:val="00D255CA"/>
    <w:rsid w:val="00D255CC"/>
    <w:rsid w:val="00D25A28"/>
    <w:rsid w:val="00D25ECD"/>
    <w:rsid w:val="00D267BD"/>
    <w:rsid w:val="00D26AC9"/>
    <w:rsid w:val="00D26F6D"/>
    <w:rsid w:val="00D27489"/>
    <w:rsid w:val="00D3002A"/>
    <w:rsid w:val="00D302EE"/>
    <w:rsid w:val="00D303DD"/>
    <w:rsid w:val="00D30A20"/>
    <w:rsid w:val="00D3175D"/>
    <w:rsid w:val="00D31923"/>
    <w:rsid w:val="00D31FFA"/>
    <w:rsid w:val="00D32953"/>
    <w:rsid w:val="00D32E81"/>
    <w:rsid w:val="00D33717"/>
    <w:rsid w:val="00D34078"/>
    <w:rsid w:val="00D34702"/>
    <w:rsid w:val="00D34771"/>
    <w:rsid w:val="00D349A6"/>
    <w:rsid w:val="00D34ED9"/>
    <w:rsid w:val="00D350EB"/>
    <w:rsid w:val="00D35496"/>
    <w:rsid w:val="00D35507"/>
    <w:rsid w:val="00D35714"/>
    <w:rsid w:val="00D3573A"/>
    <w:rsid w:val="00D35B95"/>
    <w:rsid w:val="00D36611"/>
    <w:rsid w:val="00D369C9"/>
    <w:rsid w:val="00D36F9E"/>
    <w:rsid w:val="00D37011"/>
    <w:rsid w:val="00D378C2"/>
    <w:rsid w:val="00D3799B"/>
    <w:rsid w:val="00D406E9"/>
    <w:rsid w:val="00D41AF1"/>
    <w:rsid w:val="00D42566"/>
    <w:rsid w:val="00D43321"/>
    <w:rsid w:val="00D43412"/>
    <w:rsid w:val="00D43E59"/>
    <w:rsid w:val="00D4459D"/>
    <w:rsid w:val="00D44D09"/>
    <w:rsid w:val="00D4543F"/>
    <w:rsid w:val="00D4557C"/>
    <w:rsid w:val="00D45C0C"/>
    <w:rsid w:val="00D467A0"/>
    <w:rsid w:val="00D47BE8"/>
    <w:rsid w:val="00D47C6E"/>
    <w:rsid w:val="00D47D03"/>
    <w:rsid w:val="00D503B8"/>
    <w:rsid w:val="00D507AC"/>
    <w:rsid w:val="00D50A88"/>
    <w:rsid w:val="00D513A6"/>
    <w:rsid w:val="00D51534"/>
    <w:rsid w:val="00D52194"/>
    <w:rsid w:val="00D539B1"/>
    <w:rsid w:val="00D53FA0"/>
    <w:rsid w:val="00D5416F"/>
    <w:rsid w:val="00D548BE"/>
    <w:rsid w:val="00D55266"/>
    <w:rsid w:val="00D552C9"/>
    <w:rsid w:val="00D569BF"/>
    <w:rsid w:val="00D569E8"/>
    <w:rsid w:val="00D56B2A"/>
    <w:rsid w:val="00D56C69"/>
    <w:rsid w:val="00D56F46"/>
    <w:rsid w:val="00D571A2"/>
    <w:rsid w:val="00D57CF5"/>
    <w:rsid w:val="00D600B8"/>
    <w:rsid w:val="00D60963"/>
    <w:rsid w:val="00D60990"/>
    <w:rsid w:val="00D60D6B"/>
    <w:rsid w:val="00D60EE4"/>
    <w:rsid w:val="00D60EE7"/>
    <w:rsid w:val="00D6131B"/>
    <w:rsid w:val="00D616C6"/>
    <w:rsid w:val="00D621FE"/>
    <w:rsid w:val="00D6324E"/>
    <w:rsid w:val="00D63B07"/>
    <w:rsid w:val="00D63CFE"/>
    <w:rsid w:val="00D63EB4"/>
    <w:rsid w:val="00D63ED9"/>
    <w:rsid w:val="00D6439A"/>
    <w:rsid w:val="00D64507"/>
    <w:rsid w:val="00D64760"/>
    <w:rsid w:val="00D64BE7"/>
    <w:rsid w:val="00D6531A"/>
    <w:rsid w:val="00D6553E"/>
    <w:rsid w:val="00D65634"/>
    <w:rsid w:val="00D65941"/>
    <w:rsid w:val="00D65ACF"/>
    <w:rsid w:val="00D669B3"/>
    <w:rsid w:val="00D67118"/>
    <w:rsid w:val="00D67846"/>
    <w:rsid w:val="00D70464"/>
    <w:rsid w:val="00D70A0B"/>
    <w:rsid w:val="00D70EEC"/>
    <w:rsid w:val="00D715C9"/>
    <w:rsid w:val="00D71F30"/>
    <w:rsid w:val="00D7464E"/>
    <w:rsid w:val="00D74997"/>
    <w:rsid w:val="00D75281"/>
    <w:rsid w:val="00D7663F"/>
    <w:rsid w:val="00D77443"/>
    <w:rsid w:val="00D774A7"/>
    <w:rsid w:val="00D7754C"/>
    <w:rsid w:val="00D77F77"/>
    <w:rsid w:val="00D80044"/>
    <w:rsid w:val="00D80161"/>
    <w:rsid w:val="00D80450"/>
    <w:rsid w:val="00D80630"/>
    <w:rsid w:val="00D80978"/>
    <w:rsid w:val="00D8171E"/>
    <w:rsid w:val="00D817BE"/>
    <w:rsid w:val="00D81F63"/>
    <w:rsid w:val="00D82494"/>
    <w:rsid w:val="00D82A4C"/>
    <w:rsid w:val="00D82B17"/>
    <w:rsid w:val="00D836E7"/>
    <w:rsid w:val="00D83702"/>
    <w:rsid w:val="00D84850"/>
    <w:rsid w:val="00D84ABD"/>
    <w:rsid w:val="00D84ACD"/>
    <w:rsid w:val="00D84EF2"/>
    <w:rsid w:val="00D8525E"/>
    <w:rsid w:val="00D8540C"/>
    <w:rsid w:val="00D8661A"/>
    <w:rsid w:val="00D86F0A"/>
    <w:rsid w:val="00D8707D"/>
    <w:rsid w:val="00D870FF"/>
    <w:rsid w:val="00D87D2B"/>
    <w:rsid w:val="00D90096"/>
    <w:rsid w:val="00D9025A"/>
    <w:rsid w:val="00D90B45"/>
    <w:rsid w:val="00D91686"/>
    <w:rsid w:val="00D91AD3"/>
    <w:rsid w:val="00D92750"/>
    <w:rsid w:val="00D937D6"/>
    <w:rsid w:val="00D9391C"/>
    <w:rsid w:val="00D940C0"/>
    <w:rsid w:val="00D946B1"/>
    <w:rsid w:val="00D949B0"/>
    <w:rsid w:val="00D94E29"/>
    <w:rsid w:val="00D95EC0"/>
    <w:rsid w:val="00D96C0A"/>
    <w:rsid w:val="00D973CE"/>
    <w:rsid w:val="00D97D1E"/>
    <w:rsid w:val="00DA01BC"/>
    <w:rsid w:val="00DA22EC"/>
    <w:rsid w:val="00DA28BA"/>
    <w:rsid w:val="00DA2C95"/>
    <w:rsid w:val="00DA32A8"/>
    <w:rsid w:val="00DA33C6"/>
    <w:rsid w:val="00DA352A"/>
    <w:rsid w:val="00DA43AF"/>
    <w:rsid w:val="00DA4495"/>
    <w:rsid w:val="00DA493C"/>
    <w:rsid w:val="00DA5DD5"/>
    <w:rsid w:val="00DA625B"/>
    <w:rsid w:val="00DA6776"/>
    <w:rsid w:val="00DA7F38"/>
    <w:rsid w:val="00DB0394"/>
    <w:rsid w:val="00DB057C"/>
    <w:rsid w:val="00DB079D"/>
    <w:rsid w:val="00DB15FD"/>
    <w:rsid w:val="00DB169C"/>
    <w:rsid w:val="00DB169D"/>
    <w:rsid w:val="00DB16C5"/>
    <w:rsid w:val="00DB1D25"/>
    <w:rsid w:val="00DB1EAA"/>
    <w:rsid w:val="00DB3298"/>
    <w:rsid w:val="00DB3522"/>
    <w:rsid w:val="00DB497B"/>
    <w:rsid w:val="00DB507C"/>
    <w:rsid w:val="00DB5454"/>
    <w:rsid w:val="00DB61C4"/>
    <w:rsid w:val="00DB6917"/>
    <w:rsid w:val="00DB75AC"/>
    <w:rsid w:val="00DB761E"/>
    <w:rsid w:val="00DB7A9B"/>
    <w:rsid w:val="00DC010E"/>
    <w:rsid w:val="00DC0250"/>
    <w:rsid w:val="00DC08E3"/>
    <w:rsid w:val="00DC0DF7"/>
    <w:rsid w:val="00DC184A"/>
    <w:rsid w:val="00DC1870"/>
    <w:rsid w:val="00DC1BC3"/>
    <w:rsid w:val="00DC1C49"/>
    <w:rsid w:val="00DC1FB8"/>
    <w:rsid w:val="00DC20E5"/>
    <w:rsid w:val="00DC224C"/>
    <w:rsid w:val="00DC37CE"/>
    <w:rsid w:val="00DC3814"/>
    <w:rsid w:val="00DC3D8E"/>
    <w:rsid w:val="00DC40B0"/>
    <w:rsid w:val="00DC40DA"/>
    <w:rsid w:val="00DC5503"/>
    <w:rsid w:val="00DC56F2"/>
    <w:rsid w:val="00DC69DF"/>
    <w:rsid w:val="00DC7346"/>
    <w:rsid w:val="00DC7C0A"/>
    <w:rsid w:val="00DD0356"/>
    <w:rsid w:val="00DD07CD"/>
    <w:rsid w:val="00DD099F"/>
    <w:rsid w:val="00DD0A91"/>
    <w:rsid w:val="00DD0ACC"/>
    <w:rsid w:val="00DD0D17"/>
    <w:rsid w:val="00DD0F3D"/>
    <w:rsid w:val="00DD16D4"/>
    <w:rsid w:val="00DD1E00"/>
    <w:rsid w:val="00DD2117"/>
    <w:rsid w:val="00DD2143"/>
    <w:rsid w:val="00DD30EF"/>
    <w:rsid w:val="00DD4333"/>
    <w:rsid w:val="00DD4443"/>
    <w:rsid w:val="00DD4854"/>
    <w:rsid w:val="00DD4B33"/>
    <w:rsid w:val="00DD4D61"/>
    <w:rsid w:val="00DD4E2B"/>
    <w:rsid w:val="00DD53BD"/>
    <w:rsid w:val="00DD5A79"/>
    <w:rsid w:val="00DD5E20"/>
    <w:rsid w:val="00DD5F56"/>
    <w:rsid w:val="00DD5FFC"/>
    <w:rsid w:val="00DD6112"/>
    <w:rsid w:val="00DD6181"/>
    <w:rsid w:val="00DD6208"/>
    <w:rsid w:val="00DD623A"/>
    <w:rsid w:val="00DD6D1A"/>
    <w:rsid w:val="00DD6EB5"/>
    <w:rsid w:val="00DD714D"/>
    <w:rsid w:val="00DE0163"/>
    <w:rsid w:val="00DE05E2"/>
    <w:rsid w:val="00DE09B4"/>
    <w:rsid w:val="00DE0EE4"/>
    <w:rsid w:val="00DE1389"/>
    <w:rsid w:val="00DE1593"/>
    <w:rsid w:val="00DE19D6"/>
    <w:rsid w:val="00DE22C2"/>
    <w:rsid w:val="00DE24C6"/>
    <w:rsid w:val="00DE24E9"/>
    <w:rsid w:val="00DE2FB7"/>
    <w:rsid w:val="00DE2FCC"/>
    <w:rsid w:val="00DE322D"/>
    <w:rsid w:val="00DE3EE0"/>
    <w:rsid w:val="00DE4473"/>
    <w:rsid w:val="00DE4D91"/>
    <w:rsid w:val="00DE518F"/>
    <w:rsid w:val="00DE530C"/>
    <w:rsid w:val="00DE5770"/>
    <w:rsid w:val="00DE5ADF"/>
    <w:rsid w:val="00DE5C57"/>
    <w:rsid w:val="00DE5F42"/>
    <w:rsid w:val="00DE63CE"/>
    <w:rsid w:val="00DE6442"/>
    <w:rsid w:val="00DE66FC"/>
    <w:rsid w:val="00DE697E"/>
    <w:rsid w:val="00DE6A4C"/>
    <w:rsid w:val="00DE6C34"/>
    <w:rsid w:val="00DE7AE2"/>
    <w:rsid w:val="00DE7E96"/>
    <w:rsid w:val="00DF0584"/>
    <w:rsid w:val="00DF0961"/>
    <w:rsid w:val="00DF0F3B"/>
    <w:rsid w:val="00DF13AE"/>
    <w:rsid w:val="00DF16DC"/>
    <w:rsid w:val="00DF1B40"/>
    <w:rsid w:val="00DF1EAD"/>
    <w:rsid w:val="00DF2678"/>
    <w:rsid w:val="00DF3632"/>
    <w:rsid w:val="00DF37FD"/>
    <w:rsid w:val="00DF3D79"/>
    <w:rsid w:val="00DF47FD"/>
    <w:rsid w:val="00DF4A0D"/>
    <w:rsid w:val="00DF4B8C"/>
    <w:rsid w:val="00DF5A16"/>
    <w:rsid w:val="00DF6566"/>
    <w:rsid w:val="00DF72FF"/>
    <w:rsid w:val="00DF763D"/>
    <w:rsid w:val="00DF7B30"/>
    <w:rsid w:val="00E00260"/>
    <w:rsid w:val="00E00433"/>
    <w:rsid w:val="00E00BAE"/>
    <w:rsid w:val="00E0255F"/>
    <w:rsid w:val="00E0299C"/>
    <w:rsid w:val="00E02B1B"/>
    <w:rsid w:val="00E02EFB"/>
    <w:rsid w:val="00E0318B"/>
    <w:rsid w:val="00E03C6A"/>
    <w:rsid w:val="00E04D75"/>
    <w:rsid w:val="00E04F26"/>
    <w:rsid w:val="00E065F1"/>
    <w:rsid w:val="00E0667F"/>
    <w:rsid w:val="00E067F0"/>
    <w:rsid w:val="00E06975"/>
    <w:rsid w:val="00E06CA3"/>
    <w:rsid w:val="00E06D53"/>
    <w:rsid w:val="00E06E19"/>
    <w:rsid w:val="00E06ECC"/>
    <w:rsid w:val="00E070F1"/>
    <w:rsid w:val="00E07561"/>
    <w:rsid w:val="00E07682"/>
    <w:rsid w:val="00E0797C"/>
    <w:rsid w:val="00E07A2D"/>
    <w:rsid w:val="00E10615"/>
    <w:rsid w:val="00E1073A"/>
    <w:rsid w:val="00E107C3"/>
    <w:rsid w:val="00E1119F"/>
    <w:rsid w:val="00E1125B"/>
    <w:rsid w:val="00E1144A"/>
    <w:rsid w:val="00E1251D"/>
    <w:rsid w:val="00E129CA"/>
    <w:rsid w:val="00E13062"/>
    <w:rsid w:val="00E13186"/>
    <w:rsid w:val="00E13448"/>
    <w:rsid w:val="00E1356A"/>
    <w:rsid w:val="00E13FE2"/>
    <w:rsid w:val="00E143EE"/>
    <w:rsid w:val="00E14669"/>
    <w:rsid w:val="00E15E22"/>
    <w:rsid w:val="00E16CEC"/>
    <w:rsid w:val="00E16D49"/>
    <w:rsid w:val="00E17A6A"/>
    <w:rsid w:val="00E17E85"/>
    <w:rsid w:val="00E2028C"/>
    <w:rsid w:val="00E20694"/>
    <w:rsid w:val="00E21422"/>
    <w:rsid w:val="00E2177A"/>
    <w:rsid w:val="00E21C8A"/>
    <w:rsid w:val="00E2334D"/>
    <w:rsid w:val="00E23666"/>
    <w:rsid w:val="00E2374E"/>
    <w:rsid w:val="00E23B2B"/>
    <w:rsid w:val="00E24156"/>
    <w:rsid w:val="00E248D7"/>
    <w:rsid w:val="00E24F0C"/>
    <w:rsid w:val="00E252F6"/>
    <w:rsid w:val="00E25871"/>
    <w:rsid w:val="00E268DA"/>
    <w:rsid w:val="00E277D4"/>
    <w:rsid w:val="00E279C0"/>
    <w:rsid w:val="00E27B47"/>
    <w:rsid w:val="00E27E66"/>
    <w:rsid w:val="00E302D3"/>
    <w:rsid w:val="00E3035E"/>
    <w:rsid w:val="00E304DE"/>
    <w:rsid w:val="00E30DC2"/>
    <w:rsid w:val="00E30DCA"/>
    <w:rsid w:val="00E30F46"/>
    <w:rsid w:val="00E31A2F"/>
    <w:rsid w:val="00E324F3"/>
    <w:rsid w:val="00E328FA"/>
    <w:rsid w:val="00E32B73"/>
    <w:rsid w:val="00E33911"/>
    <w:rsid w:val="00E33CF2"/>
    <w:rsid w:val="00E33D16"/>
    <w:rsid w:val="00E33E52"/>
    <w:rsid w:val="00E34D25"/>
    <w:rsid w:val="00E35FD5"/>
    <w:rsid w:val="00E366BF"/>
    <w:rsid w:val="00E36A7E"/>
    <w:rsid w:val="00E37209"/>
    <w:rsid w:val="00E37935"/>
    <w:rsid w:val="00E37EDA"/>
    <w:rsid w:val="00E4014B"/>
    <w:rsid w:val="00E40BFE"/>
    <w:rsid w:val="00E4152F"/>
    <w:rsid w:val="00E41AE6"/>
    <w:rsid w:val="00E41C66"/>
    <w:rsid w:val="00E41DF7"/>
    <w:rsid w:val="00E42134"/>
    <w:rsid w:val="00E42407"/>
    <w:rsid w:val="00E427F6"/>
    <w:rsid w:val="00E43265"/>
    <w:rsid w:val="00E43305"/>
    <w:rsid w:val="00E4389F"/>
    <w:rsid w:val="00E43E8B"/>
    <w:rsid w:val="00E4470E"/>
    <w:rsid w:val="00E4498F"/>
    <w:rsid w:val="00E45697"/>
    <w:rsid w:val="00E45A25"/>
    <w:rsid w:val="00E45B32"/>
    <w:rsid w:val="00E45F99"/>
    <w:rsid w:val="00E46479"/>
    <w:rsid w:val="00E46485"/>
    <w:rsid w:val="00E467DE"/>
    <w:rsid w:val="00E500A6"/>
    <w:rsid w:val="00E501C2"/>
    <w:rsid w:val="00E50537"/>
    <w:rsid w:val="00E50555"/>
    <w:rsid w:val="00E50BFE"/>
    <w:rsid w:val="00E50D73"/>
    <w:rsid w:val="00E524A3"/>
    <w:rsid w:val="00E5323A"/>
    <w:rsid w:val="00E54928"/>
    <w:rsid w:val="00E54E8D"/>
    <w:rsid w:val="00E55058"/>
    <w:rsid w:val="00E55346"/>
    <w:rsid w:val="00E56A2C"/>
    <w:rsid w:val="00E56AC1"/>
    <w:rsid w:val="00E57258"/>
    <w:rsid w:val="00E57458"/>
    <w:rsid w:val="00E578C2"/>
    <w:rsid w:val="00E6041F"/>
    <w:rsid w:val="00E60A74"/>
    <w:rsid w:val="00E60E6B"/>
    <w:rsid w:val="00E61109"/>
    <w:rsid w:val="00E6165B"/>
    <w:rsid w:val="00E616FF"/>
    <w:rsid w:val="00E62727"/>
    <w:rsid w:val="00E62F5D"/>
    <w:rsid w:val="00E6329B"/>
    <w:rsid w:val="00E634D0"/>
    <w:rsid w:val="00E63B73"/>
    <w:rsid w:val="00E64713"/>
    <w:rsid w:val="00E64B5D"/>
    <w:rsid w:val="00E64C5B"/>
    <w:rsid w:val="00E64E93"/>
    <w:rsid w:val="00E65AFE"/>
    <w:rsid w:val="00E65CB0"/>
    <w:rsid w:val="00E66902"/>
    <w:rsid w:val="00E669C5"/>
    <w:rsid w:val="00E66C3E"/>
    <w:rsid w:val="00E670E0"/>
    <w:rsid w:val="00E673A9"/>
    <w:rsid w:val="00E677BE"/>
    <w:rsid w:val="00E67B93"/>
    <w:rsid w:val="00E71189"/>
    <w:rsid w:val="00E71197"/>
    <w:rsid w:val="00E71758"/>
    <w:rsid w:val="00E723DE"/>
    <w:rsid w:val="00E72ACD"/>
    <w:rsid w:val="00E72B83"/>
    <w:rsid w:val="00E72F3B"/>
    <w:rsid w:val="00E733C5"/>
    <w:rsid w:val="00E73D10"/>
    <w:rsid w:val="00E73F80"/>
    <w:rsid w:val="00E74245"/>
    <w:rsid w:val="00E74882"/>
    <w:rsid w:val="00E74953"/>
    <w:rsid w:val="00E74A43"/>
    <w:rsid w:val="00E74CF2"/>
    <w:rsid w:val="00E763A2"/>
    <w:rsid w:val="00E76B60"/>
    <w:rsid w:val="00E7754E"/>
    <w:rsid w:val="00E810EB"/>
    <w:rsid w:val="00E813F2"/>
    <w:rsid w:val="00E81551"/>
    <w:rsid w:val="00E81754"/>
    <w:rsid w:val="00E8195B"/>
    <w:rsid w:val="00E824BF"/>
    <w:rsid w:val="00E8363A"/>
    <w:rsid w:val="00E83DF2"/>
    <w:rsid w:val="00E8426F"/>
    <w:rsid w:val="00E8465A"/>
    <w:rsid w:val="00E849DC"/>
    <w:rsid w:val="00E853F8"/>
    <w:rsid w:val="00E85654"/>
    <w:rsid w:val="00E85BC0"/>
    <w:rsid w:val="00E85F40"/>
    <w:rsid w:val="00E86244"/>
    <w:rsid w:val="00E862EF"/>
    <w:rsid w:val="00E86396"/>
    <w:rsid w:val="00E86625"/>
    <w:rsid w:val="00E86D4A"/>
    <w:rsid w:val="00E872FC"/>
    <w:rsid w:val="00E87730"/>
    <w:rsid w:val="00E905B4"/>
    <w:rsid w:val="00E90C8A"/>
    <w:rsid w:val="00E911BA"/>
    <w:rsid w:val="00E91303"/>
    <w:rsid w:val="00E9133E"/>
    <w:rsid w:val="00E91CC1"/>
    <w:rsid w:val="00E91FB0"/>
    <w:rsid w:val="00E923E0"/>
    <w:rsid w:val="00E9283C"/>
    <w:rsid w:val="00E92B96"/>
    <w:rsid w:val="00E9330A"/>
    <w:rsid w:val="00E93429"/>
    <w:rsid w:val="00E93569"/>
    <w:rsid w:val="00E94D13"/>
    <w:rsid w:val="00E951D8"/>
    <w:rsid w:val="00E95233"/>
    <w:rsid w:val="00E95254"/>
    <w:rsid w:val="00E95370"/>
    <w:rsid w:val="00E9544D"/>
    <w:rsid w:val="00E95726"/>
    <w:rsid w:val="00E95CAD"/>
    <w:rsid w:val="00E962F0"/>
    <w:rsid w:val="00E96CD1"/>
    <w:rsid w:val="00E97111"/>
    <w:rsid w:val="00E973D4"/>
    <w:rsid w:val="00E978BA"/>
    <w:rsid w:val="00E97BA4"/>
    <w:rsid w:val="00EA01BE"/>
    <w:rsid w:val="00EA0890"/>
    <w:rsid w:val="00EA10A6"/>
    <w:rsid w:val="00EA14C0"/>
    <w:rsid w:val="00EA15A9"/>
    <w:rsid w:val="00EA2592"/>
    <w:rsid w:val="00EA2807"/>
    <w:rsid w:val="00EA2AED"/>
    <w:rsid w:val="00EA2D6A"/>
    <w:rsid w:val="00EA336F"/>
    <w:rsid w:val="00EA33C7"/>
    <w:rsid w:val="00EA3547"/>
    <w:rsid w:val="00EA35F6"/>
    <w:rsid w:val="00EA3E62"/>
    <w:rsid w:val="00EA4183"/>
    <w:rsid w:val="00EA4391"/>
    <w:rsid w:val="00EA44F9"/>
    <w:rsid w:val="00EA455F"/>
    <w:rsid w:val="00EA56C7"/>
    <w:rsid w:val="00EA5784"/>
    <w:rsid w:val="00EA585B"/>
    <w:rsid w:val="00EA6063"/>
    <w:rsid w:val="00EA6207"/>
    <w:rsid w:val="00EA6599"/>
    <w:rsid w:val="00EA6FCE"/>
    <w:rsid w:val="00EB0451"/>
    <w:rsid w:val="00EB0834"/>
    <w:rsid w:val="00EB0B47"/>
    <w:rsid w:val="00EB12B9"/>
    <w:rsid w:val="00EB1648"/>
    <w:rsid w:val="00EB1F1B"/>
    <w:rsid w:val="00EB20A6"/>
    <w:rsid w:val="00EB2275"/>
    <w:rsid w:val="00EB29EE"/>
    <w:rsid w:val="00EB327F"/>
    <w:rsid w:val="00EB330E"/>
    <w:rsid w:val="00EB43E2"/>
    <w:rsid w:val="00EB47E3"/>
    <w:rsid w:val="00EB5828"/>
    <w:rsid w:val="00EB5908"/>
    <w:rsid w:val="00EB5BD1"/>
    <w:rsid w:val="00EB602E"/>
    <w:rsid w:val="00EB6A92"/>
    <w:rsid w:val="00EB6C3B"/>
    <w:rsid w:val="00EB6D31"/>
    <w:rsid w:val="00EB6E4F"/>
    <w:rsid w:val="00EB7A40"/>
    <w:rsid w:val="00EB7C53"/>
    <w:rsid w:val="00EB7DA1"/>
    <w:rsid w:val="00EC1868"/>
    <w:rsid w:val="00EC1E57"/>
    <w:rsid w:val="00EC26FA"/>
    <w:rsid w:val="00EC2C13"/>
    <w:rsid w:val="00EC31E3"/>
    <w:rsid w:val="00EC36D4"/>
    <w:rsid w:val="00EC39F1"/>
    <w:rsid w:val="00EC4A9B"/>
    <w:rsid w:val="00EC51A4"/>
    <w:rsid w:val="00EC535D"/>
    <w:rsid w:val="00EC5EBE"/>
    <w:rsid w:val="00EC645B"/>
    <w:rsid w:val="00EC64CD"/>
    <w:rsid w:val="00EC64D3"/>
    <w:rsid w:val="00EC6604"/>
    <w:rsid w:val="00EC6679"/>
    <w:rsid w:val="00EC7205"/>
    <w:rsid w:val="00EC754F"/>
    <w:rsid w:val="00EC7A74"/>
    <w:rsid w:val="00EC7F87"/>
    <w:rsid w:val="00ED0454"/>
    <w:rsid w:val="00ED15F7"/>
    <w:rsid w:val="00ED21A6"/>
    <w:rsid w:val="00ED2783"/>
    <w:rsid w:val="00ED2F85"/>
    <w:rsid w:val="00ED3656"/>
    <w:rsid w:val="00ED39B8"/>
    <w:rsid w:val="00ED3C54"/>
    <w:rsid w:val="00ED3D32"/>
    <w:rsid w:val="00ED48C0"/>
    <w:rsid w:val="00ED52D5"/>
    <w:rsid w:val="00ED5EE6"/>
    <w:rsid w:val="00ED7BF4"/>
    <w:rsid w:val="00EE0064"/>
    <w:rsid w:val="00EE00C8"/>
    <w:rsid w:val="00EE0132"/>
    <w:rsid w:val="00EE0CDE"/>
    <w:rsid w:val="00EE0D7D"/>
    <w:rsid w:val="00EE1211"/>
    <w:rsid w:val="00EE1307"/>
    <w:rsid w:val="00EE14C2"/>
    <w:rsid w:val="00EE1C42"/>
    <w:rsid w:val="00EE2124"/>
    <w:rsid w:val="00EE23EE"/>
    <w:rsid w:val="00EE2782"/>
    <w:rsid w:val="00EE2E9F"/>
    <w:rsid w:val="00EE31B6"/>
    <w:rsid w:val="00EE324C"/>
    <w:rsid w:val="00EE387E"/>
    <w:rsid w:val="00EE45A6"/>
    <w:rsid w:val="00EE4B16"/>
    <w:rsid w:val="00EE52CF"/>
    <w:rsid w:val="00EE600A"/>
    <w:rsid w:val="00EE65A3"/>
    <w:rsid w:val="00EE6C47"/>
    <w:rsid w:val="00EE70AE"/>
    <w:rsid w:val="00EE7EB4"/>
    <w:rsid w:val="00EF022A"/>
    <w:rsid w:val="00EF02B2"/>
    <w:rsid w:val="00EF0869"/>
    <w:rsid w:val="00EF0979"/>
    <w:rsid w:val="00EF0DC5"/>
    <w:rsid w:val="00EF13D7"/>
    <w:rsid w:val="00EF20B6"/>
    <w:rsid w:val="00EF24CE"/>
    <w:rsid w:val="00EF28B6"/>
    <w:rsid w:val="00EF33DE"/>
    <w:rsid w:val="00EF37F8"/>
    <w:rsid w:val="00EF38AF"/>
    <w:rsid w:val="00EF398A"/>
    <w:rsid w:val="00EF40EA"/>
    <w:rsid w:val="00EF4148"/>
    <w:rsid w:val="00EF4767"/>
    <w:rsid w:val="00EF47E7"/>
    <w:rsid w:val="00EF4D70"/>
    <w:rsid w:val="00EF5F5A"/>
    <w:rsid w:val="00EF5F7B"/>
    <w:rsid w:val="00EF60AE"/>
    <w:rsid w:val="00EF6671"/>
    <w:rsid w:val="00EF66B7"/>
    <w:rsid w:val="00EF69C1"/>
    <w:rsid w:val="00EF6AB6"/>
    <w:rsid w:val="00EF6DB2"/>
    <w:rsid w:val="00EF6E9C"/>
    <w:rsid w:val="00EF7001"/>
    <w:rsid w:val="00EF703F"/>
    <w:rsid w:val="00EF75C4"/>
    <w:rsid w:val="00EF7BB4"/>
    <w:rsid w:val="00F0005F"/>
    <w:rsid w:val="00F001C6"/>
    <w:rsid w:val="00F005A0"/>
    <w:rsid w:val="00F006F7"/>
    <w:rsid w:val="00F00933"/>
    <w:rsid w:val="00F00D0D"/>
    <w:rsid w:val="00F00D49"/>
    <w:rsid w:val="00F01585"/>
    <w:rsid w:val="00F01627"/>
    <w:rsid w:val="00F01739"/>
    <w:rsid w:val="00F0178F"/>
    <w:rsid w:val="00F022A9"/>
    <w:rsid w:val="00F02FF7"/>
    <w:rsid w:val="00F033D5"/>
    <w:rsid w:val="00F03C00"/>
    <w:rsid w:val="00F03C1D"/>
    <w:rsid w:val="00F040DB"/>
    <w:rsid w:val="00F04982"/>
    <w:rsid w:val="00F05506"/>
    <w:rsid w:val="00F055FE"/>
    <w:rsid w:val="00F071D0"/>
    <w:rsid w:val="00F0725D"/>
    <w:rsid w:val="00F078E4"/>
    <w:rsid w:val="00F10102"/>
    <w:rsid w:val="00F106CA"/>
    <w:rsid w:val="00F10CCA"/>
    <w:rsid w:val="00F117D2"/>
    <w:rsid w:val="00F12492"/>
    <w:rsid w:val="00F12724"/>
    <w:rsid w:val="00F12CA0"/>
    <w:rsid w:val="00F13702"/>
    <w:rsid w:val="00F14030"/>
    <w:rsid w:val="00F14C3D"/>
    <w:rsid w:val="00F151C5"/>
    <w:rsid w:val="00F15D42"/>
    <w:rsid w:val="00F1653B"/>
    <w:rsid w:val="00F16A5A"/>
    <w:rsid w:val="00F16C6F"/>
    <w:rsid w:val="00F16C7B"/>
    <w:rsid w:val="00F174AC"/>
    <w:rsid w:val="00F17B51"/>
    <w:rsid w:val="00F17FCF"/>
    <w:rsid w:val="00F20354"/>
    <w:rsid w:val="00F204A6"/>
    <w:rsid w:val="00F206B1"/>
    <w:rsid w:val="00F20E59"/>
    <w:rsid w:val="00F2216B"/>
    <w:rsid w:val="00F221D3"/>
    <w:rsid w:val="00F22539"/>
    <w:rsid w:val="00F227EB"/>
    <w:rsid w:val="00F22B67"/>
    <w:rsid w:val="00F23133"/>
    <w:rsid w:val="00F23ECE"/>
    <w:rsid w:val="00F2447F"/>
    <w:rsid w:val="00F245B1"/>
    <w:rsid w:val="00F248A3"/>
    <w:rsid w:val="00F249FE"/>
    <w:rsid w:val="00F24ACC"/>
    <w:rsid w:val="00F24C50"/>
    <w:rsid w:val="00F24E9F"/>
    <w:rsid w:val="00F252F4"/>
    <w:rsid w:val="00F257DA"/>
    <w:rsid w:val="00F25984"/>
    <w:rsid w:val="00F260A4"/>
    <w:rsid w:val="00F26636"/>
    <w:rsid w:val="00F26720"/>
    <w:rsid w:val="00F26777"/>
    <w:rsid w:val="00F26EDB"/>
    <w:rsid w:val="00F276BF"/>
    <w:rsid w:val="00F30842"/>
    <w:rsid w:val="00F30C04"/>
    <w:rsid w:val="00F30CC1"/>
    <w:rsid w:val="00F30F22"/>
    <w:rsid w:val="00F3127F"/>
    <w:rsid w:val="00F3315D"/>
    <w:rsid w:val="00F334AA"/>
    <w:rsid w:val="00F3351A"/>
    <w:rsid w:val="00F33CC0"/>
    <w:rsid w:val="00F35424"/>
    <w:rsid w:val="00F35470"/>
    <w:rsid w:val="00F36531"/>
    <w:rsid w:val="00F365A1"/>
    <w:rsid w:val="00F3682B"/>
    <w:rsid w:val="00F370DD"/>
    <w:rsid w:val="00F373C8"/>
    <w:rsid w:val="00F37B85"/>
    <w:rsid w:val="00F4014C"/>
    <w:rsid w:val="00F411CE"/>
    <w:rsid w:val="00F41259"/>
    <w:rsid w:val="00F4227E"/>
    <w:rsid w:val="00F426BF"/>
    <w:rsid w:val="00F43968"/>
    <w:rsid w:val="00F44DFB"/>
    <w:rsid w:val="00F45584"/>
    <w:rsid w:val="00F455D0"/>
    <w:rsid w:val="00F45632"/>
    <w:rsid w:val="00F45BF5"/>
    <w:rsid w:val="00F46148"/>
    <w:rsid w:val="00F462D7"/>
    <w:rsid w:val="00F469A4"/>
    <w:rsid w:val="00F475D2"/>
    <w:rsid w:val="00F47EFD"/>
    <w:rsid w:val="00F51131"/>
    <w:rsid w:val="00F51F52"/>
    <w:rsid w:val="00F538E5"/>
    <w:rsid w:val="00F53911"/>
    <w:rsid w:val="00F53AC8"/>
    <w:rsid w:val="00F53CFC"/>
    <w:rsid w:val="00F54420"/>
    <w:rsid w:val="00F554D7"/>
    <w:rsid w:val="00F5575D"/>
    <w:rsid w:val="00F57676"/>
    <w:rsid w:val="00F57A0F"/>
    <w:rsid w:val="00F6009B"/>
    <w:rsid w:val="00F60159"/>
    <w:rsid w:val="00F601C6"/>
    <w:rsid w:val="00F60906"/>
    <w:rsid w:val="00F6191D"/>
    <w:rsid w:val="00F62814"/>
    <w:rsid w:val="00F63D00"/>
    <w:rsid w:val="00F64B7A"/>
    <w:rsid w:val="00F64BA6"/>
    <w:rsid w:val="00F651BF"/>
    <w:rsid w:val="00F65568"/>
    <w:rsid w:val="00F659A0"/>
    <w:rsid w:val="00F65AD0"/>
    <w:rsid w:val="00F66536"/>
    <w:rsid w:val="00F66F09"/>
    <w:rsid w:val="00F674F6"/>
    <w:rsid w:val="00F67D93"/>
    <w:rsid w:val="00F70231"/>
    <w:rsid w:val="00F703AF"/>
    <w:rsid w:val="00F706B4"/>
    <w:rsid w:val="00F71170"/>
    <w:rsid w:val="00F716A4"/>
    <w:rsid w:val="00F717A9"/>
    <w:rsid w:val="00F72077"/>
    <w:rsid w:val="00F72426"/>
    <w:rsid w:val="00F7254F"/>
    <w:rsid w:val="00F72DD6"/>
    <w:rsid w:val="00F72ED4"/>
    <w:rsid w:val="00F739AD"/>
    <w:rsid w:val="00F73D2E"/>
    <w:rsid w:val="00F7689B"/>
    <w:rsid w:val="00F777C3"/>
    <w:rsid w:val="00F77A6D"/>
    <w:rsid w:val="00F77E22"/>
    <w:rsid w:val="00F80964"/>
    <w:rsid w:val="00F80A98"/>
    <w:rsid w:val="00F811BA"/>
    <w:rsid w:val="00F812E9"/>
    <w:rsid w:val="00F814EB"/>
    <w:rsid w:val="00F81523"/>
    <w:rsid w:val="00F8182B"/>
    <w:rsid w:val="00F825D7"/>
    <w:rsid w:val="00F8291E"/>
    <w:rsid w:val="00F82A5D"/>
    <w:rsid w:val="00F82A76"/>
    <w:rsid w:val="00F841FF"/>
    <w:rsid w:val="00F84A9C"/>
    <w:rsid w:val="00F84D19"/>
    <w:rsid w:val="00F85BFB"/>
    <w:rsid w:val="00F86657"/>
    <w:rsid w:val="00F867C8"/>
    <w:rsid w:val="00F86837"/>
    <w:rsid w:val="00F868A1"/>
    <w:rsid w:val="00F86A58"/>
    <w:rsid w:val="00F86CDD"/>
    <w:rsid w:val="00F86DD9"/>
    <w:rsid w:val="00F86FDA"/>
    <w:rsid w:val="00F87871"/>
    <w:rsid w:val="00F87E15"/>
    <w:rsid w:val="00F87F34"/>
    <w:rsid w:val="00F9087C"/>
    <w:rsid w:val="00F90BE9"/>
    <w:rsid w:val="00F91044"/>
    <w:rsid w:val="00F9169F"/>
    <w:rsid w:val="00F91809"/>
    <w:rsid w:val="00F923F8"/>
    <w:rsid w:val="00F927DE"/>
    <w:rsid w:val="00F93161"/>
    <w:rsid w:val="00F93222"/>
    <w:rsid w:val="00F9385A"/>
    <w:rsid w:val="00F93883"/>
    <w:rsid w:val="00F944CD"/>
    <w:rsid w:val="00F94C17"/>
    <w:rsid w:val="00F96243"/>
    <w:rsid w:val="00F9664F"/>
    <w:rsid w:val="00F9674D"/>
    <w:rsid w:val="00F96F93"/>
    <w:rsid w:val="00F96FD0"/>
    <w:rsid w:val="00F974A6"/>
    <w:rsid w:val="00F9785D"/>
    <w:rsid w:val="00F97D5C"/>
    <w:rsid w:val="00FA06AE"/>
    <w:rsid w:val="00FA0C3D"/>
    <w:rsid w:val="00FA15ED"/>
    <w:rsid w:val="00FA21B4"/>
    <w:rsid w:val="00FA244D"/>
    <w:rsid w:val="00FA261E"/>
    <w:rsid w:val="00FA2E4D"/>
    <w:rsid w:val="00FA309B"/>
    <w:rsid w:val="00FA3EB5"/>
    <w:rsid w:val="00FA41C8"/>
    <w:rsid w:val="00FA55F3"/>
    <w:rsid w:val="00FA5705"/>
    <w:rsid w:val="00FA58CD"/>
    <w:rsid w:val="00FA5CC9"/>
    <w:rsid w:val="00FA5EF4"/>
    <w:rsid w:val="00FA6364"/>
    <w:rsid w:val="00FA681A"/>
    <w:rsid w:val="00FA7119"/>
    <w:rsid w:val="00FA798E"/>
    <w:rsid w:val="00FA7AF3"/>
    <w:rsid w:val="00FA7BA6"/>
    <w:rsid w:val="00FB0111"/>
    <w:rsid w:val="00FB0112"/>
    <w:rsid w:val="00FB09F1"/>
    <w:rsid w:val="00FB0C51"/>
    <w:rsid w:val="00FB163A"/>
    <w:rsid w:val="00FB215F"/>
    <w:rsid w:val="00FB2E1B"/>
    <w:rsid w:val="00FB329D"/>
    <w:rsid w:val="00FB3305"/>
    <w:rsid w:val="00FB3F7A"/>
    <w:rsid w:val="00FB46FD"/>
    <w:rsid w:val="00FB5A58"/>
    <w:rsid w:val="00FB5E99"/>
    <w:rsid w:val="00FB695C"/>
    <w:rsid w:val="00FB6B9A"/>
    <w:rsid w:val="00FB6CC8"/>
    <w:rsid w:val="00FB6CCA"/>
    <w:rsid w:val="00FB6E1E"/>
    <w:rsid w:val="00FB77F8"/>
    <w:rsid w:val="00FC0351"/>
    <w:rsid w:val="00FC0633"/>
    <w:rsid w:val="00FC0DA4"/>
    <w:rsid w:val="00FC1451"/>
    <w:rsid w:val="00FC1734"/>
    <w:rsid w:val="00FC2166"/>
    <w:rsid w:val="00FC29FF"/>
    <w:rsid w:val="00FC3039"/>
    <w:rsid w:val="00FC3368"/>
    <w:rsid w:val="00FC3F25"/>
    <w:rsid w:val="00FC410E"/>
    <w:rsid w:val="00FC43DA"/>
    <w:rsid w:val="00FC44CE"/>
    <w:rsid w:val="00FC47B8"/>
    <w:rsid w:val="00FC4D5A"/>
    <w:rsid w:val="00FC5A8B"/>
    <w:rsid w:val="00FC5E2D"/>
    <w:rsid w:val="00FC5FA3"/>
    <w:rsid w:val="00FC61F7"/>
    <w:rsid w:val="00FC6DD1"/>
    <w:rsid w:val="00FC7699"/>
    <w:rsid w:val="00FC7CCB"/>
    <w:rsid w:val="00FD0088"/>
    <w:rsid w:val="00FD0191"/>
    <w:rsid w:val="00FD04A0"/>
    <w:rsid w:val="00FD0B01"/>
    <w:rsid w:val="00FD13F0"/>
    <w:rsid w:val="00FD1937"/>
    <w:rsid w:val="00FD2271"/>
    <w:rsid w:val="00FD290D"/>
    <w:rsid w:val="00FD401E"/>
    <w:rsid w:val="00FD518C"/>
    <w:rsid w:val="00FD5D61"/>
    <w:rsid w:val="00FD6076"/>
    <w:rsid w:val="00FD6A6D"/>
    <w:rsid w:val="00FD75B5"/>
    <w:rsid w:val="00FD7DB4"/>
    <w:rsid w:val="00FD7EB7"/>
    <w:rsid w:val="00FE078C"/>
    <w:rsid w:val="00FE08C1"/>
    <w:rsid w:val="00FE0A73"/>
    <w:rsid w:val="00FE0CD3"/>
    <w:rsid w:val="00FE1715"/>
    <w:rsid w:val="00FE22ED"/>
    <w:rsid w:val="00FE34C1"/>
    <w:rsid w:val="00FE3A3B"/>
    <w:rsid w:val="00FE3C18"/>
    <w:rsid w:val="00FE3D3C"/>
    <w:rsid w:val="00FE3E0C"/>
    <w:rsid w:val="00FE3E9A"/>
    <w:rsid w:val="00FE45AD"/>
    <w:rsid w:val="00FE46E0"/>
    <w:rsid w:val="00FE4F80"/>
    <w:rsid w:val="00FE564C"/>
    <w:rsid w:val="00FE596E"/>
    <w:rsid w:val="00FE613B"/>
    <w:rsid w:val="00FE615A"/>
    <w:rsid w:val="00FE6627"/>
    <w:rsid w:val="00FE6851"/>
    <w:rsid w:val="00FE6B0A"/>
    <w:rsid w:val="00FE75D3"/>
    <w:rsid w:val="00FE7BC4"/>
    <w:rsid w:val="00FF0870"/>
    <w:rsid w:val="00FF0EF8"/>
    <w:rsid w:val="00FF1F72"/>
    <w:rsid w:val="00FF2415"/>
    <w:rsid w:val="00FF27E8"/>
    <w:rsid w:val="00FF2D6C"/>
    <w:rsid w:val="00FF2FC5"/>
    <w:rsid w:val="00FF318D"/>
    <w:rsid w:val="00FF3B55"/>
    <w:rsid w:val="00FF3D1C"/>
    <w:rsid w:val="00FF4107"/>
    <w:rsid w:val="00FF4766"/>
    <w:rsid w:val="00FF4897"/>
    <w:rsid w:val="00FF552F"/>
    <w:rsid w:val="00FF67E2"/>
    <w:rsid w:val="00FF6DFE"/>
    <w:rsid w:val="00FF7182"/>
    <w:rsid w:val="00FF74CD"/>
    <w:rsid w:val="00FF7510"/>
    <w:rsid w:val="00FF7AB1"/>
    <w:rsid w:val="00FF7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6D8F7"/>
  <w15:docId w15:val="{1F2B165C-8085-4FBD-8552-8E76EEA6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15B02"/>
    <w:rPr>
      <w:lang w:eastAsia="ru-RU"/>
    </w:rPr>
  </w:style>
  <w:style w:type="paragraph" w:styleId="1">
    <w:name w:val="heading 1"/>
    <w:basedOn w:val="a"/>
    <w:next w:val="a"/>
    <w:link w:val="10"/>
    <w:qFormat/>
    <w:rsid w:val="00263A9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2">
    <w:name w:val="Шрифт абзацу за промовчанням1"/>
    <w:rsid w:val="000D2D0D"/>
  </w:style>
  <w:style w:type="paragraph" w:customStyle="1" w:styleId="13">
    <w:name w:val="Без интервала1"/>
    <w:link w:val="NoSpacingChar1"/>
    <w:rsid w:val="000D2D0D"/>
    <w:rPr>
      <w:rFonts w:ascii="Calibri" w:hAnsi="Calibri"/>
      <w:sz w:val="22"/>
      <w:szCs w:val="22"/>
      <w:lang w:eastAsia="en-US"/>
    </w:rPr>
  </w:style>
  <w:style w:type="character" w:customStyle="1" w:styleId="NoSpacingChar1">
    <w:name w:val="No Spacing Char1"/>
    <w:link w:val="13"/>
    <w:locked/>
    <w:rsid w:val="000D2D0D"/>
    <w:rPr>
      <w:rFonts w:ascii="Calibri" w:hAnsi="Calibri"/>
      <w:sz w:val="22"/>
      <w:szCs w:val="22"/>
      <w:lang w:eastAsia="en-US"/>
    </w:rPr>
  </w:style>
  <w:style w:type="character" w:customStyle="1" w:styleId="af6">
    <w:name w:val="Основной текст_"/>
    <w:link w:val="14"/>
    <w:locked/>
    <w:rsid w:val="00580602"/>
    <w:rPr>
      <w:rFonts w:ascii="Calibri" w:eastAsia="Calibri" w:hAnsi="Calibri" w:cs="Calibri"/>
    </w:rPr>
  </w:style>
  <w:style w:type="paragraph" w:customStyle="1" w:styleId="14">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 w:type="character" w:customStyle="1" w:styleId="10">
    <w:name w:val="Заголовок 1 Знак"/>
    <w:basedOn w:val="a0"/>
    <w:link w:val="1"/>
    <w:rsid w:val="00263A9D"/>
    <w:rPr>
      <w:rFonts w:asciiTheme="majorHAnsi" w:eastAsiaTheme="majorEastAsia" w:hAnsiTheme="majorHAnsi" w:cstheme="majorBidi"/>
      <w:b/>
      <w:bCs/>
      <w:color w:val="2F5496" w:themeColor="accent1" w:themeShade="BF"/>
      <w:sz w:val="28"/>
      <w:szCs w:val="28"/>
      <w:lang w:eastAsia="ru-RU"/>
    </w:rPr>
  </w:style>
  <w:style w:type="character" w:customStyle="1" w:styleId="hgkelc">
    <w:name w:val="hgkelc"/>
    <w:basedOn w:val="a0"/>
    <w:rsid w:val="00074CAB"/>
  </w:style>
  <w:style w:type="character" w:customStyle="1" w:styleId="kx21rb">
    <w:name w:val="kx21rb"/>
    <w:basedOn w:val="a0"/>
    <w:rsid w:val="00074CAB"/>
  </w:style>
  <w:style w:type="character" w:styleId="afa">
    <w:name w:val="Emphasis"/>
    <w:basedOn w:val="a0"/>
    <w:uiPriority w:val="20"/>
    <w:qFormat/>
    <w:rsid w:val="00B1297B"/>
    <w:rPr>
      <w:i/>
      <w:iCs/>
    </w:rPr>
  </w:style>
  <w:style w:type="paragraph" w:customStyle="1" w:styleId="pf0">
    <w:name w:val="pf0"/>
    <w:basedOn w:val="a"/>
    <w:rsid w:val="000B3ED9"/>
    <w:pPr>
      <w:spacing w:before="100" w:beforeAutospacing="1" w:after="100" w:afterAutospacing="1"/>
    </w:pPr>
    <w:rPr>
      <w:sz w:val="24"/>
      <w:szCs w:val="24"/>
      <w:lang w:eastAsia="uk-UA"/>
    </w:rPr>
  </w:style>
  <w:style w:type="character" w:customStyle="1" w:styleId="cf01">
    <w:name w:val="cf01"/>
    <w:basedOn w:val="a0"/>
    <w:rsid w:val="000B3E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4763">
      <w:bodyDiv w:val="1"/>
      <w:marLeft w:val="0"/>
      <w:marRight w:val="0"/>
      <w:marTop w:val="0"/>
      <w:marBottom w:val="0"/>
      <w:divBdr>
        <w:top w:val="none" w:sz="0" w:space="0" w:color="auto"/>
        <w:left w:val="none" w:sz="0" w:space="0" w:color="auto"/>
        <w:bottom w:val="none" w:sz="0" w:space="0" w:color="auto"/>
        <w:right w:val="none" w:sz="0" w:space="0" w:color="auto"/>
      </w:divBdr>
    </w:div>
    <w:div w:id="23754978">
      <w:bodyDiv w:val="1"/>
      <w:marLeft w:val="0"/>
      <w:marRight w:val="0"/>
      <w:marTop w:val="0"/>
      <w:marBottom w:val="0"/>
      <w:divBdr>
        <w:top w:val="none" w:sz="0" w:space="0" w:color="auto"/>
        <w:left w:val="none" w:sz="0" w:space="0" w:color="auto"/>
        <w:bottom w:val="none" w:sz="0" w:space="0" w:color="auto"/>
        <w:right w:val="none" w:sz="0" w:space="0" w:color="auto"/>
      </w:divBdr>
    </w:div>
    <w:div w:id="121962779">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43855679">
      <w:bodyDiv w:val="1"/>
      <w:marLeft w:val="0"/>
      <w:marRight w:val="0"/>
      <w:marTop w:val="0"/>
      <w:marBottom w:val="0"/>
      <w:divBdr>
        <w:top w:val="none" w:sz="0" w:space="0" w:color="auto"/>
        <w:left w:val="none" w:sz="0" w:space="0" w:color="auto"/>
        <w:bottom w:val="none" w:sz="0" w:space="0" w:color="auto"/>
        <w:right w:val="none" w:sz="0" w:space="0" w:color="auto"/>
      </w:divBdr>
    </w:div>
    <w:div w:id="177961767">
      <w:bodyDiv w:val="1"/>
      <w:marLeft w:val="0"/>
      <w:marRight w:val="0"/>
      <w:marTop w:val="0"/>
      <w:marBottom w:val="0"/>
      <w:divBdr>
        <w:top w:val="none" w:sz="0" w:space="0" w:color="auto"/>
        <w:left w:val="none" w:sz="0" w:space="0" w:color="auto"/>
        <w:bottom w:val="none" w:sz="0" w:space="0" w:color="auto"/>
        <w:right w:val="none" w:sz="0" w:space="0" w:color="auto"/>
      </w:divBdr>
      <w:divsChild>
        <w:div w:id="469712012">
          <w:marLeft w:val="0"/>
          <w:marRight w:val="0"/>
          <w:marTop w:val="0"/>
          <w:marBottom w:val="0"/>
          <w:divBdr>
            <w:top w:val="none" w:sz="0" w:space="0" w:color="auto"/>
            <w:left w:val="none" w:sz="0" w:space="0" w:color="auto"/>
            <w:bottom w:val="none" w:sz="0" w:space="0" w:color="auto"/>
            <w:right w:val="none" w:sz="0" w:space="0" w:color="auto"/>
          </w:divBdr>
        </w:div>
        <w:div w:id="1046642390">
          <w:marLeft w:val="0"/>
          <w:marRight w:val="0"/>
          <w:marTop w:val="0"/>
          <w:marBottom w:val="0"/>
          <w:divBdr>
            <w:top w:val="none" w:sz="0" w:space="0" w:color="auto"/>
            <w:left w:val="none" w:sz="0" w:space="0" w:color="auto"/>
            <w:bottom w:val="none" w:sz="0" w:space="0" w:color="auto"/>
            <w:right w:val="none" w:sz="0" w:space="0" w:color="auto"/>
          </w:divBdr>
        </w:div>
        <w:div w:id="1080131022">
          <w:marLeft w:val="0"/>
          <w:marRight w:val="0"/>
          <w:marTop w:val="0"/>
          <w:marBottom w:val="0"/>
          <w:divBdr>
            <w:top w:val="none" w:sz="0" w:space="0" w:color="auto"/>
            <w:left w:val="none" w:sz="0" w:space="0" w:color="auto"/>
            <w:bottom w:val="none" w:sz="0" w:space="0" w:color="auto"/>
            <w:right w:val="none" w:sz="0" w:space="0" w:color="auto"/>
          </w:divBdr>
        </w:div>
        <w:div w:id="1536653371">
          <w:marLeft w:val="0"/>
          <w:marRight w:val="0"/>
          <w:marTop w:val="0"/>
          <w:marBottom w:val="0"/>
          <w:divBdr>
            <w:top w:val="none" w:sz="0" w:space="0" w:color="auto"/>
            <w:left w:val="none" w:sz="0" w:space="0" w:color="auto"/>
            <w:bottom w:val="none" w:sz="0" w:space="0" w:color="auto"/>
            <w:right w:val="none" w:sz="0" w:space="0" w:color="auto"/>
          </w:divBdr>
        </w:div>
        <w:div w:id="1826120721">
          <w:marLeft w:val="0"/>
          <w:marRight w:val="0"/>
          <w:marTop w:val="0"/>
          <w:marBottom w:val="0"/>
          <w:divBdr>
            <w:top w:val="none" w:sz="0" w:space="0" w:color="auto"/>
            <w:left w:val="none" w:sz="0" w:space="0" w:color="auto"/>
            <w:bottom w:val="none" w:sz="0" w:space="0" w:color="auto"/>
            <w:right w:val="none" w:sz="0" w:space="0" w:color="auto"/>
          </w:divBdr>
        </w:div>
        <w:div w:id="1946840724">
          <w:marLeft w:val="0"/>
          <w:marRight w:val="0"/>
          <w:marTop w:val="0"/>
          <w:marBottom w:val="0"/>
          <w:divBdr>
            <w:top w:val="none" w:sz="0" w:space="0" w:color="auto"/>
            <w:left w:val="none" w:sz="0" w:space="0" w:color="auto"/>
            <w:bottom w:val="none" w:sz="0" w:space="0" w:color="auto"/>
            <w:right w:val="none" w:sz="0" w:space="0" w:color="auto"/>
          </w:divBdr>
        </w:div>
        <w:div w:id="1959019123">
          <w:marLeft w:val="0"/>
          <w:marRight w:val="0"/>
          <w:marTop w:val="0"/>
          <w:marBottom w:val="0"/>
          <w:divBdr>
            <w:top w:val="none" w:sz="0" w:space="0" w:color="auto"/>
            <w:left w:val="none" w:sz="0" w:space="0" w:color="auto"/>
            <w:bottom w:val="none" w:sz="0" w:space="0" w:color="auto"/>
            <w:right w:val="none" w:sz="0" w:space="0" w:color="auto"/>
          </w:divBdr>
        </w:div>
      </w:divsChild>
    </w:div>
    <w:div w:id="236717576">
      <w:bodyDiv w:val="1"/>
      <w:marLeft w:val="0"/>
      <w:marRight w:val="0"/>
      <w:marTop w:val="0"/>
      <w:marBottom w:val="0"/>
      <w:divBdr>
        <w:top w:val="none" w:sz="0" w:space="0" w:color="auto"/>
        <w:left w:val="none" w:sz="0" w:space="0" w:color="auto"/>
        <w:bottom w:val="none" w:sz="0" w:space="0" w:color="auto"/>
        <w:right w:val="none" w:sz="0" w:space="0" w:color="auto"/>
      </w:divBdr>
    </w:div>
    <w:div w:id="304551103">
      <w:bodyDiv w:val="1"/>
      <w:marLeft w:val="0"/>
      <w:marRight w:val="0"/>
      <w:marTop w:val="0"/>
      <w:marBottom w:val="0"/>
      <w:divBdr>
        <w:top w:val="none" w:sz="0" w:space="0" w:color="auto"/>
        <w:left w:val="none" w:sz="0" w:space="0" w:color="auto"/>
        <w:bottom w:val="none" w:sz="0" w:space="0" w:color="auto"/>
        <w:right w:val="none" w:sz="0" w:space="0" w:color="auto"/>
      </w:divBdr>
    </w:div>
    <w:div w:id="310453097">
      <w:bodyDiv w:val="1"/>
      <w:marLeft w:val="0"/>
      <w:marRight w:val="0"/>
      <w:marTop w:val="0"/>
      <w:marBottom w:val="0"/>
      <w:divBdr>
        <w:top w:val="none" w:sz="0" w:space="0" w:color="auto"/>
        <w:left w:val="none" w:sz="0" w:space="0" w:color="auto"/>
        <w:bottom w:val="none" w:sz="0" w:space="0" w:color="auto"/>
        <w:right w:val="none" w:sz="0" w:space="0" w:color="auto"/>
      </w:divBdr>
    </w:div>
    <w:div w:id="313920170">
      <w:bodyDiv w:val="1"/>
      <w:marLeft w:val="0"/>
      <w:marRight w:val="0"/>
      <w:marTop w:val="0"/>
      <w:marBottom w:val="0"/>
      <w:divBdr>
        <w:top w:val="none" w:sz="0" w:space="0" w:color="auto"/>
        <w:left w:val="none" w:sz="0" w:space="0" w:color="auto"/>
        <w:bottom w:val="none" w:sz="0" w:space="0" w:color="auto"/>
        <w:right w:val="none" w:sz="0" w:space="0" w:color="auto"/>
      </w:divBdr>
    </w:div>
    <w:div w:id="481120885">
      <w:bodyDiv w:val="1"/>
      <w:marLeft w:val="0"/>
      <w:marRight w:val="0"/>
      <w:marTop w:val="0"/>
      <w:marBottom w:val="0"/>
      <w:divBdr>
        <w:top w:val="none" w:sz="0" w:space="0" w:color="auto"/>
        <w:left w:val="none" w:sz="0" w:space="0" w:color="auto"/>
        <w:bottom w:val="none" w:sz="0" w:space="0" w:color="auto"/>
        <w:right w:val="none" w:sz="0" w:space="0" w:color="auto"/>
      </w:divBdr>
    </w:div>
    <w:div w:id="505635254">
      <w:bodyDiv w:val="1"/>
      <w:marLeft w:val="0"/>
      <w:marRight w:val="0"/>
      <w:marTop w:val="0"/>
      <w:marBottom w:val="0"/>
      <w:divBdr>
        <w:top w:val="none" w:sz="0" w:space="0" w:color="auto"/>
        <w:left w:val="none" w:sz="0" w:space="0" w:color="auto"/>
        <w:bottom w:val="none" w:sz="0" w:space="0" w:color="auto"/>
        <w:right w:val="none" w:sz="0" w:space="0" w:color="auto"/>
      </w:divBdr>
    </w:div>
    <w:div w:id="507984413">
      <w:bodyDiv w:val="1"/>
      <w:marLeft w:val="0"/>
      <w:marRight w:val="0"/>
      <w:marTop w:val="0"/>
      <w:marBottom w:val="0"/>
      <w:divBdr>
        <w:top w:val="none" w:sz="0" w:space="0" w:color="auto"/>
        <w:left w:val="none" w:sz="0" w:space="0" w:color="auto"/>
        <w:bottom w:val="none" w:sz="0" w:space="0" w:color="auto"/>
        <w:right w:val="none" w:sz="0" w:space="0" w:color="auto"/>
      </w:divBdr>
    </w:div>
    <w:div w:id="535240477">
      <w:bodyDiv w:val="1"/>
      <w:marLeft w:val="0"/>
      <w:marRight w:val="0"/>
      <w:marTop w:val="0"/>
      <w:marBottom w:val="0"/>
      <w:divBdr>
        <w:top w:val="none" w:sz="0" w:space="0" w:color="auto"/>
        <w:left w:val="none" w:sz="0" w:space="0" w:color="auto"/>
        <w:bottom w:val="none" w:sz="0" w:space="0" w:color="auto"/>
        <w:right w:val="none" w:sz="0" w:space="0" w:color="auto"/>
      </w:divBdr>
    </w:div>
    <w:div w:id="552084793">
      <w:bodyDiv w:val="1"/>
      <w:marLeft w:val="0"/>
      <w:marRight w:val="0"/>
      <w:marTop w:val="0"/>
      <w:marBottom w:val="0"/>
      <w:divBdr>
        <w:top w:val="none" w:sz="0" w:space="0" w:color="auto"/>
        <w:left w:val="none" w:sz="0" w:space="0" w:color="auto"/>
        <w:bottom w:val="none" w:sz="0" w:space="0" w:color="auto"/>
        <w:right w:val="none" w:sz="0" w:space="0" w:color="auto"/>
      </w:divBdr>
    </w:div>
    <w:div w:id="577713614">
      <w:bodyDiv w:val="1"/>
      <w:marLeft w:val="0"/>
      <w:marRight w:val="0"/>
      <w:marTop w:val="0"/>
      <w:marBottom w:val="0"/>
      <w:divBdr>
        <w:top w:val="none" w:sz="0" w:space="0" w:color="auto"/>
        <w:left w:val="none" w:sz="0" w:space="0" w:color="auto"/>
        <w:bottom w:val="none" w:sz="0" w:space="0" w:color="auto"/>
        <w:right w:val="none" w:sz="0" w:space="0" w:color="auto"/>
      </w:divBdr>
    </w:div>
    <w:div w:id="631207728">
      <w:bodyDiv w:val="1"/>
      <w:marLeft w:val="0"/>
      <w:marRight w:val="0"/>
      <w:marTop w:val="0"/>
      <w:marBottom w:val="0"/>
      <w:divBdr>
        <w:top w:val="none" w:sz="0" w:space="0" w:color="auto"/>
        <w:left w:val="none" w:sz="0" w:space="0" w:color="auto"/>
        <w:bottom w:val="none" w:sz="0" w:space="0" w:color="auto"/>
        <w:right w:val="none" w:sz="0" w:space="0" w:color="auto"/>
      </w:divBdr>
    </w:div>
    <w:div w:id="636036730">
      <w:bodyDiv w:val="1"/>
      <w:marLeft w:val="0"/>
      <w:marRight w:val="0"/>
      <w:marTop w:val="0"/>
      <w:marBottom w:val="0"/>
      <w:divBdr>
        <w:top w:val="none" w:sz="0" w:space="0" w:color="auto"/>
        <w:left w:val="none" w:sz="0" w:space="0" w:color="auto"/>
        <w:bottom w:val="none" w:sz="0" w:space="0" w:color="auto"/>
        <w:right w:val="none" w:sz="0" w:space="0" w:color="auto"/>
      </w:divBdr>
    </w:div>
    <w:div w:id="696466326">
      <w:bodyDiv w:val="1"/>
      <w:marLeft w:val="0"/>
      <w:marRight w:val="0"/>
      <w:marTop w:val="0"/>
      <w:marBottom w:val="0"/>
      <w:divBdr>
        <w:top w:val="none" w:sz="0" w:space="0" w:color="auto"/>
        <w:left w:val="none" w:sz="0" w:space="0" w:color="auto"/>
        <w:bottom w:val="none" w:sz="0" w:space="0" w:color="auto"/>
        <w:right w:val="none" w:sz="0" w:space="0" w:color="auto"/>
      </w:divBdr>
    </w:div>
    <w:div w:id="716514508">
      <w:bodyDiv w:val="1"/>
      <w:marLeft w:val="0"/>
      <w:marRight w:val="0"/>
      <w:marTop w:val="0"/>
      <w:marBottom w:val="0"/>
      <w:divBdr>
        <w:top w:val="none" w:sz="0" w:space="0" w:color="auto"/>
        <w:left w:val="none" w:sz="0" w:space="0" w:color="auto"/>
        <w:bottom w:val="none" w:sz="0" w:space="0" w:color="auto"/>
        <w:right w:val="none" w:sz="0" w:space="0" w:color="auto"/>
      </w:divBdr>
    </w:div>
    <w:div w:id="732511631">
      <w:bodyDiv w:val="1"/>
      <w:marLeft w:val="0"/>
      <w:marRight w:val="0"/>
      <w:marTop w:val="0"/>
      <w:marBottom w:val="0"/>
      <w:divBdr>
        <w:top w:val="none" w:sz="0" w:space="0" w:color="auto"/>
        <w:left w:val="none" w:sz="0" w:space="0" w:color="auto"/>
        <w:bottom w:val="none" w:sz="0" w:space="0" w:color="auto"/>
        <w:right w:val="none" w:sz="0" w:space="0" w:color="auto"/>
      </w:divBdr>
    </w:div>
    <w:div w:id="788858444">
      <w:bodyDiv w:val="1"/>
      <w:marLeft w:val="0"/>
      <w:marRight w:val="0"/>
      <w:marTop w:val="0"/>
      <w:marBottom w:val="0"/>
      <w:divBdr>
        <w:top w:val="none" w:sz="0" w:space="0" w:color="auto"/>
        <w:left w:val="none" w:sz="0" w:space="0" w:color="auto"/>
        <w:bottom w:val="none" w:sz="0" w:space="0" w:color="auto"/>
        <w:right w:val="none" w:sz="0" w:space="0" w:color="auto"/>
      </w:divBdr>
      <w:divsChild>
        <w:div w:id="24450590">
          <w:marLeft w:val="0"/>
          <w:marRight w:val="0"/>
          <w:marTop w:val="0"/>
          <w:marBottom w:val="0"/>
          <w:divBdr>
            <w:top w:val="none" w:sz="0" w:space="0" w:color="auto"/>
            <w:left w:val="none" w:sz="0" w:space="0" w:color="auto"/>
            <w:bottom w:val="none" w:sz="0" w:space="0" w:color="auto"/>
            <w:right w:val="none" w:sz="0" w:space="0" w:color="auto"/>
          </w:divBdr>
        </w:div>
        <w:div w:id="182596383">
          <w:marLeft w:val="0"/>
          <w:marRight w:val="0"/>
          <w:marTop w:val="0"/>
          <w:marBottom w:val="0"/>
          <w:divBdr>
            <w:top w:val="none" w:sz="0" w:space="0" w:color="auto"/>
            <w:left w:val="none" w:sz="0" w:space="0" w:color="auto"/>
            <w:bottom w:val="none" w:sz="0" w:space="0" w:color="auto"/>
            <w:right w:val="none" w:sz="0" w:space="0" w:color="auto"/>
          </w:divBdr>
        </w:div>
        <w:div w:id="205918931">
          <w:marLeft w:val="0"/>
          <w:marRight w:val="0"/>
          <w:marTop w:val="0"/>
          <w:marBottom w:val="0"/>
          <w:divBdr>
            <w:top w:val="none" w:sz="0" w:space="0" w:color="auto"/>
            <w:left w:val="none" w:sz="0" w:space="0" w:color="auto"/>
            <w:bottom w:val="none" w:sz="0" w:space="0" w:color="auto"/>
            <w:right w:val="none" w:sz="0" w:space="0" w:color="auto"/>
          </w:divBdr>
        </w:div>
        <w:div w:id="325406189">
          <w:marLeft w:val="0"/>
          <w:marRight w:val="0"/>
          <w:marTop w:val="0"/>
          <w:marBottom w:val="0"/>
          <w:divBdr>
            <w:top w:val="none" w:sz="0" w:space="0" w:color="auto"/>
            <w:left w:val="none" w:sz="0" w:space="0" w:color="auto"/>
            <w:bottom w:val="none" w:sz="0" w:space="0" w:color="auto"/>
            <w:right w:val="none" w:sz="0" w:space="0" w:color="auto"/>
          </w:divBdr>
        </w:div>
        <w:div w:id="819806942">
          <w:marLeft w:val="0"/>
          <w:marRight w:val="0"/>
          <w:marTop w:val="0"/>
          <w:marBottom w:val="0"/>
          <w:divBdr>
            <w:top w:val="none" w:sz="0" w:space="0" w:color="auto"/>
            <w:left w:val="none" w:sz="0" w:space="0" w:color="auto"/>
            <w:bottom w:val="none" w:sz="0" w:space="0" w:color="auto"/>
            <w:right w:val="none" w:sz="0" w:space="0" w:color="auto"/>
          </w:divBdr>
        </w:div>
        <w:div w:id="976959101">
          <w:marLeft w:val="0"/>
          <w:marRight w:val="0"/>
          <w:marTop w:val="0"/>
          <w:marBottom w:val="0"/>
          <w:divBdr>
            <w:top w:val="none" w:sz="0" w:space="0" w:color="auto"/>
            <w:left w:val="none" w:sz="0" w:space="0" w:color="auto"/>
            <w:bottom w:val="none" w:sz="0" w:space="0" w:color="auto"/>
            <w:right w:val="none" w:sz="0" w:space="0" w:color="auto"/>
          </w:divBdr>
        </w:div>
        <w:div w:id="1591305124">
          <w:marLeft w:val="0"/>
          <w:marRight w:val="0"/>
          <w:marTop w:val="0"/>
          <w:marBottom w:val="0"/>
          <w:divBdr>
            <w:top w:val="none" w:sz="0" w:space="0" w:color="auto"/>
            <w:left w:val="none" w:sz="0" w:space="0" w:color="auto"/>
            <w:bottom w:val="none" w:sz="0" w:space="0" w:color="auto"/>
            <w:right w:val="none" w:sz="0" w:space="0" w:color="auto"/>
          </w:divBdr>
        </w:div>
      </w:divsChild>
    </w:div>
    <w:div w:id="815609121">
      <w:bodyDiv w:val="1"/>
      <w:marLeft w:val="0"/>
      <w:marRight w:val="0"/>
      <w:marTop w:val="0"/>
      <w:marBottom w:val="0"/>
      <w:divBdr>
        <w:top w:val="none" w:sz="0" w:space="0" w:color="auto"/>
        <w:left w:val="none" w:sz="0" w:space="0" w:color="auto"/>
        <w:bottom w:val="none" w:sz="0" w:space="0" w:color="auto"/>
        <w:right w:val="none" w:sz="0" w:space="0" w:color="auto"/>
      </w:divBdr>
    </w:div>
    <w:div w:id="821510661">
      <w:bodyDiv w:val="1"/>
      <w:marLeft w:val="0"/>
      <w:marRight w:val="0"/>
      <w:marTop w:val="0"/>
      <w:marBottom w:val="0"/>
      <w:divBdr>
        <w:top w:val="none" w:sz="0" w:space="0" w:color="auto"/>
        <w:left w:val="none" w:sz="0" w:space="0" w:color="auto"/>
        <w:bottom w:val="none" w:sz="0" w:space="0" w:color="auto"/>
        <w:right w:val="none" w:sz="0" w:space="0" w:color="auto"/>
      </w:divBdr>
    </w:div>
    <w:div w:id="867373045">
      <w:bodyDiv w:val="1"/>
      <w:marLeft w:val="0"/>
      <w:marRight w:val="0"/>
      <w:marTop w:val="0"/>
      <w:marBottom w:val="0"/>
      <w:divBdr>
        <w:top w:val="none" w:sz="0" w:space="0" w:color="auto"/>
        <w:left w:val="none" w:sz="0" w:space="0" w:color="auto"/>
        <w:bottom w:val="none" w:sz="0" w:space="0" w:color="auto"/>
        <w:right w:val="none" w:sz="0" w:space="0" w:color="auto"/>
      </w:divBdr>
    </w:div>
    <w:div w:id="920799532">
      <w:bodyDiv w:val="1"/>
      <w:marLeft w:val="0"/>
      <w:marRight w:val="0"/>
      <w:marTop w:val="0"/>
      <w:marBottom w:val="0"/>
      <w:divBdr>
        <w:top w:val="none" w:sz="0" w:space="0" w:color="auto"/>
        <w:left w:val="none" w:sz="0" w:space="0" w:color="auto"/>
        <w:bottom w:val="none" w:sz="0" w:space="0" w:color="auto"/>
        <w:right w:val="none" w:sz="0" w:space="0" w:color="auto"/>
      </w:divBdr>
    </w:div>
    <w:div w:id="935791954">
      <w:bodyDiv w:val="1"/>
      <w:marLeft w:val="0"/>
      <w:marRight w:val="0"/>
      <w:marTop w:val="0"/>
      <w:marBottom w:val="0"/>
      <w:divBdr>
        <w:top w:val="none" w:sz="0" w:space="0" w:color="auto"/>
        <w:left w:val="none" w:sz="0" w:space="0" w:color="auto"/>
        <w:bottom w:val="none" w:sz="0" w:space="0" w:color="auto"/>
        <w:right w:val="none" w:sz="0" w:space="0" w:color="auto"/>
      </w:divBdr>
    </w:div>
    <w:div w:id="942810703">
      <w:bodyDiv w:val="1"/>
      <w:marLeft w:val="0"/>
      <w:marRight w:val="0"/>
      <w:marTop w:val="0"/>
      <w:marBottom w:val="0"/>
      <w:divBdr>
        <w:top w:val="none" w:sz="0" w:space="0" w:color="auto"/>
        <w:left w:val="none" w:sz="0" w:space="0" w:color="auto"/>
        <w:bottom w:val="none" w:sz="0" w:space="0" w:color="auto"/>
        <w:right w:val="none" w:sz="0" w:space="0" w:color="auto"/>
      </w:divBdr>
    </w:div>
    <w:div w:id="992753129">
      <w:bodyDiv w:val="1"/>
      <w:marLeft w:val="0"/>
      <w:marRight w:val="0"/>
      <w:marTop w:val="0"/>
      <w:marBottom w:val="0"/>
      <w:divBdr>
        <w:top w:val="none" w:sz="0" w:space="0" w:color="auto"/>
        <w:left w:val="none" w:sz="0" w:space="0" w:color="auto"/>
        <w:bottom w:val="none" w:sz="0" w:space="0" w:color="auto"/>
        <w:right w:val="none" w:sz="0" w:space="0" w:color="auto"/>
      </w:divBdr>
    </w:div>
    <w:div w:id="1119879932">
      <w:bodyDiv w:val="1"/>
      <w:marLeft w:val="0"/>
      <w:marRight w:val="0"/>
      <w:marTop w:val="0"/>
      <w:marBottom w:val="0"/>
      <w:divBdr>
        <w:top w:val="none" w:sz="0" w:space="0" w:color="auto"/>
        <w:left w:val="none" w:sz="0" w:space="0" w:color="auto"/>
        <w:bottom w:val="none" w:sz="0" w:space="0" w:color="auto"/>
        <w:right w:val="none" w:sz="0" w:space="0" w:color="auto"/>
      </w:divBdr>
    </w:div>
    <w:div w:id="1146315180">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72143180">
      <w:bodyDiv w:val="1"/>
      <w:marLeft w:val="0"/>
      <w:marRight w:val="0"/>
      <w:marTop w:val="0"/>
      <w:marBottom w:val="0"/>
      <w:divBdr>
        <w:top w:val="none" w:sz="0" w:space="0" w:color="auto"/>
        <w:left w:val="none" w:sz="0" w:space="0" w:color="auto"/>
        <w:bottom w:val="none" w:sz="0" w:space="0" w:color="auto"/>
        <w:right w:val="none" w:sz="0" w:space="0" w:color="auto"/>
      </w:divBdr>
      <w:divsChild>
        <w:div w:id="197856545">
          <w:marLeft w:val="0"/>
          <w:marRight w:val="0"/>
          <w:marTop w:val="0"/>
          <w:marBottom w:val="0"/>
          <w:divBdr>
            <w:top w:val="none" w:sz="0" w:space="0" w:color="auto"/>
            <w:left w:val="none" w:sz="0" w:space="0" w:color="auto"/>
            <w:bottom w:val="none" w:sz="0" w:space="0" w:color="auto"/>
            <w:right w:val="none" w:sz="0" w:space="0" w:color="auto"/>
          </w:divBdr>
        </w:div>
        <w:div w:id="525799045">
          <w:marLeft w:val="0"/>
          <w:marRight w:val="0"/>
          <w:marTop w:val="0"/>
          <w:marBottom w:val="0"/>
          <w:divBdr>
            <w:top w:val="none" w:sz="0" w:space="0" w:color="auto"/>
            <w:left w:val="none" w:sz="0" w:space="0" w:color="auto"/>
            <w:bottom w:val="none" w:sz="0" w:space="0" w:color="auto"/>
            <w:right w:val="none" w:sz="0" w:space="0" w:color="auto"/>
          </w:divBdr>
        </w:div>
      </w:divsChild>
    </w:div>
    <w:div w:id="1234387674">
      <w:bodyDiv w:val="1"/>
      <w:marLeft w:val="0"/>
      <w:marRight w:val="0"/>
      <w:marTop w:val="0"/>
      <w:marBottom w:val="0"/>
      <w:divBdr>
        <w:top w:val="none" w:sz="0" w:space="0" w:color="auto"/>
        <w:left w:val="none" w:sz="0" w:space="0" w:color="auto"/>
        <w:bottom w:val="none" w:sz="0" w:space="0" w:color="auto"/>
        <w:right w:val="none" w:sz="0" w:space="0" w:color="auto"/>
      </w:divBdr>
    </w:div>
    <w:div w:id="1281566624">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93748102">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333333507">
      <w:bodyDiv w:val="1"/>
      <w:marLeft w:val="0"/>
      <w:marRight w:val="0"/>
      <w:marTop w:val="0"/>
      <w:marBottom w:val="0"/>
      <w:divBdr>
        <w:top w:val="none" w:sz="0" w:space="0" w:color="auto"/>
        <w:left w:val="none" w:sz="0" w:space="0" w:color="auto"/>
        <w:bottom w:val="none" w:sz="0" w:space="0" w:color="auto"/>
        <w:right w:val="none" w:sz="0" w:space="0" w:color="auto"/>
      </w:divBdr>
    </w:div>
    <w:div w:id="1392074941">
      <w:bodyDiv w:val="1"/>
      <w:marLeft w:val="0"/>
      <w:marRight w:val="0"/>
      <w:marTop w:val="0"/>
      <w:marBottom w:val="0"/>
      <w:divBdr>
        <w:top w:val="none" w:sz="0" w:space="0" w:color="auto"/>
        <w:left w:val="none" w:sz="0" w:space="0" w:color="auto"/>
        <w:bottom w:val="none" w:sz="0" w:space="0" w:color="auto"/>
        <w:right w:val="none" w:sz="0" w:space="0" w:color="auto"/>
      </w:divBdr>
    </w:div>
    <w:div w:id="1401755914">
      <w:bodyDiv w:val="1"/>
      <w:marLeft w:val="0"/>
      <w:marRight w:val="0"/>
      <w:marTop w:val="0"/>
      <w:marBottom w:val="0"/>
      <w:divBdr>
        <w:top w:val="none" w:sz="0" w:space="0" w:color="auto"/>
        <w:left w:val="none" w:sz="0" w:space="0" w:color="auto"/>
        <w:bottom w:val="none" w:sz="0" w:space="0" w:color="auto"/>
        <w:right w:val="none" w:sz="0" w:space="0" w:color="auto"/>
      </w:divBdr>
    </w:div>
    <w:div w:id="1425343661">
      <w:bodyDiv w:val="1"/>
      <w:marLeft w:val="0"/>
      <w:marRight w:val="0"/>
      <w:marTop w:val="0"/>
      <w:marBottom w:val="0"/>
      <w:divBdr>
        <w:top w:val="none" w:sz="0" w:space="0" w:color="auto"/>
        <w:left w:val="none" w:sz="0" w:space="0" w:color="auto"/>
        <w:bottom w:val="none" w:sz="0" w:space="0" w:color="auto"/>
        <w:right w:val="none" w:sz="0" w:space="0" w:color="auto"/>
      </w:divBdr>
    </w:div>
    <w:div w:id="1444686279">
      <w:bodyDiv w:val="1"/>
      <w:marLeft w:val="0"/>
      <w:marRight w:val="0"/>
      <w:marTop w:val="0"/>
      <w:marBottom w:val="0"/>
      <w:divBdr>
        <w:top w:val="none" w:sz="0" w:space="0" w:color="auto"/>
        <w:left w:val="none" w:sz="0" w:space="0" w:color="auto"/>
        <w:bottom w:val="none" w:sz="0" w:space="0" w:color="auto"/>
        <w:right w:val="none" w:sz="0" w:space="0" w:color="auto"/>
      </w:divBdr>
    </w:div>
    <w:div w:id="1450471821">
      <w:bodyDiv w:val="1"/>
      <w:marLeft w:val="0"/>
      <w:marRight w:val="0"/>
      <w:marTop w:val="0"/>
      <w:marBottom w:val="0"/>
      <w:divBdr>
        <w:top w:val="none" w:sz="0" w:space="0" w:color="auto"/>
        <w:left w:val="none" w:sz="0" w:space="0" w:color="auto"/>
        <w:bottom w:val="none" w:sz="0" w:space="0" w:color="auto"/>
        <w:right w:val="none" w:sz="0" w:space="0" w:color="auto"/>
      </w:divBdr>
    </w:div>
    <w:div w:id="1463694396">
      <w:bodyDiv w:val="1"/>
      <w:marLeft w:val="0"/>
      <w:marRight w:val="0"/>
      <w:marTop w:val="0"/>
      <w:marBottom w:val="0"/>
      <w:divBdr>
        <w:top w:val="none" w:sz="0" w:space="0" w:color="auto"/>
        <w:left w:val="none" w:sz="0" w:space="0" w:color="auto"/>
        <w:bottom w:val="none" w:sz="0" w:space="0" w:color="auto"/>
        <w:right w:val="none" w:sz="0" w:space="0" w:color="auto"/>
      </w:divBdr>
    </w:div>
    <w:div w:id="1464538748">
      <w:bodyDiv w:val="1"/>
      <w:marLeft w:val="0"/>
      <w:marRight w:val="0"/>
      <w:marTop w:val="0"/>
      <w:marBottom w:val="0"/>
      <w:divBdr>
        <w:top w:val="none" w:sz="0" w:space="0" w:color="auto"/>
        <w:left w:val="none" w:sz="0" w:space="0" w:color="auto"/>
        <w:bottom w:val="none" w:sz="0" w:space="0" w:color="auto"/>
        <w:right w:val="none" w:sz="0" w:space="0" w:color="auto"/>
      </w:divBdr>
      <w:divsChild>
        <w:div w:id="3212218">
          <w:marLeft w:val="0"/>
          <w:marRight w:val="0"/>
          <w:marTop w:val="0"/>
          <w:marBottom w:val="0"/>
          <w:divBdr>
            <w:top w:val="none" w:sz="0" w:space="0" w:color="auto"/>
            <w:left w:val="none" w:sz="0" w:space="0" w:color="auto"/>
            <w:bottom w:val="none" w:sz="0" w:space="0" w:color="auto"/>
            <w:right w:val="none" w:sz="0" w:space="0" w:color="auto"/>
          </w:divBdr>
        </w:div>
        <w:div w:id="451556903">
          <w:marLeft w:val="0"/>
          <w:marRight w:val="0"/>
          <w:marTop w:val="0"/>
          <w:marBottom w:val="0"/>
          <w:divBdr>
            <w:top w:val="none" w:sz="0" w:space="0" w:color="auto"/>
            <w:left w:val="none" w:sz="0" w:space="0" w:color="auto"/>
            <w:bottom w:val="none" w:sz="0" w:space="0" w:color="auto"/>
            <w:right w:val="none" w:sz="0" w:space="0" w:color="auto"/>
          </w:divBdr>
        </w:div>
        <w:div w:id="1858888109">
          <w:marLeft w:val="0"/>
          <w:marRight w:val="0"/>
          <w:marTop w:val="0"/>
          <w:marBottom w:val="0"/>
          <w:divBdr>
            <w:top w:val="none" w:sz="0" w:space="0" w:color="auto"/>
            <w:left w:val="none" w:sz="0" w:space="0" w:color="auto"/>
            <w:bottom w:val="none" w:sz="0" w:space="0" w:color="auto"/>
            <w:right w:val="none" w:sz="0" w:space="0" w:color="auto"/>
          </w:divBdr>
        </w:div>
      </w:divsChild>
    </w:div>
    <w:div w:id="1473908372">
      <w:bodyDiv w:val="1"/>
      <w:marLeft w:val="0"/>
      <w:marRight w:val="0"/>
      <w:marTop w:val="0"/>
      <w:marBottom w:val="0"/>
      <w:divBdr>
        <w:top w:val="none" w:sz="0" w:space="0" w:color="auto"/>
        <w:left w:val="none" w:sz="0" w:space="0" w:color="auto"/>
        <w:bottom w:val="none" w:sz="0" w:space="0" w:color="auto"/>
        <w:right w:val="none" w:sz="0" w:space="0" w:color="auto"/>
      </w:divBdr>
      <w:divsChild>
        <w:div w:id="572082833">
          <w:marLeft w:val="0"/>
          <w:marRight w:val="0"/>
          <w:marTop w:val="0"/>
          <w:marBottom w:val="0"/>
          <w:divBdr>
            <w:top w:val="none" w:sz="0" w:space="0" w:color="auto"/>
            <w:left w:val="none" w:sz="0" w:space="0" w:color="auto"/>
            <w:bottom w:val="none" w:sz="0" w:space="0" w:color="auto"/>
            <w:right w:val="none" w:sz="0" w:space="0" w:color="auto"/>
          </w:divBdr>
        </w:div>
        <w:div w:id="959918269">
          <w:marLeft w:val="0"/>
          <w:marRight w:val="0"/>
          <w:marTop w:val="0"/>
          <w:marBottom w:val="0"/>
          <w:divBdr>
            <w:top w:val="none" w:sz="0" w:space="0" w:color="auto"/>
            <w:left w:val="none" w:sz="0" w:space="0" w:color="auto"/>
            <w:bottom w:val="none" w:sz="0" w:space="0" w:color="auto"/>
            <w:right w:val="none" w:sz="0" w:space="0" w:color="auto"/>
          </w:divBdr>
        </w:div>
        <w:div w:id="1457717764">
          <w:marLeft w:val="0"/>
          <w:marRight w:val="0"/>
          <w:marTop w:val="0"/>
          <w:marBottom w:val="0"/>
          <w:divBdr>
            <w:top w:val="none" w:sz="0" w:space="0" w:color="auto"/>
            <w:left w:val="none" w:sz="0" w:space="0" w:color="auto"/>
            <w:bottom w:val="none" w:sz="0" w:space="0" w:color="auto"/>
            <w:right w:val="none" w:sz="0" w:space="0" w:color="auto"/>
          </w:divBdr>
        </w:div>
      </w:divsChild>
    </w:div>
    <w:div w:id="1486243507">
      <w:bodyDiv w:val="1"/>
      <w:marLeft w:val="0"/>
      <w:marRight w:val="0"/>
      <w:marTop w:val="0"/>
      <w:marBottom w:val="0"/>
      <w:divBdr>
        <w:top w:val="none" w:sz="0" w:space="0" w:color="auto"/>
        <w:left w:val="none" w:sz="0" w:space="0" w:color="auto"/>
        <w:bottom w:val="none" w:sz="0" w:space="0" w:color="auto"/>
        <w:right w:val="none" w:sz="0" w:space="0" w:color="auto"/>
      </w:divBdr>
    </w:div>
    <w:div w:id="1640845406">
      <w:bodyDiv w:val="1"/>
      <w:marLeft w:val="0"/>
      <w:marRight w:val="0"/>
      <w:marTop w:val="0"/>
      <w:marBottom w:val="0"/>
      <w:divBdr>
        <w:top w:val="none" w:sz="0" w:space="0" w:color="auto"/>
        <w:left w:val="none" w:sz="0" w:space="0" w:color="auto"/>
        <w:bottom w:val="none" w:sz="0" w:space="0" w:color="auto"/>
        <w:right w:val="none" w:sz="0" w:space="0" w:color="auto"/>
      </w:divBdr>
    </w:div>
    <w:div w:id="1670207287">
      <w:bodyDiv w:val="1"/>
      <w:marLeft w:val="0"/>
      <w:marRight w:val="0"/>
      <w:marTop w:val="0"/>
      <w:marBottom w:val="0"/>
      <w:divBdr>
        <w:top w:val="none" w:sz="0" w:space="0" w:color="auto"/>
        <w:left w:val="none" w:sz="0" w:space="0" w:color="auto"/>
        <w:bottom w:val="none" w:sz="0" w:space="0" w:color="auto"/>
        <w:right w:val="none" w:sz="0" w:space="0" w:color="auto"/>
      </w:divBdr>
    </w:div>
    <w:div w:id="1696426091">
      <w:bodyDiv w:val="1"/>
      <w:marLeft w:val="0"/>
      <w:marRight w:val="0"/>
      <w:marTop w:val="0"/>
      <w:marBottom w:val="0"/>
      <w:divBdr>
        <w:top w:val="none" w:sz="0" w:space="0" w:color="auto"/>
        <w:left w:val="none" w:sz="0" w:space="0" w:color="auto"/>
        <w:bottom w:val="none" w:sz="0" w:space="0" w:color="auto"/>
        <w:right w:val="none" w:sz="0" w:space="0" w:color="auto"/>
      </w:divBdr>
    </w:div>
    <w:div w:id="1702785449">
      <w:bodyDiv w:val="1"/>
      <w:marLeft w:val="0"/>
      <w:marRight w:val="0"/>
      <w:marTop w:val="0"/>
      <w:marBottom w:val="0"/>
      <w:divBdr>
        <w:top w:val="none" w:sz="0" w:space="0" w:color="auto"/>
        <w:left w:val="none" w:sz="0" w:space="0" w:color="auto"/>
        <w:bottom w:val="none" w:sz="0" w:space="0" w:color="auto"/>
        <w:right w:val="none" w:sz="0" w:space="0" w:color="auto"/>
      </w:divBdr>
    </w:div>
    <w:div w:id="1723944932">
      <w:bodyDiv w:val="1"/>
      <w:marLeft w:val="0"/>
      <w:marRight w:val="0"/>
      <w:marTop w:val="0"/>
      <w:marBottom w:val="0"/>
      <w:divBdr>
        <w:top w:val="none" w:sz="0" w:space="0" w:color="auto"/>
        <w:left w:val="none" w:sz="0" w:space="0" w:color="auto"/>
        <w:bottom w:val="none" w:sz="0" w:space="0" w:color="auto"/>
        <w:right w:val="none" w:sz="0" w:space="0" w:color="auto"/>
      </w:divBdr>
    </w:div>
    <w:div w:id="1742095040">
      <w:bodyDiv w:val="1"/>
      <w:marLeft w:val="0"/>
      <w:marRight w:val="0"/>
      <w:marTop w:val="0"/>
      <w:marBottom w:val="0"/>
      <w:divBdr>
        <w:top w:val="none" w:sz="0" w:space="0" w:color="auto"/>
        <w:left w:val="none" w:sz="0" w:space="0" w:color="auto"/>
        <w:bottom w:val="none" w:sz="0" w:space="0" w:color="auto"/>
        <w:right w:val="none" w:sz="0" w:space="0" w:color="auto"/>
      </w:divBdr>
    </w:div>
    <w:div w:id="1754083565">
      <w:bodyDiv w:val="1"/>
      <w:marLeft w:val="0"/>
      <w:marRight w:val="0"/>
      <w:marTop w:val="0"/>
      <w:marBottom w:val="0"/>
      <w:divBdr>
        <w:top w:val="none" w:sz="0" w:space="0" w:color="auto"/>
        <w:left w:val="none" w:sz="0" w:space="0" w:color="auto"/>
        <w:bottom w:val="none" w:sz="0" w:space="0" w:color="auto"/>
        <w:right w:val="none" w:sz="0" w:space="0" w:color="auto"/>
      </w:divBdr>
    </w:div>
    <w:div w:id="1754427078">
      <w:bodyDiv w:val="1"/>
      <w:marLeft w:val="0"/>
      <w:marRight w:val="0"/>
      <w:marTop w:val="0"/>
      <w:marBottom w:val="0"/>
      <w:divBdr>
        <w:top w:val="none" w:sz="0" w:space="0" w:color="auto"/>
        <w:left w:val="none" w:sz="0" w:space="0" w:color="auto"/>
        <w:bottom w:val="none" w:sz="0" w:space="0" w:color="auto"/>
        <w:right w:val="none" w:sz="0" w:space="0" w:color="auto"/>
      </w:divBdr>
    </w:div>
    <w:div w:id="1781602578">
      <w:bodyDiv w:val="1"/>
      <w:marLeft w:val="0"/>
      <w:marRight w:val="0"/>
      <w:marTop w:val="0"/>
      <w:marBottom w:val="0"/>
      <w:divBdr>
        <w:top w:val="none" w:sz="0" w:space="0" w:color="auto"/>
        <w:left w:val="none" w:sz="0" w:space="0" w:color="auto"/>
        <w:bottom w:val="none" w:sz="0" w:space="0" w:color="auto"/>
        <w:right w:val="none" w:sz="0" w:space="0" w:color="auto"/>
      </w:divBdr>
    </w:div>
    <w:div w:id="1793665540">
      <w:bodyDiv w:val="1"/>
      <w:marLeft w:val="0"/>
      <w:marRight w:val="0"/>
      <w:marTop w:val="0"/>
      <w:marBottom w:val="0"/>
      <w:divBdr>
        <w:top w:val="none" w:sz="0" w:space="0" w:color="auto"/>
        <w:left w:val="none" w:sz="0" w:space="0" w:color="auto"/>
        <w:bottom w:val="none" w:sz="0" w:space="0" w:color="auto"/>
        <w:right w:val="none" w:sz="0" w:space="0" w:color="auto"/>
      </w:divBdr>
    </w:div>
    <w:div w:id="1798375306">
      <w:bodyDiv w:val="1"/>
      <w:marLeft w:val="0"/>
      <w:marRight w:val="0"/>
      <w:marTop w:val="0"/>
      <w:marBottom w:val="0"/>
      <w:divBdr>
        <w:top w:val="none" w:sz="0" w:space="0" w:color="auto"/>
        <w:left w:val="none" w:sz="0" w:space="0" w:color="auto"/>
        <w:bottom w:val="none" w:sz="0" w:space="0" w:color="auto"/>
        <w:right w:val="none" w:sz="0" w:space="0" w:color="auto"/>
      </w:divBdr>
    </w:div>
    <w:div w:id="1820880464">
      <w:bodyDiv w:val="1"/>
      <w:marLeft w:val="0"/>
      <w:marRight w:val="0"/>
      <w:marTop w:val="0"/>
      <w:marBottom w:val="0"/>
      <w:divBdr>
        <w:top w:val="none" w:sz="0" w:space="0" w:color="auto"/>
        <w:left w:val="none" w:sz="0" w:space="0" w:color="auto"/>
        <w:bottom w:val="none" w:sz="0" w:space="0" w:color="auto"/>
        <w:right w:val="none" w:sz="0" w:space="0" w:color="auto"/>
      </w:divBdr>
    </w:div>
    <w:div w:id="1821921698">
      <w:bodyDiv w:val="1"/>
      <w:marLeft w:val="0"/>
      <w:marRight w:val="0"/>
      <w:marTop w:val="0"/>
      <w:marBottom w:val="0"/>
      <w:divBdr>
        <w:top w:val="none" w:sz="0" w:space="0" w:color="auto"/>
        <w:left w:val="none" w:sz="0" w:space="0" w:color="auto"/>
        <w:bottom w:val="none" w:sz="0" w:space="0" w:color="auto"/>
        <w:right w:val="none" w:sz="0" w:space="0" w:color="auto"/>
      </w:divBdr>
    </w:div>
    <w:div w:id="1845852049">
      <w:bodyDiv w:val="1"/>
      <w:marLeft w:val="0"/>
      <w:marRight w:val="0"/>
      <w:marTop w:val="0"/>
      <w:marBottom w:val="0"/>
      <w:divBdr>
        <w:top w:val="none" w:sz="0" w:space="0" w:color="auto"/>
        <w:left w:val="none" w:sz="0" w:space="0" w:color="auto"/>
        <w:bottom w:val="none" w:sz="0" w:space="0" w:color="auto"/>
        <w:right w:val="none" w:sz="0" w:space="0" w:color="auto"/>
      </w:divBdr>
    </w:div>
    <w:div w:id="1850874462">
      <w:bodyDiv w:val="1"/>
      <w:marLeft w:val="0"/>
      <w:marRight w:val="0"/>
      <w:marTop w:val="0"/>
      <w:marBottom w:val="0"/>
      <w:divBdr>
        <w:top w:val="none" w:sz="0" w:space="0" w:color="auto"/>
        <w:left w:val="none" w:sz="0" w:space="0" w:color="auto"/>
        <w:bottom w:val="none" w:sz="0" w:space="0" w:color="auto"/>
        <w:right w:val="none" w:sz="0" w:space="0" w:color="auto"/>
      </w:divBdr>
    </w:div>
    <w:div w:id="1852530135">
      <w:bodyDiv w:val="1"/>
      <w:marLeft w:val="0"/>
      <w:marRight w:val="0"/>
      <w:marTop w:val="0"/>
      <w:marBottom w:val="0"/>
      <w:divBdr>
        <w:top w:val="none" w:sz="0" w:space="0" w:color="auto"/>
        <w:left w:val="none" w:sz="0" w:space="0" w:color="auto"/>
        <w:bottom w:val="none" w:sz="0" w:space="0" w:color="auto"/>
        <w:right w:val="none" w:sz="0" w:space="0" w:color="auto"/>
      </w:divBdr>
    </w:div>
    <w:div w:id="1859729200">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87065008">
      <w:bodyDiv w:val="1"/>
      <w:marLeft w:val="0"/>
      <w:marRight w:val="0"/>
      <w:marTop w:val="0"/>
      <w:marBottom w:val="0"/>
      <w:divBdr>
        <w:top w:val="none" w:sz="0" w:space="0" w:color="auto"/>
        <w:left w:val="none" w:sz="0" w:space="0" w:color="auto"/>
        <w:bottom w:val="none" w:sz="0" w:space="0" w:color="auto"/>
        <w:right w:val="none" w:sz="0" w:space="0" w:color="auto"/>
      </w:divBdr>
    </w:div>
    <w:div w:id="1898086368">
      <w:bodyDiv w:val="1"/>
      <w:marLeft w:val="0"/>
      <w:marRight w:val="0"/>
      <w:marTop w:val="0"/>
      <w:marBottom w:val="0"/>
      <w:divBdr>
        <w:top w:val="none" w:sz="0" w:space="0" w:color="auto"/>
        <w:left w:val="none" w:sz="0" w:space="0" w:color="auto"/>
        <w:bottom w:val="none" w:sz="0" w:space="0" w:color="auto"/>
        <w:right w:val="none" w:sz="0" w:space="0" w:color="auto"/>
      </w:divBdr>
    </w:div>
    <w:div w:id="1928658986">
      <w:bodyDiv w:val="1"/>
      <w:marLeft w:val="0"/>
      <w:marRight w:val="0"/>
      <w:marTop w:val="0"/>
      <w:marBottom w:val="0"/>
      <w:divBdr>
        <w:top w:val="none" w:sz="0" w:space="0" w:color="auto"/>
        <w:left w:val="none" w:sz="0" w:space="0" w:color="auto"/>
        <w:bottom w:val="none" w:sz="0" w:space="0" w:color="auto"/>
        <w:right w:val="none" w:sz="0" w:space="0" w:color="auto"/>
      </w:divBdr>
    </w:div>
    <w:div w:id="1973518195">
      <w:bodyDiv w:val="1"/>
      <w:marLeft w:val="0"/>
      <w:marRight w:val="0"/>
      <w:marTop w:val="0"/>
      <w:marBottom w:val="0"/>
      <w:divBdr>
        <w:top w:val="none" w:sz="0" w:space="0" w:color="auto"/>
        <w:left w:val="none" w:sz="0" w:space="0" w:color="auto"/>
        <w:bottom w:val="none" w:sz="0" w:space="0" w:color="auto"/>
        <w:right w:val="none" w:sz="0" w:space="0" w:color="auto"/>
      </w:divBdr>
    </w:div>
    <w:div w:id="2089107366">
      <w:bodyDiv w:val="1"/>
      <w:marLeft w:val="0"/>
      <w:marRight w:val="0"/>
      <w:marTop w:val="0"/>
      <w:marBottom w:val="0"/>
      <w:divBdr>
        <w:top w:val="none" w:sz="0" w:space="0" w:color="auto"/>
        <w:left w:val="none" w:sz="0" w:space="0" w:color="auto"/>
        <w:bottom w:val="none" w:sz="0" w:space="0" w:color="auto"/>
        <w:right w:val="none" w:sz="0" w:space="0" w:color="auto"/>
      </w:divBdr>
    </w:div>
    <w:div w:id="2089618810">
      <w:bodyDiv w:val="1"/>
      <w:marLeft w:val="0"/>
      <w:marRight w:val="0"/>
      <w:marTop w:val="0"/>
      <w:marBottom w:val="0"/>
      <w:divBdr>
        <w:top w:val="none" w:sz="0" w:space="0" w:color="auto"/>
        <w:left w:val="none" w:sz="0" w:space="0" w:color="auto"/>
        <w:bottom w:val="none" w:sz="0" w:space="0" w:color="auto"/>
        <w:right w:val="none" w:sz="0" w:space="0" w:color="auto"/>
      </w:divBdr>
    </w:div>
    <w:div w:id="212888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ener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BBE32-5410-40B4-8E77-EAA621F49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595A6-9427-408A-9139-52B9AD5B7747}">
  <ds:schemaRefs>
    <ds:schemaRef ds:uri="http://purl.org/dc/terms/"/>
    <ds:schemaRef ds:uri="http://schemas.microsoft.com/office/2006/documentManagement/types"/>
    <ds:schemaRef ds:uri="http://purl.org/dc/dcmitype/"/>
    <ds:schemaRef ds:uri="9ceff5e9-0325-47c1-b756-934c33ad6869"/>
    <ds:schemaRef ds:uri="http://schemas.microsoft.com/office/infopath/2007/PartnerControls"/>
    <ds:schemaRef ds:uri="http://schemas.openxmlformats.org/package/2006/metadata/core-properties"/>
    <ds:schemaRef ds:uri="3a563bcf-6359-4be7-9a59-21e9b21ad200"/>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532B9EB8-F1A7-41B9-B870-8391F569E823}">
  <ds:schemaRefs>
    <ds:schemaRef ds:uri="http://schemas.microsoft.com/sharepoint/v3/contenttype/forms"/>
  </ds:schemaRefs>
</ds:datastoreItem>
</file>

<file path=customXml/itemProps4.xml><?xml version="1.0" encoding="utf-8"?>
<ds:datastoreItem xmlns:ds="http://schemas.openxmlformats.org/officeDocument/2006/customXml" ds:itemID="{CC88C8CB-F3BB-4FB5-8DDE-CEEF0333A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5248</Words>
  <Characters>2992</Characters>
  <Application>Microsoft Office Word</Application>
  <DocSecurity>4</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8224</CharactersWithSpaces>
  <SharedDoc>false</SharedDoc>
  <HLinks>
    <vt:vector size="42" baseType="variant">
      <vt:variant>
        <vt:i4>3670142</vt:i4>
      </vt:variant>
      <vt:variant>
        <vt:i4>18</vt:i4>
      </vt:variant>
      <vt:variant>
        <vt:i4>0</vt:i4>
      </vt:variant>
      <vt:variant>
        <vt:i4>5</vt:i4>
      </vt:variant>
      <vt:variant>
        <vt:lpwstr>https://ua.energy/</vt:lpwstr>
      </vt:variant>
      <vt:variant>
        <vt:lpwstr/>
      </vt:variant>
      <vt:variant>
        <vt:i4>3670142</vt:i4>
      </vt:variant>
      <vt:variant>
        <vt:i4>15</vt:i4>
      </vt:variant>
      <vt:variant>
        <vt:i4>0</vt:i4>
      </vt:variant>
      <vt:variant>
        <vt:i4>5</vt:i4>
      </vt:variant>
      <vt:variant>
        <vt:lpwstr>https://ua.energy/</vt:lpwstr>
      </vt:variant>
      <vt:variant>
        <vt:lpwstr/>
      </vt:variant>
      <vt:variant>
        <vt:i4>6225930</vt:i4>
      </vt:variant>
      <vt:variant>
        <vt:i4>12</vt:i4>
      </vt:variant>
      <vt:variant>
        <vt:i4>0</vt:i4>
      </vt:variant>
      <vt:variant>
        <vt:i4>5</vt:i4>
      </vt:variant>
      <vt:variant>
        <vt:lpwstr>https://zakon.rada.gov.ua/laws/show/v0307874-18</vt:lpwstr>
      </vt:variant>
      <vt:variant>
        <vt:lpwstr>n9</vt:lpwstr>
      </vt:variant>
      <vt:variant>
        <vt:i4>2097228</vt:i4>
      </vt:variant>
      <vt:variant>
        <vt:i4>9</vt:i4>
      </vt:variant>
      <vt:variant>
        <vt:i4>0</vt:i4>
      </vt:variant>
      <vt:variant>
        <vt:i4>5</vt:i4>
      </vt:variant>
      <vt:variant>
        <vt:lpwstr>mailto:poliakova.yuv@ua.energy</vt:lpwstr>
      </vt:variant>
      <vt:variant>
        <vt:lpwstr/>
      </vt:variant>
      <vt:variant>
        <vt:i4>5439594</vt:i4>
      </vt:variant>
      <vt:variant>
        <vt:i4>6</vt:i4>
      </vt:variant>
      <vt:variant>
        <vt:i4>0</vt:i4>
      </vt:variant>
      <vt:variant>
        <vt:i4>5</vt:i4>
      </vt:variant>
      <vt:variant>
        <vt:lpwstr>mailto:wg@ua.energy</vt:lpwstr>
      </vt:variant>
      <vt:variant>
        <vt:lpwstr/>
      </vt:variant>
      <vt:variant>
        <vt:i4>5439594</vt:i4>
      </vt:variant>
      <vt:variant>
        <vt:i4>3</vt:i4>
      </vt:variant>
      <vt:variant>
        <vt:i4>0</vt:i4>
      </vt:variant>
      <vt:variant>
        <vt:i4>5</vt:i4>
      </vt:variant>
      <vt:variant>
        <vt:lpwstr>mailto:wg@ua.energy</vt:lpwstr>
      </vt:variant>
      <vt:variant>
        <vt:lpwstr/>
      </vt:variant>
      <vt:variant>
        <vt:i4>3670116</vt:i4>
      </vt:variant>
      <vt:variant>
        <vt:i4>0</vt:i4>
      </vt:variant>
      <vt:variant>
        <vt:i4>0</vt:i4>
      </vt:variant>
      <vt:variant>
        <vt:i4>5</vt:i4>
      </vt:variant>
      <vt:variant>
        <vt:lpwstr>https://ua.energy/electricity-market/propozytsiyi-ta-protokoly-uk/ukrenergo-pryjmaye-zauvazhennya-ta-propozytsiyi-shhodo-proyektu-zmin-do-kodeksu-systemy-peredachi-18/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Lazariuk.KO@ua.energy</dc:creator>
  <cp:keywords/>
  <dc:description/>
  <cp:lastModifiedBy>Олена Малицька</cp:lastModifiedBy>
  <cp:revision>2</cp:revision>
  <cp:lastPrinted>2023-08-25T06:54:00Z</cp:lastPrinted>
  <dcterms:created xsi:type="dcterms:W3CDTF">2025-08-22T07:30:00Z</dcterms:created>
  <dcterms:modified xsi:type="dcterms:W3CDTF">2025-08-22T07:30:00Z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0x0101009E2D1A34BF9DA74787098ED4EBF12A59</vt:lpwstr>
  </property>
  <property fmtid="{D5CDD505-2E9C-101B-9397-08002B2CF9AE}" pid="3" name="MediaServiceImageTags">
    <vt:lpwstr/>
  </property>
</Properties>
</file>