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21622" w:rsidRPr="00A26411" w:rsidRDefault="00A21622" w:rsidP="00A21622">
      <w:pPr>
        <w:jc w:val="center"/>
        <w:rPr>
          <w:b/>
          <w:bCs/>
          <w:sz w:val="28"/>
          <w:szCs w:val="28"/>
          <w:lang w:val="uk-UA"/>
        </w:rPr>
      </w:pPr>
      <w:r w:rsidRPr="00A26411">
        <w:rPr>
          <w:b/>
          <w:bCs/>
          <w:sz w:val="28"/>
          <w:szCs w:val="28"/>
          <w:lang w:val="uk-UA"/>
        </w:rPr>
        <w:t>Узагальнені зауваження та пропозиції до проєкту рішення НКРЕКП, що має ознаки регуляторного акта, –</w:t>
      </w:r>
    </w:p>
    <w:p w:rsidR="00A21622" w:rsidRPr="00A26411" w:rsidRDefault="00A21622" w:rsidP="00A21622">
      <w:pPr>
        <w:jc w:val="center"/>
        <w:rPr>
          <w:b/>
          <w:bCs/>
          <w:sz w:val="28"/>
          <w:szCs w:val="28"/>
          <w:lang w:val="uk-UA"/>
        </w:rPr>
      </w:pPr>
      <w:r w:rsidRPr="00A26411">
        <w:rPr>
          <w:b/>
          <w:bCs/>
          <w:sz w:val="28"/>
          <w:szCs w:val="28"/>
          <w:lang w:val="uk-UA"/>
        </w:rPr>
        <w:t>проєкту постанови НКРЕКП «Про затвердження Змін до деяких постанов НКРЕ та НКРЕКП»</w:t>
      </w:r>
    </w:p>
    <w:p w:rsidR="00A21622" w:rsidRPr="00A26411" w:rsidRDefault="00A21622" w:rsidP="00A21622">
      <w:pPr>
        <w:jc w:val="center"/>
        <w:rPr>
          <w:b/>
          <w:bCs/>
          <w:sz w:val="28"/>
          <w:szCs w:val="28"/>
          <w:lang w:val="uk-UA"/>
        </w:rPr>
      </w:pPr>
    </w:p>
    <w:tbl>
      <w:tblPr>
        <w:tblStyle w:val="a8"/>
        <w:tblW w:w="14887" w:type="dxa"/>
        <w:tblLayout w:type="fixed"/>
        <w:tblLook w:val="04A0" w:firstRow="1" w:lastRow="0" w:firstColumn="1" w:lastColumn="0" w:noHBand="0" w:noVBand="1"/>
      </w:tblPr>
      <w:tblGrid>
        <w:gridCol w:w="5524"/>
        <w:gridCol w:w="5813"/>
        <w:gridCol w:w="3544"/>
        <w:gridCol w:w="6"/>
      </w:tblGrid>
      <w:tr w:rsidR="005235BC" w:rsidRPr="009E72DD" w:rsidTr="00E23792">
        <w:trPr>
          <w:gridAfter w:val="1"/>
          <w:wAfter w:w="6" w:type="dxa"/>
        </w:trPr>
        <w:tc>
          <w:tcPr>
            <w:tcW w:w="5524" w:type="dxa"/>
            <w:vAlign w:val="center"/>
          </w:tcPr>
          <w:p w:rsidR="00A21622" w:rsidRPr="00113706" w:rsidRDefault="00A21622" w:rsidP="004976F9">
            <w:pPr>
              <w:jc w:val="center"/>
              <w:rPr>
                <w:b/>
                <w:bCs/>
                <w:sz w:val="22"/>
                <w:szCs w:val="22"/>
                <w:lang w:val="uk-UA"/>
              </w:rPr>
            </w:pPr>
            <w:r w:rsidRPr="00113706">
              <w:rPr>
                <w:b/>
                <w:sz w:val="22"/>
                <w:szCs w:val="22"/>
                <w:lang w:val="uk-UA"/>
              </w:rPr>
              <w:t>Редакція проєкту рішення НКРЕКП</w:t>
            </w:r>
          </w:p>
        </w:tc>
        <w:tc>
          <w:tcPr>
            <w:tcW w:w="5813" w:type="dxa"/>
            <w:vAlign w:val="center"/>
          </w:tcPr>
          <w:p w:rsidR="00A21622" w:rsidRPr="00113706" w:rsidRDefault="00A21622" w:rsidP="004976F9">
            <w:pPr>
              <w:jc w:val="center"/>
              <w:rPr>
                <w:b/>
                <w:sz w:val="22"/>
                <w:szCs w:val="22"/>
                <w:lang w:val="uk-UA"/>
              </w:rPr>
            </w:pPr>
            <w:r w:rsidRPr="00113706">
              <w:rPr>
                <w:b/>
                <w:sz w:val="22"/>
                <w:szCs w:val="22"/>
                <w:lang w:val="uk-UA"/>
              </w:rPr>
              <w:t>Зауваження та пропозиції</w:t>
            </w:r>
          </w:p>
          <w:p w:rsidR="00A21622" w:rsidRPr="00113706" w:rsidRDefault="00A21622" w:rsidP="004976F9">
            <w:pPr>
              <w:jc w:val="center"/>
              <w:rPr>
                <w:b/>
                <w:bCs/>
                <w:sz w:val="22"/>
                <w:szCs w:val="22"/>
                <w:lang w:val="uk-UA"/>
              </w:rPr>
            </w:pPr>
            <w:r w:rsidRPr="00113706">
              <w:rPr>
                <w:b/>
                <w:sz w:val="22"/>
                <w:szCs w:val="22"/>
                <w:lang w:val="uk-UA"/>
              </w:rPr>
              <w:t>до проєкту рішення НКРЕКП</w:t>
            </w:r>
          </w:p>
        </w:tc>
        <w:tc>
          <w:tcPr>
            <w:tcW w:w="3544" w:type="dxa"/>
            <w:vAlign w:val="center"/>
          </w:tcPr>
          <w:p w:rsidR="00A21622" w:rsidRPr="00113706" w:rsidRDefault="00A21622" w:rsidP="004976F9">
            <w:pPr>
              <w:jc w:val="center"/>
              <w:rPr>
                <w:b/>
                <w:bCs/>
                <w:sz w:val="22"/>
                <w:szCs w:val="22"/>
                <w:lang w:val="uk-UA"/>
              </w:rPr>
            </w:pPr>
            <w:r w:rsidRPr="00113706">
              <w:rPr>
                <w:b/>
                <w:sz w:val="22"/>
                <w:szCs w:val="22"/>
                <w:lang w:val="uk-UA"/>
              </w:rPr>
              <w:t>Попередня позиція НКРЕКП щодо наданих зауважень та пропозицій з обґрунтуваннями щодо прийняття або відхилення</w:t>
            </w:r>
          </w:p>
        </w:tc>
      </w:tr>
      <w:tr w:rsidR="00AD2A16" w:rsidRPr="00113706" w:rsidTr="00E23792">
        <w:tc>
          <w:tcPr>
            <w:tcW w:w="14887" w:type="dxa"/>
            <w:gridSpan w:val="4"/>
          </w:tcPr>
          <w:p w:rsidR="00AD2A16" w:rsidRPr="00113706" w:rsidRDefault="00055B81" w:rsidP="004976F9">
            <w:pPr>
              <w:jc w:val="center"/>
              <w:rPr>
                <w:b/>
                <w:bCs/>
                <w:sz w:val="22"/>
                <w:szCs w:val="22"/>
                <w:lang w:val="uk-UA"/>
              </w:rPr>
            </w:pPr>
            <w:r>
              <w:rPr>
                <w:b/>
                <w:i/>
                <w:sz w:val="22"/>
                <w:szCs w:val="22"/>
                <w:lang w:val="uk-UA"/>
              </w:rPr>
              <w:t>П</w:t>
            </w:r>
            <w:r w:rsidR="00AD2A16" w:rsidRPr="00113706">
              <w:rPr>
                <w:b/>
                <w:i/>
                <w:sz w:val="22"/>
                <w:szCs w:val="22"/>
                <w:lang w:val="uk-UA"/>
              </w:rPr>
              <w:t>останова НКРЕ від 11.07.2013 № 899 «Про затвердження Порядку визначення регуляторної бази активів суб’єктів природних монополій у сфері електроенергетики»</w:t>
            </w:r>
          </w:p>
        </w:tc>
      </w:tr>
      <w:tr w:rsidR="005235BC" w:rsidRPr="00113706" w:rsidTr="00E23792">
        <w:trPr>
          <w:gridAfter w:val="1"/>
          <w:wAfter w:w="6" w:type="dxa"/>
        </w:trPr>
        <w:tc>
          <w:tcPr>
            <w:tcW w:w="5524" w:type="dxa"/>
          </w:tcPr>
          <w:p w:rsidR="0085138F" w:rsidRPr="00113706" w:rsidRDefault="0085138F" w:rsidP="0085138F">
            <w:pPr>
              <w:widowControl w:val="0"/>
              <w:jc w:val="center"/>
              <w:rPr>
                <w:rFonts w:eastAsiaTheme="minorHAnsi"/>
                <w:b/>
                <w:sz w:val="22"/>
                <w:szCs w:val="22"/>
                <w:lang w:val="uk-UA" w:eastAsia="en-US"/>
              </w:rPr>
            </w:pPr>
            <w:bookmarkStart w:id="0" w:name="23"/>
            <w:r w:rsidRPr="00113706">
              <w:rPr>
                <w:rFonts w:eastAsiaTheme="minorHAnsi"/>
                <w:b/>
                <w:sz w:val="22"/>
                <w:szCs w:val="22"/>
                <w:lang w:val="uk-UA" w:eastAsia="en-US"/>
              </w:rPr>
              <w:t>1. Загальні положення</w:t>
            </w:r>
          </w:p>
          <w:bookmarkEnd w:id="0"/>
          <w:p w:rsidR="0085138F" w:rsidRPr="00113706" w:rsidRDefault="0085138F" w:rsidP="00BD0EF0">
            <w:pPr>
              <w:jc w:val="both"/>
              <w:rPr>
                <w:sz w:val="22"/>
                <w:szCs w:val="22"/>
                <w:shd w:val="clear" w:color="auto" w:fill="FFFFFF"/>
                <w:lang w:val="uk-UA"/>
              </w:rPr>
            </w:pPr>
          </w:p>
          <w:p w:rsidR="00BD0EF0" w:rsidRPr="00113706" w:rsidRDefault="00BD0EF0" w:rsidP="00BD0EF0">
            <w:pPr>
              <w:jc w:val="both"/>
              <w:rPr>
                <w:b/>
                <w:sz w:val="22"/>
                <w:szCs w:val="22"/>
                <w:lang w:val="uk-UA"/>
              </w:rPr>
            </w:pPr>
            <w:r w:rsidRPr="00113706">
              <w:rPr>
                <w:sz w:val="22"/>
                <w:szCs w:val="22"/>
                <w:shd w:val="clear" w:color="auto" w:fill="FFFFFF"/>
                <w:lang w:val="uk-UA"/>
              </w:rPr>
              <w:t>1.5. У цьому Порядку терміни вживаються у таких значеннях:</w:t>
            </w:r>
          </w:p>
          <w:p w:rsidR="00BD0EF0" w:rsidRPr="00113706" w:rsidRDefault="00BD0EF0" w:rsidP="00BD0EF0">
            <w:pPr>
              <w:jc w:val="both"/>
              <w:rPr>
                <w:sz w:val="22"/>
                <w:szCs w:val="22"/>
                <w:lang w:val="uk-UA"/>
              </w:rPr>
            </w:pPr>
          </w:p>
          <w:p w:rsidR="00755C59" w:rsidRPr="00113706" w:rsidRDefault="00755C59" w:rsidP="00BD0EF0">
            <w:pPr>
              <w:jc w:val="both"/>
              <w:rPr>
                <w:sz w:val="22"/>
                <w:szCs w:val="22"/>
                <w:lang w:val="uk-UA"/>
              </w:rPr>
            </w:pPr>
          </w:p>
          <w:p w:rsidR="00E1339C" w:rsidRPr="00113706" w:rsidRDefault="00E1339C" w:rsidP="00BD0EF0">
            <w:pPr>
              <w:jc w:val="both"/>
              <w:rPr>
                <w:sz w:val="22"/>
                <w:szCs w:val="22"/>
                <w:lang w:val="uk-UA"/>
              </w:rPr>
            </w:pPr>
          </w:p>
          <w:p w:rsidR="00024AA0" w:rsidRPr="00113706" w:rsidRDefault="00024AA0" w:rsidP="00BD0EF0">
            <w:pPr>
              <w:jc w:val="both"/>
              <w:rPr>
                <w:sz w:val="22"/>
                <w:szCs w:val="22"/>
                <w:lang w:val="uk-UA"/>
              </w:rPr>
            </w:pPr>
          </w:p>
          <w:p w:rsidR="00BD0EF0" w:rsidRPr="00113706" w:rsidRDefault="00BD0EF0" w:rsidP="00BD0EF0">
            <w:pPr>
              <w:jc w:val="both"/>
              <w:rPr>
                <w:sz w:val="22"/>
                <w:szCs w:val="22"/>
                <w:lang w:val="uk-UA"/>
              </w:rPr>
            </w:pPr>
            <w:r w:rsidRPr="00113706">
              <w:rPr>
                <w:sz w:val="22"/>
                <w:szCs w:val="22"/>
                <w:lang w:val="uk-UA"/>
              </w:rPr>
              <w:t>……………………………..</w:t>
            </w:r>
          </w:p>
          <w:p w:rsidR="00A80F24" w:rsidRPr="00113706" w:rsidRDefault="00A80F24" w:rsidP="00A80F24">
            <w:pPr>
              <w:jc w:val="both"/>
              <w:rPr>
                <w:b/>
                <w:bCs/>
                <w:sz w:val="22"/>
                <w:szCs w:val="22"/>
                <w:shd w:val="clear" w:color="auto" w:fill="FFFFFF"/>
                <w:lang w:val="uk-UA"/>
              </w:rPr>
            </w:pPr>
            <w:r w:rsidRPr="00113706">
              <w:rPr>
                <w:sz w:val="22"/>
                <w:szCs w:val="22"/>
                <w:shd w:val="clear" w:color="auto" w:fill="FFFFFF"/>
                <w:lang w:val="uk-UA"/>
              </w:rPr>
              <w:t xml:space="preserve">створення активів - придбання, безоплатне отримання, нове будівництво, реконструкція, модернізація, добудова, технічне переобладнання, технічне переоснащення, дообладнання активів, які безпосередньо використовуються для провадження ліцензованої діяльності з розподілу електричної енергії, введенні в експлуатацію на підставі документів, що підтверджують факт та дату прийняття (встановлення) на баланс. Вартість створених активів (елементів активу), </w:t>
            </w:r>
            <w:r w:rsidRPr="00113706">
              <w:rPr>
                <w:b/>
                <w:bCs/>
                <w:sz w:val="22"/>
                <w:szCs w:val="22"/>
                <w:shd w:val="clear" w:color="auto" w:fill="FFFFFF"/>
                <w:lang w:val="uk-UA"/>
              </w:rPr>
              <w:t>які отримано</w:t>
            </w:r>
            <w:r w:rsidRPr="00113706">
              <w:rPr>
                <w:sz w:val="22"/>
                <w:szCs w:val="22"/>
                <w:shd w:val="clear" w:color="auto" w:fill="FFFFFF"/>
                <w:lang w:val="uk-UA"/>
              </w:rPr>
              <w:t xml:space="preserve"> на безоплатній (безповоротній) основі (у тому числі в рамках гуманітарної допомоги), визначається відповідно до первинної документації на дату її отримання або на підставі справедливої вартості відповідно до положень (стандартів) бухгалтерського обліку, яка затверджується технічною комісією</w:t>
            </w:r>
            <w:r w:rsidRPr="00113706">
              <w:rPr>
                <w:b/>
                <w:sz w:val="22"/>
                <w:szCs w:val="22"/>
                <w:shd w:val="clear" w:color="auto" w:fill="FFFFFF"/>
                <w:lang w:val="uk-UA"/>
              </w:rPr>
              <w:t xml:space="preserve">. Вартість активів, включених до регуляторної бази </w:t>
            </w:r>
            <w:r w:rsidRPr="00113706">
              <w:rPr>
                <w:b/>
                <w:sz w:val="22"/>
                <w:szCs w:val="22"/>
                <w:shd w:val="clear" w:color="auto" w:fill="FFFFFF"/>
                <w:lang w:val="uk-UA"/>
              </w:rPr>
              <w:lastRenderedPageBreak/>
              <w:t xml:space="preserve">активів, створених після переходу до стимулюючого регулювання, не може перевищувати вартість у межах виконання схваленої відповідно до Порядку розроблення та подання на схвалення планів розвитку систем розподілу та інвестиційних програм операторів систем розподілу, затвердженого постановою НКРЕКП від 04 вересня 2018 року № 955 </w:t>
            </w:r>
            <w:bookmarkStart w:id="1" w:name="_Hlk201153109"/>
            <w:r w:rsidRPr="00113706">
              <w:rPr>
                <w:b/>
                <w:sz w:val="22"/>
                <w:szCs w:val="22"/>
                <w:shd w:val="clear" w:color="auto" w:fill="FFFFFF"/>
                <w:lang w:val="uk-UA"/>
              </w:rPr>
              <w:t xml:space="preserve">(далі – Порядок № 955), </w:t>
            </w:r>
            <w:bookmarkEnd w:id="1"/>
            <w:r w:rsidRPr="00113706">
              <w:rPr>
                <w:b/>
                <w:sz w:val="22"/>
                <w:szCs w:val="22"/>
                <w:shd w:val="clear" w:color="auto" w:fill="FFFFFF"/>
                <w:lang w:val="uk-UA"/>
              </w:rPr>
              <w:t>інвестиційної програми, з урахуванням суми економії (в межах перевитрат до 5%), визначеної відповідно до Порядку контролю за дотриманням ліцензіатами, що провадять діяльність у сферах енергетики та комунальних послуг, законодавства у відповідних сферах та ліцензійних умов, затвердженого постановою НКРЕКП від 14 червня 2018 року № 428 (далі – Порядок № 428).</w:t>
            </w:r>
            <w:r w:rsidRPr="00113706">
              <w:rPr>
                <w:b/>
                <w:bCs/>
                <w:sz w:val="22"/>
                <w:szCs w:val="22"/>
                <w:shd w:val="clear" w:color="auto" w:fill="FFFFFF"/>
                <w:lang w:val="uk-UA"/>
              </w:rPr>
              <w:t xml:space="preserve"> </w:t>
            </w:r>
            <w:r w:rsidRPr="00113706">
              <w:rPr>
                <w:sz w:val="22"/>
                <w:szCs w:val="22"/>
                <w:shd w:val="clear" w:color="auto" w:fill="FFFFFF"/>
                <w:lang w:val="uk-UA"/>
              </w:rPr>
              <w:t>З метою уніфікації розрахунків для ліцензіатів, перелік яких наведено в</w:t>
            </w:r>
            <w:r w:rsidRPr="00113706">
              <w:rPr>
                <w:sz w:val="22"/>
                <w:szCs w:val="22"/>
                <w:shd w:val="clear" w:color="auto" w:fill="FFFFFF"/>
              </w:rPr>
              <w:t> </w:t>
            </w:r>
            <w:hyperlink r:id="rId8" w:anchor="n316" w:tgtFrame="_blank" w:history="1">
              <w:r w:rsidRPr="00113706">
                <w:rPr>
                  <w:sz w:val="22"/>
                  <w:szCs w:val="22"/>
                  <w:shd w:val="clear" w:color="auto" w:fill="FFFFFF"/>
                  <w:lang w:val="uk-UA"/>
                </w:rPr>
                <w:t>додатку 30</w:t>
              </w:r>
            </w:hyperlink>
            <w:r w:rsidRPr="00113706">
              <w:rPr>
                <w:sz w:val="22"/>
                <w:szCs w:val="22"/>
                <w:shd w:val="clear" w:color="auto" w:fill="FFFFFF"/>
              </w:rPr>
              <w:t> </w:t>
            </w:r>
            <w:r w:rsidRPr="00113706">
              <w:rPr>
                <w:sz w:val="22"/>
                <w:szCs w:val="22"/>
                <w:shd w:val="clear" w:color="auto" w:fill="FFFFFF"/>
                <w:lang w:val="uk-UA"/>
              </w:rPr>
              <w:t xml:space="preserve">до Порядку № 1175, для всіх активів, створених у </w:t>
            </w:r>
            <w:r w:rsidRPr="00113706">
              <w:rPr>
                <w:b/>
                <w:sz w:val="22"/>
                <w:szCs w:val="22"/>
                <w:shd w:val="clear" w:color="auto" w:fill="FFFFFF"/>
                <w:lang w:val="uk-UA"/>
              </w:rPr>
              <w:t>період з 01 січня 2022 року</w:t>
            </w:r>
            <w:r w:rsidRPr="00113706">
              <w:rPr>
                <w:sz w:val="22"/>
                <w:szCs w:val="22"/>
                <w:shd w:val="clear" w:color="auto" w:fill="FFFFFF"/>
                <w:lang w:val="uk-UA"/>
              </w:rPr>
              <w:t xml:space="preserve"> по 31 грудня 2023 року, датою введення цих активів є 31 грудня 2023 року.</w:t>
            </w:r>
          </w:p>
          <w:p w:rsidR="00A21622" w:rsidRPr="00113706" w:rsidRDefault="00A21622" w:rsidP="004976F9">
            <w:pPr>
              <w:jc w:val="both"/>
              <w:rPr>
                <w:b/>
                <w:bCs/>
                <w:sz w:val="22"/>
                <w:szCs w:val="22"/>
                <w:lang w:val="uk-UA"/>
              </w:rPr>
            </w:pPr>
          </w:p>
        </w:tc>
        <w:tc>
          <w:tcPr>
            <w:tcW w:w="5813" w:type="dxa"/>
          </w:tcPr>
          <w:p w:rsidR="00A113EB" w:rsidRPr="00167A12" w:rsidRDefault="00A113EB" w:rsidP="00755C59">
            <w:pPr>
              <w:shd w:val="clear" w:color="auto" w:fill="FFFFFF"/>
              <w:ind w:firstLine="34"/>
              <w:jc w:val="both"/>
              <w:rPr>
                <w:b/>
                <w:sz w:val="22"/>
                <w:szCs w:val="22"/>
                <w:lang w:val="uk-UA"/>
              </w:rPr>
            </w:pPr>
          </w:p>
          <w:p w:rsidR="00755C59" w:rsidRPr="00113706" w:rsidRDefault="00755C59" w:rsidP="00755C59">
            <w:pPr>
              <w:shd w:val="clear" w:color="auto" w:fill="FFFFFF"/>
              <w:ind w:firstLine="34"/>
              <w:jc w:val="both"/>
              <w:rPr>
                <w:b/>
                <w:sz w:val="22"/>
                <w:szCs w:val="22"/>
              </w:rPr>
            </w:pPr>
            <w:r w:rsidRPr="00113706">
              <w:rPr>
                <w:b/>
                <w:sz w:val="22"/>
                <w:szCs w:val="22"/>
              </w:rPr>
              <w:t>АТ</w:t>
            </w:r>
            <w:r w:rsidRPr="00113706">
              <w:rPr>
                <w:b/>
                <w:sz w:val="22"/>
                <w:szCs w:val="22"/>
                <w:lang w:val="uk-UA"/>
              </w:rPr>
              <w:t> </w:t>
            </w:r>
            <w:r w:rsidRPr="00113706">
              <w:rPr>
                <w:b/>
                <w:sz w:val="22"/>
                <w:szCs w:val="22"/>
              </w:rPr>
              <w:t>«ХАРКІВОБЛЕНЕРГО»</w:t>
            </w:r>
          </w:p>
          <w:p w:rsidR="00AA6381" w:rsidRPr="00113706" w:rsidRDefault="00AA6381" w:rsidP="00AA6381">
            <w:pPr>
              <w:jc w:val="both"/>
              <w:rPr>
                <w:b/>
                <w:sz w:val="22"/>
                <w:szCs w:val="22"/>
                <w:lang w:val="uk-UA"/>
              </w:rPr>
            </w:pPr>
            <w:r w:rsidRPr="00113706">
              <w:rPr>
                <w:sz w:val="22"/>
                <w:szCs w:val="22"/>
                <w:shd w:val="clear" w:color="auto" w:fill="FFFFFF"/>
                <w:lang w:val="uk-UA"/>
              </w:rPr>
              <w:t>1</w:t>
            </w:r>
            <w:r w:rsidRPr="00113706">
              <w:rPr>
                <w:sz w:val="22"/>
                <w:szCs w:val="22"/>
                <w:shd w:val="clear" w:color="auto" w:fill="FFFFFF"/>
              </w:rPr>
              <w:t>.5. У цьому Порядку терміни вживаються у таких значеннях:</w:t>
            </w:r>
          </w:p>
          <w:p w:rsidR="00AA6381" w:rsidRPr="00113706" w:rsidRDefault="00AA6381" w:rsidP="00AA6381">
            <w:pPr>
              <w:jc w:val="both"/>
              <w:rPr>
                <w:b/>
                <w:bCs/>
                <w:sz w:val="22"/>
                <w:szCs w:val="22"/>
                <w:lang w:val="uk-UA"/>
              </w:rPr>
            </w:pPr>
            <w:r w:rsidRPr="00113706">
              <w:rPr>
                <w:b/>
                <w:bCs/>
                <w:sz w:val="22"/>
                <w:szCs w:val="22"/>
                <w:lang w:val="uk-UA"/>
              </w:rPr>
              <w:t>……………………………..</w:t>
            </w:r>
          </w:p>
          <w:p w:rsidR="00AA6381" w:rsidRPr="00113706" w:rsidRDefault="00AA6381" w:rsidP="00AA6381">
            <w:pPr>
              <w:jc w:val="both"/>
              <w:rPr>
                <w:b/>
                <w:bCs/>
                <w:sz w:val="22"/>
                <w:szCs w:val="22"/>
                <w:shd w:val="clear" w:color="auto" w:fill="FFFFFF"/>
                <w:lang w:val="uk-UA"/>
              </w:rPr>
            </w:pPr>
            <w:r w:rsidRPr="00113706">
              <w:rPr>
                <w:sz w:val="22"/>
                <w:szCs w:val="22"/>
                <w:shd w:val="clear" w:color="auto" w:fill="FFFFFF"/>
                <w:lang w:val="uk-UA"/>
              </w:rPr>
              <w:t xml:space="preserve">створення активів - придбання, безоплатне отримання, нове будівництво, реконструкція, модернізація, добудова, технічне переобладнання, технічне переоснащення, дообладнання активів, які безпосередньо використовуються для провадження ліцензованої діяльності з розподілу електричної енергії, введенні в експлуатацію на підставі документів, що підтверджують факт та дату прийняття (встановлення) на баланс. Вартість створених активів (елементів активу), </w:t>
            </w:r>
            <w:r w:rsidRPr="00113706">
              <w:rPr>
                <w:bCs/>
                <w:sz w:val="22"/>
                <w:szCs w:val="22"/>
                <w:shd w:val="clear" w:color="auto" w:fill="FFFFFF"/>
                <w:lang w:val="uk-UA"/>
              </w:rPr>
              <w:t>які отримано</w:t>
            </w:r>
            <w:r w:rsidRPr="00113706">
              <w:rPr>
                <w:sz w:val="22"/>
                <w:szCs w:val="22"/>
                <w:shd w:val="clear" w:color="auto" w:fill="FFFFFF"/>
                <w:lang w:val="uk-UA"/>
              </w:rPr>
              <w:t xml:space="preserve"> на безоплатній (безповоротній) основі (у тому числі в рамках гуманітарної допомоги), визначається відповідно до первинної документації на дату її отримання або на підставі справедливої вартості відповідно до положень (стандартів) бухгалтерського обліку, яка затверджується технічною комісією.</w:t>
            </w:r>
            <w:r w:rsidRPr="00113706">
              <w:rPr>
                <w:b/>
                <w:sz w:val="22"/>
                <w:szCs w:val="22"/>
                <w:shd w:val="clear" w:color="auto" w:fill="FFFFFF"/>
                <w:lang w:val="uk-UA"/>
              </w:rPr>
              <w:t xml:space="preserve"> </w:t>
            </w:r>
            <w:r w:rsidRPr="00113706">
              <w:rPr>
                <w:b/>
                <w:strike/>
                <w:sz w:val="22"/>
                <w:szCs w:val="22"/>
                <w:shd w:val="clear" w:color="auto" w:fill="FFFFFF"/>
                <w:lang w:val="uk-UA"/>
              </w:rPr>
              <w:t xml:space="preserve">Вартість активів, включених до регуляторної бази активів, створених після переходу до стимулюючого регулювання, не може перевищувати вартість у межах виконання схваленої відповідно до Порядку розроблення та подання на схвалення планів розвитку систем розподілу та інвестиційних програм </w:t>
            </w:r>
            <w:r w:rsidRPr="00113706">
              <w:rPr>
                <w:b/>
                <w:strike/>
                <w:sz w:val="22"/>
                <w:szCs w:val="22"/>
                <w:shd w:val="clear" w:color="auto" w:fill="FFFFFF"/>
                <w:lang w:val="uk-UA"/>
              </w:rPr>
              <w:lastRenderedPageBreak/>
              <w:t>операторів систем розподілу, затвердженого постановою НКРЕКП від 04 вересня 2018 року № 955 (далі – Порядок № 955), інвестиційної програми, з урахуванням суми економії (в межах перевитрат до 5%), визначеної відповідно до Порядку контролю за дотриманням ліцензіатами, що провадять діяльність у сферах енергетики та комунальних послуг, законодавства у відповідних сферах та ліцензійних умов, затвердженого постановою НКРЕКП від 14 червня 2018 року № 428 (далі – Порядок № 428)</w:t>
            </w:r>
            <w:r w:rsidRPr="00113706">
              <w:rPr>
                <w:b/>
                <w:sz w:val="22"/>
                <w:szCs w:val="22"/>
                <w:shd w:val="clear" w:color="auto" w:fill="FFFFFF"/>
                <w:lang w:val="uk-UA"/>
              </w:rPr>
              <w:t>.</w:t>
            </w:r>
            <w:r w:rsidRPr="00113706">
              <w:rPr>
                <w:b/>
                <w:bCs/>
                <w:sz w:val="22"/>
                <w:szCs w:val="22"/>
                <w:shd w:val="clear" w:color="auto" w:fill="FFFFFF"/>
                <w:lang w:val="uk-UA"/>
              </w:rPr>
              <w:t xml:space="preserve"> </w:t>
            </w:r>
            <w:r w:rsidRPr="00113706">
              <w:rPr>
                <w:sz w:val="22"/>
                <w:szCs w:val="22"/>
                <w:shd w:val="clear" w:color="auto" w:fill="FFFFFF"/>
                <w:lang w:val="uk-UA"/>
              </w:rPr>
              <w:t>З метою уніфікації розрахунків для ліцензіатів, перелік яких наведено в</w:t>
            </w:r>
            <w:r w:rsidRPr="00113706">
              <w:rPr>
                <w:sz w:val="22"/>
                <w:szCs w:val="22"/>
                <w:shd w:val="clear" w:color="auto" w:fill="FFFFFF"/>
              </w:rPr>
              <w:t> </w:t>
            </w:r>
            <w:hyperlink r:id="rId9" w:anchor="n316" w:tgtFrame="_blank" w:history="1">
              <w:r w:rsidRPr="00113706">
                <w:rPr>
                  <w:sz w:val="22"/>
                  <w:szCs w:val="22"/>
                  <w:shd w:val="clear" w:color="auto" w:fill="FFFFFF"/>
                  <w:lang w:val="uk-UA"/>
                </w:rPr>
                <w:t>додатку 30</w:t>
              </w:r>
            </w:hyperlink>
            <w:r w:rsidRPr="00113706">
              <w:rPr>
                <w:sz w:val="22"/>
                <w:szCs w:val="22"/>
                <w:shd w:val="clear" w:color="auto" w:fill="FFFFFF"/>
              </w:rPr>
              <w:t> </w:t>
            </w:r>
            <w:r w:rsidRPr="00113706">
              <w:rPr>
                <w:sz w:val="22"/>
                <w:szCs w:val="22"/>
                <w:shd w:val="clear" w:color="auto" w:fill="FFFFFF"/>
                <w:lang w:val="uk-UA"/>
              </w:rPr>
              <w:t>до Порядку № 1175, для всіх активів, створених у період з 01 січня 2022 року по 31 грудня 2023 року, датою введення цих активів є 31 грудня 2023 року.</w:t>
            </w:r>
          </w:p>
          <w:p w:rsidR="00AA6381" w:rsidRPr="00113706" w:rsidRDefault="00AA6381" w:rsidP="00AA6381">
            <w:pPr>
              <w:jc w:val="both"/>
              <w:rPr>
                <w:b/>
                <w:sz w:val="22"/>
                <w:szCs w:val="22"/>
                <w:lang w:val="uk-UA"/>
              </w:rPr>
            </w:pPr>
            <w:r w:rsidRPr="00113706">
              <w:rPr>
                <w:b/>
                <w:sz w:val="22"/>
                <w:szCs w:val="22"/>
                <w:lang w:val="uk-UA"/>
              </w:rPr>
              <w:t>……………………………..</w:t>
            </w:r>
          </w:p>
          <w:p w:rsidR="003F31DB" w:rsidRPr="00113706" w:rsidRDefault="003F31DB" w:rsidP="00FE02D2">
            <w:pPr>
              <w:ind w:firstLine="319"/>
              <w:jc w:val="both"/>
              <w:rPr>
                <w:i/>
                <w:sz w:val="22"/>
                <w:szCs w:val="22"/>
                <w:lang w:val="uk-UA"/>
              </w:rPr>
            </w:pPr>
            <w:r w:rsidRPr="00113706">
              <w:rPr>
                <w:i/>
                <w:sz w:val="22"/>
                <w:szCs w:val="22"/>
                <w:lang w:val="uk-UA"/>
              </w:rPr>
              <w:t>При формуванні переліку створених активів у реєстрах РБА</w:t>
            </w:r>
            <w:r w:rsidRPr="00113706">
              <w:rPr>
                <w:i/>
                <w:sz w:val="22"/>
                <w:szCs w:val="22"/>
                <w:vertAlign w:val="subscript"/>
                <w:lang w:val="uk-UA"/>
              </w:rPr>
              <w:t>нов</w:t>
            </w:r>
            <w:r w:rsidRPr="00113706">
              <w:rPr>
                <w:i/>
                <w:sz w:val="22"/>
                <w:szCs w:val="22"/>
                <w:lang w:val="uk-UA"/>
              </w:rPr>
              <w:t>, основою якого є звіт виконання ІП за звітний період, які безпосередньо використовуються для провадження ліцензованої діяльності з розподілу електричної енергії. Інформація щодо внесення до реєстру РБА</w:t>
            </w:r>
            <w:r w:rsidRPr="00113706">
              <w:rPr>
                <w:i/>
                <w:sz w:val="22"/>
                <w:szCs w:val="22"/>
                <w:vertAlign w:val="subscript"/>
                <w:lang w:val="uk-UA"/>
              </w:rPr>
              <w:t>нов</w:t>
            </w:r>
            <w:r w:rsidRPr="00113706">
              <w:rPr>
                <w:i/>
                <w:sz w:val="22"/>
                <w:szCs w:val="22"/>
                <w:lang w:val="uk-UA"/>
              </w:rPr>
              <w:t xml:space="preserve"> заповнюється на підставі документів, що підтверджують факт та дату прийняття (встановлення) на баланс (введення в експлуатацію) та відповідає вартості введення в експлуатацію первинним документам.</w:t>
            </w:r>
          </w:p>
          <w:p w:rsidR="003F31DB" w:rsidRPr="00113706" w:rsidRDefault="003F31DB" w:rsidP="00AA6381">
            <w:pPr>
              <w:jc w:val="both"/>
              <w:rPr>
                <w:bCs/>
                <w:i/>
                <w:sz w:val="22"/>
                <w:szCs w:val="22"/>
                <w:lang w:val="uk-UA"/>
              </w:rPr>
            </w:pPr>
            <w:r w:rsidRPr="00113706">
              <w:rPr>
                <w:i/>
                <w:sz w:val="22"/>
                <w:szCs w:val="22"/>
                <w:lang w:val="uk-UA"/>
              </w:rPr>
              <w:t xml:space="preserve">      З метою виконання у повному обсязі ІП та введення активу в експлуатацію, пропонуємо вважати </w:t>
            </w:r>
            <w:r w:rsidRPr="00113706">
              <w:rPr>
                <w:bCs/>
                <w:i/>
                <w:sz w:val="22"/>
                <w:szCs w:val="22"/>
                <w:lang w:val="uk-UA"/>
              </w:rPr>
              <w:t>частину вартості створеного активу на суму витрат (збільшення ціни та включення додаткових витрат при освоєнні активу), що перевищує вартість у межах виконання схваленої відповідно до Порядку № 955 інвестиційної програми, у тому числі з урахуванням відсоткового значення не покритого економією в рамках розділів інвестиційної програми (визначеного відповідно до Порядку № 428), обґрунтованою.</w:t>
            </w:r>
          </w:p>
          <w:p w:rsidR="009040A6" w:rsidRPr="00113706" w:rsidRDefault="009040A6" w:rsidP="00AA6381">
            <w:pPr>
              <w:jc w:val="both"/>
              <w:rPr>
                <w:b/>
                <w:sz w:val="22"/>
                <w:szCs w:val="22"/>
                <w:lang w:val="uk-UA"/>
              </w:rPr>
            </w:pPr>
          </w:p>
          <w:p w:rsidR="009040A6" w:rsidRPr="00113706" w:rsidRDefault="009040A6" w:rsidP="00126CAD">
            <w:pPr>
              <w:shd w:val="clear" w:color="auto" w:fill="FFFFFF"/>
              <w:jc w:val="both"/>
              <w:rPr>
                <w:b/>
                <w:sz w:val="22"/>
                <w:szCs w:val="22"/>
                <w:lang w:val="uk-UA"/>
              </w:rPr>
            </w:pPr>
            <w:r w:rsidRPr="00113706">
              <w:rPr>
                <w:b/>
                <w:sz w:val="22"/>
                <w:szCs w:val="22"/>
                <w:lang w:val="uk-UA"/>
              </w:rPr>
              <w:lastRenderedPageBreak/>
              <w:t>ПрАТ «ЗАКАРПАТТЯОБЛЕНЕРГО»</w:t>
            </w:r>
          </w:p>
          <w:p w:rsidR="008F616A" w:rsidRPr="00113706" w:rsidRDefault="008F616A" w:rsidP="008F616A">
            <w:pPr>
              <w:jc w:val="both"/>
              <w:rPr>
                <w:b/>
                <w:sz w:val="22"/>
                <w:szCs w:val="22"/>
                <w:lang w:val="uk-UA"/>
              </w:rPr>
            </w:pPr>
            <w:r w:rsidRPr="00113706">
              <w:rPr>
                <w:sz w:val="22"/>
                <w:szCs w:val="22"/>
                <w:shd w:val="clear" w:color="auto" w:fill="FFFFFF"/>
                <w:lang w:val="uk-UA"/>
              </w:rPr>
              <w:t>1</w:t>
            </w:r>
            <w:r w:rsidRPr="00113706">
              <w:rPr>
                <w:sz w:val="22"/>
                <w:szCs w:val="22"/>
                <w:shd w:val="clear" w:color="auto" w:fill="FFFFFF"/>
              </w:rPr>
              <w:t>.5. У цьому Порядку терміни вживаються у таких значеннях:</w:t>
            </w:r>
          </w:p>
          <w:p w:rsidR="008F616A" w:rsidRPr="00113706" w:rsidRDefault="008F616A" w:rsidP="008F616A">
            <w:pPr>
              <w:jc w:val="both"/>
              <w:rPr>
                <w:b/>
                <w:bCs/>
                <w:sz w:val="22"/>
                <w:szCs w:val="22"/>
                <w:lang w:val="uk-UA"/>
              </w:rPr>
            </w:pPr>
            <w:r w:rsidRPr="00113706">
              <w:rPr>
                <w:b/>
                <w:bCs/>
                <w:sz w:val="22"/>
                <w:szCs w:val="22"/>
                <w:lang w:val="uk-UA"/>
              </w:rPr>
              <w:t>……………………………..</w:t>
            </w:r>
          </w:p>
          <w:p w:rsidR="008F616A" w:rsidRPr="00113706" w:rsidRDefault="008F616A" w:rsidP="009040A6">
            <w:pPr>
              <w:shd w:val="clear" w:color="auto" w:fill="FFFFFF"/>
              <w:ind w:firstLine="34"/>
              <w:jc w:val="both"/>
              <w:rPr>
                <w:b/>
                <w:sz w:val="22"/>
                <w:szCs w:val="22"/>
                <w:lang w:val="uk-UA"/>
              </w:rPr>
            </w:pPr>
            <w:r w:rsidRPr="00113706">
              <w:rPr>
                <w:sz w:val="22"/>
                <w:szCs w:val="22"/>
                <w:lang w:val="uk-UA"/>
              </w:rPr>
              <w:t xml:space="preserve">«створення активів – придбання, безоплатне отримання, нове будівництво, реконструкція, модернізація, добудова, технічне переобладнання, технічне переоснащення, дообладнання активів, які безпосередньо використовуються для провадження ліцензованої діяльності з розподілу електричної енергії, введенні в експлуатацію на підставі документів, що підтверджують факт та дату прийняття (встановлення) на баланс. Вартість створених активів (елементів активу), які отримано на безоплатній (безповоротній) основі (у тому числі в рамках гуманітарної допомоги), визначається відповідно до первинної документації на дату її отримання або на підставі справедливої вартості відповідно до положень (стандартів) бухгалтерського обліку, яка затверджується технічною комісією. </w:t>
            </w:r>
            <w:r w:rsidRPr="00113706">
              <w:rPr>
                <w:sz w:val="22"/>
                <w:szCs w:val="22"/>
              </w:rPr>
              <w:t>Вартість активів, включених до регуляторної бази активів, створених після переходу до стимулюючого регулювання, не може перевищувати вартість у межах виконання схваленої відповідно до Порядку розроблення та подання на схвалення планів розвитку систем розподілу та інвестиційних програм операторів систем розподілу, затвердженого постановою НКРЕКП від 04 вересня 2018 року № 955 (далі – Порядок № 955) інвестиційної програми</w:t>
            </w:r>
            <w:r w:rsidRPr="00113706">
              <w:rPr>
                <w:b/>
                <w:sz w:val="22"/>
                <w:szCs w:val="22"/>
              </w:rPr>
              <w:t xml:space="preserve">  з врахуванням граничного рівня вартості заходу (в межах 10%)</w:t>
            </w:r>
            <w:r w:rsidRPr="00113706">
              <w:rPr>
                <w:sz w:val="22"/>
                <w:szCs w:val="22"/>
              </w:rPr>
              <w:t xml:space="preserve">, </w:t>
            </w:r>
            <w:r w:rsidRPr="00113706">
              <w:rPr>
                <w:b/>
                <w:strike/>
                <w:sz w:val="22"/>
                <w:szCs w:val="22"/>
              </w:rPr>
              <w:t xml:space="preserve">з урахуванням суми економії (в межах перевитрат до 5 %), </w:t>
            </w:r>
            <w:r w:rsidRPr="00113706">
              <w:rPr>
                <w:sz w:val="22"/>
                <w:szCs w:val="22"/>
              </w:rPr>
              <w:t xml:space="preserve">визначеної відповідно до Порядку контролю за дотриманням ліцензіатами, що провадять діяльність у сферах енергетики та комунальних послуг, законодавства у відповідних сферах та ліцензійних умов, затвердженого постановою НКРЕКП від 14 червня 2018 року № 428 (далі – Порядок № 428). З метою уніфікації розрахунків для ліцензіатів, перелік яких наведено в </w:t>
            </w:r>
            <w:r w:rsidRPr="00113706">
              <w:rPr>
                <w:sz w:val="22"/>
                <w:szCs w:val="22"/>
              </w:rPr>
              <w:lastRenderedPageBreak/>
              <w:t>додатку 30 до Порядку № 1175, для всіх активів, створених у період з 01 січня 2022 року по 31 грудня 2023 року, датою введення цих активів є 31 грудня 2023 року.».</w:t>
            </w:r>
          </w:p>
          <w:p w:rsidR="009040A6" w:rsidRPr="00113706" w:rsidRDefault="009040A6" w:rsidP="00AA6381">
            <w:pPr>
              <w:jc w:val="both"/>
              <w:rPr>
                <w:b/>
                <w:sz w:val="22"/>
                <w:szCs w:val="22"/>
                <w:lang w:val="uk-UA"/>
              </w:rPr>
            </w:pPr>
          </w:p>
          <w:p w:rsidR="007434FA" w:rsidRPr="00113706" w:rsidRDefault="008F616A" w:rsidP="008F616A">
            <w:pPr>
              <w:jc w:val="both"/>
              <w:rPr>
                <w:i/>
                <w:sz w:val="22"/>
                <w:szCs w:val="22"/>
              </w:rPr>
            </w:pPr>
            <w:r w:rsidRPr="00113706">
              <w:rPr>
                <w:i/>
                <w:sz w:val="22"/>
                <w:szCs w:val="22"/>
              </w:rPr>
              <w:t xml:space="preserve">Пропонуємо включати до РБА вартість </w:t>
            </w:r>
            <w:proofErr w:type="gramStart"/>
            <w:r w:rsidRPr="00113706">
              <w:rPr>
                <w:i/>
                <w:sz w:val="22"/>
                <w:szCs w:val="22"/>
              </w:rPr>
              <w:t>активів  з</w:t>
            </w:r>
            <w:proofErr w:type="gramEnd"/>
            <w:r w:rsidRPr="00113706">
              <w:rPr>
                <w:i/>
                <w:sz w:val="22"/>
                <w:szCs w:val="22"/>
              </w:rPr>
              <w:t xml:space="preserve"> врахуванням граничної вартості заходу ІП ( в межах 10%) встановленої постановою № 428 від 14.06.2018 року.</w:t>
            </w:r>
          </w:p>
          <w:p w:rsidR="00024AA0" w:rsidRPr="00113706" w:rsidRDefault="00024AA0" w:rsidP="008F616A">
            <w:pPr>
              <w:jc w:val="both"/>
              <w:rPr>
                <w:i/>
                <w:sz w:val="22"/>
                <w:szCs w:val="22"/>
              </w:rPr>
            </w:pPr>
          </w:p>
          <w:p w:rsidR="00024AA0" w:rsidRPr="00113706" w:rsidRDefault="00024AA0" w:rsidP="00024AA0">
            <w:pPr>
              <w:shd w:val="clear" w:color="auto" w:fill="FFFFFF"/>
              <w:ind w:firstLine="34"/>
              <w:jc w:val="both"/>
              <w:rPr>
                <w:b/>
                <w:sz w:val="22"/>
                <w:szCs w:val="22"/>
                <w:lang w:val="uk-UA"/>
              </w:rPr>
            </w:pPr>
            <w:r w:rsidRPr="00113706">
              <w:rPr>
                <w:b/>
                <w:sz w:val="22"/>
                <w:szCs w:val="22"/>
                <w:lang w:val="uk-UA"/>
              </w:rPr>
              <w:t>АТ «ДТЕК Київські електромережі»</w:t>
            </w:r>
            <w:r w:rsidR="00E41800" w:rsidRPr="00113706">
              <w:rPr>
                <w:b/>
                <w:sz w:val="22"/>
                <w:szCs w:val="22"/>
                <w:lang w:val="uk-UA"/>
              </w:rPr>
              <w:t xml:space="preserve">, </w:t>
            </w:r>
          </w:p>
          <w:p w:rsidR="00E41800" w:rsidRPr="00113706" w:rsidRDefault="00E41800" w:rsidP="00E41800">
            <w:pPr>
              <w:shd w:val="clear" w:color="auto" w:fill="FFFFFF"/>
              <w:ind w:firstLine="34"/>
              <w:jc w:val="both"/>
              <w:rPr>
                <w:b/>
                <w:sz w:val="22"/>
                <w:szCs w:val="22"/>
                <w:lang w:val="uk-UA"/>
              </w:rPr>
            </w:pPr>
            <w:r w:rsidRPr="00113706">
              <w:rPr>
                <w:b/>
                <w:sz w:val="22"/>
                <w:szCs w:val="22"/>
                <w:lang w:val="uk-UA"/>
              </w:rPr>
              <w:t>АТ «ДТЕК ОДЕСЬКІ ЕЛЕКТРОМЕРЕЖІ»</w:t>
            </w:r>
          </w:p>
          <w:p w:rsidR="00E41800" w:rsidRPr="00113706" w:rsidRDefault="00577319" w:rsidP="00126CAD">
            <w:pPr>
              <w:rPr>
                <w:rFonts w:eastAsiaTheme="minorHAnsi"/>
                <w:b/>
                <w:sz w:val="22"/>
                <w:szCs w:val="22"/>
                <w:lang w:val="uk-UA" w:eastAsia="en-US"/>
              </w:rPr>
            </w:pPr>
            <w:r w:rsidRPr="00113706">
              <w:rPr>
                <w:rFonts w:eastAsiaTheme="minorHAnsi"/>
                <w:b/>
                <w:sz w:val="22"/>
                <w:szCs w:val="22"/>
                <w:lang w:val="uk-UA" w:eastAsia="en-US"/>
              </w:rPr>
              <w:t>ГС «Розумні електромережі»</w:t>
            </w:r>
            <w:r w:rsidRPr="00113706">
              <w:rPr>
                <w:rFonts w:eastAsiaTheme="minorHAnsi"/>
                <w:b/>
                <w:sz w:val="22"/>
                <w:szCs w:val="22"/>
                <w:lang w:val="uk-UA" w:eastAsia="en-US"/>
              </w:rPr>
              <w:br/>
              <w:t>АТ «ДТЕК ДНІПРОВСЬКІ ЕЛЕКТРОМЕРЕЖІ»</w:t>
            </w:r>
          </w:p>
          <w:p w:rsidR="00024AA0" w:rsidRPr="00113706" w:rsidRDefault="00024AA0" w:rsidP="00024AA0">
            <w:pPr>
              <w:jc w:val="both"/>
              <w:rPr>
                <w:sz w:val="22"/>
                <w:szCs w:val="22"/>
              </w:rPr>
            </w:pPr>
            <w:r w:rsidRPr="00113706">
              <w:rPr>
                <w:sz w:val="22"/>
                <w:szCs w:val="22"/>
              </w:rPr>
              <w:t>1.5. У цьому Порядку терміни вживаються у таких значеннях:</w:t>
            </w:r>
          </w:p>
          <w:p w:rsidR="00024AA0" w:rsidRPr="00113706" w:rsidRDefault="00024AA0" w:rsidP="00024AA0">
            <w:pPr>
              <w:jc w:val="both"/>
              <w:rPr>
                <w:sz w:val="22"/>
                <w:szCs w:val="22"/>
              </w:rPr>
            </w:pPr>
            <w:r w:rsidRPr="00113706">
              <w:rPr>
                <w:sz w:val="22"/>
                <w:szCs w:val="22"/>
              </w:rPr>
              <w:t>……………………………..</w:t>
            </w:r>
          </w:p>
          <w:p w:rsidR="00024AA0" w:rsidRPr="00113706" w:rsidRDefault="00024AA0" w:rsidP="00024AA0">
            <w:pPr>
              <w:jc w:val="both"/>
              <w:rPr>
                <w:sz w:val="22"/>
                <w:szCs w:val="22"/>
              </w:rPr>
            </w:pPr>
            <w:r w:rsidRPr="00113706">
              <w:rPr>
                <w:sz w:val="22"/>
                <w:szCs w:val="22"/>
              </w:rPr>
              <w:t>створення активів - придбання, безоплатне отримання, нове будівництво, реконструкція, модернізація, добудова, технічне переобладнання, технічне переоснащення, дообладнання активів, які безпосередньо використовуються для провадження ліцензованої діяльності з розподілу електричної енергії, введенні в експлуатацію на підставі документів, що підтверджують факт та дату прийняття (встановлення) на баланс. Вартість створених активів (елементів активу), які отримано на безоплатній (безповоротній) основі (у тому числі в рамках гуманітарної допомоги), визначається відповідно до первинної документації на дату її отримання або на підставі справедливої вартості відповідно до положень (стандартів) бухгалтерського обліку, яка затверджується технічною комісією.</w:t>
            </w:r>
          </w:p>
          <w:p w:rsidR="00024AA0" w:rsidRPr="005F19D4" w:rsidRDefault="00024AA0" w:rsidP="00024AA0">
            <w:pPr>
              <w:jc w:val="both"/>
              <w:rPr>
                <w:b/>
                <w:sz w:val="22"/>
                <w:szCs w:val="22"/>
              </w:rPr>
            </w:pPr>
            <w:r w:rsidRPr="005F19D4">
              <w:rPr>
                <w:b/>
                <w:sz w:val="22"/>
                <w:szCs w:val="22"/>
              </w:rPr>
              <w:t xml:space="preserve">Сумарна вартість активів, створених в межах одного заходу Інвестиційної програми, включених до регуляторної бази активів, створених після переходу до стимулюючого регулювання, не може перевищувати вартість у межах виконання схваленої відповідно до </w:t>
            </w:r>
            <w:r w:rsidRPr="005F19D4">
              <w:rPr>
                <w:b/>
                <w:sz w:val="22"/>
                <w:szCs w:val="22"/>
              </w:rPr>
              <w:lastRenderedPageBreak/>
              <w:t xml:space="preserve">Порядку розроблення та подання на схвалення планів розвитку систем розподілу та інвестиційних програм операторів систем розподілу, затвердженого постановою НКРЕКП від 04 вересня 2018 року № 955 (далі – Порядок № 955), інвестиційної програми, в межах перевитрат до 10%.  </w:t>
            </w:r>
          </w:p>
          <w:p w:rsidR="00024AA0" w:rsidRPr="00113706" w:rsidRDefault="00024AA0" w:rsidP="008F616A">
            <w:pPr>
              <w:jc w:val="both"/>
              <w:rPr>
                <w:sz w:val="22"/>
                <w:szCs w:val="22"/>
              </w:rPr>
            </w:pPr>
            <w:r w:rsidRPr="005F19D4">
              <w:rPr>
                <w:sz w:val="22"/>
                <w:szCs w:val="22"/>
              </w:rPr>
              <w:t>З метою уніфікації розрахунків</w:t>
            </w:r>
            <w:r w:rsidRPr="00113706">
              <w:rPr>
                <w:sz w:val="22"/>
                <w:szCs w:val="22"/>
              </w:rPr>
              <w:t xml:space="preserve"> для ліцензіатів, перелік яких наведено в додатку 30 до Порядку № 1175, для всіх активів, створених у </w:t>
            </w:r>
            <w:r w:rsidRPr="00113706">
              <w:rPr>
                <w:b/>
                <w:sz w:val="22"/>
                <w:szCs w:val="22"/>
              </w:rPr>
              <w:t>період з 01 січня 2022</w:t>
            </w:r>
            <w:r w:rsidRPr="00113706">
              <w:rPr>
                <w:sz w:val="22"/>
                <w:szCs w:val="22"/>
              </w:rPr>
              <w:t xml:space="preserve"> року по 31 грудня 2023 року, датою введення цих активів є 31 грудня 2023 року.</w:t>
            </w:r>
          </w:p>
          <w:p w:rsidR="00E1339C" w:rsidRPr="00113706" w:rsidRDefault="00E1339C" w:rsidP="00E1339C">
            <w:pPr>
              <w:jc w:val="both"/>
              <w:rPr>
                <w:b/>
                <w:bCs/>
                <w:sz w:val="22"/>
                <w:szCs w:val="22"/>
                <w:lang w:val="uk-UA"/>
              </w:rPr>
            </w:pPr>
          </w:p>
        </w:tc>
        <w:tc>
          <w:tcPr>
            <w:tcW w:w="3544" w:type="dxa"/>
          </w:tcPr>
          <w:p w:rsidR="00226268" w:rsidRPr="00113706" w:rsidRDefault="00226268" w:rsidP="004976F9">
            <w:pPr>
              <w:jc w:val="both"/>
              <w:rPr>
                <w:b/>
                <w:bCs/>
                <w:sz w:val="22"/>
                <w:szCs w:val="22"/>
                <w:lang w:val="uk-UA"/>
              </w:rPr>
            </w:pPr>
          </w:p>
          <w:p w:rsidR="00AD0D78" w:rsidRPr="00113706" w:rsidRDefault="00226268" w:rsidP="004976F9">
            <w:pPr>
              <w:jc w:val="both"/>
              <w:rPr>
                <w:b/>
                <w:bCs/>
                <w:sz w:val="22"/>
                <w:szCs w:val="22"/>
                <w:lang w:val="uk-UA"/>
              </w:rPr>
            </w:pPr>
            <w:r w:rsidRPr="00113706">
              <w:rPr>
                <w:b/>
                <w:bCs/>
                <w:sz w:val="22"/>
                <w:szCs w:val="22"/>
                <w:lang w:val="uk-UA"/>
              </w:rPr>
              <w:t>Загальна позиція до пункту 1.5. глави 1 ц</w:t>
            </w:r>
            <w:r w:rsidR="00E16FB5">
              <w:rPr>
                <w:b/>
                <w:bCs/>
                <w:sz w:val="22"/>
                <w:szCs w:val="22"/>
                <w:lang w:val="uk-UA"/>
              </w:rPr>
              <w:t>ь</w:t>
            </w:r>
            <w:r w:rsidRPr="00113706">
              <w:rPr>
                <w:b/>
                <w:bCs/>
                <w:sz w:val="22"/>
                <w:szCs w:val="22"/>
                <w:lang w:val="uk-UA"/>
              </w:rPr>
              <w:t>ого Порядку</w:t>
            </w:r>
          </w:p>
          <w:p w:rsidR="00744B5A" w:rsidRPr="00113706" w:rsidRDefault="00744B5A" w:rsidP="00744B5A">
            <w:pPr>
              <w:jc w:val="both"/>
              <w:rPr>
                <w:b/>
                <w:bCs/>
                <w:sz w:val="22"/>
                <w:szCs w:val="22"/>
                <w:lang w:val="uk-UA"/>
              </w:rPr>
            </w:pPr>
          </w:p>
          <w:p w:rsidR="00744B5A" w:rsidRPr="00113706" w:rsidRDefault="00744B5A" w:rsidP="00126CAD">
            <w:pPr>
              <w:widowControl w:val="0"/>
              <w:suppressAutoHyphens/>
              <w:contextualSpacing/>
              <w:jc w:val="both"/>
              <w:rPr>
                <w:b/>
                <w:bCs/>
                <w:sz w:val="22"/>
                <w:szCs w:val="22"/>
                <w:lang w:val="uk-UA"/>
              </w:rPr>
            </w:pPr>
            <w:r w:rsidRPr="00113706">
              <w:rPr>
                <w:b/>
                <w:bCs/>
                <w:sz w:val="22"/>
                <w:szCs w:val="22"/>
                <w:lang w:val="uk-UA"/>
              </w:rPr>
              <w:t>Не враховано</w:t>
            </w:r>
          </w:p>
          <w:p w:rsidR="00744B5A" w:rsidRPr="00113706" w:rsidRDefault="00744B5A" w:rsidP="00126CAD">
            <w:pPr>
              <w:widowControl w:val="0"/>
              <w:suppressAutoHyphens/>
              <w:contextualSpacing/>
              <w:jc w:val="both"/>
              <w:rPr>
                <w:b/>
                <w:bCs/>
                <w:sz w:val="22"/>
                <w:szCs w:val="22"/>
                <w:lang w:val="uk-UA"/>
              </w:rPr>
            </w:pPr>
            <w:r w:rsidRPr="00113706">
              <w:rPr>
                <w:b/>
                <w:bCs/>
                <w:sz w:val="22"/>
                <w:szCs w:val="22"/>
                <w:lang w:val="uk-UA"/>
              </w:rPr>
              <w:t>Недостатньо обґрунтована пропозиція</w:t>
            </w:r>
          </w:p>
          <w:p w:rsidR="003D5559" w:rsidRPr="003D5559" w:rsidRDefault="003D5559" w:rsidP="003D5559">
            <w:pPr>
              <w:jc w:val="both"/>
              <w:rPr>
                <w:bCs/>
                <w:sz w:val="22"/>
                <w:szCs w:val="22"/>
                <w:lang w:val="uk-UA"/>
              </w:rPr>
            </w:pPr>
            <w:r w:rsidRPr="003D5559">
              <w:rPr>
                <w:bCs/>
                <w:sz w:val="22"/>
                <w:szCs w:val="22"/>
                <w:lang w:val="uk-UA"/>
              </w:rPr>
              <w:t xml:space="preserve">Додаткові джерела на суму витрат, що перевищує вартість у межах виконання схваленої відповідно до Порядку № 955 інвестиційної програми, </w:t>
            </w:r>
            <w:r w:rsidRPr="003D5559">
              <w:rPr>
                <w:bCs/>
                <w:i/>
                <w:sz w:val="22"/>
                <w:szCs w:val="22"/>
                <w:u w:val="single"/>
                <w:lang w:val="uk-UA"/>
              </w:rPr>
              <w:t>у тому числі з урахуванням відсоткового значення не покритого економією</w:t>
            </w:r>
            <w:r w:rsidRPr="003D5559">
              <w:rPr>
                <w:bCs/>
                <w:sz w:val="22"/>
                <w:szCs w:val="22"/>
                <w:lang w:val="uk-UA"/>
              </w:rPr>
              <w:t xml:space="preserve"> в рамках розділів інвестиційної програми (визначеного відповідно до Порядку №  428), не є схваленими джерелами інвестиційної програми.</w:t>
            </w:r>
          </w:p>
          <w:p w:rsidR="005F19D4" w:rsidRPr="00113706" w:rsidRDefault="005F19D4" w:rsidP="00744B5A">
            <w:pPr>
              <w:jc w:val="both"/>
              <w:rPr>
                <w:bCs/>
                <w:sz w:val="22"/>
                <w:szCs w:val="22"/>
                <w:lang w:val="uk-UA"/>
              </w:rPr>
            </w:pPr>
          </w:p>
          <w:p w:rsidR="00744B5A" w:rsidRPr="005F19D4" w:rsidRDefault="005F19D4" w:rsidP="00744B5A">
            <w:pPr>
              <w:widowControl w:val="0"/>
              <w:suppressAutoHyphens/>
              <w:ind w:firstLine="251"/>
              <w:contextualSpacing/>
              <w:jc w:val="both"/>
              <w:rPr>
                <w:b/>
                <w:bCs/>
                <w:sz w:val="22"/>
                <w:szCs w:val="22"/>
                <w:lang w:val="uk-UA"/>
              </w:rPr>
            </w:pPr>
            <w:r w:rsidRPr="005F19D4">
              <w:rPr>
                <w:b/>
                <w:sz w:val="22"/>
                <w:szCs w:val="22"/>
                <w:lang w:val="uk-UA"/>
              </w:rPr>
              <w:t>Щодо «с</w:t>
            </w:r>
            <w:r w:rsidRPr="005F19D4">
              <w:rPr>
                <w:b/>
                <w:sz w:val="22"/>
                <w:szCs w:val="22"/>
              </w:rPr>
              <w:t>умарн</w:t>
            </w:r>
            <w:r w:rsidRPr="005F19D4">
              <w:rPr>
                <w:b/>
                <w:sz w:val="22"/>
                <w:szCs w:val="22"/>
                <w:lang w:val="uk-UA"/>
              </w:rPr>
              <w:t>ої</w:t>
            </w:r>
            <w:r w:rsidRPr="005F19D4">
              <w:rPr>
                <w:b/>
                <w:sz w:val="22"/>
                <w:szCs w:val="22"/>
              </w:rPr>
              <w:t xml:space="preserve"> варт</w:t>
            </w:r>
            <w:r w:rsidRPr="005F19D4">
              <w:rPr>
                <w:b/>
                <w:sz w:val="22"/>
                <w:szCs w:val="22"/>
                <w:lang w:val="uk-UA"/>
              </w:rPr>
              <w:t>ості</w:t>
            </w:r>
            <w:r w:rsidRPr="005F19D4">
              <w:rPr>
                <w:b/>
                <w:sz w:val="22"/>
                <w:szCs w:val="22"/>
              </w:rPr>
              <w:t xml:space="preserve"> активів, створених в межах одного заходу Інвестиційної програми, включених до регуляторної бази активів</w:t>
            </w:r>
            <w:r w:rsidRPr="005F19D4">
              <w:rPr>
                <w:b/>
                <w:sz w:val="22"/>
                <w:szCs w:val="22"/>
                <w:lang w:val="uk-UA"/>
              </w:rPr>
              <w:t xml:space="preserve">» </w:t>
            </w:r>
            <w:r w:rsidRPr="005F19D4">
              <w:rPr>
                <w:b/>
                <w:sz w:val="22"/>
                <w:szCs w:val="22"/>
                <w:lang w:val="uk-UA"/>
              </w:rPr>
              <w:lastRenderedPageBreak/>
              <w:t>пропонуємо до обговорення</w:t>
            </w:r>
          </w:p>
          <w:p w:rsidR="00004540" w:rsidRPr="00113706" w:rsidRDefault="00004540" w:rsidP="004976F9">
            <w:pPr>
              <w:jc w:val="both"/>
              <w:rPr>
                <w:b/>
                <w:bCs/>
                <w:i/>
                <w:sz w:val="22"/>
                <w:szCs w:val="22"/>
                <w:lang w:val="uk-UA"/>
              </w:rPr>
            </w:pPr>
          </w:p>
          <w:p w:rsidR="00004540" w:rsidRPr="00113706" w:rsidRDefault="00004540" w:rsidP="004976F9">
            <w:pPr>
              <w:jc w:val="both"/>
              <w:rPr>
                <w:b/>
                <w:bCs/>
                <w:i/>
                <w:sz w:val="22"/>
                <w:szCs w:val="22"/>
                <w:lang w:val="uk-UA"/>
              </w:rPr>
            </w:pPr>
          </w:p>
          <w:p w:rsidR="00004540" w:rsidRPr="00113706" w:rsidRDefault="00004540" w:rsidP="004976F9">
            <w:pPr>
              <w:jc w:val="both"/>
              <w:rPr>
                <w:b/>
                <w:bCs/>
                <w:i/>
                <w:sz w:val="22"/>
                <w:szCs w:val="22"/>
                <w:lang w:val="uk-UA"/>
              </w:rPr>
            </w:pPr>
          </w:p>
          <w:p w:rsidR="00004540" w:rsidRPr="00113706" w:rsidRDefault="00004540" w:rsidP="004976F9">
            <w:pPr>
              <w:jc w:val="both"/>
              <w:rPr>
                <w:b/>
                <w:bCs/>
                <w:i/>
                <w:sz w:val="22"/>
                <w:szCs w:val="22"/>
                <w:lang w:val="uk-UA"/>
              </w:rPr>
            </w:pPr>
          </w:p>
          <w:p w:rsidR="00004540" w:rsidRPr="00113706" w:rsidRDefault="00004540" w:rsidP="004976F9">
            <w:pPr>
              <w:jc w:val="both"/>
              <w:rPr>
                <w:b/>
                <w:bCs/>
                <w:i/>
                <w:sz w:val="22"/>
                <w:szCs w:val="22"/>
                <w:lang w:val="uk-UA"/>
              </w:rPr>
            </w:pPr>
          </w:p>
          <w:p w:rsidR="00004540" w:rsidRPr="00113706" w:rsidRDefault="00004540" w:rsidP="004976F9">
            <w:pPr>
              <w:jc w:val="both"/>
              <w:rPr>
                <w:b/>
                <w:bCs/>
                <w:i/>
                <w:sz w:val="22"/>
                <w:szCs w:val="22"/>
                <w:lang w:val="uk-UA"/>
              </w:rPr>
            </w:pPr>
          </w:p>
          <w:p w:rsidR="00004540" w:rsidRPr="00113706" w:rsidRDefault="00004540" w:rsidP="004976F9">
            <w:pPr>
              <w:jc w:val="both"/>
              <w:rPr>
                <w:b/>
                <w:bCs/>
                <w:i/>
                <w:sz w:val="22"/>
                <w:szCs w:val="22"/>
                <w:lang w:val="uk-UA"/>
              </w:rPr>
            </w:pPr>
          </w:p>
          <w:p w:rsidR="00004540" w:rsidRPr="00113706" w:rsidRDefault="00004540" w:rsidP="004976F9">
            <w:pPr>
              <w:jc w:val="both"/>
              <w:rPr>
                <w:b/>
                <w:bCs/>
                <w:i/>
                <w:sz w:val="22"/>
                <w:szCs w:val="22"/>
                <w:lang w:val="uk-UA"/>
              </w:rPr>
            </w:pPr>
          </w:p>
          <w:p w:rsidR="00004540" w:rsidRPr="00113706" w:rsidRDefault="00004540" w:rsidP="004976F9">
            <w:pPr>
              <w:jc w:val="both"/>
              <w:rPr>
                <w:b/>
                <w:bCs/>
                <w:i/>
                <w:sz w:val="22"/>
                <w:szCs w:val="22"/>
                <w:lang w:val="uk-UA"/>
              </w:rPr>
            </w:pPr>
          </w:p>
          <w:p w:rsidR="00004540" w:rsidRPr="00113706" w:rsidRDefault="00004540" w:rsidP="004976F9">
            <w:pPr>
              <w:jc w:val="both"/>
              <w:rPr>
                <w:b/>
                <w:bCs/>
                <w:i/>
                <w:sz w:val="22"/>
                <w:szCs w:val="22"/>
                <w:lang w:val="uk-UA"/>
              </w:rPr>
            </w:pPr>
          </w:p>
          <w:p w:rsidR="00004540" w:rsidRPr="00113706" w:rsidRDefault="00004540" w:rsidP="004976F9">
            <w:pPr>
              <w:jc w:val="both"/>
              <w:rPr>
                <w:b/>
                <w:bCs/>
                <w:i/>
                <w:sz w:val="22"/>
                <w:szCs w:val="22"/>
                <w:lang w:val="uk-UA"/>
              </w:rPr>
            </w:pPr>
          </w:p>
          <w:p w:rsidR="00004540" w:rsidRPr="00113706" w:rsidRDefault="00004540" w:rsidP="004976F9">
            <w:pPr>
              <w:jc w:val="both"/>
              <w:rPr>
                <w:b/>
                <w:bCs/>
                <w:i/>
                <w:sz w:val="22"/>
                <w:szCs w:val="22"/>
                <w:lang w:val="uk-UA"/>
              </w:rPr>
            </w:pPr>
          </w:p>
          <w:p w:rsidR="00004540" w:rsidRPr="00113706" w:rsidRDefault="00004540" w:rsidP="004976F9">
            <w:pPr>
              <w:jc w:val="both"/>
              <w:rPr>
                <w:b/>
                <w:bCs/>
                <w:i/>
                <w:sz w:val="22"/>
                <w:szCs w:val="22"/>
                <w:lang w:val="uk-UA"/>
              </w:rPr>
            </w:pPr>
          </w:p>
          <w:p w:rsidR="00004540" w:rsidRPr="00113706" w:rsidRDefault="00004540" w:rsidP="004976F9">
            <w:pPr>
              <w:jc w:val="both"/>
              <w:rPr>
                <w:b/>
                <w:bCs/>
                <w:i/>
                <w:sz w:val="22"/>
                <w:szCs w:val="22"/>
                <w:lang w:val="uk-UA"/>
              </w:rPr>
            </w:pPr>
          </w:p>
          <w:p w:rsidR="00004540" w:rsidRPr="00113706" w:rsidRDefault="00004540" w:rsidP="004976F9">
            <w:pPr>
              <w:jc w:val="both"/>
              <w:rPr>
                <w:b/>
                <w:bCs/>
                <w:i/>
                <w:sz w:val="22"/>
                <w:szCs w:val="22"/>
                <w:lang w:val="uk-UA"/>
              </w:rPr>
            </w:pPr>
          </w:p>
          <w:p w:rsidR="00004540" w:rsidRPr="00113706" w:rsidRDefault="00004540" w:rsidP="004976F9">
            <w:pPr>
              <w:jc w:val="both"/>
              <w:rPr>
                <w:b/>
                <w:bCs/>
                <w:i/>
                <w:sz w:val="22"/>
                <w:szCs w:val="22"/>
                <w:lang w:val="uk-UA"/>
              </w:rPr>
            </w:pPr>
          </w:p>
          <w:p w:rsidR="00004540" w:rsidRPr="00113706" w:rsidRDefault="00004540" w:rsidP="004976F9">
            <w:pPr>
              <w:jc w:val="both"/>
              <w:rPr>
                <w:b/>
                <w:bCs/>
                <w:i/>
                <w:sz w:val="22"/>
                <w:szCs w:val="22"/>
                <w:lang w:val="uk-UA"/>
              </w:rPr>
            </w:pPr>
          </w:p>
          <w:p w:rsidR="00004540" w:rsidRPr="00113706" w:rsidRDefault="00004540" w:rsidP="004976F9">
            <w:pPr>
              <w:jc w:val="both"/>
              <w:rPr>
                <w:b/>
                <w:bCs/>
                <w:i/>
                <w:sz w:val="22"/>
                <w:szCs w:val="22"/>
                <w:lang w:val="uk-UA"/>
              </w:rPr>
            </w:pPr>
          </w:p>
          <w:p w:rsidR="00004540" w:rsidRPr="00113706" w:rsidRDefault="00004540" w:rsidP="004976F9">
            <w:pPr>
              <w:jc w:val="both"/>
              <w:rPr>
                <w:b/>
                <w:bCs/>
                <w:i/>
                <w:sz w:val="22"/>
                <w:szCs w:val="22"/>
                <w:lang w:val="uk-UA"/>
              </w:rPr>
            </w:pPr>
          </w:p>
          <w:p w:rsidR="00004540" w:rsidRPr="00113706" w:rsidRDefault="00004540" w:rsidP="004976F9">
            <w:pPr>
              <w:jc w:val="both"/>
              <w:rPr>
                <w:b/>
                <w:bCs/>
                <w:i/>
                <w:sz w:val="22"/>
                <w:szCs w:val="22"/>
                <w:lang w:val="uk-UA"/>
              </w:rPr>
            </w:pPr>
          </w:p>
          <w:p w:rsidR="00004540" w:rsidRPr="00113706" w:rsidRDefault="00004540" w:rsidP="004976F9">
            <w:pPr>
              <w:jc w:val="both"/>
              <w:rPr>
                <w:b/>
                <w:bCs/>
                <w:i/>
                <w:sz w:val="22"/>
                <w:szCs w:val="22"/>
                <w:lang w:val="uk-UA"/>
              </w:rPr>
            </w:pPr>
          </w:p>
          <w:p w:rsidR="00004540" w:rsidRPr="00113706" w:rsidRDefault="00004540" w:rsidP="004976F9">
            <w:pPr>
              <w:jc w:val="both"/>
              <w:rPr>
                <w:b/>
                <w:bCs/>
                <w:i/>
                <w:sz w:val="22"/>
                <w:szCs w:val="22"/>
                <w:lang w:val="uk-UA"/>
              </w:rPr>
            </w:pPr>
          </w:p>
          <w:p w:rsidR="00004540" w:rsidRPr="00113706" w:rsidRDefault="00004540" w:rsidP="004976F9">
            <w:pPr>
              <w:jc w:val="both"/>
              <w:rPr>
                <w:b/>
                <w:bCs/>
                <w:i/>
                <w:sz w:val="22"/>
                <w:szCs w:val="22"/>
                <w:lang w:val="uk-UA"/>
              </w:rPr>
            </w:pPr>
          </w:p>
          <w:p w:rsidR="00004540" w:rsidRPr="00113706" w:rsidRDefault="00004540" w:rsidP="004976F9">
            <w:pPr>
              <w:jc w:val="both"/>
              <w:rPr>
                <w:b/>
                <w:bCs/>
                <w:i/>
                <w:sz w:val="22"/>
                <w:szCs w:val="22"/>
                <w:lang w:val="uk-UA"/>
              </w:rPr>
            </w:pPr>
          </w:p>
          <w:p w:rsidR="00004540" w:rsidRPr="00113706" w:rsidRDefault="00004540" w:rsidP="004976F9">
            <w:pPr>
              <w:jc w:val="both"/>
              <w:rPr>
                <w:b/>
                <w:bCs/>
                <w:i/>
                <w:sz w:val="22"/>
                <w:szCs w:val="22"/>
                <w:lang w:val="uk-UA"/>
              </w:rPr>
            </w:pPr>
          </w:p>
          <w:p w:rsidR="00004540" w:rsidRPr="00113706" w:rsidRDefault="00004540" w:rsidP="004976F9">
            <w:pPr>
              <w:jc w:val="both"/>
              <w:rPr>
                <w:b/>
                <w:bCs/>
                <w:i/>
                <w:sz w:val="22"/>
                <w:szCs w:val="22"/>
                <w:lang w:val="uk-UA"/>
              </w:rPr>
            </w:pPr>
          </w:p>
          <w:p w:rsidR="00004540" w:rsidRPr="00113706" w:rsidRDefault="00004540" w:rsidP="004976F9">
            <w:pPr>
              <w:jc w:val="both"/>
              <w:rPr>
                <w:b/>
                <w:bCs/>
                <w:i/>
                <w:sz w:val="22"/>
                <w:szCs w:val="22"/>
                <w:lang w:val="uk-UA"/>
              </w:rPr>
            </w:pPr>
          </w:p>
          <w:p w:rsidR="00004540" w:rsidRPr="00113706" w:rsidRDefault="00004540" w:rsidP="004976F9">
            <w:pPr>
              <w:jc w:val="both"/>
              <w:rPr>
                <w:b/>
                <w:bCs/>
                <w:i/>
                <w:sz w:val="22"/>
                <w:szCs w:val="22"/>
                <w:lang w:val="uk-UA"/>
              </w:rPr>
            </w:pPr>
          </w:p>
          <w:p w:rsidR="00004540" w:rsidRPr="00113706" w:rsidRDefault="00004540" w:rsidP="004976F9">
            <w:pPr>
              <w:jc w:val="both"/>
              <w:rPr>
                <w:b/>
                <w:bCs/>
                <w:i/>
                <w:sz w:val="22"/>
                <w:szCs w:val="22"/>
                <w:lang w:val="uk-UA"/>
              </w:rPr>
            </w:pPr>
          </w:p>
          <w:p w:rsidR="00004540" w:rsidRPr="00113706" w:rsidRDefault="00004540" w:rsidP="004976F9">
            <w:pPr>
              <w:jc w:val="both"/>
              <w:rPr>
                <w:b/>
                <w:bCs/>
                <w:i/>
                <w:sz w:val="22"/>
                <w:szCs w:val="22"/>
                <w:lang w:val="uk-UA"/>
              </w:rPr>
            </w:pPr>
          </w:p>
          <w:p w:rsidR="00004540" w:rsidRPr="00113706" w:rsidRDefault="00004540" w:rsidP="004976F9">
            <w:pPr>
              <w:jc w:val="both"/>
              <w:rPr>
                <w:b/>
                <w:bCs/>
                <w:i/>
                <w:sz w:val="22"/>
                <w:szCs w:val="22"/>
                <w:lang w:val="uk-UA"/>
              </w:rPr>
            </w:pPr>
          </w:p>
          <w:p w:rsidR="00004540" w:rsidRPr="00113706" w:rsidRDefault="00004540" w:rsidP="004976F9">
            <w:pPr>
              <w:jc w:val="both"/>
              <w:rPr>
                <w:b/>
                <w:bCs/>
                <w:i/>
                <w:sz w:val="22"/>
                <w:szCs w:val="22"/>
                <w:lang w:val="uk-UA"/>
              </w:rPr>
            </w:pPr>
          </w:p>
          <w:p w:rsidR="00004540" w:rsidRPr="00113706" w:rsidRDefault="00004540" w:rsidP="004976F9">
            <w:pPr>
              <w:jc w:val="both"/>
              <w:rPr>
                <w:b/>
                <w:bCs/>
                <w:i/>
                <w:sz w:val="22"/>
                <w:szCs w:val="22"/>
                <w:lang w:val="uk-UA"/>
              </w:rPr>
            </w:pPr>
          </w:p>
          <w:p w:rsidR="00004540" w:rsidRPr="00113706" w:rsidRDefault="00004540" w:rsidP="004976F9">
            <w:pPr>
              <w:jc w:val="both"/>
              <w:rPr>
                <w:b/>
                <w:bCs/>
                <w:i/>
                <w:sz w:val="22"/>
                <w:szCs w:val="22"/>
                <w:lang w:val="uk-UA"/>
              </w:rPr>
            </w:pPr>
          </w:p>
          <w:p w:rsidR="00004540" w:rsidRPr="00113706" w:rsidRDefault="00004540" w:rsidP="004976F9">
            <w:pPr>
              <w:jc w:val="both"/>
              <w:rPr>
                <w:b/>
                <w:bCs/>
                <w:i/>
                <w:sz w:val="22"/>
                <w:szCs w:val="22"/>
                <w:lang w:val="uk-UA"/>
              </w:rPr>
            </w:pPr>
          </w:p>
          <w:p w:rsidR="00004540" w:rsidRPr="00113706" w:rsidRDefault="00004540" w:rsidP="004976F9">
            <w:pPr>
              <w:jc w:val="both"/>
              <w:rPr>
                <w:b/>
                <w:bCs/>
                <w:i/>
                <w:sz w:val="22"/>
                <w:szCs w:val="22"/>
                <w:lang w:val="uk-UA"/>
              </w:rPr>
            </w:pPr>
          </w:p>
          <w:p w:rsidR="00004540" w:rsidRPr="00113706" w:rsidRDefault="00004540" w:rsidP="004976F9">
            <w:pPr>
              <w:jc w:val="both"/>
              <w:rPr>
                <w:b/>
                <w:bCs/>
                <w:i/>
                <w:sz w:val="22"/>
                <w:szCs w:val="22"/>
                <w:lang w:val="uk-UA"/>
              </w:rPr>
            </w:pPr>
          </w:p>
          <w:p w:rsidR="00004540" w:rsidRPr="00113706" w:rsidRDefault="00004540" w:rsidP="004976F9">
            <w:pPr>
              <w:jc w:val="both"/>
              <w:rPr>
                <w:b/>
                <w:bCs/>
                <w:i/>
                <w:sz w:val="22"/>
                <w:szCs w:val="22"/>
                <w:lang w:val="uk-UA"/>
              </w:rPr>
            </w:pPr>
          </w:p>
          <w:p w:rsidR="00004540" w:rsidRPr="00113706" w:rsidRDefault="00004540" w:rsidP="004976F9">
            <w:pPr>
              <w:jc w:val="both"/>
              <w:rPr>
                <w:b/>
                <w:bCs/>
                <w:i/>
                <w:sz w:val="22"/>
                <w:szCs w:val="22"/>
                <w:lang w:val="uk-UA"/>
              </w:rPr>
            </w:pPr>
          </w:p>
          <w:p w:rsidR="00004540" w:rsidRPr="00113706" w:rsidRDefault="00004540" w:rsidP="004976F9">
            <w:pPr>
              <w:jc w:val="both"/>
              <w:rPr>
                <w:b/>
                <w:bCs/>
                <w:i/>
                <w:sz w:val="22"/>
                <w:szCs w:val="22"/>
                <w:lang w:val="uk-UA"/>
              </w:rPr>
            </w:pPr>
          </w:p>
          <w:p w:rsidR="00004540" w:rsidRPr="00113706" w:rsidRDefault="00004540" w:rsidP="004976F9">
            <w:pPr>
              <w:jc w:val="both"/>
              <w:rPr>
                <w:b/>
                <w:bCs/>
                <w:i/>
                <w:sz w:val="22"/>
                <w:szCs w:val="22"/>
                <w:lang w:val="uk-UA"/>
              </w:rPr>
            </w:pPr>
          </w:p>
          <w:p w:rsidR="00004540" w:rsidRPr="00113706" w:rsidRDefault="00004540" w:rsidP="004976F9">
            <w:pPr>
              <w:jc w:val="both"/>
              <w:rPr>
                <w:b/>
                <w:bCs/>
                <w:i/>
                <w:sz w:val="22"/>
                <w:szCs w:val="22"/>
                <w:lang w:val="uk-UA"/>
              </w:rPr>
            </w:pPr>
          </w:p>
          <w:p w:rsidR="00004540" w:rsidRPr="00113706" w:rsidRDefault="00004540" w:rsidP="004976F9">
            <w:pPr>
              <w:jc w:val="both"/>
              <w:rPr>
                <w:b/>
                <w:bCs/>
                <w:i/>
                <w:sz w:val="22"/>
                <w:szCs w:val="22"/>
                <w:lang w:val="uk-UA"/>
              </w:rPr>
            </w:pPr>
          </w:p>
          <w:p w:rsidR="00004540" w:rsidRPr="00113706" w:rsidRDefault="00004540" w:rsidP="004976F9">
            <w:pPr>
              <w:jc w:val="both"/>
              <w:rPr>
                <w:b/>
                <w:bCs/>
                <w:i/>
                <w:sz w:val="22"/>
                <w:szCs w:val="22"/>
                <w:lang w:val="uk-UA"/>
              </w:rPr>
            </w:pPr>
          </w:p>
          <w:p w:rsidR="00004540" w:rsidRPr="00113706" w:rsidRDefault="00004540" w:rsidP="004976F9">
            <w:pPr>
              <w:jc w:val="both"/>
              <w:rPr>
                <w:b/>
                <w:bCs/>
                <w:i/>
                <w:sz w:val="22"/>
                <w:szCs w:val="22"/>
                <w:lang w:val="uk-UA"/>
              </w:rPr>
            </w:pPr>
          </w:p>
          <w:p w:rsidR="00004540" w:rsidRPr="00113706" w:rsidRDefault="00004540" w:rsidP="004976F9">
            <w:pPr>
              <w:jc w:val="both"/>
              <w:rPr>
                <w:b/>
                <w:bCs/>
                <w:i/>
                <w:sz w:val="22"/>
                <w:szCs w:val="22"/>
                <w:lang w:val="uk-UA"/>
              </w:rPr>
            </w:pPr>
          </w:p>
          <w:p w:rsidR="00004540" w:rsidRPr="00113706" w:rsidRDefault="00004540" w:rsidP="004976F9">
            <w:pPr>
              <w:jc w:val="both"/>
              <w:rPr>
                <w:b/>
                <w:bCs/>
                <w:i/>
                <w:sz w:val="22"/>
                <w:szCs w:val="22"/>
                <w:lang w:val="uk-UA"/>
              </w:rPr>
            </w:pPr>
          </w:p>
          <w:p w:rsidR="00004540" w:rsidRPr="00113706" w:rsidRDefault="00004540" w:rsidP="004976F9">
            <w:pPr>
              <w:jc w:val="both"/>
              <w:rPr>
                <w:b/>
                <w:bCs/>
                <w:i/>
                <w:sz w:val="22"/>
                <w:szCs w:val="22"/>
                <w:lang w:val="uk-UA"/>
              </w:rPr>
            </w:pPr>
          </w:p>
          <w:p w:rsidR="00004540" w:rsidRPr="00113706" w:rsidRDefault="00004540" w:rsidP="004976F9">
            <w:pPr>
              <w:jc w:val="both"/>
              <w:rPr>
                <w:b/>
                <w:bCs/>
                <w:i/>
                <w:sz w:val="22"/>
                <w:szCs w:val="22"/>
                <w:lang w:val="uk-UA"/>
              </w:rPr>
            </w:pPr>
          </w:p>
          <w:p w:rsidR="00004540" w:rsidRPr="00113706" w:rsidRDefault="00004540" w:rsidP="004976F9">
            <w:pPr>
              <w:jc w:val="both"/>
              <w:rPr>
                <w:b/>
                <w:bCs/>
                <w:i/>
                <w:sz w:val="22"/>
                <w:szCs w:val="22"/>
                <w:lang w:val="uk-UA"/>
              </w:rPr>
            </w:pPr>
          </w:p>
          <w:p w:rsidR="00004540" w:rsidRPr="00113706" w:rsidRDefault="00004540" w:rsidP="004976F9">
            <w:pPr>
              <w:jc w:val="both"/>
              <w:rPr>
                <w:b/>
                <w:bCs/>
                <w:i/>
                <w:sz w:val="22"/>
                <w:szCs w:val="22"/>
                <w:lang w:val="uk-UA"/>
              </w:rPr>
            </w:pPr>
          </w:p>
          <w:p w:rsidR="00004540" w:rsidRPr="00113706" w:rsidRDefault="00004540" w:rsidP="004976F9">
            <w:pPr>
              <w:jc w:val="both"/>
              <w:rPr>
                <w:b/>
                <w:bCs/>
                <w:i/>
                <w:sz w:val="22"/>
                <w:szCs w:val="22"/>
                <w:lang w:val="uk-UA"/>
              </w:rPr>
            </w:pPr>
          </w:p>
          <w:p w:rsidR="00004540" w:rsidRPr="00113706" w:rsidRDefault="00004540" w:rsidP="004976F9">
            <w:pPr>
              <w:jc w:val="both"/>
              <w:rPr>
                <w:b/>
                <w:bCs/>
                <w:i/>
                <w:sz w:val="22"/>
                <w:szCs w:val="22"/>
                <w:lang w:val="uk-UA"/>
              </w:rPr>
            </w:pPr>
          </w:p>
          <w:p w:rsidR="00004540" w:rsidRPr="00113706" w:rsidRDefault="00004540" w:rsidP="004976F9">
            <w:pPr>
              <w:jc w:val="both"/>
              <w:rPr>
                <w:b/>
                <w:bCs/>
                <w:i/>
                <w:sz w:val="22"/>
                <w:szCs w:val="22"/>
                <w:lang w:val="uk-UA"/>
              </w:rPr>
            </w:pPr>
          </w:p>
          <w:p w:rsidR="00004540" w:rsidRPr="00113706" w:rsidRDefault="00004540" w:rsidP="004976F9">
            <w:pPr>
              <w:jc w:val="both"/>
              <w:rPr>
                <w:b/>
                <w:bCs/>
                <w:i/>
                <w:sz w:val="22"/>
                <w:szCs w:val="22"/>
                <w:lang w:val="uk-UA"/>
              </w:rPr>
            </w:pPr>
          </w:p>
          <w:p w:rsidR="00004540" w:rsidRPr="00113706" w:rsidRDefault="00004540" w:rsidP="004976F9">
            <w:pPr>
              <w:jc w:val="both"/>
              <w:rPr>
                <w:b/>
                <w:bCs/>
                <w:i/>
                <w:sz w:val="22"/>
                <w:szCs w:val="22"/>
                <w:lang w:val="uk-UA"/>
              </w:rPr>
            </w:pPr>
          </w:p>
          <w:p w:rsidR="00004540" w:rsidRPr="00113706" w:rsidRDefault="00004540" w:rsidP="004976F9">
            <w:pPr>
              <w:jc w:val="both"/>
              <w:rPr>
                <w:b/>
                <w:bCs/>
                <w:i/>
                <w:sz w:val="22"/>
                <w:szCs w:val="22"/>
                <w:lang w:val="uk-UA"/>
              </w:rPr>
            </w:pPr>
          </w:p>
          <w:p w:rsidR="00004540" w:rsidRPr="00113706" w:rsidRDefault="00004540" w:rsidP="004976F9">
            <w:pPr>
              <w:jc w:val="both"/>
              <w:rPr>
                <w:b/>
                <w:bCs/>
                <w:i/>
                <w:sz w:val="22"/>
                <w:szCs w:val="22"/>
                <w:lang w:val="uk-UA"/>
              </w:rPr>
            </w:pPr>
          </w:p>
          <w:p w:rsidR="00004540" w:rsidRPr="00113706" w:rsidRDefault="00004540" w:rsidP="004976F9">
            <w:pPr>
              <w:jc w:val="both"/>
              <w:rPr>
                <w:b/>
                <w:bCs/>
                <w:i/>
                <w:sz w:val="22"/>
                <w:szCs w:val="22"/>
                <w:lang w:val="uk-UA"/>
              </w:rPr>
            </w:pPr>
          </w:p>
          <w:p w:rsidR="00004540" w:rsidRPr="00113706" w:rsidRDefault="00004540" w:rsidP="004976F9">
            <w:pPr>
              <w:jc w:val="both"/>
              <w:rPr>
                <w:b/>
                <w:bCs/>
                <w:i/>
                <w:sz w:val="22"/>
                <w:szCs w:val="22"/>
                <w:lang w:val="uk-UA"/>
              </w:rPr>
            </w:pPr>
          </w:p>
          <w:p w:rsidR="00004540" w:rsidRPr="00113706" w:rsidRDefault="00004540" w:rsidP="004976F9">
            <w:pPr>
              <w:jc w:val="both"/>
              <w:rPr>
                <w:b/>
                <w:bCs/>
                <w:i/>
                <w:sz w:val="22"/>
                <w:szCs w:val="22"/>
                <w:lang w:val="uk-UA"/>
              </w:rPr>
            </w:pPr>
          </w:p>
          <w:p w:rsidR="00004540" w:rsidRPr="00113706" w:rsidRDefault="00004540" w:rsidP="004976F9">
            <w:pPr>
              <w:jc w:val="both"/>
              <w:rPr>
                <w:b/>
                <w:bCs/>
                <w:i/>
                <w:sz w:val="22"/>
                <w:szCs w:val="22"/>
                <w:lang w:val="uk-UA"/>
              </w:rPr>
            </w:pPr>
          </w:p>
          <w:p w:rsidR="00004540" w:rsidRPr="00113706" w:rsidRDefault="00004540" w:rsidP="004976F9">
            <w:pPr>
              <w:jc w:val="both"/>
              <w:rPr>
                <w:b/>
                <w:bCs/>
                <w:i/>
                <w:sz w:val="22"/>
                <w:szCs w:val="22"/>
                <w:lang w:val="uk-UA"/>
              </w:rPr>
            </w:pPr>
          </w:p>
          <w:p w:rsidR="00004540" w:rsidRPr="00113706" w:rsidRDefault="00004540" w:rsidP="004976F9">
            <w:pPr>
              <w:jc w:val="both"/>
              <w:rPr>
                <w:b/>
                <w:bCs/>
                <w:i/>
                <w:sz w:val="22"/>
                <w:szCs w:val="22"/>
                <w:lang w:val="uk-UA"/>
              </w:rPr>
            </w:pPr>
          </w:p>
          <w:p w:rsidR="00004540" w:rsidRPr="00113706" w:rsidRDefault="00004540" w:rsidP="004976F9">
            <w:pPr>
              <w:jc w:val="both"/>
              <w:rPr>
                <w:b/>
                <w:bCs/>
                <w:i/>
                <w:sz w:val="22"/>
                <w:szCs w:val="22"/>
                <w:lang w:val="uk-UA"/>
              </w:rPr>
            </w:pPr>
          </w:p>
          <w:p w:rsidR="00004540" w:rsidRPr="00113706" w:rsidRDefault="00004540" w:rsidP="004976F9">
            <w:pPr>
              <w:jc w:val="both"/>
              <w:rPr>
                <w:b/>
                <w:bCs/>
                <w:i/>
                <w:sz w:val="22"/>
                <w:szCs w:val="22"/>
                <w:lang w:val="uk-UA"/>
              </w:rPr>
            </w:pPr>
          </w:p>
          <w:p w:rsidR="00004540" w:rsidRPr="00113706" w:rsidRDefault="00004540" w:rsidP="004976F9">
            <w:pPr>
              <w:jc w:val="both"/>
              <w:rPr>
                <w:b/>
                <w:bCs/>
                <w:i/>
                <w:sz w:val="22"/>
                <w:szCs w:val="22"/>
                <w:lang w:val="uk-UA"/>
              </w:rPr>
            </w:pPr>
          </w:p>
          <w:p w:rsidR="00004540" w:rsidRPr="00113706" w:rsidRDefault="00004540" w:rsidP="004976F9">
            <w:pPr>
              <w:jc w:val="both"/>
              <w:rPr>
                <w:b/>
                <w:bCs/>
                <w:i/>
                <w:sz w:val="22"/>
                <w:szCs w:val="22"/>
                <w:lang w:val="uk-UA"/>
              </w:rPr>
            </w:pPr>
          </w:p>
          <w:p w:rsidR="00004540" w:rsidRPr="00113706" w:rsidRDefault="00004540" w:rsidP="004976F9">
            <w:pPr>
              <w:jc w:val="both"/>
              <w:rPr>
                <w:b/>
                <w:bCs/>
                <w:i/>
                <w:sz w:val="22"/>
                <w:szCs w:val="22"/>
                <w:lang w:val="uk-UA"/>
              </w:rPr>
            </w:pPr>
          </w:p>
          <w:p w:rsidR="00004540" w:rsidRPr="00113706" w:rsidRDefault="00004540" w:rsidP="004976F9">
            <w:pPr>
              <w:jc w:val="both"/>
              <w:rPr>
                <w:b/>
                <w:bCs/>
                <w:i/>
                <w:sz w:val="22"/>
                <w:szCs w:val="22"/>
                <w:lang w:val="uk-UA"/>
              </w:rPr>
            </w:pPr>
          </w:p>
          <w:p w:rsidR="00004540" w:rsidRPr="00113706" w:rsidRDefault="00004540" w:rsidP="004976F9">
            <w:pPr>
              <w:jc w:val="both"/>
              <w:rPr>
                <w:b/>
                <w:bCs/>
                <w:i/>
                <w:sz w:val="22"/>
                <w:szCs w:val="22"/>
                <w:lang w:val="uk-UA"/>
              </w:rPr>
            </w:pPr>
          </w:p>
          <w:p w:rsidR="00004540" w:rsidRPr="00113706" w:rsidRDefault="00004540" w:rsidP="004976F9">
            <w:pPr>
              <w:jc w:val="both"/>
              <w:rPr>
                <w:b/>
                <w:bCs/>
                <w:i/>
                <w:sz w:val="22"/>
                <w:szCs w:val="22"/>
                <w:lang w:val="uk-UA"/>
              </w:rPr>
            </w:pPr>
          </w:p>
          <w:p w:rsidR="00004540" w:rsidRPr="00113706" w:rsidRDefault="00004540" w:rsidP="004976F9">
            <w:pPr>
              <w:jc w:val="both"/>
              <w:rPr>
                <w:b/>
                <w:bCs/>
                <w:i/>
                <w:sz w:val="22"/>
                <w:szCs w:val="22"/>
                <w:lang w:val="uk-UA"/>
              </w:rPr>
            </w:pPr>
          </w:p>
          <w:p w:rsidR="00004540" w:rsidRPr="00113706" w:rsidRDefault="00004540" w:rsidP="004976F9">
            <w:pPr>
              <w:jc w:val="both"/>
              <w:rPr>
                <w:b/>
                <w:bCs/>
                <w:i/>
                <w:sz w:val="22"/>
                <w:szCs w:val="22"/>
                <w:lang w:val="uk-UA"/>
              </w:rPr>
            </w:pPr>
          </w:p>
          <w:p w:rsidR="00004540" w:rsidRPr="00113706" w:rsidRDefault="00004540" w:rsidP="004976F9">
            <w:pPr>
              <w:jc w:val="both"/>
              <w:rPr>
                <w:b/>
                <w:bCs/>
                <w:i/>
                <w:sz w:val="22"/>
                <w:szCs w:val="22"/>
                <w:lang w:val="uk-UA"/>
              </w:rPr>
            </w:pPr>
          </w:p>
          <w:p w:rsidR="00004540" w:rsidRPr="00113706" w:rsidRDefault="00004540" w:rsidP="004976F9">
            <w:pPr>
              <w:jc w:val="both"/>
              <w:rPr>
                <w:b/>
                <w:bCs/>
                <w:i/>
                <w:sz w:val="22"/>
                <w:szCs w:val="22"/>
                <w:lang w:val="uk-UA"/>
              </w:rPr>
            </w:pPr>
          </w:p>
          <w:p w:rsidR="00004540" w:rsidRPr="00113706" w:rsidRDefault="00004540" w:rsidP="004976F9">
            <w:pPr>
              <w:jc w:val="both"/>
              <w:rPr>
                <w:b/>
                <w:bCs/>
                <w:i/>
                <w:sz w:val="22"/>
                <w:szCs w:val="22"/>
                <w:lang w:val="uk-UA"/>
              </w:rPr>
            </w:pPr>
          </w:p>
          <w:p w:rsidR="00004540" w:rsidRPr="00113706" w:rsidRDefault="00004540" w:rsidP="004976F9">
            <w:pPr>
              <w:jc w:val="both"/>
              <w:rPr>
                <w:b/>
                <w:bCs/>
                <w:i/>
                <w:sz w:val="22"/>
                <w:szCs w:val="22"/>
                <w:lang w:val="uk-UA"/>
              </w:rPr>
            </w:pPr>
          </w:p>
          <w:p w:rsidR="00004540" w:rsidRPr="00113706" w:rsidRDefault="00004540" w:rsidP="004976F9">
            <w:pPr>
              <w:jc w:val="both"/>
              <w:rPr>
                <w:b/>
                <w:bCs/>
                <w:i/>
                <w:sz w:val="22"/>
                <w:szCs w:val="22"/>
                <w:lang w:val="uk-UA"/>
              </w:rPr>
            </w:pPr>
          </w:p>
          <w:p w:rsidR="00004540" w:rsidRPr="00113706" w:rsidRDefault="00004540" w:rsidP="004976F9">
            <w:pPr>
              <w:jc w:val="both"/>
              <w:rPr>
                <w:b/>
                <w:bCs/>
                <w:i/>
                <w:sz w:val="22"/>
                <w:szCs w:val="22"/>
                <w:lang w:val="uk-UA"/>
              </w:rPr>
            </w:pPr>
          </w:p>
          <w:p w:rsidR="00004540" w:rsidRPr="00113706" w:rsidRDefault="00004540" w:rsidP="004976F9">
            <w:pPr>
              <w:jc w:val="both"/>
              <w:rPr>
                <w:b/>
                <w:bCs/>
                <w:i/>
                <w:sz w:val="22"/>
                <w:szCs w:val="22"/>
                <w:lang w:val="uk-UA"/>
              </w:rPr>
            </w:pPr>
          </w:p>
          <w:p w:rsidR="00004540" w:rsidRPr="00113706" w:rsidRDefault="00004540" w:rsidP="004976F9">
            <w:pPr>
              <w:jc w:val="both"/>
              <w:rPr>
                <w:b/>
                <w:bCs/>
                <w:i/>
                <w:sz w:val="22"/>
                <w:szCs w:val="22"/>
                <w:lang w:val="uk-UA"/>
              </w:rPr>
            </w:pPr>
          </w:p>
          <w:p w:rsidR="00004540" w:rsidRPr="00113706" w:rsidRDefault="00004540" w:rsidP="004976F9">
            <w:pPr>
              <w:jc w:val="both"/>
              <w:rPr>
                <w:b/>
                <w:bCs/>
                <w:i/>
                <w:sz w:val="22"/>
                <w:szCs w:val="22"/>
                <w:lang w:val="uk-UA"/>
              </w:rPr>
            </w:pPr>
          </w:p>
          <w:p w:rsidR="00004540" w:rsidRPr="00113706" w:rsidRDefault="00004540" w:rsidP="004976F9">
            <w:pPr>
              <w:jc w:val="both"/>
              <w:rPr>
                <w:b/>
                <w:bCs/>
                <w:i/>
                <w:sz w:val="22"/>
                <w:szCs w:val="22"/>
                <w:lang w:val="uk-UA"/>
              </w:rPr>
            </w:pPr>
          </w:p>
          <w:p w:rsidR="00004540" w:rsidRPr="00113706" w:rsidRDefault="00004540" w:rsidP="004976F9">
            <w:pPr>
              <w:jc w:val="both"/>
              <w:rPr>
                <w:b/>
                <w:bCs/>
                <w:i/>
                <w:sz w:val="22"/>
                <w:szCs w:val="22"/>
                <w:lang w:val="uk-UA"/>
              </w:rPr>
            </w:pPr>
          </w:p>
          <w:p w:rsidR="00004540" w:rsidRPr="00113706" w:rsidRDefault="00004540" w:rsidP="004976F9">
            <w:pPr>
              <w:jc w:val="both"/>
              <w:rPr>
                <w:b/>
                <w:bCs/>
                <w:i/>
                <w:sz w:val="22"/>
                <w:szCs w:val="22"/>
                <w:lang w:val="uk-UA"/>
              </w:rPr>
            </w:pPr>
          </w:p>
          <w:p w:rsidR="00004540" w:rsidRPr="00113706" w:rsidRDefault="00004540" w:rsidP="004976F9">
            <w:pPr>
              <w:jc w:val="both"/>
              <w:rPr>
                <w:b/>
                <w:bCs/>
                <w:i/>
                <w:sz w:val="22"/>
                <w:szCs w:val="22"/>
                <w:lang w:val="uk-UA"/>
              </w:rPr>
            </w:pPr>
          </w:p>
          <w:p w:rsidR="00004540" w:rsidRPr="00113706" w:rsidRDefault="00004540" w:rsidP="004976F9">
            <w:pPr>
              <w:jc w:val="both"/>
              <w:rPr>
                <w:b/>
                <w:bCs/>
                <w:i/>
                <w:sz w:val="22"/>
                <w:szCs w:val="22"/>
                <w:lang w:val="uk-UA"/>
              </w:rPr>
            </w:pPr>
          </w:p>
          <w:p w:rsidR="00004540" w:rsidRPr="00113706" w:rsidRDefault="00004540" w:rsidP="004976F9">
            <w:pPr>
              <w:jc w:val="both"/>
              <w:rPr>
                <w:b/>
                <w:bCs/>
                <w:i/>
                <w:sz w:val="22"/>
                <w:szCs w:val="22"/>
                <w:lang w:val="uk-UA"/>
              </w:rPr>
            </w:pPr>
          </w:p>
          <w:p w:rsidR="00004540" w:rsidRPr="00113706" w:rsidRDefault="00004540" w:rsidP="004976F9">
            <w:pPr>
              <w:jc w:val="both"/>
              <w:rPr>
                <w:b/>
                <w:bCs/>
                <w:i/>
                <w:sz w:val="22"/>
                <w:szCs w:val="22"/>
                <w:lang w:val="uk-UA"/>
              </w:rPr>
            </w:pPr>
          </w:p>
          <w:p w:rsidR="00004540" w:rsidRPr="00113706" w:rsidRDefault="00004540" w:rsidP="004976F9">
            <w:pPr>
              <w:jc w:val="both"/>
              <w:rPr>
                <w:b/>
                <w:bCs/>
                <w:i/>
                <w:sz w:val="22"/>
                <w:szCs w:val="22"/>
                <w:lang w:val="uk-UA"/>
              </w:rPr>
            </w:pPr>
          </w:p>
          <w:p w:rsidR="00004540" w:rsidRPr="00113706" w:rsidRDefault="00004540" w:rsidP="004976F9">
            <w:pPr>
              <w:jc w:val="both"/>
              <w:rPr>
                <w:b/>
                <w:bCs/>
                <w:i/>
                <w:sz w:val="22"/>
                <w:szCs w:val="22"/>
                <w:lang w:val="uk-UA"/>
              </w:rPr>
            </w:pPr>
          </w:p>
          <w:p w:rsidR="00004540" w:rsidRPr="00113706" w:rsidRDefault="00004540" w:rsidP="004976F9">
            <w:pPr>
              <w:jc w:val="both"/>
              <w:rPr>
                <w:b/>
                <w:bCs/>
                <w:i/>
                <w:sz w:val="22"/>
                <w:szCs w:val="22"/>
                <w:lang w:val="uk-UA"/>
              </w:rPr>
            </w:pPr>
          </w:p>
          <w:p w:rsidR="00004540" w:rsidRPr="00113706" w:rsidRDefault="00004540" w:rsidP="004976F9">
            <w:pPr>
              <w:jc w:val="both"/>
              <w:rPr>
                <w:b/>
                <w:bCs/>
                <w:i/>
                <w:sz w:val="22"/>
                <w:szCs w:val="22"/>
                <w:lang w:val="uk-UA"/>
              </w:rPr>
            </w:pPr>
          </w:p>
          <w:p w:rsidR="00004540" w:rsidRPr="00113706" w:rsidRDefault="00004540" w:rsidP="004976F9">
            <w:pPr>
              <w:jc w:val="both"/>
              <w:rPr>
                <w:b/>
                <w:bCs/>
                <w:i/>
                <w:sz w:val="22"/>
                <w:szCs w:val="22"/>
                <w:lang w:val="uk-UA"/>
              </w:rPr>
            </w:pPr>
          </w:p>
          <w:p w:rsidR="00004540" w:rsidRPr="00113706" w:rsidRDefault="00004540" w:rsidP="004976F9">
            <w:pPr>
              <w:jc w:val="both"/>
              <w:rPr>
                <w:b/>
                <w:bCs/>
                <w:i/>
                <w:sz w:val="22"/>
                <w:szCs w:val="22"/>
                <w:lang w:val="uk-UA"/>
              </w:rPr>
            </w:pPr>
          </w:p>
          <w:p w:rsidR="00004540" w:rsidRPr="00113706" w:rsidRDefault="00004540" w:rsidP="004976F9">
            <w:pPr>
              <w:jc w:val="both"/>
              <w:rPr>
                <w:b/>
                <w:bCs/>
                <w:i/>
                <w:sz w:val="22"/>
                <w:szCs w:val="22"/>
                <w:lang w:val="uk-UA"/>
              </w:rPr>
            </w:pPr>
          </w:p>
          <w:p w:rsidR="00004540" w:rsidRPr="00113706" w:rsidRDefault="00004540" w:rsidP="004976F9">
            <w:pPr>
              <w:jc w:val="both"/>
              <w:rPr>
                <w:b/>
                <w:bCs/>
                <w:i/>
                <w:sz w:val="22"/>
                <w:szCs w:val="22"/>
                <w:lang w:val="uk-UA"/>
              </w:rPr>
            </w:pPr>
          </w:p>
          <w:p w:rsidR="00004540" w:rsidRPr="00113706" w:rsidRDefault="00004540" w:rsidP="004976F9">
            <w:pPr>
              <w:jc w:val="both"/>
              <w:rPr>
                <w:b/>
                <w:bCs/>
                <w:i/>
                <w:sz w:val="22"/>
                <w:szCs w:val="22"/>
                <w:lang w:val="uk-UA"/>
              </w:rPr>
            </w:pPr>
          </w:p>
          <w:p w:rsidR="00004540" w:rsidRPr="00113706" w:rsidRDefault="00004540" w:rsidP="004976F9">
            <w:pPr>
              <w:jc w:val="both"/>
              <w:rPr>
                <w:b/>
                <w:bCs/>
                <w:i/>
                <w:sz w:val="22"/>
                <w:szCs w:val="22"/>
                <w:lang w:val="uk-UA"/>
              </w:rPr>
            </w:pPr>
          </w:p>
          <w:p w:rsidR="00004540" w:rsidRPr="00113706" w:rsidRDefault="00004540" w:rsidP="004976F9">
            <w:pPr>
              <w:jc w:val="both"/>
              <w:rPr>
                <w:b/>
                <w:bCs/>
                <w:i/>
                <w:sz w:val="22"/>
                <w:szCs w:val="22"/>
                <w:lang w:val="uk-UA"/>
              </w:rPr>
            </w:pPr>
          </w:p>
          <w:p w:rsidR="00004540" w:rsidRPr="00113706" w:rsidRDefault="00004540" w:rsidP="004976F9">
            <w:pPr>
              <w:jc w:val="both"/>
              <w:rPr>
                <w:b/>
                <w:bCs/>
                <w:i/>
                <w:sz w:val="22"/>
                <w:szCs w:val="22"/>
                <w:lang w:val="uk-UA"/>
              </w:rPr>
            </w:pPr>
          </w:p>
          <w:p w:rsidR="00004540" w:rsidRPr="00113706" w:rsidRDefault="00004540" w:rsidP="00226268">
            <w:pPr>
              <w:jc w:val="both"/>
              <w:rPr>
                <w:b/>
                <w:bCs/>
                <w:i/>
                <w:sz w:val="22"/>
                <w:szCs w:val="22"/>
                <w:lang w:val="uk-UA"/>
              </w:rPr>
            </w:pPr>
          </w:p>
        </w:tc>
      </w:tr>
      <w:tr w:rsidR="005235BC" w:rsidRPr="00113706" w:rsidTr="00E23792">
        <w:trPr>
          <w:gridAfter w:val="1"/>
          <w:wAfter w:w="6" w:type="dxa"/>
          <w:trHeight w:val="435"/>
        </w:trPr>
        <w:tc>
          <w:tcPr>
            <w:tcW w:w="5524" w:type="dxa"/>
          </w:tcPr>
          <w:p w:rsidR="0063501B" w:rsidRPr="00113706" w:rsidRDefault="0063501B" w:rsidP="0063501B">
            <w:pPr>
              <w:ind w:firstLine="28"/>
              <w:jc w:val="both"/>
              <w:rPr>
                <w:sz w:val="22"/>
                <w:szCs w:val="22"/>
                <w:lang w:val="uk-UA"/>
              </w:rPr>
            </w:pPr>
            <w:r w:rsidRPr="00113706">
              <w:rPr>
                <w:sz w:val="22"/>
                <w:szCs w:val="22"/>
                <w:lang w:val="uk-UA"/>
              </w:rPr>
              <w:lastRenderedPageBreak/>
              <w:t>II. Визначення регуляторної бази активів, яка створена на дату переходу до стимулюючого регулювання</w:t>
            </w:r>
          </w:p>
          <w:p w:rsidR="006522BA" w:rsidRPr="00113706" w:rsidRDefault="0063501B" w:rsidP="003B6C5D">
            <w:pPr>
              <w:jc w:val="both"/>
              <w:rPr>
                <w:sz w:val="22"/>
                <w:szCs w:val="22"/>
                <w:lang w:val="uk-UA"/>
              </w:rPr>
            </w:pPr>
            <w:r w:rsidRPr="00113706">
              <w:rPr>
                <w:sz w:val="22"/>
                <w:szCs w:val="22"/>
                <w:lang w:val="uk-UA"/>
              </w:rPr>
              <w:t>………………………………..</w:t>
            </w:r>
          </w:p>
          <w:p w:rsidR="0063501B" w:rsidRPr="00113706" w:rsidRDefault="0063501B" w:rsidP="0063501B">
            <w:pPr>
              <w:shd w:val="clear" w:color="auto" w:fill="FFFFFF"/>
              <w:spacing w:after="150"/>
              <w:ind w:firstLine="28"/>
              <w:jc w:val="both"/>
              <w:rPr>
                <w:sz w:val="22"/>
                <w:szCs w:val="22"/>
                <w:shd w:val="clear" w:color="auto" w:fill="FFFFFF"/>
                <w:lang w:val="uk-UA"/>
              </w:rPr>
            </w:pPr>
            <w:r w:rsidRPr="00113706">
              <w:rPr>
                <w:sz w:val="22"/>
                <w:szCs w:val="22"/>
                <w:shd w:val="clear" w:color="auto" w:fill="FFFFFF"/>
                <w:lang w:val="uk-UA"/>
              </w:rPr>
              <w:t>2.8. Строк корисного використання активів, які створені на дату переходу до стимулюючого регулювання, для нарахування амортизації становить 30 років.</w:t>
            </w:r>
          </w:p>
          <w:p w:rsidR="0063501B" w:rsidRPr="00113706" w:rsidRDefault="0063501B" w:rsidP="0063501B">
            <w:pPr>
              <w:shd w:val="clear" w:color="auto" w:fill="FFFFFF"/>
              <w:spacing w:after="150"/>
              <w:ind w:firstLine="28"/>
              <w:jc w:val="both"/>
              <w:rPr>
                <w:sz w:val="22"/>
                <w:szCs w:val="22"/>
                <w:shd w:val="clear" w:color="auto" w:fill="FFFFFF"/>
                <w:lang w:val="uk-UA"/>
              </w:rPr>
            </w:pPr>
            <w:r w:rsidRPr="00113706">
              <w:rPr>
                <w:sz w:val="22"/>
                <w:szCs w:val="22"/>
                <w:shd w:val="clear" w:color="auto" w:fill="FFFFFF"/>
                <w:lang w:val="uk-UA"/>
              </w:rPr>
              <w:t>Річна амортизація на активи, які створені на дату переходу до стимулюючого регулювання, розраховується за формулою:</w:t>
            </w:r>
          </w:p>
          <w:p w:rsidR="0063501B" w:rsidRPr="00113706" w:rsidRDefault="0063501B" w:rsidP="0063501B">
            <w:pPr>
              <w:shd w:val="clear" w:color="auto" w:fill="FFFFFF"/>
              <w:spacing w:after="150"/>
              <w:ind w:firstLine="28"/>
              <w:jc w:val="both"/>
              <w:rPr>
                <w:sz w:val="22"/>
                <w:szCs w:val="22"/>
                <w:shd w:val="clear" w:color="auto" w:fill="FFFFFF"/>
                <w:lang w:val="uk-UA"/>
              </w:rPr>
            </w:pPr>
            <w:r w:rsidRPr="00113706">
              <w:rPr>
                <w:sz w:val="22"/>
                <w:szCs w:val="22"/>
                <w:shd w:val="clear" w:color="auto" w:fill="FFFFFF"/>
                <w:lang w:val="uk-UA"/>
              </w:rPr>
              <w:t>для першого року першого регуляторного періоду:</w:t>
            </w:r>
          </w:p>
          <w:p w:rsidR="0063501B" w:rsidRPr="00113706" w:rsidRDefault="009E72DD" w:rsidP="0063501B">
            <w:pPr>
              <w:ind w:right="28" w:firstLine="567"/>
              <w:jc w:val="center"/>
              <w:rPr>
                <w:sz w:val="22"/>
                <w:szCs w:val="22"/>
                <w:shd w:val="clear" w:color="auto" w:fill="FFFFFF"/>
                <w:lang w:val="uk-UA"/>
              </w:rPr>
            </w:pPr>
            <m:oMath>
              <m:sSup>
                <m:sSupPr>
                  <m:ctrlPr>
                    <w:rPr>
                      <w:rFonts w:ascii="Cambria Math" w:hAnsi="Cambria Math"/>
                      <w:sz w:val="22"/>
                      <w:szCs w:val="22"/>
                      <w:shd w:val="clear" w:color="auto" w:fill="FFFFFF"/>
                      <w:lang w:val="uk-UA"/>
                    </w:rPr>
                  </m:ctrlPr>
                </m:sSupPr>
                <m:e>
                  <m:r>
                    <m:rPr>
                      <m:sty m:val="p"/>
                    </m:rPr>
                    <w:rPr>
                      <w:rFonts w:ascii="Cambria Math" w:hAnsi="Cambria Math"/>
                      <w:sz w:val="22"/>
                      <w:szCs w:val="22"/>
                      <w:shd w:val="clear" w:color="auto" w:fill="FFFFFF"/>
                      <w:lang w:val="uk-UA"/>
                    </w:rPr>
                    <m:t>А</m:t>
                  </m:r>
                </m:e>
                <m:sup>
                  <m:r>
                    <m:rPr>
                      <m:sty m:val="p"/>
                    </m:rPr>
                    <w:rPr>
                      <w:rFonts w:ascii="Cambria Math" w:hAnsi="Cambria Math"/>
                      <w:sz w:val="22"/>
                      <w:szCs w:val="22"/>
                      <w:shd w:val="clear" w:color="auto" w:fill="FFFFFF"/>
                      <w:lang w:val="uk-UA"/>
                    </w:rPr>
                    <m:t>0</m:t>
                  </m:r>
                </m:sup>
              </m:sSup>
              <m:r>
                <m:rPr>
                  <m:sty m:val="p"/>
                </m:rPr>
                <w:rPr>
                  <w:rFonts w:ascii="Cambria Math" w:hAnsi="Cambria Math"/>
                  <w:sz w:val="22"/>
                  <w:szCs w:val="22"/>
                  <w:shd w:val="clear" w:color="auto" w:fill="FFFFFF"/>
                  <w:lang w:val="uk-UA"/>
                </w:rPr>
                <m:t>=</m:t>
              </m:r>
              <m:f>
                <m:fPr>
                  <m:ctrlPr>
                    <w:rPr>
                      <w:rFonts w:ascii="Cambria Math" w:hAnsi="Cambria Math"/>
                      <w:sz w:val="22"/>
                      <w:szCs w:val="22"/>
                      <w:shd w:val="clear" w:color="auto" w:fill="FFFFFF"/>
                      <w:lang w:val="uk-UA"/>
                    </w:rPr>
                  </m:ctrlPr>
                </m:fPr>
                <m:num>
                  <m:sSup>
                    <m:sSupPr>
                      <m:ctrlPr>
                        <w:rPr>
                          <w:rFonts w:ascii="Cambria Math" w:hAnsi="Cambria Math"/>
                          <w:sz w:val="22"/>
                          <w:szCs w:val="22"/>
                          <w:shd w:val="clear" w:color="auto" w:fill="FFFFFF"/>
                          <w:lang w:val="uk-UA"/>
                        </w:rPr>
                      </m:ctrlPr>
                    </m:sSupPr>
                    <m:e>
                      <m:r>
                        <m:rPr>
                          <m:sty m:val="p"/>
                        </m:rPr>
                        <w:rPr>
                          <w:rFonts w:ascii="Cambria Math" w:hAnsi="Cambria Math"/>
                          <w:sz w:val="22"/>
                          <w:szCs w:val="22"/>
                          <w:shd w:val="clear" w:color="auto" w:fill="FFFFFF"/>
                          <w:lang w:val="uk-UA"/>
                        </w:rPr>
                        <m:t>РБА</m:t>
                      </m:r>
                    </m:e>
                    <m:sup>
                      <m:r>
                        <m:rPr>
                          <m:sty m:val="p"/>
                        </m:rPr>
                        <w:rPr>
                          <w:rFonts w:ascii="Cambria Math" w:hAnsi="Cambria Math"/>
                          <w:sz w:val="22"/>
                          <w:szCs w:val="22"/>
                          <w:shd w:val="clear" w:color="auto" w:fill="FFFFFF"/>
                          <w:lang w:val="uk-UA"/>
                        </w:rPr>
                        <m:t>0</m:t>
                      </m:r>
                    </m:sup>
                  </m:sSup>
                </m:num>
                <m:den>
                  <m:r>
                    <m:rPr>
                      <m:sty m:val="p"/>
                    </m:rPr>
                    <w:rPr>
                      <w:rFonts w:ascii="Cambria Math" w:hAnsi="Cambria Math"/>
                      <w:sz w:val="22"/>
                      <w:szCs w:val="22"/>
                      <w:shd w:val="clear" w:color="auto" w:fill="FFFFFF"/>
                      <w:lang w:val="uk-UA"/>
                    </w:rPr>
                    <m:t>30</m:t>
                  </m:r>
                </m:den>
              </m:f>
              <m:r>
                <m:rPr>
                  <m:sty m:val="p"/>
                </m:rPr>
                <w:rPr>
                  <w:rFonts w:ascii="Cambria Math" w:hAnsi="Cambria Math"/>
                  <w:sz w:val="22"/>
                  <w:szCs w:val="22"/>
                  <w:shd w:val="clear" w:color="auto" w:fill="FFFFFF"/>
                  <w:lang w:val="uk-UA"/>
                </w:rPr>
                <m:t>, тис грн;</m:t>
              </m:r>
            </m:oMath>
            <w:r w:rsidR="0063501B" w:rsidRPr="00113706">
              <w:rPr>
                <w:sz w:val="22"/>
                <w:szCs w:val="22"/>
                <w:shd w:val="clear" w:color="auto" w:fill="FFFFFF"/>
                <w:lang w:val="uk-UA"/>
              </w:rPr>
              <w:t xml:space="preserve"> </w:t>
            </w:r>
            <w:r w:rsidR="0063501B" w:rsidRPr="00113706">
              <w:rPr>
                <w:sz w:val="22"/>
                <w:szCs w:val="22"/>
                <w:shd w:val="clear" w:color="auto" w:fill="FFFFFF"/>
                <w:lang w:val="uk-UA"/>
              </w:rPr>
              <w:tab/>
              <w:t>(2)</w:t>
            </w:r>
          </w:p>
          <w:p w:rsidR="0063501B" w:rsidRPr="00113706" w:rsidRDefault="0063501B" w:rsidP="0063501B">
            <w:pPr>
              <w:shd w:val="clear" w:color="auto" w:fill="FFFFFF"/>
              <w:spacing w:after="150"/>
              <w:jc w:val="both"/>
              <w:rPr>
                <w:sz w:val="22"/>
                <w:szCs w:val="22"/>
                <w:shd w:val="clear" w:color="auto" w:fill="FFFFFF"/>
                <w:lang w:val="uk-UA"/>
              </w:rPr>
            </w:pPr>
            <w:r w:rsidRPr="00113706">
              <w:rPr>
                <w:sz w:val="22"/>
                <w:szCs w:val="22"/>
                <w:shd w:val="clear" w:color="auto" w:fill="FFFFFF"/>
                <w:lang w:val="uk-UA"/>
              </w:rPr>
              <w:t>……………………..</w:t>
            </w:r>
          </w:p>
          <w:p w:rsidR="0063501B" w:rsidRPr="00113706" w:rsidRDefault="0063501B" w:rsidP="0063501B">
            <w:pPr>
              <w:shd w:val="clear" w:color="auto" w:fill="FFFFFF"/>
              <w:spacing w:after="150"/>
              <w:jc w:val="both"/>
              <w:rPr>
                <w:sz w:val="22"/>
                <w:szCs w:val="22"/>
                <w:shd w:val="clear" w:color="auto" w:fill="FFFFFF"/>
                <w:lang w:val="uk-UA"/>
              </w:rPr>
            </w:pPr>
            <w:r w:rsidRPr="00113706">
              <w:rPr>
                <w:sz w:val="22"/>
                <w:szCs w:val="22"/>
                <w:shd w:val="clear" w:color="auto" w:fill="FFFFFF"/>
                <w:lang w:val="uk-UA"/>
              </w:rPr>
              <w:t xml:space="preserve">для наступних років:  </w:t>
            </w:r>
          </w:p>
          <w:p w:rsidR="00073B44" w:rsidRPr="00113706" w:rsidRDefault="00073B44" w:rsidP="0063501B">
            <w:pPr>
              <w:ind w:right="28" w:firstLine="567"/>
              <w:jc w:val="center"/>
              <w:rPr>
                <w:sz w:val="22"/>
                <w:szCs w:val="22"/>
                <w:shd w:val="clear" w:color="auto" w:fill="FFFFFF"/>
                <w:lang w:val="uk-UA"/>
              </w:rPr>
            </w:pPr>
          </w:p>
          <w:p w:rsidR="00073B44" w:rsidRPr="00113706" w:rsidRDefault="00073B44" w:rsidP="0063501B">
            <w:pPr>
              <w:ind w:right="28" w:firstLine="567"/>
              <w:jc w:val="center"/>
              <w:rPr>
                <w:sz w:val="22"/>
                <w:szCs w:val="22"/>
                <w:shd w:val="clear" w:color="auto" w:fill="FFFFFF"/>
                <w:lang w:val="uk-UA"/>
              </w:rPr>
            </w:pPr>
          </w:p>
          <w:p w:rsidR="0063501B" w:rsidRPr="00113706" w:rsidRDefault="0063501B" w:rsidP="0063501B">
            <w:pPr>
              <w:ind w:right="28" w:firstLine="567"/>
              <w:jc w:val="center"/>
              <w:rPr>
                <w:sz w:val="22"/>
                <w:szCs w:val="22"/>
                <w:shd w:val="clear" w:color="auto" w:fill="FFFFFF"/>
                <w:lang w:val="uk-UA"/>
              </w:rPr>
            </w:pPr>
            <w:r w:rsidRPr="00113706">
              <w:rPr>
                <w:noProof/>
                <w:sz w:val="22"/>
                <w:szCs w:val="22"/>
                <w:shd w:val="clear" w:color="auto" w:fill="FFFFFF"/>
                <w:lang w:val="en-US" w:eastAsia="en-US"/>
              </w:rPr>
              <w:drawing>
                <wp:inline distT="0" distB="0" distL="0" distR="0" wp14:anchorId="585FDBAC" wp14:editId="707B4413">
                  <wp:extent cx="136525" cy="259080"/>
                  <wp:effectExtent l="0" t="0" r="0" b="7620"/>
                  <wp:docPr id="2141187079" name="Рисунок 4">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a:hlinkClick r:id="rId10"/>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36525" cy="259080"/>
                          </a:xfrm>
                          <a:prstGeom prst="rect">
                            <a:avLst/>
                          </a:prstGeom>
                          <a:noFill/>
                          <a:ln>
                            <a:noFill/>
                          </a:ln>
                        </pic:spPr>
                      </pic:pic>
                    </a:graphicData>
                  </a:graphic>
                </wp:inline>
              </w:drawing>
            </w:r>
            <m:oMath>
              <m:sSubSup>
                <m:sSubSupPr>
                  <m:ctrlPr>
                    <w:rPr>
                      <w:rFonts w:ascii="Cambria Math" w:hAnsi="Cambria Math"/>
                      <w:sz w:val="22"/>
                      <w:szCs w:val="22"/>
                      <w:shd w:val="clear" w:color="auto" w:fill="FFFFFF"/>
                      <w:lang w:val="uk-UA"/>
                    </w:rPr>
                  </m:ctrlPr>
                </m:sSubSupPr>
                <m:e>
                  <m:r>
                    <m:rPr>
                      <m:sty m:val="p"/>
                    </m:rPr>
                    <w:rPr>
                      <w:rFonts w:ascii="Cambria Math" w:hAnsi="Cambria Math"/>
                      <w:sz w:val="22"/>
                      <w:szCs w:val="22"/>
                      <w:shd w:val="clear" w:color="auto" w:fill="FFFFFF"/>
                      <w:lang w:val="uk-UA"/>
                    </w:rPr>
                    <m:t>А</m:t>
                  </m:r>
                </m:e>
                <m:sub>
                  <m:r>
                    <w:rPr>
                      <w:rFonts w:ascii="Cambria Math" w:hAnsi="Cambria Math"/>
                      <w:sz w:val="22"/>
                      <w:szCs w:val="22"/>
                      <w:shd w:val="clear" w:color="auto" w:fill="FFFFFF"/>
                      <w:lang w:val="uk-UA"/>
                    </w:rPr>
                    <m:t>t</m:t>
                  </m:r>
                </m:sub>
                <m:sup>
                  <m:r>
                    <m:rPr>
                      <m:sty m:val="p"/>
                    </m:rPr>
                    <w:rPr>
                      <w:rFonts w:ascii="Cambria Math" w:hAnsi="Cambria Math"/>
                      <w:sz w:val="22"/>
                      <w:szCs w:val="22"/>
                      <w:shd w:val="clear" w:color="auto" w:fill="FFFFFF"/>
                      <w:lang w:val="uk-UA"/>
                    </w:rPr>
                    <m:t>0</m:t>
                  </m:r>
                </m:sup>
              </m:sSubSup>
              <m:r>
                <m:rPr>
                  <m:sty m:val="p"/>
                </m:rPr>
                <w:rPr>
                  <w:rFonts w:ascii="Cambria Math" w:hAnsi="Cambria Math"/>
                  <w:sz w:val="22"/>
                  <w:szCs w:val="22"/>
                  <w:shd w:val="clear" w:color="auto" w:fill="FFFFFF"/>
                  <w:lang w:val="uk-UA"/>
                </w:rPr>
                <m:t>=</m:t>
              </m:r>
              <m:f>
                <m:fPr>
                  <m:ctrlPr>
                    <w:rPr>
                      <w:rFonts w:ascii="Cambria Math" w:hAnsi="Cambria Math"/>
                      <w:sz w:val="22"/>
                      <w:szCs w:val="22"/>
                      <w:shd w:val="clear" w:color="auto" w:fill="FFFFFF"/>
                      <w:lang w:val="uk-UA"/>
                    </w:rPr>
                  </m:ctrlPr>
                </m:fPr>
                <m:num>
                  <m:r>
                    <m:rPr>
                      <m:sty m:val="p"/>
                    </m:rPr>
                    <w:rPr>
                      <w:rFonts w:ascii="Cambria Math" w:hAnsi="Cambria Math"/>
                      <w:sz w:val="22"/>
                      <w:szCs w:val="22"/>
                      <w:shd w:val="clear" w:color="auto" w:fill="FFFFFF"/>
                      <w:lang w:val="uk-UA"/>
                    </w:rPr>
                    <m:t>РБ</m:t>
                  </m:r>
                  <m:sSubSup>
                    <m:sSubSupPr>
                      <m:ctrlPr>
                        <w:rPr>
                          <w:rFonts w:ascii="Cambria Math" w:hAnsi="Cambria Math"/>
                          <w:sz w:val="22"/>
                          <w:szCs w:val="22"/>
                          <w:shd w:val="clear" w:color="auto" w:fill="FFFFFF"/>
                          <w:lang w:val="uk-UA"/>
                        </w:rPr>
                      </m:ctrlPr>
                    </m:sSubSupPr>
                    <m:e>
                      <m:r>
                        <m:rPr>
                          <m:sty m:val="p"/>
                        </m:rPr>
                        <w:rPr>
                          <w:rFonts w:ascii="Cambria Math" w:hAnsi="Cambria Math"/>
                          <w:sz w:val="22"/>
                          <w:szCs w:val="22"/>
                          <w:shd w:val="clear" w:color="auto" w:fill="FFFFFF"/>
                          <w:lang w:val="uk-UA"/>
                        </w:rPr>
                        <m:t>А</m:t>
                      </m:r>
                    </m:e>
                    <m:sub>
                      <m:r>
                        <w:rPr>
                          <w:rFonts w:ascii="Cambria Math" w:hAnsi="Cambria Math"/>
                          <w:sz w:val="22"/>
                          <w:szCs w:val="22"/>
                          <w:shd w:val="clear" w:color="auto" w:fill="FFFFFF"/>
                          <w:lang w:val="uk-UA"/>
                        </w:rPr>
                        <m:t>t</m:t>
                      </m:r>
                    </m:sub>
                    <m:sup>
                      <m:r>
                        <m:rPr>
                          <m:sty m:val="p"/>
                        </m:rPr>
                        <w:rPr>
                          <w:rFonts w:ascii="Cambria Math" w:hAnsi="Cambria Math"/>
                          <w:sz w:val="22"/>
                          <w:szCs w:val="22"/>
                          <w:shd w:val="clear" w:color="auto" w:fill="FFFFFF"/>
                          <w:lang w:val="uk-UA"/>
                        </w:rPr>
                        <m:t>0пп</m:t>
                      </m:r>
                    </m:sup>
                  </m:sSubSup>
                </m:num>
                <m:den>
                  <m:r>
                    <m:rPr>
                      <m:sty m:val="p"/>
                    </m:rPr>
                    <w:rPr>
                      <w:rFonts w:ascii="Cambria Math" w:hAnsi="Cambria Math"/>
                      <w:sz w:val="22"/>
                      <w:szCs w:val="22"/>
                      <w:shd w:val="clear" w:color="auto" w:fill="FFFFFF"/>
                      <w:lang w:val="uk-UA"/>
                    </w:rPr>
                    <m:t>30</m:t>
                  </m:r>
                </m:den>
              </m:f>
              <m:r>
                <m:rPr>
                  <m:sty m:val="p"/>
                </m:rPr>
                <w:rPr>
                  <w:rFonts w:ascii="Cambria Math" w:hAnsi="Cambria Math"/>
                  <w:sz w:val="22"/>
                  <w:szCs w:val="22"/>
                  <w:shd w:val="clear" w:color="auto" w:fill="FFFFFF"/>
                  <w:lang w:val="uk-UA"/>
                </w:rPr>
                <m:t>, тис грн,</m:t>
              </m:r>
            </m:oMath>
            <w:r w:rsidRPr="00113706">
              <w:rPr>
                <w:sz w:val="22"/>
                <w:szCs w:val="22"/>
                <w:shd w:val="clear" w:color="auto" w:fill="FFFFFF"/>
                <w:lang w:val="uk-UA"/>
              </w:rPr>
              <w:tab/>
              <w:t>(3)</w:t>
            </w:r>
          </w:p>
          <w:p w:rsidR="0063501B" w:rsidRPr="00113706" w:rsidRDefault="0063501B" w:rsidP="0063501B">
            <w:pPr>
              <w:jc w:val="both"/>
              <w:rPr>
                <w:sz w:val="22"/>
                <w:szCs w:val="22"/>
                <w:shd w:val="clear" w:color="auto" w:fill="FFFFFF"/>
                <w:lang w:val="uk-UA"/>
              </w:rPr>
            </w:pPr>
            <w:r w:rsidRPr="00113706">
              <w:rPr>
                <w:sz w:val="22"/>
                <w:szCs w:val="22"/>
                <w:shd w:val="clear" w:color="auto" w:fill="FFFFFF"/>
                <w:lang w:val="uk-UA"/>
              </w:rPr>
              <w:t xml:space="preserve">де </w:t>
            </w:r>
            <m:oMath>
              <m:r>
                <m:rPr>
                  <m:sty m:val="p"/>
                </m:rPr>
                <w:rPr>
                  <w:rFonts w:ascii="Cambria Math" w:hAnsi="Cambria Math"/>
                  <w:sz w:val="22"/>
                  <w:szCs w:val="22"/>
                  <w:shd w:val="clear" w:color="auto" w:fill="FFFFFF"/>
                  <w:lang w:val="uk-UA"/>
                </w:rPr>
                <m:t>РБ</m:t>
              </m:r>
              <m:sSubSup>
                <m:sSubSupPr>
                  <m:ctrlPr>
                    <w:rPr>
                      <w:rFonts w:ascii="Cambria Math" w:hAnsi="Cambria Math"/>
                      <w:sz w:val="22"/>
                      <w:szCs w:val="22"/>
                      <w:shd w:val="clear" w:color="auto" w:fill="FFFFFF"/>
                      <w:lang w:val="uk-UA"/>
                    </w:rPr>
                  </m:ctrlPr>
                </m:sSubSupPr>
                <m:e>
                  <m:r>
                    <m:rPr>
                      <m:sty m:val="p"/>
                    </m:rPr>
                    <w:rPr>
                      <w:rFonts w:ascii="Cambria Math" w:hAnsi="Cambria Math"/>
                      <w:sz w:val="22"/>
                      <w:szCs w:val="22"/>
                      <w:shd w:val="clear" w:color="auto" w:fill="FFFFFF"/>
                      <w:lang w:val="uk-UA"/>
                    </w:rPr>
                    <m:t>А</m:t>
                  </m:r>
                </m:e>
                <m:sub>
                  <m:r>
                    <w:rPr>
                      <w:rFonts w:ascii="Cambria Math" w:hAnsi="Cambria Math"/>
                      <w:sz w:val="22"/>
                      <w:szCs w:val="22"/>
                      <w:shd w:val="clear" w:color="auto" w:fill="FFFFFF"/>
                      <w:lang w:val="uk-UA"/>
                    </w:rPr>
                    <m:t>t</m:t>
                  </m:r>
                </m:sub>
                <m:sup>
                  <m:r>
                    <m:rPr>
                      <m:sty m:val="p"/>
                    </m:rPr>
                    <w:rPr>
                      <w:rFonts w:ascii="Cambria Math" w:hAnsi="Cambria Math"/>
                      <w:sz w:val="22"/>
                      <w:szCs w:val="22"/>
                      <w:shd w:val="clear" w:color="auto" w:fill="FFFFFF"/>
                      <w:lang w:val="uk-UA"/>
                    </w:rPr>
                    <m:t>0 пп</m:t>
                  </m:r>
                </m:sup>
              </m:sSubSup>
            </m:oMath>
            <w:r w:rsidRPr="00113706">
              <w:rPr>
                <w:sz w:val="22"/>
                <w:szCs w:val="22"/>
                <w:shd w:val="clear" w:color="auto" w:fill="FFFFFF"/>
                <w:lang w:val="uk-UA"/>
              </w:rPr>
              <w:t xml:space="preserve"> – </w:t>
            </w:r>
            <w:bookmarkStart w:id="2" w:name="_Hlk199493192"/>
            <w:r w:rsidRPr="00113706">
              <w:rPr>
                <w:sz w:val="22"/>
                <w:szCs w:val="22"/>
                <w:shd w:val="clear" w:color="auto" w:fill="FFFFFF"/>
                <w:lang w:val="uk-UA"/>
              </w:rPr>
              <w:t xml:space="preserve">первісна (переоцінена) регуляторна вартість регуляторної бази активів, яка створена на дату переходу до стимулюючого регулювання, визначена з року, </w:t>
            </w:r>
            <w:r w:rsidRPr="00113706">
              <w:rPr>
                <w:sz w:val="22"/>
                <w:szCs w:val="22"/>
                <w:shd w:val="clear" w:color="auto" w:fill="FFFFFF"/>
                <w:lang w:val="uk-UA"/>
              </w:rPr>
              <w:lastRenderedPageBreak/>
              <w:t xml:space="preserve">наступного після переходу до стимулюючого регулювання, на підставі даних звіту про незалежну оцінку активів, що </w:t>
            </w:r>
            <w:r w:rsidRPr="00113706">
              <w:rPr>
                <w:bCs/>
                <w:sz w:val="22"/>
                <w:szCs w:val="22"/>
                <w:shd w:val="clear" w:color="auto" w:fill="FFFFFF"/>
                <w:lang w:val="uk-UA"/>
              </w:rPr>
              <w:t>розраховується</w:t>
            </w:r>
            <w:r w:rsidRPr="00113706">
              <w:rPr>
                <w:sz w:val="22"/>
                <w:szCs w:val="22"/>
                <w:shd w:val="clear" w:color="auto" w:fill="FFFFFF"/>
                <w:lang w:val="uk-UA"/>
              </w:rPr>
              <w:t xml:space="preserve"> за формулою</w:t>
            </w:r>
            <w:bookmarkEnd w:id="2"/>
          </w:p>
          <w:p w:rsidR="0063501B" w:rsidRPr="00113706" w:rsidRDefault="0063501B" w:rsidP="0063501B">
            <w:pPr>
              <w:jc w:val="both"/>
              <w:rPr>
                <w:sz w:val="22"/>
                <w:szCs w:val="22"/>
                <w:shd w:val="clear" w:color="auto" w:fill="FFFFFF"/>
                <w:lang w:val="uk-UA"/>
              </w:rPr>
            </w:pPr>
          </w:p>
          <w:p w:rsidR="0063501B" w:rsidRPr="00113706" w:rsidRDefault="0063501B" w:rsidP="0063501B">
            <w:pPr>
              <w:jc w:val="both"/>
              <w:rPr>
                <w:sz w:val="22"/>
                <w:szCs w:val="22"/>
                <w:shd w:val="clear" w:color="auto" w:fill="FFFFFF"/>
                <w:lang w:val="uk-UA"/>
              </w:rPr>
            </w:pPr>
            <w:r w:rsidRPr="00113706">
              <w:rPr>
                <w:sz w:val="22"/>
                <w:szCs w:val="22"/>
                <w:shd w:val="clear" w:color="auto" w:fill="FFFFFF"/>
                <w:lang w:val="uk-UA"/>
              </w:rPr>
              <w:t>у році, наступному після переходу до стимулюючого регулювання</w:t>
            </w:r>
          </w:p>
          <w:p w:rsidR="0063501B" w:rsidRPr="00113706" w:rsidRDefault="0063501B" w:rsidP="0063501B">
            <w:pPr>
              <w:ind w:right="28" w:firstLine="567"/>
              <w:jc w:val="center"/>
              <w:rPr>
                <w:bCs/>
                <w:sz w:val="22"/>
                <w:szCs w:val="22"/>
                <w:shd w:val="clear" w:color="auto" w:fill="FFFFFF"/>
                <w:lang w:val="uk-UA"/>
              </w:rPr>
            </w:pPr>
          </w:p>
          <w:p w:rsidR="0063501B" w:rsidRPr="00113706" w:rsidRDefault="0063501B" w:rsidP="0063501B">
            <w:pPr>
              <w:ind w:right="28"/>
              <w:jc w:val="center"/>
              <w:rPr>
                <w:bCs/>
                <w:sz w:val="22"/>
                <w:szCs w:val="22"/>
                <w:shd w:val="clear" w:color="auto" w:fill="FFFFFF"/>
                <w:lang w:val="uk-UA"/>
              </w:rPr>
            </w:pPr>
            <m:oMath>
              <m:r>
                <m:rPr>
                  <m:sty m:val="p"/>
                </m:rPr>
                <w:rPr>
                  <w:rFonts w:ascii="Cambria Math" w:hAnsi="Cambria Math"/>
                  <w:sz w:val="22"/>
                  <w:szCs w:val="22"/>
                  <w:shd w:val="clear" w:color="auto" w:fill="FFFFFF"/>
                  <w:lang w:val="uk-UA"/>
                </w:rPr>
                <m:t>РБ</m:t>
              </m:r>
              <m:sSubSup>
                <m:sSubSupPr>
                  <m:ctrlPr>
                    <w:rPr>
                      <w:rFonts w:ascii="Cambria Math" w:hAnsi="Cambria Math"/>
                      <w:bCs/>
                      <w:sz w:val="22"/>
                      <w:szCs w:val="22"/>
                      <w:shd w:val="clear" w:color="auto" w:fill="FFFFFF"/>
                      <w:lang w:val="uk-UA"/>
                    </w:rPr>
                  </m:ctrlPr>
                </m:sSubSupPr>
                <m:e>
                  <m:r>
                    <m:rPr>
                      <m:sty m:val="p"/>
                    </m:rPr>
                    <w:rPr>
                      <w:rFonts w:ascii="Cambria Math" w:hAnsi="Cambria Math"/>
                      <w:sz w:val="22"/>
                      <w:szCs w:val="22"/>
                      <w:shd w:val="clear" w:color="auto" w:fill="FFFFFF"/>
                      <w:lang w:val="uk-UA"/>
                    </w:rPr>
                    <m:t>А</m:t>
                  </m:r>
                </m:e>
                <m:sub>
                  <m:r>
                    <w:rPr>
                      <w:rFonts w:ascii="Cambria Math" w:hAnsi="Cambria Math"/>
                      <w:sz w:val="22"/>
                      <w:szCs w:val="22"/>
                      <w:shd w:val="clear" w:color="auto" w:fill="FFFFFF"/>
                      <w:lang w:val="uk-UA"/>
                    </w:rPr>
                    <m:t>t</m:t>
                  </m:r>
                </m:sub>
                <m:sup>
                  <m:r>
                    <m:rPr>
                      <m:sty m:val="p"/>
                    </m:rPr>
                    <w:rPr>
                      <w:rFonts w:ascii="Cambria Math" w:hAnsi="Cambria Math"/>
                      <w:sz w:val="22"/>
                      <w:szCs w:val="22"/>
                      <w:shd w:val="clear" w:color="auto" w:fill="FFFFFF"/>
                      <w:lang w:val="uk-UA"/>
                    </w:rPr>
                    <m:t>0 пп</m:t>
                  </m:r>
                </m:sup>
              </m:sSubSup>
              <m:r>
                <m:rPr>
                  <m:sty m:val="p"/>
                </m:rPr>
                <w:rPr>
                  <w:rFonts w:ascii="Cambria Math" w:hAnsi="Cambria Math"/>
                  <w:sz w:val="22"/>
                  <w:szCs w:val="22"/>
                  <w:shd w:val="clear" w:color="auto" w:fill="FFFFFF"/>
                  <w:lang w:val="uk-UA"/>
                </w:rPr>
                <m:t>=РБ</m:t>
              </m:r>
              <m:sSubSup>
                <m:sSubSupPr>
                  <m:ctrlPr>
                    <w:rPr>
                      <w:rFonts w:ascii="Cambria Math" w:hAnsi="Cambria Math"/>
                      <w:bCs/>
                      <w:sz w:val="22"/>
                      <w:szCs w:val="22"/>
                      <w:shd w:val="clear" w:color="auto" w:fill="FFFFFF"/>
                      <w:lang w:val="uk-UA"/>
                    </w:rPr>
                  </m:ctrlPr>
                </m:sSubSupPr>
                <m:e>
                  <m:r>
                    <m:rPr>
                      <m:sty m:val="p"/>
                    </m:rPr>
                    <w:rPr>
                      <w:rFonts w:ascii="Cambria Math" w:hAnsi="Cambria Math"/>
                      <w:sz w:val="22"/>
                      <w:szCs w:val="22"/>
                      <w:shd w:val="clear" w:color="auto" w:fill="FFFFFF"/>
                      <w:lang w:val="uk-UA"/>
                    </w:rPr>
                    <m:t>А</m:t>
                  </m:r>
                </m:e>
                <m:sub/>
                <m:sup>
                  <m:r>
                    <m:rPr>
                      <m:sty m:val="p"/>
                    </m:rPr>
                    <w:rPr>
                      <w:rFonts w:ascii="Cambria Math" w:hAnsi="Cambria Math"/>
                      <w:sz w:val="22"/>
                      <w:szCs w:val="22"/>
                      <w:shd w:val="clear" w:color="auto" w:fill="FFFFFF"/>
                      <w:lang w:val="uk-UA"/>
                    </w:rPr>
                    <m:t>0</m:t>
                  </m:r>
                </m:sup>
              </m:sSubSup>
              <m:r>
                <m:rPr>
                  <m:sty m:val="p"/>
                </m:rPr>
                <w:rPr>
                  <w:rFonts w:ascii="Cambria Math" w:hAnsi="Cambria Math"/>
                  <w:sz w:val="22"/>
                  <w:szCs w:val="22"/>
                  <w:shd w:val="clear" w:color="auto" w:fill="FFFFFF"/>
                  <w:lang w:val="uk-UA"/>
                </w:rPr>
                <m:t>+</m:t>
              </m:r>
              <m:sSubSup>
                <m:sSubSupPr>
                  <m:ctrlPr>
                    <w:rPr>
                      <w:rFonts w:ascii="Cambria Math" w:hAnsi="Cambria Math"/>
                      <w:bCs/>
                      <w:sz w:val="22"/>
                      <w:szCs w:val="22"/>
                      <w:shd w:val="clear" w:color="auto" w:fill="FFFFFF"/>
                      <w:lang w:val="uk-UA"/>
                    </w:rPr>
                  </m:ctrlPr>
                </m:sSubSupPr>
                <m:e>
                  <m:r>
                    <w:rPr>
                      <w:rFonts w:ascii="Cambria Math" w:hAnsi="Cambria Math"/>
                      <w:sz w:val="22"/>
                      <w:szCs w:val="22"/>
                      <w:shd w:val="clear" w:color="auto" w:fill="FFFFFF"/>
                      <w:lang w:val="uk-UA"/>
                    </w:rPr>
                    <m:t>I</m:t>
                  </m:r>
                </m:e>
                <m:sub>
                  <m:r>
                    <w:rPr>
                      <w:rFonts w:ascii="Cambria Math" w:hAnsi="Cambria Math"/>
                      <w:sz w:val="22"/>
                      <w:szCs w:val="22"/>
                      <w:shd w:val="clear" w:color="auto" w:fill="FFFFFF"/>
                      <w:lang w:val="uk-UA"/>
                    </w:rPr>
                    <m:t>t</m:t>
                  </m:r>
                  <m:r>
                    <m:rPr>
                      <m:sty m:val="p"/>
                    </m:rPr>
                    <w:rPr>
                      <w:rFonts w:ascii="Cambria Math" w:hAnsi="Cambria Math"/>
                      <w:sz w:val="22"/>
                      <w:szCs w:val="22"/>
                      <w:shd w:val="clear" w:color="auto" w:fill="FFFFFF"/>
                      <w:lang w:val="uk-UA"/>
                    </w:rPr>
                    <m:t>-1</m:t>
                  </m:r>
                </m:sub>
                <m:sup>
                  <m:r>
                    <m:rPr>
                      <m:sty m:val="p"/>
                    </m:rPr>
                    <w:rPr>
                      <w:rFonts w:ascii="Cambria Math" w:hAnsi="Cambria Math"/>
                      <w:sz w:val="22"/>
                      <w:szCs w:val="22"/>
                      <w:shd w:val="clear" w:color="auto" w:fill="FFFFFF"/>
                      <w:lang w:val="uk-UA"/>
                    </w:rPr>
                    <m:t>0 п</m:t>
                  </m:r>
                </m:sup>
              </m:sSubSup>
              <m:r>
                <m:rPr>
                  <m:sty m:val="p"/>
                </m:rPr>
                <w:rPr>
                  <w:rFonts w:ascii="Cambria Math" w:hAnsi="Cambria Math"/>
                  <w:sz w:val="22"/>
                  <w:szCs w:val="22"/>
                  <w:shd w:val="clear" w:color="auto" w:fill="FFFFFF"/>
                  <w:lang w:val="uk-UA"/>
                </w:rPr>
                <m:t>-</m:t>
              </m:r>
              <m:r>
                <w:rPr>
                  <w:rFonts w:ascii="Cambria Math" w:hAnsi="Cambria Math"/>
                  <w:sz w:val="22"/>
                  <w:szCs w:val="22"/>
                  <w:shd w:val="clear" w:color="auto" w:fill="FFFFFF"/>
                  <w:lang w:val="uk-UA"/>
                </w:rPr>
                <m:t>B</m:t>
              </m:r>
              <m:sSubSup>
                <m:sSubSupPr>
                  <m:ctrlPr>
                    <w:rPr>
                      <w:rFonts w:ascii="Cambria Math" w:hAnsi="Cambria Math"/>
                      <w:bCs/>
                      <w:sz w:val="22"/>
                      <w:szCs w:val="22"/>
                      <w:shd w:val="clear" w:color="auto" w:fill="FFFFFF"/>
                      <w:lang w:val="uk-UA"/>
                    </w:rPr>
                  </m:ctrlPr>
                </m:sSubSupPr>
                <m:e>
                  <m:r>
                    <m:rPr>
                      <m:sty m:val="p"/>
                    </m:rPr>
                    <w:rPr>
                      <w:rFonts w:ascii="Cambria Math" w:hAnsi="Cambria Math"/>
                      <w:sz w:val="22"/>
                      <w:szCs w:val="22"/>
                      <w:shd w:val="clear" w:color="auto" w:fill="FFFFFF"/>
                      <w:lang w:val="uk-UA"/>
                    </w:rPr>
                    <m:t>А</m:t>
                  </m:r>
                </m:e>
                <m:sub>
                  <m:r>
                    <w:rPr>
                      <w:rFonts w:ascii="Cambria Math" w:hAnsi="Cambria Math"/>
                      <w:sz w:val="22"/>
                      <w:szCs w:val="22"/>
                      <w:shd w:val="clear" w:color="auto" w:fill="FFFFFF"/>
                      <w:lang w:val="uk-UA"/>
                    </w:rPr>
                    <m:t>t</m:t>
                  </m:r>
                  <m:r>
                    <m:rPr>
                      <m:sty m:val="p"/>
                    </m:rPr>
                    <w:rPr>
                      <w:rFonts w:ascii="Cambria Math" w:hAnsi="Cambria Math"/>
                      <w:sz w:val="22"/>
                      <w:szCs w:val="22"/>
                      <w:shd w:val="clear" w:color="auto" w:fill="FFFFFF"/>
                      <w:lang w:val="uk-UA"/>
                    </w:rPr>
                    <m:t>-1</m:t>
                  </m:r>
                </m:sub>
                <m:sup>
                  <m:r>
                    <m:rPr>
                      <m:sty m:val="p"/>
                    </m:rPr>
                    <w:rPr>
                      <w:rFonts w:ascii="Cambria Math" w:hAnsi="Cambria Math"/>
                      <w:sz w:val="22"/>
                      <w:szCs w:val="22"/>
                      <w:shd w:val="clear" w:color="auto" w:fill="FFFFFF"/>
                      <w:lang w:val="uk-UA"/>
                    </w:rPr>
                    <m:t>0 п</m:t>
                  </m:r>
                </m:sup>
              </m:sSubSup>
              <m:r>
                <m:rPr>
                  <m:sty m:val="p"/>
                </m:rPr>
                <w:rPr>
                  <w:rFonts w:ascii="Cambria Math" w:hAnsi="Cambria Math"/>
                  <w:sz w:val="22"/>
                  <w:szCs w:val="22"/>
                  <w:shd w:val="clear" w:color="auto" w:fill="FFFFFF"/>
                  <w:lang w:val="uk-UA"/>
                </w:rPr>
                <m:t>+</m:t>
              </m:r>
              <m:sSubSup>
                <m:sSubSupPr>
                  <m:ctrlPr>
                    <w:rPr>
                      <w:rFonts w:ascii="Cambria Math" w:hAnsi="Cambria Math"/>
                      <w:bCs/>
                      <w:sz w:val="22"/>
                      <w:szCs w:val="22"/>
                      <w:shd w:val="clear" w:color="auto" w:fill="FFFFFF"/>
                      <w:lang w:val="uk-UA"/>
                    </w:rPr>
                  </m:ctrlPr>
                </m:sSubSupPr>
                <m:e>
                  <m:r>
                    <w:rPr>
                      <w:rFonts w:ascii="Cambria Math" w:hAnsi="Cambria Math"/>
                      <w:sz w:val="22"/>
                      <w:szCs w:val="22"/>
                      <w:shd w:val="clear" w:color="auto" w:fill="FFFFFF"/>
                      <w:lang w:val="uk-UA"/>
                    </w:rPr>
                    <m:t>I</m:t>
                  </m:r>
                </m:e>
                <m:sub>
                  <m:r>
                    <m:rPr>
                      <m:sty m:val="p"/>
                    </m:rPr>
                    <w:rPr>
                      <w:rFonts w:ascii="Cambria Math" w:hAnsi="Cambria Math"/>
                      <w:sz w:val="22"/>
                      <w:szCs w:val="22"/>
                      <w:shd w:val="clear" w:color="auto" w:fill="FFFFFF"/>
                      <w:lang w:val="uk-UA"/>
                    </w:rPr>
                    <m:t xml:space="preserve">ВП </m:t>
                  </m:r>
                  <m:r>
                    <w:rPr>
                      <w:rFonts w:ascii="Cambria Math" w:hAnsi="Cambria Math"/>
                      <w:sz w:val="22"/>
                      <w:szCs w:val="22"/>
                      <w:shd w:val="clear" w:color="auto" w:fill="FFFFFF"/>
                      <w:lang w:val="uk-UA"/>
                    </w:rPr>
                    <m:t>t</m:t>
                  </m:r>
                  <m:r>
                    <m:rPr>
                      <m:sty m:val="p"/>
                    </m:rPr>
                    <w:rPr>
                      <w:rFonts w:ascii="Cambria Math" w:hAnsi="Cambria Math"/>
                      <w:sz w:val="22"/>
                      <w:szCs w:val="22"/>
                      <w:shd w:val="clear" w:color="auto" w:fill="FFFFFF"/>
                      <w:lang w:val="uk-UA"/>
                    </w:rPr>
                    <m:t>-1</m:t>
                  </m:r>
                </m:sub>
                <m:sup>
                  <m:r>
                    <m:rPr>
                      <m:sty m:val="p"/>
                    </m:rPr>
                    <w:rPr>
                      <w:rFonts w:ascii="Cambria Math" w:hAnsi="Cambria Math"/>
                      <w:sz w:val="22"/>
                      <w:szCs w:val="22"/>
                      <w:shd w:val="clear" w:color="auto" w:fill="FFFFFF"/>
                      <w:lang w:val="uk-UA"/>
                    </w:rPr>
                    <m:t>0 п</m:t>
                  </m:r>
                </m:sup>
              </m:sSubSup>
            </m:oMath>
            <w:r w:rsidRPr="00113706">
              <w:rPr>
                <w:bCs/>
                <w:sz w:val="22"/>
                <w:szCs w:val="22"/>
                <w:shd w:val="clear" w:color="auto" w:fill="FFFFFF"/>
                <w:lang w:val="uk-UA"/>
              </w:rPr>
              <w:t>, тис. грн,</w:t>
            </w:r>
            <w:r w:rsidRPr="00113706">
              <w:rPr>
                <w:bCs/>
                <w:sz w:val="22"/>
                <w:szCs w:val="22"/>
                <w:shd w:val="clear" w:color="auto" w:fill="FFFFFF"/>
                <w:lang w:val="uk-UA"/>
              </w:rPr>
              <w:tab/>
            </w:r>
            <w:r w:rsidRPr="00113706">
              <w:rPr>
                <w:bCs/>
                <w:sz w:val="22"/>
                <w:szCs w:val="22"/>
                <w:shd w:val="clear" w:color="auto" w:fill="FFFFFF"/>
                <w:lang w:val="uk-UA"/>
              </w:rPr>
              <w:tab/>
              <w:t>(4)</w:t>
            </w:r>
          </w:p>
          <w:p w:rsidR="0063501B" w:rsidRPr="00113706" w:rsidRDefault="0063501B" w:rsidP="0063501B">
            <w:pPr>
              <w:jc w:val="both"/>
              <w:rPr>
                <w:bCs/>
                <w:sz w:val="22"/>
                <w:szCs w:val="22"/>
                <w:shd w:val="clear" w:color="auto" w:fill="FFFFFF"/>
                <w:lang w:val="uk-UA"/>
              </w:rPr>
            </w:pPr>
          </w:p>
          <w:p w:rsidR="0063501B" w:rsidRPr="00113706" w:rsidRDefault="0063501B" w:rsidP="0063501B">
            <w:pPr>
              <w:jc w:val="both"/>
              <w:rPr>
                <w:bCs/>
                <w:sz w:val="22"/>
                <w:szCs w:val="22"/>
                <w:shd w:val="clear" w:color="auto" w:fill="FFFFFF"/>
                <w:lang w:val="uk-UA"/>
              </w:rPr>
            </w:pPr>
            <w:r w:rsidRPr="00113706">
              <w:rPr>
                <w:bCs/>
                <w:sz w:val="22"/>
                <w:szCs w:val="22"/>
                <w:shd w:val="clear" w:color="auto" w:fill="FFFFFF"/>
                <w:lang w:val="uk-UA"/>
              </w:rPr>
              <w:t>для наступних років</w:t>
            </w:r>
          </w:p>
          <w:p w:rsidR="0063501B" w:rsidRPr="00113706" w:rsidRDefault="0063501B" w:rsidP="0063501B">
            <w:pPr>
              <w:ind w:right="28" w:firstLine="567"/>
              <w:jc w:val="center"/>
              <w:rPr>
                <w:bCs/>
                <w:sz w:val="22"/>
                <w:szCs w:val="22"/>
                <w:shd w:val="clear" w:color="auto" w:fill="FFFFFF"/>
                <w:lang w:val="uk-UA"/>
              </w:rPr>
            </w:pPr>
          </w:p>
          <w:p w:rsidR="0063501B" w:rsidRPr="00113706" w:rsidRDefault="0063501B" w:rsidP="0063501B">
            <w:pPr>
              <w:ind w:right="28" w:firstLine="567"/>
              <w:jc w:val="center"/>
              <w:rPr>
                <w:sz w:val="22"/>
                <w:szCs w:val="22"/>
                <w:shd w:val="clear" w:color="auto" w:fill="FFFFFF"/>
                <w:lang w:val="uk-UA"/>
              </w:rPr>
            </w:pPr>
            <m:oMath>
              <m:r>
                <m:rPr>
                  <m:sty m:val="p"/>
                </m:rPr>
                <w:rPr>
                  <w:rFonts w:ascii="Cambria Math" w:hAnsi="Cambria Math"/>
                  <w:sz w:val="22"/>
                  <w:szCs w:val="22"/>
                  <w:shd w:val="clear" w:color="auto" w:fill="FFFFFF"/>
                  <w:lang w:val="uk-UA"/>
                </w:rPr>
                <m:t>РБ</m:t>
              </m:r>
              <m:sSubSup>
                <m:sSubSupPr>
                  <m:ctrlPr>
                    <w:rPr>
                      <w:rFonts w:ascii="Cambria Math" w:hAnsi="Cambria Math"/>
                      <w:bCs/>
                      <w:sz w:val="22"/>
                      <w:szCs w:val="22"/>
                      <w:shd w:val="clear" w:color="auto" w:fill="FFFFFF"/>
                      <w:lang w:val="uk-UA"/>
                    </w:rPr>
                  </m:ctrlPr>
                </m:sSubSupPr>
                <m:e>
                  <m:r>
                    <m:rPr>
                      <m:sty m:val="p"/>
                    </m:rPr>
                    <w:rPr>
                      <w:rFonts w:ascii="Cambria Math" w:hAnsi="Cambria Math"/>
                      <w:sz w:val="22"/>
                      <w:szCs w:val="22"/>
                      <w:shd w:val="clear" w:color="auto" w:fill="FFFFFF"/>
                      <w:lang w:val="uk-UA"/>
                    </w:rPr>
                    <m:t>А</m:t>
                  </m:r>
                </m:e>
                <m:sub>
                  <m:r>
                    <w:rPr>
                      <w:rFonts w:ascii="Cambria Math" w:hAnsi="Cambria Math"/>
                      <w:sz w:val="22"/>
                      <w:szCs w:val="22"/>
                      <w:shd w:val="clear" w:color="auto" w:fill="FFFFFF"/>
                      <w:lang w:val="uk-UA"/>
                    </w:rPr>
                    <m:t>t</m:t>
                  </m:r>
                </m:sub>
                <m:sup>
                  <m:r>
                    <m:rPr>
                      <m:sty m:val="p"/>
                    </m:rPr>
                    <w:rPr>
                      <w:rFonts w:ascii="Cambria Math" w:hAnsi="Cambria Math"/>
                      <w:sz w:val="22"/>
                      <w:szCs w:val="22"/>
                      <w:shd w:val="clear" w:color="auto" w:fill="FFFFFF"/>
                      <w:lang w:val="uk-UA"/>
                    </w:rPr>
                    <m:t>0 пп</m:t>
                  </m:r>
                </m:sup>
              </m:sSubSup>
              <m:r>
                <m:rPr>
                  <m:sty m:val="p"/>
                </m:rPr>
                <w:rPr>
                  <w:rFonts w:ascii="Cambria Math" w:hAnsi="Cambria Math"/>
                  <w:sz w:val="22"/>
                  <w:szCs w:val="22"/>
                  <w:shd w:val="clear" w:color="auto" w:fill="FFFFFF"/>
                  <w:lang w:val="uk-UA"/>
                </w:rPr>
                <m:t>=РБ</m:t>
              </m:r>
              <m:sSubSup>
                <m:sSubSupPr>
                  <m:ctrlPr>
                    <w:rPr>
                      <w:rFonts w:ascii="Cambria Math" w:hAnsi="Cambria Math"/>
                      <w:bCs/>
                      <w:sz w:val="22"/>
                      <w:szCs w:val="22"/>
                      <w:shd w:val="clear" w:color="auto" w:fill="FFFFFF"/>
                      <w:lang w:val="uk-UA"/>
                    </w:rPr>
                  </m:ctrlPr>
                </m:sSubSupPr>
                <m:e>
                  <m:r>
                    <m:rPr>
                      <m:sty m:val="p"/>
                    </m:rPr>
                    <w:rPr>
                      <w:rFonts w:ascii="Cambria Math" w:hAnsi="Cambria Math"/>
                      <w:sz w:val="22"/>
                      <w:szCs w:val="22"/>
                      <w:shd w:val="clear" w:color="auto" w:fill="FFFFFF"/>
                      <w:lang w:val="uk-UA"/>
                    </w:rPr>
                    <m:t>А</m:t>
                  </m:r>
                </m:e>
                <m:sub>
                  <m:r>
                    <w:rPr>
                      <w:rFonts w:ascii="Cambria Math" w:hAnsi="Cambria Math"/>
                      <w:sz w:val="22"/>
                      <w:szCs w:val="22"/>
                      <w:shd w:val="clear" w:color="auto" w:fill="FFFFFF"/>
                      <w:lang w:val="uk-UA"/>
                    </w:rPr>
                    <m:t>t</m:t>
                  </m:r>
                  <m:r>
                    <m:rPr>
                      <m:sty m:val="p"/>
                    </m:rPr>
                    <w:rPr>
                      <w:rFonts w:ascii="Cambria Math" w:hAnsi="Cambria Math"/>
                      <w:sz w:val="22"/>
                      <w:szCs w:val="22"/>
                      <w:shd w:val="clear" w:color="auto" w:fill="FFFFFF"/>
                      <w:lang w:val="uk-UA"/>
                    </w:rPr>
                    <m:t>-1</m:t>
                  </m:r>
                </m:sub>
                <m:sup>
                  <m:r>
                    <m:rPr>
                      <m:sty m:val="p"/>
                    </m:rPr>
                    <w:rPr>
                      <w:rFonts w:ascii="Cambria Math" w:hAnsi="Cambria Math"/>
                      <w:sz w:val="22"/>
                      <w:szCs w:val="22"/>
                      <w:shd w:val="clear" w:color="auto" w:fill="FFFFFF"/>
                      <w:lang w:val="uk-UA"/>
                    </w:rPr>
                    <m:t>0пп</m:t>
                  </m:r>
                </m:sup>
              </m:sSubSup>
              <m:r>
                <m:rPr>
                  <m:sty m:val="p"/>
                </m:rPr>
                <w:rPr>
                  <w:rFonts w:ascii="Cambria Math" w:hAnsi="Cambria Math"/>
                  <w:sz w:val="22"/>
                  <w:szCs w:val="22"/>
                  <w:shd w:val="clear" w:color="auto" w:fill="FFFFFF"/>
                  <w:lang w:val="uk-UA"/>
                </w:rPr>
                <m:t>+</m:t>
              </m:r>
              <m:sSubSup>
                <m:sSubSupPr>
                  <m:ctrlPr>
                    <w:rPr>
                      <w:rFonts w:ascii="Cambria Math" w:hAnsi="Cambria Math"/>
                      <w:bCs/>
                      <w:sz w:val="22"/>
                      <w:szCs w:val="22"/>
                      <w:shd w:val="clear" w:color="auto" w:fill="FFFFFF"/>
                      <w:lang w:val="uk-UA"/>
                    </w:rPr>
                  </m:ctrlPr>
                </m:sSubSupPr>
                <m:e>
                  <m:r>
                    <m:rPr>
                      <m:sty m:val="p"/>
                    </m:rPr>
                    <w:rPr>
                      <w:rFonts w:ascii="Cambria Math" w:hAnsi="Cambria Math"/>
                      <w:sz w:val="22"/>
                      <w:szCs w:val="22"/>
                      <w:shd w:val="clear" w:color="auto" w:fill="FFFFFF"/>
                      <w:lang w:val="uk-UA"/>
                    </w:rPr>
                    <m:t>І</m:t>
                  </m:r>
                </m:e>
                <m:sub>
                  <m:r>
                    <w:rPr>
                      <w:rFonts w:ascii="Cambria Math" w:hAnsi="Cambria Math"/>
                      <w:sz w:val="22"/>
                      <w:szCs w:val="22"/>
                      <w:shd w:val="clear" w:color="auto" w:fill="FFFFFF"/>
                      <w:lang w:val="uk-UA"/>
                    </w:rPr>
                    <m:t>t</m:t>
                  </m:r>
                  <m:r>
                    <m:rPr>
                      <m:sty m:val="p"/>
                    </m:rPr>
                    <w:rPr>
                      <w:rFonts w:ascii="Cambria Math" w:hAnsi="Cambria Math"/>
                      <w:sz w:val="22"/>
                      <w:szCs w:val="22"/>
                      <w:shd w:val="clear" w:color="auto" w:fill="FFFFFF"/>
                      <w:lang w:val="uk-UA"/>
                    </w:rPr>
                    <m:t>-1</m:t>
                  </m:r>
                </m:sub>
                <m:sup>
                  <m:r>
                    <m:rPr>
                      <m:sty m:val="p"/>
                    </m:rPr>
                    <w:rPr>
                      <w:rFonts w:ascii="Cambria Math" w:hAnsi="Cambria Math"/>
                      <w:sz w:val="22"/>
                      <w:szCs w:val="22"/>
                      <w:shd w:val="clear" w:color="auto" w:fill="FFFFFF"/>
                      <w:lang w:val="uk-UA"/>
                    </w:rPr>
                    <m:t>0 п</m:t>
                  </m:r>
                </m:sup>
              </m:sSubSup>
              <m:r>
                <m:rPr>
                  <m:sty m:val="p"/>
                </m:rPr>
                <w:rPr>
                  <w:rFonts w:ascii="Cambria Math" w:hAnsi="Cambria Math"/>
                  <w:sz w:val="22"/>
                  <w:szCs w:val="22"/>
                  <w:shd w:val="clear" w:color="auto" w:fill="FFFFFF"/>
                  <w:lang w:val="uk-UA"/>
                </w:rPr>
                <m:t>-</m:t>
              </m:r>
              <m:r>
                <w:rPr>
                  <w:rFonts w:ascii="Cambria Math" w:hAnsi="Cambria Math"/>
                  <w:sz w:val="22"/>
                  <w:szCs w:val="22"/>
                  <w:shd w:val="clear" w:color="auto" w:fill="FFFFFF"/>
                  <w:lang w:val="uk-UA"/>
                </w:rPr>
                <m:t>B</m:t>
              </m:r>
              <m:sSubSup>
                <m:sSubSupPr>
                  <m:ctrlPr>
                    <w:rPr>
                      <w:rFonts w:ascii="Cambria Math" w:hAnsi="Cambria Math"/>
                      <w:bCs/>
                      <w:sz w:val="22"/>
                      <w:szCs w:val="22"/>
                      <w:shd w:val="clear" w:color="auto" w:fill="FFFFFF"/>
                      <w:lang w:val="uk-UA"/>
                    </w:rPr>
                  </m:ctrlPr>
                </m:sSubSupPr>
                <m:e>
                  <m:r>
                    <m:rPr>
                      <m:sty m:val="p"/>
                    </m:rPr>
                    <w:rPr>
                      <w:rFonts w:ascii="Cambria Math" w:hAnsi="Cambria Math"/>
                      <w:sz w:val="22"/>
                      <w:szCs w:val="22"/>
                      <w:shd w:val="clear" w:color="auto" w:fill="FFFFFF"/>
                      <w:lang w:val="uk-UA"/>
                    </w:rPr>
                    <m:t>А</m:t>
                  </m:r>
                </m:e>
                <m:sub>
                  <m:r>
                    <w:rPr>
                      <w:rFonts w:ascii="Cambria Math" w:hAnsi="Cambria Math"/>
                      <w:sz w:val="22"/>
                      <w:szCs w:val="22"/>
                      <w:shd w:val="clear" w:color="auto" w:fill="FFFFFF"/>
                      <w:lang w:val="uk-UA"/>
                    </w:rPr>
                    <m:t>t</m:t>
                  </m:r>
                  <m:r>
                    <m:rPr>
                      <m:sty m:val="p"/>
                    </m:rPr>
                    <w:rPr>
                      <w:rFonts w:ascii="Cambria Math" w:hAnsi="Cambria Math"/>
                      <w:sz w:val="22"/>
                      <w:szCs w:val="22"/>
                      <w:shd w:val="clear" w:color="auto" w:fill="FFFFFF"/>
                      <w:lang w:val="uk-UA"/>
                    </w:rPr>
                    <m:t>-1</m:t>
                  </m:r>
                </m:sub>
                <m:sup>
                  <m:r>
                    <m:rPr>
                      <m:sty m:val="p"/>
                    </m:rPr>
                    <w:rPr>
                      <w:rFonts w:ascii="Cambria Math" w:hAnsi="Cambria Math"/>
                      <w:sz w:val="22"/>
                      <w:szCs w:val="22"/>
                      <w:shd w:val="clear" w:color="auto" w:fill="FFFFFF"/>
                      <w:lang w:val="uk-UA"/>
                    </w:rPr>
                    <m:t>0 п</m:t>
                  </m:r>
                </m:sup>
              </m:sSubSup>
              <m:r>
                <m:rPr>
                  <m:sty m:val="p"/>
                </m:rPr>
                <w:rPr>
                  <w:rFonts w:ascii="Cambria Math" w:hAnsi="Cambria Math"/>
                  <w:sz w:val="22"/>
                  <w:szCs w:val="22"/>
                  <w:shd w:val="clear" w:color="auto" w:fill="FFFFFF"/>
                  <w:lang w:val="uk-UA"/>
                </w:rPr>
                <m:t>+</m:t>
              </m:r>
              <m:sSubSup>
                <m:sSubSupPr>
                  <m:ctrlPr>
                    <w:rPr>
                      <w:rFonts w:ascii="Cambria Math" w:hAnsi="Cambria Math"/>
                      <w:bCs/>
                      <w:sz w:val="22"/>
                      <w:szCs w:val="22"/>
                      <w:shd w:val="clear" w:color="auto" w:fill="FFFFFF"/>
                      <w:lang w:val="uk-UA"/>
                    </w:rPr>
                  </m:ctrlPr>
                </m:sSubSupPr>
                <m:e>
                  <m:r>
                    <w:rPr>
                      <w:rFonts w:ascii="Cambria Math" w:hAnsi="Cambria Math"/>
                      <w:sz w:val="22"/>
                      <w:szCs w:val="22"/>
                      <w:shd w:val="clear" w:color="auto" w:fill="FFFFFF"/>
                      <w:lang w:val="uk-UA"/>
                    </w:rPr>
                    <m:t>I</m:t>
                  </m:r>
                </m:e>
                <m:sub>
                  <m:r>
                    <m:rPr>
                      <m:sty m:val="p"/>
                    </m:rPr>
                    <w:rPr>
                      <w:rFonts w:ascii="Cambria Math" w:hAnsi="Cambria Math"/>
                      <w:sz w:val="22"/>
                      <w:szCs w:val="22"/>
                      <w:shd w:val="clear" w:color="auto" w:fill="FFFFFF"/>
                      <w:lang w:val="uk-UA"/>
                    </w:rPr>
                    <m:t xml:space="preserve">ВП </m:t>
                  </m:r>
                  <m:r>
                    <w:rPr>
                      <w:rFonts w:ascii="Cambria Math" w:hAnsi="Cambria Math"/>
                      <w:sz w:val="22"/>
                      <w:szCs w:val="22"/>
                      <w:shd w:val="clear" w:color="auto" w:fill="FFFFFF"/>
                      <w:lang w:val="uk-UA"/>
                    </w:rPr>
                    <m:t>t</m:t>
                  </m:r>
                  <m:r>
                    <m:rPr>
                      <m:sty m:val="p"/>
                    </m:rPr>
                    <w:rPr>
                      <w:rFonts w:ascii="Cambria Math" w:hAnsi="Cambria Math"/>
                      <w:sz w:val="22"/>
                      <w:szCs w:val="22"/>
                      <w:shd w:val="clear" w:color="auto" w:fill="FFFFFF"/>
                      <w:lang w:val="uk-UA"/>
                    </w:rPr>
                    <m:t>-1</m:t>
                  </m:r>
                </m:sub>
                <m:sup>
                  <m:r>
                    <m:rPr>
                      <m:sty m:val="p"/>
                    </m:rPr>
                    <w:rPr>
                      <w:rFonts w:ascii="Cambria Math" w:hAnsi="Cambria Math"/>
                      <w:sz w:val="22"/>
                      <w:szCs w:val="22"/>
                      <w:shd w:val="clear" w:color="auto" w:fill="FFFFFF"/>
                      <w:lang w:val="uk-UA"/>
                    </w:rPr>
                    <m:t>0 п</m:t>
                  </m:r>
                </m:sup>
              </m:sSubSup>
            </m:oMath>
            <w:r w:rsidRPr="00113706">
              <w:rPr>
                <w:bCs/>
                <w:sz w:val="22"/>
                <w:szCs w:val="22"/>
                <w:shd w:val="clear" w:color="auto" w:fill="FFFFFF"/>
                <w:lang w:val="uk-UA"/>
              </w:rPr>
              <w:t>, тис</w:t>
            </w:r>
            <w:r w:rsidRPr="00113706">
              <w:rPr>
                <w:sz w:val="22"/>
                <w:szCs w:val="22"/>
                <w:shd w:val="clear" w:color="auto" w:fill="FFFFFF"/>
                <w:lang w:val="uk-UA"/>
              </w:rPr>
              <w:t>. грн,</w:t>
            </w:r>
            <w:r w:rsidRPr="00113706">
              <w:rPr>
                <w:sz w:val="22"/>
                <w:szCs w:val="22"/>
                <w:shd w:val="clear" w:color="auto" w:fill="FFFFFF"/>
                <w:lang w:val="uk-UA"/>
              </w:rPr>
              <w:tab/>
              <w:t>(5)</w:t>
            </w:r>
          </w:p>
          <w:p w:rsidR="0063501B" w:rsidRPr="00113706" w:rsidRDefault="0063501B" w:rsidP="0063501B">
            <w:pPr>
              <w:jc w:val="both"/>
              <w:rPr>
                <w:sz w:val="22"/>
                <w:szCs w:val="22"/>
                <w:shd w:val="clear" w:color="auto" w:fill="FFFFFF"/>
                <w:lang w:val="uk-UA"/>
              </w:rPr>
            </w:pPr>
            <w:r w:rsidRPr="00113706">
              <w:rPr>
                <w:sz w:val="22"/>
                <w:szCs w:val="22"/>
                <w:shd w:val="clear" w:color="auto" w:fill="FFFFFF"/>
                <w:lang w:val="uk-UA" w:eastAsia="uk-UA"/>
              </w:rPr>
              <w:t xml:space="preserve">де </w:t>
            </w:r>
            <m:oMath>
              <m:sSubSup>
                <m:sSubSupPr>
                  <m:ctrlPr>
                    <w:rPr>
                      <w:rFonts w:ascii="Cambria Math" w:hAnsi="Cambria Math"/>
                      <w:i/>
                      <w:sz w:val="22"/>
                      <w:szCs w:val="22"/>
                      <w:shd w:val="clear" w:color="auto" w:fill="FFFFFF"/>
                      <w:lang w:val="uk-UA" w:eastAsia="uk-UA"/>
                    </w:rPr>
                  </m:ctrlPr>
                </m:sSubSupPr>
                <m:e>
                  <m:r>
                    <w:rPr>
                      <w:rFonts w:ascii="Cambria Math" w:hAnsi="Cambria Math"/>
                      <w:sz w:val="22"/>
                      <w:szCs w:val="22"/>
                      <w:shd w:val="clear" w:color="auto" w:fill="FFFFFF"/>
                      <w:lang w:val="uk-UA" w:eastAsia="uk-UA"/>
                    </w:rPr>
                    <m:t>I</m:t>
                  </m:r>
                </m:e>
                <m:sub>
                  <m:r>
                    <w:rPr>
                      <w:rFonts w:ascii="Cambria Math" w:hAnsi="Cambria Math"/>
                      <w:sz w:val="22"/>
                      <w:szCs w:val="22"/>
                      <w:shd w:val="clear" w:color="auto" w:fill="FFFFFF"/>
                      <w:lang w:val="uk-UA" w:eastAsia="uk-UA"/>
                    </w:rPr>
                    <m:t>t-1</m:t>
                  </m:r>
                </m:sub>
                <m:sup>
                  <m:r>
                    <w:rPr>
                      <w:rFonts w:ascii="Cambria Math" w:hAnsi="Cambria Math"/>
                      <w:sz w:val="22"/>
                      <w:szCs w:val="22"/>
                      <w:shd w:val="clear" w:color="auto" w:fill="FFFFFF"/>
                      <w:lang w:val="uk-UA" w:eastAsia="uk-UA"/>
                    </w:rPr>
                    <m:t>0 п</m:t>
                  </m:r>
                </m:sup>
              </m:sSubSup>
            </m:oMath>
            <w:r w:rsidRPr="00113706">
              <w:rPr>
                <w:sz w:val="22"/>
                <w:szCs w:val="22"/>
                <w:shd w:val="clear" w:color="auto" w:fill="FFFFFF"/>
                <w:lang w:val="uk-UA" w:eastAsia="uk-UA"/>
              </w:rPr>
              <w:t xml:space="preserve"> – </w:t>
            </w:r>
            <w:bookmarkStart w:id="3" w:name="_Hlk199493297"/>
            <w:r w:rsidRPr="00113706">
              <w:rPr>
                <w:sz w:val="22"/>
                <w:szCs w:val="22"/>
                <w:shd w:val="clear" w:color="auto" w:fill="FFFFFF"/>
                <w:lang w:val="uk-UA" w:eastAsia="uk-UA"/>
              </w:rPr>
              <w:t>первісна (</w:t>
            </w:r>
            <w:r w:rsidRPr="00113706">
              <w:rPr>
                <w:sz w:val="22"/>
                <w:szCs w:val="22"/>
                <w:shd w:val="clear" w:color="auto" w:fill="FFFFFF"/>
                <w:lang w:val="uk-UA"/>
              </w:rPr>
              <w:t>переоцінена</w:t>
            </w:r>
            <w:r w:rsidRPr="00113706">
              <w:rPr>
                <w:sz w:val="22"/>
                <w:szCs w:val="22"/>
                <w:shd w:val="clear" w:color="auto" w:fill="FFFFFF"/>
                <w:lang w:val="uk-UA" w:eastAsia="uk-UA"/>
              </w:rPr>
              <w:t xml:space="preserve">) регуляторна </w:t>
            </w:r>
            <w:r w:rsidRPr="00113706">
              <w:rPr>
                <w:sz w:val="22"/>
                <w:szCs w:val="22"/>
                <w:shd w:val="clear" w:color="auto" w:fill="FFFFFF"/>
                <w:lang w:val="uk-UA"/>
              </w:rPr>
              <w:t>вартість активів, створених з дотриманням вимог пунктів 2.5 та 2.6 цього розділу,</w:t>
            </w:r>
            <w:r w:rsidRPr="00113706">
              <w:rPr>
                <w:sz w:val="22"/>
                <w:szCs w:val="22"/>
                <w:lang w:val="uk-UA" w:eastAsia="uk-UA"/>
              </w:rPr>
              <w:t xml:space="preserve"> віднесених до регуляторної бази активів, яка створена на дату переходу до стимулюючого регулювання, </w:t>
            </w:r>
            <w:r w:rsidRPr="00113706">
              <w:rPr>
                <w:sz w:val="22"/>
                <w:szCs w:val="22"/>
                <w:shd w:val="clear" w:color="auto" w:fill="FFFFFF"/>
                <w:lang w:val="uk-UA"/>
              </w:rPr>
              <w:t xml:space="preserve">у році t-1 (для ліцензіатів, перелік яких наведено в </w:t>
            </w:r>
            <w:hyperlink r:id="rId12" w:anchor="n316" w:tgtFrame="_blank" w:history="1">
              <w:r w:rsidRPr="00113706">
                <w:rPr>
                  <w:sz w:val="22"/>
                  <w:szCs w:val="22"/>
                  <w:shd w:val="clear" w:color="auto" w:fill="FFFFFF"/>
                  <w:lang w:val="uk-UA"/>
                </w:rPr>
                <w:t>додатку 30</w:t>
              </w:r>
            </w:hyperlink>
            <w:r w:rsidRPr="00113706">
              <w:rPr>
                <w:sz w:val="22"/>
                <w:szCs w:val="22"/>
                <w:shd w:val="clear" w:color="auto" w:fill="FFFFFF"/>
                <w:lang w:val="uk-UA"/>
              </w:rPr>
              <w:t xml:space="preserve"> до Порядку № 1175, на 2025 рік - </w:t>
            </w:r>
            <w:r w:rsidRPr="00113706">
              <w:rPr>
                <w:sz w:val="22"/>
                <w:szCs w:val="22"/>
                <w:lang w:val="uk-UA" w:eastAsia="uk-UA"/>
              </w:rPr>
              <w:t xml:space="preserve">з урахуванням первісної </w:t>
            </w:r>
            <w:r w:rsidRPr="00113706">
              <w:rPr>
                <w:sz w:val="22"/>
                <w:szCs w:val="22"/>
                <w:shd w:val="clear" w:color="auto" w:fill="FFFFFF"/>
                <w:lang w:val="uk-UA" w:eastAsia="uk-UA"/>
              </w:rPr>
              <w:t xml:space="preserve">(переоціненої) </w:t>
            </w:r>
            <w:r w:rsidRPr="00113706">
              <w:rPr>
                <w:sz w:val="22"/>
                <w:szCs w:val="22"/>
                <w:lang w:val="uk-UA" w:eastAsia="uk-UA"/>
              </w:rPr>
              <w:t xml:space="preserve">вартості активів, створених </w:t>
            </w:r>
            <w:r w:rsidRPr="00113706">
              <w:rPr>
                <w:sz w:val="22"/>
                <w:szCs w:val="22"/>
                <w:shd w:val="clear" w:color="auto" w:fill="FFFFFF"/>
                <w:lang w:val="uk-UA"/>
              </w:rPr>
              <w:t>протягом 2022 та 2023 років, що не були враховані у діючих тарифах), тис. грн;</w:t>
            </w:r>
          </w:p>
          <w:p w:rsidR="00073B44" w:rsidRPr="00113706" w:rsidRDefault="00073B44" w:rsidP="0063501B">
            <w:pPr>
              <w:jc w:val="both"/>
              <w:rPr>
                <w:sz w:val="22"/>
                <w:szCs w:val="22"/>
                <w:shd w:val="clear" w:color="auto" w:fill="FFFFFF"/>
                <w:lang w:val="uk-UA"/>
              </w:rPr>
            </w:pPr>
          </w:p>
          <w:p w:rsidR="0063501B" w:rsidRPr="00113706" w:rsidRDefault="0063501B" w:rsidP="0063501B">
            <w:pPr>
              <w:jc w:val="both"/>
              <w:rPr>
                <w:sz w:val="22"/>
                <w:szCs w:val="22"/>
                <w:shd w:val="clear" w:color="auto" w:fill="FFFFFF"/>
                <w:lang w:val="uk-UA"/>
              </w:rPr>
            </w:pPr>
            <w:bookmarkStart w:id="4" w:name="_Hlk199407016"/>
            <w:bookmarkEnd w:id="3"/>
            <m:oMath>
              <m:r>
                <w:rPr>
                  <w:rFonts w:ascii="Cambria Math" w:hAnsi="Cambria Math"/>
                  <w:sz w:val="22"/>
                  <w:szCs w:val="22"/>
                  <w:shd w:val="clear" w:color="auto" w:fill="FFFFFF"/>
                  <w:lang w:val="uk-UA" w:eastAsia="uk-UA"/>
                </w:rPr>
                <m:t>B</m:t>
              </m:r>
              <m:sSubSup>
                <m:sSubSupPr>
                  <m:ctrlPr>
                    <w:rPr>
                      <w:rFonts w:ascii="Cambria Math" w:hAnsi="Cambria Math"/>
                      <w:sz w:val="22"/>
                      <w:szCs w:val="22"/>
                      <w:shd w:val="clear" w:color="auto" w:fill="FFFFFF"/>
                      <w:lang w:val="uk-UA" w:eastAsia="uk-UA"/>
                    </w:rPr>
                  </m:ctrlPr>
                </m:sSubSupPr>
                <m:e>
                  <m:r>
                    <m:rPr>
                      <m:sty m:val="p"/>
                    </m:rPr>
                    <w:rPr>
                      <w:rFonts w:ascii="Cambria Math" w:hAnsi="Cambria Math"/>
                      <w:sz w:val="22"/>
                      <w:szCs w:val="22"/>
                      <w:shd w:val="clear" w:color="auto" w:fill="FFFFFF"/>
                      <w:lang w:val="uk-UA" w:eastAsia="uk-UA"/>
                    </w:rPr>
                    <m:t>А</m:t>
                  </m:r>
                </m:e>
                <m:sub>
                  <m:r>
                    <w:rPr>
                      <w:rFonts w:ascii="Cambria Math" w:hAnsi="Cambria Math"/>
                      <w:sz w:val="22"/>
                      <w:szCs w:val="22"/>
                      <w:shd w:val="clear" w:color="auto" w:fill="FFFFFF"/>
                      <w:lang w:val="uk-UA" w:eastAsia="uk-UA"/>
                    </w:rPr>
                    <m:t>t</m:t>
                  </m:r>
                  <m:r>
                    <m:rPr>
                      <m:sty m:val="p"/>
                    </m:rPr>
                    <w:rPr>
                      <w:rFonts w:ascii="Cambria Math" w:hAnsi="Cambria Math"/>
                      <w:sz w:val="22"/>
                      <w:szCs w:val="22"/>
                      <w:shd w:val="clear" w:color="auto" w:fill="FFFFFF"/>
                      <w:lang w:val="uk-UA" w:eastAsia="uk-UA"/>
                    </w:rPr>
                    <m:t>-1</m:t>
                  </m:r>
                </m:sub>
                <m:sup>
                  <m:r>
                    <m:rPr>
                      <m:sty m:val="p"/>
                    </m:rPr>
                    <w:rPr>
                      <w:rFonts w:ascii="Cambria Math" w:hAnsi="Cambria Math"/>
                      <w:sz w:val="22"/>
                      <w:szCs w:val="22"/>
                      <w:shd w:val="clear" w:color="auto" w:fill="FFFFFF"/>
                      <w:lang w:val="uk-UA" w:eastAsia="uk-UA"/>
                    </w:rPr>
                    <m:t>0 п</m:t>
                  </m:r>
                </m:sup>
              </m:sSubSup>
            </m:oMath>
            <w:r w:rsidRPr="00113706">
              <w:rPr>
                <w:sz w:val="22"/>
                <w:szCs w:val="22"/>
                <w:shd w:val="clear" w:color="auto" w:fill="FFFFFF"/>
                <w:lang w:val="uk-UA" w:eastAsia="uk-UA"/>
              </w:rPr>
              <w:t xml:space="preserve"> –</w:t>
            </w:r>
            <w:r w:rsidRPr="00113706">
              <w:rPr>
                <w:sz w:val="22"/>
                <w:szCs w:val="22"/>
                <w:shd w:val="clear" w:color="auto" w:fill="FFFFFF"/>
                <w:lang w:val="uk-UA"/>
              </w:rPr>
              <w:t xml:space="preserve"> </w:t>
            </w:r>
            <w:r w:rsidRPr="00113706">
              <w:rPr>
                <w:sz w:val="22"/>
                <w:szCs w:val="22"/>
                <w:shd w:val="clear" w:color="auto" w:fill="FFFFFF"/>
                <w:lang w:val="uk-UA" w:eastAsia="uk-UA"/>
              </w:rPr>
              <w:t>первісна (</w:t>
            </w:r>
            <w:r w:rsidRPr="00113706">
              <w:rPr>
                <w:sz w:val="22"/>
                <w:szCs w:val="22"/>
                <w:shd w:val="clear" w:color="auto" w:fill="FFFFFF"/>
                <w:lang w:val="uk-UA"/>
              </w:rPr>
              <w:t>переоцінена</w:t>
            </w:r>
            <w:r w:rsidRPr="00113706">
              <w:rPr>
                <w:sz w:val="22"/>
                <w:szCs w:val="22"/>
                <w:shd w:val="clear" w:color="auto" w:fill="FFFFFF"/>
                <w:lang w:val="uk-UA" w:eastAsia="uk-UA"/>
              </w:rPr>
              <w:t xml:space="preserve">) регуляторна </w:t>
            </w:r>
            <w:r w:rsidRPr="00113706">
              <w:rPr>
                <w:sz w:val="22"/>
                <w:szCs w:val="22"/>
                <w:shd w:val="clear" w:color="auto" w:fill="FFFFFF"/>
                <w:lang w:val="uk-UA"/>
              </w:rPr>
              <w:t xml:space="preserve">вартість активів (елементів активу) на дату переходу до стимулюючого регулювання, що виведені з експлуатації </w:t>
            </w:r>
            <w:r w:rsidRPr="00113706">
              <w:rPr>
                <w:bCs/>
                <w:sz w:val="22"/>
                <w:szCs w:val="22"/>
                <w:shd w:val="clear" w:color="auto" w:fill="FFFFFF"/>
                <w:lang w:val="uk-UA"/>
              </w:rPr>
              <w:t>та виключені</w:t>
            </w:r>
            <w:r w:rsidRPr="00113706">
              <w:rPr>
                <w:sz w:val="22"/>
                <w:szCs w:val="22"/>
                <w:shd w:val="clear" w:color="auto" w:fill="FFFFFF"/>
                <w:lang w:val="uk-UA"/>
              </w:rPr>
              <w:t xml:space="preserve"> </w:t>
            </w:r>
            <w:r w:rsidRPr="00113706">
              <w:rPr>
                <w:sz w:val="22"/>
                <w:szCs w:val="22"/>
                <w:shd w:val="clear" w:color="auto" w:fill="FFFFFF"/>
                <w:lang w:val="uk-UA" w:eastAsia="uk-UA"/>
              </w:rPr>
              <w:t xml:space="preserve">з регуляторної бази активів, яка створена на дату переходу до стимулюючого регулювання, що виведені з експлуатації, </w:t>
            </w:r>
            <w:r w:rsidRPr="00113706">
              <w:rPr>
                <w:bCs/>
                <w:sz w:val="22"/>
                <w:szCs w:val="22"/>
                <w:shd w:val="clear" w:color="auto" w:fill="FFFFFF"/>
                <w:lang w:val="uk-UA"/>
              </w:rPr>
              <w:t xml:space="preserve">у році t-1 </w:t>
            </w:r>
            <w:r w:rsidRPr="00113706">
              <w:rPr>
                <w:sz w:val="22"/>
                <w:szCs w:val="22"/>
                <w:shd w:val="clear" w:color="auto" w:fill="FFFFFF"/>
                <w:lang w:val="uk-UA"/>
              </w:rPr>
              <w:t>(для ліцензіатів, перелік яких наведено в </w:t>
            </w:r>
            <w:hyperlink r:id="rId13" w:anchor="n316" w:tgtFrame="_blank" w:history="1">
              <w:r w:rsidRPr="00113706">
                <w:rPr>
                  <w:sz w:val="22"/>
                  <w:szCs w:val="22"/>
                  <w:shd w:val="clear" w:color="auto" w:fill="FFFFFF"/>
                  <w:lang w:val="uk-UA"/>
                </w:rPr>
                <w:t>додатку 30</w:t>
              </w:r>
            </w:hyperlink>
            <w:r w:rsidRPr="00113706">
              <w:rPr>
                <w:sz w:val="22"/>
                <w:szCs w:val="22"/>
                <w:shd w:val="clear" w:color="auto" w:fill="FFFFFF"/>
                <w:lang w:val="uk-UA"/>
              </w:rPr>
              <w:t xml:space="preserve"> до Порядку № 1175, на 2025 рік – </w:t>
            </w:r>
            <w:r w:rsidRPr="00113706">
              <w:rPr>
                <w:sz w:val="22"/>
                <w:szCs w:val="22"/>
                <w:lang w:val="uk-UA" w:eastAsia="uk-UA"/>
              </w:rPr>
              <w:t xml:space="preserve">з урахуванням первісної (переоціненої) вартості активів, виведених з експлуатації </w:t>
            </w:r>
            <w:r w:rsidRPr="00113706">
              <w:rPr>
                <w:sz w:val="22"/>
                <w:szCs w:val="22"/>
                <w:shd w:val="clear" w:color="auto" w:fill="FFFFFF"/>
                <w:lang w:val="uk-UA" w:eastAsia="uk-UA"/>
              </w:rPr>
              <w:t xml:space="preserve"> </w:t>
            </w:r>
            <w:r w:rsidRPr="00113706">
              <w:rPr>
                <w:sz w:val="22"/>
                <w:szCs w:val="22"/>
                <w:shd w:val="clear" w:color="auto" w:fill="FFFFFF"/>
                <w:lang w:val="uk-UA"/>
              </w:rPr>
              <w:t>протягом 2022 та 2023 років, що не були враховані у діючих тарифах), тис. грн</w:t>
            </w:r>
            <w:bookmarkEnd w:id="4"/>
            <w:r w:rsidRPr="00113706">
              <w:rPr>
                <w:sz w:val="22"/>
                <w:szCs w:val="22"/>
                <w:shd w:val="clear" w:color="auto" w:fill="FFFFFF"/>
                <w:lang w:val="uk-UA"/>
              </w:rPr>
              <w:t>;</w:t>
            </w:r>
          </w:p>
          <w:p w:rsidR="00073B44" w:rsidRPr="00113706" w:rsidRDefault="00073B44" w:rsidP="0063501B">
            <w:pPr>
              <w:jc w:val="both"/>
              <w:rPr>
                <w:sz w:val="22"/>
                <w:szCs w:val="22"/>
                <w:shd w:val="clear" w:color="auto" w:fill="FFFFFF"/>
                <w:lang w:val="uk-UA"/>
              </w:rPr>
            </w:pPr>
          </w:p>
          <w:p w:rsidR="00073B44" w:rsidRPr="00113706" w:rsidRDefault="00073B44" w:rsidP="0063501B">
            <w:pPr>
              <w:jc w:val="both"/>
              <w:rPr>
                <w:sz w:val="22"/>
                <w:szCs w:val="22"/>
                <w:shd w:val="clear" w:color="auto" w:fill="FFFFFF"/>
                <w:lang w:val="uk-UA"/>
              </w:rPr>
            </w:pPr>
          </w:p>
          <w:bookmarkStart w:id="5" w:name="_Hlk199407774"/>
          <w:p w:rsidR="0063501B" w:rsidRPr="00113706" w:rsidRDefault="009E72DD" w:rsidP="0063501B">
            <w:pPr>
              <w:ind w:left="28" w:firstLine="28"/>
              <w:jc w:val="both"/>
              <w:rPr>
                <w:sz w:val="22"/>
                <w:szCs w:val="22"/>
                <w:shd w:val="clear" w:color="auto" w:fill="FFFFFF"/>
                <w:lang w:val="uk-UA"/>
              </w:rPr>
            </w:pPr>
            <m:oMath>
              <m:sSubSup>
                <m:sSubSupPr>
                  <m:ctrlPr>
                    <w:rPr>
                      <w:rFonts w:ascii="Cambria Math" w:hAnsi="Cambria Math"/>
                      <w:i/>
                      <w:sz w:val="22"/>
                      <w:szCs w:val="22"/>
                      <w:shd w:val="clear" w:color="auto" w:fill="FFFFFF"/>
                      <w:lang w:val="uk-UA" w:eastAsia="uk-UA"/>
                    </w:rPr>
                  </m:ctrlPr>
                </m:sSubSupPr>
                <m:e>
                  <m:r>
                    <w:rPr>
                      <w:rFonts w:ascii="Cambria Math" w:hAnsi="Cambria Math"/>
                      <w:sz w:val="22"/>
                      <w:szCs w:val="22"/>
                      <w:shd w:val="clear" w:color="auto" w:fill="FFFFFF"/>
                      <w:lang w:val="uk-UA" w:eastAsia="uk-UA"/>
                    </w:rPr>
                    <m:t>I</m:t>
                  </m:r>
                </m:e>
                <m:sub>
                  <m:r>
                    <w:rPr>
                      <w:rFonts w:ascii="Cambria Math" w:hAnsi="Cambria Math"/>
                      <w:sz w:val="22"/>
                      <w:szCs w:val="22"/>
                      <w:shd w:val="clear" w:color="auto" w:fill="FFFFFF"/>
                      <w:lang w:val="uk-UA" w:eastAsia="uk-UA"/>
                    </w:rPr>
                    <m:t>ВП t-1</m:t>
                  </m:r>
                </m:sub>
                <m:sup>
                  <m:r>
                    <w:rPr>
                      <w:rFonts w:ascii="Cambria Math" w:hAnsi="Cambria Math"/>
                      <w:sz w:val="22"/>
                      <w:szCs w:val="22"/>
                      <w:shd w:val="clear" w:color="auto" w:fill="FFFFFF"/>
                      <w:lang w:val="uk-UA" w:eastAsia="uk-UA"/>
                    </w:rPr>
                    <m:t>0 п</m:t>
                  </m:r>
                </m:sup>
              </m:sSubSup>
            </m:oMath>
            <w:r w:rsidR="0063501B" w:rsidRPr="00113706">
              <w:rPr>
                <w:i/>
                <w:sz w:val="22"/>
                <w:szCs w:val="22"/>
                <w:shd w:val="clear" w:color="auto" w:fill="FFFFFF"/>
                <w:lang w:val="uk-UA" w:eastAsia="uk-UA"/>
              </w:rPr>
              <w:t xml:space="preserve"> – </w:t>
            </w:r>
            <w:r w:rsidR="0063501B" w:rsidRPr="00113706">
              <w:rPr>
                <w:sz w:val="22"/>
                <w:szCs w:val="22"/>
                <w:shd w:val="clear" w:color="auto" w:fill="FFFFFF"/>
                <w:lang w:val="uk-UA" w:eastAsia="uk-UA"/>
              </w:rPr>
              <w:t>первісна (переоцінена) регуляторна вартість</w:t>
            </w:r>
            <w:r w:rsidR="0063501B" w:rsidRPr="00113706">
              <w:rPr>
                <w:sz w:val="22"/>
                <w:szCs w:val="22"/>
                <w:shd w:val="clear" w:color="auto" w:fill="FFFFFF"/>
                <w:lang w:val="uk-UA"/>
              </w:rPr>
              <w:t xml:space="preserve"> повторно введених активів (елементів активу),  повернутих до експлуатації після тимчасового припинення їх використання, які були включені до регуляторної бази активів, яка створена на дату переходу до стимулюючого регулювання, з урахуванням:</w:t>
            </w:r>
          </w:p>
          <w:p w:rsidR="0063501B" w:rsidRPr="00113706" w:rsidRDefault="0063501B" w:rsidP="0063501B">
            <w:pPr>
              <w:jc w:val="both"/>
              <w:rPr>
                <w:sz w:val="22"/>
                <w:szCs w:val="22"/>
                <w:shd w:val="clear" w:color="auto" w:fill="FFFFFF"/>
                <w:lang w:val="uk-UA"/>
              </w:rPr>
            </w:pPr>
            <w:bookmarkStart w:id="6" w:name="_Hlk199757402"/>
            <w:bookmarkEnd w:id="5"/>
            <w:r w:rsidRPr="00113706">
              <w:rPr>
                <w:sz w:val="22"/>
                <w:szCs w:val="22"/>
                <w:shd w:val="clear" w:color="auto" w:fill="FFFFFF"/>
                <w:lang w:val="uk-UA"/>
              </w:rPr>
              <w:t>переоціненої</w:t>
            </w:r>
            <w:bookmarkEnd w:id="6"/>
            <w:r w:rsidRPr="00113706">
              <w:rPr>
                <w:sz w:val="22"/>
                <w:szCs w:val="22"/>
                <w:shd w:val="clear" w:color="auto" w:fill="FFFFFF"/>
                <w:lang w:val="uk-UA"/>
              </w:rPr>
              <w:t xml:space="preserve"> </w:t>
            </w:r>
            <w:bookmarkStart w:id="7" w:name="_Hlk199757393"/>
            <w:r w:rsidRPr="00113706">
              <w:rPr>
                <w:b/>
                <w:sz w:val="22"/>
                <w:szCs w:val="22"/>
                <w:shd w:val="clear" w:color="auto" w:fill="FFFFFF"/>
                <w:lang w:val="uk-UA"/>
              </w:rPr>
              <w:t>регуляторної</w:t>
            </w:r>
            <w:bookmarkEnd w:id="7"/>
            <w:r w:rsidRPr="00113706">
              <w:rPr>
                <w:sz w:val="22"/>
                <w:szCs w:val="22"/>
                <w:shd w:val="clear" w:color="auto" w:fill="FFFFFF"/>
                <w:lang w:val="uk-UA"/>
              </w:rPr>
              <w:t xml:space="preserve"> вартості активів на дату переходу до стимулюючого регулювання на підставі даних звіту про незалежну оцінку активів;</w:t>
            </w:r>
          </w:p>
          <w:p w:rsidR="0063501B" w:rsidRPr="00113706" w:rsidRDefault="0063501B" w:rsidP="0063501B">
            <w:pPr>
              <w:jc w:val="both"/>
              <w:rPr>
                <w:sz w:val="22"/>
                <w:szCs w:val="22"/>
                <w:shd w:val="clear" w:color="auto" w:fill="FFFFFF"/>
                <w:lang w:val="uk-UA"/>
              </w:rPr>
            </w:pPr>
            <w:bookmarkStart w:id="8" w:name="_Hlk199757539"/>
            <w:r w:rsidRPr="00113706">
              <w:rPr>
                <w:sz w:val="22"/>
                <w:szCs w:val="22"/>
                <w:shd w:val="clear" w:color="auto" w:fill="FFFFFF"/>
                <w:lang w:val="uk-UA"/>
              </w:rPr>
              <w:t>первісної</w:t>
            </w:r>
            <w:bookmarkEnd w:id="8"/>
            <w:r w:rsidRPr="00113706">
              <w:rPr>
                <w:sz w:val="22"/>
                <w:szCs w:val="22"/>
                <w:shd w:val="clear" w:color="auto" w:fill="FFFFFF"/>
                <w:lang w:val="uk-UA"/>
              </w:rPr>
              <w:t xml:space="preserve"> </w:t>
            </w:r>
            <w:r w:rsidRPr="00113706">
              <w:rPr>
                <w:b/>
                <w:sz w:val="22"/>
                <w:szCs w:val="22"/>
                <w:shd w:val="clear" w:color="auto" w:fill="FFFFFF"/>
                <w:lang w:val="uk-UA"/>
              </w:rPr>
              <w:t>регуляторної</w:t>
            </w:r>
            <w:r w:rsidRPr="00113706">
              <w:rPr>
                <w:sz w:val="22"/>
                <w:szCs w:val="22"/>
                <w:shd w:val="clear" w:color="auto" w:fill="FFFFFF"/>
                <w:lang w:val="uk-UA"/>
              </w:rPr>
              <w:t xml:space="preserve"> вартості активів на дату переходу до стимулюючого регулювання, створених за період від дати проведення незалежної оцінки активів до дати переходу до стимулюючого регулювання;</w:t>
            </w:r>
          </w:p>
          <w:p w:rsidR="00B75365" w:rsidRPr="00113706" w:rsidRDefault="00B75365" w:rsidP="0063501B">
            <w:pPr>
              <w:jc w:val="both"/>
              <w:rPr>
                <w:sz w:val="22"/>
                <w:szCs w:val="22"/>
                <w:shd w:val="clear" w:color="auto" w:fill="FFFFFF"/>
                <w:lang w:val="uk-UA"/>
              </w:rPr>
            </w:pPr>
          </w:p>
          <w:p w:rsidR="00EF2B55" w:rsidRPr="00113706" w:rsidRDefault="0063501B" w:rsidP="00126CAD">
            <w:pPr>
              <w:ind w:firstLine="28"/>
              <w:jc w:val="both"/>
              <w:rPr>
                <w:sz w:val="22"/>
                <w:szCs w:val="22"/>
                <w:shd w:val="clear" w:color="auto" w:fill="FFFFFF"/>
                <w:lang w:val="uk-UA"/>
              </w:rPr>
            </w:pPr>
            <w:r w:rsidRPr="00113706">
              <w:rPr>
                <w:sz w:val="22"/>
                <w:szCs w:val="22"/>
                <w:shd w:val="clear" w:color="auto" w:fill="FFFFFF"/>
                <w:lang w:val="uk-UA"/>
              </w:rPr>
              <w:t xml:space="preserve">первісної </w:t>
            </w:r>
            <w:r w:rsidRPr="00113706">
              <w:rPr>
                <w:b/>
                <w:sz w:val="22"/>
                <w:szCs w:val="22"/>
                <w:shd w:val="clear" w:color="auto" w:fill="FFFFFF"/>
                <w:lang w:val="uk-UA"/>
              </w:rPr>
              <w:t>регуляторної</w:t>
            </w:r>
            <w:r w:rsidRPr="00113706">
              <w:rPr>
                <w:sz w:val="22"/>
                <w:szCs w:val="22"/>
                <w:shd w:val="clear" w:color="auto" w:fill="FFFFFF"/>
                <w:lang w:val="uk-UA"/>
              </w:rPr>
              <w:t xml:space="preserve"> вартості активів, створених згідно з пунктами 2.5 та 2.6 цього Порядку, у році t-1, тис. грн.</w:t>
            </w:r>
          </w:p>
        </w:tc>
        <w:tc>
          <w:tcPr>
            <w:tcW w:w="5813" w:type="dxa"/>
          </w:tcPr>
          <w:p w:rsidR="0063501B" w:rsidRPr="00113706" w:rsidRDefault="0063501B" w:rsidP="0063501B">
            <w:pPr>
              <w:shd w:val="clear" w:color="auto" w:fill="FFFFFF"/>
              <w:ind w:firstLine="34"/>
              <w:jc w:val="both"/>
              <w:rPr>
                <w:b/>
                <w:sz w:val="22"/>
                <w:szCs w:val="22"/>
                <w:lang w:val="uk-UA"/>
              </w:rPr>
            </w:pPr>
            <w:r w:rsidRPr="00113706">
              <w:rPr>
                <w:b/>
                <w:sz w:val="22"/>
                <w:szCs w:val="22"/>
                <w:lang w:val="uk-UA"/>
              </w:rPr>
              <w:lastRenderedPageBreak/>
              <w:t>АТ «ДТЕК Київські електромережі»</w:t>
            </w:r>
          </w:p>
          <w:p w:rsidR="00E41800" w:rsidRPr="00113706" w:rsidRDefault="00E41800" w:rsidP="00E41800">
            <w:pPr>
              <w:shd w:val="clear" w:color="auto" w:fill="FFFFFF"/>
              <w:ind w:firstLine="34"/>
              <w:jc w:val="both"/>
              <w:rPr>
                <w:b/>
                <w:sz w:val="22"/>
                <w:szCs w:val="22"/>
                <w:lang w:val="uk-UA"/>
              </w:rPr>
            </w:pPr>
            <w:r w:rsidRPr="00113706">
              <w:rPr>
                <w:b/>
                <w:sz w:val="22"/>
                <w:szCs w:val="22"/>
                <w:lang w:val="uk-UA"/>
              </w:rPr>
              <w:t>АТ «ДТЕК ОДЕСЬКІ ЕЛЕКТРОМЕРЕЖІ»</w:t>
            </w:r>
          </w:p>
          <w:p w:rsidR="00577319" w:rsidRPr="00113706" w:rsidRDefault="00577319" w:rsidP="00577319">
            <w:pPr>
              <w:rPr>
                <w:rFonts w:eastAsiaTheme="minorHAnsi"/>
                <w:b/>
                <w:sz w:val="22"/>
                <w:szCs w:val="22"/>
                <w:lang w:val="uk-UA" w:eastAsia="en-US"/>
              </w:rPr>
            </w:pPr>
            <w:r w:rsidRPr="00113706">
              <w:rPr>
                <w:rFonts w:eastAsiaTheme="minorHAnsi"/>
                <w:b/>
                <w:sz w:val="22"/>
                <w:szCs w:val="22"/>
                <w:lang w:val="uk-UA" w:eastAsia="en-US"/>
              </w:rPr>
              <w:t>ГС «Розумні електромережі»</w:t>
            </w:r>
            <w:r w:rsidRPr="00113706">
              <w:rPr>
                <w:rFonts w:eastAsiaTheme="minorHAnsi"/>
                <w:b/>
                <w:sz w:val="22"/>
                <w:szCs w:val="22"/>
                <w:lang w:val="uk-UA" w:eastAsia="en-US"/>
              </w:rPr>
              <w:br/>
              <w:t>АТ «ДТЕК ДНІПРОВСЬКІ ЕЛЕКТРОМЕРЕЖІ»</w:t>
            </w:r>
          </w:p>
          <w:p w:rsidR="00E41800" w:rsidRPr="00113706" w:rsidRDefault="00E41800" w:rsidP="0063501B">
            <w:pPr>
              <w:shd w:val="clear" w:color="auto" w:fill="FFFFFF"/>
              <w:ind w:firstLine="34"/>
              <w:jc w:val="both"/>
              <w:rPr>
                <w:b/>
                <w:sz w:val="22"/>
                <w:szCs w:val="22"/>
                <w:lang w:val="uk-UA"/>
              </w:rPr>
            </w:pPr>
          </w:p>
          <w:p w:rsidR="0063501B" w:rsidRPr="00113706" w:rsidRDefault="0063501B" w:rsidP="0063501B">
            <w:pPr>
              <w:ind w:firstLine="28"/>
              <w:jc w:val="both"/>
              <w:rPr>
                <w:sz w:val="22"/>
                <w:szCs w:val="22"/>
                <w:lang w:val="uk-UA"/>
              </w:rPr>
            </w:pPr>
            <w:r w:rsidRPr="00113706">
              <w:rPr>
                <w:sz w:val="22"/>
                <w:szCs w:val="22"/>
                <w:lang w:val="uk-UA"/>
              </w:rPr>
              <w:t>II. Визначення регуляторної бази активів, яка створена на дату переходу до стимулюючого регулювання</w:t>
            </w:r>
          </w:p>
          <w:p w:rsidR="0063501B" w:rsidRPr="00113706" w:rsidRDefault="0063501B" w:rsidP="0063501B">
            <w:pPr>
              <w:jc w:val="both"/>
              <w:rPr>
                <w:sz w:val="22"/>
                <w:szCs w:val="22"/>
                <w:lang w:val="uk-UA"/>
              </w:rPr>
            </w:pPr>
            <w:r w:rsidRPr="00113706">
              <w:rPr>
                <w:sz w:val="22"/>
                <w:szCs w:val="22"/>
                <w:lang w:val="uk-UA"/>
              </w:rPr>
              <w:t>………………………………..</w:t>
            </w:r>
          </w:p>
          <w:p w:rsidR="00A34F7A" w:rsidRPr="00113706" w:rsidRDefault="00A34F7A" w:rsidP="00A34F7A">
            <w:pPr>
              <w:shd w:val="clear" w:color="auto" w:fill="FFFFFF"/>
              <w:spacing w:after="150"/>
              <w:ind w:firstLine="28"/>
              <w:jc w:val="both"/>
              <w:rPr>
                <w:sz w:val="22"/>
                <w:szCs w:val="22"/>
                <w:shd w:val="clear" w:color="auto" w:fill="FFFFFF"/>
                <w:lang w:val="uk-UA"/>
              </w:rPr>
            </w:pPr>
            <w:r w:rsidRPr="00113706">
              <w:rPr>
                <w:sz w:val="22"/>
                <w:szCs w:val="22"/>
                <w:shd w:val="clear" w:color="auto" w:fill="FFFFFF"/>
                <w:lang w:val="uk-UA"/>
              </w:rPr>
              <w:t>2.8. Строк корисного використання активів, які створені на дату переходу до стимулюючого регулювання, для нарахування амортизації становить 30 років.</w:t>
            </w:r>
          </w:p>
          <w:p w:rsidR="00A34F7A" w:rsidRPr="00113706" w:rsidRDefault="00A34F7A" w:rsidP="00A34F7A">
            <w:pPr>
              <w:shd w:val="clear" w:color="auto" w:fill="FFFFFF"/>
              <w:spacing w:after="150"/>
              <w:ind w:firstLine="28"/>
              <w:jc w:val="both"/>
              <w:rPr>
                <w:sz w:val="22"/>
                <w:szCs w:val="22"/>
                <w:shd w:val="clear" w:color="auto" w:fill="FFFFFF"/>
                <w:lang w:val="uk-UA"/>
              </w:rPr>
            </w:pPr>
            <w:r w:rsidRPr="00113706">
              <w:rPr>
                <w:sz w:val="22"/>
                <w:szCs w:val="22"/>
                <w:shd w:val="clear" w:color="auto" w:fill="FFFFFF"/>
                <w:lang w:val="uk-UA"/>
              </w:rPr>
              <w:t>Річна амортизація на активи, які створені на дату переходу до стимулюючого регулювання, розраховується за формулою:</w:t>
            </w:r>
          </w:p>
          <w:p w:rsidR="00A34F7A" w:rsidRPr="00113706" w:rsidRDefault="00A34F7A" w:rsidP="00A34F7A">
            <w:pPr>
              <w:shd w:val="clear" w:color="auto" w:fill="FFFFFF"/>
              <w:spacing w:after="150"/>
              <w:ind w:firstLine="28"/>
              <w:jc w:val="both"/>
              <w:rPr>
                <w:sz w:val="22"/>
                <w:szCs w:val="22"/>
                <w:shd w:val="clear" w:color="auto" w:fill="FFFFFF"/>
                <w:lang w:val="uk-UA"/>
              </w:rPr>
            </w:pPr>
            <w:r w:rsidRPr="00113706">
              <w:rPr>
                <w:sz w:val="22"/>
                <w:szCs w:val="22"/>
                <w:shd w:val="clear" w:color="auto" w:fill="FFFFFF"/>
                <w:lang w:val="uk-UA"/>
              </w:rPr>
              <w:t>для першого року першого регуляторного періоду:</w:t>
            </w:r>
          </w:p>
          <w:p w:rsidR="00A34F7A" w:rsidRPr="00113706" w:rsidRDefault="009E72DD" w:rsidP="00A34F7A">
            <w:pPr>
              <w:ind w:right="28" w:firstLine="567"/>
              <w:jc w:val="center"/>
              <w:rPr>
                <w:sz w:val="22"/>
                <w:szCs w:val="22"/>
                <w:shd w:val="clear" w:color="auto" w:fill="FFFFFF"/>
                <w:lang w:val="uk-UA"/>
              </w:rPr>
            </w:pPr>
            <m:oMath>
              <m:sSup>
                <m:sSupPr>
                  <m:ctrlPr>
                    <w:rPr>
                      <w:rFonts w:ascii="Cambria Math" w:hAnsi="Cambria Math"/>
                      <w:sz w:val="22"/>
                      <w:szCs w:val="22"/>
                      <w:shd w:val="clear" w:color="auto" w:fill="FFFFFF"/>
                      <w:lang w:val="uk-UA"/>
                    </w:rPr>
                  </m:ctrlPr>
                </m:sSupPr>
                <m:e>
                  <m:r>
                    <m:rPr>
                      <m:sty m:val="p"/>
                    </m:rPr>
                    <w:rPr>
                      <w:rFonts w:ascii="Cambria Math" w:hAnsi="Cambria Math"/>
                      <w:sz w:val="22"/>
                      <w:szCs w:val="22"/>
                      <w:shd w:val="clear" w:color="auto" w:fill="FFFFFF"/>
                      <w:lang w:val="uk-UA"/>
                    </w:rPr>
                    <m:t>А</m:t>
                  </m:r>
                </m:e>
                <m:sup>
                  <m:r>
                    <m:rPr>
                      <m:sty m:val="p"/>
                    </m:rPr>
                    <w:rPr>
                      <w:rFonts w:ascii="Cambria Math" w:hAnsi="Cambria Math"/>
                      <w:sz w:val="22"/>
                      <w:szCs w:val="22"/>
                      <w:shd w:val="clear" w:color="auto" w:fill="FFFFFF"/>
                      <w:lang w:val="uk-UA"/>
                    </w:rPr>
                    <m:t>0</m:t>
                  </m:r>
                </m:sup>
              </m:sSup>
              <m:r>
                <m:rPr>
                  <m:sty m:val="p"/>
                </m:rPr>
                <w:rPr>
                  <w:rFonts w:ascii="Cambria Math" w:hAnsi="Cambria Math"/>
                  <w:sz w:val="22"/>
                  <w:szCs w:val="22"/>
                  <w:shd w:val="clear" w:color="auto" w:fill="FFFFFF"/>
                  <w:lang w:val="uk-UA"/>
                </w:rPr>
                <m:t>=</m:t>
              </m:r>
              <m:f>
                <m:fPr>
                  <m:ctrlPr>
                    <w:rPr>
                      <w:rFonts w:ascii="Cambria Math" w:hAnsi="Cambria Math"/>
                      <w:sz w:val="22"/>
                      <w:szCs w:val="22"/>
                      <w:shd w:val="clear" w:color="auto" w:fill="FFFFFF"/>
                      <w:lang w:val="uk-UA"/>
                    </w:rPr>
                  </m:ctrlPr>
                </m:fPr>
                <m:num>
                  <m:sSup>
                    <m:sSupPr>
                      <m:ctrlPr>
                        <w:rPr>
                          <w:rFonts w:ascii="Cambria Math" w:hAnsi="Cambria Math"/>
                          <w:sz w:val="22"/>
                          <w:szCs w:val="22"/>
                          <w:shd w:val="clear" w:color="auto" w:fill="FFFFFF"/>
                          <w:lang w:val="uk-UA"/>
                        </w:rPr>
                      </m:ctrlPr>
                    </m:sSupPr>
                    <m:e>
                      <m:r>
                        <m:rPr>
                          <m:sty m:val="p"/>
                        </m:rPr>
                        <w:rPr>
                          <w:rFonts w:ascii="Cambria Math" w:hAnsi="Cambria Math"/>
                          <w:sz w:val="22"/>
                          <w:szCs w:val="22"/>
                          <w:shd w:val="clear" w:color="auto" w:fill="FFFFFF"/>
                          <w:lang w:val="uk-UA"/>
                        </w:rPr>
                        <m:t>РБА</m:t>
                      </m:r>
                    </m:e>
                    <m:sup>
                      <m:r>
                        <m:rPr>
                          <m:sty m:val="p"/>
                        </m:rPr>
                        <w:rPr>
                          <w:rFonts w:ascii="Cambria Math" w:hAnsi="Cambria Math"/>
                          <w:sz w:val="22"/>
                          <w:szCs w:val="22"/>
                          <w:shd w:val="clear" w:color="auto" w:fill="FFFFFF"/>
                          <w:lang w:val="uk-UA"/>
                        </w:rPr>
                        <m:t>0</m:t>
                      </m:r>
                    </m:sup>
                  </m:sSup>
                </m:num>
                <m:den>
                  <m:r>
                    <m:rPr>
                      <m:sty m:val="p"/>
                    </m:rPr>
                    <w:rPr>
                      <w:rFonts w:ascii="Cambria Math" w:hAnsi="Cambria Math"/>
                      <w:sz w:val="22"/>
                      <w:szCs w:val="22"/>
                      <w:shd w:val="clear" w:color="auto" w:fill="FFFFFF"/>
                      <w:lang w:val="uk-UA"/>
                    </w:rPr>
                    <m:t>30</m:t>
                  </m:r>
                </m:den>
              </m:f>
              <m:r>
                <m:rPr>
                  <m:sty m:val="p"/>
                </m:rPr>
                <w:rPr>
                  <w:rFonts w:ascii="Cambria Math" w:hAnsi="Cambria Math"/>
                  <w:sz w:val="22"/>
                  <w:szCs w:val="22"/>
                  <w:shd w:val="clear" w:color="auto" w:fill="FFFFFF"/>
                  <w:lang w:val="uk-UA"/>
                </w:rPr>
                <m:t>, тис грн;</m:t>
              </m:r>
            </m:oMath>
            <w:r w:rsidR="00A34F7A" w:rsidRPr="00113706">
              <w:rPr>
                <w:sz w:val="22"/>
                <w:szCs w:val="22"/>
                <w:shd w:val="clear" w:color="auto" w:fill="FFFFFF"/>
                <w:lang w:val="uk-UA"/>
              </w:rPr>
              <w:t xml:space="preserve"> </w:t>
            </w:r>
            <w:r w:rsidR="00A34F7A" w:rsidRPr="00113706">
              <w:rPr>
                <w:sz w:val="22"/>
                <w:szCs w:val="22"/>
                <w:shd w:val="clear" w:color="auto" w:fill="FFFFFF"/>
                <w:lang w:val="uk-UA"/>
              </w:rPr>
              <w:tab/>
              <w:t>(2)</w:t>
            </w:r>
          </w:p>
          <w:p w:rsidR="00A34F7A" w:rsidRPr="00113706" w:rsidRDefault="00A34F7A" w:rsidP="00A34F7A">
            <w:pPr>
              <w:shd w:val="clear" w:color="auto" w:fill="FFFFFF"/>
              <w:spacing w:after="150"/>
              <w:jc w:val="both"/>
              <w:rPr>
                <w:sz w:val="22"/>
                <w:szCs w:val="22"/>
                <w:shd w:val="clear" w:color="auto" w:fill="FFFFFF"/>
                <w:lang w:val="uk-UA"/>
              </w:rPr>
            </w:pPr>
            <w:r w:rsidRPr="00113706">
              <w:rPr>
                <w:sz w:val="22"/>
                <w:szCs w:val="22"/>
                <w:shd w:val="clear" w:color="auto" w:fill="FFFFFF"/>
                <w:lang w:val="uk-UA"/>
              </w:rPr>
              <w:t>……………………..</w:t>
            </w:r>
          </w:p>
          <w:p w:rsidR="00A34F7A" w:rsidRPr="00113706" w:rsidRDefault="00A34F7A" w:rsidP="00A34F7A">
            <w:pPr>
              <w:shd w:val="clear" w:color="auto" w:fill="FFFFFF"/>
              <w:spacing w:after="150"/>
              <w:jc w:val="both"/>
              <w:rPr>
                <w:sz w:val="22"/>
                <w:szCs w:val="22"/>
                <w:shd w:val="clear" w:color="auto" w:fill="FFFFFF"/>
                <w:lang w:val="uk-UA"/>
              </w:rPr>
            </w:pPr>
            <w:r w:rsidRPr="00113706">
              <w:rPr>
                <w:sz w:val="22"/>
                <w:szCs w:val="22"/>
                <w:shd w:val="clear" w:color="auto" w:fill="FFFFFF"/>
                <w:lang w:val="uk-UA"/>
              </w:rPr>
              <w:t xml:space="preserve">для наступних років:  </w:t>
            </w:r>
          </w:p>
          <w:p w:rsidR="00A34F7A" w:rsidRPr="00113706" w:rsidRDefault="009E72DD" w:rsidP="00A34F7A">
            <w:pPr>
              <w:ind w:right="28" w:firstLine="567"/>
              <w:jc w:val="center"/>
              <w:rPr>
                <w:sz w:val="22"/>
                <w:szCs w:val="22"/>
                <w:shd w:val="clear" w:color="auto" w:fill="FFFFFF"/>
                <w:lang w:val="uk-UA"/>
              </w:rPr>
            </w:pPr>
            <m:oMath>
              <m:sSubSup>
                <m:sSubSupPr>
                  <m:ctrlPr>
                    <w:rPr>
                      <w:rFonts w:ascii="Cambria Math" w:hAnsi="Cambria Math"/>
                      <w:sz w:val="22"/>
                      <w:szCs w:val="22"/>
                      <w:shd w:val="clear" w:color="auto" w:fill="FFFFFF"/>
                      <w:lang w:val="uk-UA"/>
                    </w:rPr>
                  </m:ctrlPr>
                </m:sSubSupPr>
                <m:e>
                  <m:r>
                    <m:rPr>
                      <m:sty m:val="p"/>
                    </m:rPr>
                    <w:rPr>
                      <w:rFonts w:ascii="Cambria Math" w:hAnsi="Cambria Math"/>
                      <w:sz w:val="22"/>
                      <w:szCs w:val="22"/>
                      <w:shd w:val="clear" w:color="auto" w:fill="FFFFFF"/>
                      <w:lang w:val="uk-UA"/>
                    </w:rPr>
                    <m:t>А</m:t>
                  </m:r>
                </m:e>
                <m:sub>
                  <m:r>
                    <w:rPr>
                      <w:rFonts w:ascii="Cambria Math" w:hAnsi="Cambria Math"/>
                      <w:sz w:val="22"/>
                      <w:szCs w:val="22"/>
                      <w:shd w:val="clear" w:color="auto" w:fill="FFFFFF"/>
                      <w:lang w:val="uk-UA"/>
                    </w:rPr>
                    <m:t>t</m:t>
                  </m:r>
                </m:sub>
                <m:sup>
                  <m:r>
                    <m:rPr>
                      <m:sty m:val="p"/>
                    </m:rPr>
                    <w:rPr>
                      <w:rFonts w:ascii="Cambria Math" w:hAnsi="Cambria Math"/>
                      <w:sz w:val="22"/>
                      <w:szCs w:val="22"/>
                      <w:shd w:val="clear" w:color="auto" w:fill="FFFFFF"/>
                      <w:lang w:val="uk-UA"/>
                    </w:rPr>
                    <m:t>0</m:t>
                  </m:r>
                </m:sup>
              </m:sSubSup>
              <m:r>
                <m:rPr>
                  <m:sty m:val="p"/>
                </m:rPr>
                <w:rPr>
                  <w:rFonts w:ascii="Cambria Math" w:hAnsi="Cambria Math"/>
                  <w:sz w:val="22"/>
                  <w:szCs w:val="22"/>
                  <w:shd w:val="clear" w:color="auto" w:fill="FFFFFF"/>
                  <w:lang w:val="uk-UA"/>
                </w:rPr>
                <m:t>=</m:t>
              </m:r>
              <m:f>
                <m:fPr>
                  <m:ctrlPr>
                    <w:rPr>
                      <w:rFonts w:ascii="Cambria Math" w:hAnsi="Cambria Math"/>
                      <w:sz w:val="22"/>
                      <w:szCs w:val="22"/>
                      <w:shd w:val="clear" w:color="auto" w:fill="FFFFFF"/>
                      <w:lang w:val="uk-UA"/>
                    </w:rPr>
                  </m:ctrlPr>
                </m:fPr>
                <m:num>
                  <m:r>
                    <m:rPr>
                      <m:sty m:val="p"/>
                    </m:rPr>
                    <w:rPr>
                      <w:rFonts w:ascii="Cambria Math" w:hAnsi="Cambria Math"/>
                      <w:sz w:val="22"/>
                      <w:szCs w:val="22"/>
                      <w:shd w:val="clear" w:color="auto" w:fill="FFFFFF"/>
                      <w:lang w:val="uk-UA"/>
                    </w:rPr>
                    <m:t>РБ</m:t>
                  </m:r>
                  <m:sSubSup>
                    <m:sSubSupPr>
                      <m:ctrlPr>
                        <w:rPr>
                          <w:rFonts w:ascii="Cambria Math" w:hAnsi="Cambria Math"/>
                          <w:sz w:val="22"/>
                          <w:szCs w:val="22"/>
                          <w:shd w:val="clear" w:color="auto" w:fill="FFFFFF"/>
                          <w:lang w:val="uk-UA"/>
                        </w:rPr>
                      </m:ctrlPr>
                    </m:sSubSupPr>
                    <m:e>
                      <m:r>
                        <m:rPr>
                          <m:sty m:val="p"/>
                        </m:rPr>
                        <w:rPr>
                          <w:rFonts w:ascii="Cambria Math" w:hAnsi="Cambria Math"/>
                          <w:sz w:val="22"/>
                          <w:szCs w:val="22"/>
                          <w:shd w:val="clear" w:color="auto" w:fill="FFFFFF"/>
                          <w:lang w:val="uk-UA"/>
                        </w:rPr>
                        <m:t>А</m:t>
                      </m:r>
                    </m:e>
                    <m:sub>
                      <m:r>
                        <w:rPr>
                          <w:rFonts w:ascii="Cambria Math" w:hAnsi="Cambria Math"/>
                          <w:sz w:val="22"/>
                          <w:szCs w:val="22"/>
                          <w:shd w:val="clear" w:color="auto" w:fill="FFFFFF"/>
                          <w:lang w:val="uk-UA"/>
                        </w:rPr>
                        <m:t>t</m:t>
                      </m:r>
                    </m:sub>
                    <m:sup>
                      <m:r>
                        <m:rPr>
                          <m:sty m:val="p"/>
                        </m:rPr>
                        <w:rPr>
                          <w:rFonts w:ascii="Cambria Math" w:hAnsi="Cambria Math"/>
                          <w:sz w:val="22"/>
                          <w:szCs w:val="22"/>
                          <w:shd w:val="clear" w:color="auto" w:fill="FFFFFF"/>
                          <w:lang w:val="uk-UA"/>
                        </w:rPr>
                        <m:t>0пп</m:t>
                      </m:r>
                    </m:sup>
                  </m:sSubSup>
                </m:num>
                <m:den>
                  <m:r>
                    <m:rPr>
                      <m:sty m:val="p"/>
                    </m:rPr>
                    <w:rPr>
                      <w:rFonts w:ascii="Cambria Math" w:hAnsi="Cambria Math"/>
                      <w:sz w:val="22"/>
                      <w:szCs w:val="22"/>
                      <w:shd w:val="clear" w:color="auto" w:fill="FFFFFF"/>
                      <w:lang w:val="uk-UA"/>
                    </w:rPr>
                    <m:t>30</m:t>
                  </m:r>
                </m:den>
              </m:f>
              <m:r>
                <m:rPr>
                  <m:sty m:val="p"/>
                </m:rPr>
                <w:rPr>
                  <w:rFonts w:ascii="Cambria Math" w:hAnsi="Cambria Math"/>
                  <w:sz w:val="22"/>
                  <w:szCs w:val="22"/>
                  <w:shd w:val="clear" w:color="auto" w:fill="FFFFFF"/>
                  <w:lang w:val="uk-UA"/>
                </w:rPr>
                <m:t>, тис грн,</m:t>
              </m:r>
            </m:oMath>
            <w:r w:rsidR="00A34F7A" w:rsidRPr="00113706">
              <w:rPr>
                <w:sz w:val="22"/>
                <w:szCs w:val="22"/>
                <w:shd w:val="clear" w:color="auto" w:fill="FFFFFF"/>
                <w:lang w:val="uk-UA"/>
              </w:rPr>
              <w:tab/>
              <w:t>(3)</w:t>
            </w:r>
          </w:p>
          <w:p w:rsidR="00A34F7A" w:rsidRPr="00113706" w:rsidRDefault="00A34F7A" w:rsidP="00A34F7A">
            <w:pPr>
              <w:jc w:val="both"/>
              <w:rPr>
                <w:b/>
                <w:sz w:val="22"/>
                <w:szCs w:val="22"/>
                <w:shd w:val="clear" w:color="auto" w:fill="FFFFFF"/>
                <w:lang w:val="uk-UA"/>
              </w:rPr>
            </w:pPr>
            <w:r w:rsidRPr="00113706">
              <w:rPr>
                <w:b/>
                <w:sz w:val="22"/>
                <w:szCs w:val="22"/>
                <w:shd w:val="clear" w:color="auto" w:fill="FFFFFF"/>
                <w:lang w:val="uk-UA"/>
              </w:rPr>
              <w:lastRenderedPageBreak/>
              <w:t xml:space="preserve">де </w:t>
            </w:r>
            <m:oMath>
              <m:r>
                <m:rPr>
                  <m:sty m:val="b"/>
                </m:rPr>
                <w:rPr>
                  <w:rFonts w:ascii="Cambria Math" w:hAnsi="Cambria Math"/>
                  <w:sz w:val="22"/>
                  <w:szCs w:val="22"/>
                  <w:shd w:val="clear" w:color="auto" w:fill="FFFFFF"/>
                  <w:lang w:val="uk-UA"/>
                </w:rPr>
                <m:t>РБ</m:t>
              </m:r>
              <m:sSubSup>
                <m:sSubSupPr>
                  <m:ctrlPr>
                    <w:rPr>
                      <w:rFonts w:ascii="Cambria Math" w:hAnsi="Cambria Math"/>
                      <w:b/>
                      <w:sz w:val="22"/>
                      <w:szCs w:val="22"/>
                      <w:shd w:val="clear" w:color="auto" w:fill="FFFFFF"/>
                      <w:lang w:val="uk-UA"/>
                    </w:rPr>
                  </m:ctrlPr>
                </m:sSubSupPr>
                <m:e>
                  <m:r>
                    <m:rPr>
                      <m:sty m:val="b"/>
                    </m:rPr>
                    <w:rPr>
                      <w:rFonts w:ascii="Cambria Math" w:hAnsi="Cambria Math"/>
                      <w:sz w:val="22"/>
                      <w:szCs w:val="22"/>
                      <w:shd w:val="clear" w:color="auto" w:fill="FFFFFF"/>
                      <w:lang w:val="uk-UA"/>
                    </w:rPr>
                    <m:t>А</m:t>
                  </m:r>
                </m:e>
                <m:sub>
                  <m:r>
                    <m:rPr>
                      <m:sty m:val="bi"/>
                    </m:rPr>
                    <w:rPr>
                      <w:rFonts w:ascii="Cambria Math" w:hAnsi="Cambria Math"/>
                      <w:sz w:val="22"/>
                      <w:szCs w:val="22"/>
                      <w:shd w:val="clear" w:color="auto" w:fill="FFFFFF"/>
                      <w:lang w:val="uk-UA"/>
                    </w:rPr>
                    <m:t>t</m:t>
                  </m:r>
                </m:sub>
                <m:sup>
                  <m:r>
                    <m:rPr>
                      <m:sty m:val="b"/>
                    </m:rPr>
                    <w:rPr>
                      <w:rFonts w:ascii="Cambria Math" w:hAnsi="Cambria Math"/>
                      <w:sz w:val="22"/>
                      <w:szCs w:val="22"/>
                      <w:shd w:val="clear" w:color="auto" w:fill="FFFFFF"/>
                      <w:lang w:val="uk-UA"/>
                    </w:rPr>
                    <m:t>0 пп</m:t>
                  </m:r>
                </m:sup>
              </m:sSubSup>
            </m:oMath>
            <w:r w:rsidRPr="00113706">
              <w:rPr>
                <w:b/>
                <w:sz w:val="22"/>
                <w:szCs w:val="22"/>
                <w:shd w:val="clear" w:color="auto" w:fill="FFFFFF"/>
                <w:lang w:val="uk-UA"/>
              </w:rPr>
              <w:t xml:space="preserve"> – </w:t>
            </w:r>
            <w:r w:rsidR="00073B44" w:rsidRPr="00113706">
              <w:rPr>
                <w:b/>
                <w:sz w:val="22"/>
                <w:szCs w:val="22"/>
                <w:shd w:val="clear" w:color="auto" w:fill="FFFFFF"/>
                <w:lang w:val="uk-UA"/>
              </w:rPr>
              <w:t xml:space="preserve">первісна </w:t>
            </w:r>
            <w:r w:rsidR="00073B44" w:rsidRPr="00113706">
              <w:rPr>
                <w:b/>
                <w:strike/>
                <w:sz w:val="22"/>
                <w:szCs w:val="22"/>
                <w:shd w:val="clear" w:color="auto" w:fill="FFFFFF"/>
                <w:lang w:val="uk-UA"/>
              </w:rPr>
              <w:t>(переоцінена)</w:t>
            </w:r>
            <w:r w:rsidR="00073B44" w:rsidRPr="00113706">
              <w:rPr>
                <w:b/>
                <w:sz w:val="22"/>
                <w:szCs w:val="22"/>
                <w:shd w:val="clear" w:color="auto" w:fill="FFFFFF"/>
                <w:lang w:val="uk-UA"/>
              </w:rPr>
              <w:t xml:space="preserve"> регуляторна </w:t>
            </w:r>
            <w:r w:rsidRPr="00113706">
              <w:rPr>
                <w:b/>
                <w:sz w:val="22"/>
                <w:szCs w:val="22"/>
                <w:shd w:val="clear" w:color="auto" w:fill="FFFFFF"/>
                <w:lang w:val="uk-UA"/>
              </w:rPr>
              <w:t>вартість регуляторної бази активів, яка створена на дату переходу до стимулюючого регулювання, визначена з року, наступного після переходу до стимулюючого регулювання, на підставі даних звіту про незалежну оцінку активів, що</w:t>
            </w:r>
            <w:r w:rsidRPr="00113706">
              <w:rPr>
                <w:sz w:val="22"/>
                <w:szCs w:val="22"/>
                <w:shd w:val="clear" w:color="auto" w:fill="FFFFFF"/>
                <w:lang w:val="uk-UA"/>
              </w:rPr>
              <w:t xml:space="preserve"> </w:t>
            </w:r>
            <w:r w:rsidRPr="00113706">
              <w:rPr>
                <w:b/>
                <w:bCs/>
                <w:sz w:val="22"/>
                <w:szCs w:val="22"/>
                <w:shd w:val="clear" w:color="auto" w:fill="FFFFFF"/>
                <w:lang w:val="uk-UA"/>
              </w:rPr>
              <w:t>розраховується</w:t>
            </w:r>
            <w:r w:rsidRPr="00113706">
              <w:rPr>
                <w:b/>
                <w:sz w:val="22"/>
                <w:szCs w:val="22"/>
                <w:shd w:val="clear" w:color="auto" w:fill="FFFFFF"/>
                <w:lang w:val="uk-UA"/>
              </w:rPr>
              <w:t xml:space="preserve"> за формулою</w:t>
            </w:r>
          </w:p>
          <w:p w:rsidR="00A34F7A" w:rsidRPr="00113706" w:rsidRDefault="00A34F7A" w:rsidP="00A34F7A">
            <w:pPr>
              <w:jc w:val="both"/>
              <w:rPr>
                <w:b/>
                <w:sz w:val="22"/>
                <w:szCs w:val="22"/>
                <w:shd w:val="clear" w:color="auto" w:fill="FFFFFF"/>
                <w:lang w:val="uk-UA"/>
              </w:rPr>
            </w:pPr>
          </w:p>
          <w:p w:rsidR="00A34F7A" w:rsidRPr="00113706" w:rsidRDefault="00A34F7A" w:rsidP="00A34F7A">
            <w:pPr>
              <w:jc w:val="both"/>
              <w:rPr>
                <w:sz w:val="22"/>
                <w:szCs w:val="22"/>
                <w:shd w:val="clear" w:color="auto" w:fill="FFFFFF"/>
                <w:lang w:val="uk-UA"/>
              </w:rPr>
            </w:pPr>
            <w:r w:rsidRPr="00113706">
              <w:rPr>
                <w:sz w:val="22"/>
                <w:szCs w:val="22"/>
                <w:shd w:val="clear" w:color="auto" w:fill="FFFFFF"/>
                <w:lang w:val="uk-UA"/>
              </w:rPr>
              <w:t>у році, наступному після переходу до стимулюючого регулювання</w:t>
            </w:r>
          </w:p>
          <w:p w:rsidR="00A34F7A" w:rsidRPr="00113706" w:rsidRDefault="00A34F7A" w:rsidP="00A34F7A">
            <w:pPr>
              <w:ind w:right="28"/>
              <w:jc w:val="center"/>
              <w:rPr>
                <w:bCs/>
                <w:sz w:val="22"/>
                <w:szCs w:val="22"/>
                <w:shd w:val="clear" w:color="auto" w:fill="FFFFFF"/>
                <w:lang w:val="uk-UA"/>
              </w:rPr>
            </w:pPr>
            <m:oMath>
              <m:r>
                <m:rPr>
                  <m:sty m:val="p"/>
                </m:rPr>
                <w:rPr>
                  <w:rFonts w:ascii="Cambria Math" w:hAnsi="Cambria Math"/>
                  <w:sz w:val="22"/>
                  <w:szCs w:val="22"/>
                  <w:shd w:val="clear" w:color="auto" w:fill="FFFFFF"/>
                  <w:lang w:val="uk-UA"/>
                </w:rPr>
                <m:t>РБ</m:t>
              </m:r>
              <m:sSubSup>
                <m:sSubSupPr>
                  <m:ctrlPr>
                    <w:rPr>
                      <w:rFonts w:ascii="Cambria Math" w:hAnsi="Cambria Math"/>
                      <w:bCs/>
                      <w:sz w:val="22"/>
                      <w:szCs w:val="22"/>
                      <w:shd w:val="clear" w:color="auto" w:fill="FFFFFF"/>
                      <w:lang w:val="uk-UA"/>
                    </w:rPr>
                  </m:ctrlPr>
                </m:sSubSupPr>
                <m:e>
                  <m:r>
                    <m:rPr>
                      <m:sty m:val="p"/>
                    </m:rPr>
                    <w:rPr>
                      <w:rFonts w:ascii="Cambria Math" w:hAnsi="Cambria Math"/>
                      <w:sz w:val="22"/>
                      <w:szCs w:val="22"/>
                      <w:shd w:val="clear" w:color="auto" w:fill="FFFFFF"/>
                      <w:lang w:val="uk-UA"/>
                    </w:rPr>
                    <m:t>А</m:t>
                  </m:r>
                </m:e>
                <m:sub>
                  <m:r>
                    <w:rPr>
                      <w:rFonts w:ascii="Cambria Math" w:hAnsi="Cambria Math"/>
                      <w:sz w:val="22"/>
                      <w:szCs w:val="22"/>
                      <w:shd w:val="clear" w:color="auto" w:fill="FFFFFF"/>
                      <w:lang w:val="uk-UA"/>
                    </w:rPr>
                    <m:t>t</m:t>
                  </m:r>
                </m:sub>
                <m:sup>
                  <m:r>
                    <m:rPr>
                      <m:sty m:val="p"/>
                    </m:rPr>
                    <w:rPr>
                      <w:rFonts w:ascii="Cambria Math" w:hAnsi="Cambria Math"/>
                      <w:sz w:val="22"/>
                      <w:szCs w:val="22"/>
                      <w:shd w:val="clear" w:color="auto" w:fill="FFFFFF"/>
                      <w:lang w:val="uk-UA"/>
                    </w:rPr>
                    <m:t>0 пп</m:t>
                  </m:r>
                </m:sup>
              </m:sSubSup>
              <m:r>
                <m:rPr>
                  <m:sty m:val="p"/>
                </m:rPr>
                <w:rPr>
                  <w:rFonts w:ascii="Cambria Math" w:hAnsi="Cambria Math"/>
                  <w:sz w:val="22"/>
                  <w:szCs w:val="22"/>
                  <w:shd w:val="clear" w:color="auto" w:fill="FFFFFF"/>
                  <w:lang w:val="uk-UA"/>
                </w:rPr>
                <m:t>=РБ</m:t>
              </m:r>
              <m:sSubSup>
                <m:sSubSupPr>
                  <m:ctrlPr>
                    <w:rPr>
                      <w:rFonts w:ascii="Cambria Math" w:hAnsi="Cambria Math"/>
                      <w:bCs/>
                      <w:sz w:val="22"/>
                      <w:szCs w:val="22"/>
                      <w:shd w:val="clear" w:color="auto" w:fill="FFFFFF"/>
                      <w:lang w:val="uk-UA"/>
                    </w:rPr>
                  </m:ctrlPr>
                </m:sSubSupPr>
                <m:e>
                  <m:r>
                    <m:rPr>
                      <m:sty m:val="p"/>
                    </m:rPr>
                    <w:rPr>
                      <w:rFonts w:ascii="Cambria Math" w:hAnsi="Cambria Math"/>
                      <w:sz w:val="22"/>
                      <w:szCs w:val="22"/>
                      <w:shd w:val="clear" w:color="auto" w:fill="FFFFFF"/>
                      <w:lang w:val="uk-UA"/>
                    </w:rPr>
                    <m:t>А</m:t>
                  </m:r>
                </m:e>
                <m:sub/>
                <m:sup>
                  <m:r>
                    <m:rPr>
                      <m:sty m:val="p"/>
                    </m:rPr>
                    <w:rPr>
                      <w:rFonts w:ascii="Cambria Math" w:hAnsi="Cambria Math"/>
                      <w:sz w:val="22"/>
                      <w:szCs w:val="22"/>
                      <w:shd w:val="clear" w:color="auto" w:fill="FFFFFF"/>
                      <w:lang w:val="uk-UA"/>
                    </w:rPr>
                    <m:t>0</m:t>
                  </m:r>
                </m:sup>
              </m:sSubSup>
              <m:r>
                <m:rPr>
                  <m:sty m:val="p"/>
                </m:rPr>
                <w:rPr>
                  <w:rFonts w:ascii="Cambria Math" w:hAnsi="Cambria Math"/>
                  <w:sz w:val="22"/>
                  <w:szCs w:val="22"/>
                  <w:shd w:val="clear" w:color="auto" w:fill="FFFFFF"/>
                  <w:lang w:val="uk-UA"/>
                </w:rPr>
                <m:t>+</m:t>
              </m:r>
              <m:sSubSup>
                <m:sSubSupPr>
                  <m:ctrlPr>
                    <w:rPr>
                      <w:rFonts w:ascii="Cambria Math" w:hAnsi="Cambria Math"/>
                      <w:bCs/>
                      <w:sz w:val="22"/>
                      <w:szCs w:val="22"/>
                      <w:shd w:val="clear" w:color="auto" w:fill="FFFFFF"/>
                      <w:lang w:val="uk-UA"/>
                    </w:rPr>
                  </m:ctrlPr>
                </m:sSubSupPr>
                <m:e>
                  <m:r>
                    <w:rPr>
                      <w:rFonts w:ascii="Cambria Math" w:hAnsi="Cambria Math"/>
                      <w:sz w:val="22"/>
                      <w:szCs w:val="22"/>
                      <w:shd w:val="clear" w:color="auto" w:fill="FFFFFF"/>
                      <w:lang w:val="uk-UA"/>
                    </w:rPr>
                    <m:t>I</m:t>
                  </m:r>
                </m:e>
                <m:sub>
                  <m:r>
                    <w:rPr>
                      <w:rFonts w:ascii="Cambria Math" w:hAnsi="Cambria Math"/>
                      <w:sz w:val="22"/>
                      <w:szCs w:val="22"/>
                      <w:shd w:val="clear" w:color="auto" w:fill="FFFFFF"/>
                      <w:lang w:val="uk-UA"/>
                    </w:rPr>
                    <m:t>t</m:t>
                  </m:r>
                  <m:r>
                    <m:rPr>
                      <m:sty m:val="p"/>
                    </m:rPr>
                    <w:rPr>
                      <w:rFonts w:ascii="Cambria Math" w:hAnsi="Cambria Math"/>
                      <w:sz w:val="22"/>
                      <w:szCs w:val="22"/>
                      <w:shd w:val="clear" w:color="auto" w:fill="FFFFFF"/>
                      <w:lang w:val="uk-UA"/>
                    </w:rPr>
                    <m:t>-1</m:t>
                  </m:r>
                </m:sub>
                <m:sup>
                  <m:r>
                    <m:rPr>
                      <m:sty m:val="p"/>
                    </m:rPr>
                    <w:rPr>
                      <w:rFonts w:ascii="Cambria Math" w:hAnsi="Cambria Math"/>
                      <w:sz w:val="22"/>
                      <w:szCs w:val="22"/>
                      <w:shd w:val="clear" w:color="auto" w:fill="FFFFFF"/>
                      <w:lang w:val="uk-UA"/>
                    </w:rPr>
                    <m:t>0 п</m:t>
                  </m:r>
                </m:sup>
              </m:sSubSup>
              <m:r>
                <m:rPr>
                  <m:sty m:val="p"/>
                </m:rPr>
                <w:rPr>
                  <w:rFonts w:ascii="Cambria Math" w:hAnsi="Cambria Math"/>
                  <w:sz w:val="22"/>
                  <w:szCs w:val="22"/>
                  <w:shd w:val="clear" w:color="auto" w:fill="FFFFFF"/>
                  <w:lang w:val="uk-UA"/>
                </w:rPr>
                <m:t>-</m:t>
              </m:r>
              <m:r>
                <w:rPr>
                  <w:rFonts w:ascii="Cambria Math" w:hAnsi="Cambria Math"/>
                  <w:sz w:val="22"/>
                  <w:szCs w:val="22"/>
                  <w:shd w:val="clear" w:color="auto" w:fill="FFFFFF"/>
                  <w:lang w:val="uk-UA"/>
                </w:rPr>
                <m:t>B</m:t>
              </m:r>
              <m:sSubSup>
                <m:sSubSupPr>
                  <m:ctrlPr>
                    <w:rPr>
                      <w:rFonts w:ascii="Cambria Math" w:hAnsi="Cambria Math"/>
                      <w:bCs/>
                      <w:sz w:val="22"/>
                      <w:szCs w:val="22"/>
                      <w:shd w:val="clear" w:color="auto" w:fill="FFFFFF"/>
                      <w:lang w:val="uk-UA"/>
                    </w:rPr>
                  </m:ctrlPr>
                </m:sSubSupPr>
                <m:e>
                  <m:r>
                    <m:rPr>
                      <m:sty m:val="p"/>
                    </m:rPr>
                    <w:rPr>
                      <w:rFonts w:ascii="Cambria Math" w:hAnsi="Cambria Math"/>
                      <w:sz w:val="22"/>
                      <w:szCs w:val="22"/>
                      <w:shd w:val="clear" w:color="auto" w:fill="FFFFFF"/>
                      <w:lang w:val="uk-UA"/>
                    </w:rPr>
                    <m:t>А</m:t>
                  </m:r>
                </m:e>
                <m:sub>
                  <m:r>
                    <w:rPr>
                      <w:rFonts w:ascii="Cambria Math" w:hAnsi="Cambria Math"/>
                      <w:sz w:val="22"/>
                      <w:szCs w:val="22"/>
                      <w:shd w:val="clear" w:color="auto" w:fill="FFFFFF"/>
                      <w:lang w:val="uk-UA"/>
                    </w:rPr>
                    <m:t>t</m:t>
                  </m:r>
                  <m:r>
                    <m:rPr>
                      <m:sty m:val="p"/>
                    </m:rPr>
                    <w:rPr>
                      <w:rFonts w:ascii="Cambria Math" w:hAnsi="Cambria Math"/>
                      <w:sz w:val="22"/>
                      <w:szCs w:val="22"/>
                      <w:shd w:val="clear" w:color="auto" w:fill="FFFFFF"/>
                      <w:lang w:val="uk-UA"/>
                    </w:rPr>
                    <m:t>-1</m:t>
                  </m:r>
                </m:sub>
                <m:sup>
                  <m:r>
                    <m:rPr>
                      <m:sty m:val="p"/>
                    </m:rPr>
                    <w:rPr>
                      <w:rFonts w:ascii="Cambria Math" w:hAnsi="Cambria Math"/>
                      <w:sz w:val="22"/>
                      <w:szCs w:val="22"/>
                      <w:shd w:val="clear" w:color="auto" w:fill="FFFFFF"/>
                      <w:lang w:val="uk-UA"/>
                    </w:rPr>
                    <m:t>0 п</m:t>
                  </m:r>
                </m:sup>
              </m:sSubSup>
              <m:r>
                <m:rPr>
                  <m:sty m:val="p"/>
                </m:rPr>
                <w:rPr>
                  <w:rFonts w:ascii="Cambria Math" w:hAnsi="Cambria Math"/>
                  <w:sz w:val="22"/>
                  <w:szCs w:val="22"/>
                  <w:shd w:val="clear" w:color="auto" w:fill="FFFFFF"/>
                  <w:lang w:val="uk-UA"/>
                </w:rPr>
                <m:t>+</m:t>
              </m:r>
              <m:sSubSup>
                <m:sSubSupPr>
                  <m:ctrlPr>
                    <w:rPr>
                      <w:rFonts w:ascii="Cambria Math" w:hAnsi="Cambria Math"/>
                      <w:bCs/>
                      <w:sz w:val="22"/>
                      <w:szCs w:val="22"/>
                      <w:shd w:val="clear" w:color="auto" w:fill="FFFFFF"/>
                      <w:lang w:val="uk-UA"/>
                    </w:rPr>
                  </m:ctrlPr>
                </m:sSubSupPr>
                <m:e>
                  <m:r>
                    <w:rPr>
                      <w:rFonts w:ascii="Cambria Math" w:hAnsi="Cambria Math"/>
                      <w:sz w:val="22"/>
                      <w:szCs w:val="22"/>
                      <w:shd w:val="clear" w:color="auto" w:fill="FFFFFF"/>
                      <w:lang w:val="uk-UA"/>
                    </w:rPr>
                    <m:t>I</m:t>
                  </m:r>
                </m:e>
                <m:sub>
                  <m:r>
                    <m:rPr>
                      <m:sty m:val="p"/>
                    </m:rPr>
                    <w:rPr>
                      <w:rFonts w:ascii="Cambria Math" w:hAnsi="Cambria Math"/>
                      <w:sz w:val="22"/>
                      <w:szCs w:val="22"/>
                      <w:shd w:val="clear" w:color="auto" w:fill="FFFFFF"/>
                      <w:lang w:val="uk-UA"/>
                    </w:rPr>
                    <m:t xml:space="preserve">ВП </m:t>
                  </m:r>
                  <m:r>
                    <w:rPr>
                      <w:rFonts w:ascii="Cambria Math" w:hAnsi="Cambria Math"/>
                      <w:sz w:val="22"/>
                      <w:szCs w:val="22"/>
                      <w:shd w:val="clear" w:color="auto" w:fill="FFFFFF"/>
                      <w:lang w:val="uk-UA"/>
                    </w:rPr>
                    <m:t>t</m:t>
                  </m:r>
                  <m:r>
                    <m:rPr>
                      <m:sty m:val="p"/>
                    </m:rPr>
                    <w:rPr>
                      <w:rFonts w:ascii="Cambria Math" w:hAnsi="Cambria Math"/>
                      <w:sz w:val="22"/>
                      <w:szCs w:val="22"/>
                      <w:shd w:val="clear" w:color="auto" w:fill="FFFFFF"/>
                      <w:lang w:val="uk-UA"/>
                    </w:rPr>
                    <m:t>-1</m:t>
                  </m:r>
                </m:sub>
                <m:sup>
                  <m:r>
                    <m:rPr>
                      <m:sty m:val="p"/>
                    </m:rPr>
                    <w:rPr>
                      <w:rFonts w:ascii="Cambria Math" w:hAnsi="Cambria Math"/>
                      <w:sz w:val="22"/>
                      <w:szCs w:val="22"/>
                      <w:shd w:val="clear" w:color="auto" w:fill="FFFFFF"/>
                      <w:lang w:val="uk-UA"/>
                    </w:rPr>
                    <m:t>0 п</m:t>
                  </m:r>
                </m:sup>
              </m:sSubSup>
            </m:oMath>
            <w:r w:rsidRPr="00113706">
              <w:rPr>
                <w:bCs/>
                <w:sz w:val="22"/>
                <w:szCs w:val="22"/>
                <w:shd w:val="clear" w:color="auto" w:fill="FFFFFF"/>
                <w:lang w:val="uk-UA"/>
              </w:rPr>
              <w:t>, тис. грн,</w:t>
            </w:r>
            <w:r w:rsidRPr="00113706">
              <w:rPr>
                <w:bCs/>
                <w:sz w:val="22"/>
                <w:szCs w:val="22"/>
                <w:shd w:val="clear" w:color="auto" w:fill="FFFFFF"/>
                <w:lang w:val="uk-UA"/>
              </w:rPr>
              <w:tab/>
            </w:r>
            <w:r w:rsidRPr="00113706">
              <w:rPr>
                <w:bCs/>
                <w:sz w:val="22"/>
                <w:szCs w:val="22"/>
                <w:shd w:val="clear" w:color="auto" w:fill="FFFFFF"/>
                <w:lang w:val="uk-UA"/>
              </w:rPr>
              <w:tab/>
              <w:t>(4)</w:t>
            </w:r>
          </w:p>
          <w:p w:rsidR="00A34F7A" w:rsidRPr="00113706" w:rsidRDefault="00A34F7A" w:rsidP="00126CAD">
            <w:pPr>
              <w:jc w:val="both"/>
              <w:rPr>
                <w:bCs/>
                <w:sz w:val="22"/>
                <w:szCs w:val="22"/>
                <w:shd w:val="clear" w:color="auto" w:fill="FFFFFF"/>
                <w:lang w:val="uk-UA"/>
              </w:rPr>
            </w:pPr>
            <w:r w:rsidRPr="00113706">
              <w:rPr>
                <w:bCs/>
                <w:sz w:val="22"/>
                <w:szCs w:val="22"/>
                <w:shd w:val="clear" w:color="auto" w:fill="FFFFFF"/>
                <w:lang w:val="uk-UA"/>
              </w:rPr>
              <w:t>для наступних років</w:t>
            </w:r>
          </w:p>
          <w:p w:rsidR="00A34F7A" w:rsidRPr="00113706" w:rsidRDefault="00A34F7A" w:rsidP="00126CAD">
            <w:pPr>
              <w:ind w:right="28" w:firstLine="567"/>
              <w:jc w:val="center"/>
              <w:rPr>
                <w:sz w:val="22"/>
                <w:szCs w:val="22"/>
                <w:shd w:val="clear" w:color="auto" w:fill="FFFFFF"/>
                <w:lang w:val="uk-UA"/>
              </w:rPr>
            </w:pPr>
            <m:oMath>
              <m:r>
                <m:rPr>
                  <m:sty m:val="p"/>
                </m:rPr>
                <w:rPr>
                  <w:rFonts w:ascii="Cambria Math" w:hAnsi="Cambria Math"/>
                  <w:sz w:val="22"/>
                  <w:szCs w:val="22"/>
                  <w:shd w:val="clear" w:color="auto" w:fill="FFFFFF"/>
                  <w:lang w:val="uk-UA"/>
                </w:rPr>
                <m:t>РБ</m:t>
              </m:r>
              <m:sSubSup>
                <m:sSubSupPr>
                  <m:ctrlPr>
                    <w:rPr>
                      <w:rFonts w:ascii="Cambria Math" w:hAnsi="Cambria Math"/>
                      <w:bCs/>
                      <w:sz w:val="22"/>
                      <w:szCs w:val="22"/>
                      <w:shd w:val="clear" w:color="auto" w:fill="FFFFFF"/>
                      <w:lang w:val="uk-UA"/>
                    </w:rPr>
                  </m:ctrlPr>
                </m:sSubSupPr>
                <m:e>
                  <m:r>
                    <m:rPr>
                      <m:sty m:val="p"/>
                    </m:rPr>
                    <w:rPr>
                      <w:rFonts w:ascii="Cambria Math" w:hAnsi="Cambria Math"/>
                      <w:sz w:val="22"/>
                      <w:szCs w:val="22"/>
                      <w:shd w:val="clear" w:color="auto" w:fill="FFFFFF"/>
                      <w:lang w:val="uk-UA"/>
                    </w:rPr>
                    <m:t>А</m:t>
                  </m:r>
                </m:e>
                <m:sub>
                  <m:r>
                    <w:rPr>
                      <w:rFonts w:ascii="Cambria Math" w:hAnsi="Cambria Math"/>
                      <w:sz w:val="22"/>
                      <w:szCs w:val="22"/>
                      <w:shd w:val="clear" w:color="auto" w:fill="FFFFFF"/>
                      <w:lang w:val="uk-UA"/>
                    </w:rPr>
                    <m:t>t</m:t>
                  </m:r>
                </m:sub>
                <m:sup>
                  <m:r>
                    <m:rPr>
                      <m:sty m:val="p"/>
                    </m:rPr>
                    <w:rPr>
                      <w:rFonts w:ascii="Cambria Math" w:hAnsi="Cambria Math"/>
                      <w:sz w:val="22"/>
                      <w:szCs w:val="22"/>
                      <w:shd w:val="clear" w:color="auto" w:fill="FFFFFF"/>
                      <w:lang w:val="uk-UA"/>
                    </w:rPr>
                    <m:t>0 пп</m:t>
                  </m:r>
                </m:sup>
              </m:sSubSup>
              <m:r>
                <m:rPr>
                  <m:sty m:val="p"/>
                </m:rPr>
                <w:rPr>
                  <w:rFonts w:ascii="Cambria Math" w:hAnsi="Cambria Math"/>
                  <w:sz w:val="22"/>
                  <w:szCs w:val="22"/>
                  <w:shd w:val="clear" w:color="auto" w:fill="FFFFFF"/>
                  <w:lang w:val="uk-UA"/>
                </w:rPr>
                <m:t>=РБ</m:t>
              </m:r>
              <m:sSubSup>
                <m:sSubSupPr>
                  <m:ctrlPr>
                    <w:rPr>
                      <w:rFonts w:ascii="Cambria Math" w:hAnsi="Cambria Math"/>
                      <w:bCs/>
                      <w:sz w:val="22"/>
                      <w:szCs w:val="22"/>
                      <w:shd w:val="clear" w:color="auto" w:fill="FFFFFF"/>
                      <w:lang w:val="uk-UA"/>
                    </w:rPr>
                  </m:ctrlPr>
                </m:sSubSupPr>
                <m:e>
                  <m:r>
                    <m:rPr>
                      <m:sty m:val="p"/>
                    </m:rPr>
                    <w:rPr>
                      <w:rFonts w:ascii="Cambria Math" w:hAnsi="Cambria Math"/>
                      <w:sz w:val="22"/>
                      <w:szCs w:val="22"/>
                      <w:shd w:val="clear" w:color="auto" w:fill="FFFFFF"/>
                      <w:lang w:val="uk-UA"/>
                    </w:rPr>
                    <m:t>А</m:t>
                  </m:r>
                </m:e>
                <m:sub>
                  <m:r>
                    <w:rPr>
                      <w:rFonts w:ascii="Cambria Math" w:hAnsi="Cambria Math"/>
                      <w:sz w:val="22"/>
                      <w:szCs w:val="22"/>
                      <w:shd w:val="clear" w:color="auto" w:fill="FFFFFF"/>
                      <w:lang w:val="uk-UA"/>
                    </w:rPr>
                    <m:t>t</m:t>
                  </m:r>
                  <m:r>
                    <m:rPr>
                      <m:sty m:val="p"/>
                    </m:rPr>
                    <w:rPr>
                      <w:rFonts w:ascii="Cambria Math" w:hAnsi="Cambria Math"/>
                      <w:sz w:val="22"/>
                      <w:szCs w:val="22"/>
                      <w:shd w:val="clear" w:color="auto" w:fill="FFFFFF"/>
                      <w:lang w:val="uk-UA"/>
                    </w:rPr>
                    <m:t>-1</m:t>
                  </m:r>
                </m:sub>
                <m:sup>
                  <m:r>
                    <m:rPr>
                      <m:sty m:val="p"/>
                    </m:rPr>
                    <w:rPr>
                      <w:rFonts w:ascii="Cambria Math" w:hAnsi="Cambria Math"/>
                      <w:sz w:val="22"/>
                      <w:szCs w:val="22"/>
                      <w:shd w:val="clear" w:color="auto" w:fill="FFFFFF"/>
                      <w:lang w:val="uk-UA"/>
                    </w:rPr>
                    <m:t>0пп</m:t>
                  </m:r>
                </m:sup>
              </m:sSubSup>
              <m:r>
                <m:rPr>
                  <m:sty m:val="p"/>
                </m:rPr>
                <w:rPr>
                  <w:rFonts w:ascii="Cambria Math" w:hAnsi="Cambria Math"/>
                  <w:sz w:val="22"/>
                  <w:szCs w:val="22"/>
                  <w:shd w:val="clear" w:color="auto" w:fill="FFFFFF"/>
                  <w:lang w:val="uk-UA"/>
                </w:rPr>
                <m:t>+</m:t>
              </m:r>
              <m:sSubSup>
                <m:sSubSupPr>
                  <m:ctrlPr>
                    <w:rPr>
                      <w:rFonts w:ascii="Cambria Math" w:hAnsi="Cambria Math"/>
                      <w:bCs/>
                      <w:sz w:val="22"/>
                      <w:szCs w:val="22"/>
                      <w:shd w:val="clear" w:color="auto" w:fill="FFFFFF"/>
                      <w:lang w:val="uk-UA"/>
                    </w:rPr>
                  </m:ctrlPr>
                </m:sSubSupPr>
                <m:e>
                  <m:r>
                    <m:rPr>
                      <m:sty m:val="p"/>
                    </m:rPr>
                    <w:rPr>
                      <w:rFonts w:ascii="Cambria Math" w:hAnsi="Cambria Math"/>
                      <w:sz w:val="22"/>
                      <w:szCs w:val="22"/>
                      <w:shd w:val="clear" w:color="auto" w:fill="FFFFFF"/>
                      <w:lang w:val="uk-UA"/>
                    </w:rPr>
                    <m:t>І</m:t>
                  </m:r>
                </m:e>
                <m:sub>
                  <m:r>
                    <w:rPr>
                      <w:rFonts w:ascii="Cambria Math" w:hAnsi="Cambria Math"/>
                      <w:sz w:val="22"/>
                      <w:szCs w:val="22"/>
                      <w:shd w:val="clear" w:color="auto" w:fill="FFFFFF"/>
                      <w:lang w:val="uk-UA"/>
                    </w:rPr>
                    <m:t>t</m:t>
                  </m:r>
                  <m:r>
                    <m:rPr>
                      <m:sty m:val="p"/>
                    </m:rPr>
                    <w:rPr>
                      <w:rFonts w:ascii="Cambria Math" w:hAnsi="Cambria Math"/>
                      <w:sz w:val="22"/>
                      <w:szCs w:val="22"/>
                      <w:shd w:val="clear" w:color="auto" w:fill="FFFFFF"/>
                      <w:lang w:val="uk-UA"/>
                    </w:rPr>
                    <m:t>-1</m:t>
                  </m:r>
                </m:sub>
                <m:sup>
                  <m:r>
                    <m:rPr>
                      <m:sty m:val="p"/>
                    </m:rPr>
                    <w:rPr>
                      <w:rFonts w:ascii="Cambria Math" w:hAnsi="Cambria Math"/>
                      <w:sz w:val="22"/>
                      <w:szCs w:val="22"/>
                      <w:shd w:val="clear" w:color="auto" w:fill="FFFFFF"/>
                      <w:lang w:val="uk-UA"/>
                    </w:rPr>
                    <m:t>0 п</m:t>
                  </m:r>
                </m:sup>
              </m:sSubSup>
              <m:r>
                <m:rPr>
                  <m:sty m:val="p"/>
                </m:rPr>
                <w:rPr>
                  <w:rFonts w:ascii="Cambria Math" w:hAnsi="Cambria Math"/>
                  <w:sz w:val="22"/>
                  <w:szCs w:val="22"/>
                  <w:shd w:val="clear" w:color="auto" w:fill="FFFFFF"/>
                  <w:lang w:val="uk-UA"/>
                </w:rPr>
                <m:t>-</m:t>
              </m:r>
              <m:r>
                <w:rPr>
                  <w:rFonts w:ascii="Cambria Math" w:hAnsi="Cambria Math"/>
                  <w:sz w:val="22"/>
                  <w:szCs w:val="22"/>
                  <w:shd w:val="clear" w:color="auto" w:fill="FFFFFF"/>
                  <w:lang w:val="uk-UA"/>
                </w:rPr>
                <m:t>B</m:t>
              </m:r>
              <m:sSubSup>
                <m:sSubSupPr>
                  <m:ctrlPr>
                    <w:rPr>
                      <w:rFonts w:ascii="Cambria Math" w:hAnsi="Cambria Math"/>
                      <w:bCs/>
                      <w:sz w:val="22"/>
                      <w:szCs w:val="22"/>
                      <w:shd w:val="clear" w:color="auto" w:fill="FFFFFF"/>
                      <w:lang w:val="uk-UA"/>
                    </w:rPr>
                  </m:ctrlPr>
                </m:sSubSupPr>
                <m:e>
                  <m:r>
                    <m:rPr>
                      <m:sty m:val="p"/>
                    </m:rPr>
                    <w:rPr>
                      <w:rFonts w:ascii="Cambria Math" w:hAnsi="Cambria Math"/>
                      <w:sz w:val="22"/>
                      <w:szCs w:val="22"/>
                      <w:shd w:val="clear" w:color="auto" w:fill="FFFFFF"/>
                      <w:lang w:val="uk-UA"/>
                    </w:rPr>
                    <m:t>А</m:t>
                  </m:r>
                </m:e>
                <m:sub>
                  <m:r>
                    <w:rPr>
                      <w:rFonts w:ascii="Cambria Math" w:hAnsi="Cambria Math"/>
                      <w:sz w:val="22"/>
                      <w:szCs w:val="22"/>
                      <w:shd w:val="clear" w:color="auto" w:fill="FFFFFF"/>
                      <w:lang w:val="uk-UA"/>
                    </w:rPr>
                    <m:t>t</m:t>
                  </m:r>
                  <m:r>
                    <m:rPr>
                      <m:sty m:val="p"/>
                    </m:rPr>
                    <w:rPr>
                      <w:rFonts w:ascii="Cambria Math" w:hAnsi="Cambria Math"/>
                      <w:sz w:val="22"/>
                      <w:szCs w:val="22"/>
                      <w:shd w:val="clear" w:color="auto" w:fill="FFFFFF"/>
                      <w:lang w:val="uk-UA"/>
                    </w:rPr>
                    <m:t>-1</m:t>
                  </m:r>
                </m:sub>
                <m:sup>
                  <m:r>
                    <m:rPr>
                      <m:sty m:val="p"/>
                    </m:rPr>
                    <w:rPr>
                      <w:rFonts w:ascii="Cambria Math" w:hAnsi="Cambria Math"/>
                      <w:sz w:val="22"/>
                      <w:szCs w:val="22"/>
                      <w:shd w:val="clear" w:color="auto" w:fill="FFFFFF"/>
                      <w:lang w:val="uk-UA"/>
                    </w:rPr>
                    <m:t>0 п</m:t>
                  </m:r>
                </m:sup>
              </m:sSubSup>
              <m:r>
                <m:rPr>
                  <m:sty m:val="p"/>
                </m:rPr>
                <w:rPr>
                  <w:rFonts w:ascii="Cambria Math" w:hAnsi="Cambria Math"/>
                  <w:sz w:val="22"/>
                  <w:szCs w:val="22"/>
                  <w:shd w:val="clear" w:color="auto" w:fill="FFFFFF"/>
                  <w:lang w:val="uk-UA"/>
                </w:rPr>
                <m:t>+</m:t>
              </m:r>
              <m:sSubSup>
                <m:sSubSupPr>
                  <m:ctrlPr>
                    <w:rPr>
                      <w:rFonts w:ascii="Cambria Math" w:hAnsi="Cambria Math"/>
                      <w:bCs/>
                      <w:sz w:val="22"/>
                      <w:szCs w:val="22"/>
                      <w:shd w:val="clear" w:color="auto" w:fill="FFFFFF"/>
                      <w:lang w:val="uk-UA"/>
                    </w:rPr>
                  </m:ctrlPr>
                </m:sSubSupPr>
                <m:e>
                  <m:r>
                    <w:rPr>
                      <w:rFonts w:ascii="Cambria Math" w:hAnsi="Cambria Math"/>
                      <w:sz w:val="22"/>
                      <w:szCs w:val="22"/>
                      <w:shd w:val="clear" w:color="auto" w:fill="FFFFFF"/>
                      <w:lang w:val="uk-UA"/>
                    </w:rPr>
                    <m:t>I</m:t>
                  </m:r>
                </m:e>
                <m:sub>
                  <m:r>
                    <m:rPr>
                      <m:sty m:val="p"/>
                    </m:rPr>
                    <w:rPr>
                      <w:rFonts w:ascii="Cambria Math" w:hAnsi="Cambria Math"/>
                      <w:sz w:val="22"/>
                      <w:szCs w:val="22"/>
                      <w:shd w:val="clear" w:color="auto" w:fill="FFFFFF"/>
                      <w:lang w:val="uk-UA"/>
                    </w:rPr>
                    <m:t xml:space="preserve">ВП </m:t>
                  </m:r>
                  <m:r>
                    <w:rPr>
                      <w:rFonts w:ascii="Cambria Math" w:hAnsi="Cambria Math"/>
                      <w:sz w:val="22"/>
                      <w:szCs w:val="22"/>
                      <w:shd w:val="clear" w:color="auto" w:fill="FFFFFF"/>
                      <w:lang w:val="uk-UA"/>
                    </w:rPr>
                    <m:t>t</m:t>
                  </m:r>
                  <m:r>
                    <m:rPr>
                      <m:sty m:val="p"/>
                    </m:rPr>
                    <w:rPr>
                      <w:rFonts w:ascii="Cambria Math" w:hAnsi="Cambria Math"/>
                      <w:sz w:val="22"/>
                      <w:szCs w:val="22"/>
                      <w:shd w:val="clear" w:color="auto" w:fill="FFFFFF"/>
                      <w:lang w:val="uk-UA"/>
                    </w:rPr>
                    <m:t>-1</m:t>
                  </m:r>
                </m:sub>
                <m:sup>
                  <m:r>
                    <m:rPr>
                      <m:sty m:val="p"/>
                    </m:rPr>
                    <w:rPr>
                      <w:rFonts w:ascii="Cambria Math" w:hAnsi="Cambria Math"/>
                      <w:sz w:val="22"/>
                      <w:szCs w:val="22"/>
                      <w:shd w:val="clear" w:color="auto" w:fill="FFFFFF"/>
                      <w:lang w:val="uk-UA"/>
                    </w:rPr>
                    <m:t>0 п</m:t>
                  </m:r>
                </m:sup>
              </m:sSubSup>
            </m:oMath>
            <w:r w:rsidRPr="00113706">
              <w:rPr>
                <w:bCs/>
                <w:sz w:val="22"/>
                <w:szCs w:val="22"/>
                <w:shd w:val="clear" w:color="auto" w:fill="FFFFFF"/>
                <w:lang w:val="uk-UA"/>
              </w:rPr>
              <w:t>, тис</w:t>
            </w:r>
            <w:r w:rsidRPr="00113706">
              <w:rPr>
                <w:sz w:val="22"/>
                <w:szCs w:val="22"/>
                <w:shd w:val="clear" w:color="auto" w:fill="FFFFFF"/>
                <w:lang w:val="uk-UA"/>
              </w:rPr>
              <w:t>. грн,</w:t>
            </w:r>
            <w:r w:rsidRPr="00113706">
              <w:rPr>
                <w:sz w:val="22"/>
                <w:szCs w:val="22"/>
                <w:shd w:val="clear" w:color="auto" w:fill="FFFFFF"/>
                <w:lang w:val="uk-UA"/>
              </w:rPr>
              <w:tab/>
              <w:t>(5)</w:t>
            </w:r>
          </w:p>
          <w:p w:rsidR="00A34F7A" w:rsidRPr="00113706" w:rsidRDefault="00A34F7A" w:rsidP="00A34F7A">
            <w:pPr>
              <w:jc w:val="both"/>
              <w:rPr>
                <w:sz w:val="22"/>
                <w:szCs w:val="22"/>
                <w:shd w:val="clear" w:color="auto" w:fill="FFFFFF"/>
                <w:lang w:val="uk-UA"/>
              </w:rPr>
            </w:pPr>
            <w:r w:rsidRPr="00113706">
              <w:rPr>
                <w:b/>
                <w:sz w:val="22"/>
                <w:szCs w:val="22"/>
                <w:shd w:val="clear" w:color="auto" w:fill="FFFFFF"/>
                <w:lang w:val="uk-UA" w:eastAsia="uk-UA"/>
              </w:rPr>
              <w:t xml:space="preserve">де </w:t>
            </w:r>
            <m:oMath>
              <m:sSubSup>
                <m:sSubSupPr>
                  <m:ctrlPr>
                    <w:rPr>
                      <w:rFonts w:ascii="Cambria Math" w:hAnsi="Cambria Math"/>
                      <w:b/>
                      <w:i/>
                      <w:sz w:val="22"/>
                      <w:szCs w:val="22"/>
                      <w:shd w:val="clear" w:color="auto" w:fill="FFFFFF"/>
                      <w:lang w:val="uk-UA" w:eastAsia="uk-UA"/>
                    </w:rPr>
                  </m:ctrlPr>
                </m:sSubSupPr>
                <m:e>
                  <m:r>
                    <m:rPr>
                      <m:sty m:val="bi"/>
                    </m:rPr>
                    <w:rPr>
                      <w:rFonts w:ascii="Cambria Math" w:hAnsi="Cambria Math"/>
                      <w:sz w:val="22"/>
                      <w:szCs w:val="22"/>
                      <w:shd w:val="clear" w:color="auto" w:fill="FFFFFF"/>
                      <w:lang w:val="uk-UA" w:eastAsia="uk-UA"/>
                    </w:rPr>
                    <m:t>I</m:t>
                  </m:r>
                </m:e>
                <m:sub>
                  <m:r>
                    <m:rPr>
                      <m:sty m:val="bi"/>
                    </m:rPr>
                    <w:rPr>
                      <w:rFonts w:ascii="Cambria Math" w:hAnsi="Cambria Math"/>
                      <w:sz w:val="22"/>
                      <w:szCs w:val="22"/>
                      <w:shd w:val="clear" w:color="auto" w:fill="FFFFFF"/>
                      <w:lang w:val="uk-UA" w:eastAsia="uk-UA"/>
                    </w:rPr>
                    <m:t>t-1</m:t>
                  </m:r>
                </m:sub>
                <m:sup>
                  <m:r>
                    <m:rPr>
                      <m:sty m:val="bi"/>
                    </m:rPr>
                    <w:rPr>
                      <w:rFonts w:ascii="Cambria Math" w:hAnsi="Cambria Math"/>
                      <w:sz w:val="22"/>
                      <w:szCs w:val="22"/>
                      <w:shd w:val="clear" w:color="auto" w:fill="FFFFFF"/>
                      <w:lang w:val="uk-UA" w:eastAsia="uk-UA"/>
                    </w:rPr>
                    <m:t>0 п</m:t>
                  </m:r>
                </m:sup>
              </m:sSubSup>
            </m:oMath>
            <w:r w:rsidRPr="00113706">
              <w:rPr>
                <w:b/>
                <w:sz w:val="22"/>
                <w:szCs w:val="22"/>
                <w:shd w:val="clear" w:color="auto" w:fill="FFFFFF"/>
                <w:lang w:val="uk-UA" w:eastAsia="uk-UA"/>
              </w:rPr>
              <w:t xml:space="preserve"> – </w:t>
            </w:r>
            <w:r w:rsidRPr="00113706">
              <w:rPr>
                <w:sz w:val="22"/>
                <w:szCs w:val="22"/>
                <w:shd w:val="clear" w:color="auto" w:fill="FFFFFF"/>
                <w:lang w:val="uk-UA" w:eastAsia="uk-UA"/>
              </w:rPr>
              <w:t xml:space="preserve">первісна </w:t>
            </w:r>
            <w:r w:rsidR="00073B44" w:rsidRPr="00113706">
              <w:rPr>
                <w:b/>
                <w:strike/>
                <w:sz w:val="22"/>
                <w:szCs w:val="22"/>
                <w:shd w:val="clear" w:color="auto" w:fill="FFFFFF"/>
                <w:lang w:val="uk-UA"/>
              </w:rPr>
              <w:t>(переоцінена)</w:t>
            </w:r>
            <w:r w:rsidR="00073B44" w:rsidRPr="00113706">
              <w:rPr>
                <w:b/>
                <w:sz w:val="22"/>
                <w:szCs w:val="22"/>
                <w:shd w:val="clear" w:color="auto" w:fill="FFFFFF"/>
                <w:lang w:val="uk-UA"/>
              </w:rPr>
              <w:t xml:space="preserve"> </w:t>
            </w:r>
            <w:r w:rsidRPr="00113706">
              <w:rPr>
                <w:b/>
                <w:sz w:val="22"/>
                <w:szCs w:val="22"/>
                <w:shd w:val="clear" w:color="auto" w:fill="FFFFFF"/>
                <w:lang w:val="uk-UA" w:eastAsia="uk-UA"/>
              </w:rPr>
              <w:t xml:space="preserve">регуляторна </w:t>
            </w:r>
            <w:r w:rsidRPr="00113706">
              <w:rPr>
                <w:sz w:val="22"/>
                <w:szCs w:val="22"/>
                <w:shd w:val="clear" w:color="auto" w:fill="FFFFFF"/>
                <w:lang w:val="uk-UA"/>
              </w:rPr>
              <w:t>вартість активів,</w:t>
            </w:r>
            <w:r w:rsidRPr="00113706">
              <w:rPr>
                <w:b/>
                <w:sz w:val="22"/>
                <w:szCs w:val="22"/>
                <w:shd w:val="clear" w:color="auto" w:fill="FFFFFF"/>
                <w:lang w:val="uk-UA"/>
              </w:rPr>
              <w:t xml:space="preserve"> </w:t>
            </w:r>
            <w:r w:rsidRPr="00113706">
              <w:rPr>
                <w:sz w:val="22"/>
                <w:szCs w:val="22"/>
                <w:shd w:val="clear" w:color="auto" w:fill="FFFFFF"/>
                <w:lang w:val="uk-UA"/>
              </w:rPr>
              <w:t>створених з дотриманням вимог пунктів 2.5 та 2.6 цього розділу,</w:t>
            </w:r>
            <w:r w:rsidRPr="00113706">
              <w:rPr>
                <w:sz w:val="22"/>
                <w:szCs w:val="22"/>
                <w:lang w:val="uk-UA" w:eastAsia="uk-UA"/>
              </w:rPr>
              <w:t xml:space="preserve"> </w:t>
            </w:r>
            <w:r w:rsidRPr="00113706">
              <w:rPr>
                <w:b/>
                <w:sz w:val="22"/>
                <w:szCs w:val="22"/>
                <w:lang w:val="uk-UA" w:eastAsia="uk-UA"/>
              </w:rPr>
              <w:t>віднесених до регуляторної бази активів, яка створена на дату переходу до стимулюючого регулювання,</w:t>
            </w:r>
            <w:r w:rsidRPr="00113706">
              <w:rPr>
                <w:sz w:val="22"/>
                <w:szCs w:val="22"/>
                <w:lang w:val="uk-UA" w:eastAsia="uk-UA"/>
              </w:rPr>
              <w:t xml:space="preserve"> </w:t>
            </w:r>
            <w:r w:rsidRPr="00113706">
              <w:rPr>
                <w:sz w:val="22"/>
                <w:szCs w:val="22"/>
                <w:shd w:val="clear" w:color="auto" w:fill="FFFFFF"/>
                <w:lang w:val="uk-UA"/>
              </w:rPr>
              <w:t>у році t-1 (для ліцензіатів, перелік яких наведено в </w:t>
            </w:r>
            <w:hyperlink r:id="rId14" w:anchor="n316" w:tgtFrame="_blank" w:history="1">
              <w:r w:rsidRPr="00113706">
                <w:rPr>
                  <w:sz w:val="22"/>
                  <w:szCs w:val="22"/>
                  <w:shd w:val="clear" w:color="auto" w:fill="FFFFFF"/>
                  <w:lang w:val="uk-UA"/>
                </w:rPr>
                <w:t>додатку 30</w:t>
              </w:r>
            </w:hyperlink>
            <w:r w:rsidRPr="00113706">
              <w:rPr>
                <w:sz w:val="22"/>
                <w:szCs w:val="22"/>
                <w:shd w:val="clear" w:color="auto" w:fill="FFFFFF"/>
                <w:lang w:val="uk-UA"/>
              </w:rPr>
              <w:t xml:space="preserve"> до Порядку № 1175, на 2025 рік - </w:t>
            </w:r>
            <w:r w:rsidRPr="00113706">
              <w:rPr>
                <w:b/>
                <w:sz w:val="22"/>
                <w:szCs w:val="22"/>
                <w:lang w:val="uk-UA" w:eastAsia="uk-UA"/>
              </w:rPr>
              <w:t xml:space="preserve"> з урахуванням первісної</w:t>
            </w:r>
            <w:r w:rsidRPr="00113706">
              <w:rPr>
                <w:sz w:val="22"/>
                <w:szCs w:val="22"/>
                <w:lang w:val="uk-UA" w:eastAsia="uk-UA"/>
              </w:rPr>
              <w:t xml:space="preserve"> </w:t>
            </w:r>
            <w:r w:rsidRPr="00113706">
              <w:rPr>
                <w:b/>
                <w:sz w:val="22"/>
                <w:szCs w:val="22"/>
                <w:shd w:val="clear" w:color="auto" w:fill="FFFFFF"/>
                <w:lang w:val="uk-UA" w:eastAsia="uk-UA"/>
              </w:rPr>
              <w:t xml:space="preserve">(переоціненої) </w:t>
            </w:r>
            <w:r w:rsidRPr="00113706">
              <w:rPr>
                <w:sz w:val="22"/>
                <w:szCs w:val="22"/>
                <w:shd w:val="clear" w:color="auto" w:fill="FFFFFF"/>
                <w:lang w:val="uk-UA"/>
              </w:rPr>
              <w:t xml:space="preserve"> </w:t>
            </w:r>
            <w:r w:rsidRPr="00113706">
              <w:rPr>
                <w:b/>
                <w:sz w:val="22"/>
                <w:szCs w:val="22"/>
                <w:lang w:val="uk-UA" w:eastAsia="uk-UA"/>
              </w:rPr>
              <w:t>вартості</w:t>
            </w:r>
            <w:r w:rsidRPr="00113706">
              <w:rPr>
                <w:sz w:val="22"/>
                <w:szCs w:val="22"/>
                <w:lang w:val="uk-UA" w:eastAsia="uk-UA"/>
              </w:rPr>
              <w:t xml:space="preserve"> активів, створених </w:t>
            </w:r>
            <w:r w:rsidRPr="00113706">
              <w:rPr>
                <w:b/>
                <w:sz w:val="22"/>
                <w:szCs w:val="22"/>
                <w:shd w:val="clear" w:color="auto" w:fill="FFFFFF"/>
                <w:lang w:val="uk-UA"/>
              </w:rPr>
              <w:t>протягом 2022 та 2023 років</w:t>
            </w:r>
            <w:r w:rsidRPr="00113706">
              <w:rPr>
                <w:sz w:val="22"/>
                <w:szCs w:val="22"/>
                <w:shd w:val="clear" w:color="auto" w:fill="FFFFFF"/>
                <w:lang w:val="uk-UA"/>
              </w:rPr>
              <w:t>, що не були враховані у діючих тарифах), тис. грн;</w:t>
            </w:r>
          </w:p>
          <w:p w:rsidR="006522BA" w:rsidRPr="00113706" w:rsidRDefault="00A34F7A" w:rsidP="00A34F7A">
            <w:pPr>
              <w:shd w:val="clear" w:color="auto" w:fill="FFFFFF"/>
              <w:ind w:firstLine="34"/>
              <w:jc w:val="both"/>
              <w:rPr>
                <w:sz w:val="22"/>
                <w:szCs w:val="22"/>
                <w:shd w:val="clear" w:color="auto" w:fill="FFFFFF"/>
                <w:lang w:val="uk-UA"/>
              </w:rPr>
            </w:pPr>
            <m:oMath>
              <m:r>
                <m:rPr>
                  <m:sty m:val="bi"/>
                </m:rPr>
                <w:rPr>
                  <w:rFonts w:ascii="Cambria Math" w:hAnsi="Cambria Math"/>
                  <w:sz w:val="22"/>
                  <w:szCs w:val="22"/>
                  <w:shd w:val="clear" w:color="auto" w:fill="FFFFFF"/>
                </w:rPr>
                <m:t>B</m:t>
              </m:r>
              <m:sSubSup>
                <m:sSubSupPr>
                  <m:ctrlPr>
                    <w:rPr>
                      <w:rFonts w:ascii="Cambria Math" w:hAnsi="Cambria Math"/>
                      <w:b/>
                      <w:sz w:val="22"/>
                      <w:szCs w:val="22"/>
                      <w:shd w:val="clear" w:color="auto" w:fill="FFFFFF"/>
                    </w:rPr>
                  </m:ctrlPr>
                </m:sSubSupPr>
                <m:e>
                  <m:r>
                    <m:rPr>
                      <m:sty m:val="b"/>
                    </m:rPr>
                    <w:rPr>
                      <w:rFonts w:ascii="Cambria Math" w:hAnsi="Cambria Math"/>
                      <w:sz w:val="22"/>
                      <w:szCs w:val="22"/>
                      <w:shd w:val="clear" w:color="auto" w:fill="FFFFFF"/>
                      <w:lang w:val="uk-UA"/>
                    </w:rPr>
                    <m:t>А</m:t>
                  </m:r>
                </m:e>
                <m:sub>
                  <m:r>
                    <m:rPr>
                      <m:sty m:val="bi"/>
                    </m:rPr>
                    <w:rPr>
                      <w:rFonts w:ascii="Cambria Math" w:hAnsi="Cambria Math"/>
                      <w:sz w:val="22"/>
                      <w:szCs w:val="22"/>
                      <w:shd w:val="clear" w:color="auto" w:fill="FFFFFF"/>
                    </w:rPr>
                    <m:t>t</m:t>
                  </m:r>
                  <m:r>
                    <m:rPr>
                      <m:sty m:val="b"/>
                    </m:rPr>
                    <w:rPr>
                      <w:rFonts w:ascii="Cambria Math" w:hAnsi="Cambria Math"/>
                      <w:sz w:val="22"/>
                      <w:szCs w:val="22"/>
                      <w:shd w:val="clear" w:color="auto" w:fill="FFFFFF"/>
                      <w:lang w:val="uk-UA"/>
                    </w:rPr>
                    <m:t>-</m:t>
                  </m:r>
                  <m:r>
                    <m:rPr>
                      <m:sty m:val="b"/>
                    </m:rPr>
                    <w:rPr>
                      <w:rFonts w:ascii="Cambria Math" w:hAnsi="Cambria Math"/>
                      <w:sz w:val="22"/>
                      <w:szCs w:val="22"/>
                      <w:shd w:val="clear" w:color="auto" w:fill="FFFFFF"/>
                    </w:rPr>
                    <m:t>1</m:t>
                  </m:r>
                </m:sub>
                <m:sup>
                  <m:r>
                    <m:rPr>
                      <m:sty m:val="b"/>
                    </m:rPr>
                    <w:rPr>
                      <w:rFonts w:ascii="Cambria Math" w:hAnsi="Cambria Math"/>
                      <w:sz w:val="22"/>
                      <w:szCs w:val="22"/>
                      <w:shd w:val="clear" w:color="auto" w:fill="FFFFFF"/>
                    </w:rPr>
                    <m:t>0</m:t>
                  </m:r>
                  <m:r>
                    <m:rPr>
                      <m:sty m:val="b"/>
                    </m:rPr>
                    <w:rPr>
                      <w:rFonts w:ascii="Cambria Math" w:hAnsi="Cambria Math"/>
                      <w:sz w:val="22"/>
                      <w:szCs w:val="22"/>
                      <w:shd w:val="clear" w:color="auto" w:fill="FFFFFF"/>
                      <w:lang w:val="uk-UA"/>
                    </w:rPr>
                    <m:t xml:space="preserve"> п</m:t>
                  </m:r>
                </m:sup>
              </m:sSubSup>
            </m:oMath>
            <w:r w:rsidRPr="00113706">
              <w:rPr>
                <w:b/>
                <w:sz w:val="22"/>
                <w:szCs w:val="22"/>
                <w:shd w:val="clear" w:color="auto" w:fill="FFFFFF"/>
                <w:lang w:val="uk-UA"/>
              </w:rPr>
              <w:t xml:space="preserve"> –</w:t>
            </w:r>
            <w:r w:rsidRPr="00113706">
              <w:rPr>
                <w:sz w:val="22"/>
                <w:szCs w:val="22"/>
                <w:shd w:val="clear" w:color="auto" w:fill="FFFFFF"/>
                <w:lang w:val="uk-UA"/>
              </w:rPr>
              <w:t xml:space="preserve"> первісна </w:t>
            </w:r>
            <w:r w:rsidR="00073B44" w:rsidRPr="00113706">
              <w:rPr>
                <w:b/>
                <w:strike/>
                <w:sz w:val="22"/>
                <w:szCs w:val="22"/>
                <w:shd w:val="clear" w:color="auto" w:fill="FFFFFF"/>
                <w:lang w:val="uk-UA"/>
              </w:rPr>
              <w:t>(переоцінена)</w:t>
            </w:r>
            <w:r w:rsidR="00073B44" w:rsidRPr="00113706">
              <w:rPr>
                <w:b/>
                <w:sz w:val="22"/>
                <w:szCs w:val="22"/>
                <w:shd w:val="clear" w:color="auto" w:fill="FFFFFF"/>
                <w:lang w:val="uk-UA"/>
              </w:rPr>
              <w:t xml:space="preserve"> </w:t>
            </w:r>
            <w:r w:rsidRPr="00113706">
              <w:rPr>
                <w:b/>
                <w:sz w:val="22"/>
                <w:szCs w:val="22"/>
                <w:shd w:val="clear" w:color="auto" w:fill="FFFFFF"/>
                <w:lang w:val="uk-UA"/>
              </w:rPr>
              <w:t xml:space="preserve">регуляторна </w:t>
            </w:r>
            <w:r w:rsidRPr="00113706">
              <w:rPr>
                <w:sz w:val="22"/>
                <w:szCs w:val="22"/>
                <w:shd w:val="clear" w:color="auto" w:fill="FFFFFF"/>
                <w:lang w:val="uk-UA"/>
              </w:rPr>
              <w:t xml:space="preserve">вартість активів (елементів активу) на дату переходу до стимулюючого регулювання, що виведені з експлуатації </w:t>
            </w:r>
            <w:r w:rsidRPr="00113706">
              <w:rPr>
                <w:b/>
                <w:bCs/>
                <w:sz w:val="22"/>
                <w:szCs w:val="22"/>
                <w:shd w:val="clear" w:color="auto" w:fill="FFFFFF"/>
                <w:lang w:val="uk-UA"/>
              </w:rPr>
              <w:t>та виключені</w:t>
            </w:r>
            <w:r w:rsidRPr="00113706">
              <w:rPr>
                <w:sz w:val="22"/>
                <w:szCs w:val="22"/>
                <w:shd w:val="clear" w:color="auto" w:fill="FFFFFF"/>
                <w:lang w:val="uk-UA"/>
              </w:rPr>
              <w:t xml:space="preserve"> </w:t>
            </w:r>
            <w:r w:rsidRPr="00113706">
              <w:rPr>
                <w:b/>
                <w:sz w:val="22"/>
                <w:szCs w:val="22"/>
                <w:shd w:val="clear" w:color="auto" w:fill="FFFFFF"/>
                <w:lang w:val="uk-UA"/>
              </w:rPr>
              <w:t xml:space="preserve">з регуляторної бази активів, яка створена на дату переходу до стимулюючого регулювання, що виведені з експлуатації, </w:t>
            </w:r>
            <w:r w:rsidRPr="00113706">
              <w:rPr>
                <w:bCs/>
                <w:sz w:val="22"/>
                <w:szCs w:val="22"/>
                <w:shd w:val="clear" w:color="auto" w:fill="FFFFFF"/>
                <w:lang w:val="uk-UA"/>
              </w:rPr>
              <w:t xml:space="preserve">у році </w:t>
            </w:r>
            <w:r w:rsidRPr="00113706">
              <w:rPr>
                <w:bCs/>
                <w:sz w:val="22"/>
                <w:szCs w:val="22"/>
                <w:shd w:val="clear" w:color="auto" w:fill="FFFFFF"/>
              </w:rPr>
              <w:t>t</w:t>
            </w:r>
            <w:r w:rsidRPr="00113706">
              <w:rPr>
                <w:bCs/>
                <w:sz w:val="22"/>
                <w:szCs w:val="22"/>
                <w:shd w:val="clear" w:color="auto" w:fill="FFFFFF"/>
                <w:lang w:val="uk-UA"/>
              </w:rPr>
              <w:t>-1</w:t>
            </w:r>
            <w:r w:rsidRPr="00113706">
              <w:rPr>
                <w:b/>
                <w:bCs/>
                <w:sz w:val="22"/>
                <w:szCs w:val="22"/>
                <w:shd w:val="clear" w:color="auto" w:fill="FFFFFF"/>
                <w:lang w:val="uk-UA"/>
              </w:rPr>
              <w:t xml:space="preserve"> </w:t>
            </w:r>
            <w:r w:rsidRPr="00113706">
              <w:rPr>
                <w:sz w:val="22"/>
                <w:szCs w:val="22"/>
                <w:shd w:val="clear" w:color="auto" w:fill="FFFFFF"/>
                <w:lang w:val="uk-UA"/>
              </w:rPr>
              <w:t>(для ліцензіатів, перелік яких наведено в</w:t>
            </w:r>
            <w:r w:rsidRPr="00113706">
              <w:rPr>
                <w:sz w:val="22"/>
                <w:szCs w:val="22"/>
                <w:shd w:val="clear" w:color="auto" w:fill="FFFFFF"/>
              </w:rPr>
              <w:t> </w:t>
            </w:r>
            <w:hyperlink r:id="rId15" w:anchor="n316" w:tgtFrame="_blank" w:history="1">
              <w:r w:rsidRPr="00113706">
                <w:rPr>
                  <w:sz w:val="22"/>
                  <w:szCs w:val="22"/>
                  <w:shd w:val="clear" w:color="auto" w:fill="FFFFFF"/>
                  <w:lang w:val="uk-UA"/>
                </w:rPr>
                <w:t>додатку 30</w:t>
              </w:r>
            </w:hyperlink>
            <w:r w:rsidRPr="00113706">
              <w:rPr>
                <w:sz w:val="22"/>
                <w:szCs w:val="22"/>
                <w:shd w:val="clear" w:color="auto" w:fill="FFFFFF"/>
              </w:rPr>
              <w:t> </w:t>
            </w:r>
            <w:r w:rsidRPr="00113706">
              <w:rPr>
                <w:sz w:val="22"/>
                <w:szCs w:val="22"/>
                <w:shd w:val="clear" w:color="auto" w:fill="FFFFFF"/>
                <w:lang w:val="uk-UA"/>
              </w:rPr>
              <w:t xml:space="preserve">до Порядку № 1175, на 2025 рік – </w:t>
            </w:r>
            <w:r w:rsidRPr="00113706">
              <w:rPr>
                <w:b/>
                <w:sz w:val="22"/>
                <w:szCs w:val="22"/>
                <w:lang w:val="uk-UA"/>
              </w:rPr>
              <w:t>з урахуванням первісної</w:t>
            </w:r>
            <w:r w:rsidRPr="00113706">
              <w:rPr>
                <w:sz w:val="22"/>
                <w:szCs w:val="22"/>
                <w:lang w:val="uk-UA"/>
              </w:rPr>
              <w:t xml:space="preserve"> </w:t>
            </w:r>
            <w:r w:rsidR="00073B44" w:rsidRPr="00113706">
              <w:rPr>
                <w:b/>
                <w:strike/>
                <w:sz w:val="22"/>
                <w:szCs w:val="22"/>
                <w:shd w:val="clear" w:color="auto" w:fill="FFFFFF"/>
                <w:lang w:val="uk-UA"/>
              </w:rPr>
              <w:t>(переоціненої)</w:t>
            </w:r>
            <w:r w:rsidR="00073B44" w:rsidRPr="00113706">
              <w:rPr>
                <w:b/>
                <w:sz w:val="22"/>
                <w:szCs w:val="22"/>
                <w:shd w:val="clear" w:color="auto" w:fill="FFFFFF"/>
                <w:lang w:val="uk-UA"/>
              </w:rPr>
              <w:t xml:space="preserve"> </w:t>
            </w:r>
            <w:r w:rsidRPr="00113706">
              <w:rPr>
                <w:b/>
                <w:sz w:val="22"/>
                <w:szCs w:val="22"/>
                <w:lang w:val="uk-UA"/>
              </w:rPr>
              <w:t>вартості активів</w:t>
            </w:r>
            <w:r w:rsidRPr="00113706">
              <w:rPr>
                <w:sz w:val="22"/>
                <w:szCs w:val="22"/>
                <w:lang w:val="uk-UA"/>
              </w:rPr>
              <w:t xml:space="preserve">, </w:t>
            </w:r>
            <w:r w:rsidRPr="00113706">
              <w:rPr>
                <w:b/>
                <w:sz w:val="22"/>
                <w:szCs w:val="22"/>
                <w:lang w:val="uk-UA"/>
              </w:rPr>
              <w:t xml:space="preserve">виведених з експлуатації </w:t>
            </w:r>
            <w:r w:rsidRPr="00113706">
              <w:rPr>
                <w:b/>
                <w:sz w:val="22"/>
                <w:szCs w:val="22"/>
                <w:shd w:val="clear" w:color="auto" w:fill="FFFFFF"/>
                <w:lang w:val="uk-UA"/>
              </w:rPr>
              <w:t xml:space="preserve"> протягом 2022 та 2023 років</w:t>
            </w:r>
            <w:r w:rsidRPr="00113706">
              <w:rPr>
                <w:sz w:val="22"/>
                <w:szCs w:val="22"/>
                <w:shd w:val="clear" w:color="auto" w:fill="FFFFFF"/>
                <w:lang w:val="uk-UA"/>
              </w:rPr>
              <w:t>, що не були враховані у діючих тарифах), тис. грн;</w:t>
            </w:r>
          </w:p>
          <w:p w:rsidR="00A34F7A" w:rsidRPr="00113706" w:rsidRDefault="009E72DD" w:rsidP="00A34F7A">
            <w:pPr>
              <w:pStyle w:val="tj"/>
              <w:spacing w:before="0" w:beforeAutospacing="0" w:after="0" w:afterAutospacing="0"/>
              <w:ind w:left="28" w:firstLine="28"/>
              <w:jc w:val="both"/>
              <w:rPr>
                <w:sz w:val="22"/>
                <w:szCs w:val="22"/>
                <w:shd w:val="clear" w:color="auto" w:fill="FFFFFF"/>
                <w:lang w:eastAsia="ru-RU"/>
              </w:rPr>
            </w:pPr>
            <m:oMath>
              <m:sSubSup>
                <m:sSubSupPr>
                  <m:ctrlPr>
                    <w:rPr>
                      <w:rFonts w:ascii="Cambria Math" w:hAnsi="Cambria Math"/>
                      <w:b/>
                      <w:i/>
                      <w:sz w:val="22"/>
                      <w:szCs w:val="22"/>
                      <w:shd w:val="clear" w:color="auto" w:fill="FFFFFF"/>
                    </w:rPr>
                  </m:ctrlPr>
                </m:sSubSupPr>
                <m:e>
                  <m:r>
                    <m:rPr>
                      <m:sty m:val="bi"/>
                    </m:rPr>
                    <w:rPr>
                      <w:rFonts w:ascii="Cambria Math" w:hAnsi="Cambria Math"/>
                      <w:sz w:val="22"/>
                      <w:szCs w:val="22"/>
                      <w:shd w:val="clear" w:color="auto" w:fill="FFFFFF"/>
                    </w:rPr>
                    <m:t>I</m:t>
                  </m:r>
                </m:e>
                <m:sub>
                  <m:r>
                    <m:rPr>
                      <m:sty m:val="bi"/>
                    </m:rPr>
                    <w:rPr>
                      <w:rFonts w:ascii="Cambria Math" w:hAnsi="Cambria Math"/>
                      <w:sz w:val="22"/>
                      <w:szCs w:val="22"/>
                      <w:shd w:val="clear" w:color="auto" w:fill="FFFFFF"/>
                    </w:rPr>
                    <m:t>ВП t-1</m:t>
                  </m:r>
                </m:sub>
                <m:sup>
                  <m:r>
                    <m:rPr>
                      <m:sty m:val="bi"/>
                    </m:rPr>
                    <w:rPr>
                      <w:rFonts w:ascii="Cambria Math" w:hAnsi="Cambria Math"/>
                      <w:sz w:val="22"/>
                      <w:szCs w:val="22"/>
                      <w:shd w:val="clear" w:color="auto" w:fill="FFFFFF"/>
                    </w:rPr>
                    <m:t>0 п</m:t>
                  </m:r>
                </m:sup>
              </m:sSubSup>
            </m:oMath>
            <w:r w:rsidR="00A34F7A" w:rsidRPr="00113706">
              <w:rPr>
                <w:b/>
                <w:i/>
                <w:sz w:val="22"/>
                <w:szCs w:val="22"/>
                <w:shd w:val="clear" w:color="auto" w:fill="FFFFFF"/>
              </w:rPr>
              <w:t xml:space="preserve"> – </w:t>
            </w:r>
            <w:r w:rsidR="00A34F7A" w:rsidRPr="00113706">
              <w:rPr>
                <w:b/>
                <w:sz w:val="22"/>
                <w:szCs w:val="22"/>
                <w:shd w:val="clear" w:color="auto" w:fill="FFFFFF"/>
              </w:rPr>
              <w:t xml:space="preserve">первісна </w:t>
            </w:r>
            <w:r w:rsidR="00073B44" w:rsidRPr="00113706">
              <w:rPr>
                <w:b/>
                <w:strike/>
                <w:sz w:val="22"/>
                <w:szCs w:val="22"/>
                <w:shd w:val="clear" w:color="auto" w:fill="FFFFFF"/>
              </w:rPr>
              <w:t>(переоцінена)</w:t>
            </w:r>
            <w:r w:rsidR="00073B44" w:rsidRPr="00113706">
              <w:rPr>
                <w:b/>
                <w:sz w:val="22"/>
                <w:szCs w:val="22"/>
                <w:shd w:val="clear" w:color="auto" w:fill="FFFFFF"/>
              </w:rPr>
              <w:t xml:space="preserve"> </w:t>
            </w:r>
            <w:r w:rsidR="00A34F7A" w:rsidRPr="00113706">
              <w:rPr>
                <w:b/>
                <w:sz w:val="22"/>
                <w:szCs w:val="22"/>
                <w:shd w:val="clear" w:color="auto" w:fill="FFFFFF"/>
              </w:rPr>
              <w:t xml:space="preserve">регуляторна </w:t>
            </w:r>
            <w:r w:rsidR="00A34F7A" w:rsidRPr="00113706">
              <w:rPr>
                <w:sz w:val="22"/>
                <w:szCs w:val="22"/>
                <w:shd w:val="clear" w:color="auto" w:fill="FFFFFF"/>
              </w:rPr>
              <w:t>вартість</w:t>
            </w:r>
            <w:r w:rsidR="00A34F7A" w:rsidRPr="00113706">
              <w:rPr>
                <w:sz w:val="22"/>
                <w:szCs w:val="22"/>
                <w:shd w:val="clear" w:color="auto" w:fill="FFFFFF"/>
                <w:lang w:eastAsia="ru-RU"/>
              </w:rPr>
              <w:t xml:space="preserve"> повторно введених активів (елементів активу)</w:t>
            </w:r>
            <w:r w:rsidR="00A34F7A" w:rsidRPr="00113706">
              <w:rPr>
                <w:b/>
                <w:sz w:val="22"/>
                <w:szCs w:val="22"/>
                <w:shd w:val="clear" w:color="auto" w:fill="FFFFFF"/>
                <w:lang w:eastAsia="ru-RU"/>
              </w:rPr>
              <w:t xml:space="preserve">, </w:t>
            </w:r>
            <w:r w:rsidR="00A34F7A" w:rsidRPr="00113706">
              <w:rPr>
                <w:sz w:val="22"/>
                <w:szCs w:val="22"/>
                <w:shd w:val="clear" w:color="auto" w:fill="FFFFFF"/>
                <w:lang w:eastAsia="ru-RU"/>
              </w:rPr>
              <w:t xml:space="preserve"> повернутих </w:t>
            </w:r>
            <w:r w:rsidR="00A34F7A" w:rsidRPr="00113706">
              <w:rPr>
                <w:sz w:val="22"/>
                <w:szCs w:val="22"/>
                <w:shd w:val="clear" w:color="auto" w:fill="FFFFFF"/>
                <w:lang w:eastAsia="ru-RU"/>
              </w:rPr>
              <w:lastRenderedPageBreak/>
              <w:t xml:space="preserve">до експлуатації після тимчасового припинення їх використання, </w:t>
            </w:r>
            <w:r w:rsidR="00A34F7A" w:rsidRPr="00113706">
              <w:rPr>
                <w:b/>
                <w:sz w:val="22"/>
                <w:szCs w:val="22"/>
                <w:shd w:val="clear" w:color="auto" w:fill="FFFFFF"/>
                <w:lang w:eastAsia="ru-RU"/>
              </w:rPr>
              <w:t xml:space="preserve">які були включені до регуляторної бази активів, яка створена на дату переходу до стимулюючого регулювання, </w:t>
            </w:r>
            <w:r w:rsidR="00A34F7A" w:rsidRPr="00113706">
              <w:rPr>
                <w:sz w:val="22"/>
                <w:szCs w:val="22"/>
                <w:shd w:val="clear" w:color="auto" w:fill="FFFFFF"/>
                <w:lang w:eastAsia="ru-RU"/>
              </w:rPr>
              <w:t>з урахуванням:</w:t>
            </w:r>
          </w:p>
          <w:p w:rsidR="00A34F7A" w:rsidRPr="00113706" w:rsidRDefault="00A34F7A" w:rsidP="00A34F7A">
            <w:pPr>
              <w:jc w:val="both"/>
              <w:rPr>
                <w:sz w:val="22"/>
                <w:szCs w:val="22"/>
                <w:shd w:val="clear" w:color="auto" w:fill="FFFFFF"/>
                <w:lang w:val="uk-UA"/>
              </w:rPr>
            </w:pPr>
            <w:r w:rsidRPr="00113706">
              <w:rPr>
                <w:sz w:val="22"/>
                <w:szCs w:val="22"/>
                <w:shd w:val="clear" w:color="auto" w:fill="FFFFFF"/>
                <w:lang w:val="uk-UA"/>
              </w:rPr>
              <w:t xml:space="preserve">переоціненої </w:t>
            </w:r>
            <w:r w:rsidRPr="00113706">
              <w:rPr>
                <w:b/>
                <w:sz w:val="22"/>
                <w:szCs w:val="22"/>
                <w:shd w:val="clear" w:color="auto" w:fill="FFFFFF"/>
                <w:lang w:val="uk-UA"/>
              </w:rPr>
              <w:t>регуляторної</w:t>
            </w:r>
            <w:r w:rsidRPr="00113706">
              <w:rPr>
                <w:sz w:val="22"/>
                <w:szCs w:val="22"/>
                <w:shd w:val="clear" w:color="auto" w:fill="FFFFFF"/>
                <w:lang w:val="uk-UA"/>
              </w:rPr>
              <w:t xml:space="preserve"> вартості активів на дату переходу до стимулюючого регулювання на підставі даних звіту про незалежну оцінку активів;</w:t>
            </w:r>
          </w:p>
          <w:p w:rsidR="00A34F7A" w:rsidRPr="00113706" w:rsidRDefault="00A34F7A" w:rsidP="00A34F7A">
            <w:pPr>
              <w:jc w:val="both"/>
              <w:rPr>
                <w:sz w:val="22"/>
                <w:szCs w:val="22"/>
                <w:shd w:val="clear" w:color="auto" w:fill="FFFFFF"/>
                <w:lang w:val="uk-UA"/>
              </w:rPr>
            </w:pPr>
            <w:r w:rsidRPr="00113706">
              <w:rPr>
                <w:sz w:val="22"/>
                <w:szCs w:val="22"/>
                <w:shd w:val="clear" w:color="auto" w:fill="FFFFFF"/>
                <w:lang w:val="uk-UA"/>
              </w:rPr>
              <w:t xml:space="preserve">первісної </w:t>
            </w:r>
            <w:r w:rsidRPr="00113706">
              <w:rPr>
                <w:b/>
                <w:sz w:val="22"/>
                <w:szCs w:val="22"/>
                <w:shd w:val="clear" w:color="auto" w:fill="FFFFFF"/>
                <w:lang w:val="uk-UA"/>
              </w:rPr>
              <w:t>регуляторної</w:t>
            </w:r>
            <w:r w:rsidRPr="00113706">
              <w:rPr>
                <w:sz w:val="22"/>
                <w:szCs w:val="22"/>
                <w:shd w:val="clear" w:color="auto" w:fill="FFFFFF"/>
                <w:lang w:val="uk-UA"/>
              </w:rPr>
              <w:t xml:space="preserve"> вартості активів на дату переходу до стимулюючого регулювання, створених за період від дати проведення незалежної оцінки активів до дати переходу до стимулюючого регулювання;</w:t>
            </w:r>
          </w:p>
          <w:p w:rsidR="00126CAD" w:rsidRPr="00113706" w:rsidRDefault="00126CAD" w:rsidP="00126CAD">
            <w:pPr>
              <w:pStyle w:val="tj"/>
              <w:spacing w:before="0" w:beforeAutospacing="0" w:after="0" w:afterAutospacing="0"/>
              <w:jc w:val="both"/>
              <w:rPr>
                <w:sz w:val="22"/>
                <w:szCs w:val="22"/>
                <w:shd w:val="clear" w:color="auto" w:fill="FFFFFF"/>
                <w:lang w:val="ru-RU" w:eastAsia="ru-RU"/>
              </w:rPr>
            </w:pPr>
          </w:p>
          <w:p w:rsidR="00A34F7A" w:rsidRPr="00113706" w:rsidRDefault="00A34F7A" w:rsidP="00126CAD">
            <w:pPr>
              <w:pStyle w:val="tj"/>
              <w:spacing w:before="0" w:beforeAutospacing="0" w:after="0" w:afterAutospacing="0"/>
              <w:jc w:val="both"/>
              <w:rPr>
                <w:sz w:val="22"/>
                <w:szCs w:val="22"/>
                <w:shd w:val="clear" w:color="auto" w:fill="FFFFFF"/>
                <w:lang w:eastAsia="ru-RU"/>
              </w:rPr>
            </w:pPr>
            <w:r w:rsidRPr="00113706">
              <w:rPr>
                <w:sz w:val="22"/>
                <w:szCs w:val="22"/>
                <w:shd w:val="clear" w:color="auto" w:fill="FFFFFF"/>
                <w:lang w:val="ru-RU" w:eastAsia="ru-RU"/>
              </w:rPr>
              <w:t xml:space="preserve">первісної </w:t>
            </w:r>
            <w:r w:rsidRPr="00113706">
              <w:rPr>
                <w:b/>
                <w:sz w:val="22"/>
                <w:szCs w:val="22"/>
                <w:shd w:val="clear" w:color="auto" w:fill="FFFFFF"/>
                <w:lang w:val="ru-RU" w:eastAsia="ru-RU"/>
              </w:rPr>
              <w:t>регуляторної</w:t>
            </w:r>
            <w:r w:rsidRPr="00113706">
              <w:rPr>
                <w:sz w:val="22"/>
                <w:szCs w:val="22"/>
                <w:shd w:val="clear" w:color="auto" w:fill="FFFFFF"/>
                <w:lang w:val="ru-RU" w:eastAsia="ru-RU"/>
              </w:rPr>
              <w:t xml:space="preserve"> вартості активів, створених згідно з пунктами 2.5 та 2.6 цього Порядку, у році t-1, тис. грн.</w:t>
            </w:r>
          </w:p>
          <w:p w:rsidR="00A34F7A" w:rsidRPr="00113706" w:rsidRDefault="00A34F7A" w:rsidP="00A34F7A">
            <w:pPr>
              <w:shd w:val="clear" w:color="auto" w:fill="FFFFFF"/>
              <w:ind w:firstLine="34"/>
              <w:jc w:val="both"/>
              <w:rPr>
                <w:b/>
                <w:sz w:val="22"/>
                <w:szCs w:val="22"/>
                <w:lang w:val="uk-UA"/>
              </w:rPr>
            </w:pPr>
          </w:p>
          <w:p w:rsidR="00A34F7A" w:rsidRPr="00113706" w:rsidRDefault="00A34F7A" w:rsidP="00A34F7A">
            <w:pPr>
              <w:jc w:val="both"/>
              <w:outlineLvl w:val="2"/>
              <w:rPr>
                <w:i/>
                <w:iCs/>
                <w:sz w:val="22"/>
                <w:szCs w:val="22"/>
                <w:lang w:val="uk-UA" w:eastAsia="en-US"/>
              </w:rPr>
            </w:pPr>
            <w:r w:rsidRPr="00113706">
              <w:rPr>
                <w:i/>
                <w:iCs/>
                <w:sz w:val="22"/>
                <w:szCs w:val="22"/>
                <w:lang w:val="uk-UA" w:eastAsia="en-US"/>
              </w:rPr>
              <w:t xml:space="preserve">Пропонується вилучити слово «переоцінена» тут і в інших пунктах проекту. Після переходу на СР переоцінка активів РБА не передбачена законодавством </w:t>
            </w:r>
          </w:p>
          <w:p w:rsidR="00B53E60" w:rsidRPr="00113706" w:rsidRDefault="00B53E60" w:rsidP="00487A92">
            <w:pPr>
              <w:jc w:val="both"/>
              <w:rPr>
                <w:b/>
                <w:bCs/>
                <w:sz w:val="22"/>
                <w:szCs w:val="22"/>
                <w:lang w:val="uk-UA"/>
              </w:rPr>
            </w:pPr>
          </w:p>
        </w:tc>
        <w:tc>
          <w:tcPr>
            <w:tcW w:w="3544" w:type="dxa"/>
          </w:tcPr>
          <w:p w:rsidR="00854C99" w:rsidRPr="00113706" w:rsidRDefault="00854C99" w:rsidP="004976F9">
            <w:pPr>
              <w:jc w:val="both"/>
              <w:rPr>
                <w:b/>
                <w:bCs/>
                <w:sz w:val="22"/>
                <w:szCs w:val="22"/>
                <w:lang w:val="uk-UA"/>
              </w:rPr>
            </w:pPr>
          </w:p>
          <w:p w:rsidR="00854C99" w:rsidRPr="00113706" w:rsidRDefault="00854C99" w:rsidP="004976F9">
            <w:pPr>
              <w:jc w:val="both"/>
              <w:rPr>
                <w:b/>
                <w:bCs/>
                <w:sz w:val="22"/>
                <w:szCs w:val="22"/>
                <w:lang w:val="uk-UA"/>
              </w:rPr>
            </w:pPr>
            <w:r w:rsidRPr="00113706">
              <w:rPr>
                <w:b/>
                <w:bCs/>
                <w:sz w:val="22"/>
                <w:szCs w:val="22"/>
                <w:lang w:val="uk-UA"/>
              </w:rPr>
              <w:t xml:space="preserve">Загальна позиція </w:t>
            </w:r>
            <w:r w:rsidR="00226268" w:rsidRPr="00113706">
              <w:rPr>
                <w:b/>
                <w:bCs/>
                <w:sz w:val="22"/>
                <w:szCs w:val="22"/>
                <w:lang w:val="uk-UA"/>
              </w:rPr>
              <w:t>до пункуту 2.8 глави II ц</w:t>
            </w:r>
            <w:r w:rsidR="0065139C">
              <w:rPr>
                <w:b/>
                <w:bCs/>
                <w:sz w:val="22"/>
                <w:szCs w:val="22"/>
                <w:lang w:val="uk-UA"/>
              </w:rPr>
              <w:t>ь</w:t>
            </w:r>
            <w:r w:rsidR="00226268" w:rsidRPr="00113706">
              <w:rPr>
                <w:b/>
                <w:bCs/>
                <w:sz w:val="22"/>
                <w:szCs w:val="22"/>
                <w:lang w:val="uk-UA"/>
              </w:rPr>
              <w:t>ого Порядку</w:t>
            </w:r>
          </w:p>
          <w:p w:rsidR="00854C99" w:rsidRPr="00113706" w:rsidRDefault="00854C99" w:rsidP="004976F9">
            <w:pPr>
              <w:jc w:val="both"/>
              <w:rPr>
                <w:b/>
                <w:bCs/>
                <w:sz w:val="22"/>
                <w:szCs w:val="22"/>
                <w:lang w:val="uk-UA"/>
              </w:rPr>
            </w:pPr>
          </w:p>
          <w:p w:rsidR="00854C99" w:rsidRPr="00113706" w:rsidRDefault="00854C99" w:rsidP="004976F9">
            <w:pPr>
              <w:jc w:val="both"/>
              <w:rPr>
                <w:b/>
                <w:bCs/>
                <w:sz w:val="22"/>
                <w:szCs w:val="22"/>
                <w:lang w:val="uk-UA"/>
              </w:rPr>
            </w:pPr>
            <w:r w:rsidRPr="00113706">
              <w:rPr>
                <w:b/>
                <w:bCs/>
                <w:sz w:val="22"/>
                <w:szCs w:val="22"/>
                <w:lang w:val="uk-UA"/>
              </w:rPr>
              <w:t>Враховано</w:t>
            </w:r>
          </w:p>
          <w:p w:rsidR="00854C99" w:rsidRPr="00113706" w:rsidRDefault="00854C99" w:rsidP="004976F9">
            <w:pPr>
              <w:jc w:val="both"/>
              <w:rPr>
                <w:b/>
                <w:bCs/>
                <w:sz w:val="22"/>
                <w:szCs w:val="22"/>
                <w:lang w:val="uk-UA"/>
              </w:rPr>
            </w:pPr>
          </w:p>
          <w:p w:rsidR="00854C99" w:rsidRPr="00113706" w:rsidRDefault="00854C99" w:rsidP="004976F9">
            <w:pPr>
              <w:jc w:val="both"/>
              <w:rPr>
                <w:b/>
                <w:bCs/>
                <w:sz w:val="22"/>
                <w:szCs w:val="22"/>
                <w:lang w:val="uk-UA"/>
              </w:rPr>
            </w:pPr>
          </w:p>
          <w:p w:rsidR="00854C99" w:rsidRPr="00113706" w:rsidRDefault="00854C99" w:rsidP="004976F9">
            <w:pPr>
              <w:jc w:val="both"/>
              <w:rPr>
                <w:b/>
                <w:bCs/>
                <w:sz w:val="22"/>
                <w:szCs w:val="22"/>
                <w:lang w:val="uk-UA"/>
              </w:rPr>
            </w:pPr>
          </w:p>
          <w:p w:rsidR="00854C99" w:rsidRPr="00113706" w:rsidRDefault="00854C99" w:rsidP="004976F9">
            <w:pPr>
              <w:jc w:val="both"/>
              <w:rPr>
                <w:b/>
                <w:bCs/>
                <w:sz w:val="22"/>
                <w:szCs w:val="22"/>
                <w:lang w:val="uk-UA"/>
              </w:rPr>
            </w:pPr>
          </w:p>
          <w:p w:rsidR="00854C99" w:rsidRPr="00113706" w:rsidRDefault="00854C99" w:rsidP="004976F9">
            <w:pPr>
              <w:jc w:val="both"/>
              <w:rPr>
                <w:b/>
                <w:bCs/>
                <w:sz w:val="22"/>
                <w:szCs w:val="22"/>
                <w:lang w:val="uk-UA"/>
              </w:rPr>
            </w:pPr>
          </w:p>
          <w:p w:rsidR="00854C99" w:rsidRPr="00113706" w:rsidRDefault="00854C99" w:rsidP="004976F9">
            <w:pPr>
              <w:jc w:val="both"/>
              <w:rPr>
                <w:b/>
                <w:bCs/>
                <w:sz w:val="22"/>
                <w:szCs w:val="22"/>
                <w:lang w:val="uk-UA"/>
              </w:rPr>
            </w:pPr>
          </w:p>
          <w:p w:rsidR="00854C99" w:rsidRPr="00113706" w:rsidRDefault="00854C99" w:rsidP="004976F9">
            <w:pPr>
              <w:jc w:val="both"/>
              <w:rPr>
                <w:b/>
                <w:bCs/>
                <w:sz w:val="22"/>
                <w:szCs w:val="22"/>
                <w:lang w:val="uk-UA"/>
              </w:rPr>
            </w:pPr>
          </w:p>
          <w:p w:rsidR="00854C99" w:rsidRPr="00113706" w:rsidRDefault="00854C99" w:rsidP="004976F9">
            <w:pPr>
              <w:jc w:val="both"/>
              <w:rPr>
                <w:b/>
                <w:bCs/>
                <w:sz w:val="22"/>
                <w:szCs w:val="22"/>
                <w:lang w:val="uk-UA"/>
              </w:rPr>
            </w:pPr>
          </w:p>
          <w:p w:rsidR="00854C99" w:rsidRPr="00113706" w:rsidRDefault="00854C99" w:rsidP="004976F9">
            <w:pPr>
              <w:jc w:val="both"/>
              <w:rPr>
                <w:b/>
                <w:bCs/>
                <w:sz w:val="22"/>
                <w:szCs w:val="22"/>
                <w:lang w:val="uk-UA"/>
              </w:rPr>
            </w:pPr>
          </w:p>
          <w:p w:rsidR="00854C99" w:rsidRPr="00113706" w:rsidRDefault="00854C99" w:rsidP="004976F9">
            <w:pPr>
              <w:jc w:val="both"/>
              <w:rPr>
                <w:b/>
                <w:bCs/>
                <w:sz w:val="22"/>
                <w:szCs w:val="22"/>
                <w:lang w:val="uk-UA"/>
              </w:rPr>
            </w:pPr>
          </w:p>
          <w:p w:rsidR="00854C99" w:rsidRPr="00113706" w:rsidRDefault="00854C99" w:rsidP="004976F9">
            <w:pPr>
              <w:jc w:val="both"/>
              <w:rPr>
                <w:b/>
                <w:bCs/>
                <w:sz w:val="22"/>
                <w:szCs w:val="22"/>
                <w:lang w:val="uk-UA"/>
              </w:rPr>
            </w:pPr>
          </w:p>
          <w:p w:rsidR="00854C99" w:rsidRPr="00113706" w:rsidRDefault="00854C99" w:rsidP="004976F9">
            <w:pPr>
              <w:jc w:val="both"/>
              <w:rPr>
                <w:b/>
                <w:bCs/>
                <w:sz w:val="22"/>
                <w:szCs w:val="22"/>
                <w:lang w:val="uk-UA"/>
              </w:rPr>
            </w:pPr>
          </w:p>
          <w:p w:rsidR="00854C99" w:rsidRPr="00113706" w:rsidRDefault="00854C99" w:rsidP="004976F9">
            <w:pPr>
              <w:jc w:val="both"/>
              <w:rPr>
                <w:b/>
                <w:bCs/>
                <w:sz w:val="22"/>
                <w:szCs w:val="22"/>
                <w:lang w:val="uk-UA"/>
              </w:rPr>
            </w:pPr>
          </w:p>
          <w:p w:rsidR="00854C99" w:rsidRPr="00113706" w:rsidRDefault="00854C99" w:rsidP="004976F9">
            <w:pPr>
              <w:jc w:val="both"/>
              <w:rPr>
                <w:b/>
                <w:bCs/>
                <w:sz w:val="22"/>
                <w:szCs w:val="22"/>
                <w:lang w:val="uk-UA"/>
              </w:rPr>
            </w:pPr>
          </w:p>
          <w:p w:rsidR="00854C99" w:rsidRPr="00113706" w:rsidRDefault="00854C99" w:rsidP="004976F9">
            <w:pPr>
              <w:jc w:val="both"/>
              <w:rPr>
                <w:b/>
                <w:bCs/>
                <w:sz w:val="22"/>
                <w:szCs w:val="22"/>
                <w:lang w:val="uk-UA"/>
              </w:rPr>
            </w:pPr>
          </w:p>
          <w:p w:rsidR="00854C99" w:rsidRPr="00113706" w:rsidRDefault="00854C99" w:rsidP="004976F9">
            <w:pPr>
              <w:jc w:val="both"/>
              <w:rPr>
                <w:b/>
                <w:bCs/>
                <w:sz w:val="22"/>
                <w:szCs w:val="22"/>
                <w:lang w:val="uk-UA"/>
              </w:rPr>
            </w:pPr>
          </w:p>
          <w:p w:rsidR="00854C99" w:rsidRPr="00113706" w:rsidRDefault="00854C99" w:rsidP="004976F9">
            <w:pPr>
              <w:jc w:val="both"/>
              <w:rPr>
                <w:b/>
                <w:bCs/>
                <w:sz w:val="22"/>
                <w:szCs w:val="22"/>
                <w:lang w:val="uk-UA"/>
              </w:rPr>
            </w:pPr>
          </w:p>
          <w:p w:rsidR="00854C99" w:rsidRPr="00113706" w:rsidRDefault="00854C99" w:rsidP="004976F9">
            <w:pPr>
              <w:jc w:val="both"/>
              <w:rPr>
                <w:b/>
                <w:bCs/>
                <w:sz w:val="22"/>
                <w:szCs w:val="22"/>
                <w:lang w:val="uk-UA"/>
              </w:rPr>
            </w:pPr>
          </w:p>
          <w:p w:rsidR="00854C99" w:rsidRPr="00113706" w:rsidRDefault="00854C99" w:rsidP="004976F9">
            <w:pPr>
              <w:jc w:val="both"/>
              <w:rPr>
                <w:b/>
                <w:bCs/>
                <w:sz w:val="22"/>
                <w:szCs w:val="22"/>
                <w:lang w:val="uk-UA"/>
              </w:rPr>
            </w:pPr>
          </w:p>
          <w:p w:rsidR="00854C99" w:rsidRPr="00113706" w:rsidRDefault="00854C99" w:rsidP="004976F9">
            <w:pPr>
              <w:jc w:val="both"/>
              <w:rPr>
                <w:b/>
                <w:bCs/>
                <w:sz w:val="22"/>
                <w:szCs w:val="22"/>
                <w:lang w:val="uk-UA"/>
              </w:rPr>
            </w:pPr>
          </w:p>
        </w:tc>
      </w:tr>
      <w:tr w:rsidR="006522BA" w:rsidRPr="00113706" w:rsidTr="00E23792">
        <w:trPr>
          <w:gridAfter w:val="1"/>
          <w:wAfter w:w="6" w:type="dxa"/>
          <w:trHeight w:val="1350"/>
        </w:trPr>
        <w:tc>
          <w:tcPr>
            <w:tcW w:w="5524" w:type="dxa"/>
          </w:tcPr>
          <w:p w:rsidR="006522BA" w:rsidRPr="00113706" w:rsidRDefault="006522BA" w:rsidP="006522BA">
            <w:pPr>
              <w:jc w:val="both"/>
              <w:rPr>
                <w:bCs/>
                <w:sz w:val="22"/>
                <w:szCs w:val="22"/>
                <w:lang w:val="uk-UA"/>
              </w:rPr>
            </w:pPr>
            <w:r w:rsidRPr="00113706">
              <w:rPr>
                <w:bCs/>
                <w:sz w:val="22"/>
                <w:szCs w:val="22"/>
                <w:lang w:val="uk-UA"/>
              </w:rPr>
              <w:lastRenderedPageBreak/>
              <w:t>ІV. Облік регуляторної бази активів</w:t>
            </w:r>
          </w:p>
          <w:p w:rsidR="006522BA" w:rsidRPr="00113706" w:rsidRDefault="006522BA" w:rsidP="006522BA">
            <w:pPr>
              <w:jc w:val="both"/>
              <w:rPr>
                <w:sz w:val="22"/>
                <w:szCs w:val="22"/>
                <w:lang w:val="uk-UA"/>
              </w:rPr>
            </w:pPr>
          </w:p>
          <w:p w:rsidR="006522BA" w:rsidRPr="00113706" w:rsidRDefault="006522BA" w:rsidP="006522BA">
            <w:pPr>
              <w:jc w:val="both"/>
              <w:rPr>
                <w:sz w:val="22"/>
                <w:szCs w:val="22"/>
                <w:lang w:val="uk-UA"/>
              </w:rPr>
            </w:pPr>
          </w:p>
          <w:p w:rsidR="006522BA" w:rsidRPr="00113706" w:rsidRDefault="006522BA" w:rsidP="006522BA">
            <w:pPr>
              <w:jc w:val="both"/>
              <w:rPr>
                <w:sz w:val="22"/>
                <w:szCs w:val="22"/>
                <w:lang w:val="uk-UA"/>
              </w:rPr>
            </w:pPr>
          </w:p>
          <w:p w:rsidR="006522BA" w:rsidRPr="00113706" w:rsidRDefault="006522BA" w:rsidP="006522BA">
            <w:pPr>
              <w:jc w:val="both"/>
              <w:rPr>
                <w:sz w:val="22"/>
                <w:szCs w:val="22"/>
                <w:lang w:val="uk-UA"/>
              </w:rPr>
            </w:pPr>
            <w:r w:rsidRPr="00113706">
              <w:rPr>
                <w:sz w:val="22"/>
                <w:szCs w:val="22"/>
                <w:lang w:val="uk-UA"/>
              </w:rPr>
              <w:t>4.1. Облік регуляторної бази активів здійснюється з метою визначення вартості та складу активів, які використовуються у ліцензованій діяльності, формування рівня первісної та залишкової</w:t>
            </w:r>
            <w:r w:rsidRPr="00113706">
              <w:rPr>
                <w:b/>
                <w:sz w:val="22"/>
                <w:szCs w:val="22"/>
                <w:lang w:val="uk-UA"/>
              </w:rPr>
              <w:t xml:space="preserve"> </w:t>
            </w:r>
            <w:r w:rsidRPr="00113706">
              <w:rPr>
                <w:sz w:val="22"/>
                <w:szCs w:val="22"/>
                <w:lang w:val="uk-UA"/>
              </w:rPr>
              <w:t xml:space="preserve">вартості регуляторної бази активів та відповідно рівня регуляторної амортизації та прибутку регуляторної бази активів визначається на початок та кінець кожного року регуляторного періоду, у тому числі із застосуванням програмного комплексу. </w:t>
            </w:r>
          </w:p>
          <w:p w:rsidR="006522BA" w:rsidRPr="00113706" w:rsidRDefault="006522BA" w:rsidP="006522BA">
            <w:pPr>
              <w:jc w:val="both"/>
              <w:rPr>
                <w:sz w:val="22"/>
                <w:szCs w:val="22"/>
                <w:lang w:val="uk-UA"/>
              </w:rPr>
            </w:pPr>
          </w:p>
          <w:p w:rsidR="006522BA" w:rsidRPr="00113706" w:rsidRDefault="006522BA" w:rsidP="006522BA">
            <w:pPr>
              <w:jc w:val="both"/>
              <w:rPr>
                <w:sz w:val="22"/>
                <w:szCs w:val="22"/>
                <w:lang w:val="uk-UA"/>
              </w:rPr>
            </w:pPr>
          </w:p>
          <w:p w:rsidR="00A80F24" w:rsidRPr="00113706" w:rsidRDefault="00A80F24" w:rsidP="006522BA">
            <w:pPr>
              <w:jc w:val="both"/>
              <w:rPr>
                <w:sz w:val="22"/>
                <w:szCs w:val="22"/>
                <w:lang w:val="uk-UA"/>
              </w:rPr>
            </w:pPr>
          </w:p>
          <w:p w:rsidR="006522BA" w:rsidRPr="00113706" w:rsidRDefault="006522BA" w:rsidP="006522BA">
            <w:pPr>
              <w:jc w:val="both"/>
              <w:rPr>
                <w:sz w:val="22"/>
                <w:szCs w:val="22"/>
                <w:lang w:val="uk-UA"/>
              </w:rPr>
            </w:pPr>
            <w:r w:rsidRPr="00113706">
              <w:rPr>
                <w:sz w:val="22"/>
                <w:szCs w:val="22"/>
                <w:lang w:val="uk-UA"/>
              </w:rPr>
              <w:t>4.5. Скориговані (виправлені) реєстри регуляторної бази активів, створених до та після переходу на стимулююче регулювання подаються ліцензіатами до НКРЕКП згідно з пунктом 4.3 цього розділу, протягом 5 робочих днів після подання до НКРЕКП реєстрів на виконання пункту 4.4 цього розділу.</w:t>
            </w:r>
          </w:p>
          <w:p w:rsidR="006522BA" w:rsidRPr="00113706" w:rsidRDefault="006522BA" w:rsidP="006522BA">
            <w:pPr>
              <w:jc w:val="both"/>
              <w:rPr>
                <w:sz w:val="22"/>
                <w:szCs w:val="22"/>
                <w:lang w:val="uk-UA"/>
              </w:rPr>
            </w:pPr>
          </w:p>
          <w:p w:rsidR="006522BA" w:rsidRPr="00113706" w:rsidRDefault="006522BA" w:rsidP="006522BA">
            <w:pPr>
              <w:jc w:val="both"/>
              <w:rPr>
                <w:sz w:val="22"/>
                <w:szCs w:val="22"/>
                <w:lang w:val="uk-UA"/>
              </w:rPr>
            </w:pPr>
          </w:p>
          <w:p w:rsidR="006522BA" w:rsidRPr="00113706" w:rsidRDefault="006522BA" w:rsidP="006522BA">
            <w:pPr>
              <w:jc w:val="both"/>
              <w:rPr>
                <w:sz w:val="22"/>
                <w:szCs w:val="22"/>
                <w:lang w:val="uk-UA"/>
              </w:rPr>
            </w:pPr>
          </w:p>
          <w:p w:rsidR="006522BA" w:rsidRPr="00113706" w:rsidRDefault="006522BA" w:rsidP="006522BA">
            <w:pPr>
              <w:jc w:val="both"/>
              <w:rPr>
                <w:sz w:val="22"/>
                <w:szCs w:val="22"/>
                <w:lang w:val="uk-UA"/>
              </w:rPr>
            </w:pPr>
          </w:p>
          <w:p w:rsidR="006522BA" w:rsidRPr="00113706" w:rsidRDefault="006522BA" w:rsidP="006522BA">
            <w:pPr>
              <w:jc w:val="both"/>
              <w:rPr>
                <w:sz w:val="22"/>
                <w:szCs w:val="22"/>
                <w:lang w:val="uk-UA"/>
              </w:rPr>
            </w:pPr>
          </w:p>
          <w:p w:rsidR="00126CAD" w:rsidRPr="00113706" w:rsidRDefault="00126CAD" w:rsidP="006522BA">
            <w:pPr>
              <w:jc w:val="both"/>
              <w:rPr>
                <w:sz w:val="22"/>
                <w:szCs w:val="22"/>
                <w:lang w:val="uk-UA"/>
              </w:rPr>
            </w:pPr>
          </w:p>
          <w:p w:rsidR="006522BA" w:rsidRPr="00113706" w:rsidRDefault="006522BA" w:rsidP="006522BA">
            <w:pPr>
              <w:jc w:val="both"/>
              <w:rPr>
                <w:sz w:val="22"/>
                <w:szCs w:val="22"/>
                <w:lang w:val="uk-UA"/>
              </w:rPr>
            </w:pPr>
            <w:r w:rsidRPr="00113706">
              <w:rPr>
                <w:sz w:val="22"/>
                <w:szCs w:val="22"/>
                <w:lang w:val="uk-UA"/>
              </w:rPr>
              <w:t>Після спливу зазначеного строку розгляд та аналіз скоригованих (виправлених) реєстрів регуляторної бази активів, здійснюється під час проведення заходів контролю, передбачених Порядком № 428.</w:t>
            </w:r>
          </w:p>
          <w:p w:rsidR="006522BA" w:rsidRPr="00113706" w:rsidRDefault="006522BA" w:rsidP="006522BA">
            <w:pPr>
              <w:jc w:val="both"/>
              <w:rPr>
                <w:sz w:val="22"/>
                <w:szCs w:val="22"/>
                <w:lang w:val="uk-UA"/>
              </w:rPr>
            </w:pPr>
          </w:p>
          <w:p w:rsidR="006522BA" w:rsidRPr="00113706" w:rsidRDefault="006522BA" w:rsidP="006522BA">
            <w:pPr>
              <w:jc w:val="both"/>
              <w:rPr>
                <w:sz w:val="22"/>
                <w:szCs w:val="22"/>
                <w:lang w:val="uk-UA"/>
              </w:rPr>
            </w:pPr>
          </w:p>
          <w:p w:rsidR="006522BA" w:rsidRPr="00113706" w:rsidRDefault="006522BA" w:rsidP="006522BA">
            <w:pPr>
              <w:jc w:val="both"/>
              <w:rPr>
                <w:sz w:val="22"/>
                <w:szCs w:val="22"/>
                <w:lang w:val="uk-UA"/>
              </w:rPr>
            </w:pPr>
          </w:p>
          <w:p w:rsidR="006522BA" w:rsidRPr="00113706" w:rsidRDefault="006522BA" w:rsidP="006522BA">
            <w:pPr>
              <w:jc w:val="both"/>
              <w:rPr>
                <w:sz w:val="22"/>
                <w:szCs w:val="22"/>
                <w:lang w:val="uk-UA"/>
              </w:rPr>
            </w:pPr>
          </w:p>
          <w:p w:rsidR="006522BA" w:rsidRPr="00113706" w:rsidRDefault="006522BA" w:rsidP="006522BA">
            <w:pPr>
              <w:jc w:val="both"/>
              <w:rPr>
                <w:sz w:val="22"/>
                <w:szCs w:val="22"/>
                <w:lang w:val="uk-UA"/>
              </w:rPr>
            </w:pPr>
          </w:p>
          <w:p w:rsidR="006522BA" w:rsidRPr="00113706" w:rsidRDefault="006522BA" w:rsidP="006522BA">
            <w:pPr>
              <w:jc w:val="both"/>
              <w:rPr>
                <w:sz w:val="22"/>
                <w:szCs w:val="22"/>
                <w:lang w:val="uk-UA"/>
              </w:rPr>
            </w:pPr>
          </w:p>
          <w:p w:rsidR="006522BA" w:rsidRPr="00113706" w:rsidRDefault="006522BA" w:rsidP="006522BA">
            <w:pPr>
              <w:jc w:val="both"/>
              <w:rPr>
                <w:sz w:val="22"/>
                <w:szCs w:val="22"/>
                <w:lang w:val="uk-UA"/>
              </w:rPr>
            </w:pPr>
          </w:p>
          <w:p w:rsidR="006522BA" w:rsidRPr="00113706" w:rsidRDefault="006522BA" w:rsidP="006522BA">
            <w:pPr>
              <w:jc w:val="both"/>
              <w:rPr>
                <w:sz w:val="22"/>
                <w:szCs w:val="22"/>
                <w:lang w:val="uk-UA"/>
              </w:rPr>
            </w:pPr>
          </w:p>
          <w:p w:rsidR="006522BA" w:rsidRPr="00113706" w:rsidRDefault="006522BA" w:rsidP="006522BA">
            <w:pPr>
              <w:jc w:val="both"/>
              <w:rPr>
                <w:sz w:val="22"/>
                <w:szCs w:val="22"/>
                <w:lang w:val="uk-UA"/>
              </w:rPr>
            </w:pPr>
          </w:p>
          <w:p w:rsidR="006522BA" w:rsidRPr="00113706" w:rsidRDefault="006522BA" w:rsidP="006522BA">
            <w:pPr>
              <w:jc w:val="both"/>
              <w:rPr>
                <w:sz w:val="22"/>
                <w:szCs w:val="22"/>
                <w:lang w:val="uk-UA"/>
              </w:rPr>
            </w:pPr>
          </w:p>
          <w:p w:rsidR="006522BA" w:rsidRPr="00113706" w:rsidRDefault="006522BA" w:rsidP="006522BA">
            <w:pPr>
              <w:jc w:val="both"/>
              <w:rPr>
                <w:sz w:val="22"/>
                <w:szCs w:val="22"/>
                <w:lang w:val="uk-UA"/>
              </w:rPr>
            </w:pPr>
          </w:p>
          <w:p w:rsidR="006522BA" w:rsidRPr="00113706" w:rsidRDefault="006522BA" w:rsidP="006522BA">
            <w:pPr>
              <w:jc w:val="both"/>
              <w:rPr>
                <w:sz w:val="22"/>
                <w:szCs w:val="22"/>
                <w:lang w:val="uk-UA"/>
              </w:rPr>
            </w:pPr>
          </w:p>
          <w:p w:rsidR="006522BA" w:rsidRPr="00113706" w:rsidRDefault="006522BA" w:rsidP="006522BA">
            <w:pPr>
              <w:jc w:val="both"/>
              <w:rPr>
                <w:sz w:val="22"/>
                <w:szCs w:val="22"/>
                <w:lang w:val="uk-UA"/>
              </w:rPr>
            </w:pPr>
          </w:p>
          <w:p w:rsidR="006522BA" w:rsidRPr="00113706" w:rsidRDefault="006522BA" w:rsidP="006522BA">
            <w:pPr>
              <w:jc w:val="both"/>
              <w:rPr>
                <w:sz w:val="22"/>
                <w:szCs w:val="22"/>
                <w:lang w:val="uk-UA"/>
              </w:rPr>
            </w:pPr>
          </w:p>
          <w:p w:rsidR="006522BA" w:rsidRPr="00113706" w:rsidRDefault="006522BA" w:rsidP="006522BA">
            <w:pPr>
              <w:jc w:val="both"/>
              <w:rPr>
                <w:sz w:val="22"/>
                <w:szCs w:val="22"/>
                <w:lang w:val="uk-UA"/>
              </w:rPr>
            </w:pPr>
          </w:p>
          <w:p w:rsidR="006522BA" w:rsidRPr="00113706" w:rsidRDefault="006522BA" w:rsidP="006522BA">
            <w:pPr>
              <w:jc w:val="both"/>
              <w:rPr>
                <w:sz w:val="22"/>
                <w:szCs w:val="22"/>
                <w:lang w:val="uk-UA"/>
              </w:rPr>
            </w:pPr>
          </w:p>
          <w:p w:rsidR="006522BA" w:rsidRPr="00113706" w:rsidRDefault="006522BA" w:rsidP="006522BA">
            <w:pPr>
              <w:jc w:val="both"/>
              <w:rPr>
                <w:sz w:val="22"/>
                <w:szCs w:val="22"/>
                <w:lang w:val="uk-UA"/>
              </w:rPr>
            </w:pPr>
          </w:p>
          <w:p w:rsidR="006522BA" w:rsidRPr="00113706" w:rsidRDefault="006522BA" w:rsidP="006522BA">
            <w:pPr>
              <w:jc w:val="both"/>
              <w:rPr>
                <w:sz w:val="22"/>
                <w:szCs w:val="22"/>
                <w:lang w:val="uk-UA"/>
              </w:rPr>
            </w:pPr>
          </w:p>
          <w:p w:rsidR="006522BA" w:rsidRPr="00113706" w:rsidRDefault="006522BA" w:rsidP="006522BA">
            <w:pPr>
              <w:jc w:val="both"/>
              <w:rPr>
                <w:sz w:val="22"/>
                <w:szCs w:val="22"/>
                <w:lang w:val="uk-UA"/>
              </w:rPr>
            </w:pPr>
          </w:p>
          <w:p w:rsidR="006522BA" w:rsidRPr="00113706" w:rsidRDefault="006522BA" w:rsidP="006522BA">
            <w:pPr>
              <w:jc w:val="both"/>
              <w:rPr>
                <w:sz w:val="22"/>
                <w:szCs w:val="22"/>
                <w:lang w:val="uk-UA"/>
              </w:rPr>
            </w:pPr>
          </w:p>
          <w:p w:rsidR="006522BA" w:rsidRPr="00113706" w:rsidRDefault="006522BA" w:rsidP="006522BA">
            <w:pPr>
              <w:jc w:val="both"/>
              <w:rPr>
                <w:sz w:val="22"/>
                <w:szCs w:val="22"/>
                <w:lang w:val="uk-UA"/>
              </w:rPr>
            </w:pPr>
          </w:p>
          <w:p w:rsidR="006522BA" w:rsidRPr="00113706" w:rsidRDefault="006522BA" w:rsidP="006522BA">
            <w:pPr>
              <w:jc w:val="both"/>
              <w:rPr>
                <w:sz w:val="22"/>
                <w:szCs w:val="22"/>
                <w:lang w:val="uk-UA"/>
              </w:rPr>
            </w:pPr>
          </w:p>
          <w:p w:rsidR="006522BA" w:rsidRPr="00113706" w:rsidRDefault="006522BA" w:rsidP="006522BA">
            <w:pPr>
              <w:jc w:val="both"/>
              <w:rPr>
                <w:sz w:val="22"/>
                <w:szCs w:val="22"/>
                <w:lang w:val="uk-UA"/>
              </w:rPr>
            </w:pPr>
          </w:p>
          <w:p w:rsidR="006522BA" w:rsidRPr="00113706" w:rsidRDefault="006522BA" w:rsidP="006522BA">
            <w:pPr>
              <w:jc w:val="both"/>
              <w:rPr>
                <w:sz w:val="22"/>
                <w:szCs w:val="22"/>
                <w:lang w:val="uk-UA"/>
              </w:rPr>
            </w:pPr>
          </w:p>
          <w:p w:rsidR="006522BA" w:rsidRPr="00113706" w:rsidRDefault="006522BA" w:rsidP="006522BA">
            <w:pPr>
              <w:jc w:val="both"/>
              <w:rPr>
                <w:sz w:val="22"/>
                <w:szCs w:val="22"/>
                <w:lang w:val="uk-UA"/>
              </w:rPr>
            </w:pPr>
          </w:p>
          <w:p w:rsidR="006522BA" w:rsidRPr="00113706" w:rsidRDefault="006522BA" w:rsidP="006522BA">
            <w:pPr>
              <w:jc w:val="both"/>
              <w:rPr>
                <w:sz w:val="22"/>
                <w:szCs w:val="22"/>
                <w:lang w:val="uk-UA"/>
              </w:rPr>
            </w:pPr>
          </w:p>
          <w:p w:rsidR="006522BA" w:rsidRPr="00113706" w:rsidRDefault="006522BA" w:rsidP="006522BA">
            <w:pPr>
              <w:jc w:val="both"/>
              <w:rPr>
                <w:sz w:val="22"/>
                <w:szCs w:val="22"/>
                <w:lang w:val="uk-UA"/>
              </w:rPr>
            </w:pPr>
          </w:p>
          <w:p w:rsidR="006522BA" w:rsidRPr="00113706" w:rsidRDefault="006522BA" w:rsidP="006522BA">
            <w:pPr>
              <w:jc w:val="both"/>
              <w:rPr>
                <w:sz w:val="22"/>
                <w:szCs w:val="22"/>
                <w:lang w:val="uk-UA"/>
              </w:rPr>
            </w:pPr>
          </w:p>
          <w:p w:rsidR="006522BA" w:rsidRPr="00113706" w:rsidRDefault="006522BA" w:rsidP="006522BA">
            <w:pPr>
              <w:jc w:val="both"/>
              <w:rPr>
                <w:sz w:val="22"/>
                <w:szCs w:val="22"/>
                <w:lang w:val="uk-UA"/>
              </w:rPr>
            </w:pPr>
          </w:p>
          <w:p w:rsidR="006522BA" w:rsidRPr="00113706" w:rsidRDefault="006522BA" w:rsidP="006522BA">
            <w:pPr>
              <w:jc w:val="both"/>
              <w:rPr>
                <w:sz w:val="22"/>
                <w:szCs w:val="22"/>
                <w:lang w:val="uk-UA"/>
              </w:rPr>
            </w:pPr>
          </w:p>
          <w:p w:rsidR="006522BA" w:rsidRPr="00113706" w:rsidRDefault="006522BA" w:rsidP="006522BA">
            <w:pPr>
              <w:jc w:val="both"/>
              <w:rPr>
                <w:sz w:val="22"/>
                <w:szCs w:val="22"/>
                <w:lang w:val="uk-UA"/>
              </w:rPr>
            </w:pPr>
          </w:p>
          <w:p w:rsidR="006522BA" w:rsidRPr="00113706" w:rsidRDefault="006522BA" w:rsidP="006522BA">
            <w:pPr>
              <w:jc w:val="both"/>
              <w:rPr>
                <w:sz w:val="22"/>
                <w:szCs w:val="22"/>
                <w:lang w:val="uk-UA"/>
              </w:rPr>
            </w:pPr>
          </w:p>
          <w:p w:rsidR="006522BA" w:rsidRPr="00113706" w:rsidRDefault="006522BA" w:rsidP="006522BA">
            <w:pPr>
              <w:jc w:val="both"/>
              <w:rPr>
                <w:sz w:val="22"/>
                <w:szCs w:val="22"/>
                <w:lang w:val="uk-UA"/>
              </w:rPr>
            </w:pPr>
          </w:p>
          <w:p w:rsidR="006522BA" w:rsidRPr="00113706" w:rsidRDefault="006522BA" w:rsidP="006522BA">
            <w:pPr>
              <w:jc w:val="both"/>
              <w:rPr>
                <w:sz w:val="22"/>
                <w:szCs w:val="22"/>
                <w:lang w:val="uk-UA"/>
              </w:rPr>
            </w:pPr>
          </w:p>
          <w:p w:rsidR="006522BA" w:rsidRPr="00113706" w:rsidRDefault="006522BA" w:rsidP="006522BA">
            <w:pPr>
              <w:jc w:val="both"/>
              <w:rPr>
                <w:sz w:val="22"/>
                <w:szCs w:val="22"/>
                <w:lang w:val="uk-UA"/>
              </w:rPr>
            </w:pPr>
          </w:p>
          <w:p w:rsidR="006522BA" w:rsidRPr="00113706" w:rsidRDefault="006522BA" w:rsidP="006522BA">
            <w:pPr>
              <w:jc w:val="both"/>
              <w:rPr>
                <w:sz w:val="22"/>
                <w:szCs w:val="22"/>
                <w:lang w:val="uk-UA"/>
              </w:rPr>
            </w:pPr>
          </w:p>
          <w:p w:rsidR="006522BA" w:rsidRPr="00113706" w:rsidRDefault="006522BA" w:rsidP="006522BA">
            <w:pPr>
              <w:jc w:val="both"/>
              <w:rPr>
                <w:sz w:val="22"/>
                <w:szCs w:val="22"/>
                <w:lang w:val="uk-UA"/>
              </w:rPr>
            </w:pPr>
          </w:p>
          <w:p w:rsidR="006522BA" w:rsidRPr="00113706" w:rsidRDefault="006522BA" w:rsidP="006522BA">
            <w:pPr>
              <w:jc w:val="both"/>
              <w:rPr>
                <w:sz w:val="22"/>
                <w:szCs w:val="22"/>
                <w:lang w:val="uk-UA"/>
              </w:rPr>
            </w:pPr>
          </w:p>
          <w:p w:rsidR="006522BA" w:rsidRPr="00113706" w:rsidRDefault="006522BA" w:rsidP="006522BA">
            <w:pPr>
              <w:jc w:val="both"/>
              <w:rPr>
                <w:sz w:val="22"/>
                <w:szCs w:val="22"/>
                <w:lang w:val="uk-UA"/>
              </w:rPr>
            </w:pPr>
          </w:p>
          <w:p w:rsidR="006522BA" w:rsidRPr="00113706" w:rsidRDefault="006522BA" w:rsidP="006522BA">
            <w:pPr>
              <w:jc w:val="both"/>
              <w:rPr>
                <w:sz w:val="22"/>
                <w:szCs w:val="22"/>
                <w:lang w:val="uk-UA"/>
              </w:rPr>
            </w:pPr>
          </w:p>
          <w:p w:rsidR="006522BA" w:rsidRPr="00113706" w:rsidRDefault="006522BA" w:rsidP="006522BA">
            <w:pPr>
              <w:jc w:val="both"/>
              <w:rPr>
                <w:sz w:val="22"/>
                <w:szCs w:val="22"/>
                <w:lang w:val="uk-UA"/>
              </w:rPr>
            </w:pPr>
          </w:p>
          <w:p w:rsidR="006522BA" w:rsidRPr="00113706" w:rsidRDefault="006522BA" w:rsidP="006522BA">
            <w:pPr>
              <w:jc w:val="both"/>
              <w:rPr>
                <w:sz w:val="22"/>
                <w:szCs w:val="22"/>
                <w:lang w:val="uk-UA"/>
              </w:rPr>
            </w:pPr>
          </w:p>
          <w:p w:rsidR="006522BA" w:rsidRPr="00113706" w:rsidRDefault="006522BA" w:rsidP="006522BA">
            <w:pPr>
              <w:jc w:val="both"/>
              <w:rPr>
                <w:sz w:val="22"/>
                <w:szCs w:val="22"/>
                <w:lang w:val="uk-UA"/>
              </w:rPr>
            </w:pPr>
          </w:p>
          <w:p w:rsidR="006522BA" w:rsidRPr="00113706" w:rsidRDefault="006522BA" w:rsidP="006522BA">
            <w:pPr>
              <w:jc w:val="both"/>
              <w:rPr>
                <w:sz w:val="22"/>
                <w:szCs w:val="22"/>
                <w:lang w:val="uk-UA"/>
              </w:rPr>
            </w:pPr>
          </w:p>
          <w:p w:rsidR="00E47902" w:rsidRPr="00113706" w:rsidRDefault="00E47902" w:rsidP="006522BA">
            <w:pPr>
              <w:jc w:val="both"/>
              <w:rPr>
                <w:sz w:val="22"/>
                <w:szCs w:val="22"/>
                <w:lang w:val="uk-UA"/>
              </w:rPr>
            </w:pPr>
          </w:p>
          <w:p w:rsidR="00E47902" w:rsidRPr="00113706" w:rsidRDefault="00E47902" w:rsidP="006522BA">
            <w:pPr>
              <w:jc w:val="both"/>
              <w:rPr>
                <w:sz w:val="22"/>
                <w:szCs w:val="22"/>
                <w:lang w:val="uk-UA"/>
              </w:rPr>
            </w:pPr>
          </w:p>
          <w:p w:rsidR="00E47902" w:rsidRPr="00113706" w:rsidRDefault="00E47902" w:rsidP="006522BA">
            <w:pPr>
              <w:jc w:val="both"/>
              <w:rPr>
                <w:sz w:val="22"/>
                <w:szCs w:val="22"/>
                <w:lang w:val="uk-UA"/>
              </w:rPr>
            </w:pPr>
          </w:p>
          <w:p w:rsidR="00E47902" w:rsidRPr="00113706" w:rsidRDefault="00E47902" w:rsidP="006522BA">
            <w:pPr>
              <w:jc w:val="both"/>
              <w:rPr>
                <w:sz w:val="22"/>
                <w:szCs w:val="22"/>
                <w:lang w:val="uk-UA"/>
              </w:rPr>
            </w:pPr>
          </w:p>
          <w:p w:rsidR="00E47902" w:rsidRPr="00113706" w:rsidRDefault="00E47902" w:rsidP="006522BA">
            <w:pPr>
              <w:jc w:val="both"/>
              <w:rPr>
                <w:sz w:val="22"/>
                <w:szCs w:val="22"/>
                <w:lang w:val="uk-UA"/>
              </w:rPr>
            </w:pPr>
          </w:p>
          <w:p w:rsidR="00E47902" w:rsidRPr="00113706" w:rsidRDefault="00E47902" w:rsidP="006522BA">
            <w:pPr>
              <w:jc w:val="both"/>
              <w:rPr>
                <w:sz w:val="22"/>
                <w:szCs w:val="22"/>
                <w:lang w:val="uk-UA"/>
              </w:rPr>
            </w:pPr>
          </w:p>
          <w:p w:rsidR="006522BA" w:rsidRPr="00113706" w:rsidRDefault="006522BA" w:rsidP="006522BA">
            <w:pPr>
              <w:jc w:val="both"/>
              <w:rPr>
                <w:sz w:val="22"/>
                <w:szCs w:val="22"/>
                <w:lang w:val="uk-UA"/>
              </w:rPr>
            </w:pPr>
          </w:p>
          <w:p w:rsidR="006522BA" w:rsidRPr="00113706" w:rsidRDefault="006522BA" w:rsidP="006522BA">
            <w:pPr>
              <w:jc w:val="both"/>
              <w:rPr>
                <w:sz w:val="22"/>
                <w:szCs w:val="22"/>
                <w:lang w:val="uk-UA"/>
              </w:rPr>
            </w:pPr>
          </w:p>
          <w:p w:rsidR="006522BA" w:rsidRPr="00113706" w:rsidRDefault="006522BA" w:rsidP="006522BA">
            <w:pPr>
              <w:jc w:val="both"/>
              <w:rPr>
                <w:sz w:val="22"/>
                <w:szCs w:val="22"/>
                <w:lang w:val="uk-UA"/>
              </w:rPr>
            </w:pPr>
          </w:p>
          <w:p w:rsidR="006522BA" w:rsidRPr="00113706" w:rsidRDefault="006522BA" w:rsidP="006522BA">
            <w:pPr>
              <w:jc w:val="both"/>
              <w:rPr>
                <w:sz w:val="22"/>
                <w:szCs w:val="22"/>
                <w:lang w:val="uk-UA"/>
              </w:rPr>
            </w:pPr>
          </w:p>
          <w:p w:rsidR="00E47902" w:rsidRPr="00113706" w:rsidRDefault="00E47902" w:rsidP="006522BA">
            <w:pPr>
              <w:jc w:val="both"/>
              <w:rPr>
                <w:sz w:val="22"/>
                <w:szCs w:val="22"/>
                <w:lang w:val="uk-UA"/>
              </w:rPr>
            </w:pPr>
          </w:p>
          <w:p w:rsidR="00E47902" w:rsidRPr="00113706" w:rsidRDefault="00E47902" w:rsidP="006522BA">
            <w:pPr>
              <w:jc w:val="both"/>
              <w:rPr>
                <w:sz w:val="22"/>
                <w:szCs w:val="22"/>
                <w:lang w:val="uk-UA"/>
              </w:rPr>
            </w:pPr>
          </w:p>
          <w:p w:rsidR="00E47902" w:rsidRPr="00113706" w:rsidRDefault="00E47902" w:rsidP="006522BA">
            <w:pPr>
              <w:jc w:val="both"/>
              <w:rPr>
                <w:sz w:val="22"/>
                <w:szCs w:val="22"/>
                <w:lang w:val="uk-UA"/>
              </w:rPr>
            </w:pPr>
          </w:p>
          <w:p w:rsidR="00E47902" w:rsidRPr="00113706" w:rsidRDefault="00E47902" w:rsidP="006522BA">
            <w:pPr>
              <w:jc w:val="both"/>
              <w:rPr>
                <w:sz w:val="22"/>
                <w:szCs w:val="22"/>
                <w:lang w:val="uk-UA"/>
              </w:rPr>
            </w:pPr>
          </w:p>
          <w:p w:rsidR="00E47902" w:rsidRPr="00113706" w:rsidRDefault="00E47902" w:rsidP="006522BA">
            <w:pPr>
              <w:jc w:val="both"/>
              <w:rPr>
                <w:sz w:val="22"/>
                <w:szCs w:val="22"/>
                <w:lang w:val="uk-UA"/>
              </w:rPr>
            </w:pPr>
          </w:p>
          <w:p w:rsidR="00E47902" w:rsidRPr="00113706" w:rsidRDefault="00E47902" w:rsidP="006522BA">
            <w:pPr>
              <w:jc w:val="both"/>
              <w:rPr>
                <w:sz w:val="22"/>
                <w:szCs w:val="22"/>
                <w:lang w:val="uk-UA"/>
              </w:rPr>
            </w:pPr>
          </w:p>
          <w:p w:rsidR="00E47902" w:rsidRPr="00113706" w:rsidRDefault="00E47902" w:rsidP="006522BA">
            <w:pPr>
              <w:jc w:val="both"/>
              <w:rPr>
                <w:sz w:val="22"/>
                <w:szCs w:val="22"/>
                <w:lang w:val="uk-UA"/>
              </w:rPr>
            </w:pPr>
          </w:p>
          <w:p w:rsidR="00E47902" w:rsidRPr="00113706" w:rsidRDefault="00E47902" w:rsidP="006522BA">
            <w:pPr>
              <w:jc w:val="both"/>
              <w:rPr>
                <w:sz w:val="22"/>
                <w:szCs w:val="22"/>
                <w:lang w:val="uk-UA"/>
              </w:rPr>
            </w:pPr>
          </w:p>
          <w:p w:rsidR="00E47902" w:rsidRPr="00113706" w:rsidRDefault="00E47902" w:rsidP="006522BA">
            <w:pPr>
              <w:jc w:val="both"/>
              <w:rPr>
                <w:sz w:val="22"/>
                <w:szCs w:val="22"/>
                <w:lang w:val="uk-UA"/>
              </w:rPr>
            </w:pPr>
          </w:p>
          <w:p w:rsidR="00E47902" w:rsidRPr="00113706" w:rsidRDefault="00E47902" w:rsidP="006522BA">
            <w:pPr>
              <w:jc w:val="both"/>
              <w:rPr>
                <w:sz w:val="22"/>
                <w:szCs w:val="22"/>
                <w:lang w:val="uk-UA"/>
              </w:rPr>
            </w:pPr>
          </w:p>
          <w:p w:rsidR="00E47902" w:rsidRPr="00113706" w:rsidRDefault="00E47902" w:rsidP="006522BA">
            <w:pPr>
              <w:jc w:val="both"/>
              <w:rPr>
                <w:sz w:val="22"/>
                <w:szCs w:val="22"/>
                <w:lang w:val="uk-UA"/>
              </w:rPr>
            </w:pPr>
          </w:p>
          <w:p w:rsidR="00E47902" w:rsidRPr="00113706" w:rsidRDefault="00E47902" w:rsidP="006522BA">
            <w:pPr>
              <w:jc w:val="both"/>
              <w:rPr>
                <w:sz w:val="22"/>
                <w:szCs w:val="22"/>
                <w:lang w:val="uk-UA"/>
              </w:rPr>
            </w:pPr>
          </w:p>
          <w:p w:rsidR="00E47902" w:rsidRPr="00113706" w:rsidRDefault="00E47902" w:rsidP="006522BA">
            <w:pPr>
              <w:jc w:val="both"/>
              <w:rPr>
                <w:sz w:val="22"/>
                <w:szCs w:val="22"/>
                <w:lang w:val="uk-UA"/>
              </w:rPr>
            </w:pPr>
          </w:p>
          <w:p w:rsidR="00E47902" w:rsidRPr="00113706" w:rsidRDefault="00E47902" w:rsidP="006522BA">
            <w:pPr>
              <w:jc w:val="both"/>
              <w:rPr>
                <w:sz w:val="22"/>
                <w:szCs w:val="22"/>
                <w:lang w:val="uk-UA"/>
              </w:rPr>
            </w:pPr>
          </w:p>
          <w:p w:rsidR="00E47902" w:rsidRPr="00113706" w:rsidRDefault="00E47902" w:rsidP="006522BA">
            <w:pPr>
              <w:jc w:val="both"/>
              <w:rPr>
                <w:b/>
                <w:sz w:val="22"/>
                <w:szCs w:val="22"/>
                <w:lang w:val="uk-UA"/>
              </w:rPr>
            </w:pPr>
          </w:p>
          <w:p w:rsidR="00E47902" w:rsidRPr="00113706" w:rsidRDefault="00E47902" w:rsidP="006522BA">
            <w:pPr>
              <w:jc w:val="both"/>
              <w:rPr>
                <w:b/>
                <w:sz w:val="22"/>
                <w:szCs w:val="22"/>
                <w:lang w:val="uk-UA"/>
              </w:rPr>
            </w:pPr>
          </w:p>
          <w:p w:rsidR="00E47902" w:rsidRPr="00113706" w:rsidRDefault="00E47902" w:rsidP="006522BA">
            <w:pPr>
              <w:jc w:val="both"/>
              <w:rPr>
                <w:b/>
                <w:sz w:val="22"/>
                <w:szCs w:val="22"/>
                <w:lang w:val="uk-UA"/>
              </w:rPr>
            </w:pPr>
          </w:p>
          <w:p w:rsidR="00E47902" w:rsidRPr="00113706" w:rsidRDefault="00E47902" w:rsidP="006522BA">
            <w:pPr>
              <w:jc w:val="both"/>
              <w:rPr>
                <w:b/>
                <w:sz w:val="22"/>
                <w:szCs w:val="22"/>
                <w:lang w:val="uk-UA"/>
              </w:rPr>
            </w:pPr>
          </w:p>
          <w:p w:rsidR="0090444B" w:rsidRPr="00113706" w:rsidRDefault="0090444B" w:rsidP="006522BA">
            <w:pPr>
              <w:jc w:val="both"/>
              <w:rPr>
                <w:b/>
                <w:sz w:val="22"/>
                <w:szCs w:val="22"/>
                <w:lang w:val="uk-UA"/>
              </w:rPr>
            </w:pPr>
          </w:p>
          <w:p w:rsidR="00854C99" w:rsidRPr="00113706" w:rsidRDefault="00854C99" w:rsidP="006522BA">
            <w:pPr>
              <w:jc w:val="both"/>
              <w:rPr>
                <w:b/>
                <w:sz w:val="22"/>
                <w:szCs w:val="22"/>
                <w:lang w:val="uk-UA"/>
              </w:rPr>
            </w:pPr>
          </w:p>
          <w:p w:rsidR="00E47902" w:rsidRPr="00113706" w:rsidRDefault="00E47902" w:rsidP="006522BA">
            <w:pPr>
              <w:jc w:val="both"/>
              <w:rPr>
                <w:sz w:val="22"/>
                <w:szCs w:val="22"/>
                <w:lang w:val="uk-UA"/>
              </w:rPr>
            </w:pPr>
          </w:p>
          <w:p w:rsidR="006522BA" w:rsidRPr="00113706" w:rsidRDefault="006522BA" w:rsidP="006522BA">
            <w:pPr>
              <w:jc w:val="both"/>
              <w:rPr>
                <w:sz w:val="22"/>
                <w:szCs w:val="22"/>
                <w:lang w:val="uk-UA"/>
              </w:rPr>
            </w:pPr>
            <w:r w:rsidRPr="00113706">
              <w:rPr>
                <w:sz w:val="22"/>
                <w:szCs w:val="22"/>
                <w:lang w:val="uk-UA"/>
              </w:rPr>
              <w:t>4.6. Частина вартості створеного активу на суму витрат, що перевищує вартість у межах виконання схваленої відповідно до Порядку № 955 інвестиційної програми, з урахуванням суми економії (у межах перевитрат до 5%), визначеної відповідно до Порядку № 428, відноситься до відповідної категорії активів, відповідно до джерел їх створення.</w:t>
            </w:r>
          </w:p>
          <w:p w:rsidR="006522BA" w:rsidRPr="00113706" w:rsidRDefault="006522BA" w:rsidP="006522BA">
            <w:pPr>
              <w:jc w:val="both"/>
              <w:rPr>
                <w:sz w:val="22"/>
                <w:szCs w:val="22"/>
                <w:lang w:val="uk-UA"/>
              </w:rPr>
            </w:pPr>
            <w:r w:rsidRPr="00113706">
              <w:rPr>
                <w:sz w:val="22"/>
                <w:szCs w:val="22"/>
                <w:lang w:val="uk-UA"/>
              </w:rPr>
              <w:t xml:space="preserve">Інша (залишкова) частина вартості створеного активу на суму витрат, що перевищує вартість у межах виконання схваленої відповідно до Порядку № 955 інвестиційної програми, у тому числі з урахуванням відсоткового значення не покритого економією в рамках розділів інвестиційної програми (визначеного відповідно до </w:t>
            </w:r>
            <w:r w:rsidRPr="00113706">
              <w:rPr>
                <w:sz w:val="22"/>
                <w:szCs w:val="22"/>
                <w:lang w:val="uk-UA"/>
              </w:rPr>
              <w:lastRenderedPageBreak/>
              <w:t>Порядку №  428), у загальній сумі перевищення не включається до складу регуляторної бази активів, створених після переходу до стимулюючого регулювання</w:t>
            </w:r>
          </w:p>
          <w:p w:rsidR="006522BA" w:rsidRPr="00113706" w:rsidRDefault="006522BA" w:rsidP="006522BA">
            <w:pPr>
              <w:jc w:val="both"/>
              <w:rPr>
                <w:sz w:val="22"/>
                <w:szCs w:val="22"/>
                <w:lang w:val="uk-UA"/>
              </w:rPr>
            </w:pPr>
          </w:p>
          <w:p w:rsidR="006522BA" w:rsidRPr="00113706" w:rsidRDefault="006522BA" w:rsidP="006522BA">
            <w:pPr>
              <w:jc w:val="both"/>
              <w:rPr>
                <w:sz w:val="22"/>
                <w:szCs w:val="22"/>
                <w:lang w:val="uk-UA"/>
              </w:rPr>
            </w:pPr>
          </w:p>
          <w:p w:rsidR="006522BA" w:rsidRPr="00113706" w:rsidRDefault="006522BA" w:rsidP="006522BA">
            <w:pPr>
              <w:jc w:val="both"/>
              <w:rPr>
                <w:sz w:val="22"/>
                <w:szCs w:val="22"/>
                <w:lang w:val="uk-UA"/>
              </w:rPr>
            </w:pPr>
          </w:p>
          <w:p w:rsidR="006522BA" w:rsidRPr="00113706" w:rsidRDefault="006522BA" w:rsidP="006522BA">
            <w:pPr>
              <w:jc w:val="both"/>
              <w:rPr>
                <w:sz w:val="22"/>
                <w:szCs w:val="22"/>
                <w:lang w:val="uk-UA"/>
              </w:rPr>
            </w:pPr>
          </w:p>
          <w:p w:rsidR="006522BA" w:rsidRPr="00113706" w:rsidRDefault="006522BA" w:rsidP="006522BA">
            <w:pPr>
              <w:jc w:val="both"/>
              <w:rPr>
                <w:sz w:val="22"/>
                <w:szCs w:val="22"/>
                <w:lang w:val="uk-UA"/>
              </w:rPr>
            </w:pPr>
          </w:p>
          <w:p w:rsidR="006522BA" w:rsidRPr="00113706" w:rsidRDefault="006522BA" w:rsidP="006522BA">
            <w:pPr>
              <w:jc w:val="both"/>
              <w:rPr>
                <w:sz w:val="22"/>
                <w:szCs w:val="22"/>
                <w:lang w:val="uk-UA"/>
              </w:rPr>
            </w:pPr>
          </w:p>
          <w:p w:rsidR="006522BA" w:rsidRPr="00113706" w:rsidRDefault="006522BA" w:rsidP="006522BA">
            <w:pPr>
              <w:jc w:val="both"/>
              <w:rPr>
                <w:sz w:val="22"/>
                <w:szCs w:val="22"/>
                <w:lang w:val="uk-UA"/>
              </w:rPr>
            </w:pPr>
          </w:p>
          <w:p w:rsidR="006522BA" w:rsidRPr="00113706" w:rsidRDefault="006522BA" w:rsidP="006522BA">
            <w:pPr>
              <w:jc w:val="both"/>
              <w:rPr>
                <w:sz w:val="22"/>
                <w:szCs w:val="22"/>
                <w:lang w:val="uk-UA"/>
              </w:rPr>
            </w:pPr>
          </w:p>
          <w:p w:rsidR="006522BA" w:rsidRPr="00113706" w:rsidRDefault="006522BA" w:rsidP="006522BA">
            <w:pPr>
              <w:jc w:val="both"/>
              <w:rPr>
                <w:sz w:val="22"/>
                <w:szCs w:val="22"/>
                <w:lang w:val="uk-UA"/>
              </w:rPr>
            </w:pPr>
          </w:p>
          <w:p w:rsidR="006522BA" w:rsidRPr="00113706" w:rsidRDefault="006522BA" w:rsidP="006522BA">
            <w:pPr>
              <w:jc w:val="both"/>
              <w:rPr>
                <w:sz w:val="22"/>
                <w:szCs w:val="22"/>
                <w:lang w:val="uk-UA"/>
              </w:rPr>
            </w:pPr>
          </w:p>
          <w:p w:rsidR="006522BA" w:rsidRPr="00113706" w:rsidRDefault="006522BA" w:rsidP="006522BA">
            <w:pPr>
              <w:jc w:val="both"/>
              <w:rPr>
                <w:sz w:val="22"/>
                <w:szCs w:val="22"/>
                <w:lang w:val="uk-UA"/>
              </w:rPr>
            </w:pPr>
          </w:p>
          <w:p w:rsidR="006522BA" w:rsidRPr="00113706" w:rsidRDefault="006522BA" w:rsidP="006522BA">
            <w:pPr>
              <w:jc w:val="both"/>
              <w:rPr>
                <w:sz w:val="22"/>
                <w:szCs w:val="22"/>
                <w:lang w:val="uk-UA"/>
              </w:rPr>
            </w:pPr>
          </w:p>
          <w:p w:rsidR="006522BA" w:rsidRPr="00113706" w:rsidRDefault="006522BA" w:rsidP="006522BA">
            <w:pPr>
              <w:jc w:val="both"/>
              <w:rPr>
                <w:sz w:val="22"/>
                <w:szCs w:val="22"/>
                <w:lang w:val="uk-UA"/>
              </w:rPr>
            </w:pPr>
          </w:p>
          <w:p w:rsidR="006522BA" w:rsidRPr="00113706" w:rsidRDefault="006522BA" w:rsidP="006522BA">
            <w:pPr>
              <w:jc w:val="both"/>
              <w:rPr>
                <w:sz w:val="22"/>
                <w:szCs w:val="22"/>
                <w:lang w:val="uk-UA"/>
              </w:rPr>
            </w:pPr>
          </w:p>
          <w:p w:rsidR="006522BA" w:rsidRPr="00113706" w:rsidRDefault="006522BA" w:rsidP="006522BA">
            <w:pPr>
              <w:jc w:val="both"/>
              <w:rPr>
                <w:sz w:val="22"/>
                <w:szCs w:val="22"/>
                <w:lang w:val="uk-UA"/>
              </w:rPr>
            </w:pPr>
          </w:p>
          <w:p w:rsidR="006522BA" w:rsidRPr="00113706" w:rsidRDefault="006522BA" w:rsidP="006522BA">
            <w:pPr>
              <w:jc w:val="both"/>
              <w:rPr>
                <w:sz w:val="22"/>
                <w:szCs w:val="22"/>
                <w:lang w:val="uk-UA"/>
              </w:rPr>
            </w:pPr>
          </w:p>
          <w:p w:rsidR="006522BA" w:rsidRPr="00113706" w:rsidRDefault="006522BA" w:rsidP="006522BA">
            <w:pPr>
              <w:jc w:val="both"/>
              <w:rPr>
                <w:sz w:val="22"/>
                <w:szCs w:val="22"/>
                <w:lang w:val="uk-UA"/>
              </w:rPr>
            </w:pPr>
          </w:p>
          <w:p w:rsidR="006522BA" w:rsidRPr="00113706" w:rsidRDefault="006522BA" w:rsidP="006522BA">
            <w:pPr>
              <w:jc w:val="both"/>
              <w:rPr>
                <w:sz w:val="22"/>
                <w:szCs w:val="22"/>
                <w:lang w:val="uk-UA"/>
              </w:rPr>
            </w:pPr>
          </w:p>
          <w:p w:rsidR="006522BA" w:rsidRPr="00113706" w:rsidRDefault="006522BA" w:rsidP="006522BA">
            <w:pPr>
              <w:jc w:val="both"/>
              <w:rPr>
                <w:sz w:val="22"/>
                <w:szCs w:val="22"/>
                <w:lang w:val="uk-UA"/>
              </w:rPr>
            </w:pPr>
          </w:p>
          <w:p w:rsidR="006522BA" w:rsidRPr="00113706" w:rsidRDefault="006522BA" w:rsidP="006522BA">
            <w:pPr>
              <w:jc w:val="both"/>
              <w:rPr>
                <w:sz w:val="22"/>
                <w:szCs w:val="22"/>
                <w:lang w:val="uk-UA"/>
              </w:rPr>
            </w:pPr>
          </w:p>
          <w:p w:rsidR="006522BA" w:rsidRPr="00113706" w:rsidRDefault="006522BA" w:rsidP="006522BA">
            <w:pPr>
              <w:jc w:val="both"/>
              <w:rPr>
                <w:sz w:val="22"/>
                <w:szCs w:val="22"/>
                <w:lang w:val="uk-UA"/>
              </w:rPr>
            </w:pPr>
          </w:p>
          <w:p w:rsidR="006522BA" w:rsidRPr="00113706" w:rsidRDefault="006522BA" w:rsidP="006522BA">
            <w:pPr>
              <w:jc w:val="both"/>
              <w:rPr>
                <w:sz w:val="22"/>
                <w:szCs w:val="22"/>
                <w:lang w:val="uk-UA"/>
              </w:rPr>
            </w:pPr>
          </w:p>
          <w:p w:rsidR="006522BA" w:rsidRPr="00113706" w:rsidRDefault="006522BA" w:rsidP="006522BA">
            <w:pPr>
              <w:jc w:val="both"/>
              <w:rPr>
                <w:sz w:val="22"/>
                <w:szCs w:val="22"/>
                <w:lang w:val="uk-UA"/>
              </w:rPr>
            </w:pPr>
          </w:p>
          <w:p w:rsidR="006522BA" w:rsidRPr="00113706" w:rsidRDefault="006522BA" w:rsidP="006522BA">
            <w:pPr>
              <w:jc w:val="both"/>
              <w:rPr>
                <w:sz w:val="22"/>
                <w:szCs w:val="22"/>
                <w:lang w:val="uk-UA"/>
              </w:rPr>
            </w:pPr>
          </w:p>
          <w:p w:rsidR="006522BA" w:rsidRPr="00113706" w:rsidRDefault="006522BA" w:rsidP="006522BA">
            <w:pPr>
              <w:jc w:val="both"/>
              <w:rPr>
                <w:sz w:val="22"/>
                <w:szCs w:val="22"/>
                <w:lang w:val="uk-UA"/>
              </w:rPr>
            </w:pPr>
          </w:p>
          <w:p w:rsidR="006522BA" w:rsidRPr="00113706" w:rsidRDefault="006522BA" w:rsidP="006522BA">
            <w:pPr>
              <w:jc w:val="both"/>
              <w:rPr>
                <w:sz w:val="22"/>
                <w:szCs w:val="22"/>
                <w:lang w:val="uk-UA"/>
              </w:rPr>
            </w:pPr>
          </w:p>
          <w:p w:rsidR="006522BA" w:rsidRPr="00113706" w:rsidRDefault="006522BA" w:rsidP="006522BA">
            <w:pPr>
              <w:jc w:val="both"/>
              <w:rPr>
                <w:sz w:val="22"/>
                <w:szCs w:val="22"/>
                <w:lang w:val="uk-UA"/>
              </w:rPr>
            </w:pPr>
          </w:p>
          <w:p w:rsidR="006522BA" w:rsidRPr="00113706" w:rsidRDefault="006522BA" w:rsidP="006522BA">
            <w:pPr>
              <w:jc w:val="both"/>
              <w:rPr>
                <w:sz w:val="22"/>
                <w:szCs w:val="22"/>
                <w:lang w:val="uk-UA"/>
              </w:rPr>
            </w:pPr>
          </w:p>
          <w:p w:rsidR="006522BA" w:rsidRPr="00113706" w:rsidRDefault="006522BA" w:rsidP="006522BA">
            <w:pPr>
              <w:jc w:val="both"/>
              <w:rPr>
                <w:sz w:val="22"/>
                <w:szCs w:val="22"/>
                <w:lang w:val="uk-UA"/>
              </w:rPr>
            </w:pPr>
          </w:p>
          <w:p w:rsidR="006522BA" w:rsidRPr="00113706" w:rsidRDefault="006522BA" w:rsidP="006522BA">
            <w:pPr>
              <w:jc w:val="both"/>
              <w:rPr>
                <w:sz w:val="22"/>
                <w:szCs w:val="22"/>
                <w:lang w:val="uk-UA"/>
              </w:rPr>
            </w:pPr>
          </w:p>
          <w:p w:rsidR="006522BA" w:rsidRPr="00113706" w:rsidRDefault="006522BA" w:rsidP="006522BA">
            <w:pPr>
              <w:jc w:val="both"/>
              <w:rPr>
                <w:sz w:val="22"/>
                <w:szCs w:val="22"/>
                <w:lang w:val="uk-UA"/>
              </w:rPr>
            </w:pPr>
          </w:p>
          <w:p w:rsidR="006522BA" w:rsidRPr="00113706" w:rsidRDefault="006522BA" w:rsidP="006522BA">
            <w:pPr>
              <w:jc w:val="both"/>
              <w:rPr>
                <w:sz w:val="22"/>
                <w:szCs w:val="22"/>
                <w:lang w:val="uk-UA"/>
              </w:rPr>
            </w:pPr>
          </w:p>
          <w:p w:rsidR="006522BA" w:rsidRPr="00113706" w:rsidRDefault="006522BA" w:rsidP="006522BA">
            <w:pPr>
              <w:jc w:val="both"/>
              <w:rPr>
                <w:sz w:val="22"/>
                <w:szCs w:val="22"/>
                <w:lang w:val="uk-UA"/>
              </w:rPr>
            </w:pPr>
          </w:p>
          <w:p w:rsidR="006522BA" w:rsidRPr="00113706" w:rsidRDefault="006522BA" w:rsidP="006522BA">
            <w:pPr>
              <w:jc w:val="both"/>
              <w:rPr>
                <w:sz w:val="22"/>
                <w:szCs w:val="22"/>
                <w:lang w:val="uk-UA"/>
              </w:rPr>
            </w:pPr>
          </w:p>
          <w:p w:rsidR="006522BA" w:rsidRPr="00113706" w:rsidRDefault="006522BA" w:rsidP="006522BA">
            <w:pPr>
              <w:jc w:val="both"/>
              <w:rPr>
                <w:sz w:val="22"/>
                <w:szCs w:val="22"/>
                <w:lang w:val="uk-UA"/>
              </w:rPr>
            </w:pPr>
          </w:p>
          <w:p w:rsidR="006522BA" w:rsidRPr="00113706" w:rsidRDefault="006522BA" w:rsidP="006522BA">
            <w:pPr>
              <w:jc w:val="both"/>
              <w:rPr>
                <w:sz w:val="22"/>
                <w:szCs w:val="22"/>
                <w:lang w:val="uk-UA"/>
              </w:rPr>
            </w:pPr>
          </w:p>
          <w:p w:rsidR="006522BA" w:rsidRPr="00113706" w:rsidRDefault="006522BA" w:rsidP="006522BA">
            <w:pPr>
              <w:jc w:val="both"/>
              <w:rPr>
                <w:sz w:val="22"/>
                <w:szCs w:val="22"/>
                <w:lang w:val="uk-UA"/>
              </w:rPr>
            </w:pPr>
          </w:p>
          <w:p w:rsidR="006522BA" w:rsidRPr="00113706" w:rsidRDefault="006522BA" w:rsidP="006522BA">
            <w:pPr>
              <w:jc w:val="both"/>
              <w:rPr>
                <w:sz w:val="22"/>
                <w:szCs w:val="22"/>
                <w:lang w:val="uk-UA"/>
              </w:rPr>
            </w:pPr>
          </w:p>
          <w:p w:rsidR="006522BA" w:rsidRPr="00113706" w:rsidRDefault="006522BA" w:rsidP="006522BA">
            <w:pPr>
              <w:jc w:val="both"/>
              <w:rPr>
                <w:sz w:val="22"/>
                <w:szCs w:val="22"/>
                <w:lang w:val="uk-UA"/>
              </w:rPr>
            </w:pPr>
          </w:p>
          <w:p w:rsidR="006522BA" w:rsidRPr="00113706" w:rsidRDefault="006522BA" w:rsidP="006522BA">
            <w:pPr>
              <w:jc w:val="both"/>
              <w:rPr>
                <w:sz w:val="22"/>
                <w:szCs w:val="22"/>
                <w:lang w:val="uk-UA"/>
              </w:rPr>
            </w:pPr>
          </w:p>
          <w:p w:rsidR="006522BA" w:rsidRPr="00113706" w:rsidRDefault="006522BA" w:rsidP="006522BA">
            <w:pPr>
              <w:jc w:val="both"/>
              <w:rPr>
                <w:sz w:val="22"/>
                <w:szCs w:val="22"/>
                <w:lang w:val="uk-UA"/>
              </w:rPr>
            </w:pPr>
          </w:p>
          <w:p w:rsidR="006522BA" w:rsidRPr="00113706" w:rsidRDefault="006522BA" w:rsidP="006522BA">
            <w:pPr>
              <w:jc w:val="both"/>
              <w:rPr>
                <w:sz w:val="22"/>
                <w:szCs w:val="22"/>
                <w:lang w:val="uk-UA"/>
              </w:rPr>
            </w:pPr>
          </w:p>
          <w:p w:rsidR="006522BA" w:rsidRPr="00113706" w:rsidRDefault="006522BA" w:rsidP="006522BA">
            <w:pPr>
              <w:jc w:val="both"/>
              <w:rPr>
                <w:sz w:val="22"/>
                <w:szCs w:val="22"/>
                <w:lang w:val="uk-UA"/>
              </w:rPr>
            </w:pPr>
          </w:p>
          <w:p w:rsidR="006522BA" w:rsidRPr="00113706" w:rsidRDefault="006522BA" w:rsidP="006522BA">
            <w:pPr>
              <w:jc w:val="both"/>
              <w:rPr>
                <w:sz w:val="22"/>
                <w:szCs w:val="22"/>
                <w:lang w:val="uk-UA"/>
              </w:rPr>
            </w:pPr>
          </w:p>
          <w:p w:rsidR="006522BA" w:rsidRPr="00113706" w:rsidRDefault="006522BA" w:rsidP="006522BA">
            <w:pPr>
              <w:jc w:val="both"/>
              <w:rPr>
                <w:sz w:val="22"/>
                <w:szCs w:val="22"/>
                <w:lang w:val="uk-UA"/>
              </w:rPr>
            </w:pPr>
          </w:p>
          <w:p w:rsidR="006522BA" w:rsidRPr="00113706" w:rsidRDefault="006522BA" w:rsidP="006522BA">
            <w:pPr>
              <w:jc w:val="both"/>
              <w:rPr>
                <w:sz w:val="22"/>
                <w:szCs w:val="22"/>
                <w:lang w:val="uk-UA"/>
              </w:rPr>
            </w:pPr>
          </w:p>
          <w:p w:rsidR="006522BA" w:rsidRPr="00113706" w:rsidRDefault="006522BA" w:rsidP="006522BA">
            <w:pPr>
              <w:jc w:val="both"/>
              <w:rPr>
                <w:sz w:val="22"/>
                <w:szCs w:val="22"/>
                <w:lang w:val="uk-UA"/>
              </w:rPr>
            </w:pPr>
          </w:p>
          <w:p w:rsidR="006522BA" w:rsidRPr="00113706" w:rsidRDefault="006522BA" w:rsidP="006522BA">
            <w:pPr>
              <w:jc w:val="both"/>
              <w:rPr>
                <w:sz w:val="22"/>
                <w:szCs w:val="22"/>
                <w:lang w:val="uk-UA"/>
              </w:rPr>
            </w:pPr>
          </w:p>
          <w:p w:rsidR="006522BA" w:rsidRPr="00113706" w:rsidRDefault="006522BA" w:rsidP="006522BA">
            <w:pPr>
              <w:jc w:val="both"/>
              <w:rPr>
                <w:sz w:val="22"/>
                <w:szCs w:val="22"/>
                <w:lang w:val="uk-UA"/>
              </w:rPr>
            </w:pPr>
          </w:p>
          <w:p w:rsidR="006522BA" w:rsidRPr="00113706" w:rsidRDefault="006522BA" w:rsidP="006522BA">
            <w:pPr>
              <w:jc w:val="both"/>
              <w:rPr>
                <w:sz w:val="22"/>
                <w:szCs w:val="22"/>
                <w:lang w:val="uk-UA"/>
              </w:rPr>
            </w:pPr>
          </w:p>
          <w:p w:rsidR="00E47902" w:rsidRPr="00113706" w:rsidRDefault="00E47902" w:rsidP="006522BA">
            <w:pPr>
              <w:jc w:val="both"/>
              <w:rPr>
                <w:sz w:val="22"/>
                <w:szCs w:val="22"/>
                <w:lang w:val="uk-UA"/>
              </w:rPr>
            </w:pPr>
          </w:p>
          <w:p w:rsidR="00E47902" w:rsidRPr="00113706" w:rsidRDefault="00E47902" w:rsidP="006522BA">
            <w:pPr>
              <w:jc w:val="both"/>
              <w:rPr>
                <w:sz w:val="22"/>
                <w:szCs w:val="22"/>
                <w:lang w:val="uk-UA"/>
              </w:rPr>
            </w:pPr>
          </w:p>
          <w:p w:rsidR="00E47902" w:rsidRPr="00113706" w:rsidRDefault="00E47902" w:rsidP="006522BA">
            <w:pPr>
              <w:jc w:val="both"/>
              <w:rPr>
                <w:sz w:val="22"/>
                <w:szCs w:val="22"/>
                <w:lang w:val="uk-UA"/>
              </w:rPr>
            </w:pPr>
          </w:p>
          <w:p w:rsidR="00E47902" w:rsidRPr="00113706" w:rsidRDefault="00E47902" w:rsidP="006522BA">
            <w:pPr>
              <w:jc w:val="both"/>
              <w:rPr>
                <w:sz w:val="22"/>
                <w:szCs w:val="22"/>
                <w:lang w:val="uk-UA"/>
              </w:rPr>
            </w:pPr>
          </w:p>
          <w:p w:rsidR="00E47902" w:rsidRPr="00113706" w:rsidRDefault="00E47902" w:rsidP="006522BA">
            <w:pPr>
              <w:jc w:val="both"/>
              <w:rPr>
                <w:sz w:val="22"/>
                <w:szCs w:val="22"/>
                <w:lang w:val="uk-UA"/>
              </w:rPr>
            </w:pPr>
          </w:p>
          <w:p w:rsidR="00E47902" w:rsidRPr="00113706" w:rsidRDefault="00E47902" w:rsidP="006522BA">
            <w:pPr>
              <w:jc w:val="both"/>
              <w:rPr>
                <w:sz w:val="22"/>
                <w:szCs w:val="22"/>
                <w:lang w:val="uk-UA"/>
              </w:rPr>
            </w:pPr>
          </w:p>
          <w:p w:rsidR="00E47902" w:rsidRPr="00113706" w:rsidRDefault="00E47902" w:rsidP="006522BA">
            <w:pPr>
              <w:jc w:val="both"/>
              <w:rPr>
                <w:sz w:val="22"/>
                <w:szCs w:val="22"/>
                <w:lang w:val="uk-UA"/>
              </w:rPr>
            </w:pPr>
          </w:p>
          <w:p w:rsidR="00E47902" w:rsidRPr="00113706" w:rsidRDefault="00E47902" w:rsidP="006522BA">
            <w:pPr>
              <w:jc w:val="both"/>
              <w:rPr>
                <w:sz w:val="22"/>
                <w:szCs w:val="22"/>
                <w:lang w:val="uk-UA"/>
              </w:rPr>
            </w:pPr>
          </w:p>
          <w:p w:rsidR="00E47902" w:rsidRPr="00113706" w:rsidRDefault="00E47902" w:rsidP="006522BA">
            <w:pPr>
              <w:jc w:val="both"/>
              <w:rPr>
                <w:sz w:val="22"/>
                <w:szCs w:val="22"/>
                <w:lang w:val="uk-UA"/>
              </w:rPr>
            </w:pPr>
          </w:p>
          <w:p w:rsidR="00E47902" w:rsidRPr="00113706" w:rsidRDefault="00E47902" w:rsidP="006522BA">
            <w:pPr>
              <w:jc w:val="both"/>
              <w:rPr>
                <w:sz w:val="22"/>
                <w:szCs w:val="22"/>
                <w:lang w:val="uk-UA"/>
              </w:rPr>
            </w:pPr>
          </w:p>
          <w:p w:rsidR="00E47902" w:rsidRPr="00113706" w:rsidRDefault="00E47902" w:rsidP="006522BA">
            <w:pPr>
              <w:jc w:val="both"/>
              <w:rPr>
                <w:sz w:val="22"/>
                <w:szCs w:val="22"/>
                <w:lang w:val="uk-UA"/>
              </w:rPr>
            </w:pPr>
          </w:p>
          <w:p w:rsidR="00E47902" w:rsidRPr="00113706" w:rsidRDefault="00E47902" w:rsidP="006522BA">
            <w:pPr>
              <w:jc w:val="both"/>
              <w:rPr>
                <w:sz w:val="22"/>
                <w:szCs w:val="22"/>
                <w:lang w:val="uk-UA"/>
              </w:rPr>
            </w:pPr>
          </w:p>
          <w:p w:rsidR="00E47902" w:rsidRPr="00113706" w:rsidRDefault="00E47902" w:rsidP="006522BA">
            <w:pPr>
              <w:jc w:val="both"/>
              <w:rPr>
                <w:sz w:val="22"/>
                <w:szCs w:val="22"/>
                <w:lang w:val="uk-UA"/>
              </w:rPr>
            </w:pPr>
          </w:p>
          <w:p w:rsidR="00E47902" w:rsidRPr="00113706" w:rsidRDefault="00E47902" w:rsidP="006522BA">
            <w:pPr>
              <w:jc w:val="both"/>
              <w:rPr>
                <w:sz w:val="22"/>
                <w:szCs w:val="22"/>
                <w:lang w:val="uk-UA"/>
              </w:rPr>
            </w:pPr>
          </w:p>
          <w:p w:rsidR="00E47902" w:rsidRPr="00113706" w:rsidRDefault="00E47902" w:rsidP="006522BA">
            <w:pPr>
              <w:jc w:val="both"/>
              <w:rPr>
                <w:sz w:val="22"/>
                <w:szCs w:val="22"/>
                <w:lang w:val="uk-UA"/>
              </w:rPr>
            </w:pPr>
          </w:p>
          <w:p w:rsidR="00E47902" w:rsidRPr="00113706" w:rsidRDefault="00E47902" w:rsidP="006522BA">
            <w:pPr>
              <w:jc w:val="both"/>
              <w:rPr>
                <w:sz w:val="22"/>
                <w:szCs w:val="22"/>
                <w:lang w:val="uk-UA"/>
              </w:rPr>
            </w:pPr>
          </w:p>
          <w:p w:rsidR="00E47902" w:rsidRPr="00113706" w:rsidRDefault="00E47902" w:rsidP="006522BA">
            <w:pPr>
              <w:jc w:val="both"/>
              <w:rPr>
                <w:sz w:val="22"/>
                <w:szCs w:val="22"/>
                <w:lang w:val="uk-UA"/>
              </w:rPr>
            </w:pPr>
          </w:p>
          <w:p w:rsidR="00E47902" w:rsidRPr="00113706" w:rsidRDefault="00E47902" w:rsidP="006522BA">
            <w:pPr>
              <w:jc w:val="both"/>
              <w:rPr>
                <w:sz w:val="22"/>
                <w:szCs w:val="22"/>
                <w:lang w:val="uk-UA"/>
              </w:rPr>
            </w:pPr>
          </w:p>
          <w:p w:rsidR="00DB6497" w:rsidRPr="00113706" w:rsidRDefault="00DB6497" w:rsidP="006522BA">
            <w:pPr>
              <w:jc w:val="both"/>
              <w:rPr>
                <w:sz w:val="22"/>
                <w:szCs w:val="22"/>
                <w:lang w:val="uk-UA"/>
              </w:rPr>
            </w:pPr>
          </w:p>
          <w:p w:rsidR="00DB6497" w:rsidRPr="00113706" w:rsidRDefault="00DB6497" w:rsidP="006522BA">
            <w:pPr>
              <w:jc w:val="both"/>
              <w:rPr>
                <w:sz w:val="22"/>
                <w:szCs w:val="22"/>
                <w:lang w:val="uk-UA"/>
              </w:rPr>
            </w:pPr>
          </w:p>
          <w:p w:rsidR="00144609" w:rsidRPr="00113706" w:rsidRDefault="00144609" w:rsidP="006522BA">
            <w:pPr>
              <w:jc w:val="both"/>
              <w:rPr>
                <w:sz w:val="22"/>
                <w:szCs w:val="22"/>
                <w:lang w:val="uk-UA"/>
              </w:rPr>
            </w:pPr>
          </w:p>
          <w:p w:rsidR="006A38C3" w:rsidRPr="00113706" w:rsidRDefault="006A38C3" w:rsidP="006522BA">
            <w:pPr>
              <w:jc w:val="both"/>
              <w:rPr>
                <w:sz w:val="22"/>
                <w:szCs w:val="22"/>
                <w:lang w:val="uk-UA"/>
              </w:rPr>
            </w:pPr>
          </w:p>
          <w:p w:rsidR="006522BA" w:rsidRPr="00113706" w:rsidRDefault="006522BA" w:rsidP="006522BA">
            <w:pPr>
              <w:jc w:val="both"/>
              <w:rPr>
                <w:sz w:val="22"/>
                <w:szCs w:val="22"/>
                <w:lang w:val="uk-UA"/>
              </w:rPr>
            </w:pPr>
            <w:r w:rsidRPr="00113706">
              <w:rPr>
                <w:sz w:val="22"/>
                <w:szCs w:val="22"/>
                <w:lang w:val="uk-UA"/>
              </w:rPr>
              <w:t>4.7. У разі недотримання ліцензіатом вимог ведення регуляторного обліку активів, зокрема при формуванні переліку активів за попередні періоди щодо невключення або невиключення активів до/з регуляторної бази активів, виявлених під час здійснення заходів контролю, включення або виключення активів до/з регуляторної бази активів здійснюється шляхом внесення змін до відповідних реєстрів регуляторної бази активів за період, що перевіряється.</w:t>
            </w:r>
          </w:p>
          <w:p w:rsidR="006522BA" w:rsidRPr="00113706" w:rsidRDefault="006522BA" w:rsidP="006522BA">
            <w:pPr>
              <w:jc w:val="both"/>
              <w:rPr>
                <w:bCs/>
                <w:sz w:val="22"/>
                <w:szCs w:val="22"/>
                <w:lang w:val="uk-UA"/>
              </w:rPr>
            </w:pPr>
            <w:r w:rsidRPr="00113706">
              <w:rPr>
                <w:sz w:val="22"/>
                <w:szCs w:val="22"/>
                <w:lang w:val="uk-UA"/>
              </w:rPr>
              <w:t>Під час включення або виключення активів до/з регуляторних баз активів у зв’язку з їх некоректним формуванням фіксується дата, визначена на підставі первинних документів щодо обліку основних засобів або рішення технічної комісії тощо, із подальшим застосуванням заходів регуляторного впливу, передбачених Порядком № 428.</w:t>
            </w:r>
          </w:p>
        </w:tc>
        <w:tc>
          <w:tcPr>
            <w:tcW w:w="5813" w:type="dxa"/>
          </w:tcPr>
          <w:p w:rsidR="006522BA" w:rsidRPr="00113706" w:rsidRDefault="006522BA" w:rsidP="006522BA">
            <w:pPr>
              <w:spacing w:line="120" w:lineRule="auto"/>
              <w:jc w:val="both"/>
              <w:rPr>
                <w:bCs/>
                <w:sz w:val="22"/>
                <w:szCs w:val="22"/>
                <w:lang w:val="uk-UA"/>
              </w:rPr>
            </w:pPr>
          </w:p>
          <w:p w:rsidR="006522BA" w:rsidRPr="00113706" w:rsidRDefault="006522BA" w:rsidP="006522BA">
            <w:pPr>
              <w:jc w:val="both"/>
              <w:rPr>
                <w:bCs/>
                <w:sz w:val="22"/>
                <w:szCs w:val="22"/>
                <w:lang w:val="uk-UA"/>
              </w:rPr>
            </w:pPr>
            <w:r w:rsidRPr="00113706">
              <w:rPr>
                <w:bCs/>
                <w:sz w:val="22"/>
                <w:szCs w:val="22"/>
                <w:lang w:val="uk-UA"/>
              </w:rPr>
              <w:t>ІV. Облік регуляторної бази активів</w:t>
            </w:r>
          </w:p>
          <w:p w:rsidR="006522BA" w:rsidRPr="00113706" w:rsidRDefault="006522BA" w:rsidP="006522BA">
            <w:pPr>
              <w:spacing w:line="120" w:lineRule="auto"/>
              <w:jc w:val="both"/>
              <w:rPr>
                <w:bCs/>
                <w:sz w:val="22"/>
                <w:szCs w:val="22"/>
                <w:lang w:val="uk-UA"/>
              </w:rPr>
            </w:pPr>
          </w:p>
          <w:p w:rsidR="006522BA" w:rsidRPr="00113706" w:rsidRDefault="006522BA" w:rsidP="006522BA">
            <w:pPr>
              <w:shd w:val="clear" w:color="auto" w:fill="FFFFFF"/>
              <w:ind w:firstLine="34"/>
              <w:jc w:val="both"/>
              <w:rPr>
                <w:b/>
                <w:sz w:val="22"/>
                <w:szCs w:val="22"/>
              </w:rPr>
            </w:pPr>
            <w:r w:rsidRPr="00113706">
              <w:rPr>
                <w:b/>
                <w:sz w:val="22"/>
                <w:szCs w:val="22"/>
              </w:rPr>
              <w:t>АТ</w:t>
            </w:r>
            <w:r w:rsidRPr="00113706">
              <w:rPr>
                <w:b/>
                <w:sz w:val="22"/>
                <w:szCs w:val="22"/>
                <w:lang w:val="uk-UA"/>
              </w:rPr>
              <w:t> </w:t>
            </w:r>
            <w:r w:rsidRPr="00113706">
              <w:rPr>
                <w:b/>
                <w:sz w:val="22"/>
                <w:szCs w:val="22"/>
              </w:rPr>
              <w:t>«ХАРКІВОБЛЕНЕРГО»</w:t>
            </w:r>
          </w:p>
          <w:p w:rsidR="006522BA" w:rsidRPr="00113706" w:rsidRDefault="006522BA" w:rsidP="006522BA">
            <w:pPr>
              <w:spacing w:line="120" w:lineRule="auto"/>
              <w:jc w:val="both"/>
              <w:rPr>
                <w:bCs/>
                <w:sz w:val="22"/>
                <w:szCs w:val="22"/>
                <w:lang w:val="uk-UA"/>
              </w:rPr>
            </w:pPr>
          </w:p>
          <w:p w:rsidR="006522BA" w:rsidRPr="00113706" w:rsidRDefault="006522BA" w:rsidP="006522BA">
            <w:pPr>
              <w:jc w:val="both"/>
              <w:rPr>
                <w:bCs/>
                <w:sz w:val="22"/>
                <w:szCs w:val="22"/>
                <w:lang w:val="uk-UA"/>
              </w:rPr>
            </w:pPr>
            <w:r w:rsidRPr="00113706">
              <w:rPr>
                <w:bCs/>
                <w:sz w:val="22"/>
                <w:szCs w:val="22"/>
                <w:lang w:val="uk-UA"/>
              </w:rPr>
              <w:t xml:space="preserve">4.1. Облік регуляторної бази активів здійснюється з метою визначення вартості та складу активів, які використовуються у ліцензованій діяльності, формування рівня первісної та залишкової вартості регуляторної бази активів та відповідно рівня регуляторної амортизації та прибутку регуляторної бази активів визначається на початок та кінець кожного року регуляторного періоду, у тому числі із застосуванням програмного комплексу. </w:t>
            </w:r>
          </w:p>
          <w:p w:rsidR="006522BA" w:rsidRPr="00113706" w:rsidRDefault="006522BA" w:rsidP="006522BA">
            <w:pPr>
              <w:spacing w:line="120" w:lineRule="auto"/>
              <w:jc w:val="both"/>
              <w:rPr>
                <w:bCs/>
                <w:sz w:val="22"/>
                <w:szCs w:val="22"/>
                <w:lang w:val="uk-UA"/>
              </w:rPr>
            </w:pPr>
          </w:p>
          <w:p w:rsidR="006522BA" w:rsidRPr="00113706" w:rsidRDefault="006522BA" w:rsidP="006522BA">
            <w:pPr>
              <w:pStyle w:val="a3"/>
              <w:ind w:left="0"/>
              <w:jc w:val="both"/>
              <w:rPr>
                <w:i/>
                <w:sz w:val="22"/>
                <w:szCs w:val="22"/>
                <w:lang w:val="uk-UA"/>
              </w:rPr>
            </w:pPr>
            <w:r w:rsidRPr="00113706">
              <w:rPr>
                <w:i/>
                <w:sz w:val="22"/>
                <w:szCs w:val="22"/>
                <w:lang w:val="uk-UA"/>
              </w:rPr>
              <w:t xml:space="preserve">Пропонуємо передбачити витрати на впровадження програмного </w:t>
            </w:r>
            <w:r w:rsidRPr="00113706">
              <w:rPr>
                <w:i/>
                <w:sz w:val="22"/>
                <w:szCs w:val="22"/>
              </w:rPr>
              <w:t>комплексу</w:t>
            </w:r>
            <w:r w:rsidRPr="00113706">
              <w:rPr>
                <w:i/>
                <w:sz w:val="22"/>
                <w:szCs w:val="22"/>
                <w:lang w:val="uk-UA"/>
              </w:rPr>
              <w:t xml:space="preserve"> у ліцензіатів НКРЕКП, як захід інвестиційної програми</w:t>
            </w:r>
          </w:p>
          <w:p w:rsidR="006522BA" w:rsidRPr="00113706" w:rsidRDefault="006522BA" w:rsidP="006522BA">
            <w:pPr>
              <w:shd w:val="clear" w:color="auto" w:fill="FFFFFF"/>
              <w:ind w:firstLine="34"/>
              <w:jc w:val="both"/>
              <w:rPr>
                <w:b/>
                <w:sz w:val="22"/>
                <w:szCs w:val="22"/>
                <w:lang w:val="uk-UA"/>
              </w:rPr>
            </w:pPr>
            <w:r w:rsidRPr="00113706">
              <w:rPr>
                <w:b/>
                <w:sz w:val="22"/>
                <w:szCs w:val="22"/>
                <w:lang w:val="uk-UA"/>
              </w:rPr>
              <w:lastRenderedPageBreak/>
              <w:t>АТ «ХАРКІВОБЛЕНЕРГО»</w:t>
            </w:r>
          </w:p>
          <w:p w:rsidR="006522BA" w:rsidRPr="00113706" w:rsidRDefault="006522BA" w:rsidP="006522BA">
            <w:pPr>
              <w:jc w:val="both"/>
              <w:rPr>
                <w:bCs/>
                <w:sz w:val="22"/>
                <w:szCs w:val="22"/>
                <w:lang w:val="uk-UA"/>
              </w:rPr>
            </w:pPr>
            <w:r w:rsidRPr="00113706">
              <w:rPr>
                <w:bCs/>
                <w:sz w:val="22"/>
                <w:szCs w:val="22"/>
                <w:lang w:val="uk-UA"/>
              </w:rPr>
              <w:t xml:space="preserve">4.5. Скориговані (виправлені) реєстри регуляторної бази активів, створених до та після переходу на стимулююче регулювання подаються ліцензіатами до НКРЕКП згідно з пунктом 4.3 цього розділу, </w:t>
            </w:r>
            <w:r w:rsidRPr="00113706">
              <w:rPr>
                <w:b/>
                <w:bCs/>
                <w:sz w:val="22"/>
                <w:szCs w:val="22"/>
                <w:lang w:val="uk-UA"/>
              </w:rPr>
              <w:t>протягом наступного кварталу</w:t>
            </w:r>
            <w:r w:rsidRPr="00113706">
              <w:rPr>
                <w:bCs/>
                <w:sz w:val="22"/>
                <w:szCs w:val="22"/>
                <w:lang w:val="uk-UA"/>
              </w:rPr>
              <w:t xml:space="preserve"> після подання до НКРЕКП реєстрів на виконання пункту 4.4 цього розділу.</w:t>
            </w:r>
          </w:p>
          <w:p w:rsidR="006522BA" w:rsidRPr="00113706" w:rsidRDefault="006522BA" w:rsidP="006522BA">
            <w:pPr>
              <w:jc w:val="both"/>
              <w:rPr>
                <w:bCs/>
                <w:sz w:val="22"/>
                <w:szCs w:val="22"/>
                <w:lang w:val="uk-UA"/>
              </w:rPr>
            </w:pPr>
          </w:p>
          <w:p w:rsidR="006522BA" w:rsidRPr="00113706" w:rsidRDefault="006522BA" w:rsidP="006522BA">
            <w:pPr>
              <w:jc w:val="both"/>
              <w:rPr>
                <w:i/>
                <w:sz w:val="22"/>
                <w:szCs w:val="22"/>
                <w:lang w:val="uk-UA" w:eastAsia="en-US"/>
              </w:rPr>
            </w:pPr>
            <w:r w:rsidRPr="00113706">
              <w:rPr>
                <w:i/>
                <w:sz w:val="22"/>
                <w:szCs w:val="22"/>
                <w:lang w:val="uk-UA" w:eastAsia="en-US"/>
              </w:rPr>
              <w:t>Коригування реєстрів протягом 5 робочих днів малий термін, враховуючи ситуацію в країні і неможливість вчасного відображення даних в програмних комплексах товариства.</w:t>
            </w:r>
          </w:p>
          <w:p w:rsidR="006522BA" w:rsidRPr="00113706" w:rsidRDefault="006522BA" w:rsidP="006522BA">
            <w:pPr>
              <w:spacing w:line="120" w:lineRule="auto"/>
              <w:jc w:val="both"/>
              <w:rPr>
                <w:bCs/>
                <w:sz w:val="22"/>
                <w:szCs w:val="22"/>
                <w:lang w:val="uk-UA"/>
              </w:rPr>
            </w:pPr>
          </w:p>
          <w:p w:rsidR="006522BA" w:rsidRPr="00113706" w:rsidRDefault="006522BA" w:rsidP="006522BA">
            <w:pPr>
              <w:jc w:val="both"/>
              <w:rPr>
                <w:bCs/>
                <w:sz w:val="22"/>
                <w:szCs w:val="22"/>
                <w:lang w:val="uk-UA"/>
              </w:rPr>
            </w:pPr>
            <w:r w:rsidRPr="00113706">
              <w:rPr>
                <w:bCs/>
                <w:sz w:val="22"/>
                <w:szCs w:val="22"/>
                <w:lang w:val="uk-UA"/>
              </w:rPr>
              <w:t>Після спливу зазначеного строку розгляд та аналіз скоригованих (виправлених) реєстрів регуляторної бази активів, здійснюється під час проведення заходів контролю, передбачених Порядком № 428.</w:t>
            </w:r>
          </w:p>
          <w:p w:rsidR="00813FE9" w:rsidRPr="00113706" w:rsidRDefault="00813FE9" w:rsidP="006522BA">
            <w:pPr>
              <w:jc w:val="both"/>
              <w:rPr>
                <w:bCs/>
                <w:sz w:val="22"/>
                <w:szCs w:val="22"/>
                <w:lang w:val="uk-UA"/>
              </w:rPr>
            </w:pPr>
          </w:p>
          <w:p w:rsidR="00321FF7" w:rsidRPr="00113706" w:rsidRDefault="00321FF7" w:rsidP="006522BA">
            <w:pPr>
              <w:jc w:val="both"/>
              <w:rPr>
                <w:bCs/>
                <w:sz w:val="22"/>
                <w:szCs w:val="22"/>
                <w:lang w:val="uk-UA"/>
              </w:rPr>
            </w:pPr>
          </w:p>
          <w:p w:rsidR="006522BA" w:rsidRPr="00113706" w:rsidRDefault="006522BA" w:rsidP="006522BA">
            <w:pPr>
              <w:shd w:val="clear" w:color="auto" w:fill="FFFFFF"/>
              <w:ind w:firstLine="34"/>
              <w:jc w:val="both"/>
              <w:rPr>
                <w:b/>
                <w:bCs/>
                <w:sz w:val="22"/>
                <w:szCs w:val="22"/>
                <w:lang w:val="uk-UA" w:eastAsia="uk-UA"/>
              </w:rPr>
            </w:pPr>
            <w:r w:rsidRPr="00113706">
              <w:rPr>
                <w:b/>
                <w:sz w:val="22"/>
                <w:szCs w:val="22"/>
                <w:lang w:val="uk-UA"/>
              </w:rPr>
              <w:t>АТ «ЖИТОМИРОБЛЕНЕРГО»</w:t>
            </w:r>
          </w:p>
          <w:p w:rsidR="006522BA" w:rsidRPr="00113706" w:rsidRDefault="006522BA" w:rsidP="006522BA">
            <w:pPr>
              <w:suppressAutoHyphens/>
              <w:jc w:val="both"/>
              <w:rPr>
                <w:bCs/>
                <w:sz w:val="22"/>
                <w:szCs w:val="22"/>
                <w:lang w:val="uk-UA" w:eastAsia="ar-SA"/>
              </w:rPr>
            </w:pPr>
            <w:r w:rsidRPr="00113706">
              <w:rPr>
                <w:rFonts w:eastAsia="Calibri"/>
                <w:sz w:val="22"/>
                <w:szCs w:val="22"/>
                <w:lang w:val="uk-UA" w:eastAsia="en-US"/>
              </w:rPr>
              <w:t>4.5. Скориговані (виправлені) реєстри</w:t>
            </w:r>
            <w:r w:rsidRPr="00113706">
              <w:rPr>
                <w:bCs/>
                <w:sz w:val="22"/>
                <w:szCs w:val="22"/>
                <w:lang w:val="uk-UA" w:eastAsia="uk-UA"/>
              </w:rPr>
              <w:t xml:space="preserve"> регуляторної бази активів</w:t>
            </w:r>
            <w:r w:rsidRPr="00113706">
              <w:rPr>
                <w:bCs/>
                <w:sz w:val="22"/>
                <w:szCs w:val="22"/>
                <w:lang w:val="uk-UA" w:eastAsia="ar-SA"/>
              </w:rPr>
              <w:t>, створених до та після переходу на стимулююче регулювання</w:t>
            </w:r>
            <w:r w:rsidRPr="00113706">
              <w:rPr>
                <w:rFonts w:eastAsia="Calibri"/>
                <w:sz w:val="22"/>
                <w:szCs w:val="22"/>
                <w:lang w:val="uk-UA" w:eastAsia="en-US"/>
              </w:rPr>
              <w:t xml:space="preserve"> подаються ліцензіатами до НКРЕКП згідно з пунктом 4.3 цього розділу, </w:t>
            </w:r>
            <w:r w:rsidRPr="00113706">
              <w:rPr>
                <w:bCs/>
                <w:sz w:val="22"/>
                <w:szCs w:val="22"/>
                <w:lang w:val="uk-UA" w:eastAsia="ar-SA"/>
              </w:rPr>
              <w:t xml:space="preserve">протягом </w:t>
            </w:r>
            <w:r w:rsidRPr="00113706">
              <w:rPr>
                <w:b/>
                <w:bCs/>
                <w:sz w:val="22"/>
                <w:szCs w:val="22"/>
                <w:lang w:val="uk-UA" w:eastAsia="ar-SA"/>
              </w:rPr>
              <w:t>10 робочих днів</w:t>
            </w:r>
            <w:r w:rsidRPr="00113706">
              <w:rPr>
                <w:bCs/>
                <w:sz w:val="22"/>
                <w:szCs w:val="22"/>
                <w:lang w:val="uk-UA" w:eastAsia="ar-SA"/>
              </w:rPr>
              <w:t xml:space="preserve"> після подання до НКРЕКП реєстрів на виконання пункту 4.4 </w:t>
            </w:r>
            <w:r w:rsidRPr="00113706">
              <w:rPr>
                <w:rFonts w:eastAsia="Calibri"/>
                <w:sz w:val="22"/>
                <w:szCs w:val="22"/>
                <w:lang w:val="uk-UA" w:eastAsia="en-US"/>
              </w:rPr>
              <w:t>цього розділу</w:t>
            </w:r>
            <w:r w:rsidRPr="00113706">
              <w:rPr>
                <w:bCs/>
                <w:sz w:val="22"/>
                <w:szCs w:val="22"/>
                <w:lang w:val="uk-UA" w:eastAsia="ar-SA"/>
              </w:rPr>
              <w:t>.</w:t>
            </w:r>
          </w:p>
          <w:p w:rsidR="006522BA" w:rsidRPr="00113706" w:rsidRDefault="006522BA" w:rsidP="006522BA">
            <w:pPr>
              <w:suppressAutoHyphens/>
              <w:jc w:val="both"/>
              <w:rPr>
                <w:bCs/>
                <w:sz w:val="22"/>
                <w:szCs w:val="22"/>
                <w:lang w:val="uk-UA" w:eastAsia="ar-SA"/>
              </w:rPr>
            </w:pPr>
          </w:p>
          <w:p w:rsidR="006522BA" w:rsidRPr="00113706" w:rsidRDefault="006522BA" w:rsidP="006522BA">
            <w:pPr>
              <w:jc w:val="both"/>
              <w:rPr>
                <w:bCs/>
                <w:sz w:val="22"/>
                <w:szCs w:val="22"/>
              </w:rPr>
            </w:pPr>
            <w:r w:rsidRPr="00113706">
              <w:rPr>
                <w:bCs/>
                <w:sz w:val="22"/>
                <w:szCs w:val="22"/>
              </w:rPr>
              <w:t xml:space="preserve">Після спливу зазначеного строку розгляд та аналіз скоригованих (виправлених) реєстрів регуляторної бази активів, здійснюється під час проведення заходів контролю, передбачених Порядком </w:t>
            </w:r>
            <w:r w:rsidRPr="00113706">
              <w:rPr>
                <w:sz w:val="22"/>
                <w:szCs w:val="22"/>
                <w:lang w:eastAsia="en-US"/>
              </w:rPr>
              <w:t>№ 428</w:t>
            </w:r>
            <w:r w:rsidRPr="00113706">
              <w:rPr>
                <w:bCs/>
                <w:sz w:val="22"/>
                <w:szCs w:val="22"/>
              </w:rPr>
              <w:t>.</w:t>
            </w:r>
          </w:p>
          <w:p w:rsidR="006522BA" w:rsidRPr="00113706" w:rsidRDefault="006522BA" w:rsidP="006522BA">
            <w:pPr>
              <w:jc w:val="both"/>
              <w:rPr>
                <w:bCs/>
                <w:sz w:val="22"/>
                <w:szCs w:val="22"/>
              </w:rPr>
            </w:pPr>
          </w:p>
          <w:p w:rsidR="006522BA" w:rsidRPr="00113706" w:rsidRDefault="006522BA" w:rsidP="006522BA">
            <w:pPr>
              <w:jc w:val="both"/>
              <w:rPr>
                <w:i/>
                <w:sz w:val="22"/>
                <w:szCs w:val="22"/>
                <w:lang w:val="uk-UA"/>
              </w:rPr>
            </w:pPr>
            <w:r w:rsidRPr="00113706">
              <w:rPr>
                <w:i/>
                <w:sz w:val="22"/>
                <w:szCs w:val="22"/>
                <w:lang w:val="uk-UA"/>
              </w:rPr>
              <w:t xml:space="preserve">Враховуючи стислі терміни підготовки відповідної звітності з РБА, терміни проведення додаткових внутрішніх перевірок коректності зазначеної інформації з метою виявлення можливих помилок та підготовки </w:t>
            </w:r>
            <w:r w:rsidRPr="00113706">
              <w:rPr>
                <w:i/>
                <w:sz w:val="22"/>
                <w:szCs w:val="22"/>
                <w:lang w:val="uk-UA"/>
              </w:rPr>
              <w:lastRenderedPageBreak/>
              <w:t>скоригованих реєстрів може займати термін довший, ніж запропоновані 5 робочих днів. Пропонуємо розглянути можливість зміни запропонованого терміну до 10 робочих днів.</w:t>
            </w:r>
          </w:p>
          <w:p w:rsidR="00321FF7" w:rsidRPr="00113706" w:rsidRDefault="00321FF7" w:rsidP="006522BA">
            <w:pPr>
              <w:jc w:val="both"/>
              <w:rPr>
                <w:bCs/>
                <w:sz w:val="22"/>
                <w:szCs w:val="22"/>
                <w:lang w:val="uk-UA"/>
              </w:rPr>
            </w:pPr>
          </w:p>
          <w:p w:rsidR="006522BA" w:rsidRPr="00113706" w:rsidRDefault="006522BA" w:rsidP="006522BA">
            <w:pPr>
              <w:jc w:val="both"/>
              <w:rPr>
                <w:b/>
                <w:bCs/>
                <w:sz w:val="22"/>
                <w:szCs w:val="22"/>
                <w:lang w:val="uk-UA"/>
              </w:rPr>
            </w:pPr>
            <w:r w:rsidRPr="00113706">
              <w:rPr>
                <w:b/>
                <w:bCs/>
                <w:sz w:val="22"/>
                <w:szCs w:val="22"/>
                <w:lang w:val="uk-UA"/>
              </w:rPr>
              <w:t>ПРАТ «ЛЬВІВОБЛЕНЕРГО»</w:t>
            </w:r>
          </w:p>
          <w:p w:rsidR="006522BA" w:rsidRPr="00113706" w:rsidRDefault="006522BA" w:rsidP="006522BA">
            <w:pPr>
              <w:jc w:val="both"/>
              <w:rPr>
                <w:bCs/>
                <w:sz w:val="22"/>
                <w:szCs w:val="22"/>
                <w:lang w:val="uk-UA"/>
              </w:rPr>
            </w:pPr>
            <w:r w:rsidRPr="00113706">
              <w:rPr>
                <w:sz w:val="22"/>
                <w:szCs w:val="22"/>
                <w:lang w:val="uk-UA"/>
              </w:rPr>
              <w:t>4.5. Скориговані (виправлені) реєстри</w:t>
            </w:r>
            <w:r w:rsidRPr="00113706">
              <w:rPr>
                <w:bCs/>
                <w:sz w:val="22"/>
                <w:szCs w:val="22"/>
                <w:lang w:val="uk-UA" w:eastAsia="uk-UA"/>
              </w:rPr>
              <w:t xml:space="preserve"> регуляторної бази активів</w:t>
            </w:r>
            <w:r w:rsidRPr="00113706">
              <w:rPr>
                <w:bCs/>
                <w:sz w:val="22"/>
                <w:szCs w:val="22"/>
                <w:lang w:val="uk-UA"/>
              </w:rPr>
              <w:t>, створених до та після переходу на стимулююче регулювання</w:t>
            </w:r>
            <w:r w:rsidRPr="00113706">
              <w:rPr>
                <w:sz w:val="22"/>
                <w:szCs w:val="22"/>
                <w:lang w:val="uk-UA"/>
              </w:rPr>
              <w:t xml:space="preserve"> подаються ліцензіатами до НКРЕКП згідно з пунктом 4.3 цього розділу, </w:t>
            </w:r>
            <w:r w:rsidRPr="00113706">
              <w:rPr>
                <w:bCs/>
                <w:sz w:val="22"/>
                <w:szCs w:val="22"/>
                <w:lang w:val="uk-UA"/>
              </w:rPr>
              <w:t xml:space="preserve">протягом </w:t>
            </w:r>
            <w:r w:rsidRPr="00113706">
              <w:rPr>
                <w:b/>
                <w:bCs/>
                <w:sz w:val="22"/>
                <w:szCs w:val="22"/>
                <w:lang w:val="uk-UA"/>
              </w:rPr>
              <w:t>10 робочих</w:t>
            </w:r>
            <w:r w:rsidRPr="00113706">
              <w:rPr>
                <w:bCs/>
                <w:sz w:val="22"/>
                <w:szCs w:val="22"/>
                <w:lang w:val="uk-UA"/>
              </w:rPr>
              <w:t xml:space="preserve"> днів після подання до НКРЕКП реєстрів на виконання пункту 4.4 </w:t>
            </w:r>
            <w:r w:rsidRPr="00113706">
              <w:rPr>
                <w:sz w:val="22"/>
                <w:szCs w:val="22"/>
                <w:lang w:val="uk-UA"/>
              </w:rPr>
              <w:t>цього розділу</w:t>
            </w:r>
            <w:r w:rsidRPr="00113706">
              <w:rPr>
                <w:bCs/>
                <w:sz w:val="22"/>
                <w:szCs w:val="22"/>
                <w:lang w:val="uk-UA"/>
              </w:rPr>
              <w:t>.</w:t>
            </w:r>
          </w:p>
          <w:p w:rsidR="006522BA" w:rsidRPr="00113706" w:rsidRDefault="006522BA" w:rsidP="00126CAD">
            <w:pPr>
              <w:jc w:val="both"/>
              <w:textAlignment w:val="baseline"/>
              <w:outlineLvl w:val="3"/>
              <w:rPr>
                <w:b/>
                <w:bCs/>
                <w:sz w:val="22"/>
                <w:szCs w:val="22"/>
                <w:lang w:eastAsia="uk-UA"/>
              </w:rPr>
            </w:pPr>
            <w:r w:rsidRPr="00113706">
              <w:rPr>
                <w:b/>
                <w:bCs/>
                <w:sz w:val="22"/>
                <w:szCs w:val="22"/>
                <w:lang w:eastAsia="uk-UA"/>
              </w:rPr>
              <w:t>Оператор ОСР може уточнити реєстр регуляторної бази активів</w:t>
            </w:r>
            <w:r w:rsidRPr="00113706">
              <w:rPr>
                <w:b/>
                <w:bCs/>
                <w:sz w:val="22"/>
                <w:szCs w:val="22"/>
              </w:rPr>
              <w:t>, створених до та після переходу на стимулююче регулювання</w:t>
            </w:r>
            <w:r w:rsidRPr="00113706">
              <w:rPr>
                <w:b/>
                <w:sz w:val="22"/>
                <w:szCs w:val="22"/>
              </w:rPr>
              <w:t xml:space="preserve"> які подаються ліцензіатами до НКРЕКП до початку планового заходу контролю, але не пізніше ніж за 10 робочих днів до початку проведення НКРЕКП заходу контролю дотримання Ліцензійних умов і нормативно-правових </w:t>
            </w:r>
            <w:proofErr w:type="gramStart"/>
            <w:r w:rsidRPr="00113706">
              <w:rPr>
                <w:b/>
                <w:sz w:val="22"/>
                <w:szCs w:val="22"/>
              </w:rPr>
              <w:t>актів ,</w:t>
            </w:r>
            <w:proofErr w:type="gramEnd"/>
            <w:r w:rsidRPr="00113706">
              <w:rPr>
                <w:b/>
                <w:sz w:val="22"/>
                <w:szCs w:val="22"/>
              </w:rPr>
              <w:t xml:space="preserve"> що регулюють ринок електричної енергії.</w:t>
            </w:r>
          </w:p>
          <w:p w:rsidR="00321FF7" w:rsidRPr="00113706" w:rsidRDefault="00321FF7" w:rsidP="006522BA">
            <w:pPr>
              <w:jc w:val="both"/>
              <w:rPr>
                <w:b/>
                <w:bCs/>
                <w:i/>
                <w:sz w:val="22"/>
                <w:szCs w:val="22"/>
              </w:rPr>
            </w:pPr>
          </w:p>
          <w:p w:rsidR="006522BA" w:rsidRPr="00113706" w:rsidRDefault="006522BA" w:rsidP="006522BA">
            <w:pPr>
              <w:ind w:firstLine="317"/>
              <w:jc w:val="both"/>
              <w:outlineLvl w:val="2"/>
              <w:rPr>
                <w:i/>
                <w:iCs/>
                <w:sz w:val="22"/>
                <w:szCs w:val="22"/>
              </w:rPr>
            </w:pPr>
            <w:r w:rsidRPr="00113706">
              <w:rPr>
                <w:i/>
                <w:iCs/>
                <w:sz w:val="22"/>
                <w:szCs w:val="22"/>
              </w:rPr>
              <w:t>До п.4.5 - У разі виявленні помилок у власних реєстрах РБА, ОСР добровільно повинен мати можливість виправити їх дод моменту проведення планової перевірки, як і інші ситуації що можуть нести ознаки порушень.</w:t>
            </w:r>
          </w:p>
          <w:p w:rsidR="00813FE9" w:rsidRPr="00113706" w:rsidRDefault="006522BA" w:rsidP="00FA0E0E">
            <w:pPr>
              <w:ind w:firstLine="317"/>
              <w:jc w:val="both"/>
              <w:outlineLvl w:val="2"/>
              <w:rPr>
                <w:iCs/>
                <w:sz w:val="22"/>
                <w:szCs w:val="22"/>
              </w:rPr>
            </w:pPr>
            <w:r w:rsidRPr="00113706">
              <w:rPr>
                <w:i/>
                <w:iCs/>
                <w:sz w:val="22"/>
                <w:szCs w:val="22"/>
              </w:rPr>
              <w:t>Це відповідає Порядку №428, який зазначає, що якщо ліцензіат виправив помилку до проведення заходу контролю, то це не вважається порушенням</w:t>
            </w:r>
            <w:r w:rsidRPr="00113706">
              <w:rPr>
                <w:iCs/>
                <w:sz w:val="22"/>
                <w:szCs w:val="22"/>
              </w:rPr>
              <w:t>.</w:t>
            </w:r>
          </w:p>
          <w:p w:rsidR="00813FE9" w:rsidRPr="00113706" w:rsidRDefault="00813FE9" w:rsidP="00E47902">
            <w:pPr>
              <w:shd w:val="clear" w:color="auto" w:fill="FFFFFF"/>
              <w:ind w:firstLine="34"/>
              <w:jc w:val="both"/>
              <w:rPr>
                <w:b/>
                <w:sz w:val="22"/>
                <w:szCs w:val="22"/>
                <w:lang w:val="uk-UA"/>
              </w:rPr>
            </w:pPr>
          </w:p>
          <w:p w:rsidR="00E47902" w:rsidRPr="00113706" w:rsidRDefault="00E47902" w:rsidP="00E47902">
            <w:pPr>
              <w:shd w:val="clear" w:color="auto" w:fill="FFFFFF"/>
              <w:ind w:firstLine="34"/>
              <w:jc w:val="both"/>
              <w:rPr>
                <w:b/>
                <w:sz w:val="22"/>
                <w:szCs w:val="22"/>
                <w:lang w:val="uk-UA"/>
              </w:rPr>
            </w:pPr>
            <w:r w:rsidRPr="00113706">
              <w:rPr>
                <w:b/>
                <w:sz w:val="22"/>
                <w:szCs w:val="22"/>
                <w:lang w:val="uk-UA"/>
              </w:rPr>
              <w:t>АТ «ДТЕК Київські електромережі»</w:t>
            </w:r>
          </w:p>
          <w:p w:rsidR="00E41800" w:rsidRPr="00113706" w:rsidRDefault="00E41800" w:rsidP="00E41800">
            <w:pPr>
              <w:shd w:val="clear" w:color="auto" w:fill="FFFFFF"/>
              <w:ind w:firstLine="34"/>
              <w:jc w:val="both"/>
              <w:rPr>
                <w:b/>
                <w:sz w:val="22"/>
                <w:szCs w:val="22"/>
                <w:lang w:val="uk-UA"/>
              </w:rPr>
            </w:pPr>
            <w:r w:rsidRPr="00113706">
              <w:rPr>
                <w:b/>
                <w:sz w:val="22"/>
                <w:szCs w:val="22"/>
                <w:lang w:val="uk-UA"/>
              </w:rPr>
              <w:t>АТ «ДТЕК ОДЕСЬКІ ЕЛЕКТРОМЕРЕЖІ»</w:t>
            </w:r>
          </w:p>
          <w:p w:rsidR="00577319" w:rsidRPr="00113706" w:rsidRDefault="00577319" w:rsidP="00FA0E0E">
            <w:pPr>
              <w:rPr>
                <w:rFonts w:eastAsiaTheme="minorHAnsi"/>
                <w:b/>
                <w:sz w:val="22"/>
                <w:szCs w:val="22"/>
                <w:lang w:val="uk-UA" w:eastAsia="en-US"/>
              </w:rPr>
            </w:pPr>
            <w:r w:rsidRPr="00113706">
              <w:rPr>
                <w:rFonts w:eastAsiaTheme="minorHAnsi"/>
                <w:b/>
                <w:sz w:val="22"/>
                <w:szCs w:val="22"/>
                <w:lang w:val="uk-UA" w:eastAsia="en-US"/>
              </w:rPr>
              <w:t>ГС «Розумні електромережі»</w:t>
            </w:r>
            <w:r w:rsidRPr="00113706">
              <w:rPr>
                <w:rFonts w:eastAsiaTheme="minorHAnsi"/>
                <w:b/>
                <w:sz w:val="22"/>
                <w:szCs w:val="22"/>
                <w:lang w:val="uk-UA" w:eastAsia="en-US"/>
              </w:rPr>
              <w:br/>
              <w:t>АТ «ДТЕК ДНІПРОВСЬКІ ЕЛЕКТРОМЕРЕЖІ»</w:t>
            </w:r>
          </w:p>
          <w:p w:rsidR="00E47902" w:rsidRPr="00113706" w:rsidRDefault="00E47902" w:rsidP="00E47902">
            <w:pPr>
              <w:jc w:val="both"/>
              <w:rPr>
                <w:rFonts w:eastAsiaTheme="minorHAnsi"/>
                <w:sz w:val="22"/>
                <w:szCs w:val="22"/>
                <w:lang w:val="uk-UA" w:eastAsia="en-US"/>
              </w:rPr>
            </w:pPr>
            <w:r w:rsidRPr="00113706">
              <w:rPr>
                <w:rFonts w:eastAsiaTheme="minorHAnsi"/>
                <w:sz w:val="22"/>
                <w:szCs w:val="22"/>
                <w:lang w:val="uk-UA" w:eastAsia="en-US"/>
              </w:rPr>
              <w:t>4.5. Скориговані (виправлені) реєстри</w:t>
            </w:r>
            <w:r w:rsidRPr="00113706">
              <w:rPr>
                <w:bCs/>
                <w:sz w:val="22"/>
                <w:szCs w:val="22"/>
                <w:lang w:val="uk-UA" w:eastAsia="uk-UA"/>
              </w:rPr>
              <w:t xml:space="preserve"> регуляторної бази активів</w:t>
            </w:r>
            <w:r w:rsidRPr="00113706">
              <w:rPr>
                <w:bCs/>
                <w:sz w:val="22"/>
                <w:szCs w:val="22"/>
                <w:lang w:val="uk-UA"/>
              </w:rPr>
              <w:t xml:space="preserve">, створених до та після переходу на стимулююче </w:t>
            </w:r>
            <w:r w:rsidRPr="00113706">
              <w:rPr>
                <w:bCs/>
                <w:sz w:val="22"/>
                <w:szCs w:val="22"/>
                <w:lang w:val="uk-UA"/>
              </w:rPr>
              <w:lastRenderedPageBreak/>
              <w:t>регулювання</w:t>
            </w:r>
            <w:r w:rsidRPr="00113706">
              <w:rPr>
                <w:rFonts w:eastAsiaTheme="minorHAnsi"/>
                <w:sz w:val="22"/>
                <w:szCs w:val="22"/>
                <w:lang w:val="uk-UA" w:eastAsia="en-US"/>
              </w:rPr>
              <w:t xml:space="preserve"> подаються ліцензіатами до НКРЕКП згідно з пунктом 4.3 цього розділу, </w:t>
            </w:r>
            <w:r w:rsidRPr="00113706">
              <w:rPr>
                <w:bCs/>
                <w:sz w:val="22"/>
                <w:szCs w:val="22"/>
                <w:lang w:val="uk-UA"/>
              </w:rPr>
              <w:t xml:space="preserve">протягом 5 робочих днів після подання до НКРЕКП реєстрів на виконання пункту 4.4 </w:t>
            </w:r>
            <w:r w:rsidRPr="00113706">
              <w:rPr>
                <w:rFonts w:eastAsiaTheme="minorHAnsi"/>
                <w:sz w:val="22"/>
                <w:szCs w:val="22"/>
                <w:lang w:val="uk-UA" w:eastAsia="en-US"/>
              </w:rPr>
              <w:t xml:space="preserve">цього розділу </w:t>
            </w:r>
          </w:p>
          <w:p w:rsidR="00E47902" w:rsidRPr="00113706" w:rsidRDefault="00E47902" w:rsidP="00E47902">
            <w:pPr>
              <w:ind w:firstLine="28"/>
              <w:jc w:val="both"/>
              <w:rPr>
                <w:b/>
                <w:bCs/>
                <w:sz w:val="22"/>
                <w:szCs w:val="22"/>
                <w:lang w:val="uk-UA"/>
              </w:rPr>
            </w:pPr>
            <w:r w:rsidRPr="00113706">
              <w:rPr>
                <w:rFonts w:eastAsiaTheme="minorHAnsi"/>
                <w:b/>
                <w:sz w:val="22"/>
                <w:szCs w:val="22"/>
                <w:lang w:val="uk-UA" w:eastAsia="en-US"/>
              </w:rPr>
              <w:t>При виявленні ОСР  помилок реєстрах або в скоригованих (виправлених) реєстрах після вказаного терміну дозволяється одноразове подання остаточних реєстрів не пізніше ніж за 10 днів до початку  заходу ліцензійного контролю</w:t>
            </w:r>
            <w:r w:rsidRPr="00113706">
              <w:rPr>
                <w:b/>
                <w:bCs/>
                <w:sz w:val="22"/>
                <w:szCs w:val="22"/>
                <w:lang w:val="uk-UA"/>
              </w:rPr>
              <w:t>.</w:t>
            </w:r>
          </w:p>
          <w:p w:rsidR="00E47902" w:rsidRPr="00113706" w:rsidRDefault="00E47902" w:rsidP="00126CAD">
            <w:pPr>
              <w:pStyle w:val="tj"/>
              <w:spacing w:before="0" w:beforeAutospacing="0" w:after="0" w:afterAutospacing="0"/>
              <w:jc w:val="both"/>
              <w:rPr>
                <w:bCs/>
                <w:sz w:val="22"/>
                <w:szCs w:val="22"/>
              </w:rPr>
            </w:pPr>
            <w:r w:rsidRPr="00113706">
              <w:rPr>
                <w:bCs/>
                <w:sz w:val="22"/>
                <w:szCs w:val="22"/>
              </w:rPr>
              <w:t xml:space="preserve">Після спливу зазначеного строку розгляд та аналіз скоригованих (виправлених) реєстрів регуляторної бази активів, здійснюється під час проведення заходів контролю, передбачених Порядком </w:t>
            </w:r>
            <w:r w:rsidRPr="00113706">
              <w:rPr>
                <w:sz w:val="22"/>
                <w:szCs w:val="22"/>
                <w:lang w:eastAsia="en-US"/>
              </w:rPr>
              <w:t>№ 428</w:t>
            </w:r>
            <w:r w:rsidRPr="00113706">
              <w:rPr>
                <w:bCs/>
                <w:sz w:val="22"/>
                <w:szCs w:val="22"/>
              </w:rPr>
              <w:t>.</w:t>
            </w:r>
          </w:p>
          <w:p w:rsidR="00126CAD" w:rsidRPr="00113706" w:rsidRDefault="00126CAD" w:rsidP="00E47902">
            <w:pPr>
              <w:jc w:val="both"/>
              <w:outlineLvl w:val="2"/>
              <w:rPr>
                <w:i/>
                <w:iCs/>
                <w:sz w:val="22"/>
                <w:szCs w:val="22"/>
                <w:lang w:val="uk-UA" w:eastAsia="en-US"/>
              </w:rPr>
            </w:pPr>
          </w:p>
          <w:p w:rsidR="00E47902" w:rsidRPr="00113706" w:rsidRDefault="00E47902" w:rsidP="00E47902">
            <w:pPr>
              <w:jc w:val="both"/>
              <w:outlineLvl w:val="2"/>
              <w:rPr>
                <w:i/>
                <w:iCs/>
                <w:sz w:val="22"/>
                <w:szCs w:val="22"/>
                <w:lang w:val="uk-UA" w:eastAsia="en-US"/>
              </w:rPr>
            </w:pPr>
            <w:r w:rsidRPr="00113706">
              <w:rPr>
                <w:i/>
                <w:iCs/>
                <w:sz w:val="22"/>
                <w:szCs w:val="22"/>
                <w:lang w:val="uk-UA" w:eastAsia="en-US"/>
              </w:rPr>
              <w:t xml:space="preserve">Пропонується надати можливість ОСР </w:t>
            </w:r>
            <w:r w:rsidRPr="00113706">
              <w:rPr>
                <w:b/>
                <w:bCs/>
                <w:i/>
                <w:iCs/>
                <w:sz w:val="22"/>
                <w:szCs w:val="22"/>
                <w:lang w:val="uk-UA" w:eastAsia="en-US"/>
              </w:rPr>
              <w:t>одноразово</w:t>
            </w:r>
            <w:r w:rsidRPr="00113706">
              <w:rPr>
                <w:i/>
                <w:iCs/>
                <w:sz w:val="22"/>
                <w:szCs w:val="22"/>
                <w:lang w:val="uk-UA" w:eastAsia="en-US"/>
              </w:rPr>
              <w:t xml:space="preserve"> виправити знайдені помилки до початку перевірки, що з одного боку, спростить роботу персоналу НКРЕКП, задіяного в перевірці, з іншого – дозволить ОСР уникнути штрафних санкцій у разі самостійного виявлення та виправлення помилок.</w:t>
            </w:r>
          </w:p>
          <w:p w:rsidR="00126CAD" w:rsidRPr="00113706" w:rsidRDefault="00126CAD" w:rsidP="006522BA">
            <w:pPr>
              <w:jc w:val="both"/>
              <w:rPr>
                <w:b/>
                <w:bCs/>
                <w:sz w:val="22"/>
                <w:szCs w:val="22"/>
              </w:rPr>
            </w:pPr>
          </w:p>
          <w:p w:rsidR="006522BA" w:rsidRPr="00113706" w:rsidRDefault="006522BA" w:rsidP="006522BA">
            <w:pPr>
              <w:shd w:val="clear" w:color="auto" w:fill="FFFFFF"/>
              <w:ind w:firstLine="34"/>
              <w:jc w:val="both"/>
              <w:rPr>
                <w:b/>
                <w:sz w:val="22"/>
                <w:szCs w:val="22"/>
                <w:lang w:val="uk-UA"/>
              </w:rPr>
            </w:pPr>
            <w:r w:rsidRPr="00113706">
              <w:rPr>
                <w:b/>
                <w:sz w:val="22"/>
                <w:szCs w:val="22"/>
                <w:lang w:val="uk-UA"/>
              </w:rPr>
              <w:t>АТ «ХАРКІВОБЛЕНЕРГО»</w:t>
            </w:r>
          </w:p>
          <w:p w:rsidR="006522BA" w:rsidRPr="00113706" w:rsidRDefault="006522BA" w:rsidP="006522BA">
            <w:pPr>
              <w:jc w:val="both"/>
              <w:rPr>
                <w:b/>
                <w:bCs/>
                <w:strike/>
                <w:sz w:val="22"/>
                <w:szCs w:val="22"/>
                <w:lang w:val="uk-UA"/>
              </w:rPr>
            </w:pPr>
            <w:r w:rsidRPr="00113706">
              <w:rPr>
                <w:b/>
                <w:bCs/>
                <w:sz w:val="22"/>
                <w:szCs w:val="22"/>
                <w:lang w:val="uk-UA"/>
              </w:rPr>
              <w:t xml:space="preserve">4.6. </w:t>
            </w:r>
            <w:r w:rsidRPr="00113706">
              <w:rPr>
                <w:b/>
                <w:bCs/>
                <w:strike/>
                <w:sz w:val="22"/>
                <w:szCs w:val="22"/>
                <w:lang w:val="uk-UA"/>
              </w:rPr>
              <w:t>Частина вартості створеного активу на суму витрат, що перевищує вартість у межах виконання схваленої відповідно до Порядку № 955 інвестиційної програми, з урахуванням суми економії (у межах перевитрат до 5%), визначеної відповідно до Порядку № 428, відноситься до відповідної категорії активів, відповідно до джерел їх створення.</w:t>
            </w:r>
          </w:p>
          <w:p w:rsidR="006522BA" w:rsidRPr="00113706" w:rsidRDefault="006522BA" w:rsidP="006522BA">
            <w:pPr>
              <w:jc w:val="both"/>
              <w:rPr>
                <w:b/>
                <w:bCs/>
                <w:strike/>
                <w:sz w:val="22"/>
                <w:szCs w:val="22"/>
                <w:lang w:val="uk-UA"/>
              </w:rPr>
            </w:pPr>
            <w:r w:rsidRPr="00113706">
              <w:rPr>
                <w:b/>
                <w:bCs/>
                <w:strike/>
                <w:sz w:val="22"/>
                <w:szCs w:val="22"/>
                <w:lang w:val="uk-UA"/>
              </w:rPr>
              <w:t xml:space="preserve">Інша (залишкова) частина вартості створеного активу на суму витрат, що перевищує вартість у межах виконання схваленої відповідно до Порядку № 955 інвестиційної програми, у тому числі з урахуванням відсоткового значення не покритого економією в рамках розділів інвестиційної програми (визначеного </w:t>
            </w:r>
            <w:r w:rsidRPr="00113706">
              <w:rPr>
                <w:b/>
                <w:bCs/>
                <w:strike/>
                <w:sz w:val="22"/>
                <w:szCs w:val="22"/>
                <w:lang w:val="uk-UA"/>
              </w:rPr>
              <w:lastRenderedPageBreak/>
              <w:t>відповідно до Порядку № 428), у загальній сумі перевищення не включається до складу регуляторної бази активів, створених після переходу до стимулюючого регулювання</w:t>
            </w:r>
          </w:p>
          <w:p w:rsidR="006522BA" w:rsidRPr="00113706" w:rsidRDefault="006522BA" w:rsidP="006522BA">
            <w:pPr>
              <w:jc w:val="both"/>
              <w:rPr>
                <w:bCs/>
                <w:sz w:val="22"/>
                <w:szCs w:val="22"/>
                <w:lang w:val="uk-UA"/>
              </w:rPr>
            </w:pPr>
          </w:p>
          <w:p w:rsidR="006522BA" w:rsidRPr="00113706" w:rsidRDefault="006522BA" w:rsidP="006522BA">
            <w:pPr>
              <w:jc w:val="both"/>
              <w:rPr>
                <w:i/>
                <w:sz w:val="22"/>
                <w:szCs w:val="22"/>
                <w:lang w:val="uk-UA"/>
              </w:rPr>
            </w:pPr>
            <w:r w:rsidRPr="00113706">
              <w:rPr>
                <w:i/>
                <w:sz w:val="22"/>
                <w:szCs w:val="22"/>
                <w:lang w:val="uk-UA"/>
              </w:rPr>
              <w:t>Пропонуємо передбачити при формуванні переліку створених активів у реєстрах РБА</w:t>
            </w:r>
            <w:r w:rsidRPr="00113706">
              <w:rPr>
                <w:i/>
                <w:sz w:val="22"/>
                <w:szCs w:val="22"/>
                <w:vertAlign w:val="subscript"/>
                <w:lang w:val="uk-UA"/>
              </w:rPr>
              <w:t>нов</w:t>
            </w:r>
            <w:r w:rsidRPr="00113706">
              <w:rPr>
                <w:i/>
                <w:sz w:val="22"/>
                <w:szCs w:val="22"/>
                <w:lang w:val="uk-UA"/>
              </w:rPr>
              <w:t>, основою якого є звіт виконання ІП за звітний період, які безпосередньо використовуються для провадження ліцензованої діяльності з розподілу електричної енергії. Інформація щодо внесення до реєстру РБА</w:t>
            </w:r>
            <w:r w:rsidRPr="00113706">
              <w:rPr>
                <w:i/>
                <w:sz w:val="22"/>
                <w:szCs w:val="22"/>
                <w:vertAlign w:val="subscript"/>
                <w:lang w:val="uk-UA"/>
              </w:rPr>
              <w:t>нов</w:t>
            </w:r>
            <w:r w:rsidRPr="00113706">
              <w:rPr>
                <w:i/>
                <w:sz w:val="22"/>
                <w:szCs w:val="22"/>
                <w:lang w:val="uk-UA"/>
              </w:rPr>
              <w:t xml:space="preserve"> заповнюється на підставі документів, що підтверджують факт та дату прийняття (встановлення) на баланс (введення в експлуатацію) та відповідає вартості введення в експлуатацію первинним документам. </w:t>
            </w:r>
          </w:p>
          <w:p w:rsidR="006522BA" w:rsidRPr="00113706" w:rsidRDefault="006522BA" w:rsidP="006522BA">
            <w:pPr>
              <w:jc w:val="both"/>
              <w:rPr>
                <w:i/>
                <w:sz w:val="22"/>
                <w:szCs w:val="22"/>
                <w:lang w:val="uk-UA" w:eastAsia="en-US"/>
              </w:rPr>
            </w:pPr>
            <w:r w:rsidRPr="00113706">
              <w:rPr>
                <w:i/>
                <w:sz w:val="22"/>
                <w:szCs w:val="22"/>
                <w:lang w:val="uk-UA" w:eastAsia="en-US"/>
              </w:rPr>
              <w:t>Виникає протиріччя в частині відповідності вартості активу між виконанням та освоєнням. При введенні в експлуатацію включаються додаткові витрати, які не передбачені ІП, але входять до загального акту виконаних робіт.</w:t>
            </w:r>
          </w:p>
          <w:p w:rsidR="00813FE9" w:rsidRPr="00113706" w:rsidRDefault="00813FE9" w:rsidP="006522BA">
            <w:pPr>
              <w:jc w:val="both"/>
              <w:rPr>
                <w:bCs/>
                <w:sz w:val="22"/>
                <w:szCs w:val="22"/>
                <w:lang w:val="uk-UA"/>
              </w:rPr>
            </w:pPr>
          </w:p>
          <w:p w:rsidR="006522BA" w:rsidRPr="00113706" w:rsidRDefault="006522BA" w:rsidP="006522BA">
            <w:pPr>
              <w:shd w:val="clear" w:color="auto" w:fill="FFFFFF"/>
              <w:ind w:firstLine="34"/>
              <w:jc w:val="both"/>
              <w:rPr>
                <w:b/>
                <w:sz w:val="22"/>
                <w:szCs w:val="22"/>
              </w:rPr>
            </w:pPr>
            <w:r w:rsidRPr="00113706">
              <w:rPr>
                <w:b/>
                <w:sz w:val="22"/>
                <w:szCs w:val="22"/>
              </w:rPr>
              <w:t>АТ</w:t>
            </w:r>
            <w:r w:rsidRPr="00113706">
              <w:rPr>
                <w:b/>
                <w:sz w:val="22"/>
                <w:szCs w:val="22"/>
                <w:lang w:val="uk-UA"/>
              </w:rPr>
              <w:t> </w:t>
            </w:r>
            <w:r w:rsidRPr="00113706">
              <w:rPr>
                <w:b/>
                <w:sz w:val="22"/>
                <w:szCs w:val="22"/>
              </w:rPr>
              <w:t>«</w:t>
            </w:r>
            <w:r w:rsidRPr="00113706">
              <w:rPr>
                <w:b/>
                <w:sz w:val="22"/>
                <w:szCs w:val="22"/>
                <w:lang w:val="uk-UA"/>
              </w:rPr>
              <w:t>ПРИКАРПАТТЯ</w:t>
            </w:r>
            <w:r w:rsidRPr="00113706">
              <w:rPr>
                <w:b/>
                <w:sz w:val="22"/>
                <w:szCs w:val="22"/>
              </w:rPr>
              <w:t>ОБЛЕНЕРГО»</w:t>
            </w:r>
          </w:p>
          <w:p w:rsidR="006522BA" w:rsidRPr="00113706" w:rsidRDefault="006522BA" w:rsidP="006522BA">
            <w:pPr>
              <w:jc w:val="both"/>
              <w:rPr>
                <w:i/>
                <w:sz w:val="22"/>
                <w:szCs w:val="22"/>
              </w:rPr>
            </w:pPr>
            <w:r w:rsidRPr="00113706">
              <w:rPr>
                <w:i/>
                <w:sz w:val="22"/>
                <w:szCs w:val="22"/>
              </w:rPr>
              <w:t>Пропонуємо залишити в чинній редакції</w:t>
            </w:r>
            <w:r w:rsidR="006A38C3" w:rsidRPr="00113706">
              <w:rPr>
                <w:i/>
                <w:sz w:val="22"/>
                <w:szCs w:val="22"/>
                <w:lang w:val="uk-UA"/>
              </w:rPr>
              <w:t xml:space="preserve"> постанови</w:t>
            </w:r>
            <w:r w:rsidRPr="00113706">
              <w:rPr>
                <w:i/>
                <w:sz w:val="22"/>
                <w:szCs w:val="22"/>
              </w:rPr>
              <w:t>.</w:t>
            </w:r>
          </w:p>
          <w:p w:rsidR="006522BA" w:rsidRPr="00113706" w:rsidRDefault="006522BA" w:rsidP="006522BA">
            <w:pPr>
              <w:jc w:val="both"/>
              <w:rPr>
                <w:bCs/>
                <w:i/>
                <w:sz w:val="22"/>
                <w:szCs w:val="22"/>
                <w:lang w:val="uk-UA"/>
              </w:rPr>
            </w:pPr>
            <w:r w:rsidRPr="00113706">
              <w:rPr>
                <w:i/>
                <w:sz w:val="22"/>
                <w:szCs w:val="22"/>
              </w:rPr>
              <w:t>Відповідно до Порядку 428 необ'єктивним перевищення вартості заходів інвестиційної програми є різниця між фактичною вартістю, що склалась за підсумками виконання інвестиційної програми, та граничним рівнем вартості.</w:t>
            </w:r>
          </w:p>
          <w:p w:rsidR="006522BA" w:rsidRPr="00113706" w:rsidRDefault="006522BA" w:rsidP="006522BA">
            <w:pPr>
              <w:jc w:val="both"/>
              <w:rPr>
                <w:bCs/>
                <w:sz w:val="22"/>
                <w:szCs w:val="22"/>
                <w:lang w:val="uk-UA"/>
              </w:rPr>
            </w:pPr>
          </w:p>
          <w:p w:rsidR="006522BA" w:rsidRPr="00113706" w:rsidRDefault="006522BA" w:rsidP="006522BA">
            <w:pPr>
              <w:jc w:val="both"/>
              <w:rPr>
                <w:bCs/>
                <w:sz w:val="22"/>
                <w:szCs w:val="22"/>
                <w:lang w:val="uk-UA"/>
              </w:rPr>
            </w:pPr>
            <w:r w:rsidRPr="00113706">
              <w:rPr>
                <w:b/>
                <w:sz w:val="22"/>
                <w:szCs w:val="22"/>
                <w:lang w:val="uk-UA"/>
              </w:rPr>
              <w:t>ПрАТ «ЗАКАРПАТТЯОБЛЕНЕРГО»</w:t>
            </w:r>
          </w:p>
          <w:p w:rsidR="006522BA" w:rsidRPr="00113706" w:rsidRDefault="006522BA" w:rsidP="006522BA">
            <w:pPr>
              <w:jc w:val="both"/>
              <w:rPr>
                <w:bCs/>
                <w:sz w:val="22"/>
                <w:szCs w:val="22"/>
                <w:lang w:val="uk-UA"/>
              </w:rPr>
            </w:pPr>
            <w:r w:rsidRPr="00113706">
              <w:rPr>
                <w:sz w:val="22"/>
                <w:szCs w:val="22"/>
                <w:lang w:val="uk-UA"/>
              </w:rPr>
              <w:t xml:space="preserve">4.6. Частина вартості створеного активу на суму витрат, що перевищує вартість у межах виконання схваленої відповідно до Порядку № 955 інвестиційної програми, з урахуванням </w:t>
            </w:r>
            <w:r w:rsidRPr="00113706">
              <w:rPr>
                <w:b/>
                <w:sz w:val="22"/>
                <w:szCs w:val="22"/>
                <w:lang w:val="uk-UA"/>
              </w:rPr>
              <w:t>граничної вартості (в межах 10</w:t>
            </w:r>
            <w:r w:rsidRPr="00113706">
              <w:rPr>
                <w:sz w:val="22"/>
                <w:szCs w:val="22"/>
                <w:lang w:val="uk-UA"/>
              </w:rPr>
              <w:t xml:space="preserve">%) </w:t>
            </w:r>
            <w:r w:rsidRPr="00113706">
              <w:rPr>
                <w:strike/>
                <w:sz w:val="22"/>
                <w:szCs w:val="22"/>
                <w:lang w:val="uk-UA"/>
              </w:rPr>
              <w:t xml:space="preserve"> </w:t>
            </w:r>
            <w:r w:rsidRPr="00113706">
              <w:rPr>
                <w:b/>
                <w:strike/>
                <w:sz w:val="22"/>
                <w:szCs w:val="22"/>
                <w:lang w:val="uk-UA"/>
              </w:rPr>
              <w:t xml:space="preserve">суми економії (у межах перевитрат до 5%), </w:t>
            </w:r>
            <w:r w:rsidRPr="00113706">
              <w:rPr>
                <w:sz w:val="22"/>
                <w:szCs w:val="22"/>
                <w:lang w:val="uk-UA"/>
              </w:rPr>
              <w:t xml:space="preserve">визначеної </w:t>
            </w:r>
            <w:r w:rsidRPr="00113706">
              <w:rPr>
                <w:sz w:val="22"/>
                <w:szCs w:val="22"/>
                <w:lang w:val="uk-UA"/>
              </w:rPr>
              <w:lastRenderedPageBreak/>
              <w:t xml:space="preserve">відповідно до Порядку № 428, відноситься до відповідної категорії активів, відповідно до джерел їх створення. </w:t>
            </w:r>
            <w:r w:rsidRPr="00113706">
              <w:rPr>
                <w:sz w:val="22"/>
                <w:szCs w:val="22"/>
              </w:rPr>
              <w:t xml:space="preserve">Інша (залишкова) частина вартості створеного активу на суму витрат, що перевищує гранично </w:t>
            </w:r>
            <w:proofErr w:type="gramStart"/>
            <w:r w:rsidRPr="00113706">
              <w:rPr>
                <w:sz w:val="22"/>
                <w:szCs w:val="22"/>
              </w:rPr>
              <w:t>допустиму  вартість</w:t>
            </w:r>
            <w:proofErr w:type="gramEnd"/>
            <w:r w:rsidRPr="00113706">
              <w:rPr>
                <w:sz w:val="22"/>
                <w:szCs w:val="22"/>
              </w:rPr>
              <w:t xml:space="preserve"> заходу  у межах виконання схваленої відповідно до Порядку № 955 інвестиційної програми, </w:t>
            </w:r>
            <w:r w:rsidRPr="00113706">
              <w:rPr>
                <w:b/>
                <w:strike/>
                <w:sz w:val="22"/>
                <w:szCs w:val="22"/>
              </w:rPr>
              <w:t>у тому числі з урахуванням відсоткового значення не покритого економією в рамках розділів інвестиційної програми (визначеного відповідно до Порядку № 428)</w:t>
            </w:r>
            <w:r w:rsidRPr="00113706">
              <w:rPr>
                <w:b/>
                <w:sz w:val="22"/>
                <w:szCs w:val="22"/>
              </w:rPr>
              <w:t>,</w:t>
            </w:r>
            <w:r w:rsidRPr="00113706">
              <w:rPr>
                <w:sz w:val="22"/>
                <w:szCs w:val="22"/>
              </w:rPr>
              <w:t xml:space="preserve"> </w:t>
            </w:r>
            <w:r w:rsidRPr="00113706">
              <w:rPr>
                <w:strike/>
                <w:sz w:val="22"/>
                <w:szCs w:val="22"/>
              </w:rPr>
              <w:t>у загальній сумі перевищення</w:t>
            </w:r>
            <w:r w:rsidRPr="00113706">
              <w:rPr>
                <w:sz w:val="22"/>
                <w:szCs w:val="22"/>
              </w:rPr>
              <w:t xml:space="preserve"> не включається до складу регуляторної бази активів, створених після переходу до стимулюючого регулювання</w:t>
            </w:r>
            <w:r w:rsidRPr="00113706">
              <w:rPr>
                <w:strike/>
                <w:sz w:val="22"/>
                <w:szCs w:val="22"/>
              </w:rPr>
              <w:t>.</w:t>
            </w:r>
          </w:p>
          <w:p w:rsidR="006522BA" w:rsidRPr="00113706" w:rsidRDefault="006522BA" w:rsidP="006522BA">
            <w:pPr>
              <w:jc w:val="both"/>
              <w:rPr>
                <w:bCs/>
                <w:sz w:val="22"/>
                <w:szCs w:val="22"/>
                <w:lang w:val="uk-UA"/>
              </w:rPr>
            </w:pPr>
          </w:p>
          <w:p w:rsidR="006522BA" w:rsidRPr="00113706" w:rsidRDefault="006522BA" w:rsidP="006522BA">
            <w:pPr>
              <w:jc w:val="both"/>
              <w:rPr>
                <w:i/>
                <w:sz w:val="22"/>
                <w:szCs w:val="22"/>
                <w:lang w:val="uk-UA"/>
              </w:rPr>
            </w:pPr>
            <w:r w:rsidRPr="00113706">
              <w:rPr>
                <w:i/>
                <w:sz w:val="22"/>
                <w:szCs w:val="22"/>
              </w:rPr>
              <w:t xml:space="preserve">Пропонуємо включати до РБА вартість </w:t>
            </w:r>
            <w:proofErr w:type="gramStart"/>
            <w:r w:rsidRPr="00113706">
              <w:rPr>
                <w:i/>
                <w:sz w:val="22"/>
                <w:szCs w:val="22"/>
              </w:rPr>
              <w:t>активів  з</w:t>
            </w:r>
            <w:proofErr w:type="gramEnd"/>
            <w:r w:rsidRPr="00113706">
              <w:rPr>
                <w:i/>
                <w:sz w:val="22"/>
                <w:szCs w:val="22"/>
              </w:rPr>
              <w:t xml:space="preserve"> врахуванням граничної вартості заходу ІП ( затверджена вартість заходу ІП *1,10 граничний коефіцієнт перевищення вартості заходу). </w:t>
            </w:r>
          </w:p>
          <w:p w:rsidR="00E47902" w:rsidRPr="00113706" w:rsidRDefault="00E47902" w:rsidP="00E47902">
            <w:pPr>
              <w:shd w:val="clear" w:color="auto" w:fill="FFFFFF"/>
              <w:ind w:firstLine="34"/>
              <w:jc w:val="both"/>
              <w:rPr>
                <w:b/>
                <w:sz w:val="22"/>
                <w:szCs w:val="22"/>
                <w:lang w:val="uk-UA"/>
              </w:rPr>
            </w:pPr>
          </w:p>
          <w:p w:rsidR="00C30FAF" w:rsidRPr="00113706" w:rsidRDefault="00E47902" w:rsidP="00C30FAF">
            <w:pPr>
              <w:shd w:val="clear" w:color="auto" w:fill="FFFFFF"/>
              <w:ind w:firstLine="34"/>
              <w:jc w:val="both"/>
              <w:rPr>
                <w:b/>
                <w:sz w:val="22"/>
                <w:szCs w:val="22"/>
                <w:lang w:val="uk-UA"/>
              </w:rPr>
            </w:pPr>
            <w:r w:rsidRPr="00113706">
              <w:rPr>
                <w:b/>
                <w:sz w:val="22"/>
                <w:szCs w:val="22"/>
                <w:lang w:val="uk-UA"/>
              </w:rPr>
              <w:t>АТ «ДТЕК Київські електромережі»</w:t>
            </w:r>
            <w:r w:rsidR="00C30FAF" w:rsidRPr="00113706">
              <w:rPr>
                <w:b/>
                <w:sz w:val="22"/>
                <w:szCs w:val="22"/>
                <w:lang w:val="uk-UA"/>
              </w:rPr>
              <w:t xml:space="preserve"> АТ «ДТЕК ОДЕСЬКІ ЕЛЕКТРОМЕРЕЖІ»</w:t>
            </w:r>
          </w:p>
          <w:p w:rsidR="00577319" w:rsidRPr="00113706" w:rsidRDefault="00577319" w:rsidP="00577319">
            <w:pPr>
              <w:rPr>
                <w:rFonts w:eastAsiaTheme="minorHAnsi"/>
                <w:b/>
                <w:sz w:val="22"/>
                <w:szCs w:val="22"/>
                <w:lang w:val="uk-UA" w:eastAsia="en-US"/>
              </w:rPr>
            </w:pPr>
            <w:r w:rsidRPr="00113706">
              <w:rPr>
                <w:rFonts w:eastAsiaTheme="minorHAnsi"/>
                <w:b/>
                <w:sz w:val="22"/>
                <w:szCs w:val="22"/>
                <w:lang w:val="uk-UA" w:eastAsia="en-US"/>
              </w:rPr>
              <w:t>ГС «Розумні електромережі»</w:t>
            </w:r>
            <w:r w:rsidRPr="00113706">
              <w:rPr>
                <w:rFonts w:eastAsiaTheme="minorHAnsi"/>
                <w:b/>
                <w:sz w:val="22"/>
                <w:szCs w:val="22"/>
                <w:lang w:val="uk-UA" w:eastAsia="en-US"/>
              </w:rPr>
              <w:br/>
              <w:t>АТ «ДТЕК ДНІПРОВСЬКІ ЕЛЕКТРОМЕРЕЖІ»</w:t>
            </w:r>
          </w:p>
          <w:p w:rsidR="00E47902" w:rsidRPr="00113706" w:rsidRDefault="00E47902" w:rsidP="00E47902">
            <w:pPr>
              <w:jc w:val="both"/>
              <w:rPr>
                <w:bCs/>
                <w:sz w:val="22"/>
                <w:szCs w:val="22"/>
                <w:lang w:val="uk-UA" w:eastAsia="uk-UA"/>
              </w:rPr>
            </w:pPr>
            <w:r w:rsidRPr="00113706">
              <w:rPr>
                <w:bCs/>
                <w:sz w:val="22"/>
                <w:szCs w:val="22"/>
                <w:lang w:val="uk-UA" w:eastAsia="uk-UA"/>
              </w:rPr>
              <w:t xml:space="preserve">4.6. Частина вартості  заходу Інвестиційної програми на суму витрат, що перевищує вартість </w:t>
            </w:r>
            <w:r w:rsidRPr="00113706">
              <w:rPr>
                <w:sz w:val="22"/>
                <w:szCs w:val="22"/>
                <w:lang w:val="uk-UA"/>
              </w:rPr>
              <w:t xml:space="preserve">у межах виконання схваленої відповідно до Порядку № 955 інвестиційної програми, </w:t>
            </w:r>
            <w:r w:rsidRPr="00113706">
              <w:rPr>
                <w:sz w:val="22"/>
                <w:szCs w:val="22"/>
                <w:shd w:val="clear" w:color="auto" w:fill="FFFFFF"/>
                <w:lang w:val="uk-UA"/>
              </w:rPr>
              <w:t>в межах до 10%</w:t>
            </w:r>
            <w:r w:rsidRPr="00113706">
              <w:rPr>
                <w:bCs/>
                <w:sz w:val="22"/>
                <w:szCs w:val="22"/>
                <w:lang w:val="uk-UA" w:eastAsia="uk-UA"/>
              </w:rPr>
              <w:t>, відноситься до відповідної категорії активів, відповідно до джерел їх створення.</w:t>
            </w:r>
          </w:p>
          <w:p w:rsidR="00E47902" w:rsidRPr="00113706" w:rsidRDefault="00E47902" w:rsidP="00E47902">
            <w:pPr>
              <w:jc w:val="both"/>
              <w:rPr>
                <w:bCs/>
                <w:sz w:val="22"/>
                <w:szCs w:val="22"/>
                <w:lang w:val="uk-UA" w:eastAsia="uk-UA"/>
              </w:rPr>
            </w:pPr>
          </w:p>
          <w:p w:rsidR="00E47902" w:rsidRPr="00113706" w:rsidRDefault="00E47902" w:rsidP="00E47902">
            <w:pPr>
              <w:jc w:val="both"/>
              <w:rPr>
                <w:bCs/>
                <w:sz w:val="22"/>
                <w:szCs w:val="22"/>
                <w:lang w:val="uk-UA" w:eastAsia="uk-UA"/>
              </w:rPr>
            </w:pPr>
            <w:r w:rsidRPr="00113706">
              <w:rPr>
                <w:bCs/>
                <w:sz w:val="22"/>
                <w:szCs w:val="22"/>
                <w:lang w:val="uk-UA" w:eastAsia="uk-UA"/>
              </w:rPr>
              <w:t xml:space="preserve">Інша (залишкова) частина вартості  заходу Інвестиційної програми на суму витрат, що перевищує вартість у межах виконання схваленої відповідно до Порядку № 955 інвестиційної програми </w:t>
            </w:r>
            <w:r w:rsidRPr="00113706">
              <w:rPr>
                <w:sz w:val="22"/>
                <w:szCs w:val="22"/>
                <w:shd w:val="clear" w:color="auto" w:fill="FFFFFF"/>
                <w:lang w:val="uk-UA"/>
              </w:rPr>
              <w:t>понад 10 %</w:t>
            </w:r>
            <w:r w:rsidRPr="00113706">
              <w:rPr>
                <w:bCs/>
                <w:sz w:val="22"/>
                <w:szCs w:val="22"/>
                <w:lang w:val="uk-UA" w:eastAsia="uk-UA"/>
              </w:rPr>
              <w:t>, у загальній сумі перевищення не включається до складу регуляторної бази активів, створених після переходу до стимулюючого регулювання.</w:t>
            </w:r>
          </w:p>
          <w:p w:rsidR="00DB6497" w:rsidRPr="00113706" w:rsidRDefault="00DB6497" w:rsidP="00E47902">
            <w:pPr>
              <w:jc w:val="both"/>
              <w:rPr>
                <w:bCs/>
                <w:sz w:val="22"/>
                <w:szCs w:val="22"/>
                <w:lang w:val="uk-UA" w:eastAsia="uk-UA"/>
              </w:rPr>
            </w:pPr>
          </w:p>
          <w:p w:rsidR="006A38C3" w:rsidRPr="00113706" w:rsidRDefault="00E47902" w:rsidP="006522BA">
            <w:pPr>
              <w:jc w:val="both"/>
              <w:rPr>
                <w:b/>
                <w:bCs/>
                <w:sz w:val="22"/>
                <w:szCs w:val="22"/>
                <w:lang w:val="uk-UA" w:eastAsia="uk-UA"/>
              </w:rPr>
            </w:pPr>
            <w:r w:rsidRPr="00113706">
              <w:rPr>
                <w:i/>
                <w:iCs/>
                <w:sz w:val="22"/>
                <w:szCs w:val="22"/>
                <w:lang w:val="uk-UA" w:eastAsia="en-US"/>
              </w:rPr>
              <w:t>Ппропонуємо обмежувати варітсть заходу для включення в РБА, як вартість заходу відповідно визначенї в ІП+граничне допустиме перевищення – не більше 10%.</w:t>
            </w:r>
          </w:p>
          <w:p w:rsidR="00A20F54" w:rsidRPr="00113706" w:rsidRDefault="00A20F54" w:rsidP="006522BA">
            <w:pPr>
              <w:jc w:val="both"/>
              <w:rPr>
                <w:bCs/>
                <w:sz w:val="22"/>
                <w:szCs w:val="22"/>
                <w:lang w:val="uk-UA"/>
              </w:rPr>
            </w:pPr>
          </w:p>
          <w:p w:rsidR="006522BA" w:rsidRPr="00113706" w:rsidRDefault="006522BA" w:rsidP="006522BA">
            <w:pPr>
              <w:shd w:val="clear" w:color="auto" w:fill="FFFFFF"/>
              <w:ind w:firstLine="34"/>
              <w:jc w:val="both"/>
              <w:rPr>
                <w:b/>
                <w:sz w:val="22"/>
                <w:szCs w:val="22"/>
                <w:lang w:val="uk-UA"/>
              </w:rPr>
            </w:pPr>
            <w:r w:rsidRPr="00113706">
              <w:rPr>
                <w:b/>
                <w:sz w:val="22"/>
                <w:szCs w:val="22"/>
                <w:lang w:val="uk-UA"/>
              </w:rPr>
              <w:t>АТ «ХАРКІВОБЛЕНЕРГО»</w:t>
            </w:r>
          </w:p>
          <w:p w:rsidR="006522BA" w:rsidRPr="00113706" w:rsidRDefault="006522BA" w:rsidP="006522BA">
            <w:pPr>
              <w:jc w:val="both"/>
              <w:rPr>
                <w:b/>
                <w:bCs/>
                <w:sz w:val="22"/>
                <w:szCs w:val="22"/>
                <w:lang w:val="uk-UA"/>
              </w:rPr>
            </w:pPr>
            <w:r w:rsidRPr="00113706">
              <w:rPr>
                <w:bCs/>
                <w:sz w:val="22"/>
                <w:szCs w:val="22"/>
                <w:lang w:val="uk-UA"/>
              </w:rPr>
              <w:t xml:space="preserve">4.7. У разі недотримання ліцензіатом вимог ведення регуляторного обліку активів, зокрема при формуванні переліку активів за попередні періоди щодо невключення або невиключення активів до/з регуляторної бази активів, виявлених під час здійснення заходів контролю, включення або виключення активів до/з регуляторної бази активів здійснюється шляхом внесення змін до відповідних реєстрів регуляторної бази активів за період, що перевіряється. </w:t>
            </w:r>
            <w:r w:rsidRPr="00113706">
              <w:rPr>
                <w:b/>
                <w:bCs/>
                <w:sz w:val="22"/>
                <w:szCs w:val="22"/>
                <w:lang w:val="uk-UA"/>
              </w:rPr>
              <w:t>Скориговані реєстри подаються ліцензіатом до НКРЕКП протягом місяця після проведення заходів державного контролю.</w:t>
            </w:r>
          </w:p>
          <w:p w:rsidR="006522BA" w:rsidRPr="00113706" w:rsidRDefault="006522BA" w:rsidP="006522BA">
            <w:pPr>
              <w:jc w:val="both"/>
              <w:rPr>
                <w:bCs/>
                <w:sz w:val="22"/>
                <w:szCs w:val="22"/>
                <w:lang w:val="uk-UA"/>
              </w:rPr>
            </w:pPr>
            <w:r w:rsidRPr="00113706">
              <w:rPr>
                <w:bCs/>
                <w:sz w:val="22"/>
                <w:szCs w:val="22"/>
                <w:lang w:val="uk-UA"/>
              </w:rPr>
              <w:t>Під час включення або виключення активів до/з регуляторних баз активів у зв’язку з їх некоректним формуванням фіксується дата, визначена на підставі первинних документів щодо обліку основних засобів або рішення технічної комісії тощо, із подальшим застосуванням заходів регуляторного впливу, передбачених Порядком № 428.</w:t>
            </w:r>
          </w:p>
          <w:p w:rsidR="006522BA" w:rsidRPr="00113706" w:rsidRDefault="006522BA" w:rsidP="00487A92">
            <w:pPr>
              <w:jc w:val="both"/>
              <w:rPr>
                <w:b/>
                <w:sz w:val="22"/>
                <w:szCs w:val="22"/>
                <w:lang w:val="uk-UA"/>
              </w:rPr>
            </w:pPr>
          </w:p>
        </w:tc>
        <w:tc>
          <w:tcPr>
            <w:tcW w:w="3544" w:type="dxa"/>
          </w:tcPr>
          <w:p w:rsidR="006522BA" w:rsidRPr="00113706" w:rsidRDefault="00073B44" w:rsidP="004976F9">
            <w:pPr>
              <w:jc w:val="both"/>
              <w:rPr>
                <w:b/>
                <w:bCs/>
                <w:sz w:val="22"/>
                <w:szCs w:val="22"/>
                <w:lang w:val="uk-UA"/>
              </w:rPr>
            </w:pPr>
            <w:r w:rsidRPr="00113706">
              <w:rPr>
                <w:b/>
                <w:bCs/>
                <w:sz w:val="22"/>
                <w:szCs w:val="22"/>
                <w:lang w:val="uk-UA"/>
              </w:rPr>
              <w:lastRenderedPageBreak/>
              <w:t>Прийнято до відома</w:t>
            </w:r>
          </w:p>
          <w:p w:rsidR="00181ADE" w:rsidRPr="00113706" w:rsidRDefault="00181ADE" w:rsidP="00181ADE">
            <w:pPr>
              <w:jc w:val="both"/>
              <w:rPr>
                <w:b/>
                <w:bCs/>
                <w:sz w:val="22"/>
                <w:szCs w:val="22"/>
                <w:lang w:val="uk-UA"/>
              </w:rPr>
            </w:pPr>
          </w:p>
          <w:p w:rsidR="00181ADE" w:rsidRPr="00113706" w:rsidRDefault="00181ADE" w:rsidP="00181ADE">
            <w:pPr>
              <w:jc w:val="both"/>
              <w:rPr>
                <w:b/>
                <w:bCs/>
                <w:sz w:val="22"/>
                <w:szCs w:val="22"/>
                <w:lang w:val="uk-UA"/>
              </w:rPr>
            </w:pPr>
          </w:p>
          <w:p w:rsidR="00073B44" w:rsidRPr="00113706" w:rsidRDefault="00073B44" w:rsidP="004976F9">
            <w:pPr>
              <w:jc w:val="both"/>
              <w:rPr>
                <w:b/>
                <w:bCs/>
                <w:sz w:val="22"/>
                <w:szCs w:val="22"/>
                <w:lang w:val="uk-UA"/>
              </w:rPr>
            </w:pPr>
          </w:p>
          <w:p w:rsidR="00073B44" w:rsidRPr="00113706" w:rsidRDefault="00073B44" w:rsidP="004976F9">
            <w:pPr>
              <w:jc w:val="both"/>
              <w:rPr>
                <w:b/>
                <w:bCs/>
                <w:sz w:val="22"/>
                <w:szCs w:val="22"/>
                <w:lang w:val="uk-UA"/>
              </w:rPr>
            </w:pPr>
          </w:p>
          <w:p w:rsidR="00073B44" w:rsidRPr="00113706" w:rsidRDefault="00073B44" w:rsidP="004976F9">
            <w:pPr>
              <w:jc w:val="both"/>
              <w:rPr>
                <w:b/>
                <w:bCs/>
                <w:sz w:val="22"/>
                <w:szCs w:val="22"/>
                <w:lang w:val="uk-UA"/>
              </w:rPr>
            </w:pPr>
          </w:p>
          <w:p w:rsidR="00073B44" w:rsidRPr="00113706" w:rsidRDefault="00073B44" w:rsidP="004976F9">
            <w:pPr>
              <w:jc w:val="both"/>
              <w:rPr>
                <w:b/>
                <w:bCs/>
                <w:sz w:val="22"/>
                <w:szCs w:val="22"/>
                <w:lang w:val="uk-UA"/>
              </w:rPr>
            </w:pPr>
          </w:p>
          <w:p w:rsidR="00073B44" w:rsidRPr="00113706" w:rsidRDefault="00073B44" w:rsidP="004976F9">
            <w:pPr>
              <w:jc w:val="both"/>
              <w:rPr>
                <w:b/>
                <w:bCs/>
                <w:sz w:val="22"/>
                <w:szCs w:val="22"/>
                <w:lang w:val="uk-UA"/>
              </w:rPr>
            </w:pPr>
          </w:p>
          <w:p w:rsidR="00073B44" w:rsidRPr="00113706" w:rsidRDefault="00073B44" w:rsidP="004976F9">
            <w:pPr>
              <w:jc w:val="both"/>
              <w:rPr>
                <w:b/>
                <w:bCs/>
                <w:sz w:val="22"/>
                <w:szCs w:val="22"/>
                <w:lang w:val="uk-UA"/>
              </w:rPr>
            </w:pPr>
          </w:p>
          <w:p w:rsidR="00073B44" w:rsidRPr="00113706" w:rsidRDefault="00073B44" w:rsidP="004976F9">
            <w:pPr>
              <w:jc w:val="both"/>
              <w:rPr>
                <w:b/>
                <w:bCs/>
                <w:sz w:val="22"/>
                <w:szCs w:val="22"/>
                <w:lang w:val="uk-UA"/>
              </w:rPr>
            </w:pPr>
          </w:p>
          <w:p w:rsidR="00073B44" w:rsidRPr="00113706" w:rsidRDefault="00073B44" w:rsidP="004976F9">
            <w:pPr>
              <w:jc w:val="both"/>
              <w:rPr>
                <w:b/>
                <w:bCs/>
                <w:sz w:val="22"/>
                <w:szCs w:val="22"/>
                <w:lang w:val="uk-UA"/>
              </w:rPr>
            </w:pPr>
          </w:p>
          <w:p w:rsidR="00073B44" w:rsidRPr="00113706" w:rsidRDefault="00073B44" w:rsidP="004976F9">
            <w:pPr>
              <w:jc w:val="both"/>
              <w:rPr>
                <w:b/>
                <w:bCs/>
                <w:sz w:val="22"/>
                <w:szCs w:val="22"/>
                <w:lang w:val="uk-UA"/>
              </w:rPr>
            </w:pPr>
          </w:p>
          <w:p w:rsidR="00073B44" w:rsidRPr="00113706" w:rsidRDefault="00073B44" w:rsidP="004976F9">
            <w:pPr>
              <w:jc w:val="both"/>
              <w:rPr>
                <w:b/>
                <w:bCs/>
                <w:sz w:val="22"/>
                <w:szCs w:val="22"/>
                <w:lang w:val="uk-UA"/>
              </w:rPr>
            </w:pPr>
          </w:p>
          <w:p w:rsidR="00073B44" w:rsidRPr="00113706" w:rsidRDefault="00073B44" w:rsidP="004976F9">
            <w:pPr>
              <w:jc w:val="both"/>
              <w:rPr>
                <w:b/>
                <w:bCs/>
                <w:sz w:val="22"/>
                <w:szCs w:val="22"/>
                <w:lang w:val="uk-UA"/>
              </w:rPr>
            </w:pPr>
          </w:p>
          <w:p w:rsidR="00073B44" w:rsidRPr="00113706" w:rsidRDefault="00073B44" w:rsidP="004976F9">
            <w:pPr>
              <w:jc w:val="both"/>
              <w:rPr>
                <w:b/>
                <w:bCs/>
                <w:sz w:val="22"/>
                <w:szCs w:val="22"/>
                <w:lang w:val="uk-UA"/>
              </w:rPr>
            </w:pPr>
          </w:p>
          <w:p w:rsidR="00226268" w:rsidRPr="00113706" w:rsidRDefault="00226268" w:rsidP="00226268">
            <w:pPr>
              <w:jc w:val="both"/>
              <w:rPr>
                <w:b/>
                <w:bCs/>
                <w:sz w:val="22"/>
                <w:szCs w:val="22"/>
                <w:lang w:val="uk-UA"/>
              </w:rPr>
            </w:pPr>
            <w:r w:rsidRPr="00113706">
              <w:rPr>
                <w:b/>
                <w:bCs/>
                <w:sz w:val="22"/>
                <w:szCs w:val="22"/>
                <w:lang w:val="uk-UA"/>
              </w:rPr>
              <w:lastRenderedPageBreak/>
              <w:t>Загальна позиція до пункуту 4.5 глави ІV ц</w:t>
            </w:r>
            <w:r w:rsidR="0065139C">
              <w:rPr>
                <w:b/>
                <w:bCs/>
                <w:sz w:val="22"/>
                <w:szCs w:val="22"/>
                <w:lang w:val="uk-UA"/>
              </w:rPr>
              <w:t>ь</w:t>
            </w:r>
            <w:r w:rsidRPr="00113706">
              <w:rPr>
                <w:b/>
                <w:bCs/>
                <w:sz w:val="22"/>
                <w:szCs w:val="22"/>
                <w:lang w:val="uk-UA"/>
              </w:rPr>
              <w:t>ого Порядку</w:t>
            </w:r>
          </w:p>
          <w:p w:rsidR="00073B44" w:rsidRPr="00113706" w:rsidRDefault="00073B44" w:rsidP="004976F9">
            <w:pPr>
              <w:jc w:val="both"/>
              <w:rPr>
                <w:b/>
                <w:bCs/>
                <w:sz w:val="22"/>
                <w:szCs w:val="22"/>
                <w:lang w:val="uk-UA"/>
              </w:rPr>
            </w:pPr>
          </w:p>
          <w:p w:rsidR="00073B44" w:rsidRPr="00113706" w:rsidRDefault="00813FE9" w:rsidP="004976F9">
            <w:pPr>
              <w:jc w:val="both"/>
              <w:rPr>
                <w:b/>
                <w:bCs/>
                <w:sz w:val="22"/>
                <w:szCs w:val="22"/>
                <w:lang w:val="uk-UA"/>
              </w:rPr>
            </w:pPr>
            <w:r w:rsidRPr="00113706">
              <w:rPr>
                <w:b/>
                <w:bCs/>
                <w:sz w:val="22"/>
                <w:szCs w:val="22"/>
                <w:lang w:val="uk-UA"/>
              </w:rPr>
              <w:t>Враховано частково</w:t>
            </w:r>
          </w:p>
          <w:p w:rsidR="00226268" w:rsidRPr="00113706" w:rsidRDefault="00226268" w:rsidP="00226268">
            <w:pPr>
              <w:widowControl w:val="0"/>
              <w:suppressAutoHyphens/>
              <w:contextualSpacing/>
              <w:jc w:val="both"/>
              <w:rPr>
                <w:bCs/>
                <w:iCs/>
                <w:sz w:val="22"/>
                <w:szCs w:val="22"/>
                <w:lang w:val="uk-UA"/>
              </w:rPr>
            </w:pPr>
            <w:r w:rsidRPr="00113706">
              <w:rPr>
                <w:b/>
                <w:bCs/>
                <w:iCs/>
                <w:sz w:val="22"/>
                <w:szCs w:val="22"/>
                <w:lang w:val="uk-UA"/>
              </w:rPr>
              <w:t>Пропонується наступна редакція</w:t>
            </w:r>
            <w:r w:rsidRPr="00113706">
              <w:rPr>
                <w:bCs/>
                <w:iCs/>
                <w:sz w:val="22"/>
                <w:szCs w:val="22"/>
                <w:lang w:val="uk-UA"/>
              </w:rPr>
              <w:t>:</w:t>
            </w:r>
          </w:p>
          <w:p w:rsidR="00226268" w:rsidRPr="00113706" w:rsidRDefault="00226268" w:rsidP="00226268">
            <w:pPr>
              <w:jc w:val="both"/>
              <w:rPr>
                <w:bCs/>
                <w:sz w:val="22"/>
                <w:szCs w:val="22"/>
                <w:lang w:val="uk-UA"/>
              </w:rPr>
            </w:pPr>
            <w:r w:rsidRPr="00113706">
              <w:rPr>
                <w:sz w:val="22"/>
                <w:szCs w:val="22"/>
                <w:lang w:val="uk-UA"/>
              </w:rPr>
              <w:t>«4.5. Скориговані (виправлені) реєстри</w:t>
            </w:r>
            <w:r w:rsidRPr="00113706">
              <w:rPr>
                <w:bCs/>
                <w:sz w:val="22"/>
                <w:szCs w:val="22"/>
                <w:lang w:val="uk-UA" w:eastAsia="uk-UA"/>
              </w:rPr>
              <w:t xml:space="preserve"> регуляторної бази активів</w:t>
            </w:r>
            <w:r w:rsidRPr="00113706">
              <w:rPr>
                <w:bCs/>
                <w:sz w:val="22"/>
                <w:szCs w:val="22"/>
                <w:lang w:val="uk-UA"/>
              </w:rPr>
              <w:t>, створених до та після переходу на стимулююче регулювання</w:t>
            </w:r>
            <w:r w:rsidRPr="00113706">
              <w:rPr>
                <w:sz w:val="22"/>
                <w:szCs w:val="22"/>
                <w:lang w:val="uk-UA"/>
              </w:rPr>
              <w:t xml:space="preserve"> подаються ліцензіатами до НКРЕКП згідно з пунктом 4.3 цього розділу, </w:t>
            </w:r>
            <w:r w:rsidRPr="00113706">
              <w:rPr>
                <w:bCs/>
                <w:sz w:val="22"/>
                <w:szCs w:val="22"/>
                <w:lang w:val="uk-UA"/>
              </w:rPr>
              <w:t xml:space="preserve">протягом </w:t>
            </w:r>
            <w:r w:rsidRPr="00113706">
              <w:rPr>
                <w:b/>
                <w:bCs/>
                <w:sz w:val="22"/>
                <w:szCs w:val="22"/>
                <w:lang w:val="uk-UA"/>
              </w:rPr>
              <w:t>10 робочих</w:t>
            </w:r>
            <w:r w:rsidRPr="00113706">
              <w:rPr>
                <w:bCs/>
                <w:sz w:val="22"/>
                <w:szCs w:val="22"/>
                <w:lang w:val="uk-UA"/>
              </w:rPr>
              <w:t xml:space="preserve"> днів після подання до НКРЕКП реєстрів на виконання пункту 4.4 </w:t>
            </w:r>
            <w:r w:rsidRPr="00113706">
              <w:rPr>
                <w:sz w:val="22"/>
                <w:szCs w:val="22"/>
                <w:lang w:val="uk-UA"/>
              </w:rPr>
              <w:t>цього розділу</w:t>
            </w:r>
            <w:r w:rsidRPr="00113706">
              <w:rPr>
                <w:bCs/>
                <w:sz w:val="22"/>
                <w:szCs w:val="22"/>
                <w:lang w:val="uk-UA"/>
              </w:rPr>
              <w:t>.</w:t>
            </w:r>
          </w:p>
          <w:p w:rsidR="00226268" w:rsidRPr="00167A12" w:rsidRDefault="00167A12" w:rsidP="00A20F54">
            <w:pPr>
              <w:jc w:val="both"/>
              <w:textAlignment w:val="baseline"/>
              <w:outlineLvl w:val="3"/>
              <w:rPr>
                <w:b/>
                <w:sz w:val="22"/>
                <w:szCs w:val="22"/>
                <w:lang w:val="uk-UA"/>
              </w:rPr>
            </w:pPr>
            <w:r>
              <w:rPr>
                <w:b/>
                <w:bCs/>
                <w:sz w:val="22"/>
                <w:szCs w:val="22"/>
                <w:lang w:val="uk-UA" w:eastAsia="uk-UA"/>
              </w:rPr>
              <w:t xml:space="preserve">Додатково </w:t>
            </w:r>
            <w:r w:rsidR="008B50C2">
              <w:rPr>
                <w:b/>
                <w:bCs/>
                <w:sz w:val="22"/>
                <w:szCs w:val="22"/>
                <w:lang w:val="uk-UA" w:eastAsia="uk-UA"/>
              </w:rPr>
              <w:t xml:space="preserve">одноразово </w:t>
            </w:r>
            <w:r>
              <w:rPr>
                <w:b/>
                <w:bCs/>
                <w:sz w:val="22"/>
                <w:szCs w:val="22"/>
                <w:lang w:val="uk-UA" w:eastAsia="uk-UA"/>
              </w:rPr>
              <w:t>л</w:t>
            </w:r>
            <w:r w:rsidR="0065139C" w:rsidRPr="00167A12">
              <w:rPr>
                <w:b/>
                <w:bCs/>
                <w:sz w:val="22"/>
                <w:szCs w:val="22"/>
                <w:lang w:val="uk-UA" w:eastAsia="uk-UA"/>
              </w:rPr>
              <w:t xml:space="preserve">іцензіати </w:t>
            </w:r>
            <w:r w:rsidR="00226268" w:rsidRPr="00167A12">
              <w:rPr>
                <w:b/>
                <w:bCs/>
                <w:sz w:val="22"/>
                <w:szCs w:val="22"/>
                <w:lang w:val="uk-UA" w:eastAsia="uk-UA"/>
              </w:rPr>
              <w:t>мож</w:t>
            </w:r>
            <w:r w:rsidR="0065139C" w:rsidRPr="00167A12">
              <w:rPr>
                <w:b/>
                <w:bCs/>
                <w:sz w:val="22"/>
                <w:szCs w:val="22"/>
                <w:lang w:val="uk-UA" w:eastAsia="uk-UA"/>
              </w:rPr>
              <w:t>уть</w:t>
            </w:r>
            <w:r w:rsidR="00226268" w:rsidRPr="00167A12">
              <w:rPr>
                <w:b/>
                <w:bCs/>
                <w:sz w:val="22"/>
                <w:szCs w:val="22"/>
                <w:lang w:val="uk-UA" w:eastAsia="uk-UA"/>
              </w:rPr>
              <w:t xml:space="preserve"> уточнити реєстр</w:t>
            </w:r>
            <w:r w:rsidR="0065139C" w:rsidRPr="00167A12">
              <w:rPr>
                <w:b/>
                <w:bCs/>
                <w:sz w:val="22"/>
                <w:szCs w:val="22"/>
                <w:lang w:val="uk-UA" w:eastAsia="uk-UA"/>
              </w:rPr>
              <w:t>и</w:t>
            </w:r>
            <w:r w:rsidR="00226268" w:rsidRPr="00167A12">
              <w:rPr>
                <w:b/>
                <w:bCs/>
                <w:sz w:val="22"/>
                <w:szCs w:val="22"/>
                <w:lang w:val="uk-UA" w:eastAsia="uk-UA"/>
              </w:rPr>
              <w:t xml:space="preserve"> регуляторної бази активів</w:t>
            </w:r>
            <w:r w:rsidR="00226268" w:rsidRPr="00167A12">
              <w:rPr>
                <w:b/>
                <w:bCs/>
                <w:sz w:val="22"/>
                <w:szCs w:val="22"/>
                <w:lang w:val="uk-UA"/>
              </w:rPr>
              <w:t>, створених до та після переходу на стимулююче регулювання</w:t>
            </w:r>
            <w:r w:rsidR="008B50C2">
              <w:rPr>
                <w:b/>
                <w:bCs/>
                <w:sz w:val="22"/>
                <w:szCs w:val="22"/>
                <w:lang w:val="uk-UA"/>
              </w:rPr>
              <w:t xml:space="preserve">, </w:t>
            </w:r>
            <w:r w:rsidR="00226268" w:rsidRPr="00167A12">
              <w:rPr>
                <w:b/>
                <w:sz w:val="22"/>
                <w:szCs w:val="22"/>
                <w:lang w:val="uk-UA"/>
              </w:rPr>
              <w:t xml:space="preserve">до початку планового заходу контролю, але не пізніше ніж за </w:t>
            </w:r>
            <w:r w:rsidR="00226268" w:rsidRPr="00113706">
              <w:rPr>
                <w:b/>
                <w:sz w:val="22"/>
                <w:szCs w:val="22"/>
                <w:lang w:val="uk-UA"/>
              </w:rPr>
              <w:t xml:space="preserve">30 </w:t>
            </w:r>
            <w:r w:rsidR="00226268" w:rsidRPr="00167A12">
              <w:rPr>
                <w:b/>
                <w:sz w:val="22"/>
                <w:szCs w:val="22"/>
                <w:lang w:val="uk-UA"/>
              </w:rPr>
              <w:t>робочих днів до початку проведення НКРЕКП заходу контролю дотримання Ліцензійних умов і нормативно-правових актів, що регулюють ринок електричної енергії.</w:t>
            </w:r>
          </w:p>
          <w:p w:rsidR="00226268" w:rsidRPr="00113706" w:rsidRDefault="00226268" w:rsidP="00226268">
            <w:pPr>
              <w:jc w:val="both"/>
              <w:rPr>
                <w:sz w:val="22"/>
                <w:szCs w:val="22"/>
                <w:lang w:val="uk-UA"/>
              </w:rPr>
            </w:pPr>
            <w:r w:rsidRPr="00113706">
              <w:rPr>
                <w:sz w:val="22"/>
                <w:szCs w:val="22"/>
                <w:lang w:val="uk-UA"/>
              </w:rPr>
              <w:t xml:space="preserve">Після спливу зазначеного строку розгляд та аналіз скоригованих (виправлених) реєстрів регуляторної бази активів, здійснюється під час проведення </w:t>
            </w:r>
            <w:r w:rsidRPr="00113706">
              <w:rPr>
                <w:sz w:val="22"/>
                <w:szCs w:val="22"/>
                <w:lang w:val="uk-UA"/>
              </w:rPr>
              <w:lastRenderedPageBreak/>
              <w:t>заходів контролю, передбачених Порядком № 428</w:t>
            </w:r>
            <w:r w:rsidRPr="00113706">
              <w:rPr>
                <w:b/>
                <w:sz w:val="22"/>
                <w:szCs w:val="22"/>
                <w:lang w:val="uk-UA"/>
              </w:rPr>
              <w:t>».</w:t>
            </w:r>
          </w:p>
          <w:p w:rsidR="00813FE9" w:rsidRPr="00113706" w:rsidRDefault="00813FE9" w:rsidP="004976F9">
            <w:pPr>
              <w:jc w:val="both"/>
              <w:rPr>
                <w:b/>
                <w:bCs/>
                <w:sz w:val="22"/>
                <w:szCs w:val="22"/>
                <w:lang w:val="uk-UA"/>
              </w:rPr>
            </w:pPr>
          </w:p>
          <w:p w:rsidR="00813FE9" w:rsidRPr="00113706" w:rsidRDefault="00813FE9" w:rsidP="004976F9">
            <w:pPr>
              <w:jc w:val="both"/>
              <w:rPr>
                <w:b/>
                <w:bCs/>
                <w:sz w:val="22"/>
                <w:szCs w:val="22"/>
                <w:lang w:val="uk-UA"/>
              </w:rPr>
            </w:pPr>
          </w:p>
          <w:p w:rsidR="00813FE9" w:rsidRPr="00113706" w:rsidRDefault="00813FE9" w:rsidP="004976F9">
            <w:pPr>
              <w:jc w:val="both"/>
              <w:rPr>
                <w:b/>
                <w:bCs/>
                <w:sz w:val="22"/>
                <w:szCs w:val="22"/>
                <w:lang w:val="uk-UA"/>
              </w:rPr>
            </w:pPr>
          </w:p>
          <w:p w:rsidR="00813FE9" w:rsidRPr="00113706" w:rsidRDefault="00813FE9" w:rsidP="004976F9">
            <w:pPr>
              <w:jc w:val="both"/>
              <w:rPr>
                <w:b/>
                <w:bCs/>
                <w:sz w:val="22"/>
                <w:szCs w:val="22"/>
                <w:lang w:val="uk-UA"/>
              </w:rPr>
            </w:pPr>
          </w:p>
          <w:p w:rsidR="00813FE9" w:rsidRPr="00113706" w:rsidRDefault="00813FE9" w:rsidP="004976F9">
            <w:pPr>
              <w:jc w:val="both"/>
              <w:rPr>
                <w:b/>
                <w:bCs/>
                <w:sz w:val="22"/>
                <w:szCs w:val="22"/>
                <w:lang w:val="uk-UA"/>
              </w:rPr>
            </w:pPr>
          </w:p>
          <w:p w:rsidR="00813FE9" w:rsidRPr="00113706" w:rsidRDefault="00813FE9" w:rsidP="004976F9">
            <w:pPr>
              <w:jc w:val="both"/>
              <w:rPr>
                <w:b/>
                <w:bCs/>
                <w:sz w:val="22"/>
                <w:szCs w:val="22"/>
                <w:lang w:val="uk-UA"/>
              </w:rPr>
            </w:pPr>
          </w:p>
          <w:p w:rsidR="00813FE9" w:rsidRPr="00113706" w:rsidRDefault="00813FE9" w:rsidP="004976F9">
            <w:pPr>
              <w:jc w:val="both"/>
              <w:rPr>
                <w:b/>
                <w:bCs/>
                <w:sz w:val="22"/>
                <w:szCs w:val="22"/>
                <w:lang w:val="uk-UA"/>
              </w:rPr>
            </w:pPr>
          </w:p>
          <w:p w:rsidR="00813FE9" w:rsidRPr="00113706" w:rsidRDefault="00813FE9" w:rsidP="004976F9">
            <w:pPr>
              <w:jc w:val="both"/>
              <w:rPr>
                <w:b/>
                <w:bCs/>
                <w:sz w:val="22"/>
                <w:szCs w:val="22"/>
                <w:lang w:val="uk-UA"/>
              </w:rPr>
            </w:pPr>
          </w:p>
          <w:p w:rsidR="00813FE9" w:rsidRPr="00113706" w:rsidRDefault="00813FE9" w:rsidP="004976F9">
            <w:pPr>
              <w:jc w:val="both"/>
              <w:rPr>
                <w:b/>
                <w:bCs/>
                <w:sz w:val="22"/>
                <w:szCs w:val="22"/>
                <w:lang w:val="uk-UA"/>
              </w:rPr>
            </w:pPr>
          </w:p>
          <w:p w:rsidR="00813FE9" w:rsidRPr="00113706" w:rsidRDefault="00813FE9" w:rsidP="004976F9">
            <w:pPr>
              <w:jc w:val="both"/>
              <w:rPr>
                <w:b/>
                <w:bCs/>
                <w:sz w:val="22"/>
                <w:szCs w:val="22"/>
                <w:lang w:val="uk-UA"/>
              </w:rPr>
            </w:pPr>
          </w:p>
          <w:p w:rsidR="00813FE9" w:rsidRPr="00113706" w:rsidRDefault="00813FE9" w:rsidP="004976F9">
            <w:pPr>
              <w:jc w:val="both"/>
              <w:rPr>
                <w:b/>
                <w:bCs/>
                <w:sz w:val="22"/>
                <w:szCs w:val="22"/>
                <w:lang w:val="uk-UA"/>
              </w:rPr>
            </w:pPr>
          </w:p>
          <w:p w:rsidR="00813FE9" w:rsidRPr="00113706" w:rsidRDefault="00813FE9" w:rsidP="00321FF7">
            <w:pPr>
              <w:jc w:val="both"/>
              <w:rPr>
                <w:b/>
                <w:bCs/>
                <w:sz w:val="22"/>
                <w:szCs w:val="22"/>
                <w:lang w:val="uk-UA"/>
              </w:rPr>
            </w:pPr>
          </w:p>
          <w:p w:rsidR="00813FE9" w:rsidRPr="00113706" w:rsidRDefault="00813FE9" w:rsidP="00321FF7">
            <w:pPr>
              <w:jc w:val="both"/>
              <w:rPr>
                <w:bCs/>
                <w:iCs/>
                <w:sz w:val="22"/>
                <w:szCs w:val="22"/>
                <w:lang w:val="uk-UA"/>
              </w:rPr>
            </w:pPr>
          </w:p>
          <w:p w:rsidR="00813FE9" w:rsidRPr="00113706" w:rsidRDefault="00813FE9" w:rsidP="00321FF7">
            <w:pPr>
              <w:jc w:val="both"/>
              <w:rPr>
                <w:bCs/>
                <w:iCs/>
                <w:sz w:val="22"/>
                <w:szCs w:val="22"/>
                <w:lang w:val="uk-UA"/>
              </w:rPr>
            </w:pPr>
          </w:p>
          <w:p w:rsidR="00813FE9" w:rsidRPr="00113706" w:rsidRDefault="00813FE9" w:rsidP="00321FF7">
            <w:pPr>
              <w:jc w:val="both"/>
              <w:rPr>
                <w:bCs/>
                <w:iCs/>
                <w:sz w:val="22"/>
                <w:szCs w:val="22"/>
                <w:lang w:val="uk-UA"/>
              </w:rPr>
            </w:pPr>
          </w:p>
          <w:p w:rsidR="00813FE9" w:rsidRPr="00113706" w:rsidRDefault="00813FE9" w:rsidP="00321FF7">
            <w:pPr>
              <w:jc w:val="both"/>
              <w:rPr>
                <w:bCs/>
                <w:iCs/>
                <w:sz w:val="22"/>
                <w:szCs w:val="22"/>
                <w:lang w:val="uk-UA"/>
              </w:rPr>
            </w:pPr>
          </w:p>
          <w:p w:rsidR="00813FE9" w:rsidRPr="00113706" w:rsidRDefault="00813FE9" w:rsidP="00321FF7">
            <w:pPr>
              <w:jc w:val="both"/>
              <w:rPr>
                <w:bCs/>
                <w:iCs/>
                <w:sz w:val="22"/>
                <w:szCs w:val="22"/>
                <w:lang w:val="uk-UA"/>
              </w:rPr>
            </w:pPr>
          </w:p>
          <w:p w:rsidR="00813FE9" w:rsidRPr="00113706" w:rsidRDefault="00813FE9" w:rsidP="00321FF7">
            <w:pPr>
              <w:jc w:val="both"/>
              <w:rPr>
                <w:bCs/>
                <w:iCs/>
                <w:sz w:val="22"/>
                <w:szCs w:val="22"/>
                <w:lang w:val="uk-UA"/>
              </w:rPr>
            </w:pPr>
          </w:p>
          <w:p w:rsidR="00813FE9" w:rsidRPr="00113706" w:rsidRDefault="00813FE9" w:rsidP="00321FF7">
            <w:pPr>
              <w:jc w:val="both"/>
              <w:rPr>
                <w:bCs/>
                <w:iCs/>
                <w:sz w:val="22"/>
                <w:szCs w:val="22"/>
                <w:lang w:val="uk-UA"/>
              </w:rPr>
            </w:pPr>
          </w:p>
          <w:p w:rsidR="00813FE9" w:rsidRPr="00113706" w:rsidRDefault="00813FE9" w:rsidP="00321FF7">
            <w:pPr>
              <w:jc w:val="both"/>
              <w:rPr>
                <w:bCs/>
                <w:iCs/>
                <w:sz w:val="22"/>
                <w:szCs w:val="22"/>
                <w:lang w:val="uk-UA"/>
              </w:rPr>
            </w:pPr>
          </w:p>
          <w:p w:rsidR="00813FE9" w:rsidRPr="00113706" w:rsidRDefault="00813FE9" w:rsidP="00321FF7">
            <w:pPr>
              <w:jc w:val="both"/>
              <w:rPr>
                <w:bCs/>
                <w:iCs/>
                <w:sz w:val="22"/>
                <w:szCs w:val="22"/>
                <w:lang w:val="uk-UA"/>
              </w:rPr>
            </w:pPr>
          </w:p>
          <w:p w:rsidR="00813FE9" w:rsidRPr="00113706" w:rsidRDefault="00813FE9" w:rsidP="00321FF7">
            <w:pPr>
              <w:jc w:val="both"/>
              <w:rPr>
                <w:bCs/>
                <w:iCs/>
                <w:sz w:val="22"/>
                <w:szCs w:val="22"/>
                <w:lang w:val="uk-UA"/>
              </w:rPr>
            </w:pPr>
          </w:p>
          <w:p w:rsidR="00813FE9" w:rsidRPr="00113706" w:rsidRDefault="00813FE9" w:rsidP="00321FF7">
            <w:pPr>
              <w:jc w:val="both"/>
              <w:rPr>
                <w:bCs/>
                <w:iCs/>
                <w:sz w:val="22"/>
                <w:szCs w:val="22"/>
                <w:lang w:val="uk-UA"/>
              </w:rPr>
            </w:pPr>
          </w:p>
          <w:p w:rsidR="00813FE9" w:rsidRPr="00113706" w:rsidRDefault="00813FE9" w:rsidP="00321FF7">
            <w:pPr>
              <w:jc w:val="both"/>
              <w:rPr>
                <w:bCs/>
                <w:iCs/>
                <w:sz w:val="22"/>
                <w:szCs w:val="22"/>
                <w:lang w:val="uk-UA"/>
              </w:rPr>
            </w:pPr>
          </w:p>
          <w:p w:rsidR="00813FE9" w:rsidRPr="00113706" w:rsidRDefault="00813FE9" w:rsidP="00321FF7">
            <w:pPr>
              <w:jc w:val="both"/>
              <w:rPr>
                <w:bCs/>
                <w:iCs/>
                <w:sz w:val="22"/>
                <w:szCs w:val="22"/>
                <w:lang w:val="uk-UA"/>
              </w:rPr>
            </w:pPr>
          </w:p>
          <w:p w:rsidR="00813FE9" w:rsidRPr="00113706" w:rsidRDefault="00813FE9" w:rsidP="00321FF7">
            <w:pPr>
              <w:jc w:val="both"/>
              <w:rPr>
                <w:bCs/>
                <w:iCs/>
                <w:sz w:val="22"/>
                <w:szCs w:val="22"/>
                <w:lang w:val="uk-UA"/>
              </w:rPr>
            </w:pPr>
          </w:p>
          <w:p w:rsidR="00813FE9" w:rsidRPr="00113706" w:rsidRDefault="00813FE9" w:rsidP="00321FF7">
            <w:pPr>
              <w:jc w:val="both"/>
              <w:rPr>
                <w:bCs/>
                <w:iCs/>
                <w:sz w:val="22"/>
                <w:szCs w:val="22"/>
                <w:lang w:val="uk-UA"/>
              </w:rPr>
            </w:pPr>
          </w:p>
          <w:p w:rsidR="00813FE9" w:rsidRPr="00113706" w:rsidRDefault="00FA0E0E" w:rsidP="00FA0E0E">
            <w:pPr>
              <w:jc w:val="both"/>
              <w:rPr>
                <w:b/>
                <w:bCs/>
                <w:i/>
                <w:sz w:val="22"/>
                <w:szCs w:val="22"/>
              </w:rPr>
            </w:pPr>
            <w:r w:rsidRPr="00113706">
              <w:rPr>
                <w:b/>
                <w:bCs/>
                <w:i/>
                <w:sz w:val="22"/>
                <w:szCs w:val="22"/>
              </w:rPr>
              <w:t xml:space="preserve"> </w:t>
            </w:r>
          </w:p>
          <w:p w:rsidR="00813FE9" w:rsidRPr="00113706" w:rsidRDefault="00813FE9" w:rsidP="004976F9">
            <w:pPr>
              <w:jc w:val="both"/>
              <w:rPr>
                <w:b/>
                <w:bCs/>
                <w:sz w:val="22"/>
                <w:szCs w:val="22"/>
                <w:lang w:val="uk-UA"/>
              </w:rPr>
            </w:pPr>
          </w:p>
          <w:p w:rsidR="00813FE9" w:rsidRPr="00113706" w:rsidRDefault="00813FE9" w:rsidP="004976F9">
            <w:pPr>
              <w:jc w:val="both"/>
              <w:rPr>
                <w:b/>
                <w:bCs/>
                <w:sz w:val="22"/>
                <w:szCs w:val="22"/>
                <w:lang w:val="uk-UA"/>
              </w:rPr>
            </w:pPr>
          </w:p>
          <w:p w:rsidR="00813FE9" w:rsidRPr="00113706" w:rsidRDefault="00813FE9" w:rsidP="004976F9">
            <w:pPr>
              <w:jc w:val="both"/>
              <w:rPr>
                <w:b/>
                <w:bCs/>
                <w:sz w:val="22"/>
                <w:szCs w:val="22"/>
                <w:lang w:val="uk-UA"/>
              </w:rPr>
            </w:pPr>
          </w:p>
          <w:p w:rsidR="00813FE9" w:rsidRPr="00113706" w:rsidRDefault="00813FE9" w:rsidP="004976F9">
            <w:pPr>
              <w:jc w:val="both"/>
              <w:rPr>
                <w:b/>
                <w:bCs/>
                <w:sz w:val="22"/>
                <w:szCs w:val="22"/>
                <w:lang w:val="uk-UA"/>
              </w:rPr>
            </w:pPr>
          </w:p>
          <w:p w:rsidR="00813FE9" w:rsidRPr="00113706" w:rsidRDefault="00813FE9" w:rsidP="004976F9">
            <w:pPr>
              <w:jc w:val="both"/>
              <w:rPr>
                <w:b/>
                <w:bCs/>
                <w:sz w:val="22"/>
                <w:szCs w:val="22"/>
                <w:lang w:val="uk-UA"/>
              </w:rPr>
            </w:pPr>
          </w:p>
          <w:p w:rsidR="00813FE9" w:rsidRPr="00113706" w:rsidRDefault="00813FE9" w:rsidP="004976F9">
            <w:pPr>
              <w:jc w:val="both"/>
              <w:rPr>
                <w:b/>
                <w:bCs/>
                <w:sz w:val="22"/>
                <w:szCs w:val="22"/>
                <w:lang w:val="uk-UA"/>
              </w:rPr>
            </w:pPr>
          </w:p>
          <w:p w:rsidR="00813FE9" w:rsidRPr="00113706" w:rsidRDefault="00813FE9" w:rsidP="004976F9">
            <w:pPr>
              <w:jc w:val="both"/>
              <w:rPr>
                <w:b/>
                <w:bCs/>
                <w:sz w:val="22"/>
                <w:szCs w:val="22"/>
                <w:lang w:val="uk-UA"/>
              </w:rPr>
            </w:pPr>
          </w:p>
          <w:p w:rsidR="00813FE9" w:rsidRPr="00113706" w:rsidRDefault="00813FE9" w:rsidP="004976F9">
            <w:pPr>
              <w:jc w:val="both"/>
              <w:rPr>
                <w:b/>
                <w:bCs/>
                <w:sz w:val="22"/>
                <w:szCs w:val="22"/>
                <w:lang w:val="uk-UA"/>
              </w:rPr>
            </w:pPr>
          </w:p>
          <w:p w:rsidR="00813FE9" w:rsidRPr="00113706" w:rsidRDefault="00813FE9" w:rsidP="004976F9">
            <w:pPr>
              <w:jc w:val="both"/>
              <w:rPr>
                <w:b/>
                <w:bCs/>
                <w:sz w:val="22"/>
                <w:szCs w:val="22"/>
                <w:lang w:val="uk-UA"/>
              </w:rPr>
            </w:pPr>
          </w:p>
          <w:p w:rsidR="00854C99" w:rsidRPr="00113706" w:rsidRDefault="00854C99" w:rsidP="00321FF7">
            <w:pPr>
              <w:ind w:firstLine="459"/>
              <w:jc w:val="both"/>
              <w:textAlignment w:val="baseline"/>
              <w:outlineLvl w:val="3"/>
              <w:rPr>
                <w:b/>
                <w:bCs/>
                <w:sz w:val="22"/>
                <w:szCs w:val="22"/>
                <w:lang w:val="uk-UA" w:eastAsia="uk-UA"/>
              </w:rPr>
            </w:pPr>
          </w:p>
          <w:p w:rsidR="00854C99" w:rsidRPr="00113706" w:rsidRDefault="00854C99" w:rsidP="00321FF7">
            <w:pPr>
              <w:ind w:firstLine="459"/>
              <w:jc w:val="both"/>
              <w:textAlignment w:val="baseline"/>
              <w:outlineLvl w:val="3"/>
              <w:rPr>
                <w:b/>
                <w:bCs/>
                <w:sz w:val="22"/>
                <w:szCs w:val="22"/>
                <w:lang w:val="uk-UA" w:eastAsia="uk-UA"/>
              </w:rPr>
            </w:pPr>
          </w:p>
          <w:p w:rsidR="00854C99" w:rsidRPr="00113706" w:rsidRDefault="00854C99" w:rsidP="00321FF7">
            <w:pPr>
              <w:ind w:firstLine="459"/>
              <w:jc w:val="both"/>
              <w:textAlignment w:val="baseline"/>
              <w:outlineLvl w:val="3"/>
              <w:rPr>
                <w:b/>
                <w:bCs/>
                <w:sz w:val="22"/>
                <w:szCs w:val="22"/>
                <w:lang w:val="uk-UA" w:eastAsia="uk-UA"/>
              </w:rPr>
            </w:pPr>
          </w:p>
          <w:p w:rsidR="00854C99" w:rsidRPr="00113706" w:rsidRDefault="00854C99" w:rsidP="00321FF7">
            <w:pPr>
              <w:ind w:firstLine="459"/>
              <w:jc w:val="both"/>
              <w:textAlignment w:val="baseline"/>
              <w:outlineLvl w:val="3"/>
              <w:rPr>
                <w:b/>
                <w:bCs/>
                <w:sz w:val="22"/>
                <w:szCs w:val="22"/>
                <w:lang w:val="uk-UA" w:eastAsia="uk-UA"/>
              </w:rPr>
            </w:pPr>
          </w:p>
          <w:p w:rsidR="00854C99" w:rsidRPr="00113706" w:rsidRDefault="00854C99" w:rsidP="00321FF7">
            <w:pPr>
              <w:ind w:firstLine="459"/>
              <w:jc w:val="both"/>
              <w:textAlignment w:val="baseline"/>
              <w:outlineLvl w:val="3"/>
              <w:rPr>
                <w:b/>
                <w:bCs/>
                <w:sz w:val="22"/>
                <w:szCs w:val="22"/>
                <w:lang w:val="uk-UA" w:eastAsia="uk-UA"/>
              </w:rPr>
            </w:pPr>
          </w:p>
          <w:p w:rsidR="00854C99" w:rsidRPr="00113706" w:rsidRDefault="00854C99" w:rsidP="00321FF7">
            <w:pPr>
              <w:ind w:firstLine="459"/>
              <w:jc w:val="both"/>
              <w:textAlignment w:val="baseline"/>
              <w:outlineLvl w:val="3"/>
              <w:rPr>
                <w:b/>
                <w:bCs/>
                <w:sz w:val="22"/>
                <w:szCs w:val="22"/>
                <w:lang w:val="uk-UA" w:eastAsia="uk-UA"/>
              </w:rPr>
            </w:pPr>
          </w:p>
          <w:p w:rsidR="00854C99" w:rsidRPr="00113706" w:rsidRDefault="00854C99" w:rsidP="00321FF7">
            <w:pPr>
              <w:ind w:firstLine="459"/>
              <w:jc w:val="both"/>
              <w:textAlignment w:val="baseline"/>
              <w:outlineLvl w:val="3"/>
              <w:rPr>
                <w:b/>
                <w:bCs/>
                <w:sz w:val="22"/>
                <w:szCs w:val="22"/>
                <w:lang w:val="uk-UA" w:eastAsia="uk-UA"/>
              </w:rPr>
            </w:pPr>
          </w:p>
          <w:p w:rsidR="00854C99" w:rsidRPr="00113706" w:rsidRDefault="00854C99" w:rsidP="00321FF7">
            <w:pPr>
              <w:ind w:firstLine="459"/>
              <w:jc w:val="both"/>
              <w:textAlignment w:val="baseline"/>
              <w:outlineLvl w:val="3"/>
              <w:rPr>
                <w:b/>
                <w:bCs/>
                <w:sz w:val="22"/>
                <w:szCs w:val="22"/>
                <w:lang w:val="uk-UA" w:eastAsia="uk-UA"/>
              </w:rPr>
            </w:pPr>
          </w:p>
          <w:p w:rsidR="00854C99" w:rsidRPr="00113706" w:rsidRDefault="00854C99" w:rsidP="00321FF7">
            <w:pPr>
              <w:ind w:firstLine="459"/>
              <w:jc w:val="both"/>
              <w:textAlignment w:val="baseline"/>
              <w:outlineLvl w:val="3"/>
              <w:rPr>
                <w:b/>
                <w:bCs/>
                <w:sz w:val="22"/>
                <w:szCs w:val="22"/>
                <w:lang w:val="uk-UA" w:eastAsia="uk-UA"/>
              </w:rPr>
            </w:pPr>
          </w:p>
          <w:p w:rsidR="00854C99" w:rsidRPr="00113706" w:rsidRDefault="00854C99" w:rsidP="00321FF7">
            <w:pPr>
              <w:ind w:firstLine="459"/>
              <w:jc w:val="both"/>
              <w:textAlignment w:val="baseline"/>
              <w:outlineLvl w:val="3"/>
              <w:rPr>
                <w:b/>
                <w:bCs/>
                <w:sz w:val="22"/>
                <w:szCs w:val="22"/>
                <w:lang w:val="uk-UA" w:eastAsia="uk-UA"/>
              </w:rPr>
            </w:pPr>
          </w:p>
          <w:p w:rsidR="00854C99" w:rsidRPr="00113706" w:rsidRDefault="00854C99" w:rsidP="00321FF7">
            <w:pPr>
              <w:ind w:firstLine="459"/>
              <w:jc w:val="both"/>
              <w:textAlignment w:val="baseline"/>
              <w:outlineLvl w:val="3"/>
              <w:rPr>
                <w:b/>
                <w:bCs/>
                <w:sz w:val="22"/>
                <w:szCs w:val="22"/>
                <w:lang w:val="uk-UA" w:eastAsia="uk-UA"/>
              </w:rPr>
            </w:pPr>
          </w:p>
          <w:p w:rsidR="00854C99" w:rsidRPr="00113706" w:rsidRDefault="00854C99" w:rsidP="00321FF7">
            <w:pPr>
              <w:ind w:firstLine="459"/>
              <w:jc w:val="both"/>
              <w:textAlignment w:val="baseline"/>
              <w:outlineLvl w:val="3"/>
              <w:rPr>
                <w:b/>
                <w:bCs/>
                <w:sz w:val="22"/>
                <w:szCs w:val="22"/>
                <w:lang w:val="uk-UA" w:eastAsia="uk-UA"/>
              </w:rPr>
            </w:pPr>
          </w:p>
          <w:p w:rsidR="00854C99" w:rsidRPr="00113706" w:rsidRDefault="00854C99" w:rsidP="00321FF7">
            <w:pPr>
              <w:ind w:firstLine="459"/>
              <w:jc w:val="both"/>
              <w:textAlignment w:val="baseline"/>
              <w:outlineLvl w:val="3"/>
              <w:rPr>
                <w:b/>
                <w:bCs/>
                <w:sz w:val="22"/>
                <w:szCs w:val="22"/>
                <w:lang w:val="uk-UA" w:eastAsia="uk-UA"/>
              </w:rPr>
            </w:pPr>
          </w:p>
          <w:p w:rsidR="00854C99" w:rsidRPr="00113706" w:rsidRDefault="00854C99" w:rsidP="00321FF7">
            <w:pPr>
              <w:ind w:firstLine="459"/>
              <w:jc w:val="both"/>
              <w:textAlignment w:val="baseline"/>
              <w:outlineLvl w:val="3"/>
              <w:rPr>
                <w:b/>
                <w:bCs/>
                <w:sz w:val="22"/>
                <w:szCs w:val="22"/>
                <w:lang w:val="uk-UA" w:eastAsia="uk-UA"/>
              </w:rPr>
            </w:pPr>
          </w:p>
          <w:p w:rsidR="00854C99" w:rsidRPr="00113706" w:rsidRDefault="00854C99" w:rsidP="00321FF7">
            <w:pPr>
              <w:ind w:firstLine="459"/>
              <w:jc w:val="both"/>
              <w:textAlignment w:val="baseline"/>
              <w:outlineLvl w:val="3"/>
              <w:rPr>
                <w:b/>
                <w:bCs/>
                <w:sz w:val="22"/>
                <w:szCs w:val="22"/>
                <w:lang w:val="uk-UA" w:eastAsia="uk-UA"/>
              </w:rPr>
            </w:pPr>
          </w:p>
          <w:p w:rsidR="00854C99" w:rsidRPr="00113706" w:rsidRDefault="00854C99" w:rsidP="00321FF7">
            <w:pPr>
              <w:ind w:firstLine="459"/>
              <w:jc w:val="both"/>
              <w:textAlignment w:val="baseline"/>
              <w:outlineLvl w:val="3"/>
              <w:rPr>
                <w:b/>
                <w:bCs/>
                <w:sz w:val="22"/>
                <w:szCs w:val="22"/>
                <w:lang w:val="uk-UA" w:eastAsia="uk-UA"/>
              </w:rPr>
            </w:pPr>
          </w:p>
          <w:p w:rsidR="00854C99" w:rsidRPr="00113706" w:rsidRDefault="00854C99" w:rsidP="00FA0E0E">
            <w:pPr>
              <w:jc w:val="both"/>
              <w:textAlignment w:val="baseline"/>
              <w:outlineLvl w:val="3"/>
              <w:rPr>
                <w:b/>
                <w:bCs/>
                <w:sz w:val="22"/>
                <w:szCs w:val="22"/>
                <w:lang w:val="uk-UA" w:eastAsia="uk-UA"/>
              </w:rPr>
            </w:pPr>
          </w:p>
          <w:p w:rsidR="00FA0E0E" w:rsidRPr="00113706" w:rsidRDefault="00FA0E0E" w:rsidP="00FA0E0E">
            <w:pPr>
              <w:jc w:val="both"/>
              <w:rPr>
                <w:b/>
                <w:bCs/>
                <w:sz w:val="22"/>
                <w:szCs w:val="22"/>
                <w:lang w:val="uk-UA"/>
              </w:rPr>
            </w:pPr>
            <w:r w:rsidRPr="00113706">
              <w:rPr>
                <w:b/>
                <w:bCs/>
                <w:sz w:val="22"/>
                <w:szCs w:val="22"/>
                <w:lang w:val="uk-UA"/>
              </w:rPr>
              <w:t>Загальна позиція до пункту 4.6. глави ІV ц</w:t>
            </w:r>
            <w:r w:rsidR="00A72C35">
              <w:rPr>
                <w:b/>
                <w:bCs/>
                <w:sz w:val="22"/>
                <w:szCs w:val="22"/>
                <w:lang w:val="uk-UA"/>
              </w:rPr>
              <w:t>ь</w:t>
            </w:r>
            <w:r w:rsidRPr="00113706">
              <w:rPr>
                <w:b/>
                <w:bCs/>
                <w:sz w:val="22"/>
                <w:szCs w:val="22"/>
                <w:lang w:val="uk-UA"/>
              </w:rPr>
              <w:t>ого Порядку</w:t>
            </w:r>
          </w:p>
          <w:p w:rsidR="00FA0E0E" w:rsidRPr="00113706" w:rsidRDefault="00FA0E0E" w:rsidP="00FA0E0E">
            <w:pPr>
              <w:jc w:val="both"/>
              <w:rPr>
                <w:b/>
                <w:bCs/>
                <w:sz w:val="22"/>
                <w:szCs w:val="22"/>
                <w:lang w:val="uk-UA"/>
              </w:rPr>
            </w:pPr>
          </w:p>
          <w:p w:rsidR="00FA0E0E" w:rsidRPr="00113706" w:rsidRDefault="00FA0E0E" w:rsidP="00126CAD">
            <w:pPr>
              <w:widowControl w:val="0"/>
              <w:suppressAutoHyphens/>
              <w:contextualSpacing/>
              <w:jc w:val="both"/>
              <w:rPr>
                <w:b/>
                <w:bCs/>
                <w:sz w:val="22"/>
                <w:szCs w:val="22"/>
                <w:lang w:val="uk-UA"/>
              </w:rPr>
            </w:pPr>
            <w:r w:rsidRPr="00113706">
              <w:rPr>
                <w:b/>
                <w:bCs/>
                <w:sz w:val="22"/>
                <w:szCs w:val="22"/>
                <w:lang w:val="uk-UA"/>
              </w:rPr>
              <w:t>Не враховано</w:t>
            </w:r>
          </w:p>
          <w:p w:rsidR="00FA0E0E" w:rsidRPr="00113706" w:rsidRDefault="00FA0E0E" w:rsidP="00126CAD">
            <w:pPr>
              <w:widowControl w:val="0"/>
              <w:suppressAutoHyphens/>
              <w:contextualSpacing/>
              <w:jc w:val="both"/>
              <w:rPr>
                <w:b/>
                <w:bCs/>
                <w:sz w:val="22"/>
                <w:szCs w:val="22"/>
                <w:lang w:val="uk-UA"/>
              </w:rPr>
            </w:pPr>
            <w:r w:rsidRPr="00113706">
              <w:rPr>
                <w:b/>
                <w:bCs/>
                <w:sz w:val="22"/>
                <w:szCs w:val="22"/>
                <w:lang w:val="uk-UA"/>
              </w:rPr>
              <w:t>Недостатньо обґрунтована пропозиція</w:t>
            </w:r>
          </w:p>
          <w:p w:rsidR="003D5559" w:rsidRPr="003D5559" w:rsidRDefault="003D5559" w:rsidP="003D5559">
            <w:pPr>
              <w:jc w:val="both"/>
              <w:rPr>
                <w:bCs/>
                <w:sz w:val="22"/>
                <w:szCs w:val="22"/>
                <w:lang w:val="uk-UA"/>
              </w:rPr>
            </w:pPr>
            <w:r w:rsidRPr="003D5559">
              <w:rPr>
                <w:bCs/>
                <w:sz w:val="22"/>
                <w:szCs w:val="22"/>
                <w:lang w:val="uk-UA"/>
              </w:rPr>
              <w:t xml:space="preserve">Додаткові джерела на суму витрат, що перевищує вартість у межах виконання схваленої відповідно до Порядку № 955 інвестиційної програми, </w:t>
            </w:r>
            <w:r w:rsidRPr="003D5559">
              <w:rPr>
                <w:bCs/>
                <w:i/>
                <w:sz w:val="22"/>
                <w:szCs w:val="22"/>
                <w:u w:val="single"/>
                <w:lang w:val="uk-UA"/>
              </w:rPr>
              <w:t>у тому числі з урахуванням відсоткового значення не покритого економією</w:t>
            </w:r>
            <w:r w:rsidRPr="003D5559">
              <w:rPr>
                <w:bCs/>
                <w:sz w:val="22"/>
                <w:szCs w:val="22"/>
                <w:lang w:val="uk-UA"/>
              </w:rPr>
              <w:t xml:space="preserve"> в рамках розділів інвестиційної </w:t>
            </w:r>
            <w:r w:rsidRPr="003D5559">
              <w:rPr>
                <w:bCs/>
                <w:sz w:val="22"/>
                <w:szCs w:val="22"/>
                <w:lang w:val="uk-UA"/>
              </w:rPr>
              <w:lastRenderedPageBreak/>
              <w:t>програми (визначеного відповідно до Порядку №  428), не є схваленими джерелами інвестиційної програми.</w:t>
            </w:r>
          </w:p>
          <w:p w:rsidR="003D5559" w:rsidRPr="00113706" w:rsidRDefault="003D5559" w:rsidP="003D5559">
            <w:pPr>
              <w:jc w:val="both"/>
              <w:rPr>
                <w:b/>
                <w:bCs/>
                <w:sz w:val="22"/>
                <w:szCs w:val="22"/>
                <w:lang w:val="uk-UA"/>
              </w:rPr>
            </w:pPr>
          </w:p>
          <w:p w:rsidR="00854C99" w:rsidRPr="00113706" w:rsidRDefault="00854C99" w:rsidP="00854C99">
            <w:pPr>
              <w:jc w:val="both"/>
              <w:rPr>
                <w:b/>
                <w:bCs/>
                <w:sz w:val="22"/>
                <w:szCs w:val="22"/>
                <w:lang w:val="uk-UA"/>
              </w:rPr>
            </w:pPr>
          </w:p>
          <w:p w:rsidR="00854C99" w:rsidRPr="00113706" w:rsidRDefault="00854C99" w:rsidP="00854C99">
            <w:pPr>
              <w:jc w:val="both"/>
              <w:rPr>
                <w:b/>
                <w:bCs/>
                <w:sz w:val="22"/>
                <w:szCs w:val="22"/>
                <w:lang w:val="uk-UA"/>
              </w:rPr>
            </w:pPr>
          </w:p>
          <w:p w:rsidR="00854C99" w:rsidRPr="00113706" w:rsidRDefault="00854C99" w:rsidP="00854C99">
            <w:pPr>
              <w:jc w:val="both"/>
              <w:rPr>
                <w:b/>
                <w:bCs/>
                <w:sz w:val="22"/>
                <w:szCs w:val="22"/>
                <w:lang w:val="uk-UA"/>
              </w:rPr>
            </w:pPr>
          </w:p>
          <w:p w:rsidR="00854C99" w:rsidRPr="00113706" w:rsidRDefault="00854C99" w:rsidP="00854C99">
            <w:pPr>
              <w:jc w:val="both"/>
              <w:rPr>
                <w:b/>
                <w:bCs/>
                <w:sz w:val="22"/>
                <w:szCs w:val="22"/>
                <w:lang w:val="uk-UA"/>
              </w:rPr>
            </w:pPr>
          </w:p>
          <w:p w:rsidR="00854C99" w:rsidRPr="00113706" w:rsidRDefault="00854C99" w:rsidP="00854C99">
            <w:pPr>
              <w:jc w:val="both"/>
              <w:rPr>
                <w:b/>
                <w:bCs/>
                <w:sz w:val="22"/>
                <w:szCs w:val="22"/>
                <w:lang w:val="uk-UA"/>
              </w:rPr>
            </w:pPr>
          </w:p>
          <w:p w:rsidR="00854C99" w:rsidRPr="00113706" w:rsidRDefault="00854C99" w:rsidP="00854C99">
            <w:pPr>
              <w:jc w:val="both"/>
              <w:rPr>
                <w:b/>
                <w:bCs/>
                <w:sz w:val="22"/>
                <w:szCs w:val="22"/>
                <w:lang w:val="uk-UA"/>
              </w:rPr>
            </w:pPr>
          </w:p>
          <w:p w:rsidR="00854C99" w:rsidRPr="00113706" w:rsidRDefault="00854C99" w:rsidP="00854C99">
            <w:pPr>
              <w:jc w:val="both"/>
              <w:rPr>
                <w:b/>
                <w:bCs/>
                <w:sz w:val="22"/>
                <w:szCs w:val="22"/>
                <w:lang w:val="uk-UA"/>
              </w:rPr>
            </w:pPr>
          </w:p>
          <w:p w:rsidR="00854C99" w:rsidRPr="00113706" w:rsidRDefault="00854C99" w:rsidP="00854C99">
            <w:pPr>
              <w:jc w:val="both"/>
              <w:rPr>
                <w:b/>
                <w:bCs/>
                <w:sz w:val="22"/>
                <w:szCs w:val="22"/>
                <w:lang w:val="uk-UA"/>
              </w:rPr>
            </w:pPr>
          </w:p>
          <w:p w:rsidR="00854C99" w:rsidRPr="00113706" w:rsidRDefault="00854C99" w:rsidP="00854C99">
            <w:pPr>
              <w:jc w:val="both"/>
              <w:rPr>
                <w:b/>
                <w:bCs/>
                <w:sz w:val="22"/>
                <w:szCs w:val="22"/>
                <w:lang w:val="uk-UA"/>
              </w:rPr>
            </w:pPr>
          </w:p>
          <w:p w:rsidR="00854C99" w:rsidRPr="00113706" w:rsidRDefault="00854C99" w:rsidP="00854C99">
            <w:pPr>
              <w:jc w:val="both"/>
              <w:rPr>
                <w:b/>
                <w:bCs/>
                <w:sz w:val="22"/>
                <w:szCs w:val="22"/>
                <w:lang w:val="uk-UA"/>
              </w:rPr>
            </w:pPr>
          </w:p>
          <w:p w:rsidR="00854C99" w:rsidRPr="00113706" w:rsidRDefault="00854C99" w:rsidP="00854C99">
            <w:pPr>
              <w:jc w:val="both"/>
              <w:rPr>
                <w:b/>
                <w:bCs/>
                <w:sz w:val="22"/>
                <w:szCs w:val="22"/>
                <w:lang w:val="uk-UA"/>
              </w:rPr>
            </w:pPr>
          </w:p>
          <w:p w:rsidR="00854C99" w:rsidRPr="00113706" w:rsidRDefault="00854C99" w:rsidP="00854C99">
            <w:pPr>
              <w:jc w:val="both"/>
              <w:rPr>
                <w:b/>
                <w:bCs/>
                <w:sz w:val="22"/>
                <w:szCs w:val="22"/>
                <w:lang w:val="uk-UA"/>
              </w:rPr>
            </w:pPr>
          </w:p>
          <w:p w:rsidR="00854C99" w:rsidRPr="00113706" w:rsidRDefault="00854C99" w:rsidP="00854C99">
            <w:pPr>
              <w:jc w:val="both"/>
              <w:rPr>
                <w:b/>
                <w:bCs/>
                <w:sz w:val="22"/>
                <w:szCs w:val="22"/>
                <w:lang w:val="uk-UA"/>
              </w:rPr>
            </w:pPr>
          </w:p>
          <w:p w:rsidR="00854C99" w:rsidRPr="00113706" w:rsidRDefault="00854C99" w:rsidP="00854C99">
            <w:pPr>
              <w:jc w:val="both"/>
              <w:rPr>
                <w:b/>
                <w:bCs/>
                <w:sz w:val="22"/>
                <w:szCs w:val="22"/>
                <w:lang w:val="uk-UA"/>
              </w:rPr>
            </w:pPr>
          </w:p>
          <w:p w:rsidR="00854C99" w:rsidRPr="00113706" w:rsidRDefault="00854C99" w:rsidP="00854C99">
            <w:pPr>
              <w:jc w:val="both"/>
              <w:rPr>
                <w:b/>
                <w:bCs/>
                <w:sz w:val="22"/>
                <w:szCs w:val="22"/>
                <w:lang w:val="uk-UA"/>
              </w:rPr>
            </w:pPr>
          </w:p>
          <w:p w:rsidR="00854C99" w:rsidRPr="00113706" w:rsidRDefault="00854C99" w:rsidP="00854C99">
            <w:pPr>
              <w:jc w:val="both"/>
              <w:rPr>
                <w:b/>
                <w:bCs/>
                <w:sz w:val="22"/>
                <w:szCs w:val="22"/>
                <w:lang w:val="uk-UA"/>
              </w:rPr>
            </w:pPr>
          </w:p>
          <w:p w:rsidR="00854C99" w:rsidRPr="00113706" w:rsidRDefault="00854C99" w:rsidP="00854C99">
            <w:pPr>
              <w:jc w:val="both"/>
              <w:rPr>
                <w:b/>
                <w:bCs/>
                <w:sz w:val="22"/>
                <w:szCs w:val="22"/>
                <w:lang w:val="uk-UA"/>
              </w:rPr>
            </w:pPr>
          </w:p>
          <w:p w:rsidR="00854C99" w:rsidRPr="00113706" w:rsidRDefault="00854C99" w:rsidP="00854C99">
            <w:pPr>
              <w:jc w:val="both"/>
              <w:rPr>
                <w:b/>
                <w:bCs/>
                <w:sz w:val="22"/>
                <w:szCs w:val="22"/>
                <w:lang w:val="uk-UA"/>
              </w:rPr>
            </w:pPr>
          </w:p>
          <w:p w:rsidR="00854C99" w:rsidRPr="00113706" w:rsidRDefault="00854C99" w:rsidP="00854C99">
            <w:pPr>
              <w:jc w:val="both"/>
              <w:rPr>
                <w:b/>
                <w:bCs/>
                <w:sz w:val="22"/>
                <w:szCs w:val="22"/>
                <w:lang w:val="uk-UA"/>
              </w:rPr>
            </w:pPr>
          </w:p>
          <w:p w:rsidR="00854C99" w:rsidRPr="00113706" w:rsidRDefault="00854C99" w:rsidP="00854C99">
            <w:pPr>
              <w:jc w:val="both"/>
              <w:rPr>
                <w:b/>
                <w:bCs/>
                <w:sz w:val="22"/>
                <w:szCs w:val="22"/>
                <w:lang w:val="uk-UA"/>
              </w:rPr>
            </w:pPr>
          </w:p>
          <w:p w:rsidR="00854C99" w:rsidRPr="00113706" w:rsidRDefault="00854C99" w:rsidP="00854C99">
            <w:pPr>
              <w:jc w:val="both"/>
              <w:rPr>
                <w:b/>
                <w:bCs/>
                <w:sz w:val="22"/>
                <w:szCs w:val="22"/>
                <w:lang w:val="uk-UA"/>
              </w:rPr>
            </w:pPr>
          </w:p>
          <w:p w:rsidR="00854C99" w:rsidRPr="00113706" w:rsidRDefault="00854C99" w:rsidP="00854C99">
            <w:pPr>
              <w:jc w:val="both"/>
              <w:rPr>
                <w:b/>
                <w:bCs/>
                <w:sz w:val="22"/>
                <w:szCs w:val="22"/>
                <w:lang w:val="uk-UA"/>
              </w:rPr>
            </w:pPr>
          </w:p>
          <w:p w:rsidR="002D670F" w:rsidRPr="00113706" w:rsidRDefault="002D670F" w:rsidP="00854C99">
            <w:pPr>
              <w:jc w:val="both"/>
              <w:rPr>
                <w:b/>
                <w:bCs/>
                <w:sz w:val="22"/>
                <w:szCs w:val="22"/>
                <w:lang w:val="uk-UA"/>
              </w:rPr>
            </w:pPr>
          </w:p>
          <w:p w:rsidR="002D670F" w:rsidRPr="00113706" w:rsidRDefault="002D670F" w:rsidP="00854C99">
            <w:pPr>
              <w:jc w:val="both"/>
              <w:rPr>
                <w:b/>
                <w:bCs/>
                <w:sz w:val="22"/>
                <w:szCs w:val="22"/>
                <w:lang w:val="uk-UA"/>
              </w:rPr>
            </w:pPr>
          </w:p>
          <w:p w:rsidR="00854C99" w:rsidRPr="00113706" w:rsidRDefault="00854C99" w:rsidP="00854C99">
            <w:pPr>
              <w:jc w:val="both"/>
              <w:rPr>
                <w:b/>
                <w:bCs/>
                <w:sz w:val="22"/>
                <w:szCs w:val="22"/>
                <w:lang w:val="uk-UA"/>
              </w:rPr>
            </w:pPr>
          </w:p>
          <w:p w:rsidR="00854C99" w:rsidRPr="00113706" w:rsidRDefault="00854C99" w:rsidP="00854C99">
            <w:pPr>
              <w:jc w:val="both"/>
              <w:rPr>
                <w:b/>
                <w:bCs/>
                <w:sz w:val="22"/>
                <w:szCs w:val="22"/>
                <w:lang w:val="uk-UA"/>
              </w:rPr>
            </w:pPr>
          </w:p>
          <w:p w:rsidR="00854C99" w:rsidRPr="00113706" w:rsidRDefault="00854C99" w:rsidP="00854C99">
            <w:pPr>
              <w:jc w:val="both"/>
              <w:rPr>
                <w:b/>
                <w:bCs/>
                <w:sz w:val="22"/>
                <w:szCs w:val="22"/>
                <w:lang w:val="uk-UA"/>
              </w:rPr>
            </w:pPr>
          </w:p>
          <w:p w:rsidR="00854C99" w:rsidRPr="00113706" w:rsidRDefault="00854C99" w:rsidP="00854C99">
            <w:pPr>
              <w:jc w:val="both"/>
              <w:rPr>
                <w:b/>
                <w:bCs/>
                <w:sz w:val="22"/>
                <w:szCs w:val="22"/>
                <w:lang w:val="uk-UA"/>
              </w:rPr>
            </w:pPr>
          </w:p>
          <w:p w:rsidR="00854C99" w:rsidRPr="00113706" w:rsidRDefault="00854C99" w:rsidP="00854C99">
            <w:pPr>
              <w:jc w:val="both"/>
              <w:rPr>
                <w:b/>
                <w:bCs/>
                <w:sz w:val="22"/>
                <w:szCs w:val="22"/>
                <w:lang w:val="uk-UA"/>
              </w:rPr>
            </w:pPr>
          </w:p>
          <w:p w:rsidR="00854C99" w:rsidRPr="00113706" w:rsidRDefault="00854C99" w:rsidP="00854C99">
            <w:pPr>
              <w:jc w:val="both"/>
              <w:rPr>
                <w:b/>
                <w:bCs/>
                <w:sz w:val="22"/>
                <w:szCs w:val="22"/>
                <w:lang w:val="uk-UA"/>
              </w:rPr>
            </w:pPr>
          </w:p>
          <w:p w:rsidR="00854C99" w:rsidRPr="00113706" w:rsidRDefault="00854C99" w:rsidP="00854C99">
            <w:pPr>
              <w:jc w:val="both"/>
              <w:rPr>
                <w:b/>
                <w:bCs/>
                <w:sz w:val="22"/>
                <w:szCs w:val="22"/>
                <w:lang w:val="uk-UA"/>
              </w:rPr>
            </w:pPr>
          </w:p>
          <w:p w:rsidR="00854C99" w:rsidRPr="00113706" w:rsidRDefault="00854C99" w:rsidP="00854C99">
            <w:pPr>
              <w:jc w:val="both"/>
              <w:rPr>
                <w:b/>
                <w:bCs/>
                <w:sz w:val="22"/>
                <w:szCs w:val="22"/>
                <w:lang w:val="uk-UA"/>
              </w:rPr>
            </w:pPr>
          </w:p>
          <w:p w:rsidR="00854C99" w:rsidRPr="00113706" w:rsidRDefault="00854C99" w:rsidP="00854C99">
            <w:pPr>
              <w:jc w:val="both"/>
              <w:rPr>
                <w:b/>
                <w:bCs/>
                <w:sz w:val="22"/>
                <w:szCs w:val="22"/>
                <w:lang w:val="uk-UA"/>
              </w:rPr>
            </w:pPr>
          </w:p>
          <w:p w:rsidR="00854C99" w:rsidRPr="00113706" w:rsidRDefault="00854C99" w:rsidP="00854C99">
            <w:pPr>
              <w:jc w:val="both"/>
              <w:rPr>
                <w:b/>
                <w:bCs/>
                <w:sz w:val="22"/>
                <w:szCs w:val="22"/>
                <w:lang w:val="uk-UA"/>
              </w:rPr>
            </w:pPr>
          </w:p>
          <w:p w:rsidR="00854C99" w:rsidRPr="00113706" w:rsidRDefault="00854C99" w:rsidP="00854C99">
            <w:pPr>
              <w:jc w:val="both"/>
              <w:rPr>
                <w:b/>
                <w:bCs/>
                <w:sz w:val="22"/>
                <w:szCs w:val="22"/>
                <w:lang w:val="uk-UA"/>
              </w:rPr>
            </w:pPr>
          </w:p>
          <w:p w:rsidR="00854C99" w:rsidRPr="00113706" w:rsidRDefault="00854C99" w:rsidP="00854C99">
            <w:pPr>
              <w:jc w:val="both"/>
              <w:rPr>
                <w:b/>
                <w:bCs/>
                <w:sz w:val="22"/>
                <w:szCs w:val="22"/>
                <w:lang w:val="uk-UA"/>
              </w:rPr>
            </w:pPr>
          </w:p>
          <w:p w:rsidR="00854C99" w:rsidRPr="00113706" w:rsidRDefault="00854C99" w:rsidP="00854C99">
            <w:pPr>
              <w:jc w:val="both"/>
              <w:rPr>
                <w:b/>
                <w:bCs/>
                <w:sz w:val="22"/>
                <w:szCs w:val="22"/>
                <w:lang w:val="uk-UA"/>
              </w:rPr>
            </w:pPr>
          </w:p>
          <w:p w:rsidR="00854C99" w:rsidRPr="00113706" w:rsidRDefault="00854C99" w:rsidP="00854C99">
            <w:pPr>
              <w:jc w:val="both"/>
              <w:rPr>
                <w:b/>
                <w:bCs/>
                <w:sz w:val="22"/>
                <w:szCs w:val="22"/>
                <w:lang w:val="uk-UA"/>
              </w:rPr>
            </w:pPr>
          </w:p>
          <w:p w:rsidR="00854C99" w:rsidRPr="00113706" w:rsidRDefault="00854C99" w:rsidP="00854C99">
            <w:pPr>
              <w:jc w:val="both"/>
              <w:rPr>
                <w:b/>
                <w:bCs/>
                <w:sz w:val="22"/>
                <w:szCs w:val="22"/>
                <w:lang w:val="uk-UA"/>
              </w:rPr>
            </w:pPr>
          </w:p>
          <w:p w:rsidR="00854C99" w:rsidRPr="00113706" w:rsidRDefault="00854C99" w:rsidP="00854C99">
            <w:pPr>
              <w:jc w:val="both"/>
              <w:rPr>
                <w:b/>
                <w:bCs/>
                <w:sz w:val="22"/>
                <w:szCs w:val="22"/>
                <w:lang w:val="uk-UA"/>
              </w:rPr>
            </w:pPr>
          </w:p>
          <w:p w:rsidR="00854C99" w:rsidRPr="00113706" w:rsidRDefault="00854C99" w:rsidP="00854C99">
            <w:pPr>
              <w:jc w:val="both"/>
              <w:rPr>
                <w:b/>
                <w:bCs/>
                <w:sz w:val="22"/>
                <w:szCs w:val="22"/>
                <w:lang w:val="uk-UA"/>
              </w:rPr>
            </w:pPr>
          </w:p>
          <w:p w:rsidR="00854C99" w:rsidRPr="00113706" w:rsidRDefault="00854C99" w:rsidP="00854C99">
            <w:pPr>
              <w:jc w:val="both"/>
              <w:rPr>
                <w:b/>
                <w:bCs/>
                <w:sz w:val="22"/>
                <w:szCs w:val="22"/>
                <w:lang w:val="uk-UA"/>
              </w:rPr>
            </w:pPr>
          </w:p>
          <w:p w:rsidR="00854C99" w:rsidRPr="00113706" w:rsidRDefault="00854C99" w:rsidP="00854C99">
            <w:pPr>
              <w:jc w:val="both"/>
              <w:rPr>
                <w:b/>
                <w:bCs/>
                <w:sz w:val="22"/>
                <w:szCs w:val="22"/>
                <w:lang w:val="uk-UA"/>
              </w:rPr>
            </w:pPr>
          </w:p>
          <w:p w:rsidR="00854C99" w:rsidRPr="00113706" w:rsidRDefault="00854C99" w:rsidP="00854C99">
            <w:pPr>
              <w:jc w:val="both"/>
              <w:rPr>
                <w:b/>
                <w:bCs/>
                <w:sz w:val="22"/>
                <w:szCs w:val="22"/>
                <w:lang w:val="uk-UA"/>
              </w:rPr>
            </w:pPr>
          </w:p>
          <w:p w:rsidR="00854C99" w:rsidRPr="00113706" w:rsidRDefault="00854C99" w:rsidP="00854C99">
            <w:pPr>
              <w:jc w:val="both"/>
              <w:rPr>
                <w:b/>
                <w:bCs/>
                <w:sz w:val="22"/>
                <w:szCs w:val="22"/>
                <w:lang w:val="uk-UA"/>
              </w:rPr>
            </w:pPr>
          </w:p>
          <w:p w:rsidR="00854C99" w:rsidRPr="00113706" w:rsidRDefault="00854C99" w:rsidP="00854C99">
            <w:pPr>
              <w:jc w:val="both"/>
              <w:rPr>
                <w:b/>
                <w:bCs/>
                <w:sz w:val="22"/>
                <w:szCs w:val="22"/>
                <w:lang w:val="uk-UA"/>
              </w:rPr>
            </w:pPr>
          </w:p>
          <w:p w:rsidR="00854C99" w:rsidRPr="00113706" w:rsidRDefault="00854C99" w:rsidP="00854C99">
            <w:pPr>
              <w:jc w:val="both"/>
              <w:rPr>
                <w:b/>
                <w:bCs/>
                <w:sz w:val="22"/>
                <w:szCs w:val="22"/>
                <w:lang w:val="uk-UA"/>
              </w:rPr>
            </w:pPr>
          </w:p>
          <w:p w:rsidR="00854C99" w:rsidRPr="00113706" w:rsidRDefault="00854C99" w:rsidP="00854C99">
            <w:pPr>
              <w:jc w:val="both"/>
              <w:rPr>
                <w:b/>
                <w:bCs/>
                <w:sz w:val="22"/>
                <w:szCs w:val="22"/>
                <w:lang w:val="uk-UA"/>
              </w:rPr>
            </w:pPr>
          </w:p>
          <w:p w:rsidR="00854C99" w:rsidRPr="00113706" w:rsidRDefault="00854C99" w:rsidP="00854C99">
            <w:pPr>
              <w:jc w:val="both"/>
              <w:rPr>
                <w:b/>
                <w:bCs/>
                <w:sz w:val="22"/>
                <w:szCs w:val="22"/>
                <w:lang w:val="uk-UA"/>
              </w:rPr>
            </w:pPr>
          </w:p>
          <w:p w:rsidR="00854C99" w:rsidRPr="00113706" w:rsidRDefault="00854C99" w:rsidP="00854C99">
            <w:pPr>
              <w:jc w:val="both"/>
              <w:rPr>
                <w:b/>
                <w:bCs/>
                <w:sz w:val="22"/>
                <w:szCs w:val="22"/>
                <w:lang w:val="uk-UA"/>
              </w:rPr>
            </w:pPr>
          </w:p>
          <w:p w:rsidR="00854C99" w:rsidRPr="00113706" w:rsidRDefault="00854C99" w:rsidP="00854C99">
            <w:pPr>
              <w:jc w:val="both"/>
              <w:rPr>
                <w:b/>
                <w:bCs/>
                <w:sz w:val="22"/>
                <w:szCs w:val="22"/>
                <w:lang w:val="uk-UA"/>
              </w:rPr>
            </w:pPr>
          </w:p>
          <w:p w:rsidR="00854C99" w:rsidRPr="00113706" w:rsidRDefault="00854C99" w:rsidP="00854C99">
            <w:pPr>
              <w:jc w:val="both"/>
              <w:rPr>
                <w:b/>
                <w:bCs/>
                <w:sz w:val="22"/>
                <w:szCs w:val="22"/>
                <w:lang w:val="uk-UA"/>
              </w:rPr>
            </w:pPr>
          </w:p>
          <w:p w:rsidR="00854C99" w:rsidRPr="00113706" w:rsidRDefault="00854C99" w:rsidP="00854C99">
            <w:pPr>
              <w:jc w:val="both"/>
              <w:rPr>
                <w:b/>
                <w:bCs/>
                <w:sz w:val="22"/>
                <w:szCs w:val="22"/>
                <w:lang w:val="uk-UA"/>
              </w:rPr>
            </w:pPr>
          </w:p>
          <w:p w:rsidR="006A38C3" w:rsidRPr="00113706" w:rsidRDefault="006A38C3" w:rsidP="00854C99">
            <w:pPr>
              <w:jc w:val="both"/>
              <w:rPr>
                <w:b/>
                <w:bCs/>
                <w:sz w:val="22"/>
                <w:szCs w:val="22"/>
                <w:lang w:val="uk-UA"/>
              </w:rPr>
            </w:pPr>
          </w:p>
          <w:p w:rsidR="006A38C3" w:rsidRPr="00113706" w:rsidRDefault="006A38C3" w:rsidP="00854C99">
            <w:pPr>
              <w:jc w:val="both"/>
              <w:rPr>
                <w:b/>
                <w:bCs/>
                <w:sz w:val="22"/>
                <w:szCs w:val="22"/>
                <w:lang w:val="uk-UA"/>
              </w:rPr>
            </w:pPr>
          </w:p>
          <w:p w:rsidR="006A38C3" w:rsidRPr="00113706" w:rsidRDefault="006A38C3" w:rsidP="00854C99">
            <w:pPr>
              <w:jc w:val="both"/>
              <w:rPr>
                <w:b/>
                <w:bCs/>
                <w:sz w:val="22"/>
                <w:szCs w:val="22"/>
                <w:lang w:val="uk-UA"/>
              </w:rPr>
            </w:pPr>
          </w:p>
          <w:p w:rsidR="00854C99" w:rsidRPr="00113706" w:rsidRDefault="00854C99" w:rsidP="00854C99">
            <w:pPr>
              <w:jc w:val="both"/>
              <w:rPr>
                <w:b/>
                <w:bCs/>
                <w:sz w:val="22"/>
                <w:szCs w:val="22"/>
                <w:lang w:val="uk-UA"/>
              </w:rPr>
            </w:pPr>
          </w:p>
          <w:p w:rsidR="00854C99" w:rsidRPr="00113706" w:rsidRDefault="00854C99" w:rsidP="00854C99">
            <w:pPr>
              <w:jc w:val="both"/>
              <w:rPr>
                <w:b/>
                <w:bCs/>
                <w:sz w:val="22"/>
                <w:szCs w:val="22"/>
                <w:lang w:val="uk-UA"/>
              </w:rPr>
            </w:pPr>
          </w:p>
          <w:p w:rsidR="00854C99" w:rsidRPr="00113706" w:rsidRDefault="00854C99" w:rsidP="00854C99">
            <w:pPr>
              <w:jc w:val="both"/>
              <w:rPr>
                <w:b/>
                <w:bCs/>
                <w:sz w:val="22"/>
                <w:szCs w:val="22"/>
                <w:lang w:val="uk-UA"/>
              </w:rPr>
            </w:pPr>
          </w:p>
          <w:p w:rsidR="00854C99" w:rsidRPr="00113706" w:rsidRDefault="00854C99" w:rsidP="00854C99">
            <w:pPr>
              <w:jc w:val="both"/>
              <w:rPr>
                <w:b/>
                <w:bCs/>
                <w:sz w:val="22"/>
                <w:szCs w:val="22"/>
                <w:lang w:val="uk-UA"/>
              </w:rPr>
            </w:pPr>
          </w:p>
          <w:p w:rsidR="00854C99" w:rsidRPr="00113706" w:rsidRDefault="00854C99" w:rsidP="00854C99">
            <w:pPr>
              <w:jc w:val="both"/>
              <w:rPr>
                <w:b/>
                <w:bCs/>
                <w:sz w:val="22"/>
                <w:szCs w:val="22"/>
                <w:lang w:val="uk-UA"/>
              </w:rPr>
            </w:pPr>
          </w:p>
          <w:p w:rsidR="00854C99" w:rsidRPr="00113706" w:rsidRDefault="00854C99" w:rsidP="00854C99">
            <w:pPr>
              <w:jc w:val="both"/>
              <w:rPr>
                <w:b/>
                <w:bCs/>
                <w:sz w:val="22"/>
                <w:szCs w:val="22"/>
                <w:lang w:val="uk-UA"/>
              </w:rPr>
            </w:pPr>
          </w:p>
          <w:p w:rsidR="00854C99" w:rsidRPr="00113706" w:rsidRDefault="00854C99" w:rsidP="00854C99">
            <w:pPr>
              <w:jc w:val="both"/>
              <w:rPr>
                <w:b/>
                <w:bCs/>
                <w:sz w:val="22"/>
                <w:szCs w:val="22"/>
                <w:lang w:val="uk-UA"/>
              </w:rPr>
            </w:pPr>
          </w:p>
          <w:p w:rsidR="00854C99" w:rsidRPr="00113706" w:rsidRDefault="00854C99" w:rsidP="00854C99">
            <w:pPr>
              <w:jc w:val="both"/>
              <w:rPr>
                <w:b/>
                <w:bCs/>
                <w:sz w:val="22"/>
                <w:szCs w:val="22"/>
                <w:lang w:val="uk-UA"/>
              </w:rPr>
            </w:pPr>
          </w:p>
          <w:p w:rsidR="00854C99" w:rsidRPr="00113706" w:rsidRDefault="00854C99" w:rsidP="00854C99">
            <w:pPr>
              <w:jc w:val="both"/>
              <w:rPr>
                <w:b/>
                <w:bCs/>
                <w:sz w:val="22"/>
                <w:szCs w:val="22"/>
                <w:lang w:val="uk-UA"/>
              </w:rPr>
            </w:pPr>
          </w:p>
          <w:p w:rsidR="00854C99" w:rsidRPr="00113706" w:rsidRDefault="00854C99" w:rsidP="00854C99">
            <w:pPr>
              <w:jc w:val="both"/>
              <w:rPr>
                <w:b/>
                <w:bCs/>
                <w:sz w:val="22"/>
                <w:szCs w:val="22"/>
                <w:lang w:val="uk-UA"/>
              </w:rPr>
            </w:pPr>
          </w:p>
          <w:p w:rsidR="00854C99" w:rsidRPr="00113706" w:rsidRDefault="00854C99" w:rsidP="00854C99">
            <w:pPr>
              <w:jc w:val="both"/>
              <w:rPr>
                <w:b/>
                <w:bCs/>
                <w:sz w:val="22"/>
                <w:szCs w:val="22"/>
                <w:lang w:val="uk-UA"/>
              </w:rPr>
            </w:pPr>
          </w:p>
          <w:p w:rsidR="00854C99" w:rsidRPr="00113706" w:rsidRDefault="00854C99" w:rsidP="00854C99">
            <w:pPr>
              <w:jc w:val="both"/>
              <w:rPr>
                <w:b/>
                <w:bCs/>
                <w:sz w:val="22"/>
                <w:szCs w:val="22"/>
                <w:lang w:val="uk-UA"/>
              </w:rPr>
            </w:pPr>
          </w:p>
          <w:p w:rsidR="00854C99" w:rsidRPr="00113706" w:rsidRDefault="00854C99" w:rsidP="00854C99">
            <w:pPr>
              <w:jc w:val="both"/>
              <w:rPr>
                <w:b/>
                <w:bCs/>
                <w:sz w:val="22"/>
                <w:szCs w:val="22"/>
                <w:lang w:val="uk-UA"/>
              </w:rPr>
            </w:pPr>
          </w:p>
          <w:p w:rsidR="00854C99" w:rsidRDefault="00854C99" w:rsidP="00321FF7">
            <w:pPr>
              <w:ind w:firstLine="459"/>
              <w:jc w:val="both"/>
              <w:textAlignment w:val="baseline"/>
              <w:outlineLvl w:val="3"/>
              <w:rPr>
                <w:b/>
                <w:bCs/>
                <w:sz w:val="22"/>
                <w:szCs w:val="22"/>
                <w:lang w:val="uk-UA" w:eastAsia="uk-UA"/>
              </w:rPr>
            </w:pPr>
          </w:p>
          <w:p w:rsidR="005F19D4" w:rsidRDefault="005F19D4" w:rsidP="00321FF7">
            <w:pPr>
              <w:ind w:firstLine="459"/>
              <w:jc w:val="both"/>
              <w:textAlignment w:val="baseline"/>
              <w:outlineLvl w:val="3"/>
              <w:rPr>
                <w:b/>
                <w:bCs/>
                <w:sz w:val="22"/>
                <w:szCs w:val="22"/>
                <w:lang w:val="uk-UA" w:eastAsia="uk-UA"/>
              </w:rPr>
            </w:pPr>
          </w:p>
          <w:p w:rsidR="00854C99" w:rsidRPr="00113706" w:rsidRDefault="00854C99" w:rsidP="00A20F54">
            <w:pPr>
              <w:jc w:val="both"/>
              <w:textAlignment w:val="baseline"/>
              <w:outlineLvl w:val="3"/>
              <w:rPr>
                <w:b/>
                <w:bCs/>
                <w:sz w:val="22"/>
                <w:szCs w:val="22"/>
                <w:lang w:val="uk-UA" w:eastAsia="uk-UA"/>
              </w:rPr>
            </w:pPr>
          </w:p>
          <w:p w:rsidR="00854C99" w:rsidRPr="00113706" w:rsidRDefault="006A38C3" w:rsidP="00854C99">
            <w:pPr>
              <w:jc w:val="both"/>
              <w:rPr>
                <w:b/>
                <w:bCs/>
                <w:iCs/>
                <w:sz w:val="22"/>
                <w:szCs w:val="22"/>
                <w:lang w:val="uk-UA"/>
              </w:rPr>
            </w:pPr>
            <w:r w:rsidRPr="00113706">
              <w:rPr>
                <w:b/>
                <w:bCs/>
                <w:iCs/>
                <w:sz w:val="22"/>
                <w:szCs w:val="22"/>
                <w:lang w:val="uk-UA"/>
              </w:rPr>
              <w:t>Враховано</w:t>
            </w:r>
          </w:p>
          <w:p w:rsidR="00321FF7" w:rsidRPr="00113706" w:rsidRDefault="00321FF7" w:rsidP="004976F9">
            <w:pPr>
              <w:jc w:val="both"/>
              <w:rPr>
                <w:b/>
                <w:bCs/>
                <w:sz w:val="22"/>
                <w:szCs w:val="22"/>
                <w:lang w:val="uk-UA"/>
              </w:rPr>
            </w:pPr>
          </w:p>
        </w:tc>
      </w:tr>
      <w:tr w:rsidR="00BC79F9" w:rsidRPr="00113706" w:rsidTr="00E23792">
        <w:trPr>
          <w:gridAfter w:val="1"/>
          <w:wAfter w:w="6" w:type="dxa"/>
          <w:trHeight w:val="3990"/>
        </w:trPr>
        <w:tc>
          <w:tcPr>
            <w:tcW w:w="5524" w:type="dxa"/>
          </w:tcPr>
          <w:p w:rsidR="00BC79F9" w:rsidRPr="00113706" w:rsidRDefault="00BC79F9" w:rsidP="00BC79F9">
            <w:pPr>
              <w:jc w:val="both"/>
              <w:rPr>
                <w:b/>
                <w:bCs/>
                <w:sz w:val="22"/>
                <w:szCs w:val="22"/>
                <w:lang w:val="uk-UA"/>
              </w:rPr>
            </w:pPr>
            <w:r w:rsidRPr="00113706">
              <w:rPr>
                <w:b/>
                <w:bCs/>
                <w:sz w:val="22"/>
                <w:szCs w:val="22"/>
                <w:lang w:val="uk-UA"/>
              </w:rPr>
              <w:lastRenderedPageBreak/>
              <w:t>Доповнити новими додатками 2-10 що додаються</w:t>
            </w:r>
          </w:p>
          <w:p w:rsidR="00BC79F9" w:rsidRPr="00113706" w:rsidRDefault="00BC79F9" w:rsidP="004976F9">
            <w:pPr>
              <w:pStyle w:val="tj"/>
              <w:spacing w:before="0" w:after="0"/>
              <w:jc w:val="both"/>
              <w:rPr>
                <w:b/>
                <w:bCs/>
                <w:sz w:val="22"/>
                <w:szCs w:val="22"/>
              </w:rPr>
            </w:pPr>
          </w:p>
        </w:tc>
        <w:tc>
          <w:tcPr>
            <w:tcW w:w="5813" w:type="dxa"/>
          </w:tcPr>
          <w:p w:rsidR="00BC79F9" w:rsidRPr="00113706" w:rsidRDefault="00BC79F9" w:rsidP="00BC79F9">
            <w:pPr>
              <w:rPr>
                <w:b/>
                <w:sz w:val="22"/>
                <w:szCs w:val="22"/>
                <w:lang w:val="uk-UA"/>
              </w:rPr>
            </w:pPr>
            <w:r w:rsidRPr="00113706">
              <w:rPr>
                <w:b/>
                <w:sz w:val="22"/>
                <w:szCs w:val="22"/>
                <w:lang w:val="uk-UA"/>
              </w:rPr>
              <w:t xml:space="preserve">ПрАТ «РІВНЕОБЛЕНЕРГО» </w:t>
            </w:r>
          </w:p>
          <w:p w:rsidR="00BC79F9" w:rsidRPr="00113706" w:rsidRDefault="00BC79F9" w:rsidP="00BC79F9">
            <w:pPr>
              <w:rPr>
                <w:b/>
                <w:sz w:val="22"/>
                <w:szCs w:val="22"/>
                <w:lang w:val="uk-UA"/>
              </w:rPr>
            </w:pPr>
          </w:p>
          <w:p w:rsidR="00BC79F9" w:rsidRPr="00113706" w:rsidRDefault="00BC79F9" w:rsidP="00BC79F9">
            <w:pPr>
              <w:jc w:val="both"/>
              <w:rPr>
                <w:rFonts w:eastAsiaTheme="minorHAnsi"/>
                <w:b/>
                <w:sz w:val="22"/>
                <w:szCs w:val="22"/>
                <w:lang w:val="uk-UA" w:eastAsia="en-US"/>
              </w:rPr>
            </w:pPr>
            <w:r w:rsidRPr="00113706">
              <w:rPr>
                <w:rFonts w:eastAsiaTheme="minorHAnsi"/>
                <w:b/>
                <w:sz w:val="22"/>
                <w:szCs w:val="22"/>
                <w:lang w:val="uk-UA" w:eastAsia="en-US"/>
              </w:rPr>
              <w:t>Додаток 5 скоригувати графу 11,15</w:t>
            </w:r>
          </w:p>
          <w:p w:rsidR="00BC79F9" w:rsidRPr="00113706" w:rsidRDefault="00BC79F9" w:rsidP="00BC79F9">
            <w:pPr>
              <w:jc w:val="both"/>
              <w:rPr>
                <w:b/>
                <w:sz w:val="22"/>
                <w:szCs w:val="22"/>
                <w:lang w:val="uk-UA"/>
              </w:rPr>
            </w:pPr>
          </w:p>
          <w:p w:rsidR="00BC79F9" w:rsidRPr="00113706" w:rsidRDefault="00BC79F9" w:rsidP="00BC79F9">
            <w:pPr>
              <w:jc w:val="both"/>
              <w:rPr>
                <w:i/>
                <w:sz w:val="22"/>
                <w:szCs w:val="22"/>
                <w:lang w:val="uk-UA"/>
              </w:rPr>
            </w:pPr>
            <w:r w:rsidRPr="00113706">
              <w:rPr>
                <w:i/>
                <w:sz w:val="22"/>
                <w:szCs w:val="22"/>
                <w:lang w:val="uk-UA"/>
              </w:rPr>
              <w:t>В Додатку 5 некоректним є підхід до визначення первісної регуляторної вартості активу (графа 11) в порівнянні з вартістю активу, що відповідає вартості заходу схваленої Інвестиційної програми (графа 15). В інвестиційній програмі затверджується вартість заходу вцілому. В той час,  в рамках одного заходу ІП лише в одиничних випадках вводиться один актив, зазвичай – це декілька основних засобів, які в загальній сумі дають вартість заходу ІП.</w:t>
            </w:r>
          </w:p>
          <w:p w:rsidR="00BC79F9" w:rsidRPr="00113706" w:rsidRDefault="00BC79F9" w:rsidP="00BC79F9">
            <w:pPr>
              <w:jc w:val="both"/>
              <w:rPr>
                <w:b/>
                <w:sz w:val="22"/>
                <w:szCs w:val="22"/>
                <w:lang w:val="uk-UA"/>
              </w:rPr>
            </w:pPr>
            <w:r w:rsidRPr="00113706">
              <w:rPr>
                <w:i/>
                <w:sz w:val="22"/>
                <w:szCs w:val="22"/>
                <w:lang w:val="uk-UA"/>
              </w:rPr>
              <w:t xml:space="preserve">Тому, потрібно співставляти </w:t>
            </w:r>
            <w:r w:rsidRPr="00113706">
              <w:rPr>
                <w:i/>
                <w:sz w:val="22"/>
                <w:szCs w:val="22"/>
                <w:u w:val="single"/>
                <w:lang w:val="uk-UA"/>
              </w:rPr>
              <w:t>сумарну</w:t>
            </w:r>
            <w:r w:rsidRPr="00113706">
              <w:rPr>
                <w:i/>
                <w:sz w:val="22"/>
                <w:szCs w:val="22"/>
                <w:lang w:val="uk-UA"/>
              </w:rPr>
              <w:t xml:space="preserve"> вартість активів, введених в рамках одного заходу ІП, порівняно із схваленою ІП.</w:t>
            </w:r>
          </w:p>
        </w:tc>
        <w:tc>
          <w:tcPr>
            <w:tcW w:w="3544" w:type="dxa"/>
          </w:tcPr>
          <w:p w:rsidR="00A20F54" w:rsidRPr="00113706" w:rsidRDefault="00A20F54" w:rsidP="00126CAD">
            <w:pPr>
              <w:widowControl w:val="0"/>
              <w:suppressAutoHyphens/>
              <w:contextualSpacing/>
              <w:jc w:val="both"/>
              <w:rPr>
                <w:b/>
                <w:bCs/>
                <w:sz w:val="22"/>
                <w:szCs w:val="22"/>
                <w:lang w:val="uk-UA"/>
              </w:rPr>
            </w:pPr>
            <w:r w:rsidRPr="00113706">
              <w:rPr>
                <w:b/>
                <w:bCs/>
                <w:sz w:val="22"/>
                <w:szCs w:val="22"/>
                <w:lang w:val="uk-UA"/>
              </w:rPr>
              <w:t>Не враховано</w:t>
            </w:r>
          </w:p>
          <w:p w:rsidR="00A20F54" w:rsidRPr="00113706" w:rsidRDefault="00A20F54" w:rsidP="00126CAD">
            <w:pPr>
              <w:widowControl w:val="0"/>
              <w:suppressAutoHyphens/>
              <w:contextualSpacing/>
              <w:jc w:val="both"/>
              <w:rPr>
                <w:b/>
                <w:bCs/>
                <w:sz w:val="22"/>
                <w:szCs w:val="22"/>
                <w:lang w:val="uk-UA"/>
              </w:rPr>
            </w:pPr>
            <w:r w:rsidRPr="00113706">
              <w:rPr>
                <w:b/>
                <w:bCs/>
                <w:sz w:val="22"/>
                <w:szCs w:val="22"/>
                <w:lang w:val="uk-UA"/>
              </w:rPr>
              <w:t>Недостатньо обґрунтована пропозиція</w:t>
            </w:r>
          </w:p>
          <w:p w:rsidR="00BC79F9" w:rsidRPr="00113706" w:rsidRDefault="00BC79F9" w:rsidP="00DC4A64">
            <w:pPr>
              <w:jc w:val="both"/>
              <w:outlineLvl w:val="2"/>
              <w:rPr>
                <w:b/>
                <w:bCs/>
                <w:sz w:val="22"/>
                <w:szCs w:val="22"/>
                <w:lang w:val="uk-UA"/>
              </w:rPr>
            </w:pPr>
          </w:p>
        </w:tc>
      </w:tr>
      <w:tr w:rsidR="00127FBA" w:rsidRPr="00113706" w:rsidTr="00E23792">
        <w:trPr>
          <w:gridAfter w:val="1"/>
          <w:wAfter w:w="6" w:type="dxa"/>
        </w:trPr>
        <w:tc>
          <w:tcPr>
            <w:tcW w:w="5524" w:type="dxa"/>
          </w:tcPr>
          <w:p w:rsidR="00CA0C67" w:rsidRPr="00113706" w:rsidRDefault="00CA0C67" w:rsidP="00066BC8">
            <w:pPr>
              <w:jc w:val="both"/>
              <w:rPr>
                <w:sz w:val="22"/>
                <w:szCs w:val="22"/>
                <w:lang w:val="uk-UA"/>
              </w:rPr>
            </w:pPr>
          </w:p>
          <w:p w:rsidR="00CA0C67" w:rsidRPr="00113706" w:rsidRDefault="00CA0C67" w:rsidP="00066BC8">
            <w:pPr>
              <w:jc w:val="both"/>
              <w:rPr>
                <w:sz w:val="22"/>
                <w:szCs w:val="22"/>
                <w:lang w:val="uk-UA"/>
              </w:rPr>
            </w:pPr>
          </w:p>
          <w:p w:rsidR="006D6EBE" w:rsidRPr="00113706" w:rsidRDefault="006D6EBE" w:rsidP="00066BC8">
            <w:pPr>
              <w:jc w:val="both"/>
              <w:rPr>
                <w:sz w:val="22"/>
                <w:szCs w:val="22"/>
                <w:lang w:val="uk-UA"/>
              </w:rPr>
            </w:pPr>
          </w:p>
          <w:p w:rsidR="00127FBA" w:rsidRPr="00113706" w:rsidRDefault="00855D5F" w:rsidP="00066BC8">
            <w:pPr>
              <w:jc w:val="both"/>
              <w:rPr>
                <w:sz w:val="22"/>
                <w:szCs w:val="22"/>
                <w:lang w:val="uk-UA"/>
              </w:rPr>
            </w:pPr>
            <w:r w:rsidRPr="00113706">
              <w:rPr>
                <w:sz w:val="22"/>
                <w:szCs w:val="22"/>
                <w:lang w:val="uk-UA"/>
              </w:rPr>
              <w:t>Додаток 1</w:t>
            </w:r>
          </w:p>
          <w:tbl>
            <w:tblPr>
              <w:tblW w:w="5550" w:type="dxa"/>
              <w:tblLayout w:type="fixed"/>
              <w:tblLook w:val="04A0" w:firstRow="1" w:lastRow="0" w:firstColumn="1" w:lastColumn="0" w:noHBand="0" w:noVBand="1"/>
            </w:tblPr>
            <w:tblGrid>
              <w:gridCol w:w="731"/>
              <w:gridCol w:w="3118"/>
              <w:gridCol w:w="1701"/>
            </w:tblGrid>
            <w:tr w:rsidR="00C31B1C" w:rsidRPr="009E72DD" w:rsidTr="00C31B1C">
              <w:trPr>
                <w:trHeight w:val="930"/>
              </w:trPr>
              <w:tc>
                <w:tcPr>
                  <w:tcW w:w="5550" w:type="dxa"/>
                  <w:gridSpan w:val="3"/>
                  <w:tcBorders>
                    <w:top w:val="nil"/>
                    <w:left w:val="nil"/>
                    <w:bottom w:val="nil"/>
                    <w:right w:val="nil"/>
                  </w:tcBorders>
                  <w:vAlign w:val="center"/>
                  <w:hideMark/>
                </w:tcPr>
                <w:p w:rsidR="00C31B1C" w:rsidRPr="00113706" w:rsidRDefault="00C31B1C" w:rsidP="00C31B1C">
                  <w:pPr>
                    <w:jc w:val="center"/>
                    <w:rPr>
                      <w:bCs/>
                      <w:sz w:val="22"/>
                      <w:szCs w:val="22"/>
                      <w:lang w:val="uk-UA" w:eastAsia="uk-UA"/>
                    </w:rPr>
                  </w:pPr>
                  <w:r w:rsidRPr="00113706">
                    <w:rPr>
                      <w:bCs/>
                      <w:sz w:val="22"/>
                      <w:szCs w:val="22"/>
                      <w:lang w:val="uk-UA"/>
                    </w:rPr>
                    <w:t>Групи активів ліцензіатів з розподілу електричної енергії, які входять до складу регуляторної бази, яка створена після переходу до стимулюючого регулювання, та строки їх корисного використання</w:t>
                  </w:r>
                </w:p>
              </w:tc>
            </w:tr>
            <w:tr w:rsidR="00C31B1C" w:rsidRPr="00113706" w:rsidTr="00CA0C67">
              <w:trPr>
                <w:trHeight w:val="1275"/>
              </w:trPr>
              <w:tc>
                <w:tcPr>
                  <w:tcW w:w="731" w:type="dxa"/>
                  <w:tcBorders>
                    <w:top w:val="single" w:sz="4" w:space="0" w:color="auto"/>
                    <w:left w:val="single" w:sz="4" w:space="0" w:color="auto"/>
                    <w:bottom w:val="single" w:sz="4" w:space="0" w:color="auto"/>
                    <w:right w:val="single" w:sz="4" w:space="0" w:color="auto"/>
                  </w:tcBorders>
                  <w:vAlign w:val="center"/>
                  <w:hideMark/>
                </w:tcPr>
                <w:p w:rsidR="00C31B1C" w:rsidRPr="00113706" w:rsidRDefault="00C31B1C" w:rsidP="00C31B1C">
                  <w:pPr>
                    <w:jc w:val="center"/>
                    <w:rPr>
                      <w:sz w:val="22"/>
                      <w:szCs w:val="22"/>
                      <w:lang w:val="uk-UA"/>
                    </w:rPr>
                  </w:pPr>
                  <w:r w:rsidRPr="00113706">
                    <w:rPr>
                      <w:sz w:val="22"/>
                      <w:szCs w:val="22"/>
                      <w:lang w:val="uk-UA"/>
                    </w:rPr>
                    <w:t>№ з/п</w:t>
                  </w:r>
                </w:p>
              </w:tc>
              <w:tc>
                <w:tcPr>
                  <w:tcW w:w="3118" w:type="dxa"/>
                  <w:tcBorders>
                    <w:top w:val="single" w:sz="4" w:space="0" w:color="auto"/>
                    <w:left w:val="nil"/>
                    <w:bottom w:val="single" w:sz="4" w:space="0" w:color="auto"/>
                    <w:right w:val="single" w:sz="4" w:space="0" w:color="auto"/>
                  </w:tcBorders>
                  <w:vAlign w:val="center"/>
                  <w:hideMark/>
                </w:tcPr>
                <w:p w:rsidR="00C31B1C" w:rsidRPr="00113706" w:rsidRDefault="00C31B1C" w:rsidP="00C31B1C">
                  <w:pPr>
                    <w:jc w:val="center"/>
                    <w:rPr>
                      <w:sz w:val="22"/>
                      <w:szCs w:val="22"/>
                      <w:lang w:val="uk-UA"/>
                    </w:rPr>
                  </w:pPr>
                  <w:r w:rsidRPr="00113706">
                    <w:rPr>
                      <w:sz w:val="22"/>
                      <w:szCs w:val="22"/>
                      <w:lang w:val="uk-UA"/>
                    </w:rPr>
                    <w:t>Групи  активів</w:t>
                  </w:r>
                </w:p>
              </w:tc>
              <w:tc>
                <w:tcPr>
                  <w:tcW w:w="1701" w:type="dxa"/>
                  <w:tcBorders>
                    <w:top w:val="single" w:sz="4" w:space="0" w:color="auto"/>
                    <w:left w:val="nil"/>
                    <w:bottom w:val="single" w:sz="4" w:space="0" w:color="auto"/>
                    <w:right w:val="single" w:sz="4" w:space="0" w:color="auto"/>
                  </w:tcBorders>
                  <w:vAlign w:val="center"/>
                  <w:hideMark/>
                </w:tcPr>
                <w:p w:rsidR="00C31B1C" w:rsidRPr="00113706" w:rsidRDefault="00C31B1C" w:rsidP="00C31B1C">
                  <w:pPr>
                    <w:jc w:val="center"/>
                    <w:rPr>
                      <w:sz w:val="22"/>
                      <w:szCs w:val="22"/>
                      <w:lang w:val="uk-UA"/>
                    </w:rPr>
                  </w:pPr>
                  <w:r w:rsidRPr="00113706">
                    <w:rPr>
                      <w:sz w:val="22"/>
                      <w:szCs w:val="22"/>
                      <w:lang w:val="uk-UA"/>
                    </w:rPr>
                    <w:t xml:space="preserve">Строки корисного використання, </w:t>
                  </w:r>
                  <w:r w:rsidRPr="00113706">
                    <w:rPr>
                      <w:sz w:val="22"/>
                      <w:szCs w:val="22"/>
                      <w:lang w:val="uk-UA"/>
                    </w:rPr>
                    <w:br/>
                    <w:t>років</w:t>
                  </w:r>
                </w:p>
              </w:tc>
            </w:tr>
            <w:tr w:rsidR="00C31B1C" w:rsidRPr="00113706" w:rsidTr="00CA0C67">
              <w:trPr>
                <w:trHeight w:val="975"/>
              </w:trPr>
              <w:tc>
                <w:tcPr>
                  <w:tcW w:w="731" w:type="dxa"/>
                  <w:tcBorders>
                    <w:top w:val="nil"/>
                    <w:left w:val="single" w:sz="4" w:space="0" w:color="auto"/>
                    <w:bottom w:val="single" w:sz="4" w:space="0" w:color="auto"/>
                    <w:right w:val="single" w:sz="4" w:space="0" w:color="auto"/>
                  </w:tcBorders>
                  <w:vAlign w:val="center"/>
                  <w:hideMark/>
                </w:tcPr>
                <w:p w:rsidR="00C31B1C" w:rsidRPr="00113706" w:rsidRDefault="00C31B1C" w:rsidP="00C31B1C">
                  <w:pPr>
                    <w:jc w:val="center"/>
                    <w:rPr>
                      <w:bCs/>
                      <w:sz w:val="22"/>
                      <w:szCs w:val="22"/>
                      <w:lang w:val="uk-UA"/>
                    </w:rPr>
                  </w:pPr>
                  <w:r w:rsidRPr="00113706">
                    <w:rPr>
                      <w:bCs/>
                      <w:sz w:val="22"/>
                      <w:szCs w:val="22"/>
                      <w:lang w:val="uk-UA"/>
                    </w:rPr>
                    <w:t>1</w:t>
                  </w:r>
                </w:p>
              </w:tc>
              <w:tc>
                <w:tcPr>
                  <w:tcW w:w="3118" w:type="dxa"/>
                  <w:tcBorders>
                    <w:top w:val="nil"/>
                    <w:left w:val="nil"/>
                    <w:bottom w:val="single" w:sz="4" w:space="0" w:color="auto"/>
                    <w:right w:val="single" w:sz="4" w:space="0" w:color="auto"/>
                  </w:tcBorders>
                  <w:vAlign w:val="center"/>
                  <w:hideMark/>
                </w:tcPr>
                <w:p w:rsidR="00C31B1C" w:rsidRPr="00113706" w:rsidRDefault="00C31B1C" w:rsidP="00C31B1C">
                  <w:pPr>
                    <w:rPr>
                      <w:bCs/>
                      <w:sz w:val="22"/>
                      <w:szCs w:val="22"/>
                      <w:lang w:val="uk-UA"/>
                    </w:rPr>
                  </w:pPr>
                  <w:r w:rsidRPr="00113706">
                    <w:rPr>
                      <w:bCs/>
                      <w:sz w:val="22"/>
                      <w:szCs w:val="22"/>
                      <w:lang w:val="uk-UA"/>
                    </w:rPr>
                    <w:t>Група 1 – Будівлі, споруди, передавальні пристрої, перетворювальне (розподільне) обладнання, у т. ч.:</w:t>
                  </w:r>
                </w:p>
              </w:tc>
              <w:tc>
                <w:tcPr>
                  <w:tcW w:w="1701" w:type="dxa"/>
                  <w:tcBorders>
                    <w:top w:val="nil"/>
                    <w:left w:val="nil"/>
                    <w:bottom w:val="single" w:sz="4" w:space="0" w:color="auto"/>
                    <w:right w:val="single" w:sz="4" w:space="0" w:color="auto"/>
                  </w:tcBorders>
                  <w:vAlign w:val="center"/>
                  <w:hideMark/>
                </w:tcPr>
                <w:p w:rsidR="00C31B1C" w:rsidRPr="00113706" w:rsidRDefault="00C31B1C" w:rsidP="00C31B1C">
                  <w:pPr>
                    <w:jc w:val="center"/>
                    <w:rPr>
                      <w:bCs/>
                      <w:sz w:val="22"/>
                      <w:szCs w:val="22"/>
                      <w:lang w:val="uk-UA"/>
                    </w:rPr>
                  </w:pPr>
                  <w:r w:rsidRPr="00113706">
                    <w:rPr>
                      <w:bCs/>
                      <w:sz w:val="22"/>
                      <w:szCs w:val="22"/>
                      <w:lang w:val="uk-UA"/>
                    </w:rPr>
                    <w:t> </w:t>
                  </w:r>
                </w:p>
              </w:tc>
            </w:tr>
            <w:tr w:rsidR="00C31B1C" w:rsidRPr="00113706" w:rsidTr="00CA0C67">
              <w:trPr>
                <w:trHeight w:val="270"/>
              </w:trPr>
              <w:tc>
                <w:tcPr>
                  <w:tcW w:w="731" w:type="dxa"/>
                  <w:tcBorders>
                    <w:top w:val="nil"/>
                    <w:left w:val="single" w:sz="4" w:space="0" w:color="auto"/>
                    <w:bottom w:val="single" w:sz="4" w:space="0" w:color="auto"/>
                    <w:right w:val="single" w:sz="4" w:space="0" w:color="auto"/>
                  </w:tcBorders>
                  <w:vAlign w:val="center"/>
                  <w:hideMark/>
                </w:tcPr>
                <w:p w:rsidR="00C31B1C" w:rsidRPr="00113706" w:rsidRDefault="00C31B1C" w:rsidP="00C31B1C">
                  <w:pPr>
                    <w:jc w:val="center"/>
                    <w:rPr>
                      <w:bCs/>
                      <w:sz w:val="22"/>
                      <w:szCs w:val="22"/>
                      <w:lang w:val="uk-UA"/>
                    </w:rPr>
                  </w:pPr>
                  <w:r w:rsidRPr="00113706">
                    <w:rPr>
                      <w:bCs/>
                      <w:sz w:val="22"/>
                      <w:szCs w:val="22"/>
                      <w:lang w:val="uk-UA"/>
                    </w:rPr>
                    <w:t>2</w:t>
                  </w:r>
                </w:p>
              </w:tc>
              <w:tc>
                <w:tcPr>
                  <w:tcW w:w="3118" w:type="dxa"/>
                  <w:tcBorders>
                    <w:top w:val="nil"/>
                    <w:left w:val="nil"/>
                    <w:bottom w:val="single" w:sz="4" w:space="0" w:color="auto"/>
                    <w:right w:val="single" w:sz="4" w:space="0" w:color="auto"/>
                  </w:tcBorders>
                  <w:vAlign w:val="center"/>
                  <w:hideMark/>
                </w:tcPr>
                <w:p w:rsidR="00C31B1C" w:rsidRPr="00113706" w:rsidRDefault="00C31B1C" w:rsidP="00C31B1C">
                  <w:pPr>
                    <w:rPr>
                      <w:bCs/>
                      <w:sz w:val="22"/>
                      <w:szCs w:val="22"/>
                      <w:lang w:val="uk-UA"/>
                    </w:rPr>
                  </w:pPr>
                  <w:r w:rsidRPr="00113706">
                    <w:rPr>
                      <w:bCs/>
                      <w:sz w:val="22"/>
                      <w:szCs w:val="22"/>
                      <w:lang w:val="uk-UA"/>
                    </w:rPr>
                    <w:t>Будівлі, у т. ч.:</w:t>
                  </w:r>
                </w:p>
              </w:tc>
              <w:tc>
                <w:tcPr>
                  <w:tcW w:w="1701" w:type="dxa"/>
                  <w:tcBorders>
                    <w:top w:val="nil"/>
                    <w:left w:val="nil"/>
                    <w:bottom w:val="single" w:sz="4" w:space="0" w:color="auto"/>
                    <w:right w:val="single" w:sz="4" w:space="0" w:color="auto"/>
                  </w:tcBorders>
                  <w:noWrap/>
                  <w:vAlign w:val="center"/>
                  <w:hideMark/>
                </w:tcPr>
                <w:p w:rsidR="00C31B1C" w:rsidRPr="00113706" w:rsidRDefault="00C31B1C" w:rsidP="00C31B1C">
                  <w:pPr>
                    <w:jc w:val="center"/>
                    <w:rPr>
                      <w:bCs/>
                      <w:sz w:val="22"/>
                      <w:szCs w:val="22"/>
                      <w:lang w:val="uk-UA"/>
                    </w:rPr>
                  </w:pPr>
                  <w:r w:rsidRPr="00113706">
                    <w:rPr>
                      <w:bCs/>
                      <w:sz w:val="22"/>
                      <w:szCs w:val="22"/>
                      <w:lang w:val="uk-UA"/>
                    </w:rPr>
                    <w:t> </w:t>
                  </w:r>
                </w:p>
              </w:tc>
            </w:tr>
            <w:tr w:rsidR="00C31B1C" w:rsidRPr="00113706" w:rsidTr="00CA0C67">
              <w:trPr>
                <w:trHeight w:val="510"/>
              </w:trPr>
              <w:tc>
                <w:tcPr>
                  <w:tcW w:w="731" w:type="dxa"/>
                  <w:tcBorders>
                    <w:top w:val="nil"/>
                    <w:left w:val="single" w:sz="4" w:space="0" w:color="auto"/>
                    <w:bottom w:val="single" w:sz="4" w:space="0" w:color="auto"/>
                    <w:right w:val="single" w:sz="4" w:space="0" w:color="auto"/>
                  </w:tcBorders>
                  <w:vAlign w:val="center"/>
                  <w:hideMark/>
                </w:tcPr>
                <w:p w:rsidR="00C31B1C" w:rsidRPr="00113706" w:rsidRDefault="00C31B1C" w:rsidP="00C31B1C">
                  <w:pPr>
                    <w:jc w:val="center"/>
                    <w:rPr>
                      <w:sz w:val="22"/>
                      <w:szCs w:val="22"/>
                      <w:lang w:val="uk-UA"/>
                    </w:rPr>
                  </w:pPr>
                  <w:r w:rsidRPr="00113706">
                    <w:rPr>
                      <w:sz w:val="22"/>
                      <w:szCs w:val="22"/>
                      <w:lang w:val="uk-UA"/>
                    </w:rPr>
                    <w:lastRenderedPageBreak/>
                    <w:t>2.1</w:t>
                  </w:r>
                </w:p>
              </w:tc>
              <w:tc>
                <w:tcPr>
                  <w:tcW w:w="3118" w:type="dxa"/>
                  <w:tcBorders>
                    <w:top w:val="nil"/>
                    <w:left w:val="nil"/>
                    <w:bottom w:val="single" w:sz="4" w:space="0" w:color="auto"/>
                    <w:right w:val="single" w:sz="4" w:space="0" w:color="auto"/>
                  </w:tcBorders>
                  <w:vAlign w:val="center"/>
                  <w:hideMark/>
                </w:tcPr>
                <w:p w:rsidR="00C31B1C" w:rsidRPr="00113706" w:rsidRDefault="00C31B1C" w:rsidP="00C31B1C">
                  <w:pPr>
                    <w:rPr>
                      <w:sz w:val="22"/>
                      <w:szCs w:val="22"/>
                      <w:lang w:val="uk-UA"/>
                    </w:rPr>
                  </w:pPr>
                  <w:r w:rsidRPr="00113706">
                    <w:rPr>
                      <w:sz w:val="22"/>
                      <w:szCs w:val="22"/>
                      <w:lang w:val="uk-UA"/>
                    </w:rPr>
                    <w:t>будівлі технологічного (виробничого) призначення</w:t>
                  </w:r>
                </w:p>
              </w:tc>
              <w:tc>
                <w:tcPr>
                  <w:tcW w:w="1701" w:type="dxa"/>
                  <w:tcBorders>
                    <w:top w:val="nil"/>
                    <w:left w:val="nil"/>
                    <w:bottom w:val="single" w:sz="4" w:space="0" w:color="auto"/>
                    <w:right w:val="single" w:sz="4" w:space="0" w:color="auto"/>
                  </w:tcBorders>
                  <w:vAlign w:val="center"/>
                  <w:hideMark/>
                </w:tcPr>
                <w:p w:rsidR="00C31B1C" w:rsidRPr="00113706" w:rsidRDefault="00C31B1C" w:rsidP="00C31B1C">
                  <w:pPr>
                    <w:jc w:val="center"/>
                    <w:rPr>
                      <w:sz w:val="22"/>
                      <w:szCs w:val="22"/>
                      <w:lang w:val="uk-UA"/>
                    </w:rPr>
                  </w:pPr>
                  <w:r w:rsidRPr="00113706">
                    <w:rPr>
                      <w:sz w:val="22"/>
                      <w:szCs w:val="22"/>
                      <w:lang w:val="uk-UA"/>
                    </w:rPr>
                    <w:t>50</w:t>
                  </w:r>
                </w:p>
              </w:tc>
            </w:tr>
            <w:tr w:rsidR="00C31B1C" w:rsidRPr="00113706" w:rsidTr="00CA0C67">
              <w:trPr>
                <w:trHeight w:val="690"/>
              </w:trPr>
              <w:tc>
                <w:tcPr>
                  <w:tcW w:w="731" w:type="dxa"/>
                  <w:tcBorders>
                    <w:top w:val="nil"/>
                    <w:left w:val="single" w:sz="4" w:space="0" w:color="auto"/>
                    <w:bottom w:val="single" w:sz="4" w:space="0" w:color="auto"/>
                    <w:right w:val="single" w:sz="4" w:space="0" w:color="auto"/>
                  </w:tcBorders>
                  <w:vAlign w:val="center"/>
                  <w:hideMark/>
                </w:tcPr>
                <w:p w:rsidR="00C31B1C" w:rsidRPr="00113706" w:rsidRDefault="00C31B1C" w:rsidP="00C31B1C">
                  <w:pPr>
                    <w:jc w:val="center"/>
                    <w:rPr>
                      <w:sz w:val="22"/>
                      <w:szCs w:val="22"/>
                      <w:lang w:val="uk-UA"/>
                    </w:rPr>
                  </w:pPr>
                  <w:r w:rsidRPr="00113706">
                    <w:rPr>
                      <w:sz w:val="22"/>
                      <w:szCs w:val="22"/>
                      <w:lang w:val="uk-UA"/>
                    </w:rPr>
                    <w:t>2.2</w:t>
                  </w:r>
                </w:p>
              </w:tc>
              <w:tc>
                <w:tcPr>
                  <w:tcW w:w="3118" w:type="dxa"/>
                  <w:tcBorders>
                    <w:top w:val="nil"/>
                    <w:left w:val="nil"/>
                    <w:bottom w:val="single" w:sz="4" w:space="0" w:color="auto"/>
                    <w:right w:val="single" w:sz="4" w:space="0" w:color="auto"/>
                  </w:tcBorders>
                  <w:vAlign w:val="center"/>
                  <w:hideMark/>
                </w:tcPr>
                <w:p w:rsidR="00C31B1C" w:rsidRPr="00113706" w:rsidRDefault="00C31B1C" w:rsidP="00C31B1C">
                  <w:pPr>
                    <w:rPr>
                      <w:sz w:val="22"/>
                      <w:szCs w:val="22"/>
                      <w:lang w:val="uk-UA"/>
                    </w:rPr>
                  </w:pPr>
                  <w:r w:rsidRPr="00113706">
                    <w:rPr>
                      <w:sz w:val="22"/>
                      <w:szCs w:val="22"/>
                      <w:lang w:val="uk-UA"/>
                    </w:rPr>
                    <w:t>будівлі інфраструктурні (інженерна інфраструктура, склади, транспорт)</w:t>
                  </w:r>
                </w:p>
              </w:tc>
              <w:tc>
                <w:tcPr>
                  <w:tcW w:w="1701" w:type="dxa"/>
                  <w:tcBorders>
                    <w:top w:val="nil"/>
                    <w:left w:val="nil"/>
                    <w:bottom w:val="single" w:sz="4" w:space="0" w:color="auto"/>
                    <w:right w:val="single" w:sz="4" w:space="0" w:color="auto"/>
                  </w:tcBorders>
                  <w:vAlign w:val="center"/>
                  <w:hideMark/>
                </w:tcPr>
                <w:p w:rsidR="00C31B1C" w:rsidRPr="00113706" w:rsidRDefault="00C31B1C" w:rsidP="00C31B1C">
                  <w:pPr>
                    <w:jc w:val="center"/>
                    <w:rPr>
                      <w:sz w:val="22"/>
                      <w:szCs w:val="22"/>
                      <w:lang w:val="uk-UA"/>
                    </w:rPr>
                  </w:pPr>
                  <w:r w:rsidRPr="00113706">
                    <w:rPr>
                      <w:sz w:val="22"/>
                      <w:szCs w:val="22"/>
                      <w:lang w:val="uk-UA"/>
                    </w:rPr>
                    <w:t>50</w:t>
                  </w:r>
                </w:p>
              </w:tc>
            </w:tr>
            <w:tr w:rsidR="00C31B1C" w:rsidRPr="00113706" w:rsidTr="00CA0C67">
              <w:trPr>
                <w:trHeight w:val="420"/>
              </w:trPr>
              <w:tc>
                <w:tcPr>
                  <w:tcW w:w="731" w:type="dxa"/>
                  <w:tcBorders>
                    <w:top w:val="nil"/>
                    <w:left w:val="single" w:sz="4" w:space="0" w:color="auto"/>
                    <w:bottom w:val="single" w:sz="4" w:space="0" w:color="auto"/>
                    <w:right w:val="single" w:sz="4" w:space="0" w:color="auto"/>
                  </w:tcBorders>
                  <w:vAlign w:val="center"/>
                  <w:hideMark/>
                </w:tcPr>
                <w:p w:rsidR="00C31B1C" w:rsidRPr="00113706" w:rsidRDefault="00C31B1C" w:rsidP="00C31B1C">
                  <w:pPr>
                    <w:jc w:val="center"/>
                    <w:rPr>
                      <w:sz w:val="22"/>
                      <w:szCs w:val="22"/>
                      <w:lang w:val="uk-UA"/>
                    </w:rPr>
                  </w:pPr>
                  <w:r w:rsidRPr="00113706">
                    <w:rPr>
                      <w:sz w:val="22"/>
                      <w:szCs w:val="22"/>
                      <w:lang w:val="uk-UA"/>
                    </w:rPr>
                    <w:t>2.3</w:t>
                  </w:r>
                </w:p>
              </w:tc>
              <w:tc>
                <w:tcPr>
                  <w:tcW w:w="3118" w:type="dxa"/>
                  <w:tcBorders>
                    <w:top w:val="nil"/>
                    <w:left w:val="nil"/>
                    <w:bottom w:val="single" w:sz="4" w:space="0" w:color="auto"/>
                    <w:right w:val="single" w:sz="4" w:space="0" w:color="auto"/>
                  </w:tcBorders>
                  <w:vAlign w:val="center"/>
                  <w:hideMark/>
                </w:tcPr>
                <w:p w:rsidR="00C31B1C" w:rsidRPr="00113706" w:rsidRDefault="00C31B1C" w:rsidP="00C31B1C">
                  <w:pPr>
                    <w:rPr>
                      <w:sz w:val="22"/>
                      <w:szCs w:val="22"/>
                      <w:lang w:val="uk-UA"/>
                    </w:rPr>
                  </w:pPr>
                  <w:r w:rsidRPr="00113706">
                    <w:rPr>
                      <w:sz w:val="22"/>
                      <w:szCs w:val="22"/>
                      <w:lang w:val="uk-UA"/>
                    </w:rPr>
                    <w:t xml:space="preserve"> будівлі адміністративного призначення</w:t>
                  </w:r>
                </w:p>
              </w:tc>
              <w:tc>
                <w:tcPr>
                  <w:tcW w:w="1701" w:type="dxa"/>
                  <w:tcBorders>
                    <w:top w:val="nil"/>
                    <w:left w:val="nil"/>
                    <w:bottom w:val="single" w:sz="4" w:space="0" w:color="auto"/>
                    <w:right w:val="single" w:sz="4" w:space="0" w:color="auto"/>
                  </w:tcBorders>
                  <w:vAlign w:val="center"/>
                  <w:hideMark/>
                </w:tcPr>
                <w:p w:rsidR="00C31B1C" w:rsidRPr="00113706" w:rsidRDefault="00C31B1C" w:rsidP="00C31B1C">
                  <w:pPr>
                    <w:jc w:val="center"/>
                    <w:rPr>
                      <w:sz w:val="22"/>
                      <w:szCs w:val="22"/>
                      <w:lang w:val="uk-UA"/>
                    </w:rPr>
                  </w:pPr>
                  <w:r w:rsidRPr="00113706">
                    <w:rPr>
                      <w:sz w:val="22"/>
                      <w:szCs w:val="22"/>
                      <w:lang w:val="uk-UA"/>
                    </w:rPr>
                    <w:t>70</w:t>
                  </w:r>
                </w:p>
              </w:tc>
            </w:tr>
            <w:tr w:rsidR="00C31B1C" w:rsidRPr="00113706" w:rsidTr="00CA0C67">
              <w:trPr>
                <w:trHeight w:val="255"/>
              </w:trPr>
              <w:tc>
                <w:tcPr>
                  <w:tcW w:w="731" w:type="dxa"/>
                  <w:tcBorders>
                    <w:top w:val="nil"/>
                    <w:left w:val="single" w:sz="4" w:space="0" w:color="auto"/>
                    <w:bottom w:val="single" w:sz="4" w:space="0" w:color="auto"/>
                    <w:right w:val="single" w:sz="4" w:space="0" w:color="auto"/>
                  </w:tcBorders>
                  <w:vAlign w:val="center"/>
                  <w:hideMark/>
                </w:tcPr>
                <w:p w:rsidR="00C31B1C" w:rsidRPr="00113706" w:rsidRDefault="00C31B1C" w:rsidP="00C31B1C">
                  <w:pPr>
                    <w:jc w:val="center"/>
                    <w:rPr>
                      <w:bCs/>
                      <w:sz w:val="22"/>
                      <w:szCs w:val="22"/>
                      <w:lang w:val="uk-UA"/>
                    </w:rPr>
                  </w:pPr>
                  <w:r w:rsidRPr="00113706">
                    <w:rPr>
                      <w:bCs/>
                      <w:sz w:val="22"/>
                      <w:szCs w:val="22"/>
                      <w:lang w:val="uk-UA"/>
                    </w:rPr>
                    <w:t>3</w:t>
                  </w:r>
                </w:p>
              </w:tc>
              <w:tc>
                <w:tcPr>
                  <w:tcW w:w="3118" w:type="dxa"/>
                  <w:tcBorders>
                    <w:top w:val="nil"/>
                    <w:left w:val="nil"/>
                    <w:bottom w:val="single" w:sz="4" w:space="0" w:color="auto"/>
                    <w:right w:val="single" w:sz="4" w:space="0" w:color="auto"/>
                  </w:tcBorders>
                  <w:vAlign w:val="center"/>
                  <w:hideMark/>
                </w:tcPr>
                <w:p w:rsidR="00C31B1C" w:rsidRPr="00113706" w:rsidRDefault="00C31B1C" w:rsidP="00C31B1C">
                  <w:pPr>
                    <w:rPr>
                      <w:bCs/>
                      <w:sz w:val="22"/>
                      <w:szCs w:val="22"/>
                      <w:lang w:val="uk-UA"/>
                    </w:rPr>
                  </w:pPr>
                  <w:r w:rsidRPr="00113706">
                    <w:rPr>
                      <w:bCs/>
                      <w:sz w:val="22"/>
                      <w:szCs w:val="22"/>
                      <w:lang w:val="uk-UA"/>
                    </w:rPr>
                    <w:t>Споруди</w:t>
                  </w:r>
                </w:p>
              </w:tc>
              <w:tc>
                <w:tcPr>
                  <w:tcW w:w="1701" w:type="dxa"/>
                  <w:tcBorders>
                    <w:top w:val="nil"/>
                    <w:left w:val="nil"/>
                    <w:bottom w:val="single" w:sz="4" w:space="0" w:color="auto"/>
                    <w:right w:val="single" w:sz="4" w:space="0" w:color="auto"/>
                  </w:tcBorders>
                  <w:vAlign w:val="center"/>
                  <w:hideMark/>
                </w:tcPr>
                <w:p w:rsidR="00C31B1C" w:rsidRPr="00113706" w:rsidRDefault="00C31B1C" w:rsidP="00C31B1C">
                  <w:pPr>
                    <w:jc w:val="center"/>
                    <w:rPr>
                      <w:bCs/>
                      <w:sz w:val="22"/>
                      <w:szCs w:val="22"/>
                      <w:lang w:val="uk-UA"/>
                    </w:rPr>
                  </w:pPr>
                  <w:r w:rsidRPr="00113706">
                    <w:rPr>
                      <w:bCs/>
                      <w:sz w:val="22"/>
                      <w:szCs w:val="22"/>
                      <w:lang w:val="uk-UA"/>
                    </w:rPr>
                    <w:t>30</w:t>
                  </w:r>
                </w:p>
              </w:tc>
            </w:tr>
            <w:tr w:rsidR="00C31B1C" w:rsidRPr="00113706" w:rsidTr="00CA0C67">
              <w:trPr>
                <w:trHeight w:val="270"/>
              </w:trPr>
              <w:tc>
                <w:tcPr>
                  <w:tcW w:w="731" w:type="dxa"/>
                  <w:tcBorders>
                    <w:top w:val="nil"/>
                    <w:left w:val="single" w:sz="4" w:space="0" w:color="auto"/>
                    <w:bottom w:val="single" w:sz="4" w:space="0" w:color="auto"/>
                    <w:right w:val="single" w:sz="4" w:space="0" w:color="auto"/>
                  </w:tcBorders>
                  <w:vAlign w:val="center"/>
                  <w:hideMark/>
                </w:tcPr>
                <w:p w:rsidR="00C31B1C" w:rsidRPr="00113706" w:rsidRDefault="00C31B1C" w:rsidP="00C31B1C">
                  <w:pPr>
                    <w:jc w:val="center"/>
                    <w:rPr>
                      <w:bCs/>
                      <w:sz w:val="22"/>
                      <w:szCs w:val="22"/>
                      <w:lang w:val="uk-UA"/>
                    </w:rPr>
                  </w:pPr>
                  <w:r w:rsidRPr="00113706">
                    <w:rPr>
                      <w:bCs/>
                      <w:sz w:val="22"/>
                      <w:szCs w:val="22"/>
                      <w:lang w:val="uk-UA"/>
                    </w:rPr>
                    <w:t>4</w:t>
                  </w:r>
                </w:p>
              </w:tc>
              <w:tc>
                <w:tcPr>
                  <w:tcW w:w="3118" w:type="dxa"/>
                  <w:tcBorders>
                    <w:top w:val="nil"/>
                    <w:left w:val="nil"/>
                    <w:bottom w:val="single" w:sz="4" w:space="0" w:color="auto"/>
                    <w:right w:val="single" w:sz="4" w:space="0" w:color="auto"/>
                  </w:tcBorders>
                  <w:vAlign w:val="center"/>
                  <w:hideMark/>
                </w:tcPr>
                <w:p w:rsidR="00C31B1C" w:rsidRPr="00113706" w:rsidRDefault="00C31B1C" w:rsidP="00C31B1C">
                  <w:pPr>
                    <w:rPr>
                      <w:bCs/>
                      <w:sz w:val="22"/>
                      <w:szCs w:val="22"/>
                      <w:lang w:val="uk-UA"/>
                    </w:rPr>
                  </w:pPr>
                  <w:r w:rsidRPr="00113706">
                    <w:rPr>
                      <w:bCs/>
                      <w:sz w:val="22"/>
                      <w:szCs w:val="22"/>
                      <w:lang w:val="uk-UA"/>
                    </w:rPr>
                    <w:t>Лінії електропередач, у т. ч.:</w:t>
                  </w:r>
                </w:p>
              </w:tc>
              <w:tc>
                <w:tcPr>
                  <w:tcW w:w="1701" w:type="dxa"/>
                  <w:tcBorders>
                    <w:top w:val="nil"/>
                    <w:left w:val="nil"/>
                    <w:bottom w:val="single" w:sz="4" w:space="0" w:color="auto"/>
                    <w:right w:val="single" w:sz="4" w:space="0" w:color="auto"/>
                  </w:tcBorders>
                  <w:noWrap/>
                  <w:vAlign w:val="center"/>
                  <w:hideMark/>
                </w:tcPr>
                <w:p w:rsidR="00C31B1C" w:rsidRPr="00113706" w:rsidRDefault="00C31B1C" w:rsidP="00C31B1C">
                  <w:pPr>
                    <w:jc w:val="center"/>
                    <w:rPr>
                      <w:bCs/>
                      <w:sz w:val="22"/>
                      <w:szCs w:val="22"/>
                      <w:lang w:val="uk-UA"/>
                    </w:rPr>
                  </w:pPr>
                  <w:r w:rsidRPr="00113706">
                    <w:rPr>
                      <w:bCs/>
                      <w:sz w:val="22"/>
                      <w:szCs w:val="22"/>
                      <w:lang w:val="uk-UA"/>
                    </w:rPr>
                    <w:t> </w:t>
                  </w:r>
                </w:p>
              </w:tc>
            </w:tr>
            <w:tr w:rsidR="00C31B1C" w:rsidRPr="00113706" w:rsidTr="00CA0C67">
              <w:trPr>
                <w:trHeight w:val="225"/>
              </w:trPr>
              <w:tc>
                <w:tcPr>
                  <w:tcW w:w="731" w:type="dxa"/>
                  <w:tcBorders>
                    <w:top w:val="nil"/>
                    <w:left w:val="single" w:sz="4" w:space="0" w:color="auto"/>
                    <w:bottom w:val="single" w:sz="4" w:space="0" w:color="auto"/>
                    <w:right w:val="single" w:sz="4" w:space="0" w:color="auto"/>
                  </w:tcBorders>
                  <w:vAlign w:val="center"/>
                  <w:hideMark/>
                </w:tcPr>
                <w:p w:rsidR="00C31B1C" w:rsidRPr="00113706" w:rsidRDefault="00C31B1C" w:rsidP="00C31B1C">
                  <w:pPr>
                    <w:jc w:val="center"/>
                    <w:rPr>
                      <w:sz w:val="22"/>
                      <w:szCs w:val="22"/>
                      <w:lang w:val="uk-UA"/>
                    </w:rPr>
                  </w:pPr>
                  <w:r w:rsidRPr="00113706">
                    <w:rPr>
                      <w:sz w:val="22"/>
                      <w:szCs w:val="22"/>
                      <w:lang w:val="uk-UA"/>
                    </w:rPr>
                    <w:t>4.1</w:t>
                  </w:r>
                </w:p>
              </w:tc>
              <w:tc>
                <w:tcPr>
                  <w:tcW w:w="3118" w:type="dxa"/>
                  <w:tcBorders>
                    <w:top w:val="nil"/>
                    <w:left w:val="nil"/>
                    <w:bottom w:val="single" w:sz="4" w:space="0" w:color="auto"/>
                    <w:right w:val="single" w:sz="4" w:space="0" w:color="auto"/>
                  </w:tcBorders>
                  <w:vAlign w:val="center"/>
                  <w:hideMark/>
                </w:tcPr>
                <w:p w:rsidR="00C31B1C" w:rsidRPr="00113706" w:rsidRDefault="00C31B1C" w:rsidP="00C31B1C">
                  <w:pPr>
                    <w:rPr>
                      <w:sz w:val="22"/>
                      <w:szCs w:val="22"/>
                      <w:lang w:val="uk-UA"/>
                    </w:rPr>
                  </w:pPr>
                  <w:r w:rsidRPr="00113706">
                    <w:rPr>
                      <w:sz w:val="22"/>
                      <w:szCs w:val="22"/>
                      <w:lang w:val="uk-UA"/>
                    </w:rPr>
                    <w:t>ПЛ</w:t>
                  </w:r>
                  <w:r w:rsidRPr="00113706">
                    <w:rPr>
                      <w:sz w:val="22"/>
                      <w:szCs w:val="22"/>
                      <w:vertAlign w:val="superscript"/>
                      <w:lang w:val="uk-UA"/>
                    </w:rPr>
                    <w:t>1</w:t>
                  </w:r>
                  <w:r w:rsidRPr="00113706">
                    <w:rPr>
                      <w:sz w:val="22"/>
                      <w:szCs w:val="22"/>
                      <w:lang w:val="uk-UA"/>
                    </w:rPr>
                    <w:t xml:space="preserve"> -220 кВ</w:t>
                  </w:r>
                </w:p>
              </w:tc>
              <w:tc>
                <w:tcPr>
                  <w:tcW w:w="1701" w:type="dxa"/>
                  <w:tcBorders>
                    <w:top w:val="nil"/>
                    <w:left w:val="nil"/>
                    <w:bottom w:val="single" w:sz="4" w:space="0" w:color="auto"/>
                    <w:right w:val="single" w:sz="4" w:space="0" w:color="auto"/>
                  </w:tcBorders>
                  <w:vAlign w:val="center"/>
                  <w:hideMark/>
                </w:tcPr>
                <w:p w:rsidR="00C31B1C" w:rsidRPr="00113706" w:rsidRDefault="00C31B1C" w:rsidP="00C31B1C">
                  <w:pPr>
                    <w:jc w:val="center"/>
                    <w:rPr>
                      <w:sz w:val="22"/>
                      <w:szCs w:val="22"/>
                      <w:lang w:val="uk-UA"/>
                    </w:rPr>
                  </w:pPr>
                  <w:r w:rsidRPr="00113706">
                    <w:rPr>
                      <w:sz w:val="22"/>
                      <w:szCs w:val="22"/>
                      <w:lang w:val="uk-UA"/>
                    </w:rPr>
                    <w:t>40</w:t>
                  </w:r>
                </w:p>
              </w:tc>
            </w:tr>
            <w:tr w:rsidR="00C31B1C" w:rsidRPr="00113706" w:rsidTr="00CA0C67">
              <w:trPr>
                <w:trHeight w:val="225"/>
              </w:trPr>
              <w:tc>
                <w:tcPr>
                  <w:tcW w:w="731" w:type="dxa"/>
                  <w:tcBorders>
                    <w:top w:val="nil"/>
                    <w:left w:val="single" w:sz="4" w:space="0" w:color="auto"/>
                    <w:bottom w:val="single" w:sz="4" w:space="0" w:color="auto"/>
                    <w:right w:val="single" w:sz="4" w:space="0" w:color="auto"/>
                  </w:tcBorders>
                  <w:vAlign w:val="center"/>
                  <w:hideMark/>
                </w:tcPr>
                <w:p w:rsidR="00C31B1C" w:rsidRPr="00113706" w:rsidRDefault="00C31B1C" w:rsidP="00C31B1C">
                  <w:pPr>
                    <w:jc w:val="center"/>
                    <w:rPr>
                      <w:sz w:val="22"/>
                      <w:szCs w:val="22"/>
                      <w:lang w:val="uk-UA"/>
                    </w:rPr>
                  </w:pPr>
                  <w:r w:rsidRPr="00113706">
                    <w:rPr>
                      <w:sz w:val="22"/>
                      <w:szCs w:val="22"/>
                      <w:lang w:val="uk-UA"/>
                    </w:rPr>
                    <w:t>4.2</w:t>
                  </w:r>
                </w:p>
              </w:tc>
              <w:tc>
                <w:tcPr>
                  <w:tcW w:w="3118" w:type="dxa"/>
                  <w:tcBorders>
                    <w:top w:val="nil"/>
                    <w:left w:val="nil"/>
                    <w:bottom w:val="single" w:sz="4" w:space="0" w:color="auto"/>
                    <w:right w:val="single" w:sz="4" w:space="0" w:color="auto"/>
                  </w:tcBorders>
                  <w:vAlign w:val="center"/>
                  <w:hideMark/>
                </w:tcPr>
                <w:p w:rsidR="00C31B1C" w:rsidRPr="00113706" w:rsidRDefault="00C31B1C" w:rsidP="00C31B1C">
                  <w:pPr>
                    <w:rPr>
                      <w:sz w:val="22"/>
                      <w:szCs w:val="22"/>
                      <w:lang w:val="uk-UA"/>
                    </w:rPr>
                  </w:pPr>
                  <w:r w:rsidRPr="00113706">
                    <w:rPr>
                      <w:sz w:val="22"/>
                      <w:szCs w:val="22"/>
                      <w:lang w:val="uk-UA"/>
                    </w:rPr>
                    <w:t>ПЛ</w:t>
                  </w:r>
                  <w:r w:rsidRPr="00113706">
                    <w:rPr>
                      <w:sz w:val="22"/>
                      <w:szCs w:val="22"/>
                      <w:vertAlign w:val="superscript"/>
                      <w:lang w:val="uk-UA"/>
                    </w:rPr>
                    <w:t>1</w:t>
                  </w:r>
                  <w:r w:rsidRPr="00113706">
                    <w:rPr>
                      <w:sz w:val="22"/>
                      <w:szCs w:val="22"/>
                      <w:lang w:val="uk-UA"/>
                    </w:rPr>
                    <w:t>-154 кВ</w:t>
                  </w:r>
                </w:p>
              </w:tc>
              <w:tc>
                <w:tcPr>
                  <w:tcW w:w="1701" w:type="dxa"/>
                  <w:tcBorders>
                    <w:top w:val="nil"/>
                    <w:left w:val="nil"/>
                    <w:bottom w:val="single" w:sz="4" w:space="0" w:color="auto"/>
                    <w:right w:val="single" w:sz="4" w:space="0" w:color="auto"/>
                  </w:tcBorders>
                  <w:vAlign w:val="center"/>
                  <w:hideMark/>
                </w:tcPr>
                <w:p w:rsidR="00C31B1C" w:rsidRPr="00113706" w:rsidRDefault="00C31B1C" w:rsidP="00C31B1C">
                  <w:pPr>
                    <w:jc w:val="center"/>
                    <w:rPr>
                      <w:sz w:val="22"/>
                      <w:szCs w:val="22"/>
                      <w:lang w:val="uk-UA"/>
                    </w:rPr>
                  </w:pPr>
                  <w:r w:rsidRPr="00113706">
                    <w:rPr>
                      <w:sz w:val="22"/>
                      <w:szCs w:val="22"/>
                      <w:lang w:val="uk-UA"/>
                    </w:rPr>
                    <w:t>40</w:t>
                  </w:r>
                </w:p>
              </w:tc>
            </w:tr>
            <w:tr w:rsidR="00C31B1C" w:rsidRPr="00113706" w:rsidTr="00CA0C67">
              <w:trPr>
                <w:trHeight w:val="225"/>
              </w:trPr>
              <w:tc>
                <w:tcPr>
                  <w:tcW w:w="731" w:type="dxa"/>
                  <w:tcBorders>
                    <w:top w:val="nil"/>
                    <w:left w:val="single" w:sz="4" w:space="0" w:color="auto"/>
                    <w:bottom w:val="single" w:sz="4" w:space="0" w:color="auto"/>
                    <w:right w:val="single" w:sz="4" w:space="0" w:color="auto"/>
                  </w:tcBorders>
                  <w:vAlign w:val="center"/>
                  <w:hideMark/>
                </w:tcPr>
                <w:p w:rsidR="00C31B1C" w:rsidRPr="00113706" w:rsidRDefault="00C31B1C" w:rsidP="00C31B1C">
                  <w:pPr>
                    <w:jc w:val="center"/>
                    <w:rPr>
                      <w:sz w:val="22"/>
                      <w:szCs w:val="22"/>
                      <w:lang w:val="uk-UA"/>
                    </w:rPr>
                  </w:pPr>
                  <w:r w:rsidRPr="00113706">
                    <w:rPr>
                      <w:sz w:val="22"/>
                      <w:szCs w:val="22"/>
                      <w:lang w:val="uk-UA"/>
                    </w:rPr>
                    <w:t>4.3</w:t>
                  </w:r>
                </w:p>
              </w:tc>
              <w:tc>
                <w:tcPr>
                  <w:tcW w:w="3118" w:type="dxa"/>
                  <w:tcBorders>
                    <w:top w:val="nil"/>
                    <w:left w:val="nil"/>
                    <w:bottom w:val="single" w:sz="4" w:space="0" w:color="auto"/>
                    <w:right w:val="single" w:sz="4" w:space="0" w:color="auto"/>
                  </w:tcBorders>
                  <w:vAlign w:val="center"/>
                  <w:hideMark/>
                </w:tcPr>
                <w:p w:rsidR="00C31B1C" w:rsidRPr="00113706" w:rsidRDefault="00C31B1C" w:rsidP="00C31B1C">
                  <w:pPr>
                    <w:rPr>
                      <w:sz w:val="22"/>
                      <w:szCs w:val="22"/>
                      <w:lang w:val="uk-UA"/>
                    </w:rPr>
                  </w:pPr>
                  <w:r w:rsidRPr="00113706">
                    <w:rPr>
                      <w:sz w:val="22"/>
                      <w:szCs w:val="22"/>
                      <w:lang w:val="uk-UA"/>
                    </w:rPr>
                    <w:t>ПЛ</w:t>
                  </w:r>
                  <w:r w:rsidRPr="00113706">
                    <w:rPr>
                      <w:sz w:val="22"/>
                      <w:szCs w:val="22"/>
                      <w:vertAlign w:val="superscript"/>
                      <w:lang w:val="uk-UA"/>
                    </w:rPr>
                    <w:t>1</w:t>
                  </w:r>
                  <w:r w:rsidRPr="00113706">
                    <w:rPr>
                      <w:sz w:val="22"/>
                      <w:szCs w:val="22"/>
                      <w:lang w:val="uk-UA"/>
                    </w:rPr>
                    <w:t>-110 кВ</w:t>
                  </w:r>
                </w:p>
              </w:tc>
              <w:tc>
                <w:tcPr>
                  <w:tcW w:w="1701" w:type="dxa"/>
                  <w:tcBorders>
                    <w:top w:val="nil"/>
                    <w:left w:val="nil"/>
                    <w:bottom w:val="single" w:sz="4" w:space="0" w:color="auto"/>
                    <w:right w:val="single" w:sz="4" w:space="0" w:color="auto"/>
                  </w:tcBorders>
                  <w:vAlign w:val="center"/>
                  <w:hideMark/>
                </w:tcPr>
                <w:p w:rsidR="00C31B1C" w:rsidRPr="00113706" w:rsidRDefault="00C31B1C" w:rsidP="00C31B1C">
                  <w:pPr>
                    <w:jc w:val="center"/>
                    <w:rPr>
                      <w:sz w:val="22"/>
                      <w:szCs w:val="22"/>
                      <w:lang w:val="uk-UA"/>
                    </w:rPr>
                  </w:pPr>
                  <w:r w:rsidRPr="00113706">
                    <w:rPr>
                      <w:sz w:val="22"/>
                      <w:szCs w:val="22"/>
                      <w:lang w:val="uk-UA"/>
                    </w:rPr>
                    <w:t>40</w:t>
                  </w:r>
                </w:p>
              </w:tc>
            </w:tr>
            <w:tr w:rsidR="00C31B1C" w:rsidRPr="00113706" w:rsidTr="00CA0C67">
              <w:trPr>
                <w:trHeight w:val="225"/>
              </w:trPr>
              <w:tc>
                <w:tcPr>
                  <w:tcW w:w="731" w:type="dxa"/>
                  <w:tcBorders>
                    <w:top w:val="nil"/>
                    <w:left w:val="single" w:sz="4" w:space="0" w:color="auto"/>
                    <w:bottom w:val="single" w:sz="4" w:space="0" w:color="auto"/>
                    <w:right w:val="single" w:sz="4" w:space="0" w:color="auto"/>
                  </w:tcBorders>
                  <w:vAlign w:val="center"/>
                  <w:hideMark/>
                </w:tcPr>
                <w:p w:rsidR="00C31B1C" w:rsidRPr="00113706" w:rsidRDefault="00C31B1C" w:rsidP="00C31B1C">
                  <w:pPr>
                    <w:jc w:val="center"/>
                    <w:rPr>
                      <w:sz w:val="22"/>
                      <w:szCs w:val="22"/>
                      <w:lang w:val="uk-UA"/>
                    </w:rPr>
                  </w:pPr>
                  <w:r w:rsidRPr="00113706">
                    <w:rPr>
                      <w:sz w:val="22"/>
                      <w:szCs w:val="22"/>
                      <w:lang w:val="uk-UA"/>
                    </w:rPr>
                    <w:t>4.4</w:t>
                  </w:r>
                </w:p>
              </w:tc>
              <w:tc>
                <w:tcPr>
                  <w:tcW w:w="3118" w:type="dxa"/>
                  <w:tcBorders>
                    <w:top w:val="nil"/>
                    <w:left w:val="nil"/>
                    <w:bottom w:val="single" w:sz="4" w:space="0" w:color="auto"/>
                    <w:right w:val="single" w:sz="4" w:space="0" w:color="auto"/>
                  </w:tcBorders>
                  <w:vAlign w:val="center"/>
                  <w:hideMark/>
                </w:tcPr>
                <w:p w:rsidR="00C31B1C" w:rsidRPr="00113706" w:rsidRDefault="00C31B1C" w:rsidP="00C31B1C">
                  <w:pPr>
                    <w:rPr>
                      <w:sz w:val="22"/>
                      <w:szCs w:val="22"/>
                      <w:lang w:val="uk-UA"/>
                    </w:rPr>
                  </w:pPr>
                  <w:r w:rsidRPr="00113706">
                    <w:rPr>
                      <w:sz w:val="22"/>
                      <w:szCs w:val="22"/>
                      <w:lang w:val="uk-UA"/>
                    </w:rPr>
                    <w:t>ПЛ</w:t>
                  </w:r>
                  <w:r w:rsidRPr="00113706">
                    <w:rPr>
                      <w:sz w:val="22"/>
                      <w:szCs w:val="22"/>
                      <w:vertAlign w:val="superscript"/>
                      <w:lang w:val="uk-UA"/>
                    </w:rPr>
                    <w:t>1</w:t>
                  </w:r>
                  <w:r w:rsidRPr="00113706">
                    <w:rPr>
                      <w:sz w:val="22"/>
                      <w:szCs w:val="22"/>
                      <w:lang w:val="uk-UA"/>
                    </w:rPr>
                    <w:t>-35 кВ</w:t>
                  </w:r>
                </w:p>
              </w:tc>
              <w:tc>
                <w:tcPr>
                  <w:tcW w:w="1701" w:type="dxa"/>
                  <w:tcBorders>
                    <w:top w:val="nil"/>
                    <w:left w:val="nil"/>
                    <w:bottom w:val="single" w:sz="4" w:space="0" w:color="auto"/>
                    <w:right w:val="single" w:sz="4" w:space="0" w:color="auto"/>
                  </w:tcBorders>
                  <w:vAlign w:val="center"/>
                  <w:hideMark/>
                </w:tcPr>
                <w:p w:rsidR="00C31B1C" w:rsidRPr="00113706" w:rsidRDefault="00C31B1C" w:rsidP="00C31B1C">
                  <w:pPr>
                    <w:jc w:val="center"/>
                    <w:rPr>
                      <w:sz w:val="22"/>
                      <w:szCs w:val="22"/>
                      <w:lang w:val="uk-UA"/>
                    </w:rPr>
                  </w:pPr>
                  <w:r w:rsidRPr="00113706">
                    <w:rPr>
                      <w:sz w:val="22"/>
                      <w:szCs w:val="22"/>
                      <w:lang w:val="uk-UA"/>
                    </w:rPr>
                    <w:t>40</w:t>
                  </w:r>
                </w:p>
              </w:tc>
            </w:tr>
            <w:tr w:rsidR="00C31B1C" w:rsidRPr="00113706" w:rsidTr="00CA0C67">
              <w:trPr>
                <w:trHeight w:val="225"/>
              </w:trPr>
              <w:tc>
                <w:tcPr>
                  <w:tcW w:w="731" w:type="dxa"/>
                  <w:tcBorders>
                    <w:top w:val="nil"/>
                    <w:left w:val="single" w:sz="4" w:space="0" w:color="auto"/>
                    <w:bottom w:val="single" w:sz="4" w:space="0" w:color="auto"/>
                    <w:right w:val="single" w:sz="4" w:space="0" w:color="auto"/>
                  </w:tcBorders>
                  <w:vAlign w:val="center"/>
                  <w:hideMark/>
                </w:tcPr>
                <w:p w:rsidR="00C31B1C" w:rsidRPr="00113706" w:rsidRDefault="00C31B1C" w:rsidP="00C31B1C">
                  <w:pPr>
                    <w:jc w:val="center"/>
                    <w:rPr>
                      <w:sz w:val="22"/>
                      <w:szCs w:val="22"/>
                      <w:lang w:val="uk-UA"/>
                    </w:rPr>
                  </w:pPr>
                  <w:r w:rsidRPr="00113706">
                    <w:rPr>
                      <w:sz w:val="22"/>
                      <w:szCs w:val="22"/>
                      <w:lang w:val="uk-UA"/>
                    </w:rPr>
                    <w:t>4.5</w:t>
                  </w:r>
                </w:p>
              </w:tc>
              <w:tc>
                <w:tcPr>
                  <w:tcW w:w="3118" w:type="dxa"/>
                  <w:tcBorders>
                    <w:top w:val="nil"/>
                    <w:left w:val="nil"/>
                    <w:bottom w:val="single" w:sz="4" w:space="0" w:color="auto"/>
                    <w:right w:val="single" w:sz="4" w:space="0" w:color="auto"/>
                  </w:tcBorders>
                  <w:vAlign w:val="center"/>
                  <w:hideMark/>
                </w:tcPr>
                <w:p w:rsidR="00C31B1C" w:rsidRPr="00113706" w:rsidRDefault="00C31B1C" w:rsidP="00C31B1C">
                  <w:pPr>
                    <w:rPr>
                      <w:sz w:val="22"/>
                      <w:szCs w:val="22"/>
                      <w:lang w:val="uk-UA"/>
                    </w:rPr>
                  </w:pPr>
                  <w:r w:rsidRPr="00113706">
                    <w:rPr>
                      <w:sz w:val="22"/>
                      <w:szCs w:val="22"/>
                      <w:lang w:val="uk-UA"/>
                    </w:rPr>
                    <w:t>ПЛ</w:t>
                  </w:r>
                  <w:r w:rsidRPr="00113706">
                    <w:rPr>
                      <w:sz w:val="22"/>
                      <w:szCs w:val="22"/>
                      <w:vertAlign w:val="superscript"/>
                      <w:lang w:val="uk-UA"/>
                    </w:rPr>
                    <w:t>1</w:t>
                  </w:r>
                  <w:r w:rsidRPr="00113706">
                    <w:rPr>
                      <w:sz w:val="22"/>
                      <w:szCs w:val="22"/>
                      <w:lang w:val="uk-UA"/>
                    </w:rPr>
                    <w:t>-10 (6) кВ</w:t>
                  </w:r>
                </w:p>
              </w:tc>
              <w:tc>
                <w:tcPr>
                  <w:tcW w:w="1701" w:type="dxa"/>
                  <w:tcBorders>
                    <w:top w:val="nil"/>
                    <w:left w:val="nil"/>
                    <w:bottom w:val="single" w:sz="4" w:space="0" w:color="auto"/>
                    <w:right w:val="single" w:sz="4" w:space="0" w:color="auto"/>
                  </w:tcBorders>
                  <w:vAlign w:val="center"/>
                  <w:hideMark/>
                </w:tcPr>
                <w:p w:rsidR="00C31B1C" w:rsidRPr="00113706" w:rsidRDefault="00C31B1C" w:rsidP="00C31B1C">
                  <w:pPr>
                    <w:jc w:val="center"/>
                    <w:rPr>
                      <w:sz w:val="22"/>
                      <w:szCs w:val="22"/>
                      <w:lang w:val="uk-UA"/>
                    </w:rPr>
                  </w:pPr>
                  <w:r w:rsidRPr="00113706">
                    <w:rPr>
                      <w:sz w:val="22"/>
                      <w:szCs w:val="22"/>
                      <w:lang w:val="uk-UA"/>
                    </w:rPr>
                    <w:t>30</w:t>
                  </w:r>
                </w:p>
              </w:tc>
            </w:tr>
            <w:tr w:rsidR="00C31B1C" w:rsidRPr="00113706" w:rsidTr="00CA0C67">
              <w:trPr>
                <w:trHeight w:val="225"/>
              </w:trPr>
              <w:tc>
                <w:tcPr>
                  <w:tcW w:w="731" w:type="dxa"/>
                  <w:tcBorders>
                    <w:top w:val="nil"/>
                    <w:left w:val="single" w:sz="4" w:space="0" w:color="auto"/>
                    <w:bottom w:val="single" w:sz="4" w:space="0" w:color="auto"/>
                    <w:right w:val="single" w:sz="4" w:space="0" w:color="auto"/>
                  </w:tcBorders>
                  <w:vAlign w:val="center"/>
                  <w:hideMark/>
                </w:tcPr>
                <w:p w:rsidR="00C31B1C" w:rsidRPr="00113706" w:rsidRDefault="00C31B1C" w:rsidP="00C31B1C">
                  <w:pPr>
                    <w:jc w:val="center"/>
                    <w:rPr>
                      <w:sz w:val="22"/>
                      <w:szCs w:val="22"/>
                      <w:lang w:val="uk-UA"/>
                    </w:rPr>
                  </w:pPr>
                  <w:r w:rsidRPr="00113706">
                    <w:rPr>
                      <w:sz w:val="22"/>
                      <w:szCs w:val="22"/>
                      <w:lang w:val="uk-UA"/>
                    </w:rPr>
                    <w:t>4.6</w:t>
                  </w:r>
                </w:p>
              </w:tc>
              <w:tc>
                <w:tcPr>
                  <w:tcW w:w="3118" w:type="dxa"/>
                  <w:tcBorders>
                    <w:top w:val="nil"/>
                    <w:left w:val="nil"/>
                    <w:bottom w:val="single" w:sz="4" w:space="0" w:color="auto"/>
                    <w:right w:val="single" w:sz="4" w:space="0" w:color="auto"/>
                  </w:tcBorders>
                  <w:vAlign w:val="center"/>
                  <w:hideMark/>
                </w:tcPr>
                <w:p w:rsidR="00C31B1C" w:rsidRPr="00113706" w:rsidRDefault="00C31B1C" w:rsidP="00C31B1C">
                  <w:pPr>
                    <w:rPr>
                      <w:sz w:val="22"/>
                      <w:szCs w:val="22"/>
                      <w:lang w:val="uk-UA"/>
                    </w:rPr>
                  </w:pPr>
                  <w:r w:rsidRPr="00113706">
                    <w:rPr>
                      <w:sz w:val="22"/>
                      <w:szCs w:val="22"/>
                      <w:lang w:val="uk-UA"/>
                    </w:rPr>
                    <w:t>ПЛ</w:t>
                  </w:r>
                  <w:r w:rsidRPr="00113706">
                    <w:rPr>
                      <w:sz w:val="22"/>
                      <w:szCs w:val="22"/>
                      <w:vertAlign w:val="superscript"/>
                      <w:lang w:val="uk-UA"/>
                    </w:rPr>
                    <w:t>1</w:t>
                  </w:r>
                  <w:r w:rsidRPr="00113706">
                    <w:rPr>
                      <w:sz w:val="22"/>
                      <w:szCs w:val="22"/>
                      <w:lang w:val="uk-UA"/>
                    </w:rPr>
                    <w:t>-0,38 кВ</w:t>
                  </w:r>
                </w:p>
              </w:tc>
              <w:tc>
                <w:tcPr>
                  <w:tcW w:w="1701" w:type="dxa"/>
                  <w:tcBorders>
                    <w:top w:val="nil"/>
                    <w:left w:val="nil"/>
                    <w:bottom w:val="single" w:sz="4" w:space="0" w:color="auto"/>
                    <w:right w:val="single" w:sz="4" w:space="0" w:color="auto"/>
                  </w:tcBorders>
                  <w:vAlign w:val="center"/>
                  <w:hideMark/>
                </w:tcPr>
                <w:p w:rsidR="00C31B1C" w:rsidRPr="00113706" w:rsidRDefault="00C31B1C" w:rsidP="00C31B1C">
                  <w:pPr>
                    <w:jc w:val="center"/>
                    <w:rPr>
                      <w:sz w:val="22"/>
                      <w:szCs w:val="22"/>
                      <w:lang w:val="uk-UA"/>
                    </w:rPr>
                  </w:pPr>
                  <w:r w:rsidRPr="00113706">
                    <w:rPr>
                      <w:sz w:val="22"/>
                      <w:szCs w:val="22"/>
                      <w:lang w:val="uk-UA"/>
                    </w:rPr>
                    <w:t>30</w:t>
                  </w:r>
                </w:p>
              </w:tc>
            </w:tr>
            <w:tr w:rsidR="00C31B1C" w:rsidRPr="00113706" w:rsidTr="00CA0C67">
              <w:trPr>
                <w:trHeight w:val="225"/>
              </w:trPr>
              <w:tc>
                <w:tcPr>
                  <w:tcW w:w="731" w:type="dxa"/>
                  <w:tcBorders>
                    <w:top w:val="nil"/>
                    <w:left w:val="single" w:sz="4" w:space="0" w:color="auto"/>
                    <w:bottom w:val="single" w:sz="4" w:space="0" w:color="auto"/>
                    <w:right w:val="single" w:sz="4" w:space="0" w:color="auto"/>
                  </w:tcBorders>
                  <w:vAlign w:val="center"/>
                  <w:hideMark/>
                </w:tcPr>
                <w:p w:rsidR="00C31B1C" w:rsidRPr="00113706" w:rsidRDefault="00C31B1C" w:rsidP="00C31B1C">
                  <w:pPr>
                    <w:jc w:val="center"/>
                    <w:rPr>
                      <w:sz w:val="22"/>
                      <w:szCs w:val="22"/>
                      <w:lang w:val="uk-UA"/>
                    </w:rPr>
                  </w:pPr>
                  <w:r w:rsidRPr="00113706">
                    <w:rPr>
                      <w:sz w:val="22"/>
                      <w:szCs w:val="22"/>
                      <w:lang w:val="uk-UA"/>
                    </w:rPr>
                    <w:t>4.7</w:t>
                  </w:r>
                </w:p>
              </w:tc>
              <w:tc>
                <w:tcPr>
                  <w:tcW w:w="3118" w:type="dxa"/>
                  <w:tcBorders>
                    <w:top w:val="nil"/>
                    <w:left w:val="nil"/>
                    <w:bottom w:val="single" w:sz="4" w:space="0" w:color="auto"/>
                    <w:right w:val="single" w:sz="4" w:space="0" w:color="auto"/>
                  </w:tcBorders>
                  <w:vAlign w:val="center"/>
                  <w:hideMark/>
                </w:tcPr>
                <w:p w:rsidR="00C31B1C" w:rsidRPr="00113706" w:rsidRDefault="00C31B1C" w:rsidP="00C31B1C">
                  <w:pPr>
                    <w:rPr>
                      <w:sz w:val="22"/>
                      <w:szCs w:val="22"/>
                      <w:lang w:val="uk-UA"/>
                    </w:rPr>
                  </w:pPr>
                  <w:r w:rsidRPr="00113706">
                    <w:rPr>
                      <w:sz w:val="22"/>
                      <w:szCs w:val="22"/>
                      <w:lang w:val="uk-UA"/>
                    </w:rPr>
                    <w:t>КЛ</w:t>
                  </w:r>
                  <w:r w:rsidRPr="00113706">
                    <w:rPr>
                      <w:sz w:val="22"/>
                      <w:szCs w:val="22"/>
                      <w:vertAlign w:val="superscript"/>
                      <w:lang w:val="uk-UA"/>
                    </w:rPr>
                    <w:t>2</w:t>
                  </w:r>
                  <w:r w:rsidRPr="00113706">
                    <w:rPr>
                      <w:sz w:val="22"/>
                      <w:szCs w:val="22"/>
                      <w:lang w:val="uk-UA"/>
                    </w:rPr>
                    <w:t>-220 кВ</w:t>
                  </w:r>
                </w:p>
              </w:tc>
              <w:tc>
                <w:tcPr>
                  <w:tcW w:w="1701" w:type="dxa"/>
                  <w:tcBorders>
                    <w:top w:val="nil"/>
                    <w:left w:val="nil"/>
                    <w:bottom w:val="single" w:sz="4" w:space="0" w:color="auto"/>
                    <w:right w:val="single" w:sz="4" w:space="0" w:color="auto"/>
                  </w:tcBorders>
                  <w:vAlign w:val="center"/>
                  <w:hideMark/>
                </w:tcPr>
                <w:p w:rsidR="00C31B1C" w:rsidRPr="00113706" w:rsidRDefault="00C31B1C" w:rsidP="00C31B1C">
                  <w:pPr>
                    <w:jc w:val="center"/>
                    <w:rPr>
                      <w:sz w:val="22"/>
                      <w:szCs w:val="22"/>
                      <w:lang w:val="uk-UA"/>
                    </w:rPr>
                  </w:pPr>
                  <w:r w:rsidRPr="00113706">
                    <w:rPr>
                      <w:sz w:val="22"/>
                      <w:szCs w:val="22"/>
                      <w:lang w:val="uk-UA"/>
                    </w:rPr>
                    <w:t>30</w:t>
                  </w:r>
                </w:p>
              </w:tc>
            </w:tr>
            <w:tr w:rsidR="00C31B1C" w:rsidRPr="00113706" w:rsidTr="00CA0C67">
              <w:trPr>
                <w:trHeight w:val="225"/>
              </w:trPr>
              <w:tc>
                <w:tcPr>
                  <w:tcW w:w="731" w:type="dxa"/>
                  <w:tcBorders>
                    <w:top w:val="nil"/>
                    <w:left w:val="single" w:sz="4" w:space="0" w:color="auto"/>
                    <w:bottom w:val="single" w:sz="4" w:space="0" w:color="auto"/>
                    <w:right w:val="single" w:sz="4" w:space="0" w:color="auto"/>
                  </w:tcBorders>
                  <w:vAlign w:val="center"/>
                  <w:hideMark/>
                </w:tcPr>
                <w:p w:rsidR="00C31B1C" w:rsidRPr="00113706" w:rsidRDefault="00C31B1C" w:rsidP="00C31B1C">
                  <w:pPr>
                    <w:jc w:val="center"/>
                    <w:rPr>
                      <w:sz w:val="22"/>
                      <w:szCs w:val="22"/>
                      <w:lang w:val="uk-UA"/>
                    </w:rPr>
                  </w:pPr>
                  <w:r w:rsidRPr="00113706">
                    <w:rPr>
                      <w:sz w:val="22"/>
                      <w:szCs w:val="22"/>
                      <w:lang w:val="uk-UA"/>
                    </w:rPr>
                    <w:t>4.8</w:t>
                  </w:r>
                </w:p>
              </w:tc>
              <w:tc>
                <w:tcPr>
                  <w:tcW w:w="3118" w:type="dxa"/>
                  <w:tcBorders>
                    <w:top w:val="nil"/>
                    <w:left w:val="nil"/>
                    <w:bottom w:val="single" w:sz="4" w:space="0" w:color="auto"/>
                    <w:right w:val="single" w:sz="4" w:space="0" w:color="auto"/>
                  </w:tcBorders>
                  <w:vAlign w:val="center"/>
                  <w:hideMark/>
                </w:tcPr>
                <w:p w:rsidR="00C31B1C" w:rsidRPr="00113706" w:rsidRDefault="00C31B1C" w:rsidP="00C31B1C">
                  <w:pPr>
                    <w:rPr>
                      <w:sz w:val="22"/>
                      <w:szCs w:val="22"/>
                      <w:lang w:val="uk-UA"/>
                    </w:rPr>
                  </w:pPr>
                  <w:r w:rsidRPr="00113706">
                    <w:rPr>
                      <w:sz w:val="22"/>
                      <w:szCs w:val="22"/>
                      <w:lang w:val="uk-UA"/>
                    </w:rPr>
                    <w:t>КЛ</w:t>
                  </w:r>
                  <w:r w:rsidRPr="00113706">
                    <w:rPr>
                      <w:sz w:val="22"/>
                      <w:szCs w:val="22"/>
                      <w:vertAlign w:val="superscript"/>
                      <w:lang w:val="uk-UA"/>
                    </w:rPr>
                    <w:t>2</w:t>
                  </w:r>
                  <w:r w:rsidRPr="00113706">
                    <w:rPr>
                      <w:sz w:val="22"/>
                      <w:szCs w:val="22"/>
                      <w:lang w:val="uk-UA"/>
                    </w:rPr>
                    <w:t>-154 кВ</w:t>
                  </w:r>
                </w:p>
              </w:tc>
              <w:tc>
                <w:tcPr>
                  <w:tcW w:w="1701" w:type="dxa"/>
                  <w:tcBorders>
                    <w:top w:val="nil"/>
                    <w:left w:val="nil"/>
                    <w:bottom w:val="single" w:sz="4" w:space="0" w:color="auto"/>
                    <w:right w:val="single" w:sz="4" w:space="0" w:color="auto"/>
                  </w:tcBorders>
                  <w:vAlign w:val="center"/>
                  <w:hideMark/>
                </w:tcPr>
                <w:p w:rsidR="00C31B1C" w:rsidRPr="00113706" w:rsidRDefault="00C31B1C" w:rsidP="00C31B1C">
                  <w:pPr>
                    <w:jc w:val="center"/>
                    <w:rPr>
                      <w:sz w:val="22"/>
                      <w:szCs w:val="22"/>
                      <w:lang w:val="uk-UA"/>
                    </w:rPr>
                  </w:pPr>
                  <w:r w:rsidRPr="00113706">
                    <w:rPr>
                      <w:sz w:val="22"/>
                      <w:szCs w:val="22"/>
                      <w:lang w:val="uk-UA"/>
                    </w:rPr>
                    <w:t>30</w:t>
                  </w:r>
                </w:p>
              </w:tc>
            </w:tr>
            <w:tr w:rsidR="00C31B1C" w:rsidRPr="00113706" w:rsidTr="00CA0C67">
              <w:trPr>
                <w:trHeight w:val="145"/>
              </w:trPr>
              <w:tc>
                <w:tcPr>
                  <w:tcW w:w="731" w:type="dxa"/>
                  <w:tcBorders>
                    <w:top w:val="nil"/>
                    <w:left w:val="single" w:sz="4" w:space="0" w:color="auto"/>
                    <w:bottom w:val="single" w:sz="4" w:space="0" w:color="auto"/>
                    <w:right w:val="single" w:sz="4" w:space="0" w:color="auto"/>
                  </w:tcBorders>
                  <w:vAlign w:val="center"/>
                  <w:hideMark/>
                </w:tcPr>
                <w:p w:rsidR="00C31B1C" w:rsidRPr="00113706" w:rsidRDefault="00C31B1C" w:rsidP="00C31B1C">
                  <w:pPr>
                    <w:jc w:val="center"/>
                    <w:rPr>
                      <w:sz w:val="22"/>
                      <w:szCs w:val="22"/>
                      <w:lang w:val="uk-UA"/>
                    </w:rPr>
                  </w:pPr>
                  <w:r w:rsidRPr="00113706">
                    <w:rPr>
                      <w:sz w:val="22"/>
                      <w:szCs w:val="22"/>
                      <w:lang w:val="uk-UA"/>
                    </w:rPr>
                    <w:t>4.9</w:t>
                  </w:r>
                </w:p>
              </w:tc>
              <w:tc>
                <w:tcPr>
                  <w:tcW w:w="3118" w:type="dxa"/>
                  <w:tcBorders>
                    <w:top w:val="nil"/>
                    <w:left w:val="nil"/>
                    <w:bottom w:val="single" w:sz="4" w:space="0" w:color="auto"/>
                    <w:right w:val="single" w:sz="4" w:space="0" w:color="auto"/>
                  </w:tcBorders>
                  <w:vAlign w:val="center"/>
                  <w:hideMark/>
                </w:tcPr>
                <w:p w:rsidR="00C31B1C" w:rsidRPr="00113706" w:rsidRDefault="00C31B1C" w:rsidP="00C31B1C">
                  <w:pPr>
                    <w:rPr>
                      <w:sz w:val="22"/>
                      <w:szCs w:val="22"/>
                      <w:lang w:val="uk-UA"/>
                    </w:rPr>
                  </w:pPr>
                  <w:r w:rsidRPr="00113706">
                    <w:rPr>
                      <w:sz w:val="22"/>
                      <w:szCs w:val="22"/>
                      <w:lang w:val="uk-UA"/>
                    </w:rPr>
                    <w:t>КЛ</w:t>
                  </w:r>
                  <w:r w:rsidRPr="00113706">
                    <w:rPr>
                      <w:sz w:val="22"/>
                      <w:szCs w:val="22"/>
                      <w:vertAlign w:val="superscript"/>
                      <w:lang w:val="uk-UA"/>
                    </w:rPr>
                    <w:t>2</w:t>
                  </w:r>
                  <w:r w:rsidRPr="00113706">
                    <w:rPr>
                      <w:sz w:val="22"/>
                      <w:szCs w:val="22"/>
                      <w:lang w:val="uk-UA"/>
                    </w:rPr>
                    <w:t>-110 кВ</w:t>
                  </w:r>
                </w:p>
              </w:tc>
              <w:tc>
                <w:tcPr>
                  <w:tcW w:w="1701" w:type="dxa"/>
                  <w:tcBorders>
                    <w:top w:val="nil"/>
                    <w:left w:val="nil"/>
                    <w:bottom w:val="single" w:sz="4" w:space="0" w:color="auto"/>
                    <w:right w:val="single" w:sz="4" w:space="0" w:color="auto"/>
                  </w:tcBorders>
                  <w:vAlign w:val="center"/>
                  <w:hideMark/>
                </w:tcPr>
                <w:p w:rsidR="00C31B1C" w:rsidRPr="00113706" w:rsidRDefault="00C31B1C" w:rsidP="00C31B1C">
                  <w:pPr>
                    <w:jc w:val="center"/>
                    <w:rPr>
                      <w:sz w:val="22"/>
                      <w:szCs w:val="22"/>
                      <w:lang w:val="uk-UA"/>
                    </w:rPr>
                  </w:pPr>
                  <w:r w:rsidRPr="00113706">
                    <w:rPr>
                      <w:sz w:val="22"/>
                      <w:szCs w:val="22"/>
                      <w:lang w:val="uk-UA"/>
                    </w:rPr>
                    <w:t>30</w:t>
                  </w:r>
                </w:p>
              </w:tc>
            </w:tr>
            <w:tr w:rsidR="00C31B1C" w:rsidRPr="00113706" w:rsidTr="00CA0C67">
              <w:trPr>
                <w:trHeight w:val="225"/>
              </w:trPr>
              <w:tc>
                <w:tcPr>
                  <w:tcW w:w="731" w:type="dxa"/>
                  <w:tcBorders>
                    <w:top w:val="nil"/>
                    <w:left w:val="single" w:sz="4" w:space="0" w:color="auto"/>
                    <w:bottom w:val="single" w:sz="4" w:space="0" w:color="auto"/>
                    <w:right w:val="single" w:sz="4" w:space="0" w:color="auto"/>
                  </w:tcBorders>
                  <w:vAlign w:val="center"/>
                  <w:hideMark/>
                </w:tcPr>
                <w:p w:rsidR="00C31B1C" w:rsidRPr="00113706" w:rsidRDefault="00C31B1C" w:rsidP="00C31B1C">
                  <w:pPr>
                    <w:jc w:val="center"/>
                    <w:rPr>
                      <w:sz w:val="22"/>
                      <w:szCs w:val="22"/>
                      <w:lang w:val="uk-UA"/>
                    </w:rPr>
                  </w:pPr>
                  <w:r w:rsidRPr="00113706">
                    <w:rPr>
                      <w:sz w:val="22"/>
                      <w:szCs w:val="22"/>
                      <w:lang w:val="uk-UA"/>
                    </w:rPr>
                    <w:t>4.10</w:t>
                  </w:r>
                </w:p>
              </w:tc>
              <w:tc>
                <w:tcPr>
                  <w:tcW w:w="3118" w:type="dxa"/>
                  <w:tcBorders>
                    <w:top w:val="nil"/>
                    <w:left w:val="nil"/>
                    <w:bottom w:val="single" w:sz="4" w:space="0" w:color="auto"/>
                    <w:right w:val="single" w:sz="4" w:space="0" w:color="auto"/>
                  </w:tcBorders>
                  <w:vAlign w:val="center"/>
                  <w:hideMark/>
                </w:tcPr>
                <w:p w:rsidR="00C31B1C" w:rsidRPr="00113706" w:rsidRDefault="00C31B1C" w:rsidP="00C31B1C">
                  <w:pPr>
                    <w:rPr>
                      <w:sz w:val="22"/>
                      <w:szCs w:val="22"/>
                      <w:lang w:val="uk-UA"/>
                    </w:rPr>
                  </w:pPr>
                  <w:r w:rsidRPr="00113706">
                    <w:rPr>
                      <w:sz w:val="22"/>
                      <w:szCs w:val="22"/>
                      <w:lang w:val="uk-UA"/>
                    </w:rPr>
                    <w:t>КЛ</w:t>
                  </w:r>
                  <w:r w:rsidRPr="00113706">
                    <w:rPr>
                      <w:sz w:val="22"/>
                      <w:szCs w:val="22"/>
                      <w:vertAlign w:val="superscript"/>
                      <w:lang w:val="uk-UA"/>
                    </w:rPr>
                    <w:t>2</w:t>
                  </w:r>
                  <w:r w:rsidRPr="00113706">
                    <w:rPr>
                      <w:sz w:val="22"/>
                      <w:szCs w:val="22"/>
                      <w:lang w:val="uk-UA"/>
                    </w:rPr>
                    <w:t>-35 кВ</w:t>
                  </w:r>
                </w:p>
              </w:tc>
              <w:tc>
                <w:tcPr>
                  <w:tcW w:w="1701" w:type="dxa"/>
                  <w:tcBorders>
                    <w:top w:val="nil"/>
                    <w:left w:val="nil"/>
                    <w:bottom w:val="single" w:sz="4" w:space="0" w:color="auto"/>
                    <w:right w:val="single" w:sz="4" w:space="0" w:color="auto"/>
                  </w:tcBorders>
                  <w:vAlign w:val="center"/>
                  <w:hideMark/>
                </w:tcPr>
                <w:p w:rsidR="00C31B1C" w:rsidRPr="00113706" w:rsidRDefault="00C31B1C" w:rsidP="00C31B1C">
                  <w:pPr>
                    <w:jc w:val="center"/>
                    <w:rPr>
                      <w:sz w:val="22"/>
                      <w:szCs w:val="22"/>
                      <w:lang w:val="uk-UA"/>
                    </w:rPr>
                  </w:pPr>
                  <w:r w:rsidRPr="00113706">
                    <w:rPr>
                      <w:sz w:val="22"/>
                      <w:szCs w:val="22"/>
                      <w:lang w:val="uk-UA"/>
                    </w:rPr>
                    <w:t>30</w:t>
                  </w:r>
                </w:p>
              </w:tc>
            </w:tr>
            <w:tr w:rsidR="00C31B1C" w:rsidRPr="00113706" w:rsidTr="00CA0C67">
              <w:trPr>
                <w:trHeight w:val="225"/>
              </w:trPr>
              <w:tc>
                <w:tcPr>
                  <w:tcW w:w="731" w:type="dxa"/>
                  <w:tcBorders>
                    <w:top w:val="nil"/>
                    <w:left w:val="single" w:sz="4" w:space="0" w:color="auto"/>
                    <w:bottom w:val="single" w:sz="4" w:space="0" w:color="auto"/>
                    <w:right w:val="single" w:sz="4" w:space="0" w:color="auto"/>
                  </w:tcBorders>
                  <w:vAlign w:val="center"/>
                  <w:hideMark/>
                </w:tcPr>
                <w:p w:rsidR="00C31B1C" w:rsidRPr="00113706" w:rsidRDefault="00C31B1C" w:rsidP="00C31B1C">
                  <w:pPr>
                    <w:jc w:val="center"/>
                    <w:rPr>
                      <w:sz w:val="22"/>
                      <w:szCs w:val="22"/>
                      <w:lang w:val="uk-UA"/>
                    </w:rPr>
                  </w:pPr>
                  <w:r w:rsidRPr="00113706">
                    <w:rPr>
                      <w:sz w:val="22"/>
                      <w:szCs w:val="22"/>
                      <w:lang w:val="uk-UA"/>
                    </w:rPr>
                    <w:t>4.11</w:t>
                  </w:r>
                </w:p>
              </w:tc>
              <w:tc>
                <w:tcPr>
                  <w:tcW w:w="3118" w:type="dxa"/>
                  <w:tcBorders>
                    <w:top w:val="nil"/>
                    <w:left w:val="nil"/>
                    <w:bottom w:val="single" w:sz="4" w:space="0" w:color="auto"/>
                    <w:right w:val="single" w:sz="4" w:space="0" w:color="auto"/>
                  </w:tcBorders>
                  <w:vAlign w:val="center"/>
                  <w:hideMark/>
                </w:tcPr>
                <w:p w:rsidR="00C31B1C" w:rsidRPr="00113706" w:rsidRDefault="00C31B1C" w:rsidP="00C31B1C">
                  <w:pPr>
                    <w:rPr>
                      <w:sz w:val="22"/>
                      <w:szCs w:val="22"/>
                      <w:lang w:val="uk-UA"/>
                    </w:rPr>
                  </w:pPr>
                  <w:r w:rsidRPr="00113706">
                    <w:rPr>
                      <w:sz w:val="22"/>
                      <w:szCs w:val="22"/>
                      <w:lang w:val="uk-UA"/>
                    </w:rPr>
                    <w:t>КЛ</w:t>
                  </w:r>
                  <w:r w:rsidRPr="00113706">
                    <w:rPr>
                      <w:sz w:val="22"/>
                      <w:szCs w:val="22"/>
                      <w:vertAlign w:val="superscript"/>
                      <w:lang w:val="uk-UA"/>
                    </w:rPr>
                    <w:t>2</w:t>
                  </w:r>
                  <w:r w:rsidRPr="00113706">
                    <w:rPr>
                      <w:sz w:val="22"/>
                      <w:szCs w:val="22"/>
                      <w:lang w:val="uk-UA"/>
                    </w:rPr>
                    <w:t>-10 (6) кВ</w:t>
                  </w:r>
                </w:p>
              </w:tc>
              <w:tc>
                <w:tcPr>
                  <w:tcW w:w="1701" w:type="dxa"/>
                  <w:tcBorders>
                    <w:top w:val="nil"/>
                    <w:left w:val="nil"/>
                    <w:bottom w:val="single" w:sz="4" w:space="0" w:color="auto"/>
                    <w:right w:val="single" w:sz="4" w:space="0" w:color="auto"/>
                  </w:tcBorders>
                  <w:vAlign w:val="center"/>
                  <w:hideMark/>
                </w:tcPr>
                <w:p w:rsidR="00C31B1C" w:rsidRPr="00113706" w:rsidRDefault="00C31B1C" w:rsidP="00C31B1C">
                  <w:pPr>
                    <w:jc w:val="center"/>
                    <w:rPr>
                      <w:sz w:val="22"/>
                      <w:szCs w:val="22"/>
                      <w:lang w:val="uk-UA"/>
                    </w:rPr>
                  </w:pPr>
                  <w:r w:rsidRPr="00113706">
                    <w:rPr>
                      <w:sz w:val="22"/>
                      <w:szCs w:val="22"/>
                      <w:lang w:val="uk-UA"/>
                    </w:rPr>
                    <w:t>30</w:t>
                  </w:r>
                </w:p>
              </w:tc>
            </w:tr>
            <w:tr w:rsidR="00C31B1C" w:rsidRPr="00113706" w:rsidTr="00CA0C67">
              <w:trPr>
                <w:trHeight w:val="225"/>
              </w:trPr>
              <w:tc>
                <w:tcPr>
                  <w:tcW w:w="731" w:type="dxa"/>
                  <w:tcBorders>
                    <w:top w:val="nil"/>
                    <w:left w:val="single" w:sz="4" w:space="0" w:color="auto"/>
                    <w:bottom w:val="single" w:sz="4" w:space="0" w:color="auto"/>
                    <w:right w:val="single" w:sz="4" w:space="0" w:color="auto"/>
                  </w:tcBorders>
                  <w:vAlign w:val="center"/>
                  <w:hideMark/>
                </w:tcPr>
                <w:p w:rsidR="00C31B1C" w:rsidRPr="00113706" w:rsidRDefault="00C31B1C" w:rsidP="00C31B1C">
                  <w:pPr>
                    <w:jc w:val="center"/>
                    <w:rPr>
                      <w:sz w:val="22"/>
                      <w:szCs w:val="22"/>
                      <w:lang w:val="uk-UA"/>
                    </w:rPr>
                  </w:pPr>
                  <w:r w:rsidRPr="00113706">
                    <w:rPr>
                      <w:sz w:val="22"/>
                      <w:szCs w:val="22"/>
                      <w:lang w:val="uk-UA"/>
                    </w:rPr>
                    <w:t>4.12</w:t>
                  </w:r>
                </w:p>
              </w:tc>
              <w:tc>
                <w:tcPr>
                  <w:tcW w:w="3118" w:type="dxa"/>
                  <w:tcBorders>
                    <w:top w:val="nil"/>
                    <w:left w:val="nil"/>
                    <w:bottom w:val="single" w:sz="4" w:space="0" w:color="auto"/>
                    <w:right w:val="single" w:sz="4" w:space="0" w:color="auto"/>
                  </w:tcBorders>
                  <w:vAlign w:val="center"/>
                  <w:hideMark/>
                </w:tcPr>
                <w:p w:rsidR="00C31B1C" w:rsidRPr="00113706" w:rsidRDefault="00C31B1C" w:rsidP="00C31B1C">
                  <w:pPr>
                    <w:rPr>
                      <w:sz w:val="22"/>
                      <w:szCs w:val="22"/>
                      <w:lang w:val="uk-UA"/>
                    </w:rPr>
                  </w:pPr>
                  <w:r w:rsidRPr="00113706">
                    <w:rPr>
                      <w:sz w:val="22"/>
                      <w:szCs w:val="22"/>
                      <w:lang w:val="uk-UA"/>
                    </w:rPr>
                    <w:t>КЛ</w:t>
                  </w:r>
                  <w:r w:rsidRPr="00113706">
                    <w:rPr>
                      <w:sz w:val="22"/>
                      <w:szCs w:val="22"/>
                      <w:vertAlign w:val="superscript"/>
                      <w:lang w:val="uk-UA"/>
                    </w:rPr>
                    <w:t>2</w:t>
                  </w:r>
                  <w:r w:rsidRPr="00113706">
                    <w:rPr>
                      <w:sz w:val="22"/>
                      <w:szCs w:val="22"/>
                      <w:lang w:val="uk-UA"/>
                    </w:rPr>
                    <w:t>-0,38 кВ</w:t>
                  </w:r>
                </w:p>
              </w:tc>
              <w:tc>
                <w:tcPr>
                  <w:tcW w:w="1701" w:type="dxa"/>
                  <w:tcBorders>
                    <w:top w:val="nil"/>
                    <w:left w:val="nil"/>
                    <w:bottom w:val="single" w:sz="4" w:space="0" w:color="auto"/>
                    <w:right w:val="single" w:sz="4" w:space="0" w:color="auto"/>
                  </w:tcBorders>
                  <w:vAlign w:val="center"/>
                  <w:hideMark/>
                </w:tcPr>
                <w:p w:rsidR="00C31B1C" w:rsidRPr="00113706" w:rsidRDefault="00C31B1C" w:rsidP="00C31B1C">
                  <w:pPr>
                    <w:jc w:val="center"/>
                    <w:rPr>
                      <w:sz w:val="22"/>
                      <w:szCs w:val="22"/>
                      <w:lang w:val="uk-UA"/>
                    </w:rPr>
                  </w:pPr>
                  <w:r w:rsidRPr="00113706">
                    <w:rPr>
                      <w:sz w:val="22"/>
                      <w:szCs w:val="22"/>
                      <w:lang w:val="uk-UA"/>
                    </w:rPr>
                    <w:t>30</w:t>
                  </w:r>
                </w:p>
              </w:tc>
            </w:tr>
            <w:tr w:rsidR="00C31B1C" w:rsidRPr="00113706" w:rsidTr="00CA0C67">
              <w:trPr>
                <w:trHeight w:val="480"/>
              </w:trPr>
              <w:tc>
                <w:tcPr>
                  <w:tcW w:w="731" w:type="dxa"/>
                  <w:tcBorders>
                    <w:top w:val="nil"/>
                    <w:left w:val="single" w:sz="4" w:space="0" w:color="auto"/>
                    <w:bottom w:val="single" w:sz="4" w:space="0" w:color="auto"/>
                    <w:right w:val="single" w:sz="4" w:space="0" w:color="auto"/>
                  </w:tcBorders>
                  <w:vAlign w:val="center"/>
                  <w:hideMark/>
                </w:tcPr>
                <w:p w:rsidR="00C31B1C" w:rsidRPr="00113706" w:rsidRDefault="00C31B1C" w:rsidP="00C31B1C">
                  <w:pPr>
                    <w:jc w:val="center"/>
                    <w:rPr>
                      <w:bCs/>
                      <w:sz w:val="22"/>
                      <w:szCs w:val="22"/>
                      <w:lang w:val="uk-UA"/>
                    </w:rPr>
                  </w:pPr>
                  <w:r w:rsidRPr="00113706">
                    <w:rPr>
                      <w:bCs/>
                      <w:sz w:val="22"/>
                      <w:szCs w:val="22"/>
                      <w:lang w:val="uk-UA"/>
                    </w:rPr>
                    <w:t>5</w:t>
                  </w:r>
                </w:p>
              </w:tc>
              <w:tc>
                <w:tcPr>
                  <w:tcW w:w="3118" w:type="dxa"/>
                  <w:tcBorders>
                    <w:top w:val="nil"/>
                    <w:left w:val="nil"/>
                    <w:bottom w:val="single" w:sz="4" w:space="0" w:color="auto"/>
                    <w:right w:val="single" w:sz="4" w:space="0" w:color="auto"/>
                  </w:tcBorders>
                  <w:vAlign w:val="center"/>
                  <w:hideMark/>
                </w:tcPr>
                <w:p w:rsidR="00C31B1C" w:rsidRPr="00113706" w:rsidRDefault="00C31B1C" w:rsidP="00C31B1C">
                  <w:pPr>
                    <w:rPr>
                      <w:bCs/>
                      <w:sz w:val="22"/>
                      <w:szCs w:val="22"/>
                      <w:lang w:val="uk-UA"/>
                    </w:rPr>
                  </w:pPr>
                  <w:r w:rsidRPr="00113706">
                    <w:rPr>
                      <w:bCs/>
                      <w:sz w:val="22"/>
                      <w:szCs w:val="22"/>
                      <w:lang w:val="uk-UA"/>
                    </w:rPr>
                    <w:t>Перетворювальне (розподільне) обладнання, у т. ч.:</w:t>
                  </w:r>
                </w:p>
              </w:tc>
              <w:tc>
                <w:tcPr>
                  <w:tcW w:w="1701" w:type="dxa"/>
                  <w:tcBorders>
                    <w:top w:val="nil"/>
                    <w:left w:val="nil"/>
                    <w:bottom w:val="single" w:sz="4" w:space="0" w:color="auto"/>
                    <w:right w:val="single" w:sz="4" w:space="0" w:color="auto"/>
                  </w:tcBorders>
                  <w:noWrap/>
                  <w:vAlign w:val="center"/>
                  <w:hideMark/>
                </w:tcPr>
                <w:p w:rsidR="00C31B1C" w:rsidRPr="00113706" w:rsidRDefault="00C31B1C" w:rsidP="00C31B1C">
                  <w:pPr>
                    <w:jc w:val="center"/>
                    <w:rPr>
                      <w:bCs/>
                      <w:sz w:val="22"/>
                      <w:szCs w:val="22"/>
                      <w:lang w:val="uk-UA"/>
                    </w:rPr>
                  </w:pPr>
                  <w:r w:rsidRPr="00113706">
                    <w:rPr>
                      <w:bCs/>
                      <w:sz w:val="22"/>
                      <w:szCs w:val="22"/>
                      <w:lang w:val="uk-UA"/>
                    </w:rPr>
                    <w:t> </w:t>
                  </w:r>
                </w:p>
              </w:tc>
            </w:tr>
            <w:tr w:rsidR="00C31B1C" w:rsidRPr="00113706" w:rsidTr="00CA0C67">
              <w:trPr>
                <w:trHeight w:val="240"/>
              </w:trPr>
              <w:tc>
                <w:tcPr>
                  <w:tcW w:w="731" w:type="dxa"/>
                  <w:tcBorders>
                    <w:top w:val="nil"/>
                    <w:left w:val="single" w:sz="4" w:space="0" w:color="auto"/>
                    <w:bottom w:val="single" w:sz="4" w:space="0" w:color="auto"/>
                    <w:right w:val="single" w:sz="4" w:space="0" w:color="auto"/>
                  </w:tcBorders>
                  <w:vAlign w:val="center"/>
                  <w:hideMark/>
                </w:tcPr>
                <w:p w:rsidR="00C31B1C" w:rsidRPr="00113706" w:rsidRDefault="00C31B1C" w:rsidP="00C31B1C">
                  <w:pPr>
                    <w:jc w:val="center"/>
                    <w:rPr>
                      <w:sz w:val="22"/>
                      <w:szCs w:val="22"/>
                      <w:lang w:val="uk-UA"/>
                    </w:rPr>
                  </w:pPr>
                  <w:r w:rsidRPr="00113706">
                    <w:rPr>
                      <w:sz w:val="22"/>
                      <w:szCs w:val="22"/>
                      <w:lang w:val="uk-UA"/>
                    </w:rPr>
                    <w:t>5.1</w:t>
                  </w:r>
                </w:p>
              </w:tc>
              <w:tc>
                <w:tcPr>
                  <w:tcW w:w="3118" w:type="dxa"/>
                  <w:tcBorders>
                    <w:top w:val="nil"/>
                    <w:left w:val="nil"/>
                    <w:bottom w:val="single" w:sz="4" w:space="0" w:color="auto"/>
                    <w:right w:val="single" w:sz="4" w:space="0" w:color="auto"/>
                  </w:tcBorders>
                  <w:vAlign w:val="center"/>
                  <w:hideMark/>
                </w:tcPr>
                <w:p w:rsidR="00C31B1C" w:rsidRPr="00113706" w:rsidRDefault="00C31B1C" w:rsidP="00C31B1C">
                  <w:pPr>
                    <w:rPr>
                      <w:sz w:val="22"/>
                      <w:szCs w:val="22"/>
                      <w:lang w:val="uk-UA"/>
                    </w:rPr>
                  </w:pPr>
                  <w:r w:rsidRPr="00113706">
                    <w:rPr>
                      <w:sz w:val="22"/>
                      <w:szCs w:val="22"/>
                      <w:lang w:val="uk-UA"/>
                    </w:rPr>
                    <w:t>ПС</w:t>
                  </w:r>
                  <w:r w:rsidRPr="00113706">
                    <w:rPr>
                      <w:sz w:val="22"/>
                      <w:szCs w:val="22"/>
                      <w:vertAlign w:val="superscript"/>
                      <w:lang w:val="uk-UA"/>
                    </w:rPr>
                    <w:t>3</w:t>
                  </w:r>
                  <w:r w:rsidRPr="00113706">
                    <w:rPr>
                      <w:sz w:val="22"/>
                      <w:szCs w:val="22"/>
                      <w:lang w:val="uk-UA"/>
                    </w:rPr>
                    <w:t>-154 кВ</w:t>
                  </w:r>
                </w:p>
              </w:tc>
              <w:tc>
                <w:tcPr>
                  <w:tcW w:w="1701" w:type="dxa"/>
                  <w:tcBorders>
                    <w:top w:val="nil"/>
                    <w:left w:val="nil"/>
                    <w:bottom w:val="single" w:sz="4" w:space="0" w:color="auto"/>
                    <w:right w:val="single" w:sz="4" w:space="0" w:color="auto"/>
                  </w:tcBorders>
                  <w:vAlign w:val="center"/>
                  <w:hideMark/>
                </w:tcPr>
                <w:p w:rsidR="00C31B1C" w:rsidRPr="00113706" w:rsidRDefault="00C31B1C" w:rsidP="00C31B1C">
                  <w:pPr>
                    <w:jc w:val="center"/>
                    <w:rPr>
                      <w:sz w:val="22"/>
                      <w:szCs w:val="22"/>
                      <w:lang w:val="uk-UA"/>
                    </w:rPr>
                  </w:pPr>
                  <w:r w:rsidRPr="00113706">
                    <w:rPr>
                      <w:sz w:val="22"/>
                      <w:szCs w:val="22"/>
                      <w:lang w:val="uk-UA"/>
                    </w:rPr>
                    <w:t>35</w:t>
                  </w:r>
                </w:p>
              </w:tc>
            </w:tr>
            <w:tr w:rsidR="00C31B1C" w:rsidRPr="00113706" w:rsidTr="00CA0C67">
              <w:trPr>
                <w:trHeight w:val="240"/>
              </w:trPr>
              <w:tc>
                <w:tcPr>
                  <w:tcW w:w="731" w:type="dxa"/>
                  <w:tcBorders>
                    <w:top w:val="nil"/>
                    <w:left w:val="single" w:sz="4" w:space="0" w:color="auto"/>
                    <w:bottom w:val="single" w:sz="4" w:space="0" w:color="auto"/>
                    <w:right w:val="single" w:sz="4" w:space="0" w:color="auto"/>
                  </w:tcBorders>
                  <w:vAlign w:val="center"/>
                  <w:hideMark/>
                </w:tcPr>
                <w:p w:rsidR="00C31B1C" w:rsidRPr="00113706" w:rsidRDefault="00C31B1C" w:rsidP="00C31B1C">
                  <w:pPr>
                    <w:jc w:val="center"/>
                    <w:rPr>
                      <w:sz w:val="22"/>
                      <w:szCs w:val="22"/>
                      <w:lang w:val="uk-UA"/>
                    </w:rPr>
                  </w:pPr>
                  <w:r w:rsidRPr="00113706">
                    <w:rPr>
                      <w:sz w:val="22"/>
                      <w:szCs w:val="22"/>
                      <w:lang w:val="uk-UA"/>
                    </w:rPr>
                    <w:t>5.2</w:t>
                  </w:r>
                </w:p>
              </w:tc>
              <w:tc>
                <w:tcPr>
                  <w:tcW w:w="3118" w:type="dxa"/>
                  <w:tcBorders>
                    <w:top w:val="nil"/>
                    <w:left w:val="nil"/>
                    <w:bottom w:val="single" w:sz="4" w:space="0" w:color="auto"/>
                    <w:right w:val="single" w:sz="4" w:space="0" w:color="auto"/>
                  </w:tcBorders>
                  <w:vAlign w:val="center"/>
                  <w:hideMark/>
                </w:tcPr>
                <w:p w:rsidR="00C31B1C" w:rsidRPr="00113706" w:rsidRDefault="00C31B1C" w:rsidP="00C31B1C">
                  <w:pPr>
                    <w:rPr>
                      <w:sz w:val="22"/>
                      <w:szCs w:val="22"/>
                      <w:lang w:val="uk-UA"/>
                    </w:rPr>
                  </w:pPr>
                  <w:r w:rsidRPr="00113706">
                    <w:rPr>
                      <w:sz w:val="22"/>
                      <w:szCs w:val="22"/>
                      <w:lang w:val="uk-UA"/>
                    </w:rPr>
                    <w:t>ПС</w:t>
                  </w:r>
                  <w:r w:rsidRPr="00113706">
                    <w:rPr>
                      <w:sz w:val="22"/>
                      <w:szCs w:val="22"/>
                      <w:vertAlign w:val="superscript"/>
                      <w:lang w:val="uk-UA"/>
                    </w:rPr>
                    <w:t>3</w:t>
                  </w:r>
                  <w:r w:rsidRPr="00113706">
                    <w:rPr>
                      <w:sz w:val="22"/>
                      <w:szCs w:val="22"/>
                      <w:lang w:val="uk-UA"/>
                    </w:rPr>
                    <w:t>-110 кВ</w:t>
                  </w:r>
                </w:p>
              </w:tc>
              <w:tc>
                <w:tcPr>
                  <w:tcW w:w="1701" w:type="dxa"/>
                  <w:tcBorders>
                    <w:top w:val="nil"/>
                    <w:left w:val="nil"/>
                    <w:bottom w:val="single" w:sz="4" w:space="0" w:color="auto"/>
                    <w:right w:val="single" w:sz="4" w:space="0" w:color="auto"/>
                  </w:tcBorders>
                  <w:vAlign w:val="center"/>
                  <w:hideMark/>
                </w:tcPr>
                <w:p w:rsidR="00C31B1C" w:rsidRPr="00113706" w:rsidRDefault="00C31B1C" w:rsidP="00C31B1C">
                  <w:pPr>
                    <w:jc w:val="center"/>
                    <w:rPr>
                      <w:sz w:val="22"/>
                      <w:szCs w:val="22"/>
                      <w:lang w:val="uk-UA"/>
                    </w:rPr>
                  </w:pPr>
                  <w:r w:rsidRPr="00113706">
                    <w:rPr>
                      <w:sz w:val="22"/>
                      <w:szCs w:val="22"/>
                      <w:lang w:val="uk-UA"/>
                    </w:rPr>
                    <w:t>35</w:t>
                  </w:r>
                </w:p>
              </w:tc>
            </w:tr>
            <w:tr w:rsidR="00C31B1C" w:rsidRPr="00113706" w:rsidTr="00CA0C67">
              <w:trPr>
                <w:trHeight w:val="240"/>
              </w:trPr>
              <w:tc>
                <w:tcPr>
                  <w:tcW w:w="731" w:type="dxa"/>
                  <w:tcBorders>
                    <w:top w:val="nil"/>
                    <w:left w:val="single" w:sz="4" w:space="0" w:color="auto"/>
                    <w:bottom w:val="single" w:sz="4" w:space="0" w:color="auto"/>
                    <w:right w:val="single" w:sz="4" w:space="0" w:color="auto"/>
                  </w:tcBorders>
                  <w:vAlign w:val="center"/>
                  <w:hideMark/>
                </w:tcPr>
                <w:p w:rsidR="00C31B1C" w:rsidRPr="00113706" w:rsidRDefault="00C31B1C" w:rsidP="00C31B1C">
                  <w:pPr>
                    <w:jc w:val="center"/>
                    <w:rPr>
                      <w:sz w:val="22"/>
                      <w:szCs w:val="22"/>
                      <w:lang w:val="uk-UA"/>
                    </w:rPr>
                  </w:pPr>
                  <w:r w:rsidRPr="00113706">
                    <w:rPr>
                      <w:sz w:val="22"/>
                      <w:szCs w:val="22"/>
                      <w:lang w:val="uk-UA"/>
                    </w:rPr>
                    <w:t>5.3</w:t>
                  </w:r>
                </w:p>
              </w:tc>
              <w:tc>
                <w:tcPr>
                  <w:tcW w:w="3118" w:type="dxa"/>
                  <w:tcBorders>
                    <w:top w:val="nil"/>
                    <w:left w:val="nil"/>
                    <w:bottom w:val="single" w:sz="4" w:space="0" w:color="auto"/>
                    <w:right w:val="single" w:sz="4" w:space="0" w:color="auto"/>
                  </w:tcBorders>
                  <w:vAlign w:val="center"/>
                  <w:hideMark/>
                </w:tcPr>
                <w:p w:rsidR="00C31B1C" w:rsidRPr="00113706" w:rsidRDefault="00C31B1C" w:rsidP="00C31B1C">
                  <w:pPr>
                    <w:rPr>
                      <w:sz w:val="22"/>
                      <w:szCs w:val="22"/>
                      <w:lang w:val="uk-UA"/>
                    </w:rPr>
                  </w:pPr>
                  <w:r w:rsidRPr="00113706">
                    <w:rPr>
                      <w:sz w:val="22"/>
                      <w:szCs w:val="22"/>
                      <w:lang w:val="uk-UA"/>
                    </w:rPr>
                    <w:t>ПС</w:t>
                  </w:r>
                  <w:r w:rsidRPr="00113706">
                    <w:rPr>
                      <w:sz w:val="22"/>
                      <w:szCs w:val="22"/>
                      <w:vertAlign w:val="superscript"/>
                      <w:lang w:val="uk-UA"/>
                    </w:rPr>
                    <w:t>3</w:t>
                  </w:r>
                  <w:r w:rsidRPr="00113706">
                    <w:rPr>
                      <w:sz w:val="22"/>
                      <w:szCs w:val="22"/>
                      <w:lang w:val="uk-UA"/>
                    </w:rPr>
                    <w:t>-35 кВ</w:t>
                  </w:r>
                </w:p>
              </w:tc>
              <w:tc>
                <w:tcPr>
                  <w:tcW w:w="1701" w:type="dxa"/>
                  <w:tcBorders>
                    <w:top w:val="nil"/>
                    <w:left w:val="nil"/>
                    <w:bottom w:val="single" w:sz="4" w:space="0" w:color="auto"/>
                    <w:right w:val="single" w:sz="4" w:space="0" w:color="auto"/>
                  </w:tcBorders>
                  <w:vAlign w:val="center"/>
                  <w:hideMark/>
                </w:tcPr>
                <w:p w:rsidR="00C31B1C" w:rsidRPr="00113706" w:rsidRDefault="00C31B1C" w:rsidP="00C31B1C">
                  <w:pPr>
                    <w:jc w:val="center"/>
                    <w:rPr>
                      <w:sz w:val="22"/>
                      <w:szCs w:val="22"/>
                      <w:lang w:val="uk-UA"/>
                    </w:rPr>
                  </w:pPr>
                  <w:r w:rsidRPr="00113706">
                    <w:rPr>
                      <w:sz w:val="22"/>
                      <w:szCs w:val="22"/>
                      <w:lang w:val="uk-UA"/>
                    </w:rPr>
                    <w:t>35</w:t>
                  </w:r>
                </w:p>
              </w:tc>
            </w:tr>
            <w:tr w:rsidR="00C31B1C" w:rsidRPr="00113706" w:rsidTr="00CA0C67">
              <w:trPr>
                <w:trHeight w:val="240"/>
              </w:trPr>
              <w:tc>
                <w:tcPr>
                  <w:tcW w:w="731" w:type="dxa"/>
                  <w:tcBorders>
                    <w:top w:val="nil"/>
                    <w:left w:val="single" w:sz="4" w:space="0" w:color="auto"/>
                    <w:bottom w:val="single" w:sz="4" w:space="0" w:color="auto"/>
                    <w:right w:val="single" w:sz="4" w:space="0" w:color="auto"/>
                  </w:tcBorders>
                  <w:vAlign w:val="center"/>
                  <w:hideMark/>
                </w:tcPr>
                <w:p w:rsidR="00C31B1C" w:rsidRPr="00113706" w:rsidRDefault="00C31B1C" w:rsidP="00C31B1C">
                  <w:pPr>
                    <w:jc w:val="center"/>
                    <w:rPr>
                      <w:sz w:val="22"/>
                      <w:szCs w:val="22"/>
                      <w:lang w:val="uk-UA"/>
                    </w:rPr>
                  </w:pPr>
                  <w:r w:rsidRPr="00113706">
                    <w:rPr>
                      <w:sz w:val="22"/>
                      <w:szCs w:val="22"/>
                      <w:lang w:val="uk-UA"/>
                    </w:rPr>
                    <w:t>5.4</w:t>
                  </w:r>
                </w:p>
              </w:tc>
              <w:tc>
                <w:tcPr>
                  <w:tcW w:w="3118" w:type="dxa"/>
                  <w:tcBorders>
                    <w:top w:val="nil"/>
                    <w:left w:val="nil"/>
                    <w:bottom w:val="single" w:sz="4" w:space="0" w:color="auto"/>
                    <w:right w:val="single" w:sz="4" w:space="0" w:color="auto"/>
                  </w:tcBorders>
                  <w:vAlign w:val="center"/>
                  <w:hideMark/>
                </w:tcPr>
                <w:p w:rsidR="00C31B1C" w:rsidRPr="00113706" w:rsidRDefault="00C31B1C" w:rsidP="00C31B1C">
                  <w:pPr>
                    <w:rPr>
                      <w:sz w:val="22"/>
                      <w:szCs w:val="22"/>
                      <w:lang w:val="uk-UA"/>
                    </w:rPr>
                  </w:pPr>
                  <w:r w:rsidRPr="00113706">
                    <w:rPr>
                      <w:sz w:val="22"/>
                      <w:szCs w:val="22"/>
                      <w:lang w:val="uk-UA"/>
                    </w:rPr>
                    <w:t>трансформатори 150 кВ</w:t>
                  </w:r>
                </w:p>
              </w:tc>
              <w:tc>
                <w:tcPr>
                  <w:tcW w:w="1701" w:type="dxa"/>
                  <w:tcBorders>
                    <w:top w:val="nil"/>
                    <w:left w:val="nil"/>
                    <w:bottom w:val="single" w:sz="4" w:space="0" w:color="auto"/>
                    <w:right w:val="single" w:sz="4" w:space="0" w:color="auto"/>
                  </w:tcBorders>
                  <w:vAlign w:val="center"/>
                  <w:hideMark/>
                </w:tcPr>
                <w:p w:rsidR="00C31B1C" w:rsidRPr="00113706" w:rsidRDefault="00C31B1C" w:rsidP="00C31B1C">
                  <w:pPr>
                    <w:jc w:val="center"/>
                    <w:rPr>
                      <w:sz w:val="22"/>
                      <w:szCs w:val="22"/>
                      <w:lang w:val="uk-UA"/>
                    </w:rPr>
                  </w:pPr>
                  <w:r w:rsidRPr="00113706">
                    <w:rPr>
                      <w:sz w:val="22"/>
                      <w:szCs w:val="22"/>
                      <w:lang w:val="uk-UA"/>
                    </w:rPr>
                    <w:t>30</w:t>
                  </w:r>
                </w:p>
              </w:tc>
            </w:tr>
            <w:tr w:rsidR="00C31B1C" w:rsidRPr="00113706" w:rsidTr="00CA0C67">
              <w:trPr>
                <w:trHeight w:val="240"/>
              </w:trPr>
              <w:tc>
                <w:tcPr>
                  <w:tcW w:w="731" w:type="dxa"/>
                  <w:tcBorders>
                    <w:top w:val="nil"/>
                    <w:left w:val="single" w:sz="4" w:space="0" w:color="auto"/>
                    <w:bottom w:val="single" w:sz="4" w:space="0" w:color="auto"/>
                    <w:right w:val="single" w:sz="4" w:space="0" w:color="auto"/>
                  </w:tcBorders>
                  <w:vAlign w:val="center"/>
                  <w:hideMark/>
                </w:tcPr>
                <w:p w:rsidR="00C31B1C" w:rsidRPr="00113706" w:rsidRDefault="00C31B1C" w:rsidP="00C31B1C">
                  <w:pPr>
                    <w:jc w:val="center"/>
                    <w:rPr>
                      <w:sz w:val="22"/>
                      <w:szCs w:val="22"/>
                      <w:lang w:val="uk-UA"/>
                    </w:rPr>
                  </w:pPr>
                  <w:r w:rsidRPr="00113706">
                    <w:rPr>
                      <w:sz w:val="22"/>
                      <w:szCs w:val="22"/>
                      <w:lang w:val="uk-UA"/>
                    </w:rPr>
                    <w:t>5.5</w:t>
                  </w:r>
                </w:p>
              </w:tc>
              <w:tc>
                <w:tcPr>
                  <w:tcW w:w="3118" w:type="dxa"/>
                  <w:tcBorders>
                    <w:top w:val="nil"/>
                    <w:left w:val="nil"/>
                    <w:bottom w:val="single" w:sz="4" w:space="0" w:color="auto"/>
                    <w:right w:val="single" w:sz="4" w:space="0" w:color="auto"/>
                  </w:tcBorders>
                  <w:vAlign w:val="center"/>
                  <w:hideMark/>
                </w:tcPr>
                <w:p w:rsidR="00C31B1C" w:rsidRPr="00113706" w:rsidRDefault="00C31B1C" w:rsidP="00C31B1C">
                  <w:pPr>
                    <w:rPr>
                      <w:sz w:val="22"/>
                      <w:szCs w:val="22"/>
                      <w:lang w:val="uk-UA"/>
                    </w:rPr>
                  </w:pPr>
                  <w:r w:rsidRPr="00113706">
                    <w:rPr>
                      <w:sz w:val="22"/>
                      <w:szCs w:val="22"/>
                      <w:lang w:val="uk-UA"/>
                    </w:rPr>
                    <w:t>трансформатори 110 кВ</w:t>
                  </w:r>
                </w:p>
              </w:tc>
              <w:tc>
                <w:tcPr>
                  <w:tcW w:w="1701" w:type="dxa"/>
                  <w:tcBorders>
                    <w:top w:val="nil"/>
                    <w:left w:val="nil"/>
                    <w:bottom w:val="single" w:sz="4" w:space="0" w:color="auto"/>
                    <w:right w:val="single" w:sz="4" w:space="0" w:color="auto"/>
                  </w:tcBorders>
                  <w:vAlign w:val="center"/>
                  <w:hideMark/>
                </w:tcPr>
                <w:p w:rsidR="00C31B1C" w:rsidRPr="00113706" w:rsidRDefault="00C31B1C" w:rsidP="00C31B1C">
                  <w:pPr>
                    <w:jc w:val="center"/>
                    <w:rPr>
                      <w:sz w:val="22"/>
                      <w:szCs w:val="22"/>
                      <w:lang w:val="uk-UA"/>
                    </w:rPr>
                  </w:pPr>
                  <w:r w:rsidRPr="00113706">
                    <w:rPr>
                      <w:sz w:val="22"/>
                      <w:szCs w:val="22"/>
                      <w:lang w:val="uk-UA"/>
                    </w:rPr>
                    <w:t>30</w:t>
                  </w:r>
                </w:p>
              </w:tc>
            </w:tr>
            <w:tr w:rsidR="00C31B1C" w:rsidRPr="00113706" w:rsidTr="00CA0C67">
              <w:trPr>
                <w:trHeight w:val="240"/>
              </w:trPr>
              <w:tc>
                <w:tcPr>
                  <w:tcW w:w="731" w:type="dxa"/>
                  <w:tcBorders>
                    <w:top w:val="nil"/>
                    <w:left w:val="single" w:sz="4" w:space="0" w:color="auto"/>
                    <w:bottom w:val="single" w:sz="4" w:space="0" w:color="auto"/>
                    <w:right w:val="single" w:sz="4" w:space="0" w:color="auto"/>
                  </w:tcBorders>
                  <w:vAlign w:val="center"/>
                  <w:hideMark/>
                </w:tcPr>
                <w:p w:rsidR="00C31B1C" w:rsidRPr="00113706" w:rsidRDefault="00C31B1C" w:rsidP="00C31B1C">
                  <w:pPr>
                    <w:jc w:val="center"/>
                    <w:rPr>
                      <w:sz w:val="22"/>
                      <w:szCs w:val="22"/>
                      <w:lang w:val="uk-UA"/>
                    </w:rPr>
                  </w:pPr>
                  <w:r w:rsidRPr="00113706">
                    <w:rPr>
                      <w:sz w:val="22"/>
                      <w:szCs w:val="22"/>
                      <w:lang w:val="uk-UA"/>
                    </w:rPr>
                    <w:t>5.6</w:t>
                  </w:r>
                </w:p>
              </w:tc>
              <w:tc>
                <w:tcPr>
                  <w:tcW w:w="3118" w:type="dxa"/>
                  <w:tcBorders>
                    <w:top w:val="nil"/>
                    <w:left w:val="nil"/>
                    <w:bottom w:val="single" w:sz="4" w:space="0" w:color="auto"/>
                    <w:right w:val="single" w:sz="4" w:space="0" w:color="auto"/>
                  </w:tcBorders>
                  <w:vAlign w:val="center"/>
                  <w:hideMark/>
                </w:tcPr>
                <w:p w:rsidR="00C31B1C" w:rsidRPr="00113706" w:rsidRDefault="00C31B1C" w:rsidP="00C31B1C">
                  <w:pPr>
                    <w:rPr>
                      <w:sz w:val="22"/>
                      <w:szCs w:val="22"/>
                      <w:lang w:val="uk-UA"/>
                    </w:rPr>
                  </w:pPr>
                  <w:r w:rsidRPr="00113706">
                    <w:rPr>
                      <w:sz w:val="22"/>
                      <w:szCs w:val="22"/>
                      <w:lang w:val="uk-UA"/>
                    </w:rPr>
                    <w:t>трансформатори 35 кВ</w:t>
                  </w:r>
                </w:p>
              </w:tc>
              <w:tc>
                <w:tcPr>
                  <w:tcW w:w="1701" w:type="dxa"/>
                  <w:tcBorders>
                    <w:top w:val="nil"/>
                    <w:left w:val="nil"/>
                    <w:bottom w:val="single" w:sz="4" w:space="0" w:color="auto"/>
                    <w:right w:val="single" w:sz="4" w:space="0" w:color="auto"/>
                  </w:tcBorders>
                  <w:vAlign w:val="center"/>
                  <w:hideMark/>
                </w:tcPr>
                <w:p w:rsidR="00C31B1C" w:rsidRPr="00113706" w:rsidRDefault="00C31B1C" w:rsidP="00C31B1C">
                  <w:pPr>
                    <w:jc w:val="center"/>
                    <w:rPr>
                      <w:sz w:val="22"/>
                      <w:szCs w:val="22"/>
                      <w:lang w:val="uk-UA"/>
                    </w:rPr>
                  </w:pPr>
                  <w:r w:rsidRPr="00113706">
                    <w:rPr>
                      <w:sz w:val="22"/>
                      <w:szCs w:val="22"/>
                      <w:lang w:val="uk-UA"/>
                    </w:rPr>
                    <w:t>30</w:t>
                  </w:r>
                </w:p>
              </w:tc>
            </w:tr>
            <w:tr w:rsidR="00C31B1C" w:rsidRPr="00113706" w:rsidTr="00CA0C67">
              <w:trPr>
                <w:trHeight w:val="240"/>
              </w:trPr>
              <w:tc>
                <w:tcPr>
                  <w:tcW w:w="731" w:type="dxa"/>
                  <w:tcBorders>
                    <w:top w:val="nil"/>
                    <w:left w:val="single" w:sz="4" w:space="0" w:color="auto"/>
                    <w:bottom w:val="single" w:sz="4" w:space="0" w:color="auto"/>
                    <w:right w:val="single" w:sz="4" w:space="0" w:color="auto"/>
                  </w:tcBorders>
                  <w:vAlign w:val="center"/>
                  <w:hideMark/>
                </w:tcPr>
                <w:p w:rsidR="00C31B1C" w:rsidRPr="00113706" w:rsidRDefault="00C31B1C" w:rsidP="00C31B1C">
                  <w:pPr>
                    <w:jc w:val="center"/>
                    <w:rPr>
                      <w:sz w:val="22"/>
                      <w:szCs w:val="22"/>
                      <w:lang w:val="uk-UA"/>
                    </w:rPr>
                  </w:pPr>
                  <w:r w:rsidRPr="00113706">
                    <w:rPr>
                      <w:sz w:val="22"/>
                      <w:szCs w:val="22"/>
                      <w:lang w:val="uk-UA"/>
                    </w:rPr>
                    <w:t>5.7</w:t>
                  </w:r>
                </w:p>
              </w:tc>
              <w:tc>
                <w:tcPr>
                  <w:tcW w:w="3118" w:type="dxa"/>
                  <w:tcBorders>
                    <w:top w:val="nil"/>
                    <w:left w:val="nil"/>
                    <w:bottom w:val="single" w:sz="4" w:space="0" w:color="auto"/>
                    <w:right w:val="single" w:sz="4" w:space="0" w:color="auto"/>
                  </w:tcBorders>
                  <w:vAlign w:val="center"/>
                  <w:hideMark/>
                </w:tcPr>
                <w:p w:rsidR="00C31B1C" w:rsidRPr="00113706" w:rsidRDefault="00C31B1C" w:rsidP="00C31B1C">
                  <w:pPr>
                    <w:rPr>
                      <w:sz w:val="22"/>
                      <w:szCs w:val="22"/>
                      <w:lang w:val="uk-UA"/>
                    </w:rPr>
                  </w:pPr>
                  <w:r w:rsidRPr="00113706">
                    <w:rPr>
                      <w:sz w:val="22"/>
                      <w:szCs w:val="22"/>
                      <w:lang w:val="uk-UA"/>
                    </w:rPr>
                    <w:t>ЗТП</w:t>
                  </w:r>
                  <w:r w:rsidRPr="00113706">
                    <w:rPr>
                      <w:sz w:val="22"/>
                      <w:szCs w:val="22"/>
                      <w:vertAlign w:val="superscript"/>
                      <w:lang w:val="uk-UA"/>
                    </w:rPr>
                    <w:t>4</w:t>
                  </w:r>
                  <w:r w:rsidRPr="00113706">
                    <w:rPr>
                      <w:sz w:val="22"/>
                      <w:szCs w:val="22"/>
                      <w:lang w:val="uk-UA"/>
                    </w:rPr>
                    <w:t xml:space="preserve"> 10 (6)/0,4 кВ</w:t>
                  </w:r>
                </w:p>
              </w:tc>
              <w:tc>
                <w:tcPr>
                  <w:tcW w:w="1701" w:type="dxa"/>
                  <w:tcBorders>
                    <w:top w:val="nil"/>
                    <w:left w:val="nil"/>
                    <w:bottom w:val="single" w:sz="4" w:space="0" w:color="auto"/>
                    <w:right w:val="single" w:sz="4" w:space="0" w:color="auto"/>
                  </w:tcBorders>
                  <w:vAlign w:val="center"/>
                  <w:hideMark/>
                </w:tcPr>
                <w:p w:rsidR="00C31B1C" w:rsidRPr="00113706" w:rsidRDefault="00C31B1C" w:rsidP="00C31B1C">
                  <w:pPr>
                    <w:jc w:val="center"/>
                    <w:rPr>
                      <w:sz w:val="22"/>
                      <w:szCs w:val="22"/>
                      <w:lang w:val="uk-UA"/>
                    </w:rPr>
                  </w:pPr>
                  <w:r w:rsidRPr="00113706">
                    <w:rPr>
                      <w:sz w:val="22"/>
                      <w:szCs w:val="22"/>
                      <w:lang w:val="uk-UA"/>
                    </w:rPr>
                    <w:t>25</w:t>
                  </w:r>
                </w:p>
              </w:tc>
            </w:tr>
            <w:tr w:rsidR="00C31B1C" w:rsidRPr="00113706" w:rsidTr="00CA0C67">
              <w:trPr>
                <w:trHeight w:val="480"/>
              </w:trPr>
              <w:tc>
                <w:tcPr>
                  <w:tcW w:w="731" w:type="dxa"/>
                  <w:tcBorders>
                    <w:top w:val="nil"/>
                    <w:left w:val="single" w:sz="4" w:space="0" w:color="auto"/>
                    <w:bottom w:val="single" w:sz="4" w:space="0" w:color="auto"/>
                    <w:right w:val="single" w:sz="4" w:space="0" w:color="auto"/>
                  </w:tcBorders>
                  <w:vAlign w:val="center"/>
                  <w:hideMark/>
                </w:tcPr>
                <w:p w:rsidR="00C31B1C" w:rsidRPr="00113706" w:rsidRDefault="00C31B1C" w:rsidP="00C31B1C">
                  <w:pPr>
                    <w:jc w:val="center"/>
                    <w:rPr>
                      <w:sz w:val="22"/>
                      <w:szCs w:val="22"/>
                      <w:lang w:val="uk-UA"/>
                    </w:rPr>
                  </w:pPr>
                  <w:r w:rsidRPr="00113706">
                    <w:rPr>
                      <w:sz w:val="22"/>
                      <w:szCs w:val="22"/>
                      <w:lang w:val="uk-UA"/>
                    </w:rPr>
                    <w:t>5.8</w:t>
                  </w:r>
                </w:p>
              </w:tc>
              <w:tc>
                <w:tcPr>
                  <w:tcW w:w="3118" w:type="dxa"/>
                  <w:tcBorders>
                    <w:top w:val="nil"/>
                    <w:left w:val="nil"/>
                    <w:bottom w:val="single" w:sz="4" w:space="0" w:color="auto"/>
                    <w:right w:val="single" w:sz="4" w:space="0" w:color="auto"/>
                  </w:tcBorders>
                  <w:vAlign w:val="center"/>
                  <w:hideMark/>
                </w:tcPr>
                <w:p w:rsidR="00C31B1C" w:rsidRPr="00113706" w:rsidRDefault="00C31B1C" w:rsidP="00C31B1C">
                  <w:pPr>
                    <w:rPr>
                      <w:sz w:val="22"/>
                      <w:szCs w:val="22"/>
                      <w:lang w:val="uk-UA"/>
                    </w:rPr>
                  </w:pPr>
                  <w:r w:rsidRPr="00113706">
                    <w:rPr>
                      <w:sz w:val="22"/>
                      <w:szCs w:val="22"/>
                      <w:lang w:val="uk-UA"/>
                    </w:rPr>
                    <w:t>КТП</w:t>
                  </w:r>
                  <w:r w:rsidRPr="00113706">
                    <w:rPr>
                      <w:sz w:val="22"/>
                      <w:szCs w:val="22"/>
                      <w:vertAlign w:val="superscript"/>
                      <w:lang w:val="uk-UA"/>
                    </w:rPr>
                    <w:t>5</w:t>
                  </w:r>
                  <w:r w:rsidRPr="00113706">
                    <w:rPr>
                      <w:sz w:val="22"/>
                      <w:szCs w:val="22"/>
                      <w:lang w:val="uk-UA"/>
                    </w:rPr>
                    <w:t xml:space="preserve"> 10(6)/0,4 кВ з трансформаторами, кВ·А</w:t>
                  </w:r>
                </w:p>
              </w:tc>
              <w:tc>
                <w:tcPr>
                  <w:tcW w:w="1701" w:type="dxa"/>
                  <w:tcBorders>
                    <w:top w:val="nil"/>
                    <w:left w:val="nil"/>
                    <w:bottom w:val="single" w:sz="4" w:space="0" w:color="auto"/>
                    <w:right w:val="single" w:sz="4" w:space="0" w:color="auto"/>
                  </w:tcBorders>
                  <w:vAlign w:val="center"/>
                  <w:hideMark/>
                </w:tcPr>
                <w:p w:rsidR="00C31B1C" w:rsidRPr="00113706" w:rsidRDefault="00C31B1C" w:rsidP="00C31B1C">
                  <w:pPr>
                    <w:jc w:val="center"/>
                    <w:rPr>
                      <w:sz w:val="22"/>
                      <w:szCs w:val="22"/>
                      <w:lang w:val="uk-UA"/>
                    </w:rPr>
                  </w:pPr>
                  <w:r w:rsidRPr="00113706">
                    <w:rPr>
                      <w:sz w:val="22"/>
                      <w:szCs w:val="22"/>
                      <w:lang w:val="uk-UA"/>
                    </w:rPr>
                    <w:t>25</w:t>
                  </w:r>
                </w:p>
              </w:tc>
            </w:tr>
            <w:tr w:rsidR="00C31B1C" w:rsidRPr="00113706" w:rsidTr="00CA0C67">
              <w:trPr>
                <w:trHeight w:val="480"/>
              </w:trPr>
              <w:tc>
                <w:tcPr>
                  <w:tcW w:w="731" w:type="dxa"/>
                  <w:tcBorders>
                    <w:top w:val="nil"/>
                    <w:left w:val="single" w:sz="4" w:space="0" w:color="auto"/>
                    <w:bottom w:val="single" w:sz="4" w:space="0" w:color="auto"/>
                    <w:right w:val="single" w:sz="4" w:space="0" w:color="auto"/>
                  </w:tcBorders>
                  <w:vAlign w:val="center"/>
                  <w:hideMark/>
                </w:tcPr>
                <w:p w:rsidR="00C31B1C" w:rsidRPr="00113706" w:rsidRDefault="00C31B1C" w:rsidP="00C31B1C">
                  <w:pPr>
                    <w:jc w:val="center"/>
                    <w:rPr>
                      <w:sz w:val="22"/>
                      <w:szCs w:val="22"/>
                      <w:lang w:val="uk-UA"/>
                    </w:rPr>
                  </w:pPr>
                  <w:r w:rsidRPr="00113706">
                    <w:rPr>
                      <w:sz w:val="22"/>
                      <w:szCs w:val="22"/>
                      <w:lang w:val="uk-UA"/>
                    </w:rPr>
                    <w:lastRenderedPageBreak/>
                    <w:t>5.9</w:t>
                  </w:r>
                </w:p>
              </w:tc>
              <w:tc>
                <w:tcPr>
                  <w:tcW w:w="3118" w:type="dxa"/>
                  <w:tcBorders>
                    <w:top w:val="nil"/>
                    <w:left w:val="nil"/>
                    <w:bottom w:val="single" w:sz="4" w:space="0" w:color="auto"/>
                    <w:right w:val="single" w:sz="4" w:space="0" w:color="auto"/>
                  </w:tcBorders>
                  <w:vAlign w:val="center"/>
                  <w:hideMark/>
                </w:tcPr>
                <w:p w:rsidR="00C31B1C" w:rsidRPr="00113706" w:rsidRDefault="00C31B1C" w:rsidP="00C31B1C">
                  <w:pPr>
                    <w:rPr>
                      <w:sz w:val="22"/>
                      <w:szCs w:val="22"/>
                      <w:lang w:val="uk-UA"/>
                    </w:rPr>
                  </w:pPr>
                  <w:r w:rsidRPr="00113706">
                    <w:rPr>
                      <w:sz w:val="22"/>
                      <w:szCs w:val="22"/>
                      <w:lang w:val="uk-UA"/>
                    </w:rPr>
                    <w:t>ЩТП</w:t>
                  </w:r>
                  <w:r w:rsidRPr="00113706">
                    <w:rPr>
                      <w:sz w:val="22"/>
                      <w:szCs w:val="22"/>
                      <w:vertAlign w:val="superscript"/>
                      <w:lang w:val="uk-UA"/>
                    </w:rPr>
                    <w:t>6</w:t>
                  </w:r>
                  <w:r w:rsidRPr="00113706">
                    <w:rPr>
                      <w:sz w:val="22"/>
                      <w:szCs w:val="22"/>
                      <w:lang w:val="uk-UA"/>
                    </w:rPr>
                    <w:t xml:space="preserve"> 10(6)/0,4 кВ з трансформаторами, кВ·А</w:t>
                  </w:r>
                </w:p>
              </w:tc>
              <w:tc>
                <w:tcPr>
                  <w:tcW w:w="1701" w:type="dxa"/>
                  <w:tcBorders>
                    <w:top w:val="nil"/>
                    <w:left w:val="nil"/>
                    <w:bottom w:val="single" w:sz="4" w:space="0" w:color="auto"/>
                    <w:right w:val="single" w:sz="4" w:space="0" w:color="auto"/>
                  </w:tcBorders>
                  <w:vAlign w:val="center"/>
                  <w:hideMark/>
                </w:tcPr>
                <w:p w:rsidR="00C31B1C" w:rsidRPr="00113706" w:rsidRDefault="00C31B1C" w:rsidP="00C31B1C">
                  <w:pPr>
                    <w:jc w:val="center"/>
                    <w:rPr>
                      <w:sz w:val="22"/>
                      <w:szCs w:val="22"/>
                      <w:lang w:val="uk-UA"/>
                    </w:rPr>
                  </w:pPr>
                  <w:r w:rsidRPr="00113706">
                    <w:rPr>
                      <w:sz w:val="22"/>
                      <w:szCs w:val="22"/>
                      <w:lang w:val="uk-UA"/>
                    </w:rPr>
                    <w:t>25</w:t>
                  </w:r>
                </w:p>
              </w:tc>
            </w:tr>
            <w:tr w:rsidR="00C31B1C" w:rsidRPr="00113706" w:rsidTr="00CA0C67">
              <w:trPr>
                <w:trHeight w:val="480"/>
              </w:trPr>
              <w:tc>
                <w:tcPr>
                  <w:tcW w:w="731" w:type="dxa"/>
                  <w:tcBorders>
                    <w:top w:val="nil"/>
                    <w:left w:val="single" w:sz="4" w:space="0" w:color="auto"/>
                    <w:bottom w:val="single" w:sz="4" w:space="0" w:color="auto"/>
                    <w:right w:val="single" w:sz="4" w:space="0" w:color="auto"/>
                  </w:tcBorders>
                  <w:vAlign w:val="center"/>
                  <w:hideMark/>
                </w:tcPr>
                <w:p w:rsidR="00C31B1C" w:rsidRPr="00113706" w:rsidRDefault="00C31B1C" w:rsidP="00C31B1C">
                  <w:pPr>
                    <w:jc w:val="center"/>
                    <w:rPr>
                      <w:sz w:val="22"/>
                      <w:szCs w:val="22"/>
                      <w:lang w:val="uk-UA"/>
                    </w:rPr>
                  </w:pPr>
                  <w:r w:rsidRPr="00113706">
                    <w:rPr>
                      <w:sz w:val="22"/>
                      <w:szCs w:val="22"/>
                      <w:lang w:val="uk-UA"/>
                    </w:rPr>
                    <w:t>5.10</w:t>
                  </w:r>
                </w:p>
              </w:tc>
              <w:tc>
                <w:tcPr>
                  <w:tcW w:w="3118" w:type="dxa"/>
                  <w:tcBorders>
                    <w:top w:val="nil"/>
                    <w:left w:val="nil"/>
                    <w:bottom w:val="single" w:sz="4" w:space="0" w:color="auto"/>
                    <w:right w:val="single" w:sz="4" w:space="0" w:color="auto"/>
                  </w:tcBorders>
                  <w:vAlign w:val="center"/>
                  <w:hideMark/>
                </w:tcPr>
                <w:p w:rsidR="00C31B1C" w:rsidRPr="00113706" w:rsidRDefault="00C31B1C" w:rsidP="00C31B1C">
                  <w:pPr>
                    <w:rPr>
                      <w:sz w:val="22"/>
                      <w:szCs w:val="22"/>
                      <w:lang w:val="uk-UA"/>
                    </w:rPr>
                  </w:pPr>
                  <w:r w:rsidRPr="00113706">
                    <w:rPr>
                      <w:sz w:val="22"/>
                      <w:szCs w:val="22"/>
                      <w:lang w:val="uk-UA"/>
                    </w:rPr>
                    <w:t>КТПММ</w:t>
                  </w:r>
                  <w:r w:rsidRPr="00113706">
                    <w:rPr>
                      <w:sz w:val="22"/>
                      <w:szCs w:val="22"/>
                      <w:vertAlign w:val="superscript"/>
                      <w:lang w:val="uk-UA"/>
                    </w:rPr>
                    <w:t>7</w:t>
                  </w:r>
                  <w:r w:rsidRPr="00113706">
                    <w:rPr>
                      <w:sz w:val="22"/>
                      <w:szCs w:val="22"/>
                      <w:lang w:val="uk-UA"/>
                    </w:rPr>
                    <w:t xml:space="preserve"> 10(6)/0,4 кВ з трансформаторами, кВ·А</w:t>
                  </w:r>
                </w:p>
              </w:tc>
              <w:tc>
                <w:tcPr>
                  <w:tcW w:w="1701" w:type="dxa"/>
                  <w:tcBorders>
                    <w:top w:val="nil"/>
                    <w:left w:val="nil"/>
                    <w:bottom w:val="single" w:sz="4" w:space="0" w:color="auto"/>
                    <w:right w:val="single" w:sz="4" w:space="0" w:color="auto"/>
                  </w:tcBorders>
                  <w:vAlign w:val="center"/>
                  <w:hideMark/>
                </w:tcPr>
                <w:p w:rsidR="00C31B1C" w:rsidRPr="00113706" w:rsidRDefault="00C31B1C" w:rsidP="00C31B1C">
                  <w:pPr>
                    <w:jc w:val="center"/>
                    <w:rPr>
                      <w:sz w:val="22"/>
                      <w:szCs w:val="22"/>
                      <w:lang w:val="uk-UA"/>
                    </w:rPr>
                  </w:pPr>
                  <w:r w:rsidRPr="00113706">
                    <w:rPr>
                      <w:sz w:val="22"/>
                      <w:szCs w:val="22"/>
                      <w:lang w:val="uk-UA"/>
                    </w:rPr>
                    <w:t>25</w:t>
                  </w:r>
                </w:p>
              </w:tc>
            </w:tr>
            <w:tr w:rsidR="00C31B1C" w:rsidRPr="00113706" w:rsidTr="00CA0C67">
              <w:trPr>
                <w:trHeight w:val="270"/>
              </w:trPr>
              <w:tc>
                <w:tcPr>
                  <w:tcW w:w="731" w:type="dxa"/>
                  <w:tcBorders>
                    <w:top w:val="nil"/>
                    <w:left w:val="single" w:sz="4" w:space="0" w:color="auto"/>
                    <w:bottom w:val="single" w:sz="4" w:space="0" w:color="auto"/>
                    <w:right w:val="single" w:sz="4" w:space="0" w:color="auto"/>
                  </w:tcBorders>
                  <w:vAlign w:val="center"/>
                  <w:hideMark/>
                </w:tcPr>
                <w:p w:rsidR="00C31B1C" w:rsidRPr="00113706" w:rsidRDefault="00C31B1C" w:rsidP="00C31B1C">
                  <w:pPr>
                    <w:jc w:val="center"/>
                    <w:rPr>
                      <w:sz w:val="22"/>
                      <w:szCs w:val="22"/>
                      <w:lang w:val="uk-UA"/>
                    </w:rPr>
                  </w:pPr>
                  <w:r w:rsidRPr="00113706">
                    <w:rPr>
                      <w:sz w:val="22"/>
                      <w:szCs w:val="22"/>
                      <w:lang w:val="uk-UA"/>
                    </w:rPr>
                    <w:t> </w:t>
                  </w:r>
                </w:p>
              </w:tc>
              <w:tc>
                <w:tcPr>
                  <w:tcW w:w="3118" w:type="dxa"/>
                  <w:tcBorders>
                    <w:top w:val="nil"/>
                    <w:left w:val="nil"/>
                    <w:bottom w:val="single" w:sz="4" w:space="0" w:color="auto"/>
                    <w:right w:val="single" w:sz="4" w:space="0" w:color="auto"/>
                  </w:tcBorders>
                  <w:vAlign w:val="center"/>
                  <w:hideMark/>
                </w:tcPr>
                <w:p w:rsidR="00C31B1C" w:rsidRPr="00113706" w:rsidRDefault="00C31B1C" w:rsidP="00C31B1C">
                  <w:pPr>
                    <w:rPr>
                      <w:sz w:val="22"/>
                      <w:szCs w:val="22"/>
                      <w:lang w:val="uk-UA"/>
                    </w:rPr>
                  </w:pPr>
                  <w:r w:rsidRPr="00113706">
                    <w:rPr>
                      <w:sz w:val="22"/>
                      <w:szCs w:val="22"/>
                      <w:lang w:val="uk-UA"/>
                    </w:rPr>
                    <w:t> </w:t>
                  </w:r>
                </w:p>
              </w:tc>
              <w:tc>
                <w:tcPr>
                  <w:tcW w:w="1701" w:type="dxa"/>
                  <w:tcBorders>
                    <w:top w:val="nil"/>
                    <w:left w:val="nil"/>
                    <w:bottom w:val="single" w:sz="4" w:space="0" w:color="auto"/>
                    <w:right w:val="single" w:sz="4" w:space="0" w:color="auto"/>
                  </w:tcBorders>
                  <w:vAlign w:val="center"/>
                  <w:hideMark/>
                </w:tcPr>
                <w:p w:rsidR="00C31B1C" w:rsidRPr="00113706" w:rsidRDefault="00C31B1C" w:rsidP="00C31B1C">
                  <w:pPr>
                    <w:jc w:val="center"/>
                    <w:rPr>
                      <w:sz w:val="22"/>
                      <w:szCs w:val="22"/>
                      <w:lang w:val="uk-UA"/>
                    </w:rPr>
                  </w:pPr>
                  <w:r w:rsidRPr="00113706">
                    <w:rPr>
                      <w:sz w:val="22"/>
                      <w:szCs w:val="22"/>
                      <w:lang w:val="uk-UA"/>
                    </w:rPr>
                    <w:t> </w:t>
                  </w:r>
                </w:p>
              </w:tc>
            </w:tr>
            <w:tr w:rsidR="00C31B1C" w:rsidRPr="00113706" w:rsidTr="00CA0C67">
              <w:trPr>
                <w:trHeight w:val="390"/>
              </w:trPr>
              <w:tc>
                <w:tcPr>
                  <w:tcW w:w="731" w:type="dxa"/>
                  <w:tcBorders>
                    <w:top w:val="nil"/>
                    <w:left w:val="single" w:sz="4" w:space="0" w:color="auto"/>
                    <w:bottom w:val="single" w:sz="4" w:space="0" w:color="auto"/>
                    <w:right w:val="single" w:sz="4" w:space="0" w:color="auto"/>
                  </w:tcBorders>
                  <w:vAlign w:val="center"/>
                  <w:hideMark/>
                </w:tcPr>
                <w:p w:rsidR="00C31B1C" w:rsidRPr="00113706" w:rsidRDefault="00C31B1C" w:rsidP="00C31B1C">
                  <w:pPr>
                    <w:jc w:val="center"/>
                    <w:rPr>
                      <w:sz w:val="22"/>
                      <w:szCs w:val="22"/>
                      <w:lang w:val="uk-UA"/>
                    </w:rPr>
                  </w:pPr>
                  <w:r w:rsidRPr="00113706">
                    <w:rPr>
                      <w:sz w:val="22"/>
                      <w:szCs w:val="22"/>
                      <w:lang w:val="uk-UA"/>
                    </w:rPr>
                    <w:t> </w:t>
                  </w:r>
                </w:p>
              </w:tc>
              <w:tc>
                <w:tcPr>
                  <w:tcW w:w="3118" w:type="dxa"/>
                  <w:tcBorders>
                    <w:top w:val="nil"/>
                    <w:left w:val="nil"/>
                    <w:bottom w:val="single" w:sz="4" w:space="0" w:color="auto"/>
                    <w:right w:val="single" w:sz="4" w:space="0" w:color="auto"/>
                  </w:tcBorders>
                  <w:vAlign w:val="center"/>
                  <w:hideMark/>
                </w:tcPr>
                <w:p w:rsidR="00C31B1C" w:rsidRPr="00113706" w:rsidRDefault="00C31B1C" w:rsidP="00C31B1C">
                  <w:pPr>
                    <w:rPr>
                      <w:sz w:val="22"/>
                      <w:szCs w:val="22"/>
                      <w:lang w:val="uk-UA"/>
                    </w:rPr>
                  </w:pPr>
                  <w:r w:rsidRPr="00113706">
                    <w:rPr>
                      <w:sz w:val="22"/>
                      <w:szCs w:val="22"/>
                      <w:lang w:val="uk-UA"/>
                    </w:rPr>
                    <w:t> </w:t>
                  </w:r>
                </w:p>
              </w:tc>
              <w:tc>
                <w:tcPr>
                  <w:tcW w:w="1701" w:type="dxa"/>
                  <w:tcBorders>
                    <w:top w:val="nil"/>
                    <w:left w:val="nil"/>
                    <w:bottom w:val="single" w:sz="4" w:space="0" w:color="auto"/>
                    <w:right w:val="single" w:sz="4" w:space="0" w:color="auto"/>
                  </w:tcBorders>
                  <w:vAlign w:val="center"/>
                  <w:hideMark/>
                </w:tcPr>
                <w:p w:rsidR="00C31B1C" w:rsidRPr="00113706" w:rsidRDefault="00C31B1C" w:rsidP="00C31B1C">
                  <w:pPr>
                    <w:jc w:val="center"/>
                    <w:rPr>
                      <w:sz w:val="22"/>
                      <w:szCs w:val="22"/>
                      <w:lang w:val="uk-UA"/>
                    </w:rPr>
                  </w:pPr>
                  <w:r w:rsidRPr="00113706">
                    <w:rPr>
                      <w:sz w:val="22"/>
                      <w:szCs w:val="22"/>
                      <w:lang w:val="uk-UA"/>
                    </w:rPr>
                    <w:t> </w:t>
                  </w:r>
                </w:p>
              </w:tc>
            </w:tr>
            <w:tr w:rsidR="00C31B1C" w:rsidRPr="00113706" w:rsidTr="00CA0C67">
              <w:trPr>
                <w:trHeight w:val="480"/>
              </w:trPr>
              <w:tc>
                <w:tcPr>
                  <w:tcW w:w="731" w:type="dxa"/>
                  <w:tcBorders>
                    <w:top w:val="nil"/>
                    <w:left w:val="single" w:sz="4" w:space="0" w:color="auto"/>
                    <w:bottom w:val="single" w:sz="4" w:space="0" w:color="auto"/>
                    <w:right w:val="single" w:sz="4" w:space="0" w:color="auto"/>
                  </w:tcBorders>
                  <w:vAlign w:val="center"/>
                  <w:hideMark/>
                </w:tcPr>
                <w:p w:rsidR="00C31B1C" w:rsidRPr="00113706" w:rsidRDefault="00C31B1C" w:rsidP="00C31B1C">
                  <w:pPr>
                    <w:jc w:val="center"/>
                    <w:rPr>
                      <w:sz w:val="22"/>
                      <w:szCs w:val="22"/>
                      <w:lang w:val="uk-UA"/>
                    </w:rPr>
                  </w:pPr>
                  <w:r w:rsidRPr="00113706">
                    <w:rPr>
                      <w:sz w:val="22"/>
                      <w:szCs w:val="22"/>
                      <w:lang w:val="uk-UA"/>
                    </w:rPr>
                    <w:t> </w:t>
                  </w:r>
                </w:p>
              </w:tc>
              <w:tc>
                <w:tcPr>
                  <w:tcW w:w="3118" w:type="dxa"/>
                  <w:tcBorders>
                    <w:top w:val="nil"/>
                    <w:left w:val="nil"/>
                    <w:bottom w:val="single" w:sz="4" w:space="0" w:color="auto"/>
                    <w:right w:val="single" w:sz="4" w:space="0" w:color="auto"/>
                  </w:tcBorders>
                  <w:vAlign w:val="center"/>
                  <w:hideMark/>
                </w:tcPr>
                <w:p w:rsidR="00C31B1C" w:rsidRPr="00113706" w:rsidRDefault="00C31B1C" w:rsidP="00C31B1C">
                  <w:pPr>
                    <w:rPr>
                      <w:sz w:val="22"/>
                      <w:szCs w:val="22"/>
                      <w:lang w:val="uk-UA"/>
                    </w:rPr>
                  </w:pPr>
                  <w:r w:rsidRPr="00113706">
                    <w:rPr>
                      <w:sz w:val="22"/>
                      <w:szCs w:val="22"/>
                      <w:lang w:val="uk-UA"/>
                    </w:rPr>
                    <w:t> </w:t>
                  </w:r>
                </w:p>
              </w:tc>
              <w:tc>
                <w:tcPr>
                  <w:tcW w:w="1701" w:type="dxa"/>
                  <w:tcBorders>
                    <w:top w:val="nil"/>
                    <w:left w:val="nil"/>
                    <w:bottom w:val="single" w:sz="4" w:space="0" w:color="auto"/>
                    <w:right w:val="single" w:sz="4" w:space="0" w:color="auto"/>
                  </w:tcBorders>
                  <w:vAlign w:val="center"/>
                  <w:hideMark/>
                </w:tcPr>
                <w:p w:rsidR="00C31B1C" w:rsidRPr="00113706" w:rsidRDefault="00C31B1C" w:rsidP="00C31B1C">
                  <w:pPr>
                    <w:jc w:val="center"/>
                    <w:rPr>
                      <w:sz w:val="22"/>
                      <w:szCs w:val="22"/>
                      <w:lang w:val="uk-UA"/>
                    </w:rPr>
                  </w:pPr>
                  <w:r w:rsidRPr="00113706">
                    <w:rPr>
                      <w:sz w:val="22"/>
                      <w:szCs w:val="22"/>
                      <w:lang w:val="uk-UA"/>
                    </w:rPr>
                    <w:t> </w:t>
                  </w:r>
                </w:p>
              </w:tc>
            </w:tr>
            <w:tr w:rsidR="00C31B1C" w:rsidRPr="00113706" w:rsidTr="00CA0C67">
              <w:trPr>
                <w:trHeight w:val="480"/>
              </w:trPr>
              <w:tc>
                <w:tcPr>
                  <w:tcW w:w="731" w:type="dxa"/>
                  <w:tcBorders>
                    <w:top w:val="nil"/>
                    <w:left w:val="single" w:sz="4" w:space="0" w:color="auto"/>
                    <w:bottom w:val="single" w:sz="4" w:space="0" w:color="auto"/>
                    <w:right w:val="single" w:sz="4" w:space="0" w:color="auto"/>
                  </w:tcBorders>
                  <w:vAlign w:val="center"/>
                  <w:hideMark/>
                </w:tcPr>
                <w:p w:rsidR="00C31B1C" w:rsidRPr="00113706" w:rsidRDefault="00C31B1C" w:rsidP="00C31B1C">
                  <w:pPr>
                    <w:jc w:val="center"/>
                    <w:rPr>
                      <w:bCs/>
                      <w:sz w:val="22"/>
                      <w:szCs w:val="22"/>
                      <w:lang w:val="uk-UA"/>
                    </w:rPr>
                  </w:pPr>
                  <w:r w:rsidRPr="00113706">
                    <w:rPr>
                      <w:bCs/>
                      <w:sz w:val="22"/>
                      <w:szCs w:val="22"/>
                      <w:lang w:val="uk-UA"/>
                    </w:rPr>
                    <w:t>6</w:t>
                  </w:r>
                </w:p>
              </w:tc>
              <w:tc>
                <w:tcPr>
                  <w:tcW w:w="3118" w:type="dxa"/>
                  <w:tcBorders>
                    <w:top w:val="nil"/>
                    <w:left w:val="nil"/>
                    <w:bottom w:val="single" w:sz="4" w:space="0" w:color="auto"/>
                    <w:right w:val="single" w:sz="4" w:space="0" w:color="auto"/>
                  </w:tcBorders>
                  <w:vAlign w:val="center"/>
                  <w:hideMark/>
                </w:tcPr>
                <w:p w:rsidR="00C31B1C" w:rsidRPr="00113706" w:rsidRDefault="00C31B1C" w:rsidP="00C31B1C">
                  <w:pPr>
                    <w:rPr>
                      <w:bCs/>
                      <w:sz w:val="22"/>
                      <w:szCs w:val="22"/>
                      <w:lang w:val="uk-UA"/>
                    </w:rPr>
                  </w:pPr>
                  <w:r w:rsidRPr="00113706">
                    <w:rPr>
                      <w:bCs/>
                      <w:sz w:val="22"/>
                      <w:szCs w:val="22"/>
                      <w:lang w:val="uk-UA"/>
                    </w:rPr>
                    <w:t>Група 2 – Машини та обладнання,  у т. ч.:</w:t>
                  </w:r>
                </w:p>
              </w:tc>
              <w:tc>
                <w:tcPr>
                  <w:tcW w:w="1701" w:type="dxa"/>
                  <w:tcBorders>
                    <w:top w:val="nil"/>
                    <w:left w:val="nil"/>
                    <w:bottom w:val="single" w:sz="4" w:space="0" w:color="auto"/>
                    <w:right w:val="single" w:sz="4" w:space="0" w:color="auto"/>
                  </w:tcBorders>
                  <w:vAlign w:val="center"/>
                  <w:hideMark/>
                </w:tcPr>
                <w:p w:rsidR="00C31B1C" w:rsidRPr="00113706" w:rsidRDefault="00C31B1C" w:rsidP="00C31B1C">
                  <w:pPr>
                    <w:jc w:val="center"/>
                    <w:rPr>
                      <w:bCs/>
                      <w:sz w:val="22"/>
                      <w:szCs w:val="22"/>
                      <w:lang w:val="uk-UA"/>
                    </w:rPr>
                  </w:pPr>
                  <w:r w:rsidRPr="00113706">
                    <w:rPr>
                      <w:bCs/>
                      <w:sz w:val="22"/>
                      <w:szCs w:val="22"/>
                      <w:lang w:val="uk-UA"/>
                    </w:rPr>
                    <w:t> </w:t>
                  </w:r>
                </w:p>
              </w:tc>
            </w:tr>
            <w:tr w:rsidR="00C31B1C" w:rsidRPr="00113706" w:rsidTr="00CA0C67">
              <w:trPr>
                <w:trHeight w:val="300"/>
              </w:trPr>
              <w:tc>
                <w:tcPr>
                  <w:tcW w:w="731" w:type="dxa"/>
                  <w:tcBorders>
                    <w:top w:val="nil"/>
                    <w:left w:val="single" w:sz="4" w:space="0" w:color="auto"/>
                    <w:bottom w:val="single" w:sz="4" w:space="0" w:color="auto"/>
                    <w:right w:val="single" w:sz="4" w:space="0" w:color="auto"/>
                  </w:tcBorders>
                  <w:vAlign w:val="center"/>
                  <w:hideMark/>
                </w:tcPr>
                <w:p w:rsidR="00C31B1C" w:rsidRPr="00113706" w:rsidRDefault="00C31B1C" w:rsidP="00C31B1C">
                  <w:pPr>
                    <w:jc w:val="center"/>
                    <w:rPr>
                      <w:sz w:val="22"/>
                      <w:szCs w:val="22"/>
                      <w:lang w:val="uk-UA"/>
                    </w:rPr>
                  </w:pPr>
                  <w:r w:rsidRPr="00113706">
                    <w:rPr>
                      <w:sz w:val="22"/>
                      <w:szCs w:val="22"/>
                      <w:lang w:val="uk-UA"/>
                    </w:rPr>
                    <w:t>6.1</w:t>
                  </w:r>
                </w:p>
              </w:tc>
              <w:tc>
                <w:tcPr>
                  <w:tcW w:w="3118" w:type="dxa"/>
                  <w:tcBorders>
                    <w:top w:val="nil"/>
                    <w:left w:val="nil"/>
                    <w:bottom w:val="single" w:sz="4" w:space="0" w:color="auto"/>
                    <w:right w:val="single" w:sz="4" w:space="0" w:color="auto"/>
                  </w:tcBorders>
                  <w:vAlign w:val="center"/>
                  <w:hideMark/>
                </w:tcPr>
                <w:p w:rsidR="00C31B1C" w:rsidRPr="00113706" w:rsidRDefault="00C31B1C" w:rsidP="00C31B1C">
                  <w:pPr>
                    <w:rPr>
                      <w:sz w:val="22"/>
                      <w:szCs w:val="22"/>
                      <w:lang w:val="uk-UA"/>
                    </w:rPr>
                  </w:pPr>
                  <w:r w:rsidRPr="00113706">
                    <w:rPr>
                      <w:sz w:val="22"/>
                      <w:szCs w:val="22"/>
                      <w:lang w:val="uk-UA"/>
                    </w:rPr>
                    <w:t>Технологічне обладнання</w:t>
                  </w:r>
                </w:p>
              </w:tc>
              <w:tc>
                <w:tcPr>
                  <w:tcW w:w="1701" w:type="dxa"/>
                  <w:tcBorders>
                    <w:top w:val="nil"/>
                    <w:left w:val="nil"/>
                    <w:bottom w:val="single" w:sz="4" w:space="0" w:color="auto"/>
                    <w:right w:val="single" w:sz="4" w:space="0" w:color="auto"/>
                  </w:tcBorders>
                  <w:vAlign w:val="center"/>
                  <w:hideMark/>
                </w:tcPr>
                <w:p w:rsidR="00C31B1C" w:rsidRPr="00113706" w:rsidRDefault="00C31B1C" w:rsidP="00C31B1C">
                  <w:pPr>
                    <w:jc w:val="center"/>
                    <w:rPr>
                      <w:sz w:val="22"/>
                      <w:szCs w:val="22"/>
                      <w:lang w:val="uk-UA"/>
                    </w:rPr>
                  </w:pPr>
                  <w:r w:rsidRPr="00113706">
                    <w:rPr>
                      <w:sz w:val="22"/>
                      <w:szCs w:val="22"/>
                      <w:lang w:val="uk-UA"/>
                    </w:rPr>
                    <w:t>25</w:t>
                  </w:r>
                </w:p>
              </w:tc>
            </w:tr>
            <w:tr w:rsidR="00C31B1C" w:rsidRPr="00113706" w:rsidTr="00CA0C67">
              <w:trPr>
                <w:trHeight w:val="390"/>
              </w:trPr>
              <w:tc>
                <w:tcPr>
                  <w:tcW w:w="731" w:type="dxa"/>
                  <w:tcBorders>
                    <w:top w:val="nil"/>
                    <w:left w:val="single" w:sz="4" w:space="0" w:color="auto"/>
                    <w:bottom w:val="single" w:sz="4" w:space="0" w:color="auto"/>
                    <w:right w:val="single" w:sz="4" w:space="0" w:color="auto"/>
                  </w:tcBorders>
                  <w:vAlign w:val="center"/>
                  <w:hideMark/>
                </w:tcPr>
                <w:p w:rsidR="00C31B1C" w:rsidRPr="00113706" w:rsidRDefault="00C31B1C" w:rsidP="00C31B1C">
                  <w:pPr>
                    <w:jc w:val="center"/>
                    <w:rPr>
                      <w:sz w:val="22"/>
                      <w:szCs w:val="22"/>
                      <w:lang w:val="uk-UA"/>
                    </w:rPr>
                  </w:pPr>
                  <w:r w:rsidRPr="00113706">
                    <w:rPr>
                      <w:sz w:val="22"/>
                      <w:szCs w:val="22"/>
                      <w:lang w:val="uk-UA"/>
                    </w:rPr>
                    <w:t>6.2</w:t>
                  </w:r>
                </w:p>
              </w:tc>
              <w:tc>
                <w:tcPr>
                  <w:tcW w:w="3118" w:type="dxa"/>
                  <w:tcBorders>
                    <w:top w:val="nil"/>
                    <w:left w:val="nil"/>
                    <w:bottom w:val="single" w:sz="4" w:space="0" w:color="auto"/>
                    <w:right w:val="single" w:sz="4" w:space="0" w:color="auto"/>
                  </w:tcBorders>
                  <w:vAlign w:val="center"/>
                  <w:hideMark/>
                </w:tcPr>
                <w:p w:rsidR="00C31B1C" w:rsidRPr="00113706" w:rsidRDefault="00C31B1C" w:rsidP="00C31B1C">
                  <w:pPr>
                    <w:rPr>
                      <w:sz w:val="22"/>
                      <w:szCs w:val="22"/>
                      <w:lang w:val="uk-UA"/>
                    </w:rPr>
                  </w:pPr>
                  <w:r w:rsidRPr="00113706">
                    <w:rPr>
                      <w:sz w:val="22"/>
                      <w:szCs w:val="22"/>
                      <w:lang w:val="uk-UA"/>
                    </w:rPr>
                    <w:t>Вимірювальні прилади, телемеханіка та РЗА</w:t>
                  </w:r>
                  <w:r w:rsidRPr="00113706">
                    <w:rPr>
                      <w:sz w:val="22"/>
                      <w:szCs w:val="22"/>
                      <w:vertAlign w:val="superscript"/>
                      <w:lang w:val="uk-UA"/>
                    </w:rPr>
                    <w:t>8</w:t>
                  </w:r>
                </w:p>
              </w:tc>
              <w:tc>
                <w:tcPr>
                  <w:tcW w:w="1701" w:type="dxa"/>
                  <w:tcBorders>
                    <w:top w:val="nil"/>
                    <w:left w:val="nil"/>
                    <w:bottom w:val="single" w:sz="4" w:space="0" w:color="auto"/>
                    <w:right w:val="single" w:sz="4" w:space="0" w:color="auto"/>
                  </w:tcBorders>
                  <w:vAlign w:val="center"/>
                  <w:hideMark/>
                </w:tcPr>
                <w:p w:rsidR="00C31B1C" w:rsidRPr="00113706" w:rsidRDefault="00C31B1C" w:rsidP="00C31B1C">
                  <w:pPr>
                    <w:jc w:val="center"/>
                    <w:rPr>
                      <w:sz w:val="22"/>
                      <w:szCs w:val="22"/>
                      <w:lang w:val="uk-UA"/>
                    </w:rPr>
                  </w:pPr>
                  <w:r w:rsidRPr="00113706">
                    <w:rPr>
                      <w:sz w:val="22"/>
                      <w:szCs w:val="22"/>
                      <w:lang w:val="uk-UA"/>
                    </w:rPr>
                    <w:t>15</w:t>
                  </w:r>
                </w:p>
              </w:tc>
            </w:tr>
            <w:tr w:rsidR="00C31B1C" w:rsidRPr="00113706" w:rsidTr="00CA0C67">
              <w:trPr>
                <w:trHeight w:val="240"/>
              </w:trPr>
              <w:tc>
                <w:tcPr>
                  <w:tcW w:w="731" w:type="dxa"/>
                  <w:tcBorders>
                    <w:top w:val="nil"/>
                    <w:left w:val="single" w:sz="4" w:space="0" w:color="auto"/>
                    <w:bottom w:val="single" w:sz="4" w:space="0" w:color="auto"/>
                    <w:right w:val="single" w:sz="4" w:space="0" w:color="auto"/>
                  </w:tcBorders>
                  <w:vAlign w:val="center"/>
                  <w:hideMark/>
                </w:tcPr>
                <w:p w:rsidR="00C31B1C" w:rsidRPr="00113706" w:rsidRDefault="00C31B1C" w:rsidP="00C31B1C">
                  <w:pPr>
                    <w:jc w:val="center"/>
                    <w:rPr>
                      <w:sz w:val="22"/>
                      <w:szCs w:val="22"/>
                      <w:lang w:val="uk-UA"/>
                    </w:rPr>
                  </w:pPr>
                  <w:r w:rsidRPr="00113706">
                    <w:rPr>
                      <w:sz w:val="22"/>
                      <w:szCs w:val="22"/>
                      <w:lang w:val="uk-UA"/>
                    </w:rPr>
                    <w:t>6.3</w:t>
                  </w:r>
                </w:p>
              </w:tc>
              <w:tc>
                <w:tcPr>
                  <w:tcW w:w="3118" w:type="dxa"/>
                  <w:tcBorders>
                    <w:top w:val="nil"/>
                    <w:left w:val="nil"/>
                    <w:bottom w:val="single" w:sz="4" w:space="0" w:color="auto"/>
                    <w:right w:val="single" w:sz="4" w:space="0" w:color="auto"/>
                  </w:tcBorders>
                  <w:vAlign w:val="center"/>
                  <w:hideMark/>
                </w:tcPr>
                <w:p w:rsidR="00C31B1C" w:rsidRPr="00113706" w:rsidRDefault="00C31B1C" w:rsidP="00C31B1C">
                  <w:pPr>
                    <w:rPr>
                      <w:sz w:val="22"/>
                      <w:szCs w:val="22"/>
                      <w:lang w:val="uk-UA"/>
                    </w:rPr>
                  </w:pPr>
                  <w:r w:rsidRPr="00113706">
                    <w:rPr>
                      <w:sz w:val="22"/>
                      <w:szCs w:val="22"/>
                      <w:lang w:val="uk-UA"/>
                    </w:rPr>
                    <w:t>Обладнання систем зв’язку</w:t>
                  </w:r>
                </w:p>
              </w:tc>
              <w:tc>
                <w:tcPr>
                  <w:tcW w:w="1701" w:type="dxa"/>
                  <w:tcBorders>
                    <w:top w:val="nil"/>
                    <w:left w:val="nil"/>
                    <w:bottom w:val="single" w:sz="4" w:space="0" w:color="auto"/>
                    <w:right w:val="single" w:sz="4" w:space="0" w:color="auto"/>
                  </w:tcBorders>
                  <w:vAlign w:val="center"/>
                  <w:hideMark/>
                </w:tcPr>
                <w:p w:rsidR="00C31B1C" w:rsidRPr="00113706" w:rsidRDefault="00C31B1C" w:rsidP="00C31B1C">
                  <w:pPr>
                    <w:jc w:val="center"/>
                    <w:rPr>
                      <w:sz w:val="22"/>
                      <w:szCs w:val="22"/>
                      <w:lang w:val="uk-UA"/>
                    </w:rPr>
                  </w:pPr>
                  <w:r w:rsidRPr="00113706">
                    <w:rPr>
                      <w:sz w:val="22"/>
                      <w:szCs w:val="22"/>
                      <w:lang w:val="uk-UA"/>
                    </w:rPr>
                    <w:t>15</w:t>
                  </w:r>
                </w:p>
              </w:tc>
            </w:tr>
            <w:tr w:rsidR="00C31B1C" w:rsidRPr="00113706" w:rsidTr="00CA0C67">
              <w:trPr>
                <w:trHeight w:val="210"/>
              </w:trPr>
              <w:tc>
                <w:tcPr>
                  <w:tcW w:w="731" w:type="dxa"/>
                  <w:tcBorders>
                    <w:top w:val="nil"/>
                    <w:left w:val="single" w:sz="4" w:space="0" w:color="auto"/>
                    <w:bottom w:val="single" w:sz="4" w:space="0" w:color="auto"/>
                    <w:right w:val="single" w:sz="4" w:space="0" w:color="auto"/>
                  </w:tcBorders>
                  <w:vAlign w:val="center"/>
                  <w:hideMark/>
                </w:tcPr>
                <w:p w:rsidR="00C31B1C" w:rsidRPr="00113706" w:rsidRDefault="00C31B1C" w:rsidP="00C31B1C">
                  <w:pPr>
                    <w:jc w:val="center"/>
                    <w:rPr>
                      <w:sz w:val="22"/>
                      <w:szCs w:val="22"/>
                      <w:lang w:val="uk-UA"/>
                    </w:rPr>
                  </w:pPr>
                  <w:r w:rsidRPr="00113706">
                    <w:rPr>
                      <w:sz w:val="22"/>
                      <w:szCs w:val="22"/>
                      <w:lang w:val="uk-UA"/>
                    </w:rPr>
                    <w:t>6.4</w:t>
                  </w:r>
                </w:p>
              </w:tc>
              <w:tc>
                <w:tcPr>
                  <w:tcW w:w="3118" w:type="dxa"/>
                  <w:tcBorders>
                    <w:top w:val="nil"/>
                    <w:left w:val="nil"/>
                    <w:bottom w:val="single" w:sz="4" w:space="0" w:color="auto"/>
                    <w:right w:val="single" w:sz="4" w:space="0" w:color="auto"/>
                  </w:tcBorders>
                  <w:vAlign w:val="center"/>
                  <w:hideMark/>
                </w:tcPr>
                <w:p w:rsidR="00C31B1C" w:rsidRPr="00113706" w:rsidRDefault="00C31B1C" w:rsidP="00C31B1C">
                  <w:pPr>
                    <w:rPr>
                      <w:sz w:val="22"/>
                      <w:szCs w:val="22"/>
                      <w:lang w:val="uk-UA"/>
                    </w:rPr>
                  </w:pPr>
                  <w:r w:rsidRPr="00113706">
                    <w:rPr>
                      <w:sz w:val="22"/>
                      <w:szCs w:val="22"/>
                      <w:lang w:val="uk-UA"/>
                    </w:rPr>
                    <w:t>Обчислювальна техніка</w:t>
                  </w:r>
                </w:p>
              </w:tc>
              <w:tc>
                <w:tcPr>
                  <w:tcW w:w="1701" w:type="dxa"/>
                  <w:tcBorders>
                    <w:top w:val="nil"/>
                    <w:left w:val="nil"/>
                    <w:bottom w:val="single" w:sz="4" w:space="0" w:color="auto"/>
                    <w:right w:val="single" w:sz="4" w:space="0" w:color="auto"/>
                  </w:tcBorders>
                  <w:vAlign w:val="center"/>
                  <w:hideMark/>
                </w:tcPr>
                <w:p w:rsidR="00C31B1C" w:rsidRPr="00113706" w:rsidRDefault="00C31B1C" w:rsidP="00C31B1C">
                  <w:pPr>
                    <w:jc w:val="center"/>
                    <w:rPr>
                      <w:sz w:val="22"/>
                      <w:szCs w:val="22"/>
                      <w:lang w:val="uk-UA"/>
                    </w:rPr>
                  </w:pPr>
                  <w:r w:rsidRPr="00113706">
                    <w:rPr>
                      <w:sz w:val="22"/>
                      <w:szCs w:val="22"/>
                      <w:lang w:val="uk-UA"/>
                    </w:rPr>
                    <w:t>7</w:t>
                  </w:r>
                </w:p>
              </w:tc>
            </w:tr>
            <w:tr w:rsidR="00C31B1C" w:rsidRPr="00113706" w:rsidTr="00CA0C67">
              <w:trPr>
                <w:trHeight w:val="195"/>
              </w:trPr>
              <w:tc>
                <w:tcPr>
                  <w:tcW w:w="731" w:type="dxa"/>
                  <w:tcBorders>
                    <w:top w:val="nil"/>
                    <w:left w:val="single" w:sz="4" w:space="0" w:color="auto"/>
                    <w:bottom w:val="single" w:sz="4" w:space="0" w:color="auto"/>
                    <w:right w:val="single" w:sz="4" w:space="0" w:color="auto"/>
                  </w:tcBorders>
                  <w:vAlign w:val="center"/>
                  <w:hideMark/>
                </w:tcPr>
                <w:p w:rsidR="00C31B1C" w:rsidRPr="00113706" w:rsidRDefault="00C31B1C" w:rsidP="00C31B1C">
                  <w:pPr>
                    <w:jc w:val="center"/>
                    <w:rPr>
                      <w:bCs/>
                      <w:sz w:val="22"/>
                      <w:szCs w:val="22"/>
                      <w:lang w:val="uk-UA"/>
                    </w:rPr>
                  </w:pPr>
                  <w:r w:rsidRPr="00113706">
                    <w:rPr>
                      <w:bCs/>
                      <w:sz w:val="22"/>
                      <w:szCs w:val="22"/>
                      <w:lang w:val="uk-UA"/>
                    </w:rPr>
                    <w:t>7</w:t>
                  </w:r>
                </w:p>
              </w:tc>
              <w:tc>
                <w:tcPr>
                  <w:tcW w:w="3118" w:type="dxa"/>
                  <w:tcBorders>
                    <w:top w:val="nil"/>
                    <w:left w:val="nil"/>
                    <w:bottom w:val="single" w:sz="4" w:space="0" w:color="auto"/>
                    <w:right w:val="single" w:sz="4" w:space="0" w:color="auto"/>
                  </w:tcBorders>
                  <w:vAlign w:val="center"/>
                  <w:hideMark/>
                </w:tcPr>
                <w:p w:rsidR="00C31B1C" w:rsidRPr="00113706" w:rsidRDefault="00C31B1C" w:rsidP="00C31B1C">
                  <w:pPr>
                    <w:rPr>
                      <w:bCs/>
                      <w:sz w:val="22"/>
                      <w:szCs w:val="22"/>
                      <w:lang w:val="uk-UA"/>
                    </w:rPr>
                  </w:pPr>
                  <w:r w:rsidRPr="00113706">
                    <w:rPr>
                      <w:bCs/>
                      <w:sz w:val="22"/>
                      <w:szCs w:val="22"/>
                      <w:lang w:val="uk-UA"/>
                    </w:rPr>
                    <w:t>Група 3 – Транспортні засоби</w:t>
                  </w:r>
                </w:p>
              </w:tc>
              <w:tc>
                <w:tcPr>
                  <w:tcW w:w="1701" w:type="dxa"/>
                  <w:tcBorders>
                    <w:top w:val="nil"/>
                    <w:left w:val="nil"/>
                    <w:bottom w:val="single" w:sz="4" w:space="0" w:color="auto"/>
                    <w:right w:val="single" w:sz="4" w:space="0" w:color="auto"/>
                  </w:tcBorders>
                  <w:vAlign w:val="center"/>
                  <w:hideMark/>
                </w:tcPr>
                <w:p w:rsidR="00C31B1C" w:rsidRPr="00113706" w:rsidRDefault="00C31B1C" w:rsidP="00C31B1C">
                  <w:pPr>
                    <w:jc w:val="center"/>
                    <w:rPr>
                      <w:bCs/>
                      <w:sz w:val="22"/>
                      <w:szCs w:val="22"/>
                      <w:lang w:val="uk-UA"/>
                    </w:rPr>
                  </w:pPr>
                  <w:r w:rsidRPr="00113706">
                    <w:rPr>
                      <w:bCs/>
                      <w:sz w:val="22"/>
                      <w:szCs w:val="22"/>
                      <w:lang w:val="uk-UA"/>
                    </w:rPr>
                    <w:t>10</w:t>
                  </w:r>
                </w:p>
              </w:tc>
            </w:tr>
            <w:tr w:rsidR="00C31B1C" w:rsidRPr="00113706" w:rsidTr="00CA0C67">
              <w:trPr>
                <w:trHeight w:val="195"/>
              </w:trPr>
              <w:tc>
                <w:tcPr>
                  <w:tcW w:w="731" w:type="dxa"/>
                  <w:tcBorders>
                    <w:top w:val="nil"/>
                    <w:left w:val="single" w:sz="4" w:space="0" w:color="auto"/>
                    <w:bottom w:val="single" w:sz="4" w:space="0" w:color="auto"/>
                    <w:right w:val="single" w:sz="4" w:space="0" w:color="auto"/>
                  </w:tcBorders>
                  <w:vAlign w:val="center"/>
                  <w:hideMark/>
                </w:tcPr>
                <w:p w:rsidR="00C31B1C" w:rsidRPr="00113706" w:rsidRDefault="00C31B1C" w:rsidP="00C31B1C">
                  <w:pPr>
                    <w:jc w:val="center"/>
                    <w:rPr>
                      <w:bCs/>
                      <w:sz w:val="22"/>
                      <w:szCs w:val="22"/>
                      <w:lang w:val="uk-UA"/>
                    </w:rPr>
                  </w:pPr>
                  <w:r w:rsidRPr="00113706">
                    <w:rPr>
                      <w:bCs/>
                      <w:sz w:val="22"/>
                      <w:szCs w:val="22"/>
                      <w:lang w:val="uk-UA"/>
                    </w:rPr>
                    <w:t>8</w:t>
                  </w:r>
                </w:p>
              </w:tc>
              <w:tc>
                <w:tcPr>
                  <w:tcW w:w="3118" w:type="dxa"/>
                  <w:tcBorders>
                    <w:top w:val="nil"/>
                    <w:left w:val="nil"/>
                    <w:bottom w:val="single" w:sz="4" w:space="0" w:color="auto"/>
                    <w:right w:val="single" w:sz="4" w:space="0" w:color="auto"/>
                  </w:tcBorders>
                  <w:vAlign w:val="center"/>
                  <w:hideMark/>
                </w:tcPr>
                <w:p w:rsidR="00C31B1C" w:rsidRPr="00113706" w:rsidRDefault="00C31B1C" w:rsidP="00C31B1C">
                  <w:pPr>
                    <w:rPr>
                      <w:bCs/>
                      <w:sz w:val="22"/>
                      <w:szCs w:val="22"/>
                      <w:lang w:val="uk-UA"/>
                    </w:rPr>
                  </w:pPr>
                  <w:r w:rsidRPr="00113706">
                    <w:rPr>
                      <w:bCs/>
                      <w:sz w:val="22"/>
                      <w:szCs w:val="22"/>
                      <w:lang w:val="uk-UA"/>
                    </w:rPr>
                    <w:t>Група 4 – Меблі</w:t>
                  </w:r>
                </w:p>
              </w:tc>
              <w:tc>
                <w:tcPr>
                  <w:tcW w:w="1701" w:type="dxa"/>
                  <w:tcBorders>
                    <w:top w:val="nil"/>
                    <w:left w:val="nil"/>
                    <w:bottom w:val="single" w:sz="4" w:space="0" w:color="auto"/>
                    <w:right w:val="single" w:sz="4" w:space="0" w:color="auto"/>
                  </w:tcBorders>
                  <w:vAlign w:val="center"/>
                  <w:hideMark/>
                </w:tcPr>
                <w:p w:rsidR="00C31B1C" w:rsidRPr="00113706" w:rsidRDefault="00C31B1C" w:rsidP="00C31B1C">
                  <w:pPr>
                    <w:jc w:val="center"/>
                    <w:rPr>
                      <w:bCs/>
                      <w:sz w:val="22"/>
                      <w:szCs w:val="22"/>
                      <w:lang w:val="uk-UA"/>
                    </w:rPr>
                  </w:pPr>
                  <w:r w:rsidRPr="00113706">
                    <w:rPr>
                      <w:bCs/>
                      <w:sz w:val="22"/>
                      <w:szCs w:val="22"/>
                      <w:lang w:val="uk-UA"/>
                    </w:rPr>
                    <w:t>15</w:t>
                  </w:r>
                </w:p>
              </w:tc>
            </w:tr>
            <w:tr w:rsidR="00C31B1C" w:rsidRPr="00113706" w:rsidTr="00CA0C67">
              <w:trPr>
                <w:trHeight w:val="195"/>
              </w:trPr>
              <w:tc>
                <w:tcPr>
                  <w:tcW w:w="731" w:type="dxa"/>
                  <w:tcBorders>
                    <w:top w:val="nil"/>
                    <w:left w:val="single" w:sz="4" w:space="0" w:color="auto"/>
                    <w:bottom w:val="single" w:sz="4" w:space="0" w:color="auto"/>
                    <w:right w:val="single" w:sz="4" w:space="0" w:color="auto"/>
                  </w:tcBorders>
                  <w:vAlign w:val="center"/>
                  <w:hideMark/>
                </w:tcPr>
                <w:p w:rsidR="00C31B1C" w:rsidRPr="00113706" w:rsidRDefault="00C31B1C" w:rsidP="00C31B1C">
                  <w:pPr>
                    <w:jc w:val="center"/>
                    <w:rPr>
                      <w:bCs/>
                      <w:sz w:val="22"/>
                      <w:szCs w:val="22"/>
                      <w:lang w:val="uk-UA"/>
                    </w:rPr>
                  </w:pPr>
                  <w:r w:rsidRPr="00113706">
                    <w:rPr>
                      <w:bCs/>
                      <w:sz w:val="22"/>
                      <w:szCs w:val="22"/>
                      <w:lang w:val="uk-UA"/>
                    </w:rPr>
                    <w:t>9</w:t>
                  </w:r>
                </w:p>
              </w:tc>
              <w:tc>
                <w:tcPr>
                  <w:tcW w:w="3118" w:type="dxa"/>
                  <w:tcBorders>
                    <w:top w:val="nil"/>
                    <w:left w:val="nil"/>
                    <w:bottom w:val="single" w:sz="4" w:space="0" w:color="auto"/>
                    <w:right w:val="single" w:sz="4" w:space="0" w:color="auto"/>
                  </w:tcBorders>
                  <w:vAlign w:val="center"/>
                  <w:hideMark/>
                </w:tcPr>
                <w:p w:rsidR="00C31B1C" w:rsidRPr="00113706" w:rsidRDefault="00C31B1C" w:rsidP="00C31B1C">
                  <w:pPr>
                    <w:rPr>
                      <w:bCs/>
                      <w:sz w:val="22"/>
                      <w:szCs w:val="22"/>
                      <w:lang w:val="uk-UA"/>
                    </w:rPr>
                  </w:pPr>
                  <w:r w:rsidRPr="00113706">
                    <w:rPr>
                      <w:bCs/>
                      <w:sz w:val="22"/>
                      <w:szCs w:val="22"/>
                      <w:lang w:val="uk-UA"/>
                    </w:rPr>
                    <w:t>Група 5 – Інвентар</w:t>
                  </w:r>
                </w:p>
              </w:tc>
              <w:tc>
                <w:tcPr>
                  <w:tcW w:w="1701" w:type="dxa"/>
                  <w:tcBorders>
                    <w:top w:val="nil"/>
                    <w:left w:val="nil"/>
                    <w:bottom w:val="single" w:sz="4" w:space="0" w:color="auto"/>
                    <w:right w:val="single" w:sz="4" w:space="0" w:color="auto"/>
                  </w:tcBorders>
                  <w:vAlign w:val="center"/>
                  <w:hideMark/>
                </w:tcPr>
                <w:p w:rsidR="00C31B1C" w:rsidRPr="00113706" w:rsidRDefault="00C31B1C" w:rsidP="00C31B1C">
                  <w:pPr>
                    <w:jc w:val="center"/>
                    <w:rPr>
                      <w:bCs/>
                      <w:sz w:val="22"/>
                      <w:szCs w:val="22"/>
                      <w:lang w:val="uk-UA"/>
                    </w:rPr>
                  </w:pPr>
                  <w:r w:rsidRPr="00113706">
                    <w:rPr>
                      <w:bCs/>
                      <w:sz w:val="22"/>
                      <w:szCs w:val="22"/>
                      <w:lang w:val="uk-UA"/>
                    </w:rPr>
                    <w:t>5</w:t>
                  </w:r>
                </w:p>
              </w:tc>
            </w:tr>
            <w:tr w:rsidR="00C31B1C" w:rsidRPr="00113706" w:rsidTr="00CA0C67">
              <w:trPr>
                <w:trHeight w:val="195"/>
              </w:trPr>
              <w:tc>
                <w:tcPr>
                  <w:tcW w:w="731" w:type="dxa"/>
                  <w:tcBorders>
                    <w:top w:val="nil"/>
                    <w:left w:val="single" w:sz="4" w:space="0" w:color="auto"/>
                    <w:bottom w:val="single" w:sz="4" w:space="0" w:color="auto"/>
                    <w:right w:val="single" w:sz="4" w:space="0" w:color="auto"/>
                  </w:tcBorders>
                  <w:vAlign w:val="center"/>
                  <w:hideMark/>
                </w:tcPr>
                <w:p w:rsidR="00C31B1C" w:rsidRPr="00113706" w:rsidRDefault="00C31B1C" w:rsidP="00C31B1C">
                  <w:pPr>
                    <w:jc w:val="center"/>
                    <w:rPr>
                      <w:bCs/>
                      <w:sz w:val="22"/>
                      <w:szCs w:val="22"/>
                      <w:lang w:val="uk-UA"/>
                    </w:rPr>
                  </w:pPr>
                  <w:r w:rsidRPr="00113706">
                    <w:rPr>
                      <w:bCs/>
                      <w:sz w:val="22"/>
                      <w:szCs w:val="22"/>
                      <w:lang w:val="uk-UA"/>
                    </w:rPr>
                    <w:t>10</w:t>
                  </w:r>
                </w:p>
              </w:tc>
              <w:tc>
                <w:tcPr>
                  <w:tcW w:w="3118" w:type="dxa"/>
                  <w:tcBorders>
                    <w:top w:val="nil"/>
                    <w:left w:val="nil"/>
                    <w:bottom w:val="single" w:sz="4" w:space="0" w:color="auto"/>
                    <w:right w:val="single" w:sz="4" w:space="0" w:color="auto"/>
                  </w:tcBorders>
                  <w:vAlign w:val="center"/>
                  <w:hideMark/>
                </w:tcPr>
                <w:p w:rsidR="00C31B1C" w:rsidRPr="00113706" w:rsidRDefault="00C31B1C" w:rsidP="00C31B1C">
                  <w:pPr>
                    <w:rPr>
                      <w:bCs/>
                      <w:sz w:val="22"/>
                      <w:szCs w:val="22"/>
                      <w:lang w:val="uk-UA"/>
                    </w:rPr>
                  </w:pPr>
                  <w:r w:rsidRPr="00113706">
                    <w:rPr>
                      <w:bCs/>
                      <w:sz w:val="22"/>
                      <w:szCs w:val="22"/>
                      <w:lang w:val="uk-UA"/>
                    </w:rPr>
                    <w:t>Група 6 – Програмне забезпечення</w:t>
                  </w:r>
                </w:p>
              </w:tc>
              <w:tc>
                <w:tcPr>
                  <w:tcW w:w="1701" w:type="dxa"/>
                  <w:tcBorders>
                    <w:top w:val="nil"/>
                    <w:left w:val="nil"/>
                    <w:bottom w:val="single" w:sz="4" w:space="0" w:color="auto"/>
                    <w:right w:val="single" w:sz="4" w:space="0" w:color="auto"/>
                  </w:tcBorders>
                  <w:vAlign w:val="center"/>
                  <w:hideMark/>
                </w:tcPr>
                <w:p w:rsidR="00C31B1C" w:rsidRPr="00113706" w:rsidRDefault="00C31B1C" w:rsidP="00C31B1C">
                  <w:pPr>
                    <w:jc w:val="center"/>
                    <w:rPr>
                      <w:bCs/>
                      <w:sz w:val="22"/>
                      <w:szCs w:val="22"/>
                      <w:lang w:val="uk-UA"/>
                    </w:rPr>
                  </w:pPr>
                  <w:r w:rsidRPr="00113706">
                    <w:rPr>
                      <w:bCs/>
                      <w:sz w:val="22"/>
                      <w:szCs w:val="22"/>
                      <w:lang w:val="uk-UA"/>
                    </w:rPr>
                    <w:t>7</w:t>
                  </w:r>
                </w:p>
              </w:tc>
            </w:tr>
            <w:tr w:rsidR="00C31B1C" w:rsidRPr="00113706" w:rsidTr="00CA0C67">
              <w:trPr>
                <w:trHeight w:val="195"/>
              </w:trPr>
              <w:tc>
                <w:tcPr>
                  <w:tcW w:w="731" w:type="dxa"/>
                  <w:tcBorders>
                    <w:top w:val="nil"/>
                    <w:left w:val="single" w:sz="4" w:space="0" w:color="auto"/>
                    <w:bottom w:val="single" w:sz="4" w:space="0" w:color="auto"/>
                    <w:right w:val="single" w:sz="4" w:space="0" w:color="auto"/>
                  </w:tcBorders>
                  <w:vAlign w:val="center"/>
                  <w:hideMark/>
                </w:tcPr>
                <w:p w:rsidR="00C31B1C" w:rsidRPr="00113706" w:rsidRDefault="00C31B1C" w:rsidP="00C31B1C">
                  <w:pPr>
                    <w:jc w:val="center"/>
                    <w:rPr>
                      <w:bCs/>
                      <w:sz w:val="22"/>
                      <w:szCs w:val="22"/>
                      <w:lang w:val="uk-UA"/>
                    </w:rPr>
                  </w:pPr>
                  <w:r w:rsidRPr="00113706">
                    <w:rPr>
                      <w:bCs/>
                      <w:sz w:val="22"/>
                      <w:szCs w:val="22"/>
                      <w:lang w:val="uk-UA"/>
                    </w:rPr>
                    <w:t>11</w:t>
                  </w:r>
                </w:p>
              </w:tc>
              <w:tc>
                <w:tcPr>
                  <w:tcW w:w="3118" w:type="dxa"/>
                  <w:tcBorders>
                    <w:top w:val="nil"/>
                    <w:left w:val="nil"/>
                    <w:bottom w:val="single" w:sz="4" w:space="0" w:color="auto"/>
                    <w:right w:val="single" w:sz="4" w:space="0" w:color="auto"/>
                  </w:tcBorders>
                  <w:vAlign w:val="center"/>
                  <w:hideMark/>
                </w:tcPr>
                <w:p w:rsidR="00C31B1C" w:rsidRPr="00113706" w:rsidRDefault="00C31B1C" w:rsidP="00C31B1C">
                  <w:pPr>
                    <w:rPr>
                      <w:bCs/>
                      <w:sz w:val="22"/>
                      <w:szCs w:val="22"/>
                      <w:lang w:val="uk-UA"/>
                    </w:rPr>
                  </w:pPr>
                  <w:r w:rsidRPr="00113706">
                    <w:rPr>
                      <w:bCs/>
                      <w:sz w:val="22"/>
                      <w:szCs w:val="22"/>
                      <w:lang w:val="uk-UA"/>
                    </w:rPr>
                    <w:t>Група 7 – Інші активи</w:t>
                  </w:r>
                </w:p>
              </w:tc>
              <w:tc>
                <w:tcPr>
                  <w:tcW w:w="1701" w:type="dxa"/>
                  <w:tcBorders>
                    <w:top w:val="nil"/>
                    <w:left w:val="nil"/>
                    <w:bottom w:val="single" w:sz="4" w:space="0" w:color="auto"/>
                    <w:right w:val="single" w:sz="4" w:space="0" w:color="auto"/>
                  </w:tcBorders>
                  <w:vAlign w:val="center"/>
                  <w:hideMark/>
                </w:tcPr>
                <w:p w:rsidR="00C31B1C" w:rsidRPr="00113706" w:rsidRDefault="00C31B1C" w:rsidP="00C31B1C">
                  <w:pPr>
                    <w:jc w:val="center"/>
                    <w:rPr>
                      <w:bCs/>
                      <w:sz w:val="22"/>
                      <w:szCs w:val="22"/>
                      <w:lang w:val="uk-UA"/>
                    </w:rPr>
                  </w:pPr>
                  <w:r w:rsidRPr="00113706">
                    <w:rPr>
                      <w:bCs/>
                      <w:sz w:val="22"/>
                      <w:szCs w:val="22"/>
                      <w:lang w:val="uk-UA"/>
                    </w:rPr>
                    <w:t>15</w:t>
                  </w:r>
                </w:p>
              </w:tc>
            </w:tr>
            <w:tr w:rsidR="00C31B1C" w:rsidRPr="00113706" w:rsidTr="00CA0C67">
              <w:trPr>
                <w:trHeight w:val="225"/>
              </w:trPr>
              <w:tc>
                <w:tcPr>
                  <w:tcW w:w="731" w:type="dxa"/>
                  <w:tcBorders>
                    <w:top w:val="nil"/>
                    <w:left w:val="nil"/>
                    <w:bottom w:val="nil"/>
                    <w:right w:val="nil"/>
                  </w:tcBorders>
                  <w:noWrap/>
                  <w:vAlign w:val="bottom"/>
                  <w:hideMark/>
                </w:tcPr>
                <w:p w:rsidR="00C31B1C" w:rsidRPr="00113706" w:rsidRDefault="00C31B1C" w:rsidP="00C31B1C">
                  <w:pPr>
                    <w:jc w:val="right"/>
                    <w:rPr>
                      <w:sz w:val="22"/>
                      <w:szCs w:val="22"/>
                      <w:lang w:val="uk-UA"/>
                    </w:rPr>
                  </w:pPr>
                  <w:r w:rsidRPr="00113706">
                    <w:rPr>
                      <w:sz w:val="22"/>
                      <w:szCs w:val="22"/>
                      <w:vertAlign w:val="superscript"/>
                      <w:lang w:val="uk-UA"/>
                    </w:rPr>
                    <w:t>1</w:t>
                  </w:r>
                </w:p>
              </w:tc>
              <w:tc>
                <w:tcPr>
                  <w:tcW w:w="3118" w:type="dxa"/>
                  <w:tcBorders>
                    <w:top w:val="nil"/>
                    <w:left w:val="nil"/>
                    <w:bottom w:val="nil"/>
                    <w:right w:val="nil"/>
                  </w:tcBorders>
                  <w:noWrap/>
                  <w:vAlign w:val="bottom"/>
                  <w:hideMark/>
                </w:tcPr>
                <w:p w:rsidR="00C31B1C" w:rsidRPr="00113706" w:rsidRDefault="00C31B1C" w:rsidP="00C31B1C">
                  <w:pPr>
                    <w:rPr>
                      <w:sz w:val="22"/>
                      <w:szCs w:val="22"/>
                      <w:lang w:val="uk-UA"/>
                    </w:rPr>
                  </w:pPr>
                  <w:r w:rsidRPr="00113706">
                    <w:rPr>
                      <w:sz w:val="22"/>
                      <w:szCs w:val="22"/>
                      <w:lang w:val="uk-UA"/>
                    </w:rPr>
                    <w:t>Повітряні лінії</w:t>
                  </w:r>
                </w:p>
              </w:tc>
              <w:tc>
                <w:tcPr>
                  <w:tcW w:w="1701" w:type="dxa"/>
                  <w:tcBorders>
                    <w:top w:val="nil"/>
                    <w:left w:val="nil"/>
                    <w:bottom w:val="nil"/>
                    <w:right w:val="nil"/>
                  </w:tcBorders>
                  <w:noWrap/>
                  <w:vAlign w:val="bottom"/>
                  <w:hideMark/>
                </w:tcPr>
                <w:p w:rsidR="00C31B1C" w:rsidRPr="00113706" w:rsidRDefault="00C31B1C" w:rsidP="00C31B1C">
                  <w:pPr>
                    <w:rPr>
                      <w:sz w:val="22"/>
                      <w:szCs w:val="22"/>
                      <w:lang w:val="uk-UA"/>
                    </w:rPr>
                  </w:pPr>
                </w:p>
              </w:tc>
            </w:tr>
            <w:tr w:rsidR="00C31B1C" w:rsidRPr="00113706" w:rsidTr="00CA0C67">
              <w:trPr>
                <w:trHeight w:val="225"/>
              </w:trPr>
              <w:tc>
                <w:tcPr>
                  <w:tcW w:w="731" w:type="dxa"/>
                  <w:tcBorders>
                    <w:top w:val="nil"/>
                    <w:left w:val="nil"/>
                    <w:bottom w:val="nil"/>
                    <w:right w:val="nil"/>
                  </w:tcBorders>
                  <w:noWrap/>
                  <w:vAlign w:val="bottom"/>
                  <w:hideMark/>
                </w:tcPr>
                <w:p w:rsidR="00C31B1C" w:rsidRPr="00113706" w:rsidRDefault="00C31B1C" w:rsidP="00C31B1C">
                  <w:pPr>
                    <w:jc w:val="right"/>
                    <w:rPr>
                      <w:sz w:val="22"/>
                      <w:szCs w:val="22"/>
                      <w:lang w:val="uk-UA"/>
                    </w:rPr>
                  </w:pPr>
                  <w:r w:rsidRPr="00113706">
                    <w:rPr>
                      <w:sz w:val="22"/>
                      <w:szCs w:val="22"/>
                      <w:vertAlign w:val="superscript"/>
                      <w:lang w:val="uk-UA"/>
                    </w:rPr>
                    <w:t>2</w:t>
                  </w:r>
                </w:p>
              </w:tc>
              <w:tc>
                <w:tcPr>
                  <w:tcW w:w="3118" w:type="dxa"/>
                  <w:tcBorders>
                    <w:top w:val="nil"/>
                    <w:left w:val="nil"/>
                    <w:bottom w:val="nil"/>
                    <w:right w:val="nil"/>
                  </w:tcBorders>
                  <w:noWrap/>
                  <w:vAlign w:val="bottom"/>
                  <w:hideMark/>
                </w:tcPr>
                <w:p w:rsidR="00C31B1C" w:rsidRPr="00113706" w:rsidRDefault="00C31B1C" w:rsidP="00C31B1C">
                  <w:pPr>
                    <w:rPr>
                      <w:sz w:val="22"/>
                      <w:szCs w:val="22"/>
                      <w:lang w:val="uk-UA"/>
                    </w:rPr>
                  </w:pPr>
                  <w:r w:rsidRPr="00113706">
                    <w:rPr>
                      <w:sz w:val="22"/>
                      <w:szCs w:val="22"/>
                      <w:lang w:val="uk-UA"/>
                    </w:rPr>
                    <w:t>Кабельні лінії</w:t>
                  </w:r>
                </w:p>
              </w:tc>
              <w:tc>
                <w:tcPr>
                  <w:tcW w:w="1701" w:type="dxa"/>
                  <w:tcBorders>
                    <w:top w:val="nil"/>
                    <w:left w:val="nil"/>
                    <w:bottom w:val="nil"/>
                    <w:right w:val="nil"/>
                  </w:tcBorders>
                  <w:noWrap/>
                  <w:vAlign w:val="bottom"/>
                  <w:hideMark/>
                </w:tcPr>
                <w:p w:rsidR="00C31B1C" w:rsidRPr="00113706" w:rsidRDefault="00C31B1C" w:rsidP="00C31B1C">
                  <w:pPr>
                    <w:rPr>
                      <w:sz w:val="22"/>
                      <w:szCs w:val="22"/>
                      <w:lang w:val="uk-UA"/>
                    </w:rPr>
                  </w:pPr>
                </w:p>
              </w:tc>
            </w:tr>
            <w:tr w:rsidR="00C31B1C" w:rsidRPr="00113706" w:rsidTr="00CA0C67">
              <w:trPr>
                <w:trHeight w:val="225"/>
              </w:trPr>
              <w:tc>
                <w:tcPr>
                  <w:tcW w:w="731" w:type="dxa"/>
                  <w:tcBorders>
                    <w:top w:val="nil"/>
                    <w:left w:val="nil"/>
                    <w:bottom w:val="nil"/>
                    <w:right w:val="nil"/>
                  </w:tcBorders>
                  <w:noWrap/>
                  <w:vAlign w:val="bottom"/>
                  <w:hideMark/>
                </w:tcPr>
                <w:p w:rsidR="00C31B1C" w:rsidRPr="00113706" w:rsidRDefault="00C31B1C" w:rsidP="00C31B1C">
                  <w:pPr>
                    <w:jc w:val="right"/>
                    <w:rPr>
                      <w:sz w:val="22"/>
                      <w:szCs w:val="22"/>
                      <w:lang w:val="uk-UA"/>
                    </w:rPr>
                  </w:pPr>
                  <w:r w:rsidRPr="00113706">
                    <w:rPr>
                      <w:sz w:val="22"/>
                      <w:szCs w:val="22"/>
                      <w:vertAlign w:val="superscript"/>
                      <w:lang w:val="uk-UA"/>
                    </w:rPr>
                    <w:t>3</w:t>
                  </w:r>
                </w:p>
              </w:tc>
              <w:tc>
                <w:tcPr>
                  <w:tcW w:w="3118" w:type="dxa"/>
                  <w:tcBorders>
                    <w:top w:val="nil"/>
                    <w:left w:val="nil"/>
                    <w:bottom w:val="nil"/>
                    <w:right w:val="nil"/>
                  </w:tcBorders>
                  <w:noWrap/>
                  <w:vAlign w:val="bottom"/>
                  <w:hideMark/>
                </w:tcPr>
                <w:p w:rsidR="00C31B1C" w:rsidRPr="00113706" w:rsidRDefault="00C31B1C" w:rsidP="00C31B1C">
                  <w:pPr>
                    <w:rPr>
                      <w:sz w:val="22"/>
                      <w:szCs w:val="22"/>
                      <w:lang w:val="uk-UA"/>
                    </w:rPr>
                  </w:pPr>
                  <w:r w:rsidRPr="00113706">
                    <w:rPr>
                      <w:sz w:val="22"/>
                      <w:szCs w:val="22"/>
                      <w:lang w:val="uk-UA"/>
                    </w:rPr>
                    <w:t>Підстанція</w:t>
                  </w:r>
                </w:p>
              </w:tc>
              <w:tc>
                <w:tcPr>
                  <w:tcW w:w="1701" w:type="dxa"/>
                  <w:tcBorders>
                    <w:top w:val="nil"/>
                    <w:left w:val="nil"/>
                    <w:bottom w:val="nil"/>
                    <w:right w:val="nil"/>
                  </w:tcBorders>
                  <w:noWrap/>
                  <w:vAlign w:val="bottom"/>
                  <w:hideMark/>
                </w:tcPr>
                <w:p w:rsidR="00C31B1C" w:rsidRPr="00113706" w:rsidRDefault="00C31B1C" w:rsidP="00C31B1C">
                  <w:pPr>
                    <w:rPr>
                      <w:sz w:val="22"/>
                      <w:szCs w:val="22"/>
                      <w:lang w:val="uk-UA"/>
                    </w:rPr>
                  </w:pPr>
                </w:p>
              </w:tc>
            </w:tr>
            <w:tr w:rsidR="00C31B1C" w:rsidRPr="00113706" w:rsidTr="00CA0C67">
              <w:trPr>
                <w:trHeight w:val="225"/>
              </w:trPr>
              <w:tc>
                <w:tcPr>
                  <w:tcW w:w="731" w:type="dxa"/>
                  <w:tcBorders>
                    <w:top w:val="nil"/>
                    <w:left w:val="nil"/>
                    <w:bottom w:val="nil"/>
                    <w:right w:val="nil"/>
                  </w:tcBorders>
                  <w:noWrap/>
                  <w:vAlign w:val="bottom"/>
                  <w:hideMark/>
                </w:tcPr>
                <w:p w:rsidR="00C31B1C" w:rsidRPr="00113706" w:rsidRDefault="00C31B1C" w:rsidP="00C31B1C">
                  <w:pPr>
                    <w:jc w:val="right"/>
                    <w:rPr>
                      <w:sz w:val="22"/>
                      <w:szCs w:val="22"/>
                      <w:lang w:val="uk-UA"/>
                    </w:rPr>
                  </w:pPr>
                  <w:r w:rsidRPr="00113706">
                    <w:rPr>
                      <w:sz w:val="22"/>
                      <w:szCs w:val="22"/>
                      <w:vertAlign w:val="superscript"/>
                      <w:lang w:val="uk-UA"/>
                    </w:rPr>
                    <w:t>4</w:t>
                  </w:r>
                </w:p>
              </w:tc>
              <w:tc>
                <w:tcPr>
                  <w:tcW w:w="4819" w:type="dxa"/>
                  <w:gridSpan w:val="2"/>
                  <w:tcBorders>
                    <w:top w:val="nil"/>
                    <w:left w:val="nil"/>
                    <w:bottom w:val="nil"/>
                    <w:right w:val="nil"/>
                  </w:tcBorders>
                  <w:noWrap/>
                  <w:vAlign w:val="bottom"/>
                  <w:hideMark/>
                </w:tcPr>
                <w:p w:rsidR="00C31B1C" w:rsidRPr="00113706" w:rsidRDefault="00C31B1C" w:rsidP="00C31B1C">
                  <w:pPr>
                    <w:rPr>
                      <w:sz w:val="22"/>
                      <w:szCs w:val="22"/>
                      <w:lang w:val="uk-UA"/>
                    </w:rPr>
                  </w:pPr>
                  <w:r w:rsidRPr="00113706">
                    <w:rPr>
                      <w:sz w:val="22"/>
                      <w:szCs w:val="22"/>
                      <w:lang w:val="uk-UA"/>
                    </w:rPr>
                    <w:t>Закрита трансформаторна підстанція</w:t>
                  </w:r>
                </w:p>
              </w:tc>
            </w:tr>
            <w:tr w:rsidR="00C31B1C" w:rsidRPr="00113706" w:rsidTr="00CA0C67">
              <w:trPr>
                <w:trHeight w:val="225"/>
              </w:trPr>
              <w:tc>
                <w:tcPr>
                  <w:tcW w:w="731" w:type="dxa"/>
                  <w:tcBorders>
                    <w:top w:val="nil"/>
                    <w:left w:val="nil"/>
                    <w:bottom w:val="nil"/>
                    <w:right w:val="nil"/>
                  </w:tcBorders>
                  <w:noWrap/>
                  <w:vAlign w:val="bottom"/>
                  <w:hideMark/>
                </w:tcPr>
                <w:p w:rsidR="00C31B1C" w:rsidRPr="00113706" w:rsidRDefault="00C31B1C" w:rsidP="00C31B1C">
                  <w:pPr>
                    <w:jc w:val="right"/>
                    <w:rPr>
                      <w:sz w:val="22"/>
                      <w:szCs w:val="22"/>
                      <w:lang w:val="uk-UA"/>
                    </w:rPr>
                  </w:pPr>
                  <w:r w:rsidRPr="00113706">
                    <w:rPr>
                      <w:sz w:val="22"/>
                      <w:szCs w:val="22"/>
                      <w:vertAlign w:val="superscript"/>
                      <w:lang w:val="uk-UA"/>
                    </w:rPr>
                    <w:t>5</w:t>
                  </w:r>
                </w:p>
              </w:tc>
              <w:tc>
                <w:tcPr>
                  <w:tcW w:w="4819" w:type="dxa"/>
                  <w:gridSpan w:val="2"/>
                  <w:tcBorders>
                    <w:top w:val="nil"/>
                    <w:left w:val="nil"/>
                    <w:bottom w:val="nil"/>
                    <w:right w:val="nil"/>
                  </w:tcBorders>
                  <w:noWrap/>
                  <w:vAlign w:val="bottom"/>
                  <w:hideMark/>
                </w:tcPr>
                <w:p w:rsidR="00C31B1C" w:rsidRPr="00113706" w:rsidRDefault="00C31B1C" w:rsidP="00C31B1C">
                  <w:pPr>
                    <w:rPr>
                      <w:sz w:val="22"/>
                      <w:szCs w:val="22"/>
                      <w:lang w:val="uk-UA"/>
                    </w:rPr>
                  </w:pPr>
                  <w:r w:rsidRPr="00113706">
                    <w:rPr>
                      <w:sz w:val="22"/>
                      <w:szCs w:val="22"/>
                      <w:lang w:val="uk-UA"/>
                    </w:rPr>
                    <w:t>Комплектна трансформаторна підстанція</w:t>
                  </w:r>
                </w:p>
              </w:tc>
            </w:tr>
            <w:tr w:rsidR="00C31B1C" w:rsidRPr="00113706" w:rsidTr="00CA0C67">
              <w:trPr>
                <w:trHeight w:val="225"/>
              </w:trPr>
              <w:tc>
                <w:tcPr>
                  <w:tcW w:w="731" w:type="dxa"/>
                  <w:tcBorders>
                    <w:top w:val="nil"/>
                    <w:left w:val="nil"/>
                    <w:bottom w:val="nil"/>
                    <w:right w:val="nil"/>
                  </w:tcBorders>
                  <w:noWrap/>
                  <w:vAlign w:val="bottom"/>
                  <w:hideMark/>
                </w:tcPr>
                <w:p w:rsidR="00C31B1C" w:rsidRPr="00113706" w:rsidRDefault="00C31B1C" w:rsidP="00C31B1C">
                  <w:pPr>
                    <w:jc w:val="right"/>
                    <w:rPr>
                      <w:sz w:val="22"/>
                      <w:szCs w:val="22"/>
                      <w:lang w:val="uk-UA"/>
                    </w:rPr>
                  </w:pPr>
                  <w:r w:rsidRPr="00113706">
                    <w:rPr>
                      <w:sz w:val="22"/>
                      <w:szCs w:val="22"/>
                      <w:vertAlign w:val="superscript"/>
                      <w:lang w:val="uk-UA"/>
                    </w:rPr>
                    <w:t>6</w:t>
                  </w:r>
                </w:p>
              </w:tc>
              <w:tc>
                <w:tcPr>
                  <w:tcW w:w="4819" w:type="dxa"/>
                  <w:gridSpan w:val="2"/>
                  <w:tcBorders>
                    <w:top w:val="nil"/>
                    <w:left w:val="nil"/>
                    <w:bottom w:val="nil"/>
                    <w:right w:val="nil"/>
                  </w:tcBorders>
                  <w:noWrap/>
                  <w:vAlign w:val="bottom"/>
                  <w:hideMark/>
                </w:tcPr>
                <w:p w:rsidR="00C31B1C" w:rsidRPr="00113706" w:rsidRDefault="00C31B1C" w:rsidP="00C31B1C">
                  <w:pPr>
                    <w:rPr>
                      <w:sz w:val="22"/>
                      <w:szCs w:val="22"/>
                      <w:lang w:val="uk-UA"/>
                    </w:rPr>
                  </w:pPr>
                  <w:r w:rsidRPr="00113706">
                    <w:rPr>
                      <w:sz w:val="22"/>
                      <w:szCs w:val="22"/>
                      <w:lang w:val="uk-UA"/>
                    </w:rPr>
                    <w:t>Щоглова трансформаторна підстанція</w:t>
                  </w:r>
                </w:p>
              </w:tc>
            </w:tr>
            <w:tr w:rsidR="00271421" w:rsidRPr="00113706" w:rsidTr="00CA0C67">
              <w:trPr>
                <w:trHeight w:val="225"/>
              </w:trPr>
              <w:tc>
                <w:tcPr>
                  <w:tcW w:w="731" w:type="dxa"/>
                  <w:tcBorders>
                    <w:top w:val="nil"/>
                    <w:left w:val="nil"/>
                    <w:bottom w:val="nil"/>
                    <w:right w:val="nil"/>
                  </w:tcBorders>
                  <w:noWrap/>
                  <w:vAlign w:val="bottom"/>
                  <w:hideMark/>
                </w:tcPr>
                <w:p w:rsidR="00271421" w:rsidRPr="00113706" w:rsidRDefault="00271421" w:rsidP="00271421">
                  <w:pPr>
                    <w:jc w:val="right"/>
                    <w:rPr>
                      <w:sz w:val="22"/>
                      <w:szCs w:val="22"/>
                      <w:lang w:val="uk-UA"/>
                    </w:rPr>
                  </w:pPr>
                  <w:r w:rsidRPr="00113706">
                    <w:rPr>
                      <w:sz w:val="22"/>
                      <w:szCs w:val="22"/>
                      <w:vertAlign w:val="superscript"/>
                      <w:lang w:val="uk-UA"/>
                    </w:rPr>
                    <w:t>7</w:t>
                  </w:r>
                </w:p>
              </w:tc>
              <w:tc>
                <w:tcPr>
                  <w:tcW w:w="4819" w:type="dxa"/>
                  <w:gridSpan w:val="2"/>
                  <w:tcBorders>
                    <w:top w:val="nil"/>
                    <w:left w:val="nil"/>
                    <w:bottom w:val="nil"/>
                    <w:right w:val="nil"/>
                  </w:tcBorders>
                  <w:noWrap/>
                  <w:vAlign w:val="bottom"/>
                  <w:hideMark/>
                </w:tcPr>
                <w:p w:rsidR="00271421" w:rsidRPr="00113706" w:rsidRDefault="00271421" w:rsidP="00271421">
                  <w:pPr>
                    <w:rPr>
                      <w:sz w:val="22"/>
                      <w:szCs w:val="22"/>
                      <w:lang w:val="uk-UA"/>
                    </w:rPr>
                  </w:pPr>
                  <w:r w:rsidRPr="00113706">
                    <w:rPr>
                      <w:sz w:val="22"/>
                      <w:szCs w:val="22"/>
                      <w:lang w:val="uk-UA"/>
                    </w:rPr>
                    <w:t>Комплектна трансформаторна підстанція міських мереж</w:t>
                  </w:r>
                </w:p>
              </w:tc>
            </w:tr>
            <w:tr w:rsidR="00271421" w:rsidRPr="00113706" w:rsidTr="00CA0C67">
              <w:trPr>
                <w:trHeight w:val="225"/>
              </w:trPr>
              <w:tc>
                <w:tcPr>
                  <w:tcW w:w="731" w:type="dxa"/>
                  <w:tcBorders>
                    <w:top w:val="nil"/>
                    <w:left w:val="nil"/>
                    <w:bottom w:val="nil"/>
                    <w:right w:val="nil"/>
                  </w:tcBorders>
                  <w:noWrap/>
                  <w:vAlign w:val="bottom"/>
                  <w:hideMark/>
                </w:tcPr>
                <w:p w:rsidR="00271421" w:rsidRPr="00113706" w:rsidRDefault="00271421" w:rsidP="00271421">
                  <w:pPr>
                    <w:jc w:val="center"/>
                    <w:rPr>
                      <w:sz w:val="22"/>
                      <w:szCs w:val="22"/>
                      <w:lang w:val="uk-UA"/>
                    </w:rPr>
                  </w:pPr>
                  <w:r>
                    <w:rPr>
                      <w:sz w:val="22"/>
                      <w:szCs w:val="22"/>
                      <w:vertAlign w:val="superscript"/>
                      <w:lang w:val="uk-UA"/>
                    </w:rPr>
                    <w:t xml:space="preserve">            </w:t>
                  </w:r>
                  <w:r w:rsidRPr="00113706">
                    <w:rPr>
                      <w:sz w:val="22"/>
                      <w:szCs w:val="22"/>
                      <w:vertAlign w:val="superscript"/>
                      <w:lang w:val="uk-UA"/>
                    </w:rPr>
                    <w:t>8</w:t>
                  </w:r>
                </w:p>
              </w:tc>
              <w:tc>
                <w:tcPr>
                  <w:tcW w:w="3118" w:type="dxa"/>
                  <w:tcBorders>
                    <w:top w:val="nil"/>
                    <w:left w:val="nil"/>
                    <w:bottom w:val="nil"/>
                    <w:right w:val="nil"/>
                  </w:tcBorders>
                  <w:noWrap/>
                  <w:vAlign w:val="bottom"/>
                  <w:hideMark/>
                </w:tcPr>
                <w:p w:rsidR="00271421" w:rsidRPr="00113706" w:rsidRDefault="00271421" w:rsidP="00271421">
                  <w:pPr>
                    <w:rPr>
                      <w:sz w:val="22"/>
                      <w:szCs w:val="22"/>
                      <w:lang w:val="uk-UA"/>
                    </w:rPr>
                  </w:pPr>
                  <w:r w:rsidRPr="00113706">
                    <w:rPr>
                      <w:sz w:val="22"/>
                      <w:szCs w:val="22"/>
                      <w:lang w:val="uk-UA"/>
                    </w:rPr>
                    <w:t>Релейно-захисна автоматика</w:t>
                  </w:r>
                </w:p>
              </w:tc>
              <w:tc>
                <w:tcPr>
                  <w:tcW w:w="1701" w:type="dxa"/>
                  <w:tcBorders>
                    <w:top w:val="nil"/>
                    <w:left w:val="nil"/>
                    <w:bottom w:val="nil"/>
                    <w:right w:val="nil"/>
                  </w:tcBorders>
                  <w:noWrap/>
                  <w:vAlign w:val="bottom"/>
                  <w:hideMark/>
                </w:tcPr>
                <w:p w:rsidR="00271421" w:rsidRPr="00113706" w:rsidRDefault="00271421" w:rsidP="00271421">
                  <w:pPr>
                    <w:rPr>
                      <w:sz w:val="22"/>
                      <w:szCs w:val="22"/>
                      <w:lang w:val="uk-UA"/>
                    </w:rPr>
                  </w:pPr>
                </w:p>
              </w:tc>
            </w:tr>
          </w:tbl>
          <w:p w:rsidR="00C31B1C" w:rsidRPr="00113706" w:rsidRDefault="00C31B1C" w:rsidP="00066BC8">
            <w:pPr>
              <w:jc w:val="both"/>
              <w:rPr>
                <w:sz w:val="22"/>
                <w:szCs w:val="22"/>
                <w:lang w:val="uk-UA"/>
              </w:rPr>
            </w:pPr>
          </w:p>
        </w:tc>
        <w:tc>
          <w:tcPr>
            <w:tcW w:w="5813" w:type="dxa"/>
          </w:tcPr>
          <w:p w:rsidR="00252E89" w:rsidRDefault="00C31B1C" w:rsidP="003E294E">
            <w:pPr>
              <w:shd w:val="clear" w:color="auto" w:fill="FFFFFF"/>
              <w:ind w:firstLine="34"/>
              <w:jc w:val="both"/>
              <w:rPr>
                <w:b/>
                <w:sz w:val="22"/>
                <w:szCs w:val="22"/>
                <w:lang w:val="uk-UA"/>
              </w:rPr>
            </w:pPr>
            <w:r w:rsidRPr="00113706">
              <w:rPr>
                <w:b/>
                <w:sz w:val="22"/>
                <w:szCs w:val="22"/>
                <w:lang w:val="uk-UA"/>
              </w:rPr>
              <w:lastRenderedPageBreak/>
              <w:t>АТ «ДТЕК Київські електромережі»</w:t>
            </w:r>
            <w:r w:rsidR="003E294E" w:rsidRPr="00113706">
              <w:rPr>
                <w:b/>
                <w:sz w:val="22"/>
                <w:szCs w:val="22"/>
                <w:lang w:val="uk-UA"/>
              </w:rPr>
              <w:t xml:space="preserve"> </w:t>
            </w:r>
          </w:p>
          <w:p w:rsidR="003E294E" w:rsidRPr="00113706" w:rsidRDefault="003E294E" w:rsidP="003E294E">
            <w:pPr>
              <w:shd w:val="clear" w:color="auto" w:fill="FFFFFF"/>
              <w:ind w:firstLine="34"/>
              <w:jc w:val="both"/>
              <w:rPr>
                <w:b/>
                <w:sz w:val="22"/>
                <w:szCs w:val="22"/>
                <w:lang w:val="uk-UA"/>
              </w:rPr>
            </w:pPr>
            <w:r w:rsidRPr="00113706">
              <w:rPr>
                <w:b/>
                <w:sz w:val="22"/>
                <w:szCs w:val="22"/>
                <w:lang w:val="uk-UA"/>
              </w:rPr>
              <w:t>АТ «ДТЕК ОДЕСЬКІ ЕЛЕКТРОМЕРЕЖІ»</w:t>
            </w:r>
          </w:p>
          <w:p w:rsidR="00577319" w:rsidRPr="00113706" w:rsidRDefault="00577319" w:rsidP="00577319">
            <w:pPr>
              <w:spacing w:after="160" w:line="259" w:lineRule="auto"/>
              <w:rPr>
                <w:rFonts w:eastAsiaTheme="minorHAnsi"/>
                <w:b/>
                <w:sz w:val="22"/>
                <w:szCs w:val="22"/>
                <w:lang w:val="uk-UA" w:eastAsia="en-US"/>
              </w:rPr>
            </w:pPr>
            <w:r w:rsidRPr="00113706">
              <w:rPr>
                <w:rFonts w:eastAsiaTheme="minorHAnsi"/>
                <w:b/>
                <w:sz w:val="22"/>
                <w:szCs w:val="22"/>
                <w:lang w:val="uk-UA" w:eastAsia="en-US"/>
              </w:rPr>
              <w:t>ГС «Розумні електромережі»</w:t>
            </w:r>
          </w:p>
          <w:p w:rsidR="00CA0C67" w:rsidRPr="00113706" w:rsidRDefault="00CA0C67" w:rsidP="00CA0C67">
            <w:pPr>
              <w:rPr>
                <w:b/>
                <w:bCs/>
                <w:sz w:val="22"/>
                <w:szCs w:val="22"/>
              </w:rPr>
            </w:pPr>
            <w:r w:rsidRPr="00113706">
              <w:rPr>
                <w:b/>
                <w:bCs/>
                <w:sz w:val="22"/>
                <w:szCs w:val="22"/>
              </w:rPr>
              <w:t>Додаток 1</w:t>
            </w:r>
          </w:p>
          <w:tbl>
            <w:tblPr>
              <w:tblW w:w="5557" w:type="dxa"/>
              <w:tblLayout w:type="fixed"/>
              <w:tblLook w:val="04A0" w:firstRow="1" w:lastRow="0" w:firstColumn="1" w:lastColumn="0" w:noHBand="0" w:noVBand="1"/>
            </w:tblPr>
            <w:tblGrid>
              <w:gridCol w:w="738"/>
              <w:gridCol w:w="3118"/>
              <w:gridCol w:w="1701"/>
            </w:tblGrid>
            <w:tr w:rsidR="00CA0C67" w:rsidRPr="00113706" w:rsidTr="00CA0C67">
              <w:trPr>
                <w:trHeight w:val="930"/>
              </w:trPr>
              <w:tc>
                <w:tcPr>
                  <w:tcW w:w="5557" w:type="dxa"/>
                  <w:gridSpan w:val="3"/>
                  <w:tcBorders>
                    <w:top w:val="nil"/>
                    <w:left w:val="nil"/>
                    <w:bottom w:val="nil"/>
                    <w:right w:val="nil"/>
                  </w:tcBorders>
                  <w:vAlign w:val="center"/>
                  <w:hideMark/>
                </w:tcPr>
                <w:p w:rsidR="00CA0C67" w:rsidRPr="00113706" w:rsidRDefault="00CA0C67" w:rsidP="00CA0C67">
                  <w:pPr>
                    <w:jc w:val="center"/>
                    <w:rPr>
                      <w:b/>
                      <w:bCs/>
                      <w:sz w:val="22"/>
                      <w:szCs w:val="22"/>
                      <w:lang w:val="uk-UA" w:eastAsia="uk-UA"/>
                    </w:rPr>
                  </w:pPr>
                  <w:r w:rsidRPr="00113706">
                    <w:rPr>
                      <w:b/>
                      <w:bCs/>
                      <w:sz w:val="22"/>
                      <w:szCs w:val="22"/>
                      <w:lang w:val="uk-UA"/>
                    </w:rPr>
                    <w:t>Групи активів ліцензіатів з розподілу електричної енергії, які входять до складу регуляторної бази, яка створена після переходу до стимулюючого регулювання, та строки їх корисного використання</w:t>
                  </w:r>
                </w:p>
              </w:tc>
            </w:tr>
            <w:tr w:rsidR="00CA0C67" w:rsidRPr="00113706" w:rsidTr="00CA0C67">
              <w:trPr>
                <w:trHeight w:val="1275"/>
              </w:trPr>
              <w:tc>
                <w:tcPr>
                  <w:tcW w:w="738" w:type="dxa"/>
                  <w:tcBorders>
                    <w:top w:val="single" w:sz="4" w:space="0" w:color="auto"/>
                    <w:left w:val="single" w:sz="4" w:space="0" w:color="auto"/>
                    <w:bottom w:val="single" w:sz="4" w:space="0" w:color="auto"/>
                    <w:right w:val="single" w:sz="4" w:space="0" w:color="auto"/>
                  </w:tcBorders>
                  <w:noWrap/>
                  <w:vAlign w:val="center"/>
                  <w:hideMark/>
                </w:tcPr>
                <w:p w:rsidR="00CA0C67" w:rsidRPr="00113706" w:rsidRDefault="00CA0C67" w:rsidP="00CA0C67">
                  <w:pPr>
                    <w:jc w:val="center"/>
                    <w:rPr>
                      <w:sz w:val="22"/>
                      <w:szCs w:val="22"/>
                      <w:lang w:val="uk-UA"/>
                    </w:rPr>
                  </w:pPr>
                  <w:r w:rsidRPr="00113706">
                    <w:rPr>
                      <w:sz w:val="22"/>
                      <w:szCs w:val="22"/>
                      <w:lang w:val="uk-UA"/>
                    </w:rPr>
                    <w:t>№ з/п</w:t>
                  </w:r>
                </w:p>
              </w:tc>
              <w:tc>
                <w:tcPr>
                  <w:tcW w:w="3118" w:type="dxa"/>
                  <w:tcBorders>
                    <w:top w:val="single" w:sz="4" w:space="0" w:color="auto"/>
                    <w:left w:val="nil"/>
                    <w:bottom w:val="single" w:sz="4" w:space="0" w:color="auto"/>
                    <w:right w:val="single" w:sz="4" w:space="0" w:color="auto"/>
                  </w:tcBorders>
                  <w:vAlign w:val="center"/>
                  <w:hideMark/>
                </w:tcPr>
                <w:p w:rsidR="00CA0C67" w:rsidRPr="00113706" w:rsidRDefault="00CA0C67" w:rsidP="00CA0C67">
                  <w:pPr>
                    <w:jc w:val="center"/>
                    <w:rPr>
                      <w:sz w:val="22"/>
                      <w:szCs w:val="22"/>
                      <w:lang w:val="uk-UA"/>
                    </w:rPr>
                  </w:pPr>
                  <w:r w:rsidRPr="00113706">
                    <w:rPr>
                      <w:sz w:val="22"/>
                      <w:szCs w:val="22"/>
                      <w:lang w:val="uk-UA"/>
                    </w:rPr>
                    <w:t>Групи  активів</w:t>
                  </w:r>
                </w:p>
              </w:tc>
              <w:tc>
                <w:tcPr>
                  <w:tcW w:w="1701" w:type="dxa"/>
                  <w:tcBorders>
                    <w:top w:val="single" w:sz="4" w:space="0" w:color="auto"/>
                    <w:left w:val="nil"/>
                    <w:bottom w:val="single" w:sz="4" w:space="0" w:color="auto"/>
                    <w:right w:val="single" w:sz="4" w:space="0" w:color="auto"/>
                  </w:tcBorders>
                  <w:vAlign w:val="center"/>
                  <w:hideMark/>
                </w:tcPr>
                <w:p w:rsidR="00CA0C67" w:rsidRPr="00113706" w:rsidRDefault="00CA0C67" w:rsidP="00CA0C67">
                  <w:pPr>
                    <w:jc w:val="center"/>
                    <w:rPr>
                      <w:sz w:val="22"/>
                      <w:szCs w:val="22"/>
                      <w:lang w:val="uk-UA"/>
                    </w:rPr>
                  </w:pPr>
                  <w:r w:rsidRPr="00113706">
                    <w:rPr>
                      <w:sz w:val="22"/>
                      <w:szCs w:val="22"/>
                      <w:lang w:val="uk-UA"/>
                    </w:rPr>
                    <w:t xml:space="preserve">Строки корисного використання, </w:t>
                  </w:r>
                  <w:r w:rsidRPr="00113706">
                    <w:rPr>
                      <w:sz w:val="22"/>
                      <w:szCs w:val="22"/>
                      <w:lang w:val="uk-UA"/>
                    </w:rPr>
                    <w:br/>
                    <w:t>років</w:t>
                  </w:r>
                </w:p>
              </w:tc>
            </w:tr>
            <w:tr w:rsidR="00CA0C67" w:rsidRPr="00113706" w:rsidTr="00CA0C67">
              <w:trPr>
                <w:trHeight w:val="975"/>
              </w:trPr>
              <w:tc>
                <w:tcPr>
                  <w:tcW w:w="738" w:type="dxa"/>
                  <w:tcBorders>
                    <w:top w:val="nil"/>
                    <w:left w:val="single" w:sz="4" w:space="0" w:color="auto"/>
                    <w:bottom w:val="single" w:sz="4" w:space="0" w:color="auto"/>
                    <w:right w:val="single" w:sz="4" w:space="0" w:color="auto"/>
                  </w:tcBorders>
                  <w:vAlign w:val="center"/>
                  <w:hideMark/>
                </w:tcPr>
                <w:p w:rsidR="00CA0C67" w:rsidRPr="00113706" w:rsidRDefault="00CA0C67" w:rsidP="00CA0C67">
                  <w:pPr>
                    <w:jc w:val="center"/>
                    <w:rPr>
                      <w:bCs/>
                      <w:sz w:val="22"/>
                      <w:szCs w:val="22"/>
                      <w:lang w:val="uk-UA"/>
                    </w:rPr>
                  </w:pPr>
                  <w:r w:rsidRPr="00113706">
                    <w:rPr>
                      <w:bCs/>
                      <w:sz w:val="22"/>
                      <w:szCs w:val="22"/>
                      <w:lang w:val="uk-UA"/>
                    </w:rPr>
                    <w:t>1</w:t>
                  </w:r>
                </w:p>
              </w:tc>
              <w:tc>
                <w:tcPr>
                  <w:tcW w:w="3118" w:type="dxa"/>
                  <w:tcBorders>
                    <w:top w:val="nil"/>
                    <w:left w:val="nil"/>
                    <w:bottom w:val="single" w:sz="4" w:space="0" w:color="auto"/>
                    <w:right w:val="single" w:sz="4" w:space="0" w:color="auto"/>
                  </w:tcBorders>
                  <w:vAlign w:val="center"/>
                  <w:hideMark/>
                </w:tcPr>
                <w:p w:rsidR="00CA0C67" w:rsidRPr="00113706" w:rsidRDefault="00CA0C67" w:rsidP="00CA0C67">
                  <w:pPr>
                    <w:rPr>
                      <w:bCs/>
                      <w:sz w:val="22"/>
                      <w:szCs w:val="22"/>
                      <w:lang w:val="uk-UA"/>
                    </w:rPr>
                  </w:pPr>
                  <w:r w:rsidRPr="00113706">
                    <w:rPr>
                      <w:bCs/>
                      <w:sz w:val="22"/>
                      <w:szCs w:val="22"/>
                      <w:lang w:val="uk-UA"/>
                    </w:rPr>
                    <w:t>Група 1 – Будівлі, споруди, передавальні пристрої, перетворювальне (розподільне) обладнання, у т. ч.:</w:t>
                  </w:r>
                </w:p>
              </w:tc>
              <w:tc>
                <w:tcPr>
                  <w:tcW w:w="1701" w:type="dxa"/>
                  <w:tcBorders>
                    <w:top w:val="nil"/>
                    <w:left w:val="nil"/>
                    <w:bottom w:val="single" w:sz="4" w:space="0" w:color="auto"/>
                    <w:right w:val="single" w:sz="4" w:space="0" w:color="auto"/>
                  </w:tcBorders>
                  <w:vAlign w:val="center"/>
                  <w:hideMark/>
                </w:tcPr>
                <w:p w:rsidR="00CA0C67" w:rsidRPr="00113706" w:rsidRDefault="00CA0C67" w:rsidP="00CA0C67">
                  <w:pPr>
                    <w:jc w:val="center"/>
                    <w:rPr>
                      <w:b/>
                      <w:bCs/>
                      <w:sz w:val="22"/>
                      <w:szCs w:val="22"/>
                      <w:lang w:val="uk-UA"/>
                    </w:rPr>
                  </w:pPr>
                  <w:r w:rsidRPr="00113706">
                    <w:rPr>
                      <w:b/>
                      <w:bCs/>
                      <w:sz w:val="22"/>
                      <w:szCs w:val="22"/>
                      <w:lang w:val="uk-UA"/>
                    </w:rPr>
                    <w:t> </w:t>
                  </w:r>
                </w:p>
              </w:tc>
            </w:tr>
            <w:tr w:rsidR="00CA0C67" w:rsidRPr="00113706" w:rsidTr="00CA0C67">
              <w:trPr>
                <w:trHeight w:val="270"/>
              </w:trPr>
              <w:tc>
                <w:tcPr>
                  <w:tcW w:w="738" w:type="dxa"/>
                  <w:tcBorders>
                    <w:top w:val="nil"/>
                    <w:left w:val="single" w:sz="4" w:space="0" w:color="auto"/>
                    <w:bottom w:val="single" w:sz="4" w:space="0" w:color="auto"/>
                    <w:right w:val="single" w:sz="4" w:space="0" w:color="auto"/>
                  </w:tcBorders>
                  <w:vAlign w:val="center"/>
                  <w:hideMark/>
                </w:tcPr>
                <w:p w:rsidR="00CA0C67" w:rsidRPr="00113706" w:rsidRDefault="00CA0C67" w:rsidP="00CA0C67">
                  <w:pPr>
                    <w:jc w:val="center"/>
                    <w:rPr>
                      <w:bCs/>
                      <w:sz w:val="22"/>
                      <w:szCs w:val="22"/>
                      <w:lang w:val="uk-UA"/>
                    </w:rPr>
                  </w:pPr>
                  <w:r w:rsidRPr="00113706">
                    <w:rPr>
                      <w:bCs/>
                      <w:sz w:val="22"/>
                      <w:szCs w:val="22"/>
                      <w:lang w:val="uk-UA"/>
                    </w:rPr>
                    <w:lastRenderedPageBreak/>
                    <w:t>2</w:t>
                  </w:r>
                </w:p>
              </w:tc>
              <w:tc>
                <w:tcPr>
                  <w:tcW w:w="3118" w:type="dxa"/>
                  <w:tcBorders>
                    <w:top w:val="nil"/>
                    <w:left w:val="nil"/>
                    <w:bottom w:val="single" w:sz="4" w:space="0" w:color="auto"/>
                    <w:right w:val="single" w:sz="4" w:space="0" w:color="auto"/>
                  </w:tcBorders>
                  <w:vAlign w:val="center"/>
                  <w:hideMark/>
                </w:tcPr>
                <w:p w:rsidR="00CA0C67" w:rsidRPr="00113706" w:rsidRDefault="00CA0C67" w:rsidP="00CA0C67">
                  <w:pPr>
                    <w:rPr>
                      <w:bCs/>
                      <w:sz w:val="22"/>
                      <w:szCs w:val="22"/>
                      <w:lang w:val="uk-UA"/>
                    </w:rPr>
                  </w:pPr>
                  <w:r w:rsidRPr="00113706">
                    <w:rPr>
                      <w:bCs/>
                      <w:sz w:val="22"/>
                      <w:szCs w:val="22"/>
                      <w:lang w:val="uk-UA"/>
                    </w:rPr>
                    <w:t>Будівлі, у т. ч.:</w:t>
                  </w:r>
                </w:p>
              </w:tc>
              <w:tc>
                <w:tcPr>
                  <w:tcW w:w="1701" w:type="dxa"/>
                  <w:tcBorders>
                    <w:top w:val="nil"/>
                    <w:left w:val="nil"/>
                    <w:bottom w:val="single" w:sz="4" w:space="0" w:color="auto"/>
                    <w:right w:val="single" w:sz="4" w:space="0" w:color="auto"/>
                  </w:tcBorders>
                  <w:noWrap/>
                  <w:vAlign w:val="center"/>
                  <w:hideMark/>
                </w:tcPr>
                <w:p w:rsidR="00CA0C67" w:rsidRPr="00113706" w:rsidRDefault="00CA0C67" w:rsidP="00CA0C67">
                  <w:pPr>
                    <w:jc w:val="center"/>
                    <w:rPr>
                      <w:b/>
                      <w:bCs/>
                      <w:sz w:val="22"/>
                      <w:szCs w:val="22"/>
                      <w:lang w:val="uk-UA"/>
                    </w:rPr>
                  </w:pPr>
                  <w:r w:rsidRPr="00113706">
                    <w:rPr>
                      <w:b/>
                      <w:bCs/>
                      <w:sz w:val="22"/>
                      <w:szCs w:val="22"/>
                      <w:lang w:val="uk-UA"/>
                    </w:rPr>
                    <w:t> </w:t>
                  </w:r>
                </w:p>
              </w:tc>
            </w:tr>
            <w:tr w:rsidR="00CA0C67" w:rsidRPr="00113706" w:rsidTr="00CA0C67">
              <w:trPr>
                <w:trHeight w:val="510"/>
              </w:trPr>
              <w:tc>
                <w:tcPr>
                  <w:tcW w:w="738" w:type="dxa"/>
                  <w:tcBorders>
                    <w:top w:val="nil"/>
                    <w:left w:val="single" w:sz="4" w:space="0" w:color="auto"/>
                    <w:bottom w:val="single" w:sz="4" w:space="0" w:color="auto"/>
                    <w:right w:val="single" w:sz="4" w:space="0" w:color="auto"/>
                  </w:tcBorders>
                  <w:vAlign w:val="center"/>
                  <w:hideMark/>
                </w:tcPr>
                <w:p w:rsidR="00CA0C67" w:rsidRPr="00113706" w:rsidRDefault="00CA0C67" w:rsidP="00CA0C67">
                  <w:pPr>
                    <w:jc w:val="center"/>
                    <w:rPr>
                      <w:sz w:val="22"/>
                      <w:szCs w:val="22"/>
                      <w:lang w:val="uk-UA"/>
                    </w:rPr>
                  </w:pPr>
                  <w:r w:rsidRPr="00113706">
                    <w:rPr>
                      <w:sz w:val="22"/>
                      <w:szCs w:val="22"/>
                      <w:lang w:val="uk-UA"/>
                    </w:rPr>
                    <w:t>2.1</w:t>
                  </w:r>
                </w:p>
              </w:tc>
              <w:tc>
                <w:tcPr>
                  <w:tcW w:w="3118" w:type="dxa"/>
                  <w:tcBorders>
                    <w:top w:val="nil"/>
                    <w:left w:val="nil"/>
                    <w:bottom w:val="single" w:sz="4" w:space="0" w:color="auto"/>
                    <w:right w:val="single" w:sz="4" w:space="0" w:color="auto"/>
                  </w:tcBorders>
                  <w:vAlign w:val="center"/>
                  <w:hideMark/>
                </w:tcPr>
                <w:p w:rsidR="00CA0C67" w:rsidRPr="00113706" w:rsidRDefault="00CA0C67" w:rsidP="00CA0C67">
                  <w:pPr>
                    <w:rPr>
                      <w:sz w:val="22"/>
                      <w:szCs w:val="22"/>
                      <w:lang w:val="uk-UA"/>
                    </w:rPr>
                  </w:pPr>
                  <w:r w:rsidRPr="00113706">
                    <w:rPr>
                      <w:sz w:val="22"/>
                      <w:szCs w:val="22"/>
                      <w:lang w:val="uk-UA"/>
                    </w:rPr>
                    <w:t>будівлі технологічного (виробничого) призначення</w:t>
                  </w:r>
                </w:p>
              </w:tc>
              <w:tc>
                <w:tcPr>
                  <w:tcW w:w="1701" w:type="dxa"/>
                  <w:tcBorders>
                    <w:top w:val="nil"/>
                    <w:left w:val="nil"/>
                    <w:bottom w:val="single" w:sz="4" w:space="0" w:color="auto"/>
                    <w:right w:val="single" w:sz="4" w:space="0" w:color="auto"/>
                  </w:tcBorders>
                  <w:vAlign w:val="center"/>
                  <w:hideMark/>
                </w:tcPr>
                <w:p w:rsidR="00CA0C67" w:rsidRPr="00113706" w:rsidRDefault="00CA0C67" w:rsidP="00CA0C67">
                  <w:pPr>
                    <w:jc w:val="center"/>
                    <w:rPr>
                      <w:sz w:val="22"/>
                      <w:szCs w:val="22"/>
                      <w:lang w:val="uk-UA"/>
                    </w:rPr>
                  </w:pPr>
                  <w:r w:rsidRPr="00113706">
                    <w:rPr>
                      <w:sz w:val="22"/>
                      <w:szCs w:val="22"/>
                      <w:lang w:val="uk-UA"/>
                    </w:rPr>
                    <w:t>50</w:t>
                  </w:r>
                </w:p>
              </w:tc>
            </w:tr>
            <w:tr w:rsidR="00CA0C67" w:rsidRPr="00113706" w:rsidTr="00CA0C67">
              <w:trPr>
                <w:trHeight w:val="690"/>
              </w:trPr>
              <w:tc>
                <w:tcPr>
                  <w:tcW w:w="738" w:type="dxa"/>
                  <w:tcBorders>
                    <w:top w:val="nil"/>
                    <w:left w:val="single" w:sz="4" w:space="0" w:color="auto"/>
                    <w:bottom w:val="single" w:sz="4" w:space="0" w:color="auto"/>
                    <w:right w:val="single" w:sz="4" w:space="0" w:color="auto"/>
                  </w:tcBorders>
                  <w:vAlign w:val="center"/>
                  <w:hideMark/>
                </w:tcPr>
                <w:p w:rsidR="00CA0C67" w:rsidRPr="00113706" w:rsidRDefault="00CA0C67" w:rsidP="00CA0C67">
                  <w:pPr>
                    <w:jc w:val="center"/>
                    <w:rPr>
                      <w:sz w:val="22"/>
                      <w:szCs w:val="22"/>
                      <w:lang w:val="uk-UA"/>
                    </w:rPr>
                  </w:pPr>
                  <w:r w:rsidRPr="00113706">
                    <w:rPr>
                      <w:sz w:val="22"/>
                      <w:szCs w:val="22"/>
                      <w:lang w:val="uk-UA"/>
                    </w:rPr>
                    <w:t>2.2</w:t>
                  </w:r>
                </w:p>
              </w:tc>
              <w:tc>
                <w:tcPr>
                  <w:tcW w:w="3118" w:type="dxa"/>
                  <w:tcBorders>
                    <w:top w:val="nil"/>
                    <w:left w:val="nil"/>
                    <w:bottom w:val="single" w:sz="4" w:space="0" w:color="auto"/>
                    <w:right w:val="single" w:sz="4" w:space="0" w:color="auto"/>
                  </w:tcBorders>
                  <w:vAlign w:val="center"/>
                  <w:hideMark/>
                </w:tcPr>
                <w:p w:rsidR="00CA0C67" w:rsidRPr="00113706" w:rsidRDefault="00CA0C67" w:rsidP="00CA0C67">
                  <w:pPr>
                    <w:rPr>
                      <w:sz w:val="22"/>
                      <w:szCs w:val="22"/>
                      <w:lang w:val="uk-UA"/>
                    </w:rPr>
                  </w:pPr>
                  <w:r w:rsidRPr="00113706">
                    <w:rPr>
                      <w:sz w:val="22"/>
                      <w:szCs w:val="22"/>
                      <w:lang w:val="uk-UA"/>
                    </w:rPr>
                    <w:t>будівлі інфраструктурні (інженерна інфраструктура, склади, транспорт)</w:t>
                  </w:r>
                </w:p>
              </w:tc>
              <w:tc>
                <w:tcPr>
                  <w:tcW w:w="1701" w:type="dxa"/>
                  <w:tcBorders>
                    <w:top w:val="nil"/>
                    <w:left w:val="nil"/>
                    <w:bottom w:val="single" w:sz="4" w:space="0" w:color="auto"/>
                    <w:right w:val="single" w:sz="4" w:space="0" w:color="auto"/>
                  </w:tcBorders>
                  <w:vAlign w:val="center"/>
                  <w:hideMark/>
                </w:tcPr>
                <w:p w:rsidR="00CA0C67" w:rsidRPr="00113706" w:rsidRDefault="00CA0C67" w:rsidP="00CA0C67">
                  <w:pPr>
                    <w:jc w:val="center"/>
                    <w:rPr>
                      <w:sz w:val="22"/>
                      <w:szCs w:val="22"/>
                      <w:lang w:val="uk-UA"/>
                    </w:rPr>
                  </w:pPr>
                  <w:r w:rsidRPr="00113706">
                    <w:rPr>
                      <w:sz w:val="22"/>
                      <w:szCs w:val="22"/>
                      <w:lang w:val="uk-UA"/>
                    </w:rPr>
                    <w:t>50</w:t>
                  </w:r>
                </w:p>
              </w:tc>
            </w:tr>
            <w:tr w:rsidR="00CA0C67" w:rsidRPr="00113706" w:rsidTr="00CA0C67">
              <w:trPr>
                <w:trHeight w:val="420"/>
              </w:trPr>
              <w:tc>
                <w:tcPr>
                  <w:tcW w:w="738" w:type="dxa"/>
                  <w:tcBorders>
                    <w:top w:val="nil"/>
                    <w:left w:val="single" w:sz="4" w:space="0" w:color="auto"/>
                    <w:bottom w:val="single" w:sz="4" w:space="0" w:color="auto"/>
                    <w:right w:val="single" w:sz="4" w:space="0" w:color="auto"/>
                  </w:tcBorders>
                  <w:vAlign w:val="center"/>
                  <w:hideMark/>
                </w:tcPr>
                <w:p w:rsidR="00CA0C67" w:rsidRPr="00113706" w:rsidRDefault="00CA0C67" w:rsidP="00CA0C67">
                  <w:pPr>
                    <w:jc w:val="center"/>
                    <w:rPr>
                      <w:sz w:val="22"/>
                      <w:szCs w:val="22"/>
                      <w:lang w:val="uk-UA"/>
                    </w:rPr>
                  </w:pPr>
                  <w:r w:rsidRPr="00113706">
                    <w:rPr>
                      <w:sz w:val="22"/>
                      <w:szCs w:val="22"/>
                      <w:lang w:val="uk-UA"/>
                    </w:rPr>
                    <w:t>2.3</w:t>
                  </w:r>
                </w:p>
              </w:tc>
              <w:tc>
                <w:tcPr>
                  <w:tcW w:w="3118" w:type="dxa"/>
                  <w:tcBorders>
                    <w:top w:val="nil"/>
                    <w:left w:val="nil"/>
                    <w:bottom w:val="single" w:sz="4" w:space="0" w:color="auto"/>
                    <w:right w:val="single" w:sz="4" w:space="0" w:color="auto"/>
                  </w:tcBorders>
                  <w:vAlign w:val="center"/>
                  <w:hideMark/>
                </w:tcPr>
                <w:p w:rsidR="00CA0C67" w:rsidRPr="00113706" w:rsidRDefault="00CA0C67" w:rsidP="00CA0C67">
                  <w:pPr>
                    <w:rPr>
                      <w:sz w:val="22"/>
                      <w:szCs w:val="22"/>
                      <w:lang w:val="uk-UA"/>
                    </w:rPr>
                  </w:pPr>
                  <w:r w:rsidRPr="00113706">
                    <w:rPr>
                      <w:sz w:val="22"/>
                      <w:szCs w:val="22"/>
                      <w:lang w:val="uk-UA"/>
                    </w:rPr>
                    <w:t xml:space="preserve"> будівлі адміністративного призначення</w:t>
                  </w:r>
                </w:p>
              </w:tc>
              <w:tc>
                <w:tcPr>
                  <w:tcW w:w="1701" w:type="dxa"/>
                  <w:tcBorders>
                    <w:top w:val="nil"/>
                    <w:left w:val="nil"/>
                    <w:bottom w:val="single" w:sz="4" w:space="0" w:color="auto"/>
                    <w:right w:val="single" w:sz="4" w:space="0" w:color="auto"/>
                  </w:tcBorders>
                  <w:vAlign w:val="center"/>
                  <w:hideMark/>
                </w:tcPr>
                <w:p w:rsidR="00CA0C67" w:rsidRPr="00113706" w:rsidRDefault="00CA0C67" w:rsidP="00CA0C67">
                  <w:pPr>
                    <w:jc w:val="center"/>
                    <w:rPr>
                      <w:sz w:val="22"/>
                      <w:szCs w:val="22"/>
                      <w:lang w:val="uk-UA"/>
                    </w:rPr>
                  </w:pPr>
                  <w:r w:rsidRPr="00113706">
                    <w:rPr>
                      <w:sz w:val="22"/>
                      <w:szCs w:val="22"/>
                      <w:lang w:val="uk-UA"/>
                    </w:rPr>
                    <w:t>70</w:t>
                  </w:r>
                </w:p>
              </w:tc>
            </w:tr>
            <w:tr w:rsidR="00CA0C67" w:rsidRPr="00113706" w:rsidTr="00CA0C67">
              <w:trPr>
                <w:trHeight w:val="255"/>
              </w:trPr>
              <w:tc>
                <w:tcPr>
                  <w:tcW w:w="738" w:type="dxa"/>
                  <w:tcBorders>
                    <w:top w:val="nil"/>
                    <w:left w:val="single" w:sz="4" w:space="0" w:color="auto"/>
                    <w:bottom w:val="single" w:sz="4" w:space="0" w:color="auto"/>
                    <w:right w:val="single" w:sz="4" w:space="0" w:color="auto"/>
                  </w:tcBorders>
                  <w:vAlign w:val="center"/>
                  <w:hideMark/>
                </w:tcPr>
                <w:p w:rsidR="00CA0C67" w:rsidRPr="00113706" w:rsidRDefault="00CA0C67" w:rsidP="00CA0C67">
                  <w:pPr>
                    <w:jc w:val="center"/>
                    <w:rPr>
                      <w:bCs/>
                      <w:sz w:val="22"/>
                      <w:szCs w:val="22"/>
                      <w:lang w:val="uk-UA"/>
                    </w:rPr>
                  </w:pPr>
                  <w:r w:rsidRPr="00113706">
                    <w:rPr>
                      <w:bCs/>
                      <w:sz w:val="22"/>
                      <w:szCs w:val="22"/>
                      <w:lang w:val="uk-UA"/>
                    </w:rPr>
                    <w:t>3</w:t>
                  </w:r>
                </w:p>
              </w:tc>
              <w:tc>
                <w:tcPr>
                  <w:tcW w:w="3118" w:type="dxa"/>
                  <w:tcBorders>
                    <w:top w:val="nil"/>
                    <w:left w:val="nil"/>
                    <w:bottom w:val="single" w:sz="4" w:space="0" w:color="auto"/>
                    <w:right w:val="single" w:sz="4" w:space="0" w:color="auto"/>
                  </w:tcBorders>
                  <w:vAlign w:val="center"/>
                  <w:hideMark/>
                </w:tcPr>
                <w:p w:rsidR="00CA0C67" w:rsidRPr="00113706" w:rsidRDefault="00CA0C67" w:rsidP="00CA0C67">
                  <w:pPr>
                    <w:rPr>
                      <w:bCs/>
                      <w:sz w:val="22"/>
                      <w:szCs w:val="22"/>
                      <w:lang w:val="uk-UA"/>
                    </w:rPr>
                  </w:pPr>
                  <w:r w:rsidRPr="00113706">
                    <w:rPr>
                      <w:bCs/>
                      <w:sz w:val="22"/>
                      <w:szCs w:val="22"/>
                      <w:lang w:val="uk-UA"/>
                    </w:rPr>
                    <w:t>Споруди</w:t>
                  </w:r>
                </w:p>
              </w:tc>
              <w:tc>
                <w:tcPr>
                  <w:tcW w:w="1701" w:type="dxa"/>
                  <w:tcBorders>
                    <w:top w:val="nil"/>
                    <w:left w:val="nil"/>
                    <w:bottom w:val="single" w:sz="4" w:space="0" w:color="auto"/>
                    <w:right w:val="single" w:sz="4" w:space="0" w:color="auto"/>
                  </w:tcBorders>
                  <w:vAlign w:val="center"/>
                  <w:hideMark/>
                </w:tcPr>
                <w:p w:rsidR="00CA0C67" w:rsidRPr="00113706" w:rsidRDefault="00CA0C67" w:rsidP="00CA0C67">
                  <w:pPr>
                    <w:jc w:val="center"/>
                    <w:rPr>
                      <w:b/>
                      <w:bCs/>
                      <w:sz w:val="22"/>
                      <w:szCs w:val="22"/>
                      <w:lang w:val="uk-UA"/>
                    </w:rPr>
                  </w:pPr>
                  <w:r w:rsidRPr="00113706">
                    <w:rPr>
                      <w:b/>
                      <w:bCs/>
                      <w:sz w:val="22"/>
                      <w:szCs w:val="22"/>
                      <w:lang w:val="uk-UA"/>
                    </w:rPr>
                    <w:t>30</w:t>
                  </w:r>
                </w:p>
              </w:tc>
            </w:tr>
            <w:tr w:rsidR="00CA0C67" w:rsidRPr="00113706" w:rsidTr="00CA0C67">
              <w:trPr>
                <w:trHeight w:val="270"/>
              </w:trPr>
              <w:tc>
                <w:tcPr>
                  <w:tcW w:w="738" w:type="dxa"/>
                  <w:tcBorders>
                    <w:top w:val="nil"/>
                    <w:left w:val="single" w:sz="4" w:space="0" w:color="auto"/>
                    <w:bottom w:val="single" w:sz="4" w:space="0" w:color="auto"/>
                    <w:right w:val="single" w:sz="4" w:space="0" w:color="auto"/>
                  </w:tcBorders>
                  <w:vAlign w:val="center"/>
                  <w:hideMark/>
                </w:tcPr>
                <w:p w:rsidR="00CA0C67" w:rsidRPr="00113706" w:rsidRDefault="00CA0C67" w:rsidP="00CA0C67">
                  <w:pPr>
                    <w:jc w:val="center"/>
                    <w:rPr>
                      <w:b/>
                      <w:bCs/>
                      <w:sz w:val="22"/>
                      <w:szCs w:val="22"/>
                      <w:lang w:val="uk-UA"/>
                    </w:rPr>
                  </w:pPr>
                  <w:r w:rsidRPr="00113706">
                    <w:rPr>
                      <w:b/>
                      <w:bCs/>
                      <w:sz w:val="22"/>
                      <w:szCs w:val="22"/>
                      <w:lang w:val="uk-UA"/>
                    </w:rPr>
                    <w:t>4</w:t>
                  </w:r>
                </w:p>
              </w:tc>
              <w:tc>
                <w:tcPr>
                  <w:tcW w:w="3118" w:type="dxa"/>
                  <w:tcBorders>
                    <w:top w:val="nil"/>
                    <w:left w:val="nil"/>
                    <w:bottom w:val="single" w:sz="4" w:space="0" w:color="auto"/>
                    <w:right w:val="single" w:sz="4" w:space="0" w:color="auto"/>
                  </w:tcBorders>
                  <w:vAlign w:val="center"/>
                  <w:hideMark/>
                </w:tcPr>
                <w:p w:rsidR="00CA0C67" w:rsidRPr="00113706" w:rsidRDefault="00CA0C67" w:rsidP="00CA0C67">
                  <w:pPr>
                    <w:rPr>
                      <w:b/>
                      <w:bCs/>
                      <w:sz w:val="22"/>
                      <w:szCs w:val="22"/>
                      <w:lang w:val="uk-UA"/>
                    </w:rPr>
                  </w:pPr>
                  <w:r w:rsidRPr="00113706">
                    <w:rPr>
                      <w:b/>
                      <w:bCs/>
                      <w:sz w:val="22"/>
                      <w:szCs w:val="22"/>
                      <w:lang w:val="uk-UA"/>
                    </w:rPr>
                    <w:t>Лінії електропередач, у т. ч.:</w:t>
                  </w:r>
                </w:p>
              </w:tc>
              <w:tc>
                <w:tcPr>
                  <w:tcW w:w="1701" w:type="dxa"/>
                  <w:tcBorders>
                    <w:top w:val="nil"/>
                    <w:left w:val="nil"/>
                    <w:bottom w:val="single" w:sz="4" w:space="0" w:color="auto"/>
                    <w:right w:val="single" w:sz="4" w:space="0" w:color="auto"/>
                  </w:tcBorders>
                  <w:noWrap/>
                  <w:vAlign w:val="center"/>
                  <w:hideMark/>
                </w:tcPr>
                <w:p w:rsidR="00CA0C67" w:rsidRPr="00113706" w:rsidRDefault="00CA0C67" w:rsidP="00CA0C67">
                  <w:pPr>
                    <w:jc w:val="center"/>
                    <w:rPr>
                      <w:b/>
                      <w:bCs/>
                      <w:sz w:val="22"/>
                      <w:szCs w:val="22"/>
                      <w:lang w:val="uk-UA"/>
                    </w:rPr>
                  </w:pPr>
                  <w:r w:rsidRPr="00113706">
                    <w:rPr>
                      <w:b/>
                      <w:bCs/>
                      <w:sz w:val="22"/>
                      <w:szCs w:val="22"/>
                      <w:lang w:val="uk-UA"/>
                    </w:rPr>
                    <w:t> </w:t>
                  </w:r>
                </w:p>
              </w:tc>
            </w:tr>
            <w:tr w:rsidR="00CA0C67" w:rsidRPr="00113706" w:rsidTr="00CA0C67">
              <w:trPr>
                <w:trHeight w:val="225"/>
              </w:trPr>
              <w:tc>
                <w:tcPr>
                  <w:tcW w:w="738" w:type="dxa"/>
                  <w:tcBorders>
                    <w:top w:val="nil"/>
                    <w:left w:val="single" w:sz="4" w:space="0" w:color="auto"/>
                    <w:bottom w:val="single" w:sz="4" w:space="0" w:color="auto"/>
                    <w:right w:val="single" w:sz="4" w:space="0" w:color="auto"/>
                  </w:tcBorders>
                  <w:vAlign w:val="center"/>
                  <w:hideMark/>
                </w:tcPr>
                <w:p w:rsidR="00CA0C67" w:rsidRPr="00113706" w:rsidRDefault="00CA0C67" w:rsidP="00CA0C67">
                  <w:pPr>
                    <w:jc w:val="center"/>
                    <w:rPr>
                      <w:sz w:val="22"/>
                      <w:szCs w:val="22"/>
                      <w:lang w:val="uk-UA"/>
                    </w:rPr>
                  </w:pPr>
                  <w:r w:rsidRPr="00113706">
                    <w:rPr>
                      <w:sz w:val="22"/>
                      <w:szCs w:val="22"/>
                      <w:lang w:val="uk-UA"/>
                    </w:rPr>
                    <w:t>4.1</w:t>
                  </w:r>
                </w:p>
              </w:tc>
              <w:tc>
                <w:tcPr>
                  <w:tcW w:w="3118" w:type="dxa"/>
                  <w:tcBorders>
                    <w:top w:val="nil"/>
                    <w:left w:val="nil"/>
                    <w:bottom w:val="single" w:sz="4" w:space="0" w:color="auto"/>
                    <w:right w:val="single" w:sz="4" w:space="0" w:color="auto"/>
                  </w:tcBorders>
                  <w:vAlign w:val="center"/>
                  <w:hideMark/>
                </w:tcPr>
                <w:p w:rsidR="00CA0C67" w:rsidRPr="00113706" w:rsidRDefault="00CA0C67" w:rsidP="00CA0C67">
                  <w:pPr>
                    <w:rPr>
                      <w:sz w:val="22"/>
                      <w:szCs w:val="22"/>
                      <w:lang w:val="uk-UA"/>
                    </w:rPr>
                  </w:pPr>
                  <w:r w:rsidRPr="00113706">
                    <w:rPr>
                      <w:sz w:val="22"/>
                      <w:szCs w:val="22"/>
                      <w:lang w:val="uk-UA"/>
                    </w:rPr>
                    <w:t>ПЛ</w:t>
                  </w:r>
                  <w:r w:rsidRPr="00113706">
                    <w:rPr>
                      <w:sz w:val="22"/>
                      <w:szCs w:val="22"/>
                      <w:vertAlign w:val="superscript"/>
                      <w:lang w:val="uk-UA"/>
                    </w:rPr>
                    <w:t>1</w:t>
                  </w:r>
                  <w:r w:rsidRPr="00113706">
                    <w:rPr>
                      <w:sz w:val="22"/>
                      <w:szCs w:val="22"/>
                      <w:lang w:val="uk-UA"/>
                    </w:rPr>
                    <w:t xml:space="preserve"> -220 кВ</w:t>
                  </w:r>
                </w:p>
              </w:tc>
              <w:tc>
                <w:tcPr>
                  <w:tcW w:w="1701" w:type="dxa"/>
                  <w:tcBorders>
                    <w:top w:val="nil"/>
                    <w:left w:val="nil"/>
                    <w:bottom w:val="single" w:sz="4" w:space="0" w:color="auto"/>
                    <w:right w:val="single" w:sz="4" w:space="0" w:color="auto"/>
                  </w:tcBorders>
                  <w:vAlign w:val="center"/>
                  <w:hideMark/>
                </w:tcPr>
                <w:p w:rsidR="00CA0C67" w:rsidRPr="00113706" w:rsidRDefault="00CA0C67" w:rsidP="00CA0C67">
                  <w:pPr>
                    <w:jc w:val="center"/>
                    <w:rPr>
                      <w:sz w:val="22"/>
                      <w:szCs w:val="22"/>
                      <w:lang w:val="uk-UA"/>
                    </w:rPr>
                  </w:pPr>
                  <w:r w:rsidRPr="00113706">
                    <w:rPr>
                      <w:sz w:val="22"/>
                      <w:szCs w:val="22"/>
                      <w:lang w:val="uk-UA"/>
                    </w:rPr>
                    <w:t>40</w:t>
                  </w:r>
                </w:p>
              </w:tc>
            </w:tr>
            <w:tr w:rsidR="00CA0C67" w:rsidRPr="00113706" w:rsidTr="00CA0C67">
              <w:trPr>
                <w:trHeight w:val="225"/>
              </w:trPr>
              <w:tc>
                <w:tcPr>
                  <w:tcW w:w="738" w:type="dxa"/>
                  <w:tcBorders>
                    <w:top w:val="nil"/>
                    <w:left w:val="single" w:sz="4" w:space="0" w:color="auto"/>
                    <w:bottom w:val="single" w:sz="4" w:space="0" w:color="auto"/>
                    <w:right w:val="single" w:sz="4" w:space="0" w:color="auto"/>
                  </w:tcBorders>
                  <w:vAlign w:val="center"/>
                  <w:hideMark/>
                </w:tcPr>
                <w:p w:rsidR="00CA0C67" w:rsidRPr="00113706" w:rsidRDefault="00CA0C67" w:rsidP="00CA0C67">
                  <w:pPr>
                    <w:jc w:val="center"/>
                    <w:rPr>
                      <w:sz w:val="22"/>
                      <w:szCs w:val="22"/>
                      <w:lang w:val="uk-UA"/>
                    </w:rPr>
                  </w:pPr>
                  <w:r w:rsidRPr="00113706">
                    <w:rPr>
                      <w:sz w:val="22"/>
                      <w:szCs w:val="22"/>
                      <w:lang w:val="uk-UA"/>
                    </w:rPr>
                    <w:t>4.2</w:t>
                  </w:r>
                </w:p>
              </w:tc>
              <w:tc>
                <w:tcPr>
                  <w:tcW w:w="3118" w:type="dxa"/>
                  <w:tcBorders>
                    <w:top w:val="nil"/>
                    <w:left w:val="nil"/>
                    <w:bottom w:val="single" w:sz="4" w:space="0" w:color="auto"/>
                    <w:right w:val="single" w:sz="4" w:space="0" w:color="auto"/>
                  </w:tcBorders>
                  <w:vAlign w:val="center"/>
                  <w:hideMark/>
                </w:tcPr>
                <w:p w:rsidR="00CA0C67" w:rsidRPr="00113706" w:rsidRDefault="00CA0C67" w:rsidP="00CA0C67">
                  <w:pPr>
                    <w:rPr>
                      <w:sz w:val="22"/>
                      <w:szCs w:val="22"/>
                      <w:lang w:val="uk-UA"/>
                    </w:rPr>
                  </w:pPr>
                  <w:r w:rsidRPr="00113706">
                    <w:rPr>
                      <w:sz w:val="22"/>
                      <w:szCs w:val="22"/>
                      <w:lang w:val="uk-UA"/>
                    </w:rPr>
                    <w:t>ПЛ</w:t>
                  </w:r>
                  <w:r w:rsidRPr="00113706">
                    <w:rPr>
                      <w:sz w:val="22"/>
                      <w:szCs w:val="22"/>
                      <w:vertAlign w:val="superscript"/>
                      <w:lang w:val="uk-UA"/>
                    </w:rPr>
                    <w:t>1</w:t>
                  </w:r>
                  <w:r w:rsidRPr="00113706">
                    <w:rPr>
                      <w:sz w:val="22"/>
                      <w:szCs w:val="22"/>
                      <w:lang w:val="uk-UA"/>
                    </w:rPr>
                    <w:t>-154 кВ</w:t>
                  </w:r>
                </w:p>
              </w:tc>
              <w:tc>
                <w:tcPr>
                  <w:tcW w:w="1701" w:type="dxa"/>
                  <w:tcBorders>
                    <w:top w:val="nil"/>
                    <w:left w:val="nil"/>
                    <w:bottom w:val="single" w:sz="4" w:space="0" w:color="auto"/>
                    <w:right w:val="single" w:sz="4" w:space="0" w:color="auto"/>
                  </w:tcBorders>
                  <w:vAlign w:val="center"/>
                  <w:hideMark/>
                </w:tcPr>
                <w:p w:rsidR="00CA0C67" w:rsidRPr="00113706" w:rsidRDefault="00CA0C67" w:rsidP="00CA0C67">
                  <w:pPr>
                    <w:jc w:val="center"/>
                    <w:rPr>
                      <w:sz w:val="22"/>
                      <w:szCs w:val="22"/>
                      <w:lang w:val="uk-UA"/>
                    </w:rPr>
                  </w:pPr>
                  <w:r w:rsidRPr="00113706">
                    <w:rPr>
                      <w:sz w:val="22"/>
                      <w:szCs w:val="22"/>
                      <w:lang w:val="uk-UA"/>
                    </w:rPr>
                    <w:t>40</w:t>
                  </w:r>
                </w:p>
              </w:tc>
            </w:tr>
            <w:tr w:rsidR="00CA0C67" w:rsidRPr="00113706" w:rsidTr="00CA0C67">
              <w:trPr>
                <w:trHeight w:val="225"/>
              </w:trPr>
              <w:tc>
                <w:tcPr>
                  <w:tcW w:w="738" w:type="dxa"/>
                  <w:tcBorders>
                    <w:top w:val="nil"/>
                    <w:left w:val="single" w:sz="4" w:space="0" w:color="auto"/>
                    <w:bottom w:val="single" w:sz="4" w:space="0" w:color="auto"/>
                    <w:right w:val="single" w:sz="4" w:space="0" w:color="auto"/>
                  </w:tcBorders>
                  <w:vAlign w:val="center"/>
                  <w:hideMark/>
                </w:tcPr>
                <w:p w:rsidR="00CA0C67" w:rsidRPr="00113706" w:rsidRDefault="00CA0C67" w:rsidP="00CA0C67">
                  <w:pPr>
                    <w:jc w:val="center"/>
                    <w:rPr>
                      <w:sz w:val="22"/>
                      <w:szCs w:val="22"/>
                      <w:lang w:val="uk-UA"/>
                    </w:rPr>
                  </w:pPr>
                  <w:r w:rsidRPr="00113706">
                    <w:rPr>
                      <w:sz w:val="22"/>
                      <w:szCs w:val="22"/>
                      <w:lang w:val="uk-UA"/>
                    </w:rPr>
                    <w:t>4.3</w:t>
                  </w:r>
                </w:p>
              </w:tc>
              <w:tc>
                <w:tcPr>
                  <w:tcW w:w="3118" w:type="dxa"/>
                  <w:tcBorders>
                    <w:top w:val="nil"/>
                    <w:left w:val="nil"/>
                    <w:bottom w:val="single" w:sz="4" w:space="0" w:color="auto"/>
                    <w:right w:val="single" w:sz="4" w:space="0" w:color="auto"/>
                  </w:tcBorders>
                  <w:vAlign w:val="center"/>
                  <w:hideMark/>
                </w:tcPr>
                <w:p w:rsidR="00CA0C67" w:rsidRPr="00113706" w:rsidRDefault="00CA0C67" w:rsidP="00CA0C67">
                  <w:pPr>
                    <w:rPr>
                      <w:sz w:val="22"/>
                      <w:szCs w:val="22"/>
                      <w:lang w:val="uk-UA"/>
                    </w:rPr>
                  </w:pPr>
                  <w:r w:rsidRPr="00113706">
                    <w:rPr>
                      <w:sz w:val="22"/>
                      <w:szCs w:val="22"/>
                      <w:lang w:val="uk-UA"/>
                    </w:rPr>
                    <w:t>ПЛ</w:t>
                  </w:r>
                  <w:r w:rsidRPr="00113706">
                    <w:rPr>
                      <w:sz w:val="22"/>
                      <w:szCs w:val="22"/>
                      <w:vertAlign w:val="superscript"/>
                      <w:lang w:val="uk-UA"/>
                    </w:rPr>
                    <w:t>1</w:t>
                  </w:r>
                  <w:r w:rsidRPr="00113706">
                    <w:rPr>
                      <w:sz w:val="22"/>
                      <w:szCs w:val="22"/>
                      <w:lang w:val="uk-UA"/>
                    </w:rPr>
                    <w:t>-110 кВ</w:t>
                  </w:r>
                </w:p>
              </w:tc>
              <w:tc>
                <w:tcPr>
                  <w:tcW w:w="1701" w:type="dxa"/>
                  <w:tcBorders>
                    <w:top w:val="nil"/>
                    <w:left w:val="nil"/>
                    <w:bottom w:val="single" w:sz="4" w:space="0" w:color="auto"/>
                    <w:right w:val="single" w:sz="4" w:space="0" w:color="auto"/>
                  </w:tcBorders>
                  <w:vAlign w:val="center"/>
                  <w:hideMark/>
                </w:tcPr>
                <w:p w:rsidR="00CA0C67" w:rsidRPr="00113706" w:rsidRDefault="00CA0C67" w:rsidP="00CA0C67">
                  <w:pPr>
                    <w:jc w:val="center"/>
                    <w:rPr>
                      <w:sz w:val="22"/>
                      <w:szCs w:val="22"/>
                      <w:lang w:val="uk-UA"/>
                    </w:rPr>
                  </w:pPr>
                  <w:r w:rsidRPr="00113706">
                    <w:rPr>
                      <w:sz w:val="22"/>
                      <w:szCs w:val="22"/>
                      <w:lang w:val="uk-UA"/>
                    </w:rPr>
                    <w:t>40</w:t>
                  </w:r>
                </w:p>
              </w:tc>
            </w:tr>
            <w:tr w:rsidR="00CA0C67" w:rsidRPr="00113706" w:rsidTr="00CA0C67">
              <w:trPr>
                <w:trHeight w:val="225"/>
              </w:trPr>
              <w:tc>
                <w:tcPr>
                  <w:tcW w:w="738" w:type="dxa"/>
                  <w:tcBorders>
                    <w:top w:val="nil"/>
                    <w:left w:val="single" w:sz="4" w:space="0" w:color="auto"/>
                    <w:bottom w:val="single" w:sz="4" w:space="0" w:color="auto"/>
                    <w:right w:val="single" w:sz="4" w:space="0" w:color="auto"/>
                  </w:tcBorders>
                  <w:vAlign w:val="center"/>
                  <w:hideMark/>
                </w:tcPr>
                <w:p w:rsidR="00CA0C67" w:rsidRPr="00113706" w:rsidRDefault="00CA0C67" w:rsidP="00CA0C67">
                  <w:pPr>
                    <w:jc w:val="center"/>
                    <w:rPr>
                      <w:sz w:val="22"/>
                      <w:szCs w:val="22"/>
                      <w:lang w:val="uk-UA"/>
                    </w:rPr>
                  </w:pPr>
                  <w:r w:rsidRPr="00113706">
                    <w:rPr>
                      <w:sz w:val="22"/>
                      <w:szCs w:val="22"/>
                      <w:lang w:val="uk-UA"/>
                    </w:rPr>
                    <w:t>4.4</w:t>
                  </w:r>
                </w:p>
              </w:tc>
              <w:tc>
                <w:tcPr>
                  <w:tcW w:w="3118" w:type="dxa"/>
                  <w:tcBorders>
                    <w:top w:val="nil"/>
                    <w:left w:val="nil"/>
                    <w:bottom w:val="single" w:sz="4" w:space="0" w:color="auto"/>
                    <w:right w:val="single" w:sz="4" w:space="0" w:color="auto"/>
                  </w:tcBorders>
                  <w:vAlign w:val="center"/>
                  <w:hideMark/>
                </w:tcPr>
                <w:p w:rsidR="00CA0C67" w:rsidRPr="00113706" w:rsidRDefault="00CA0C67" w:rsidP="00CA0C67">
                  <w:pPr>
                    <w:rPr>
                      <w:sz w:val="22"/>
                      <w:szCs w:val="22"/>
                      <w:lang w:val="uk-UA"/>
                    </w:rPr>
                  </w:pPr>
                  <w:r w:rsidRPr="00113706">
                    <w:rPr>
                      <w:sz w:val="22"/>
                      <w:szCs w:val="22"/>
                      <w:lang w:val="uk-UA"/>
                    </w:rPr>
                    <w:t>ПЛ</w:t>
                  </w:r>
                  <w:r w:rsidRPr="00113706">
                    <w:rPr>
                      <w:sz w:val="22"/>
                      <w:szCs w:val="22"/>
                      <w:vertAlign w:val="superscript"/>
                      <w:lang w:val="uk-UA"/>
                    </w:rPr>
                    <w:t>1</w:t>
                  </w:r>
                  <w:r w:rsidRPr="00113706">
                    <w:rPr>
                      <w:sz w:val="22"/>
                      <w:szCs w:val="22"/>
                      <w:lang w:val="uk-UA"/>
                    </w:rPr>
                    <w:t>-35 кВ</w:t>
                  </w:r>
                </w:p>
              </w:tc>
              <w:tc>
                <w:tcPr>
                  <w:tcW w:w="1701" w:type="dxa"/>
                  <w:tcBorders>
                    <w:top w:val="nil"/>
                    <w:left w:val="nil"/>
                    <w:bottom w:val="single" w:sz="4" w:space="0" w:color="auto"/>
                    <w:right w:val="single" w:sz="4" w:space="0" w:color="auto"/>
                  </w:tcBorders>
                  <w:vAlign w:val="center"/>
                  <w:hideMark/>
                </w:tcPr>
                <w:p w:rsidR="00CA0C67" w:rsidRPr="00113706" w:rsidRDefault="00CA0C67" w:rsidP="00CA0C67">
                  <w:pPr>
                    <w:jc w:val="center"/>
                    <w:rPr>
                      <w:sz w:val="22"/>
                      <w:szCs w:val="22"/>
                      <w:lang w:val="uk-UA"/>
                    </w:rPr>
                  </w:pPr>
                  <w:r w:rsidRPr="00113706">
                    <w:rPr>
                      <w:sz w:val="22"/>
                      <w:szCs w:val="22"/>
                      <w:lang w:val="uk-UA"/>
                    </w:rPr>
                    <w:t>40</w:t>
                  </w:r>
                </w:p>
              </w:tc>
            </w:tr>
            <w:tr w:rsidR="00CA0C67" w:rsidRPr="00113706" w:rsidTr="00CA0C67">
              <w:trPr>
                <w:trHeight w:val="225"/>
              </w:trPr>
              <w:tc>
                <w:tcPr>
                  <w:tcW w:w="738" w:type="dxa"/>
                  <w:tcBorders>
                    <w:top w:val="nil"/>
                    <w:left w:val="single" w:sz="4" w:space="0" w:color="auto"/>
                    <w:bottom w:val="single" w:sz="4" w:space="0" w:color="auto"/>
                    <w:right w:val="single" w:sz="4" w:space="0" w:color="auto"/>
                  </w:tcBorders>
                  <w:vAlign w:val="center"/>
                  <w:hideMark/>
                </w:tcPr>
                <w:p w:rsidR="00CA0C67" w:rsidRPr="00113706" w:rsidRDefault="00CA0C67" w:rsidP="00CA0C67">
                  <w:pPr>
                    <w:jc w:val="center"/>
                    <w:rPr>
                      <w:b/>
                      <w:sz w:val="22"/>
                      <w:szCs w:val="22"/>
                      <w:lang w:val="uk-UA"/>
                    </w:rPr>
                  </w:pPr>
                  <w:r w:rsidRPr="00113706">
                    <w:rPr>
                      <w:b/>
                      <w:sz w:val="22"/>
                      <w:szCs w:val="22"/>
                      <w:lang w:val="uk-UA"/>
                    </w:rPr>
                    <w:t>4.5</w:t>
                  </w:r>
                </w:p>
              </w:tc>
              <w:tc>
                <w:tcPr>
                  <w:tcW w:w="3118" w:type="dxa"/>
                  <w:tcBorders>
                    <w:top w:val="nil"/>
                    <w:left w:val="nil"/>
                    <w:bottom w:val="single" w:sz="4" w:space="0" w:color="auto"/>
                    <w:right w:val="single" w:sz="4" w:space="0" w:color="auto"/>
                  </w:tcBorders>
                  <w:vAlign w:val="center"/>
                  <w:hideMark/>
                </w:tcPr>
                <w:p w:rsidR="00CA0C67" w:rsidRPr="00113706" w:rsidRDefault="00CA0C67" w:rsidP="00CA0C67">
                  <w:pPr>
                    <w:rPr>
                      <w:b/>
                      <w:sz w:val="22"/>
                      <w:szCs w:val="22"/>
                      <w:lang w:val="uk-UA"/>
                    </w:rPr>
                  </w:pPr>
                  <w:r w:rsidRPr="00113706">
                    <w:rPr>
                      <w:b/>
                      <w:sz w:val="22"/>
                      <w:szCs w:val="22"/>
                      <w:lang w:val="uk-UA"/>
                    </w:rPr>
                    <w:t>ПЛ</w:t>
                  </w:r>
                  <w:r w:rsidRPr="00113706">
                    <w:rPr>
                      <w:b/>
                      <w:sz w:val="22"/>
                      <w:szCs w:val="22"/>
                      <w:vertAlign w:val="superscript"/>
                      <w:lang w:val="uk-UA"/>
                    </w:rPr>
                    <w:t>1</w:t>
                  </w:r>
                  <w:r w:rsidRPr="00113706">
                    <w:rPr>
                      <w:b/>
                      <w:sz w:val="22"/>
                      <w:szCs w:val="22"/>
                      <w:lang w:val="uk-UA"/>
                    </w:rPr>
                    <w:t>-6/10 /20кВ</w:t>
                  </w:r>
                </w:p>
              </w:tc>
              <w:tc>
                <w:tcPr>
                  <w:tcW w:w="1701" w:type="dxa"/>
                  <w:tcBorders>
                    <w:top w:val="nil"/>
                    <w:left w:val="nil"/>
                    <w:bottom w:val="single" w:sz="4" w:space="0" w:color="auto"/>
                    <w:right w:val="single" w:sz="4" w:space="0" w:color="auto"/>
                  </w:tcBorders>
                  <w:vAlign w:val="center"/>
                  <w:hideMark/>
                </w:tcPr>
                <w:p w:rsidR="00CA0C67" w:rsidRPr="00113706" w:rsidRDefault="00CA0C67" w:rsidP="00CA0C67">
                  <w:pPr>
                    <w:jc w:val="center"/>
                    <w:rPr>
                      <w:sz w:val="22"/>
                      <w:szCs w:val="22"/>
                      <w:lang w:val="uk-UA"/>
                    </w:rPr>
                  </w:pPr>
                  <w:r w:rsidRPr="00113706">
                    <w:rPr>
                      <w:sz w:val="22"/>
                      <w:szCs w:val="22"/>
                      <w:lang w:val="uk-UA"/>
                    </w:rPr>
                    <w:t>30</w:t>
                  </w:r>
                </w:p>
              </w:tc>
            </w:tr>
            <w:tr w:rsidR="00CA0C67" w:rsidRPr="00113706" w:rsidTr="00CA0C67">
              <w:trPr>
                <w:trHeight w:val="225"/>
              </w:trPr>
              <w:tc>
                <w:tcPr>
                  <w:tcW w:w="738" w:type="dxa"/>
                  <w:tcBorders>
                    <w:top w:val="nil"/>
                    <w:left w:val="single" w:sz="4" w:space="0" w:color="auto"/>
                    <w:bottom w:val="single" w:sz="4" w:space="0" w:color="auto"/>
                    <w:right w:val="single" w:sz="4" w:space="0" w:color="auto"/>
                  </w:tcBorders>
                  <w:vAlign w:val="center"/>
                  <w:hideMark/>
                </w:tcPr>
                <w:p w:rsidR="00CA0C67" w:rsidRPr="00113706" w:rsidRDefault="00CA0C67" w:rsidP="00CA0C67">
                  <w:pPr>
                    <w:jc w:val="center"/>
                    <w:rPr>
                      <w:sz w:val="22"/>
                      <w:szCs w:val="22"/>
                      <w:lang w:val="uk-UA"/>
                    </w:rPr>
                  </w:pPr>
                  <w:r w:rsidRPr="00113706">
                    <w:rPr>
                      <w:sz w:val="22"/>
                      <w:szCs w:val="22"/>
                      <w:lang w:val="uk-UA"/>
                    </w:rPr>
                    <w:t>4.6</w:t>
                  </w:r>
                </w:p>
              </w:tc>
              <w:tc>
                <w:tcPr>
                  <w:tcW w:w="3118" w:type="dxa"/>
                  <w:tcBorders>
                    <w:top w:val="nil"/>
                    <w:left w:val="nil"/>
                    <w:bottom w:val="single" w:sz="4" w:space="0" w:color="auto"/>
                    <w:right w:val="single" w:sz="4" w:space="0" w:color="auto"/>
                  </w:tcBorders>
                  <w:vAlign w:val="center"/>
                  <w:hideMark/>
                </w:tcPr>
                <w:p w:rsidR="00CA0C67" w:rsidRPr="00113706" w:rsidRDefault="00CA0C67" w:rsidP="00CA0C67">
                  <w:pPr>
                    <w:rPr>
                      <w:sz w:val="22"/>
                      <w:szCs w:val="22"/>
                      <w:lang w:val="uk-UA"/>
                    </w:rPr>
                  </w:pPr>
                  <w:r w:rsidRPr="00113706">
                    <w:rPr>
                      <w:sz w:val="22"/>
                      <w:szCs w:val="22"/>
                      <w:lang w:val="uk-UA"/>
                    </w:rPr>
                    <w:t>ПЛ</w:t>
                  </w:r>
                  <w:r w:rsidRPr="00113706">
                    <w:rPr>
                      <w:sz w:val="22"/>
                      <w:szCs w:val="22"/>
                      <w:vertAlign w:val="superscript"/>
                      <w:lang w:val="uk-UA"/>
                    </w:rPr>
                    <w:t>1</w:t>
                  </w:r>
                  <w:r w:rsidRPr="00113706">
                    <w:rPr>
                      <w:sz w:val="22"/>
                      <w:szCs w:val="22"/>
                      <w:lang w:val="uk-UA"/>
                    </w:rPr>
                    <w:t>-0,38 кВ</w:t>
                  </w:r>
                </w:p>
              </w:tc>
              <w:tc>
                <w:tcPr>
                  <w:tcW w:w="1701" w:type="dxa"/>
                  <w:tcBorders>
                    <w:top w:val="nil"/>
                    <w:left w:val="nil"/>
                    <w:bottom w:val="single" w:sz="4" w:space="0" w:color="auto"/>
                    <w:right w:val="single" w:sz="4" w:space="0" w:color="auto"/>
                  </w:tcBorders>
                  <w:vAlign w:val="center"/>
                  <w:hideMark/>
                </w:tcPr>
                <w:p w:rsidR="00CA0C67" w:rsidRPr="00113706" w:rsidRDefault="00CA0C67" w:rsidP="00CA0C67">
                  <w:pPr>
                    <w:jc w:val="center"/>
                    <w:rPr>
                      <w:sz w:val="22"/>
                      <w:szCs w:val="22"/>
                      <w:lang w:val="uk-UA"/>
                    </w:rPr>
                  </w:pPr>
                  <w:r w:rsidRPr="00113706">
                    <w:rPr>
                      <w:sz w:val="22"/>
                      <w:szCs w:val="22"/>
                      <w:lang w:val="uk-UA"/>
                    </w:rPr>
                    <w:t>30</w:t>
                  </w:r>
                </w:p>
              </w:tc>
            </w:tr>
            <w:tr w:rsidR="00CA0C67" w:rsidRPr="00113706" w:rsidTr="00CA0C67">
              <w:trPr>
                <w:trHeight w:val="225"/>
              </w:trPr>
              <w:tc>
                <w:tcPr>
                  <w:tcW w:w="738" w:type="dxa"/>
                  <w:tcBorders>
                    <w:top w:val="nil"/>
                    <w:left w:val="single" w:sz="4" w:space="0" w:color="auto"/>
                    <w:bottom w:val="single" w:sz="4" w:space="0" w:color="auto"/>
                    <w:right w:val="single" w:sz="4" w:space="0" w:color="auto"/>
                  </w:tcBorders>
                  <w:vAlign w:val="center"/>
                  <w:hideMark/>
                </w:tcPr>
                <w:p w:rsidR="00CA0C67" w:rsidRPr="00113706" w:rsidRDefault="00CA0C67" w:rsidP="00CA0C67">
                  <w:pPr>
                    <w:jc w:val="center"/>
                    <w:rPr>
                      <w:sz w:val="22"/>
                      <w:szCs w:val="22"/>
                      <w:lang w:val="uk-UA"/>
                    </w:rPr>
                  </w:pPr>
                  <w:r w:rsidRPr="00113706">
                    <w:rPr>
                      <w:sz w:val="22"/>
                      <w:szCs w:val="22"/>
                      <w:lang w:val="uk-UA"/>
                    </w:rPr>
                    <w:t>4.7</w:t>
                  </w:r>
                </w:p>
              </w:tc>
              <w:tc>
                <w:tcPr>
                  <w:tcW w:w="3118" w:type="dxa"/>
                  <w:tcBorders>
                    <w:top w:val="nil"/>
                    <w:left w:val="nil"/>
                    <w:bottom w:val="single" w:sz="4" w:space="0" w:color="auto"/>
                    <w:right w:val="single" w:sz="4" w:space="0" w:color="auto"/>
                  </w:tcBorders>
                  <w:vAlign w:val="center"/>
                  <w:hideMark/>
                </w:tcPr>
                <w:p w:rsidR="00CA0C67" w:rsidRPr="00113706" w:rsidRDefault="00CA0C67" w:rsidP="00CA0C67">
                  <w:pPr>
                    <w:rPr>
                      <w:sz w:val="22"/>
                      <w:szCs w:val="22"/>
                      <w:lang w:val="uk-UA"/>
                    </w:rPr>
                  </w:pPr>
                  <w:r w:rsidRPr="00113706">
                    <w:rPr>
                      <w:sz w:val="22"/>
                      <w:szCs w:val="22"/>
                      <w:lang w:val="uk-UA"/>
                    </w:rPr>
                    <w:t>КЛ</w:t>
                  </w:r>
                  <w:r w:rsidRPr="00113706">
                    <w:rPr>
                      <w:sz w:val="22"/>
                      <w:szCs w:val="22"/>
                      <w:vertAlign w:val="superscript"/>
                      <w:lang w:val="uk-UA"/>
                    </w:rPr>
                    <w:t>2</w:t>
                  </w:r>
                  <w:r w:rsidRPr="00113706">
                    <w:rPr>
                      <w:sz w:val="22"/>
                      <w:szCs w:val="22"/>
                      <w:lang w:val="uk-UA"/>
                    </w:rPr>
                    <w:t>-220 кВ</w:t>
                  </w:r>
                </w:p>
              </w:tc>
              <w:tc>
                <w:tcPr>
                  <w:tcW w:w="1701" w:type="dxa"/>
                  <w:tcBorders>
                    <w:top w:val="nil"/>
                    <w:left w:val="nil"/>
                    <w:bottom w:val="single" w:sz="4" w:space="0" w:color="auto"/>
                    <w:right w:val="single" w:sz="4" w:space="0" w:color="auto"/>
                  </w:tcBorders>
                  <w:vAlign w:val="center"/>
                  <w:hideMark/>
                </w:tcPr>
                <w:p w:rsidR="00CA0C67" w:rsidRPr="00113706" w:rsidRDefault="00CA0C67" w:rsidP="00CA0C67">
                  <w:pPr>
                    <w:jc w:val="center"/>
                    <w:rPr>
                      <w:sz w:val="22"/>
                      <w:szCs w:val="22"/>
                      <w:lang w:val="uk-UA"/>
                    </w:rPr>
                  </w:pPr>
                  <w:r w:rsidRPr="00113706">
                    <w:rPr>
                      <w:sz w:val="22"/>
                      <w:szCs w:val="22"/>
                      <w:lang w:val="uk-UA"/>
                    </w:rPr>
                    <w:t>30</w:t>
                  </w:r>
                </w:p>
              </w:tc>
            </w:tr>
            <w:tr w:rsidR="00CA0C67" w:rsidRPr="00113706" w:rsidTr="00CA0C67">
              <w:trPr>
                <w:trHeight w:val="225"/>
              </w:trPr>
              <w:tc>
                <w:tcPr>
                  <w:tcW w:w="738" w:type="dxa"/>
                  <w:tcBorders>
                    <w:top w:val="nil"/>
                    <w:left w:val="single" w:sz="4" w:space="0" w:color="auto"/>
                    <w:bottom w:val="single" w:sz="4" w:space="0" w:color="auto"/>
                    <w:right w:val="single" w:sz="4" w:space="0" w:color="auto"/>
                  </w:tcBorders>
                  <w:vAlign w:val="center"/>
                  <w:hideMark/>
                </w:tcPr>
                <w:p w:rsidR="00CA0C67" w:rsidRPr="00113706" w:rsidRDefault="00CA0C67" w:rsidP="00CA0C67">
                  <w:pPr>
                    <w:jc w:val="center"/>
                    <w:rPr>
                      <w:sz w:val="22"/>
                      <w:szCs w:val="22"/>
                      <w:lang w:val="uk-UA"/>
                    </w:rPr>
                  </w:pPr>
                  <w:r w:rsidRPr="00113706">
                    <w:rPr>
                      <w:sz w:val="22"/>
                      <w:szCs w:val="22"/>
                      <w:lang w:val="uk-UA"/>
                    </w:rPr>
                    <w:t>4.8</w:t>
                  </w:r>
                </w:p>
              </w:tc>
              <w:tc>
                <w:tcPr>
                  <w:tcW w:w="3118" w:type="dxa"/>
                  <w:tcBorders>
                    <w:top w:val="nil"/>
                    <w:left w:val="nil"/>
                    <w:bottom w:val="single" w:sz="4" w:space="0" w:color="auto"/>
                    <w:right w:val="single" w:sz="4" w:space="0" w:color="auto"/>
                  </w:tcBorders>
                  <w:vAlign w:val="center"/>
                  <w:hideMark/>
                </w:tcPr>
                <w:p w:rsidR="00CA0C67" w:rsidRPr="00113706" w:rsidRDefault="00CA0C67" w:rsidP="00CA0C67">
                  <w:pPr>
                    <w:rPr>
                      <w:sz w:val="22"/>
                      <w:szCs w:val="22"/>
                      <w:lang w:val="uk-UA"/>
                    </w:rPr>
                  </w:pPr>
                  <w:r w:rsidRPr="00113706">
                    <w:rPr>
                      <w:sz w:val="22"/>
                      <w:szCs w:val="22"/>
                      <w:lang w:val="uk-UA"/>
                    </w:rPr>
                    <w:t>КЛ</w:t>
                  </w:r>
                  <w:r w:rsidRPr="00113706">
                    <w:rPr>
                      <w:sz w:val="22"/>
                      <w:szCs w:val="22"/>
                      <w:vertAlign w:val="superscript"/>
                      <w:lang w:val="uk-UA"/>
                    </w:rPr>
                    <w:t>2</w:t>
                  </w:r>
                  <w:r w:rsidRPr="00113706">
                    <w:rPr>
                      <w:sz w:val="22"/>
                      <w:szCs w:val="22"/>
                      <w:lang w:val="uk-UA"/>
                    </w:rPr>
                    <w:t>-154 кВ</w:t>
                  </w:r>
                </w:p>
              </w:tc>
              <w:tc>
                <w:tcPr>
                  <w:tcW w:w="1701" w:type="dxa"/>
                  <w:tcBorders>
                    <w:top w:val="nil"/>
                    <w:left w:val="nil"/>
                    <w:bottom w:val="single" w:sz="4" w:space="0" w:color="auto"/>
                    <w:right w:val="single" w:sz="4" w:space="0" w:color="auto"/>
                  </w:tcBorders>
                  <w:vAlign w:val="center"/>
                  <w:hideMark/>
                </w:tcPr>
                <w:p w:rsidR="00CA0C67" w:rsidRPr="00113706" w:rsidRDefault="00CA0C67" w:rsidP="00CA0C67">
                  <w:pPr>
                    <w:jc w:val="center"/>
                    <w:rPr>
                      <w:sz w:val="22"/>
                      <w:szCs w:val="22"/>
                      <w:lang w:val="uk-UA"/>
                    </w:rPr>
                  </w:pPr>
                  <w:r w:rsidRPr="00113706">
                    <w:rPr>
                      <w:sz w:val="22"/>
                      <w:szCs w:val="22"/>
                      <w:lang w:val="uk-UA"/>
                    </w:rPr>
                    <w:t>30</w:t>
                  </w:r>
                </w:p>
              </w:tc>
            </w:tr>
            <w:tr w:rsidR="00CA0C67" w:rsidRPr="00113706" w:rsidTr="00CA0C67">
              <w:trPr>
                <w:trHeight w:val="225"/>
              </w:trPr>
              <w:tc>
                <w:tcPr>
                  <w:tcW w:w="738" w:type="dxa"/>
                  <w:tcBorders>
                    <w:top w:val="nil"/>
                    <w:left w:val="single" w:sz="4" w:space="0" w:color="auto"/>
                    <w:bottom w:val="single" w:sz="4" w:space="0" w:color="auto"/>
                    <w:right w:val="single" w:sz="4" w:space="0" w:color="auto"/>
                  </w:tcBorders>
                  <w:vAlign w:val="center"/>
                  <w:hideMark/>
                </w:tcPr>
                <w:p w:rsidR="00CA0C67" w:rsidRPr="00113706" w:rsidRDefault="00CA0C67" w:rsidP="00CA0C67">
                  <w:pPr>
                    <w:jc w:val="center"/>
                    <w:rPr>
                      <w:sz w:val="22"/>
                      <w:szCs w:val="22"/>
                      <w:lang w:val="uk-UA"/>
                    </w:rPr>
                  </w:pPr>
                  <w:r w:rsidRPr="00113706">
                    <w:rPr>
                      <w:sz w:val="22"/>
                      <w:szCs w:val="22"/>
                      <w:lang w:val="uk-UA"/>
                    </w:rPr>
                    <w:t>4.9</w:t>
                  </w:r>
                </w:p>
              </w:tc>
              <w:tc>
                <w:tcPr>
                  <w:tcW w:w="3118" w:type="dxa"/>
                  <w:tcBorders>
                    <w:top w:val="nil"/>
                    <w:left w:val="nil"/>
                    <w:bottom w:val="single" w:sz="4" w:space="0" w:color="auto"/>
                    <w:right w:val="single" w:sz="4" w:space="0" w:color="auto"/>
                  </w:tcBorders>
                  <w:vAlign w:val="center"/>
                  <w:hideMark/>
                </w:tcPr>
                <w:p w:rsidR="00CA0C67" w:rsidRPr="00113706" w:rsidRDefault="00CA0C67" w:rsidP="00CA0C67">
                  <w:pPr>
                    <w:rPr>
                      <w:sz w:val="22"/>
                      <w:szCs w:val="22"/>
                      <w:lang w:val="uk-UA"/>
                    </w:rPr>
                  </w:pPr>
                  <w:r w:rsidRPr="00113706">
                    <w:rPr>
                      <w:sz w:val="22"/>
                      <w:szCs w:val="22"/>
                      <w:lang w:val="uk-UA"/>
                    </w:rPr>
                    <w:t>КЛ</w:t>
                  </w:r>
                  <w:r w:rsidRPr="00113706">
                    <w:rPr>
                      <w:sz w:val="22"/>
                      <w:szCs w:val="22"/>
                      <w:vertAlign w:val="superscript"/>
                      <w:lang w:val="uk-UA"/>
                    </w:rPr>
                    <w:t>2</w:t>
                  </w:r>
                  <w:r w:rsidRPr="00113706">
                    <w:rPr>
                      <w:sz w:val="22"/>
                      <w:szCs w:val="22"/>
                      <w:lang w:val="uk-UA"/>
                    </w:rPr>
                    <w:t>-110 кВ</w:t>
                  </w:r>
                </w:p>
              </w:tc>
              <w:tc>
                <w:tcPr>
                  <w:tcW w:w="1701" w:type="dxa"/>
                  <w:tcBorders>
                    <w:top w:val="nil"/>
                    <w:left w:val="nil"/>
                    <w:bottom w:val="single" w:sz="4" w:space="0" w:color="auto"/>
                    <w:right w:val="single" w:sz="4" w:space="0" w:color="auto"/>
                  </w:tcBorders>
                  <w:vAlign w:val="center"/>
                  <w:hideMark/>
                </w:tcPr>
                <w:p w:rsidR="00CA0C67" w:rsidRPr="00113706" w:rsidRDefault="00CA0C67" w:rsidP="00CA0C67">
                  <w:pPr>
                    <w:jc w:val="center"/>
                    <w:rPr>
                      <w:sz w:val="22"/>
                      <w:szCs w:val="22"/>
                      <w:lang w:val="uk-UA"/>
                    </w:rPr>
                  </w:pPr>
                  <w:r w:rsidRPr="00113706">
                    <w:rPr>
                      <w:sz w:val="22"/>
                      <w:szCs w:val="22"/>
                      <w:lang w:val="uk-UA"/>
                    </w:rPr>
                    <w:t>30</w:t>
                  </w:r>
                </w:p>
              </w:tc>
            </w:tr>
            <w:tr w:rsidR="00CA0C67" w:rsidRPr="00113706" w:rsidTr="00CA0C67">
              <w:trPr>
                <w:trHeight w:val="225"/>
              </w:trPr>
              <w:tc>
                <w:tcPr>
                  <w:tcW w:w="738" w:type="dxa"/>
                  <w:tcBorders>
                    <w:top w:val="nil"/>
                    <w:left w:val="single" w:sz="4" w:space="0" w:color="auto"/>
                    <w:bottom w:val="single" w:sz="4" w:space="0" w:color="auto"/>
                    <w:right w:val="single" w:sz="4" w:space="0" w:color="auto"/>
                  </w:tcBorders>
                  <w:vAlign w:val="center"/>
                  <w:hideMark/>
                </w:tcPr>
                <w:p w:rsidR="00CA0C67" w:rsidRPr="00113706" w:rsidRDefault="00CA0C67" w:rsidP="00CA0C67">
                  <w:pPr>
                    <w:jc w:val="center"/>
                    <w:rPr>
                      <w:sz w:val="22"/>
                      <w:szCs w:val="22"/>
                      <w:lang w:val="uk-UA"/>
                    </w:rPr>
                  </w:pPr>
                  <w:r w:rsidRPr="00113706">
                    <w:rPr>
                      <w:sz w:val="22"/>
                      <w:szCs w:val="22"/>
                      <w:lang w:val="uk-UA"/>
                    </w:rPr>
                    <w:t>4.10</w:t>
                  </w:r>
                </w:p>
              </w:tc>
              <w:tc>
                <w:tcPr>
                  <w:tcW w:w="3118" w:type="dxa"/>
                  <w:tcBorders>
                    <w:top w:val="nil"/>
                    <w:left w:val="nil"/>
                    <w:bottom w:val="single" w:sz="4" w:space="0" w:color="auto"/>
                    <w:right w:val="single" w:sz="4" w:space="0" w:color="auto"/>
                  </w:tcBorders>
                  <w:vAlign w:val="center"/>
                  <w:hideMark/>
                </w:tcPr>
                <w:p w:rsidR="00CA0C67" w:rsidRPr="00113706" w:rsidRDefault="00CA0C67" w:rsidP="00CA0C67">
                  <w:pPr>
                    <w:rPr>
                      <w:sz w:val="22"/>
                      <w:szCs w:val="22"/>
                      <w:lang w:val="uk-UA"/>
                    </w:rPr>
                  </w:pPr>
                  <w:r w:rsidRPr="00113706">
                    <w:rPr>
                      <w:sz w:val="22"/>
                      <w:szCs w:val="22"/>
                      <w:lang w:val="uk-UA"/>
                    </w:rPr>
                    <w:t>КЛ</w:t>
                  </w:r>
                  <w:r w:rsidRPr="00113706">
                    <w:rPr>
                      <w:sz w:val="22"/>
                      <w:szCs w:val="22"/>
                      <w:vertAlign w:val="superscript"/>
                      <w:lang w:val="uk-UA"/>
                    </w:rPr>
                    <w:t>2</w:t>
                  </w:r>
                  <w:r w:rsidRPr="00113706">
                    <w:rPr>
                      <w:sz w:val="22"/>
                      <w:szCs w:val="22"/>
                      <w:lang w:val="uk-UA"/>
                    </w:rPr>
                    <w:t>-35 кВ</w:t>
                  </w:r>
                </w:p>
              </w:tc>
              <w:tc>
                <w:tcPr>
                  <w:tcW w:w="1701" w:type="dxa"/>
                  <w:tcBorders>
                    <w:top w:val="nil"/>
                    <w:left w:val="nil"/>
                    <w:bottom w:val="single" w:sz="4" w:space="0" w:color="auto"/>
                    <w:right w:val="single" w:sz="4" w:space="0" w:color="auto"/>
                  </w:tcBorders>
                  <w:vAlign w:val="center"/>
                  <w:hideMark/>
                </w:tcPr>
                <w:p w:rsidR="00CA0C67" w:rsidRPr="00113706" w:rsidRDefault="00CA0C67" w:rsidP="00CA0C67">
                  <w:pPr>
                    <w:jc w:val="center"/>
                    <w:rPr>
                      <w:sz w:val="22"/>
                      <w:szCs w:val="22"/>
                      <w:lang w:val="uk-UA"/>
                    </w:rPr>
                  </w:pPr>
                  <w:r w:rsidRPr="00113706">
                    <w:rPr>
                      <w:sz w:val="22"/>
                      <w:szCs w:val="22"/>
                      <w:lang w:val="uk-UA"/>
                    </w:rPr>
                    <w:t>30</w:t>
                  </w:r>
                </w:p>
              </w:tc>
            </w:tr>
            <w:tr w:rsidR="00CA0C67" w:rsidRPr="00113706" w:rsidTr="00CA0C67">
              <w:trPr>
                <w:trHeight w:val="225"/>
              </w:trPr>
              <w:tc>
                <w:tcPr>
                  <w:tcW w:w="738" w:type="dxa"/>
                  <w:tcBorders>
                    <w:top w:val="nil"/>
                    <w:left w:val="single" w:sz="4" w:space="0" w:color="auto"/>
                    <w:bottom w:val="single" w:sz="4" w:space="0" w:color="auto"/>
                    <w:right w:val="single" w:sz="4" w:space="0" w:color="auto"/>
                  </w:tcBorders>
                  <w:vAlign w:val="center"/>
                  <w:hideMark/>
                </w:tcPr>
                <w:p w:rsidR="00CA0C67" w:rsidRPr="00113706" w:rsidRDefault="00CA0C67" w:rsidP="00CA0C67">
                  <w:pPr>
                    <w:jc w:val="center"/>
                    <w:rPr>
                      <w:b/>
                      <w:sz w:val="22"/>
                      <w:szCs w:val="22"/>
                      <w:lang w:val="uk-UA"/>
                    </w:rPr>
                  </w:pPr>
                  <w:r w:rsidRPr="00113706">
                    <w:rPr>
                      <w:b/>
                      <w:sz w:val="22"/>
                      <w:szCs w:val="22"/>
                      <w:lang w:val="uk-UA"/>
                    </w:rPr>
                    <w:t>4.11</w:t>
                  </w:r>
                </w:p>
              </w:tc>
              <w:tc>
                <w:tcPr>
                  <w:tcW w:w="3118" w:type="dxa"/>
                  <w:tcBorders>
                    <w:top w:val="nil"/>
                    <w:left w:val="nil"/>
                    <w:bottom w:val="single" w:sz="4" w:space="0" w:color="auto"/>
                    <w:right w:val="single" w:sz="4" w:space="0" w:color="auto"/>
                  </w:tcBorders>
                  <w:vAlign w:val="center"/>
                  <w:hideMark/>
                </w:tcPr>
                <w:p w:rsidR="00CA0C67" w:rsidRPr="00113706" w:rsidRDefault="00CA0C67" w:rsidP="00CA0C67">
                  <w:pPr>
                    <w:rPr>
                      <w:b/>
                      <w:sz w:val="22"/>
                      <w:szCs w:val="22"/>
                      <w:lang w:val="uk-UA"/>
                    </w:rPr>
                  </w:pPr>
                  <w:r w:rsidRPr="00113706">
                    <w:rPr>
                      <w:b/>
                      <w:sz w:val="22"/>
                      <w:szCs w:val="22"/>
                      <w:lang w:val="uk-UA"/>
                    </w:rPr>
                    <w:t>КЛ</w:t>
                  </w:r>
                  <w:r w:rsidRPr="00113706">
                    <w:rPr>
                      <w:b/>
                      <w:sz w:val="22"/>
                      <w:szCs w:val="22"/>
                      <w:vertAlign w:val="superscript"/>
                      <w:lang w:val="uk-UA"/>
                    </w:rPr>
                    <w:t>2</w:t>
                  </w:r>
                  <w:r w:rsidRPr="00113706">
                    <w:rPr>
                      <w:b/>
                      <w:sz w:val="22"/>
                      <w:szCs w:val="22"/>
                      <w:lang w:val="uk-UA"/>
                    </w:rPr>
                    <w:t>-6/10 /20кВ</w:t>
                  </w:r>
                </w:p>
              </w:tc>
              <w:tc>
                <w:tcPr>
                  <w:tcW w:w="1701" w:type="dxa"/>
                  <w:tcBorders>
                    <w:top w:val="nil"/>
                    <w:left w:val="nil"/>
                    <w:bottom w:val="single" w:sz="4" w:space="0" w:color="auto"/>
                    <w:right w:val="single" w:sz="4" w:space="0" w:color="auto"/>
                  </w:tcBorders>
                  <w:vAlign w:val="center"/>
                  <w:hideMark/>
                </w:tcPr>
                <w:p w:rsidR="00CA0C67" w:rsidRPr="00113706" w:rsidRDefault="00CA0C67" w:rsidP="00CA0C67">
                  <w:pPr>
                    <w:jc w:val="center"/>
                    <w:rPr>
                      <w:sz w:val="22"/>
                      <w:szCs w:val="22"/>
                      <w:lang w:val="uk-UA"/>
                    </w:rPr>
                  </w:pPr>
                  <w:r w:rsidRPr="00113706">
                    <w:rPr>
                      <w:sz w:val="22"/>
                      <w:szCs w:val="22"/>
                      <w:lang w:val="uk-UA"/>
                    </w:rPr>
                    <w:t>30</w:t>
                  </w:r>
                </w:p>
              </w:tc>
            </w:tr>
            <w:tr w:rsidR="00CA0C67" w:rsidRPr="00113706" w:rsidTr="00CA0C67">
              <w:trPr>
                <w:trHeight w:val="323"/>
              </w:trPr>
              <w:tc>
                <w:tcPr>
                  <w:tcW w:w="738" w:type="dxa"/>
                  <w:tcBorders>
                    <w:top w:val="nil"/>
                    <w:left w:val="single" w:sz="4" w:space="0" w:color="auto"/>
                    <w:bottom w:val="single" w:sz="4" w:space="0" w:color="auto"/>
                    <w:right w:val="single" w:sz="4" w:space="0" w:color="auto"/>
                  </w:tcBorders>
                  <w:vAlign w:val="center"/>
                  <w:hideMark/>
                </w:tcPr>
                <w:p w:rsidR="00CA0C67" w:rsidRPr="00113706" w:rsidRDefault="00CA0C67" w:rsidP="00CA0C67">
                  <w:pPr>
                    <w:jc w:val="center"/>
                    <w:rPr>
                      <w:sz w:val="22"/>
                      <w:szCs w:val="22"/>
                      <w:lang w:val="uk-UA"/>
                    </w:rPr>
                  </w:pPr>
                  <w:r w:rsidRPr="00113706">
                    <w:rPr>
                      <w:sz w:val="22"/>
                      <w:szCs w:val="22"/>
                      <w:lang w:val="uk-UA"/>
                    </w:rPr>
                    <w:t>4.12</w:t>
                  </w:r>
                </w:p>
              </w:tc>
              <w:tc>
                <w:tcPr>
                  <w:tcW w:w="3118" w:type="dxa"/>
                  <w:tcBorders>
                    <w:top w:val="nil"/>
                    <w:left w:val="nil"/>
                    <w:bottom w:val="single" w:sz="4" w:space="0" w:color="auto"/>
                    <w:right w:val="single" w:sz="4" w:space="0" w:color="auto"/>
                  </w:tcBorders>
                  <w:vAlign w:val="center"/>
                  <w:hideMark/>
                </w:tcPr>
                <w:p w:rsidR="00CA0C67" w:rsidRPr="00113706" w:rsidRDefault="00CA0C67" w:rsidP="00CA0C67">
                  <w:pPr>
                    <w:rPr>
                      <w:sz w:val="22"/>
                      <w:szCs w:val="22"/>
                      <w:lang w:val="uk-UA"/>
                    </w:rPr>
                  </w:pPr>
                  <w:r w:rsidRPr="00113706">
                    <w:rPr>
                      <w:sz w:val="22"/>
                      <w:szCs w:val="22"/>
                      <w:lang w:val="uk-UA"/>
                    </w:rPr>
                    <w:t>КЛ</w:t>
                  </w:r>
                  <w:r w:rsidRPr="00113706">
                    <w:rPr>
                      <w:sz w:val="22"/>
                      <w:szCs w:val="22"/>
                      <w:vertAlign w:val="superscript"/>
                      <w:lang w:val="uk-UA"/>
                    </w:rPr>
                    <w:t>2</w:t>
                  </w:r>
                  <w:r w:rsidRPr="00113706">
                    <w:rPr>
                      <w:sz w:val="22"/>
                      <w:szCs w:val="22"/>
                      <w:lang w:val="uk-UA"/>
                    </w:rPr>
                    <w:t>-0,38 кВ</w:t>
                  </w:r>
                </w:p>
              </w:tc>
              <w:tc>
                <w:tcPr>
                  <w:tcW w:w="1701" w:type="dxa"/>
                  <w:tcBorders>
                    <w:top w:val="nil"/>
                    <w:left w:val="nil"/>
                    <w:bottom w:val="single" w:sz="4" w:space="0" w:color="auto"/>
                    <w:right w:val="single" w:sz="4" w:space="0" w:color="auto"/>
                  </w:tcBorders>
                  <w:vAlign w:val="center"/>
                  <w:hideMark/>
                </w:tcPr>
                <w:p w:rsidR="00CA0C67" w:rsidRPr="00113706" w:rsidRDefault="00CA0C67" w:rsidP="00CA0C67">
                  <w:pPr>
                    <w:jc w:val="center"/>
                    <w:rPr>
                      <w:sz w:val="22"/>
                      <w:szCs w:val="22"/>
                      <w:lang w:val="uk-UA"/>
                    </w:rPr>
                  </w:pPr>
                  <w:r w:rsidRPr="00113706">
                    <w:rPr>
                      <w:sz w:val="22"/>
                      <w:szCs w:val="22"/>
                      <w:lang w:val="uk-UA"/>
                    </w:rPr>
                    <w:t>30</w:t>
                  </w:r>
                </w:p>
              </w:tc>
            </w:tr>
            <w:tr w:rsidR="00CA0C67" w:rsidRPr="00113706" w:rsidTr="00CA0C67">
              <w:trPr>
                <w:trHeight w:val="480"/>
              </w:trPr>
              <w:tc>
                <w:tcPr>
                  <w:tcW w:w="738" w:type="dxa"/>
                  <w:tcBorders>
                    <w:top w:val="nil"/>
                    <w:left w:val="single" w:sz="4" w:space="0" w:color="auto"/>
                    <w:bottom w:val="single" w:sz="4" w:space="0" w:color="auto"/>
                    <w:right w:val="single" w:sz="4" w:space="0" w:color="auto"/>
                  </w:tcBorders>
                  <w:vAlign w:val="center"/>
                  <w:hideMark/>
                </w:tcPr>
                <w:p w:rsidR="00CA0C67" w:rsidRPr="00113706" w:rsidRDefault="00CA0C67" w:rsidP="00CA0C67">
                  <w:pPr>
                    <w:jc w:val="center"/>
                    <w:rPr>
                      <w:b/>
                      <w:bCs/>
                      <w:sz w:val="22"/>
                      <w:szCs w:val="22"/>
                      <w:lang w:val="uk-UA"/>
                    </w:rPr>
                  </w:pPr>
                  <w:r w:rsidRPr="00113706">
                    <w:rPr>
                      <w:b/>
                      <w:bCs/>
                      <w:sz w:val="22"/>
                      <w:szCs w:val="22"/>
                      <w:lang w:val="uk-UA"/>
                    </w:rPr>
                    <w:t>5</w:t>
                  </w:r>
                </w:p>
              </w:tc>
              <w:tc>
                <w:tcPr>
                  <w:tcW w:w="3118" w:type="dxa"/>
                  <w:tcBorders>
                    <w:top w:val="nil"/>
                    <w:left w:val="nil"/>
                    <w:bottom w:val="single" w:sz="4" w:space="0" w:color="auto"/>
                    <w:right w:val="single" w:sz="4" w:space="0" w:color="auto"/>
                  </w:tcBorders>
                  <w:vAlign w:val="center"/>
                  <w:hideMark/>
                </w:tcPr>
                <w:p w:rsidR="00CA0C67" w:rsidRPr="00113706" w:rsidRDefault="00CA0C67" w:rsidP="00CA0C67">
                  <w:pPr>
                    <w:rPr>
                      <w:b/>
                      <w:bCs/>
                      <w:sz w:val="22"/>
                      <w:szCs w:val="22"/>
                      <w:lang w:val="uk-UA"/>
                    </w:rPr>
                  </w:pPr>
                  <w:r w:rsidRPr="00113706">
                    <w:rPr>
                      <w:b/>
                      <w:bCs/>
                      <w:sz w:val="22"/>
                      <w:szCs w:val="22"/>
                      <w:lang w:val="uk-UA"/>
                    </w:rPr>
                    <w:t>Перетворювальне (розподільне) обладнання, у т. ч.:</w:t>
                  </w:r>
                </w:p>
              </w:tc>
              <w:tc>
                <w:tcPr>
                  <w:tcW w:w="1701" w:type="dxa"/>
                  <w:tcBorders>
                    <w:top w:val="nil"/>
                    <w:left w:val="nil"/>
                    <w:bottom w:val="single" w:sz="4" w:space="0" w:color="auto"/>
                    <w:right w:val="single" w:sz="4" w:space="0" w:color="auto"/>
                  </w:tcBorders>
                  <w:noWrap/>
                  <w:vAlign w:val="center"/>
                  <w:hideMark/>
                </w:tcPr>
                <w:p w:rsidR="00CA0C67" w:rsidRPr="00113706" w:rsidRDefault="00CA0C67" w:rsidP="00CA0C67">
                  <w:pPr>
                    <w:jc w:val="center"/>
                    <w:rPr>
                      <w:b/>
                      <w:bCs/>
                      <w:sz w:val="22"/>
                      <w:szCs w:val="22"/>
                      <w:lang w:val="uk-UA"/>
                    </w:rPr>
                  </w:pPr>
                  <w:r w:rsidRPr="00113706">
                    <w:rPr>
                      <w:b/>
                      <w:bCs/>
                      <w:sz w:val="22"/>
                      <w:szCs w:val="22"/>
                      <w:lang w:val="uk-UA"/>
                    </w:rPr>
                    <w:t> </w:t>
                  </w:r>
                </w:p>
              </w:tc>
            </w:tr>
            <w:tr w:rsidR="00CA0C67" w:rsidRPr="00113706" w:rsidTr="00CA0C67">
              <w:trPr>
                <w:trHeight w:val="240"/>
              </w:trPr>
              <w:tc>
                <w:tcPr>
                  <w:tcW w:w="738" w:type="dxa"/>
                  <w:tcBorders>
                    <w:top w:val="nil"/>
                    <w:left w:val="single" w:sz="4" w:space="0" w:color="auto"/>
                    <w:bottom w:val="single" w:sz="4" w:space="0" w:color="auto"/>
                    <w:right w:val="single" w:sz="4" w:space="0" w:color="auto"/>
                  </w:tcBorders>
                  <w:vAlign w:val="center"/>
                  <w:hideMark/>
                </w:tcPr>
                <w:p w:rsidR="00CA0C67" w:rsidRPr="00113706" w:rsidRDefault="00CA0C67" w:rsidP="00CA0C67">
                  <w:pPr>
                    <w:jc w:val="center"/>
                    <w:rPr>
                      <w:sz w:val="22"/>
                      <w:szCs w:val="22"/>
                      <w:lang w:val="uk-UA"/>
                    </w:rPr>
                  </w:pPr>
                  <w:r w:rsidRPr="00113706">
                    <w:rPr>
                      <w:sz w:val="22"/>
                      <w:szCs w:val="22"/>
                      <w:lang w:val="uk-UA"/>
                    </w:rPr>
                    <w:t>5.1</w:t>
                  </w:r>
                </w:p>
              </w:tc>
              <w:tc>
                <w:tcPr>
                  <w:tcW w:w="3118" w:type="dxa"/>
                  <w:tcBorders>
                    <w:top w:val="nil"/>
                    <w:left w:val="nil"/>
                    <w:bottom w:val="single" w:sz="4" w:space="0" w:color="auto"/>
                    <w:right w:val="single" w:sz="4" w:space="0" w:color="auto"/>
                  </w:tcBorders>
                  <w:vAlign w:val="center"/>
                  <w:hideMark/>
                </w:tcPr>
                <w:p w:rsidR="00CA0C67" w:rsidRPr="00113706" w:rsidRDefault="00CA0C67" w:rsidP="00CA0C67">
                  <w:pPr>
                    <w:rPr>
                      <w:sz w:val="22"/>
                      <w:szCs w:val="22"/>
                      <w:lang w:val="uk-UA"/>
                    </w:rPr>
                  </w:pPr>
                  <w:r w:rsidRPr="00113706">
                    <w:rPr>
                      <w:sz w:val="22"/>
                      <w:szCs w:val="22"/>
                      <w:lang w:val="uk-UA"/>
                    </w:rPr>
                    <w:t>ПС</w:t>
                  </w:r>
                  <w:r w:rsidRPr="00113706">
                    <w:rPr>
                      <w:sz w:val="22"/>
                      <w:szCs w:val="22"/>
                      <w:vertAlign w:val="superscript"/>
                      <w:lang w:val="uk-UA"/>
                    </w:rPr>
                    <w:t>3</w:t>
                  </w:r>
                  <w:r w:rsidRPr="00113706">
                    <w:rPr>
                      <w:sz w:val="22"/>
                      <w:szCs w:val="22"/>
                      <w:lang w:val="uk-UA"/>
                    </w:rPr>
                    <w:t>-154 кВ</w:t>
                  </w:r>
                </w:p>
              </w:tc>
              <w:tc>
                <w:tcPr>
                  <w:tcW w:w="1701" w:type="dxa"/>
                  <w:tcBorders>
                    <w:top w:val="nil"/>
                    <w:left w:val="nil"/>
                    <w:bottom w:val="single" w:sz="4" w:space="0" w:color="auto"/>
                    <w:right w:val="single" w:sz="4" w:space="0" w:color="auto"/>
                  </w:tcBorders>
                  <w:vAlign w:val="center"/>
                  <w:hideMark/>
                </w:tcPr>
                <w:p w:rsidR="00CA0C67" w:rsidRPr="00113706" w:rsidRDefault="00CA0C67" w:rsidP="00CA0C67">
                  <w:pPr>
                    <w:jc w:val="center"/>
                    <w:rPr>
                      <w:sz w:val="22"/>
                      <w:szCs w:val="22"/>
                      <w:lang w:val="uk-UA"/>
                    </w:rPr>
                  </w:pPr>
                  <w:r w:rsidRPr="00113706">
                    <w:rPr>
                      <w:sz w:val="22"/>
                      <w:szCs w:val="22"/>
                      <w:lang w:val="uk-UA"/>
                    </w:rPr>
                    <w:t>35</w:t>
                  </w:r>
                </w:p>
              </w:tc>
            </w:tr>
            <w:tr w:rsidR="00CA0C67" w:rsidRPr="00113706" w:rsidTr="00CA0C67">
              <w:trPr>
                <w:trHeight w:val="240"/>
              </w:trPr>
              <w:tc>
                <w:tcPr>
                  <w:tcW w:w="738" w:type="dxa"/>
                  <w:tcBorders>
                    <w:top w:val="nil"/>
                    <w:left w:val="single" w:sz="4" w:space="0" w:color="auto"/>
                    <w:bottom w:val="single" w:sz="4" w:space="0" w:color="auto"/>
                    <w:right w:val="single" w:sz="4" w:space="0" w:color="auto"/>
                  </w:tcBorders>
                  <w:vAlign w:val="center"/>
                  <w:hideMark/>
                </w:tcPr>
                <w:p w:rsidR="00CA0C67" w:rsidRPr="00113706" w:rsidRDefault="00CA0C67" w:rsidP="00CA0C67">
                  <w:pPr>
                    <w:jc w:val="center"/>
                    <w:rPr>
                      <w:sz w:val="22"/>
                      <w:szCs w:val="22"/>
                      <w:lang w:val="uk-UA"/>
                    </w:rPr>
                  </w:pPr>
                  <w:r w:rsidRPr="00113706">
                    <w:rPr>
                      <w:sz w:val="22"/>
                      <w:szCs w:val="22"/>
                      <w:lang w:val="uk-UA"/>
                    </w:rPr>
                    <w:t>5.2</w:t>
                  </w:r>
                </w:p>
              </w:tc>
              <w:tc>
                <w:tcPr>
                  <w:tcW w:w="3118" w:type="dxa"/>
                  <w:tcBorders>
                    <w:top w:val="nil"/>
                    <w:left w:val="nil"/>
                    <w:bottom w:val="single" w:sz="4" w:space="0" w:color="auto"/>
                    <w:right w:val="single" w:sz="4" w:space="0" w:color="auto"/>
                  </w:tcBorders>
                  <w:vAlign w:val="center"/>
                  <w:hideMark/>
                </w:tcPr>
                <w:p w:rsidR="00CA0C67" w:rsidRPr="00113706" w:rsidRDefault="00CA0C67" w:rsidP="00CA0C67">
                  <w:pPr>
                    <w:rPr>
                      <w:sz w:val="22"/>
                      <w:szCs w:val="22"/>
                      <w:lang w:val="uk-UA"/>
                    </w:rPr>
                  </w:pPr>
                  <w:r w:rsidRPr="00113706">
                    <w:rPr>
                      <w:sz w:val="22"/>
                      <w:szCs w:val="22"/>
                      <w:lang w:val="uk-UA"/>
                    </w:rPr>
                    <w:t>ПС</w:t>
                  </w:r>
                  <w:r w:rsidRPr="00113706">
                    <w:rPr>
                      <w:sz w:val="22"/>
                      <w:szCs w:val="22"/>
                      <w:vertAlign w:val="superscript"/>
                      <w:lang w:val="uk-UA"/>
                    </w:rPr>
                    <w:t>3</w:t>
                  </w:r>
                  <w:r w:rsidRPr="00113706">
                    <w:rPr>
                      <w:sz w:val="22"/>
                      <w:szCs w:val="22"/>
                      <w:lang w:val="uk-UA"/>
                    </w:rPr>
                    <w:t>-110 кВ</w:t>
                  </w:r>
                </w:p>
              </w:tc>
              <w:tc>
                <w:tcPr>
                  <w:tcW w:w="1701" w:type="dxa"/>
                  <w:tcBorders>
                    <w:top w:val="nil"/>
                    <w:left w:val="nil"/>
                    <w:bottom w:val="single" w:sz="4" w:space="0" w:color="auto"/>
                    <w:right w:val="single" w:sz="4" w:space="0" w:color="auto"/>
                  </w:tcBorders>
                  <w:vAlign w:val="center"/>
                  <w:hideMark/>
                </w:tcPr>
                <w:p w:rsidR="00CA0C67" w:rsidRPr="00113706" w:rsidRDefault="00CA0C67" w:rsidP="00CA0C67">
                  <w:pPr>
                    <w:jc w:val="center"/>
                    <w:rPr>
                      <w:sz w:val="22"/>
                      <w:szCs w:val="22"/>
                      <w:lang w:val="uk-UA"/>
                    </w:rPr>
                  </w:pPr>
                  <w:r w:rsidRPr="00113706">
                    <w:rPr>
                      <w:sz w:val="22"/>
                      <w:szCs w:val="22"/>
                      <w:lang w:val="uk-UA"/>
                    </w:rPr>
                    <w:t>35</w:t>
                  </w:r>
                </w:p>
              </w:tc>
            </w:tr>
            <w:tr w:rsidR="00CA0C67" w:rsidRPr="00113706" w:rsidTr="00CA0C67">
              <w:trPr>
                <w:trHeight w:val="240"/>
              </w:trPr>
              <w:tc>
                <w:tcPr>
                  <w:tcW w:w="738" w:type="dxa"/>
                  <w:tcBorders>
                    <w:top w:val="nil"/>
                    <w:left w:val="single" w:sz="4" w:space="0" w:color="auto"/>
                    <w:bottom w:val="single" w:sz="4" w:space="0" w:color="auto"/>
                    <w:right w:val="single" w:sz="4" w:space="0" w:color="auto"/>
                  </w:tcBorders>
                  <w:vAlign w:val="center"/>
                  <w:hideMark/>
                </w:tcPr>
                <w:p w:rsidR="00CA0C67" w:rsidRPr="00113706" w:rsidRDefault="00CA0C67" w:rsidP="00CA0C67">
                  <w:pPr>
                    <w:jc w:val="center"/>
                    <w:rPr>
                      <w:sz w:val="22"/>
                      <w:szCs w:val="22"/>
                      <w:lang w:val="uk-UA"/>
                    </w:rPr>
                  </w:pPr>
                  <w:r w:rsidRPr="00113706">
                    <w:rPr>
                      <w:sz w:val="22"/>
                      <w:szCs w:val="22"/>
                      <w:lang w:val="uk-UA"/>
                    </w:rPr>
                    <w:t>5.3</w:t>
                  </w:r>
                </w:p>
              </w:tc>
              <w:tc>
                <w:tcPr>
                  <w:tcW w:w="3118" w:type="dxa"/>
                  <w:tcBorders>
                    <w:top w:val="nil"/>
                    <w:left w:val="nil"/>
                    <w:bottom w:val="single" w:sz="4" w:space="0" w:color="auto"/>
                    <w:right w:val="single" w:sz="4" w:space="0" w:color="auto"/>
                  </w:tcBorders>
                  <w:vAlign w:val="center"/>
                  <w:hideMark/>
                </w:tcPr>
                <w:p w:rsidR="00CA0C67" w:rsidRPr="00113706" w:rsidRDefault="00CA0C67" w:rsidP="00CA0C67">
                  <w:pPr>
                    <w:rPr>
                      <w:sz w:val="22"/>
                      <w:szCs w:val="22"/>
                      <w:lang w:val="uk-UA"/>
                    </w:rPr>
                  </w:pPr>
                  <w:r w:rsidRPr="00113706">
                    <w:rPr>
                      <w:sz w:val="22"/>
                      <w:szCs w:val="22"/>
                      <w:lang w:val="uk-UA"/>
                    </w:rPr>
                    <w:t>ПС</w:t>
                  </w:r>
                  <w:r w:rsidRPr="00113706">
                    <w:rPr>
                      <w:sz w:val="22"/>
                      <w:szCs w:val="22"/>
                      <w:vertAlign w:val="superscript"/>
                      <w:lang w:val="uk-UA"/>
                    </w:rPr>
                    <w:t>3</w:t>
                  </w:r>
                  <w:r w:rsidRPr="00113706">
                    <w:rPr>
                      <w:sz w:val="22"/>
                      <w:szCs w:val="22"/>
                      <w:lang w:val="uk-UA"/>
                    </w:rPr>
                    <w:t>-35 кВ</w:t>
                  </w:r>
                </w:p>
              </w:tc>
              <w:tc>
                <w:tcPr>
                  <w:tcW w:w="1701" w:type="dxa"/>
                  <w:tcBorders>
                    <w:top w:val="nil"/>
                    <w:left w:val="nil"/>
                    <w:bottom w:val="single" w:sz="4" w:space="0" w:color="auto"/>
                    <w:right w:val="single" w:sz="4" w:space="0" w:color="auto"/>
                  </w:tcBorders>
                  <w:vAlign w:val="center"/>
                  <w:hideMark/>
                </w:tcPr>
                <w:p w:rsidR="00CA0C67" w:rsidRPr="00113706" w:rsidRDefault="00CA0C67" w:rsidP="00CA0C67">
                  <w:pPr>
                    <w:jc w:val="center"/>
                    <w:rPr>
                      <w:sz w:val="22"/>
                      <w:szCs w:val="22"/>
                      <w:lang w:val="uk-UA"/>
                    </w:rPr>
                  </w:pPr>
                  <w:r w:rsidRPr="00113706">
                    <w:rPr>
                      <w:sz w:val="22"/>
                      <w:szCs w:val="22"/>
                      <w:lang w:val="uk-UA"/>
                    </w:rPr>
                    <w:t>35</w:t>
                  </w:r>
                </w:p>
              </w:tc>
            </w:tr>
            <w:tr w:rsidR="00CA0C67" w:rsidRPr="00113706" w:rsidTr="00CA0C67">
              <w:trPr>
                <w:trHeight w:val="240"/>
              </w:trPr>
              <w:tc>
                <w:tcPr>
                  <w:tcW w:w="738" w:type="dxa"/>
                  <w:tcBorders>
                    <w:top w:val="nil"/>
                    <w:left w:val="single" w:sz="4" w:space="0" w:color="auto"/>
                    <w:bottom w:val="single" w:sz="4" w:space="0" w:color="auto"/>
                    <w:right w:val="single" w:sz="4" w:space="0" w:color="auto"/>
                  </w:tcBorders>
                  <w:vAlign w:val="center"/>
                  <w:hideMark/>
                </w:tcPr>
                <w:p w:rsidR="00CA0C67" w:rsidRPr="00113706" w:rsidRDefault="00CA0C67" w:rsidP="00CA0C67">
                  <w:pPr>
                    <w:jc w:val="center"/>
                    <w:rPr>
                      <w:sz w:val="22"/>
                      <w:szCs w:val="22"/>
                      <w:lang w:val="uk-UA"/>
                    </w:rPr>
                  </w:pPr>
                  <w:r w:rsidRPr="00113706">
                    <w:rPr>
                      <w:sz w:val="22"/>
                      <w:szCs w:val="22"/>
                      <w:lang w:val="uk-UA"/>
                    </w:rPr>
                    <w:t>5.4</w:t>
                  </w:r>
                </w:p>
              </w:tc>
              <w:tc>
                <w:tcPr>
                  <w:tcW w:w="3118" w:type="dxa"/>
                  <w:tcBorders>
                    <w:top w:val="nil"/>
                    <w:left w:val="nil"/>
                    <w:bottom w:val="single" w:sz="4" w:space="0" w:color="auto"/>
                    <w:right w:val="single" w:sz="4" w:space="0" w:color="auto"/>
                  </w:tcBorders>
                  <w:vAlign w:val="center"/>
                  <w:hideMark/>
                </w:tcPr>
                <w:p w:rsidR="00CA0C67" w:rsidRPr="00113706" w:rsidRDefault="00CA0C67" w:rsidP="00CA0C67">
                  <w:pPr>
                    <w:rPr>
                      <w:sz w:val="22"/>
                      <w:szCs w:val="22"/>
                      <w:lang w:val="uk-UA"/>
                    </w:rPr>
                  </w:pPr>
                  <w:r w:rsidRPr="00113706">
                    <w:rPr>
                      <w:sz w:val="22"/>
                      <w:szCs w:val="22"/>
                      <w:lang w:val="uk-UA"/>
                    </w:rPr>
                    <w:t>трансформатори 150 кВ</w:t>
                  </w:r>
                </w:p>
              </w:tc>
              <w:tc>
                <w:tcPr>
                  <w:tcW w:w="1701" w:type="dxa"/>
                  <w:tcBorders>
                    <w:top w:val="nil"/>
                    <w:left w:val="nil"/>
                    <w:bottom w:val="single" w:sz="4" w:space="0" w:color="auto"/>
                    <w:right w:val="single" w:sz="4" w:space="0" w:color="auto"/>
                  </w:tcBorders>
                  <w:vAlign w:val="center"/>
                  <w:hideMark/>
                </w:tcPr>
                <w:p w:rsidR="00CA0C67" w:rsidRPr="00113706" w:rsidRDefault="00CA0C67" w:rsidP="00CA0C67">
                  <w:pPr>
                    <w:jc w:val="center"/>
                    <w:rPr>
                      <w:sz w:val="22"/>
                      <w:szCs w:val="22"/>
                      <w:lang w:val="uk-UA"/>
                    </w:rPr>
                  </w:pPr>
                  <w:r w:rsidRPr="00113706">
                    <w:rPr>
                      <w:sz w:val="22"/>
                      <w:szCs w:val="22"/>
                      <w:lang w:val="uk-UA"/>
                    </w:rPr>
                    <w:t>30</w:t>
                  </w:r>
                </w:p>
              </w:tc>
            </w:tr>
            <w:tr w:rsidR="00CA0C67" w:rsidRPr="00113706" w:rsidTr="00CA0C67">
              <w:trPr>
                <w:trHeight w:val="240"/>
              </w:trPr>
              <w:tc>
                <w:tcPr>
                  <w:tcW w:w="738" w:type="dxa"/>
                  <w:tcBorders>
                    <w:top w:val="nil"/>
                    <w:left w:val="single" w:sz="4" w:space="0" w:color="auto"/>
                    <w:bottom w:val="single" w:sz="4" w:space="0" w:color="auto"/>
                    <w:right w:val="single" w:sz="4" w:space="0" w:color="auto"/>
                  </w:tcBorders>
                  <w:vAlign w:val="center"/>
                  <w:hideMark/>
                </w:tcPr>
                <w:p w:rsidR="00CA0C67" w:rsidRPr="00113706" w:rsidRDefault="00CA0C67" w:rsidP="00CA0C67">
                  <w:pPr>
                    <w:jc w:val="center"/>
                    <w:rPr>
                      <w:sz w:val="22"/>
                      <w:szCs w:val="22"/>
                      <w:lang w:val="uk-UA"/>
                    </w:rPr>
                  </w:pPr>
                  <w:r w:rsidRPr="00113706">
                    <w:rPr>
                      <w:sz w:val="22"/>
                      <w:szCs w:val="22"/>
                      <w:lang w:val="uk-UA"/>
                    </w:rPr>
                    <w:t>5.5</w:t>
                  </w:r>
                </w:p>
              </w:tc>
              <w:tc>
                <w:tcPr>
                  <w:tcW w:w="3118" w:type="dxa"/>
                  <w:tcBorders>
                    <w:top w:val="nil"/>
                    <w:left w:val="nil"/>
                    <w:bottom w:val="single" w:sz="4" w:space="0" w:color="auto"/>
                    <w:right w:val="single" w:sz="4" w:space="0" w:color="auto"/>
                  </w:tcBorders>
                  <w:vAlign w:val="center"/>
                  <w:hideMark/>
                </w:tcPr>
                <w:p w:rsidR="00CA0C67" w:rsidRPr="00113706" w:rsidRDefault="00CA0C67" w:rsidP="00CA0C67">
                  <w:pPr>
                    <w:rPr>
                      <w:sz w:val="22"/>
                      <w:szCs w:val="22"/>
                      <w:lang w:val="uk-UA"/>
                    </w:rPr>
                  </w:pPr>
                  <w:r w:rsidRPr="00113706">
                    <w:rPr>
                      <w:sz w:val="22"/>
                      <w:szCs w:val="22"/>
                      <w:lang w:val="uk-UA"/>
                    </w:rPr>
                    <w:t>трансформатори 110 кВ</w:t>
                  </w:r>
                </w:p>
              </w:tc>
              <w:tc>
                <w:tcPr>
                  <w:tcW w:w="1701" w:type="dxa"/>
                  <w:tcBorders>
                    <w:top w:val="nil"/>
                    <w:left w:val="nil"/>
                    <w:bottom w:val="single" w:sz="4" w:space="0" w:color="auto"/>
                    <w:right w:val="single" w:sz="4" w:space="0" w:color="auto"/>
                  </w:tcBorders>
                  <w:vAlign w:val="center"/>
                  <w:hideMark/>
                </w:tcPr>
                <w:p w:rsidR="00CA0C67" w:rsidRPr="00113706" w:rsidRDefault="00CA0C67" w:rsidP="00CA0C67">
                  <w:pPr>
                    <w:jc w:val="center"/>
                    <w:rPr>
                      <w:sz w:val="22"/>
                      <w:szCs w:val="22"/>
                      <w:lang w:val="uk-UA"/>
                    </w:rPr>
                  </w:pPr>
                  <w:r w:rsidRPr="00113706">
                    <w:rPr>
                      <w:sz w:val="22"/>
                      <w:szCs w:val="22"/>
                      <w:lang w:val="uk-UA"/>
                    </w:rPr>
                    <w:t>30</w:t>
                  </w:r>
                </w:p>
              </w:tc>
            </w:tr>
            <w:tr w:rsidR="00CA0C67" w:rsidRPr="00113706" w:rsidTr="00CA0C67">
              <w:trPr>
                <w:trHeight w:val="240"/>
              </w:trPr>
              <w:tc>
                <w:tcPr>
                  <w:tcW w:w="738" w:type="dxa"/>
                  <w:tcBorders>
                    <w:top w:val="nil"/>
                    <w:left w:val="single" w:sz="4" w:space="0" w:color="auto"/>
                    <w:bottom w:val="single" w:sz="4" w:space="0" w:color="auto"/>
                    <w:right w:val="single" w:sz="4" w:space="0" w:color="auto"/>
                  </w:tcBorders>
                  <w:vAlign w:val="center"/>
                  <w:hideMark/>
                </w:tcPr>
                <w:p w:rsidR="00CA0C67" w:rsidRPr="00113706" w:rsidRDefault="00CA0C67" w:rsidP="00CA0C67">
                  <w:pPr>
                    <w:jc w:val="center"/>
                    <w:rPr>
                      <w:sz w:val="22"/>
                      <w:szCs w:val="22"/>
                      <w:lang w:val="uk-UA"/>
                    </w:rPr>
                  </w:pPr>
                  <w:r w:rsidRPr="00113706">
                    <w:rPr>
                      <w:sz w:val="22"/>
                      <w:szCs w:val="22"/>
                      <w:lang w:val="uk-UA"/>
                    </w:rPr>
                    <w:t>5.6</w:t>
                  </w:r>
                </w:p>
              </w:tc>
              <w:tc>
                <w:tcPr>
                  <w:tcW w:w="3118" w:type="dxa"/>
                  <w:tcBorders>
                    <w:top w:val="nil"/>
                    <w:left w:val="nil"/>
                    <w:bottom w:val="single" w:sz="4" w:space="0" w:color="auto"/>
                    <w:right w:val="single" w:sz="4" w:space="0" w:color="auto"/>
                  </w:tcBorders>
                  <w:vAlign w:val="center"/>
                  <w:hideMark/>
                </w:tcPr>
                <w:p w:rsidR="00CA0C67" w:rsidRPr="00113706" w:rsidRDefault="00CA0C67" w:rsidP="00CA0C67">
                  <w:pPr>
                    <w:rPr>
                      <w:sz w:val="22"/>
                      <w:szCs w:val="22"/>
                      <w:lang w:val="uk-UA"/>
                    </w:rPr>
                  </w:pPr>
                  <w:r w:rsidRPr="00113706">
                    <w:rPr>
                      <w:sz w:val="22"/>
                      <w:szCs w:val="22"/>
                      <w:lang w:val="uk-UA"/>
                    </w:rPr>
                    <w:t>трансформатори 35 кВ</w:t>
                  </w:r>
                </w:p>
              </w:tc>
              <w:tc>
                <w:tcPr>
                  <w:tcW w:w="1701" w:type="dxa"/>
                  <w:tcBorders>
                    <w:top w:val="nil"/>
                    <w:left w:val="nil"/>
                    <w:bottom w:val="single" w:sz="4" w:space="0" w:color="auto"/>
                    <w:right w:val="single" w:sz="4" w:space="0" w:color="auto"/>
                  </w:tcBorders>
                  <w:vAlign w:val="center"/>
                  <w:hideMark/>
                </w:tcPr>
                <w:p w:rsidR="00CA0C67" w:rsidRPr="00113706" w:rsidRDefault="00CA0C67" w:rsidP="00CA0C67">
                  <w:pPr>
                    <w:jc w:val="center"/>
                    <w:rPr>
                      <w:sz w:val="22"/>
                      <w:szCs w:val="22"/>
                      <w:lang w:val="uk-UA"/>
                    </w:rPr>
                  </w:pPr>
                  <w:r w:rsidRPr="00113706">
                    <w:rPr>
                      <w:sz w:val="22"/>
                      <w:szCs w:val="22"/>
                      <w:lang w:val="uk-UA"/>
                    </w:rPr>
                    <w:t>30</w:t>
                  </w:r>
                </w:p>
              </w:tc>
            </w:tr>
            <w:tr w:rsidR="00CA0C67" w:rsidRPr="00113706" w:rsidTr="00CA0C67">
              <w:trPr>
                <w:trHeight w:val="240"/>
              </w:trPr>
              <w:tc>
                <w:tcPr>
                  <w:tcW w:w="738" w:type="dxa"/>
                  <w:tcBorders>
                    <w:top w:val="nil"/>
                    <w:left w:val="single" w:sz="4" w:space="0" w:color="auto"/>
                    <w:bottom w:val="single" w:sz="4" w:space="0" w:color="auto"/>
                    <w:right w:val="single" w:sz="4" w:space="0" w:color="auto"/>
                  </w:tcBorders>
                  <w:vAlign w:val="center"/>
                  <w:hideMark/>
                </w:tcPr>
                <w:p w:rsidR="00CA0C67" w:rsidRPr="00113706" w:rsidRDefault="00CA0C67" w:rsidP="00CA0C67">
                  <w:pPr>
                    <w:jc w:val="center"/>
                    <w:rPr>
                      <w:b/>
                      <w:sz w:val="22"/>
                      <w:szCs w:val="22"/>
                      <w:lang w:val="uk-UA"/>
                    </w:rPr>
                  </w:pPr>
                  <w:r w:rsidRPr="00113706">
                    <w:rPr>
                      <w:b/>
                      <w:sz w:val="22"/>
                      <w:szCs w:val="22"/>
                      <w:lang w:val="uk-UA"/>
                    </w:rPr>
                    <w:t>5.7</w:t>
                  </w:r>
                </w:p>
              </w:tc>
              <w:tc>
                <w:tcPr>
                  <w:tcW w:w="3118" w:type="dxa"/>
                  <w:tcBorders>
                    <w:top w:val="nil"/>
                    <w:left w:val="nil"/>
                    <w:bottom w:val="single" w:sz="4" w:space="0" w:color="auto"/>
                    <w:right w:val="single" w:sz="4" w:space="0" w:color="auto"/>
                  </w:tcBorders>
                  <w:vAlign w:val="center"/>
                  <w:hideMark/>
                </w:tcPr>
                <w:p w:rsidR="00CA0C67" w:rsidRPr="00113706" w:rsidRDefault="00CA0C67" w:rsidP="00CA0C67">
                  <w:pPr>
                    <w:rPr>
                      <w:b/>
                      <w:sz w:val="22"/>
                      <w:szCs w:val="22"/>
                      <w:lang w:val="uk-UA"/>
                    </w:rPr>
                  </w:pPr>
                  <w:r w:rsidRPr="00113706">
                    <w:rPr>
                      <w:b/>
                      <w:sz w:val="22"/>
                      <w:szCs w:val="22"/>
                      <w:lang w:val="uk-UA"/>
                    </w:rPr>
                    <w:t>ЗТП</w:t>
                  </w:r>
                  <w:r w:rsidRPr="00113706">
                    <w:rPr>
                      <w:b/>
                      <w:sz w:val="22"/>
                      <w:szCs w:val="22"/>
                      <w:vertAlign w:val="superscript"/>
                      <w:lang w:val="uk-UA"/>
                    </w:rPr>
                    <w:t>4</w:t>
                  </w:r>
                  <w:r w:rsidRPr="00113706">
                    <w:rPr>
                      <w:b/>
                      <w:sz w:val="22"/>
                      <w:szCs w:val="22"/>
                      <w:lang w:val="uk-UA"/>
                    </w:rPr>
                    <w:t xml:space="preserve"> 20/10 (6)/0,4 кВ</w:t>
                  </w:r>
                </w:p>
              </w:tc>
              <w:tc>
                <w:tcPr>
                  <w:tcW w:w="1701" w:type="dxa"/>
                  <w:tcBorders>
                    <w:top w:val="nil"/>
                    <w:left w:val="nil"/>
                    <w:bottom w:val="single" w:sz="4" w:space="0" w:color="auto"/>
                    <w:right w:val="single" w:sz="4" w:space="0" w:color="auto"/>
                  </w:tcBorders>
                  <w:vAlign w:val="center"/>
                  <w:hideMark/>
                </w:tcPr>
                <w:p w:rsidR="00CA0C67" w:rsidRPr="00113706" w:rsidRDefault="00CA0C67" w:rsidP="00CA0C67">
                  <w:pPr>
                    <w:jc w:val="center"/>
                    <w:rPr>
                      <w:sz w:val="22"/>
                      <w:szCs w:val="22"/>
                      <w:lang w:val="uk-UA"/>
                    </w:rPr>
                  </w:pPr>
                  <w:r w:rsidRPr="00113706">
                    <w:rPr>
                      <w:sz w:val="22"/>
                      <w:szCs w:val="22"/>
                      <w:lang w:val="uk-UA"/>
                    </w:rPr>
                    <w:t>25</w:t>
                  </w:r>
                </w:p>
              </w:tc>
            </w:tr>
            <w:tr w:rsidR="00CA0C67" w:rsidRPr="00113706" w:rsidTr="00CA0C67">
              <w:trPr>
                <w:trHeight w:val="480"/>
              </w:trPr>
              <w:tc>
                <w:tcPr>
                  <w:tcW w:w="738" w:type="dxa"/>
                  <w:tcBorders>
                    <w:top w:val="nil"/>
                    <w:left w:val="single" w:sz="4" w:space="0" w:color="auto"/>
                    <w:bottom w:val="single" w:sz="4" w:space="0" w:color="auto"/>
                    <w:right w:val="single" w:sz="4" w:space="0" w:color="auto"/>
                  </w:tcBorders>
                  <w:vAlign w:val="center"/>
                  <w:hideMark/>
                </w:tcPr>
                <w:p w:rsidR="00CA0C67" w:rsidRPr="00113706" w:rsidRDefault="00CA0C67" w:rsidP="00CA0C67">
                  <w:pPr>
                    <w:jc w:val="center"/>
                    <w:rPr>
                      <w:sz w:val="22"/>
                      <w:szCs w:val="22"/>
                      <w:lang w:val="uk-UA"/>
                    </w:rPr>
                  </w:pPr>
                  <w:r w:rsidRPr="00113706">
                    <w:rPr>
                      <w:sz w:val="22"/>
                      <w:szCs w:val="22"/>
                      <w:lang w:val="uk-UA"/>
                    </w:rPr>
                    <w:t>5.8</w:t>
                  </w:r>
                </w:p>
              </w:tc>
              <w:tc>
                <w:tcPr>
                  <w:tcW w:w="3118" w:type="dxa"/>
                  <w:tcBorders>
                    <w:top w:val="nil"/>
                    <w:left w:val="nil"/>
                    <w:bottom w:val="single" w:sz="4" w:space="0" w:color="auto"/>
                    <w:right w:val="single" w:sz="4" w:space="0" w:color="auto"/>
                  </w:tcBorders>
                  <w:vAlign w:val="center"/>
                  <w:hideMark/>
                </w:tcPr>
                <w:p w:rsidR="00CA0C67" w:rsidRPr="00113706" w:rsidRDefault="00CA0C67" w:rsidP="00CA0C67">
                  <w:pPr>
                    <w:rPr>
                      <w:sz w:val="22"/>
                      <w:szCs w:val="22"/>
                      <w:lang w:val="uk-UA"/>
                    </w:rPr>
                  </w:pPr>
                  <w:r w:rsidRPr="00113706">
                    <w:rPr>
                      <w:sz w:val="22"/>
                      <w:szCs w:val="22"/>
                      <w:lang w:val="uk-UA"/>
                    </w:rPr>
                    <w:t>КТП</w:t>
                  </w:r>
                  <w:r w:rsidRPr="00113706">
                    <w:rPr>
                      <w:sz w:val="22"/>
                      <w:szCs w:val="22"/>
                      <w:vertAlign w:val="superscript"/>
                      <w:lang w:val="uk-UA"/>
                    </w:rPr>
                    <w:t>5</w:t>
                  </w:r>
                  <w:r w:rsidRPr="00113706">
                    <w:rPr>
                      <w:sz w:val="22"/>
                      <w:szCs w:val="22"/>
                      <w:lang w:val="uk-UA"/>
                    </w:rPr>
                    <w:t xml:space="preserve"> 20/10(6)/0,4 кВ з трансформаторами, кВ·А</w:t>
                  </w:r>
                </w:p>
              </w:tc>
              <w:tc>
                <w:tcPr>
                  <w:tcW w:w="1701" w:type="dxa"/>
                  <w:tcBorders>
                    <w:top w:val="nil"/>
                    <w:left w:val="nil"/>
                    <w:bottom w:val="single" w:sz="4" w:space="0" w:color="auto"/>
                    <w:right w:val="single" w:sz="4" w:space="0" w:color="auto"/>
                  </w:tcBorders>
                  <w:vAlign w:val="center"/>
                  <w:hideMark/>
                </w:tcPr>
                <w:p w:rsidR="00CA0C67" w:rsidRPr="00113706" w:rsidRDefault="00CA0C67" w:rsidP="00CA0C67">
                  <w:pPr>
                    <w:jc w:val="center"/>
                    <w:rPr>
                      <w:sz w:val="22"/>
                      <w:szCs w:val="22"/>
                      <w:lang w:val="uk-UA"/>
                    </w:rPr>
                  </w:pPr>
                  <w:r w:rsidRPr="00113706">
                    <w:rPr>
                      <w:sz w:val="22"/>
                      <w:szCs w:val="22"/>
                      <w:lang w:val="uk-UA"/>
                    </w:rPr>
                    <w:t>25</w:t>
                  </w:r>
                </w:p>
              </w:tc>
            </w:tr>
            <w:tr w:rsidR="00CA0C67" w:rsidRPr="00113706" w:rsidTr="00CA0C67">
              <w:trPr>
                <w:trHeight w:val="480"/>
              </w:trPr>
              <w:tc>
                <w:tcPr>
                  <w:tcW w:w="738" w:type="dxa"/>
                  <w:tcBorders>
                    <w:top w:val="nil"/>
                    <w:left w:val="single" w:sz="4" w:space="0" w:color="auto"/>
                    <w:bottom w:val="single" w:sz="4" w:space="0" w:color="auto"/>
                    <w:right w:val="single" w:sz="4" w:space="0" w:color="auto"/>
                  </w:tcBorders>
                  <w:vAlign w:val="center"/>
                  <w:hideMark/>
                </w:tcPr>
                <w:p w:rsidR="00CA0C67" w:rsidRPr="00113706" w:rsidRDefault="00CA0C67" w:rsidP="00CA0C67">
                  <w:pPr>
                    <w:jc w:val="center"/>
                    <w:rPr>
                      <w:sz w:val="22"/>
                      <w:szCs w:val="22"/>
                      <w:lang w:val="uk-UA"/>
                    </w:rPr>
                  </w:pPr>
                  <w:r w:rsidRPr="00113706">
                    <w:rPr>
                      <w:sz w:val="22"/>
                      <w:szCs w:val="22"/>
                      <w:lang w:val="uk-UA"/>
                    </w:rPr>
                    <w:lastRenderedPageBreak/>
                    <w:t>5.9</w:t>
                  </w:r>
                </w:p>
              </w:tc>
              <w:tc>
                <w:tcPr>
                  <w:tcW w:w="3118" w:type="dxa"/>
                  <w:tcBorders>
                    <w:top w:val="nil"/>
                    <w:left w:val="nil"/>
                    <w:bottom w:val="single" w:sz="4" w:space="0" w:color="auto"/>
                    <w:right w:val="single" w:sz="4" w:space="0" w:color="auto"/>
                  </w:tcBorders>
                  <w:vAlign w:val="center"/>
                  <w:hideMark/>
                </w:tcPr>
                <w:p w:rsidR="00CA0C67" w:rsidRPr="00113706" w:rsidRDefault="00CA0C67" w:rsidP="00CA0C67">
                  <w:pPr>
                    <w:rPr>
                      <w:sz w:val="22"/>
                      <w:szCs w:val="22"/>
                      <w:lang w:val="uk-UA"/>
                    </w:rPr>
                  </w:pPr>
                  <w:r w:rsidRPr="00113706">
                    <w:rPr>
                      <w:sz w:val="22"/>
                      <w:szCs w:val="22"/>
                      <w:lang w:val="uk-UA"/>
                    </w:rPr>
                    <w:t>ЩТП</w:t>
                  </w:r>
                  <w:r w:rsidRPr="00113706">
                    <w:rPr>
                      <w:sz w:val="22"/>
                      <w:szCs w:val="22"/>
                      <w:vertAlign w:val="superscript"/>
                      <w:lang w:val="uk-UA"/>
                    </w:rPr>
                    <w:t>6</w:t>
                  </w:r>
                  <w:r w:rsidRPr="00113706">
                    <w:rPr>
                      <w:sz w:val="22"/>
                      <w:szCs w:val="22"/>
                      <w:lang w:val="uk-UA"/>
                    </w:rPr>
                    <w:t xml:space="preserve"> 20/10(6)/0,4 кВ з трансформаторами, кВ·А</w:t>
                  </w:r>
                </w:p>
              </w:tc>
              <w:tc>
                <w:tcPr>
                  <w:tcW w:w="1701" w:type="dxa"/>
                  <w:tcBorders>
                    <w:top w:val="nil"/>
                    <w:left w:val="nil"/>
                    <w:bottom w:val="single" w:sz="4" w:space="0" w:color="auto"/>
                    <w:right w:val="single" w:sz="4" w:space="0" w:color="auto"/>
                  </w:tcBorders>
                  <w:vAlign w:val="center"/>
                  <w:hideMark/>
                </w:tcPr>
                <w:p w:rsidR="00CA0C67" w:rsidRPr="00113706" w:rsidRDefault="00CA0C67" w:rsidP="00CA0C67">
                  <w:pPr>
                    <w:jc w:val="center"/>
                    <w:rPr>
                      <w:sz w:val="22"/>
                      <w:szCs w:val="22"/>
                      <w:lang w:val="uk-UA"/>
                    </w:rPr>
                  </w:pPr>
                  <w:r w:rsidRPr="00113706">
                    <w:rPr>
                      <w:sz w:val="22"/>
                      <w:szCs w:val="22"/>
                      <w:lang w:val="uk-UA"/>
                    </w:rPr>
                    <w:t>25</w:t>
                  </w:r>
                </w:p>
              </w:tc>
            </w:tr>
            <w:tr w:rsidR="00CA0C67" w:rsidRPr="00113706" w:rsidTr="00CA0C67">
              <w:trPr>
                <w:trHeight w:val="480"/>
              </w:trPr>
              <w:tc>
                <w:tcPr>
                  <w:tcW w:w="738" w:type="dxa"/>
                  <w:tcBorders>
                    <w:top w:val="nil"/>
                    <w:left w:val="single" w:sz="4" w:space="0" w:color="auto"/>
                    <w:bottom w:val="single" w:sz="4" w:space="0" w:color="auto"/>
                    <w:right w:val="single" w:sz="4" w:space="0" w:color="auto"/>
                  </w:tcBorders>
                  <w:vAlign w:val="center"/>
                  <w:hideMark/>
                </w:tcPr>
                <w:p w:rsidR="00CA0C67" w:rsidRPr="00113706" w:rsidRDefault="00CA0C67" w:rsidP="00CA0C67">
                  <w:pPr>
                    <w:jc w:val="center"/>
                    <w:rPr>
                      <w:b/>
                      <w:sz w:val="22"/>
                      <w:szCs w:val="22"/>
                      <w:lang w:val="uk-UA"/>
                    </w:rPr>
                  </w:pPr>
                  <w:r w:rsidRPr="00113706">
                    <w:rPr>
                      <w:b/>
                      <w:sz w:val="22"/>
                      <w:szCs w:val="22"/>
                      <w:lang w:val="uk-UA"/>
                    </w:rPr>
                    <w:t>5.10</w:t>
                  </w:r>
                </w:p>
              </w:tc>
              <w:tc>
                <w:tcPr>
                  <w:tcW w:w="3118" w:type="dxa"/>
                  <w:tcBorders>
                    <w:top w:val="nil"/>
                    <w:left w:val="nil"/>
                    <w:bottom w:val="single" w:sz="4" w:space="0" w:color="auto"/>
                    <w:right w:val="single" w:sz="4" w:space="0" w:color="auto"/>
                  </w:tcBorders>
                  <w:vAlign w:val="center"/>
                  <w:hideMark/>
                </w:tcPr>
                <w:p w:rsidR="00CA0C67" w:rsidRPr="00113706" w:rsidRDefault="00CA0C67" w:rsidP="00CA0C67">
                  <w:pPr>
                    <w:rPr>
                      <w:b/>
                      <w:sz w:val="22"/>
                      <w:szCs w:val="22"/>
                      <w:lang w:val="uk-UA"/>
                    </w:rPr>
                  </w:pPr>
                  <w:r w:rsidRPr="00113706">
                    <w:rPr>
                      <w:b/>
                      <w:sz w:val="22"/>
                      <w:szCs w:val="22"/>
                      <w:lang w:val="uk-UA"/>
                    </w:rPr>
                    <w:t>КТПММ</w:t>
                  </w:r>
                  <w:r w:rsidRPr="00113706">
                    <w:rPr>
                      <w:b/>
                      <w:sz w:val="22"/>
                      <w:szCs w:val="22"/>
                      <w:vertAlign w:val="superscript"/>
                      <w:lang w:val="uk-UA"/>
                    </w:rPr>
                    <w:t>7</w:t>
                  </w:r>
                  <w:r w:rsidRPr="00113706">
                    <w:rPr>
                      <w:b/>
                      <w:sz w:val="22"/>
                      <w:szCs w:val="22"/>
                      <w:lang w:val="uk-UA"/>
                    </w:rPr>
                    <w:t xml:space="preserve"> 20/10(6)/0,4 кВ з трансформаторами, кВ·А</w:t>
                  </w:r>
                </w:p>
              </w:tc>
              <w:tc>
                <w:tcPr>
                  <w:tcW w:w="1701" w:type="dxa"/>
                  <w:tcBorders>
                    <w:top w:val="nil"/>
                    <w:left w:val="nil"/>
                    <w:bottom w:val="single" w:sz="4" w:space="0" w:color="auto"/>
                    <w:right w:val="single" w:sz="4" w:space="0" w:color="auto"/>
                  </w:tcBorders>
                  <w:vAlign w:val="center"/>
                  <w:hideMark/>
                </w:tcPr>
                <w:p w:rsidR="00CA0C67" w:rsidRPr="00113706" w:rsidRDefault="00CA0C67" w:rsidP="00CA0C67">
                  <w:pPr>
                    <w:jc w:val="center"/>
                    <w:rPr>
                      <w:sz w:val="22"/>
                      <w:szCs w:val="22"/>
                      <w:lang w:val="uk-UA"/>
                    </w:rPr>
                  </w:pPr>
                  <w:r w:rsidRPr="00113706">
                    <w:rPr>
                      <w:sz w:val="22"/>
                      <w:szCs w:val="22"/>
                      <w:lang w:val="uk-UA"/>
                    </w:rPr>
                    <w:t>25</w:t>
                  </w:r>
                </w:p>
              </w:tc>
            </w:tr>
            <w:tr w:rsidR="00CA0C67" w:rsidRPr="00113706" w:rsidTr="00CA0C67">
              <w:trPr>
                <w:trHeight w:val="270"/>
              </w:trPr>
              <w:tc>
                <w:tcPr>
                  <w:tcW w:w="738" w:type="dxa"/>
                  <w:tcBorders>
                    <w:top w:val="nil"/>
                    <w:left w:val="single" w:sz="4" w:space="0" w:color="auto"/>
                    <w:bottom w:val="single" w:sz="4" w:space="0" w:color="auto"/>
                    <w:right w:val="single" w:sz="4" w:space="0" w:color="auto"/>
                  </w:tcBorders>
                  <w:vAlign w:val="center"/>
                  <w:hideMark/>
                </w:tcPr>
                <w:p w:rsidR="00CA0C67" w:rsidRPr="00113706" w:rsidRDefault="00CA0C67" w:rsidP="00CA0C67">
                  <w:pPr>
                    <w:jc w:val="center"/>
                    <w:rPr>
                      <w:b/>
                      <w:sz w:val="22"/>
                      <w:szCs w:val="22"/>
                      <w:lang w:val="uk-UA"/>
                    </w:rPr>
                  </w:pPr>
                  <w:r w:rsidRPr="00113706">
                    <w:rPr>
                      <w:b/>
                      <w:sz w:val="22"/>
                      <w:szCs w:val="22"/>
                      <w:lang w:val="uk-UA"/>
                    </w:rPr>
                    <w:t>5.11</w:t>
                  </w:r>
                </w:p>
              </w:tc>
              <w:tc>
                <w:tcPr>
                  <w:tcW w:w="3118" w:type="dxa"/>
                  <w:tcBorders>
                    <w:top w:val="nil"/>
                    <w:left w:val="nil"/>
                    <w:bottom w:val="single" w:sz="4" w:space="0" w:color="auto"/>
                    <w:right w:val="single" w:sz="4" w:space="0" w:color="auto"/>
                  </w:tcBorders>
                  <w:vAlign w:val="center"/>
                  <w:hideMark/>
                </w:tcPr>
                <w:p w:rsidR="00CA0C67" w:rsidRPr="00113706" w:rsidRDefault="00CA0C67" w:rsidP="00CA0C67">
                  <w:pPr>
                    <w:rPr>
                      <w:b/>
                      <w:sz w:val="22"/>
                      <w:szCs w:val="22"/>
                      <w:lang w:val="uk-UA"/>
                    </w:rPr>
                  </w:pPr>
                  <w:r w:rsidRPr="00113706">
                    <w:rPr>
                      <w:b/>
                      <w:sz w:val="22"/>
                      <w:szCs w:val="22"/>
                      <w:lang w:val="uk-UA"/>
                    </w:rPr>
                    <w:t>РП 20 (10, 6)/ 0,4, кВ А</w:t>
                  </w:r>
                </w:p>
              </w:tc>
              <w:tc>
                <w:tcPr>
                  <w:tcW w:w="1701" w:type="dxa"/>
                  <w:tcBorders>
                    <w:top w:val="nil"/>
                    <w:left w:val="nil"/>
                    <w:bottom w:val="single" w:sz="4" w:space="0" w:color="auto"/>
                    <w:right w:val="single" w:sz="4" w:space="0" w:color="auto"/>
                  </w:tcBorders>
                  <w:vAlign w:val="center"/>
                  <w:hideMark/>
                </w:tcPr>
                <w:p w:rsidR="00CA0C67" w:rsidRPr="00113706" w:rsidRDefault="00CA0C67" w:rsidP="00CA0C67">
                  <w:pPr>
                    <w:jc w:val="center"/>
                    <w:rPr>
                      <w:sz w:val="22"/>
                      <w:szCs w:val="22"/>
                      <w:lang w:val="uk-UA"/>
                    </w:rPr>
                  </w:pPr>
                  <w:r w:rsidRPr="00113706">
                    <w:rPr>
                      <w:sz w:val="22"/>
                      <w:szCs w:val="22"/>
                      <w:lang w:val="uk-UA"/>
                    </w:rPr>
                    <w:t>25</w:t>
                  </w:r>
                </w:p>
              </w:tc>
            </w:tr>
            <w:tr w:rsidR="00CA0C67" w:rsidRPr="00113706" w:rsidTr="00CA0C67">
              <w:trPr>
                <w:trHeight w:val="50"/>
              </w:trPr>
              <w:tc>
                <w:tcPr>
                  <w:tcW w:w="738" w:type="dxa"/>
                  <w:tcBorders>
                    <w:top w:val="nil"/>
                    <w:left w:val="single" w:sz="4" w:space="0" w:color="auto"/>
                    <w:bottom w:val="single" w:sz="4" w:space="0" w:color="auto"/>
                    <w:right w:val="single" w:sz="4" w:space="0" w:color="auto"/>
                  </w:tcBorders>
                  <w:vAlign w:val="center"/>
                  <w:hideMark/>
                </w:tcPr>
                <w:p w:rsidR="00CA0C67" w:rsidRPr="00113706" w:rsidRDefault="00CA0C67" w:rsidP="00CA0C67">
                  <w:pPr>
                    <w:jc w:val="center"/>
                    <w:rPr>
                      <w:b/>
                      <w:sz w:val="22"/>
                      <w:szCs w:val="22"/>
                      <w:lang w:val="uk-UA"/>
                    </w:rPr>
                  </w:pPr>
                  <w:r w:rsidRPr="00113706">
                    <w:rPr>
                      <w:b/>
                      <w:sz w:val="22"/>
                      <w:szCs w:val="22"/>
                      <w:lang w:val="uk-UA"/>
                    </w:rPr>
                    <w:t>5.12</w:t>
                  </w:r>
                </w:p>
              </w:tc>
              <w:tc>
                <w:tcPr>
                  <w:tcW w:w="3118" w:type="dxa"/>
                  <w:tcBorders>
                    <w:top w:val="nil"/>
                    <w:left w:val="nil"/>
                    <w:bottom w:val="single" w:sz="4" w:space="0" w:color="auto"/>
                    <w:right w:val="single" w:sz="4" w:space="0" w:color="auto"/>
                  </w:tcBorders>
                  <w:vAlign w:val="center"/>
                  <w:hideMark/>
                </w:tcPr>
                <w:p w:rsidR="00CA0C67" w:rsidRPr="00113706" w:rsidRDefault="00CA0C67" w:rsidP="00CA0C67">
                  <w:pPr>
                    <w:rPr>
                      <w:b/>
                      <w:sz w:val="22"/>
                      <w:szCs w:val="22"/>
                      <w:lang w:val="uk-UA"/>
                    </w:rPr>
                  </w:pPr>
                  <w:r w:rsidRPr="00113706">
                    <w:rPr>
                      <w:b/>
                      <w:sz w:val="22"/>
                      <w:szCs w:val="22"/>
                      <w:lang w:val="uk-UA"/>
                    </w:rPr>
                    <w:t>РП з трансформатором 20 (10, 6)/ 0,4, кВ А</w:t>
                  </w:r>
                </w:p>
              </w:tc>
              <w:tc>
                <w:tcPr>
                  <w:tcW w:w="1701" w:type="dxa"/>
                  <w:tcBorders>
                    <w:top w:val="nil"/>
                    <w:left w:val="nil"/>
                    <w:bottom w:val="single" w:sz="4" w:space="0" w:color="auto"/>
                    <w:right w:val="single" w:sz="4" w:space="0" w:color="auto"/>
                  </w:tcBorders>
                  <w:vAlign w:val="center"/>
                  <w:hideMark/>
                </w:tcPr>
                <w:p w:rsidR="00CA0C67" w:rsidRPr="00113706" w:rsidRDefault="00CA0C67" w:rsidP="00CA0C67">
                  <w:pPr>
                    <w:jc w:val="center"/>
                    <w:rPr>
                      <w:sz w:val="22"/>
                      <w:szCs w:val="22"/>
                      <w:lang w:val="uk-UA"/>
                    </w:rPr>
                  </w:pPr>
                  <w:r w:rsidRPr="00113706">
                    <w:rPr>
                      <w:sz w:val="22"/>
                      <w:szCs w:val="22"/>
                      <w:lang w:val="uk-UA"/>
                    </w:rPr>
                    <w:t>25</w:t>
                  </w:r>
                </w:p>
              </w:tc>
            </w:tr>
            <w:tr w:rsidR="00CA0C67" w:rsidRPr="00113706" w:rsidTr="00CA0C67">
              <w:trPr>
                <w:trHeight w:val="480"/>
              </w:trPr>
              <w:tc>
                <w:tcPr>
                  <w:tcW w:w="738" w:type="dxa"/>
                  <w:tcBorders>
                    <w:top w:val="nil"/>
                    <w:left w:val="single" w:sz="4" w:space="0" w:color="auto"/>
                    <w:bottom w:val="single" w:sz="4" w:space="0" w:color="auto"/>
                    <w:right w:val="single" w:sz="4" w:space="0" w:color="auto"/>
                  </w:tcBorders>
                  <w:vAlign w:val="center"/>
                  <w:hideMark/>
                </w:tcPr>
                <w:p w:rsidR="00CA0C67" w:rsidRPr="00113706" w:rsidRDefault="00CA0C67" w:rsidP="00CA0C67">
                  <w:pPr>
                    <w:jc w:val="center"/>
                    <w:rPr>
                      <w:b/>
                      <w:sz w:val="22"/>
                      <w:szCs w:val="22"/>
                      <w:lang w:val="uk-UA"/>
                    </w:rPr>
                  </w:pPr>
                  <w:r w:rsidRPr="00113706">
                    <w:rPr>
                      <w:b/>
                      <w:sz w:val="22"/>
                      <w:szCs w:val="22"/>
                      <w:lang w:val="uk-UA"/>
                    </w:rPr>
                    <w:t>5.13</w:t>
                  </w:r>
                </w:p>
              </w:tc>
              <w:tc>
                <w:tcPr>
                  <w:tcW w:w="3118" w:type="dxa"/>
                  <w:tcBorders>
                    <w:top w:val="nil"/>
                    <w:left w:val="nil"/>
                    <w:bottom w:val="single" w:sz="4" w:space="0" w:color="auto"/>
                    <w:right w:val="single" w:sz="4" w:space="0" w:color="auto"/>
                  </w:tcBorders>
                  <w:vAlign w:val="center"/>
                  <w:hideMark/>
                </w:tcPr>
                <w:p w:rsidR="00CA0C67" w:rsidRPr="00113706" w:rsidRDefault="00CA0C67" w:rsidP="00CA0C67">
                  <w:pPr>
                    <w:rPr>
                      <w:b/>
                      <w:sz w:val="22"/>
                      <w:szCs w:val="22"/>
                      <w:lang w:val="uk-UA"/>
                    </w:rPr>
                  </w:pPr>
                  <w:r w:rsidRPr="00113706">
                    <w:rPr>
                      <w:b/>
                      <w:sz w:val="22"/>
                      <w:szCs w:val="22"/>
                      <w:lang w:val="uk-UA"/>
                    </w:rPr>
                    <w:t>Трансформатори 6/10/20 кВ</w:t>
                  </w:r>
                </w:p>
              </w:tc>
              <w:tc>
                <w:tcPr>
                  <w:tcW w:w="1701" w:type="dxa"/>
                  <w:tcBorders>
                    <w:top w:val="nil"/>
                    <w:left w:val="nil"/>
                    <w:bottom w:val="single" w:sz="4" w:space="0" w:color="auto"/>
                    <w:right w:val="single" w:sz="4" w:space="0" w:color="auto"/>
                  </w:tcBorders>
                  <w:vAlign w:val="center"/>
                  <w:hideMark/>
                </w:tcPr>
                <w:p w:rsidR="00CA0C67" w:rsidRPr="00113706" w:rsidRDefault="00CA0C67" w:rsidP="00CA0C67">
                  <w:pPr>
                    <w:jc w:val="center"/>
                    <w:rPr>
                      <w:sz w:val="22"/>
                      <w:szCs w:val="22"/>
                      <w:lang w:val="uk-UA"/>
                    </w:rPr>
                  </w:pPr>
                  <w:r w:rsidRPr="00113706">
                    <w:rPr>
                      <w:sz w:val="22"/>
                      <w:szCs w:val="22"/>
                      <w:lang w:val="uk-UA"/>
                    </w:rPr>
                    <w:t>25</w:t>
                  </w:r>
                </w:p>
              </w:tc>
            </w:tr>
            <w:tr w:rsidR="00CA0C67" w:rsidRPr="00113706" w:rsidTr="00CA0C67">
              <w:trPr>
                <w:trHeight w:val="480"/>
              </w:trPr>
              <w:tc>
                <w:tcPr>
                  <w:tcW w:w="738" w:type="dxa"/>
                  <w:tcBorders>
                    <w:top w:val="nil"/>
                    <w:left w:val="single" w:sz="4" w:space="0" w:color="auto"/>
                    <w:bottom w:val="single" w:sz="4" w:space="0" w:color="auto"/>
                    <w:right w:val="single" w:sz="4" w:space="0" w:color="auto"/>
                  </w:tcBorders>
                  <w:vAlign w:val="center"/>
                  <w:hideMark/>
                </w:tcPr>
                <w:p w:rsidR="00CA0C67" w:rsidRPr="00113706" w:rsidRDefault="00CA0C67" w:rsidP="00CA0C67">
                  <w:pPr>
                    <w:jc w:val="center"/>
                    <w:rPr>
                      <w:bCs/>
                      <w:sz w:val="22"/>
                      <w:szCs w:val="22"/>
                      <w:lang w:val="uk-UA"/>
                    </w:rPr>
                  </w:pPr>
                  <w:r w:rsidRPr="00113706">
                    <w:rPr>
                      <w:bCs/>
                      <w:sz w:val="22"/>
                      <w:szCs w:val="22"/>
                      <w:lang w:val="uk-UA"/>
                    </w:rPr>
                    <w:t>6</w:t>
                  </w:r>
                </w:p>
              </w:tc>
              <w:tc>
                <w:tcPr>
                  <w:tcW w:w="3118" w:type="dxa"/>
                  <w:tcBorders>
                    <w:top w:val="nil"/>
                    <w:left w:val="nil"/>
                    <w:bottom w:val="single" w:sz="4" w:space="0" w:color="auto"/>
                    <w:right w:val="single" w:sz="4" w:space="0" w:color="auto"/>
                  </w:tcBorders>
                  <w:vAlign w:val="center"/>
                  <w:hideMark/>
                </w:tcPr>
                <w:p w:rsidR="00CA0C67" w:rsidRPr="00113706" w:rsidRDefault="00CA0C67" w:rsidP="00CA0C67">
                  <w:pPr>
                    <w:rPr>
                      <w:bCs/>
                      <w:sz w:val="22"/>
                      <w:szCs w:val="22"/>
                      <w:lang w:val="uk-UA"/>
                    </w:rPr>
                  </w:pPr>
                  <w:r w:rsidRPr="00113706">
                    <w:rPr>
                      <w:bCs/>
                      <w:sz w:val="22"/>
                      <w:szCs w:val="22"/>
                      <w:lang w:val="uk-UA"/>
                    </w:rPr>
                    <w:t>Група 2 – Машини та обладнання,  у т. ч.:</w:t>
                  </w:r>
                </w:p>
              </w:tc>
              <w:tc>
                <w:tcPr>
                  <w:tcW w:w="1701" w:type="dxa"/>
                  <w:tcBorders>
                    <w:top w:val="nil"/>
                    <w:left w:val="nil"/>
                    <w:bottom w:val="single" w:sz="4" w:space="0" w:color="auto"/>
                    <w:right w:val="single" w:sz="4" w:space="0" w:color="auto"/>
                  </w:tcBorders>
                  <w:vAlign w:val="center"/>
                  <w:hideMark/>
                </w:tcPr>
                <w:p w:rsidR="00CA0C67" w:rsidRPr="00113706" w:rsidRDefault="00CA0C67" w:rsidP="00CA0C67">
                  <w:pPr>
                    <w:jc w:val="center"/>
                    <w:rPr>
                      <w:b/>
                      <w:bCs/>
                      <w:sz w:val="22"/>
                      <w:szCs w:val="22"/>
                      <w:lang w:val="uk-UA"/>
                    </w:rPr>
                  </w:pPr>
                  <w:r w:rsidRPr="00113706">
                    <w:rPr>
                      <w:b/>
                      <w:bCs/>
                      <w:sz w:val="22"/>
                      <w:szCs w:val="22"/>
                      <w:lang w:val="uk-UA"/>
                    </w:rPr>
                    <w:t> </w:t>
                  </w:r>
                </w:p>
              </w:tc>
            </w:tr>
            <w:tr w:rsidR="00CA0C67" w:rsidRPr="00113706" w:rsidTr="00CA0C67">
              <w:trPr>
                <w:trHeight w:val="300"/>
              </w:trPr>
              <w:tc>
                <w:tcPr>
                  <w:tcW w:w="738" w:type="dxa"/>
                  <w:tcBorders>
                    <w:top w:val="nil"/>
                    <w:left w:val="single" w:sz="4" w:space="0" w:color="auto"/>
                    <w:bottom w:val="single" w:sz="4" w:space="0" w:color="auto"/>
                    <w:right w:val="single" w:sz="4" w:space="0" w:color="auto"/>
                  </w:tcBorders>
                  <w:vAlign w:val="center"/>
                  <w:hideMark/>
                </w:tcPr>
                <w:p w:rsidR="00CA0C67" w:rsidRPr="00113706" w:rsidRDefault="00CA0C67" w:rsidP="00CA0C67">
                  <w:pPr>
                    <w:jc w:val="center"/>
                    <w:rPr>
                      <w:sz w:val="22"/>
                      <w:szCs w:val="22"/>
                      <w:lang w:val="uk-UA"/>
                    </w:rPr>
                  </w:pPr>
                  <w:r w:rsidRPr="00113706">
                    <w:rPr>
                      <w:sz w:val="22"/>
                      <w:szCs w:val="22"/>
                      <w:lang w:val="uk-UA"/>
                    </w:rPr>
                    <w:t>6.1</w:t>
                  </w:r>
                </w:p>
              </w:tc>
              <w:tc>
                <w:tcPr>
                  <w:tcW w:w="3118" w:type="dxa"/>
                  <w:tcBorders>
                    <w:top w:val="nil"/>
                    <w:left w:val="nil"/>
                    <w:bottom w:val="single" w:sz="4" w:space="0" w:color="auto"/>
                    <w:right w:val="single" w:sz="4" w:space="0" w:color="auto"/>
                  </w:tcBorders>
                  <w:vAlign w:val="center"/>
                  <w:hideMark/>
                </w:tcPr>
                <w:p w:rsidR="00CA0C67" w:rsidRPr="00113706" w:rsidRDefault="00CA0C67" w:rsidP="00CA0C67">
                  <w:pPr>
                    <w:rPr>
                      <w:sz w:val="22"/>
                      <w:szCs w:val="22"/>
                      <w:lang w:val="uk-UA"/>
                    </w:rPr>
                  </w:pPr>
                  <w:r w:rsidRPr="00113706">
                    <w:rPr>
                      <w:sz w:val="22"/>
                      <w:szCs w:val="22"/>
                      <w:lang w:val="uk-UA"/>
                    </w:rPr>
                    <w:t>Технологічне обладнання</w:t>
                  </w:r>
                </w:p>
              </w:tc>
              <w:tc>
                <w:tcPr>
                  <w:tcW w:w="1701" w:type="dxa"/>
                  <w:tcBorders>
                    <w:top w:val="nil"/>
                    <w:left w:val="nil"/>
                    <w:bottom w:val="single" w:sz="4" w:space="0" w:color="auto"/>
                    <w:right w:val="single" w:sz="4" w:space="0" w:color="auto"/>
                  </w:tcBorders>
                  <w:vAlign w:val="center"/>
                  <w:hideMark/>
                </w:tcPr>
                <w:p w:rsidR="00CA0C67" w:rsidRPr="00113706" w:rsidRDefault="00CA0C67" w:rsidP="00CA0C67">
                  <w:pPr>
                    <w:jc w:val="center"/>
                    <w:rPr>
                      <w:sz w:val="22"/>
                      <w:szCs w:val="22"/>
                      <w:lang w:val="uk-UA"/>
                    </w:rPr>
                  </w:pPr>
                  <w:r w:rsidRPr="00113706">
                    <w:rPr>
                      <w:sz w:val="22"/>
                      <w:szCs w:val="22"/>
                      <w:lang w:val="uk-UA"/>
                    </w:rPr>
                    <w:t>25</w:t>
                  </w:r>
                </w:p>
              </w:tc>
            </w:tr>
            <w:tr w:rsidR="00CA0C67" w:rsidRPr="00113706" w:rsidTr="00CA0C67">
              <w:trPr>
                <w:trHeight w:val="390"/>
              </w:trPr>
              <w:tc>
                <w:tcPr>
                  <w:tcW w:w="738" w:type="dxa"/>
                  <w:tcBorders>
                    <w:top w:val="nil"/>
                    <w:left w:val="single" w:sz="4" w:space="0" w:color="auto"/>
                    <w:bottom w:val="single" w:sz="4" w:space="0" w:color="auto"/>
                    <w:right w:val="single" w:sz="4" w:space="0" w:color="auto"/>
                  </w:tcBorders>
                  <w:vAlign w:val="center"/>
                  <w:hideMark/>
                </w:tcPr>
                <w:p w:rsidR="00CA0C67" w:rsidRPr="00113706" w:rsidRDefault="00CA0C67" w:rsidP="00CA0C67">
                  <w:pPr>
                    <w:jc w:val="center"/>
                    <w:rPr>
                      <w:sz w:val="22"/>
                      <w:szCs w:val="22"/>
                      <w:lang w:val="uk-UA"/>
                    </w:rPr>
                  </w:pPr>
                  <w:r w:rsidRPr="00113706">
                    <w:rPr>
                      <w:sz w:val="22"/>
                      <w:szCs w:val="22"/>
                      <w:lang w:val="uk-UA"/>
                    </w:rPr>
                    <w:t>6.2</w:t>
                  </w:r>
                </w:p>
              </w:tc>
              <w:tc>
                <w:tcPr>
                  <w:tcW w:w="3118" w:type="dxa"/>
                  <w:tcBorders>
                    <w:top w:val="nil"/>
                    <w:left w:val="nil"/>
                    <w:bottom w:val="single" w:sz="4" w:space="0" w:color="auto"/>
                    <w:right w:val="single" w:sz="4" w:space="0" w:color="auto"/>
                  </w:tcBorders>
                  <w:vAlign w:val="center"/>
                  <w:hideMark/>
                </w:tcPr>
                <w:p w:rsidR="00CA0C67" w:rsidRPr="00113706" w:rsidRDefault="00CA0C67" w:rsidP="00CA0C67">
                  <w:pPr>
                    <w:rPr>
                      <w:sz w:val="22"/>
                      <w:szCs w:val="22"/>
                      <w:lang w:val="uk-UA"/>
                    </w:rPr>
                  </w:pPr>
                  <w:r w:rsidRPr="00113706">
                    <w:rPr>
                      <w:sz w:val="22"/>
                      <w:szCs w:val="22"/>
                      <w:lang w:val="uk-UA"/>
                    </w:rPr>
                    <w:t>Вимірювальні прилади, телемеханіка та РЗА</w:t>
                  </w:r>
                  <w:r w:rsidRPr="00113706">
                    <w:rPr>
                      <w:sz w:val="22"/>
                      <w:szCs w:val="22"/>
                      <w:vertAlign w:val="superscript"/>
                      <w:lang w:val="uk-UA"/>
                    </w:rPr>
                    <w:t>8</w:t>
                  </w:r>
                </w:p>
              </w:tc>
              <w:tc>
                <w:tcPr>
                  <w:tcW w:w="1701" w:type="dxa"/>
                  <w:tcBorders>
                    <w:top w:val="nil"/>
                    <w:left w:val="nil"/>
                    <w:bottom w:val="single" w:sz="4" w:space="0" w:color="auto"/>
                    <w:right w:val="single" w:sz="4" w:space="0" w:color="auto"/>
                  </w:tcBorders>
                  <w:vAlign w:val="center"/>
                  <w:hideMark/>
                </w:tcPr>
                <w:p w:rsidR="00CA0C67" w:rsidRPr="00113706" w:rsidRDefault="00CA0C67" w:rsidP="00CA0C67">
                  <w:pPr>
                    <w:jc w:val="center"/>
                    <w:rPr>
                      <w:sz w:val="22"/>
                      <w:szCs w:val="22"/>
                      <w:lang w:val="uk-UA"/>
                    </w:rPr>
                  </w:pPr>
                  <w:r w:rsidRPr="00113706">
                    <w:rPr>
                      <w:sz w:val="22"/>
                      <w:szCs w:val="22"/>
                      <w:lang w:val="uk-UA"/>
                    </w:rPr>
                    <w:t>15</w:t>
                  </w:r>
                </w:p>
              </w:tc>
            </w:tr>
            <w:tr w:rsidR="00CA0C67" w:rsidRPr="00113706" w:rsidTr="00CA0C67">
              <w:trPr>
                <w:trHeight w:val="240"/>
              </w:trPr>
              <w:tc>
                <w:tcPr>
                  <w:tcW w:w="738" w:type="dxa"/>
                  <w:tcBorders>
                    <w:top w:val="nil"/>
                    <w:left w:val="single" w:sz="4" w:space="0" w:color="auto"/>
                    <w:bottom w:val="single" w:sz="4" w:space="0" w:color="auto"/>
                    <w:right w:val="single" w:sz="4" w:space="0" w:color="auto"/>
                  </w:tcBorders>
                  <w:vAlign w:val="center"/>
                  <w:hideMark/>
                </w:tcPr>
                <w:p w:rsidR="00CA0C67" w:rsidRPr="00113706" w:rsidRDefault="00CA0C67" w:rsidP="00CA0C67">
                  <w:pPr>
                    <w:jc w:val="center"/>
                    <w:rPr>
                      <w:sz w:val="22"/>
                      <w:szCs w:val="22"/>
                      <w:lang w:val="uk-UA"/>
                    </w:rPr>
                  </w:pPr>
                  <w:r w:rsidRPr="00113706">
                    <w:rPr>
                      <w:sz w:val="22"/>
                      <w:szCs w:val="22"/>
                      <w:lang w:val="uk-UA"/>
                    </w:rPr>
                    <w:t>6.3</w:t>
                  </w:r>
                </w:p>
              </w:tc>
              <w:tc>
                <w:tcPr>
                  <w:tcW w:w="3118" w:type="dxa"/>
                  <w:tcBorders>
                    <w:top w:val="nil"/>
                    <w:left w:val="nil"/>
                    <w:bottom w:val="single" w:sz="4" w:space="0" w:color="auto"/>
                    <w:right w:val="single" w:sz="4" w:space="0" w:color="auto"/>
                  </w:tcBorders>
                  <w:vAlign w:val="center"/>
                  <w:hideMark/>
                </w:tcPr>
                <w:p w:rsidR="00CA0C67" w:rsidRPr="00113706" w:rsidRDefault="00CA0C67" w:rsidP="00CA0C67">
                  <w:pPr>
                    <w:rPr>
                      <w:sz w:val="22"/>
                      <w:szCs w:val="22"/>
                      <w:lang w:val="uk-UA"/>
                    </w:rPr>
                  </w:pPr>
                  <w:r w:rsidRPr="00113706">
                    <w:rPr>
                      <w:sz w:val="22"/>
                      <w:szCs w:val="22"/>
                      <w:lang w:val="uk-UA"/>
                    </w:rPr>
                    <w:t>Обладнання систем зв’язку</w:t>
                  </w:r>
                </w:p>
              </w:tc>
              <w:tc>
                <w:tcPr>
                  <w:tcW w:w="1701" w:type="dxa"/>
                  <w:tcBorders>
                    <w:top w:val="nil"/>
                    <w:left w:val="nil"/>
                    <w:bottom w:val="single" w:sz="4" w:space="0" w:color="auto"/>
                    <w:right w:val="single" w:sz="4" w:space="0" w:color="auto"/>
                  </w:tcBorders>
                  <w:vAlign w:val="center"/>
                  <w:hideMark/>
                </w:tcPr>
                <w:p w:rsidR="00CA0C67" w:rsidRPr="00113706" w:rsidRDefault="00CA0C67" w:rsidP="00CA0C67">
                  <w:pPr>
                    <w:jc w:val="center"/>
                    <w:rPr>
                      <w:sz w:val="22"/>
                      <w:szCs w:val="22"/>
                      <w:lang w:val="uk-UA"/>
                    </w:rPr>
                  </w:pPr>
                  <w:r w:rsidRPr="00113706">
                    <w:rPr>
                      <w:sz w:val="22"/>
                      <w:szCs w:val="22"/>
                      <w:lang w:val="uk-UA"/>
                    </w:rPr>
                    <w:t>15</w:t>
                  </w:r>
                </w:p>
              </w:tc>
            </w:tr>
            <w:tr w:rsidR="00CA0C67" w:rsidRPr="00113706" w:rsidTr="00CA0C67">
              <w:trPr>
                <w:trHeight w:val="210"/>
              </w:trPr>
              <w:tc>
                <w:tcPr>
                  <w:tcW w:w="738" w:type="dxa"/>
                  <w:tcBorders>
                    <w:top w:val="nil"/>
                    <w:left w:val="single" w:sz="4" w:space="0" w:color="auto"/>
                    <w:bottom w:val="single" w:sz="4" w:space="0" w:color="auto"/>
                    <w:right w:val="single" w:sz="4" w:space="0" w:color="auto"/>
                  </w:tcBorders>
                  <w:vAlign w:val="center"/>
                  <w:hideMark/>
                </w:tcPr>
                <w:p w:rsidR="00CA0C67" w:rsidRPr="00113706" w:rsidRDefault="00CA0C67" w:rsidP="00CA0C67">
                  <w:pPr>
                    <w:jc w:val="center"/>
                    <w:rPr>
                      <w:sz w:val="22"/>
                      <w:szCs w:val="22"/>
                      <w:lang w:val="uk-UA"/>
                    </w:rPr>
                  </w:pPr>
                  <w:r w:rsidRPr="00113706">
                    <w:rPr>
                      <w:sz w:val="22"/>
                      <w:szCs w:val="22"/>
                      <w:lang w:val="uk-UA"/>
                    </w:rPr>
                    <w:t>6.4</w:t>
                  </w:r>
                </w:p>
              </w:tc>
              <w:tc>
                <w:tcPr>
                  <w:tcW w:w="3118" w:type="dxa"/>
                  <w:tcBorders>
                    <w:top w:val="nil"/>
                    <w:left w:val="nil"/>
                    <w:bottom w:val="single" w:sz="4" w:space="0" w:color="auto"/>
                    <w:right w:val="single" w:sz="4" w:space="0" w:color="auto"/>
                  </w:tcBorders>
                  <w:vAlign w:val="center"/>
                  <w:hideMark/>
                </w:tcPr>
                <w:p w:rsidR="00CA0C67" w:rsidRPr="00113706" w:rsidRDefault="00CA0C67" w:rsidP="00CA0C67">
                  <w:pPr>
                    <w:rPr>
                      <w:sz w:val="22"/>
                      <w:szCs w:val="22"/>
                      <w:lang w:val="uk-UA"/>
                    </w:rPr>
                  </w:pPr>
                  <w:r w:rsidRPr="00113706">
                    <w:rPr>
                      <w:sz w:val="22"/>
                      <w:szCs w:val="22"/>
                      <w:lang w:val="uk-UA"/>
                    </w:rPr>
                    <w:t>Обчислювальна техніка</w:t>
                  </w:r>
                </w:p>
              </w:tc>
              <w:tc>
                <w:tcPr>
                  <w:tcW w:w="1701" w:type="dxa"/>
                  <w:tcBorders>
                    <w:top w:val="nil"/>
                    <w:left w:val="nil"/>
                    <w:bottom w:val="single" w:sz="4" w:space="0" w:color="auto"/>
                    <w:right w:val="single" w:sz="4" w:space="0" w:color="auto"/>
                  </w:tcBorders>
                  <w:vAlign w:val="center"/>
                  <w:hideMark/>
                </w:tcPr>
                <w:p w:rsidR="00CA0C67" w:rsidRPr="00113706" w:rsidRDefault="00CA0C67" w:rsidP="00CA0C67">
                  <w:pPr>
                    <w:jc w:val="center"/>
                    <w:rPr>
                      <w:sz w:val="22"/>
                      <w:szCs w:val="22"/>
                      <w:lang w:val="uk-UA"/>
                    </w:rPr>
                  </w:pPr>
                  <w:r w:rsidRPr="00113706">
                    <w:rPr>
                      <w:sz w:val="22"/>
                      <w:szCs w:val="22"/>
                      <w:lang w:val="uk-UA"/>
                    </w:rPr>
                    <w:t>7</w:t>
                  </w:r>
                </w:p>
              </w:tc>
            </w:tr>
            <w:tr w:rsidR="00CA0C67" w:rsidRPr="00113706" w:rsidTr="00CA0C67">
              <w:trPr>
                <w:trHeight w:val="195"/>
              </w:trPr>
              <w:tc>
                <w:tcPr>
                  <w:tcW w:w="738" w:type="dxa"/>
                  <w:tcBorders>
                    <w:top w:val="nil"/>
                    <w:left w:val="single" w:sz="4" w:space="0" w:color="auto"/>
                    <w:bottom w:val="single" w:sz="4" w:space="0" w:color="auto"/>
                    <w:right w:val="single" w:sz="4" w:space="0" w:color="auto"/>
                  </w:tcBorders>
                  <w:vAlign w:val="center"/>
                  <w:hideMark/>
                </w:tcPr>
                <w:p w:rsidR="00CA0C67" w:rsidRPr="00113706" w:rsidRDefault="00CA0C67" w:rsidP="00CA0C67">
                  <w:pPr>
                    <w:jc w:val="center"/>
                    <w:rPr>
                      <w:bCs/>
                      <w:sz w:val="22"/>
                      <w:szCs w:val="22"/>
                      <w:lang w:val="uk-UA"/>
                    </w:rPr>
                  </w:pPr>
                  <w:r w:rsidRPr="00113706">
                    <w:rPr>
                      <w:bCs/>
                      <w:sz w:val="22"/>
                      <w:szCs w:val="22"/>
                      <w:lang w:val="uk-UA"/>
                    </w:rPr>
                    <w:t>7</w:t>
                  </w:r>
                </w:p>
              </w:tc>
              <w:tc>
                <w:tcPr>
                  <w:tcW w:w="3118" w:type="dxa"/>
                  <w:tcBorders>
                    <w:top w:val="nil"/>
                    <w:left w:val="nil"/>
                    <w:bottom w:val="single" w:sz="4" w:space="0" w:color="auto"/>
                    <w:right w:val="single" w:sz="4" w:space="0" w:color="auto"/>
                  </w:tcBorders>
                  <w:vAlign w:val="center"/>
                  <w:hideMark/>
                </w:tcPr>
                <w:p w:rsidR="00CA0C67" w:rsidRPr="00113706" w:rsidRDefault="00CA0C67" w:rsidP="00CA0C67">
                  <w:pPr>
                    <w:rPr>
                      <w:bCs/>
                      <w:sz w:val="22"/>
                      <w:szCs w:val="22"/>
                      <w:lang w:val="uk-UA"/>
                    </w:rPr>
                  </w:pPr>
                  <w:r w:rsidRPr="00113706">
                    <w:rPr>
                      <w:bCs/>
                      <w:sz w:val="22"/>
                      <w:szCs w:val="22"/>
                      <w:lang w:val="uk-UA"/>
                    </w:rPr>
                    <w:t>Група 3 – Транспортні засоби</w:t>
                  </w:r>
                </w:p>
              </w:tc>
              <w:tc>
                <w:tcPr>
                  <w:tcW w:w="1701" w:type="dxa"/>
                  <w:tcBorders>
                    <w:top w:val="nil"/>
                    <w:left w:val="nil"/>
                    <w:bottom w:val="single" w:sz="4" w:space="0" w:color="auto"/>
                    <w:right w:val="single" w:sz="4" w:space="0" w:color="auto"/>
                  </w:tcBorders>
                  <w:vAlign w:val="center"/>
                  <w:hideMark/>
                </w:tcPr>
                <w:p w:rsidR="00CA0C67" w:rsidRPr="00113706" w:rsidRDefault="00CA0C67" w:rsidP="00CA0C67">
                  <w:pPr>
                    <w:jc w:val="center"/>
                    <w:rPr>
                      <w:bCs/>
                      <w:sz w:val="22"/>
                      <w:szCs w:val="22"/>
                      <w:lang w:val="uk-UA"/>
                    </w:rPr>
                  </w:pPr>
                  <w:r w:rsidRPr="00113706">
                    <w:rPr>
                      <w:bCs/>
                      <w:sz w:val="22"/>
                      <w:szCs w:val="22"/>
                      <w:lang w:val="uk-UA"/>
                    </w:rPr>
                    <w:t>10</w:t>
                  </w:r>
                </w:p>
              </w:tc>
            </w:tr>
            <w:tr w:rsidR="00CA0C67" w:rsidRPr="00113706" w:rsidTr="00CA0C67">
              <w:trPr>
                <w:trHeight w:val="195"/>
              </w:trPr>
              <w:tc>
                <w:tcPr>
                  <w:tcW w:w="738" w:type="dxa"/>
                  <w:tcBorders>
                    <w:top w:val="nil"/>
                    <w:left w:val="single" w:sz="4" w:space="0" w:color="auto"/>
                    <w:bottom w:val="single" w:sz="4" w:space="0" w:color="auto"/>
                    <w:right w:val="single" w:sz="4" w:space="0" w:color="auto"/>
                  </w:tcBorders>
                  <w:vAlign w:val="center"/>
                  <w:hideMark/>
                </w:tcPr>
                <w:p w:rsidR="00CA0C67" w:rsidRPr="00113706" w:rsidRDefault="00CA0C67" w:rsidP="00CA0C67">
                  <w:pPr>
                    <w:jc w:val="center"/>
                    <w:rPr>
                      <w:bCs/>
                      <w:sz w:val="22"/>
                      <w:szCs w:val="22"/>
                      <w:lang w:val="uk-UA"/>
                    </w:rPr>
                  </w:pPr>
                  <w:r w:rsidRPr="00113706">
                    <w:rPr>
                      <w:bCs/>
                      <w:sz w:val="22"/>
                      <w:szCs w:val="22"/>
                      <w:lang w:val="uk-UA"/>
                    </w:rPr>
                    <w:t>8</w:t>
                  </w:r>
                </w:p>
              </w:tc>
              <w:tc>
                <w:tcPr>
                  <w:tcW w:w="3118" w:type="dxa"/>
                  <w:tcBorders>
                    <w:top w:val="nil"/>
                    <w:left w:val="nil"/>
                    <w:bottom w:val="single" w:sz="4" w:space="0" w:color="auto"/>
                    <w:right w:val="single" w:sz="4" w:space="0" w:color="auto"/>
                  </w:tcBorders>
                  <w:vAlign w:val="center"/>
                  <w:hideMark/>
                </w:tcPr>
                <w:p w:rsidR="00CA0C67" w:rsidRPr="00113706" w:rsidRDefault="00CA0C67" w:rsidP="00CA0C67">
                  <w:pPr>
                    <w:rPr>
                      <w:bCs/>
                      <w:sz w:val="22"/>
                      <w:szCs w:val="22"/>
                      <w:lang w:val="uk-UA"/>
                    </w:rPr>
                  </w:pPr>
                  <w:r w:rsidRPr="00113706">
                    <w:rPr>
                      <w:bCs/>
                      <w:sz w:val="22"/>
                      <w:szCs w:val="22"/>
                      <w:lang w:val="uk-UA"/>
                    </w:rPr>
                    <w:t>Група 4 – Меблі</w:t>
                  </w:r>
                </w:p>
              </w:tc>
              <w:tc>
                <w:tcPr>
                  <w:tcW w:w="1701" w:type="dxa"/>
                  <w:tcBorders>
                    <w:top w:val="nil"/>
                    <w:left w:val="nil"/>
                    <w:bottom w:val="single" w:sz="4" w:space="0" w:color="auto"/>
                    <w:right w:val="single" w:sz="4" w:space="0" w:color="auto"/>
                  </w:tcBorders>
                  <w:vAlign w:val="center"/>
                  <w:hideMark/>
                </w:tcPr>
                <w:p w:rsidR="00CA0C67" w:rsidRPr="00113706" w:rsidRDefault="00CA0C67" w:rsidP="00CA0C67">
                  <w:pPr>
                    <w:jc w:val="center"/>
                    <w:rPr>
                      <w:bCs/>
                      <w:sz w:val="22"/>
                      <w:szCs w:val="22"/>
                      <w:lang w:val="uk-UA"/>
                    </w:rPr>
                  </w:pPr>
                  <w:r w:rsidRPr="00113706">
                    <w:rPr>
                      <w:bCs/>
                      <w:sz w:val="22"/>
                      <w:szCs w:val="22"/>
                      <w:lang w:val="uk-UA"/>
                    </w:rPr>
                    <w:t>15</w:t>
                  </w:r>
                </w:p>
              </w:tc>
            </w:tr>
            <w:tr w:rsidR="00CA0C67" w:rsidRPr="00113706" w:rsidTr="00CA0C67">
              <w:trPr>
                <w:trHeight w:val="195"/>
              </w:trPr>
              <w:tc>
                <w:tcPr>
                  <w:tcW w:w="738" w:type="dxa"/>
                  <w:tcBorders>
                    <w:top w:val="nil"/>
                    <w:left w:val="single" w:sz="4" w:space="0" w:color="auto"/>
                    <w:bottom w:val="single" w:sz="4" w:space="0" w:color="auto"/>
                    <w:right w:val="single" w:sz="4" w:space="0" w:color="auto"/>
                  </w:tcBorders>
                  <w:vAlign w:val="center"/>
                  <w:hideMark/>
                </w:tcPr>
                <w:p w:rsidR="00CA0C67" w:rsidRPr="00113706" w:rsidRDefault="00CA0C67" w:rsidP="00CA0C67">
                  <w:pPr>
                    <w:jc w:val="center"/>
                    <w:rPr>
                      <w:bCs/>
                      <w:sz w:val="22"/>
                      <w:szCs w:val="22"/>
                      <w:lang w:val="uk-UA"/>
                    </w:rPr>
                  </w:pPr>
                  <w:r w:rsidRPr="00113706">
                    <w:rPr>
                      <w:bCs/>
                      <w:sz w:val="22"/>
                      <w:szCs w:val="22"/>
                      <w:lang w:val="uk-UA"/>
                    </w:rPr>
                    <w:t>9</w:t>
                  </w:r>
                </w:p>
              </w:tc>
              <w:tc>
                <w:tcPr>
                  <w:tcW w:w="3118" w:type="dxa"/>
                  <w:tcBorders>
                    <w:top w:val="nil"/>
                    <w:left w:val="nil"/>
                    <w:bottom w:val="single" w:sz="4" w:space="0" w:color="auto"/>
                    <w:right w:val="single" w:sz="4" w:space="0" w:color="auto"/>
                  </w:tcBorders>
                  <w:vAlign w:val="center"/>
                  <w:hideMark/>
                </w:tcPr>
                <w:p w:rsidR="00CA0C67" w:rsidRPr="00113706" w:rsidRDefault="00CA0C67" w:rsidP="00CA0C67">
                  <w:pPr>
                    <w:rPr>
                      <w:bCs/>
                      <w:sz w:val="22"/>
                      <w:szCs w:val="22"/>
                      <w:lang w:val="uk-UA"/>
                    </w:rPr>
                  </w:pPr>
                  <w:r w:rsidRPr="00113706">
                    <w:rPr>
                      <w:bCs/>
                      <w:sz w:val="22"/>
                      <w:szCs w:val="22"/>
                      <w:lang w:val="uk-UA"/>
                    </w:rPr>
                    <w:t>Група 5 – Інвентар</w:t>
                  </w:r>
                </w:p>
              </w:tc>
              <w:tc>
                <w:tcPr>
                  <w:tcW w:w="1701" w:type="dxa"/>
                  <w:tcBorders>
                    <w:top w:val="nil"/>
                    <w:left w:val="nil"/>
                    <w:bottom w:val="single" w:sz="4" w:space="0" w:color="auto"/>
                    <w:right w:val="single" w:sz="4" w:space="0" w:color="auto"/>
                  </w:tcBorders>
                  <w:vAlign w:val="center"/>
                  <w:hideMark/>
                </w:tcPr>
                <w:p w:rsidR="00CA0C67" w:rsidRPr="00113706" w:rsidRDefault="00CA0C67" w:rsidP="00CA0C67">
                  <w:pPr>
                    <w:jc w:val="center"/>
                    <w:rPr>
                      <w:bCs/>
                      <w:sz w:val="22"/>
                      <w:szCs w:val="22"/>
                      <w:lang w:val="uk-UA"/>
                    </w:rPr>
                  </w:pPr>
                  <w:r w:rsidRPr="00113706">
                    <w:rPr>
                      <w:bCs/>
                      <w:sz w:val="22"/>
                      <w:szCs w:val="22"/>
                      <w:lang w:val="uk-UA"/>
                    </w:rPr>
                    <w:t>5</w:t>
                  </w:r>
                </w:p>
              </w:tc>
            </w:tr>
            <w:tr w:rsidR="00CA0C67" w:rsidRPr="00113706" w:rsidTr="00CA0C67">
              <w:trPr>
                <w:trHeight w:val="195"/>
              </w:trPr>
              <w:tc>
                <w:tcPr>
                  <w:tcW w:w="738" w:type="dxa"/>
                  <w:tcBorders>
                    <w:top w:val="nil"/>
                    <w:left w:val="single" w:sz="4" w:space="0" w:color="auto"/>
                    <w:bottom w:val="single" w:sz="4" w:space="0" w:color="auto"/>
                    <w:right w:val="single" w:sz="4" w:space="0" w:color="auto"/>
                  </w:tcBorders>
                  <w:vAlign w:val="center"/>
                  <w:hideMark/>
                </w:tcPr>
                <w:p w:rsidR="00CA0C67" w:rsidRPr="00113706" w:rsidRDefault="00CA0C67" w:rsidP="00CA0C67">
                  <w:pPr>
                    <w:jc w:val="center"/>
                    <w:rPr>
                      <w:bCs/>
                      <w:sz w:val="22"/>
                      <w:szCs w:val="22"/>
                      <w:lang w:val="uk-UA"/>
                    </w:rPr>
                  </w:pPr>
                  <w:r w:rsidRPr="00113706">
                    <w:rPr>
                      <w:bCs/>
                      <w:sz w:val="22"/>
                      <w:szCs w:val="22"/>
                      <w:lang w:val="uk-UA"/>
                    </w:rPr>
                    <w:t>10</w:t>
                  </w:r>
                </w:p>
              </w:tc>
              <w:tc>
                <w:tcPr>
                  <w:tcW w:w="3118" w:type="dxa"/>
                  <w:tcBorders>
                    <w:top w:val="nil"/>
                    <w:left w:val="nil"/>
                    <w:bottom w:val="single" w:sz="4" w:space="0" w:color="auto"/>
                    <w:right w:val="single" w:sz="4" w:space="0" w:color="auto"/>
                  </w:tcBorders>
                  <w:vAlign w:val="center"/>
                  <w:hideMark/>
                </w:tcPr>
                <w:p w:rsidR="00CA0C67" w:rsidRPr="00113706" w:rsidRDefault="00CA0C67" w:rsidP="00CA0C67">
                  <w:pPr>
                    <w:rPr>
                      <w:bCs/>
                      <w:sz w:val="22"/>
                      <w:szCs w:val="22"/>
                      <w:lang w:val="uk-UA"/>
                    </w:rPr>
                  </w:pPr>
                  <w:r w:rsidRPr="00113706">
                    <w:rPr>
                      <w:bCs/>
                      <w:sz w:val="22"/>
                      <w:szCs w:val="22"/>
                      <w:lang w:val="uk-UA"/>
                    </w:rPr>
                    <w:t>Група 6 – Програмне забезпечення</w:t>
                  </w:r>
                </w:p>
              </w:tc>
              <w:tc>
                <w:tcPr>
                  <w:tcW w:w="1701" w:type="dxa"/>
                  <w:tcBorders>
                    <w:top w:val="nil"/>
                    <w:left w:val="nil"/>
                    <w:bottom w:val="single" w:sz="4" w:space="0" w:color="auto"/>
                    <w:right w:val="single" w:sz="4" w:space="0" w:color="auto"/>
                  </w:tcBorders>
                  <w:vAlign w:val="center"/>
                  <w:hideMark/>
                </w:tcPr>
                <w:p w:rsidR="00CA0C67" w:rsidRPr="00113706" w:rsidRDefault="00CA0C67" w:rsidP="00CA0C67">
                  <w:pPr>
                    <w:jc w:val="center"/>
                    <w:rPr>
                      <w:bCs/>
                      <w:sz w:val="22"/>
                      <w:szCs w:val="22"/>
                      <w:lang w:val="uk-UA"/>
                    </w:rPr>
                  </w:pPr>
                  <w:r w:rsidRPr="00113706">
                    <w:rPr>
                      <w:bCs/>
                      <w:sz w:val="22"/>
                      <w:szCs w:val="22"/>
                      <w:lang w:val="uk-UA"/>
                    </w:rPr>
                    <w:t>7</w:t>
                  </w:r>
                </w:p>
              </w:tc>
            </w:tr>
            <w:tr w:rsidR="00CA0C67" w:rsidRPr="00113706" w:rsidTr="00CA0C67">
              <w:trPr>
                <w:trHeight w:val="195"/>
              </w:trPr>
              <w:tc>
                <w:tcPr>
                  <w:tcW w:w="738" w:type="dxa"/>
                  <w:tcBorders>
                    <w:top w:val="nil"/>
                    <w:left w:val="single" w:sz="4" w:space="0" w:color="auto"/>
                    <w:bottom w:val="single" w:sz="4" w:space="0" w:color="auto"/>
                    <w:right w:val="single" w:sz="4" w:space="0" w:color="auto"/>
                  </w:tcBorders>
                  <w:vAlign w:val="center"/>
                  <w:hideMark/>
                </w:tcPr>
                <w:p w:rsidR="00CA0C67" w:rsidRPr="00113706" w:rsidRDefault="00CA0C67" w:rsidP="00CA0C67">
                  <w:pPr>
                    <w:jc w:val="center"/>
                    <w:rPr>
                      <w:bCs/>
                      <w:sz w:val="22"/>
                      <w:szCs w:val="22"/>
                      <w:lang w:val="uk-UA"/>
                    </w:rPr>
                  </w:pPr>
                  <w:r w:rsidRPr="00113706">
                    <w:rPr>
                      <w:bCs/>
                      <w:sz w:val="22"/>
                      <w:szCs w:val="22"/>
                      <w:lang w:val="uk-UA"/>
                    </w:rPr>
                    <w:t>11</w:t>
                  </w:r>
                </w:p>
              </w:tc>
              <w:tc>
                <w:tcPr>
                  <w:tcW w:w="3118" w:type="dxa"/>
                  <w:tcBorders>
                    <w:top w:val="nil"/>
                    <w:left w:val="nil"/>
                    <w:bottom w:val="single" w:sz="4" w:space="0" w:color="auto"/>
                    <w:right w:val="single" w:sz="4" w:space="0" w:color="auto"/>
                  </w:tcBorders>
                  <w:vAlign w:val="center"/>
                  <w:hideMark/>
                </w:tcPr>
                <w:p w:rsidR="00CA0C67" w:rsidRPr="00113706" w:rsidRDefault="00CA0C67" w:rsidP="00CA0C67">
                  <w:pPr>
                    <w:rPr>
                      <w:bCs/>
                      <w:sz w:val="22"/>
                      <w:szCs w:val="22"/>
                      <w:lang w:val="uk-UA"/>
                    </w:rPr>
                  </w:pPr>
                  <w:r w:rsidRPr="00113706">
                    <w:rPr>
                      <w:bCs/>
                      <w:sz w:val="22"/>
                      <w:szCs w:val="22"/>
                      <w:lang w:val="uk-UA"/>
                    </w:rPr>
                    <w:t>Група 7 – Інші активи</w:t>
                  </w:r>
                </w:p>
              </w:tc>
              <w:tc>
                <w:tcPr>
                  <w:tcW w:w="1701" w:type="dxa"/>
                  <w:tcBorders>
                    <w:top w:val="nil"/>
                    <w:left w:val="nil"/>
                    <w:bottom w:val="single" w:sz="4" w:space="0" w:color="auto"/>
                    <w:right w:val="single" w:sz="4" w:space="0" w:color="auto"/>
                  </w:tcBorders>
                  <w:vAlign w:val="center"/>
                  <w:hideMark/>
                </w:tcPr>
                <w:p w:rsidR="00CA0C67" w:rsidRPr="00113706" w:rsidRDefault="00CA0C67" w:rsidP="00CA0C67">
                  <w:pPr>
                    <w:jc w:val="center"/>
                    <w:rPr>
                      <w:bCs/>
                      <w:sz w:val="22"/>
                      <w:szCs w:val="22"/>
                      <w:lang w:val="uk-UA"/>
                    </w:rPr>
                  </w:pPr>
                  <w:r w:rsidRPr="00113706">
                    <w:rPr>
                      <w:bCs/>
                      <w:sz w:val="22"/>
                      <w:szCs w:val="22"/>
                      <w:lang w:val="uk-UA"/>
                    </w:rPr>
                    <w:t>15</w:t>
                  </w:r>
                </w:p>
              </w:tc>
            </w:tr>
            <w:tr w:rsidR="00CA0C67" w:rsidRPr="00113706" w:rsidTr="00CA0C67">
              <w:trPr>
                <w:trHeight w:val="225"/>
              </w:trPr>
              <w:tc>
                <w:tcPr>
                  <w:tcW w:w="738" w:type="dxa"/>
                  <w:tcBorders>
                    <w:top w:val="nil"/>
                    <w:left w:val="nil"/>
                    <w:bottom w:val="nil"/>
                    <w:right w:val="nil"/>
                  </w:tcBorders>
                  <w:noWrap/>
                  <w:vAlign w:val="bottom"/>
                  <w:hideMark/>
                </w:tcPr>
                <w:p w:rsidR="00CA0C67" w:rsidRPr="00113706" w:rsidRDefault="00CA0C67" w:rsidP="00CA0C67">
                  <w:pPr>
                    <w:jc w:val="right"/>
                    <w:rPr>
                      <w:sz w:val="22"/>
                      <w:szCs w:val="22"/>
                      <w:lang w:val="uk-UA"/>
                    </w:rPr>
                  </w:pPr>
                  <w:r w:rsidRPr="00113706">
                    <w:rPr>
                      <w:sz w:val="22"/>
                      <w:szCs w:val="22"/>
                      <w:vertAlign w:val="superscript"/>
                      <w:lang w:val="uk-UA"/>
                    </w:rPr>
                    <w:t>1</w:t>
                  </w:r>
                </w:p>
              </w:tc>
              <w:tc>
                <w:tcPr>
                  <w:tcW w:w="3118" w:type="dxa"/>
                  <w:tcBorders>
                    <w:top w:val="nil"/>
                    <w:left w:val="nil"/>
                    <w:bottom w:val="nil"/>
                    <w:right w:val="nil"/>
                  </w:tcBorders>
                  <w:noWrap/>
                  <w:vAlign w:val="bottom"/>
                  <w:hideMark/>
                </w:tcPr>
                <w:p w:rsidR="00CA0C67" w:rsidRPr="00113706" w:rsidRDefault="00CA0C67" w:rsidP="00CA0C67">
                  <w:pPr>
                    <w:rPr>
                      <w:sz w:val="22"/>
                      <w:szCs w:val="22"/>
                      <w:lang w:val="uk-UA"/>
                    </w:rPr>
                  </w:pPr>
                  <w:r w:rsidRPr="00113706">
                    <w:rPr>
                      <w:sz w:val="22"/>
                      <w:szCs w:val="22"/>
                      <w:lang w:val="uk-UA"/>
                    </w:rPr>
                    <w:t>Повітряні лінії</w:t>
                  </w:r>
                </w:p>
              </w:tc>
              <w:tc>
                <w:tcPr>
                  <w:tcW w:w="1701" w:type="dxa"/>
                  <w:tcBorders>
                    <w:top w:val="nil"/>
                    <w:left w:val="nil"/>
                    <w:bottom w:val="nil"/>
                    <w:right w:val="nil"/>
                  </w:tcBorders>
                  <w:noWrap/>
                  <w:vAlign w:val="bottom"/>
                  <w:hideMark/>
                </w:tcPr>
                <w:p w:rsidR="00CA0C67" w:rsidRPr="00113706" w:rsidRDefault="00CA0C67" w:rsidP="00CA0C67">
                  <w:pPr>
                    <w:rPr>
                      <w:sz w:val="22"/>
                      <w:szCs w:val="22"/>
                      <w:lang w:val="uk-UA"/>
                    </w:rPr>
                  </w:pPr>
                </w:p>
              </w:tc>
            </w:tr>
            <w:tr w:rsidR="00CA0C67" w:rsidRPr="00113706" w:rsidTr="00CA0C67">
              <w:trPr>
                <w:trHeight w:val="225"/>
              </w:trPr>
              <w:tc>
                <w:tcPr>
                  <w:tcW w:w="738" w:type="dxa"/>
                  <w:tcBorders>
                    <w:top w:val="nil"/>
                    <w:left w:val="nil"/>
                    <w:bottom w:val="nil"/>
                    <w:right w:val="nil"/>
                  </w:tcBorders>
                  <w:noWrap/>
                  <w:vAlign w:val="bottom"/>
                  <w:hideMark/>
                </w:tcPr>
                <w:p w:rsidR="00CA0C67" w:rsidRPr="00113706" w:rsidRDefault="00CA0C67" w:rsidP="00CA0C67">
                  <w:pPr>
                    <w:jc w:val="right"/>
                    <w:rPr>
                      <w:sz w:val="22"/>
                      <w:szCs w:val="22"/>
                      <w:lang w:val="uk-UA"/>
                    </w:rPr>
                  </w:pPr>
                  <w:r w:rsidRPr="00113706">
                    <w:rPr>
                      <w:sz w:val="22"/>
                      <w:szCs w:val="22"/>
                      <w:vertAlign w:val="superscript"/>
                      <w:lang w:val="uk-UA"/>
                    </w:rPr>
                    <w:t>2</w:t>
                  </w:r>
                </w:p>
              </w:tc>
              <w:tc>
                <w:tcPr>
                  <w:tcW w:w="3118" w:type="dxa"/>
                  <w:tcBorders>
                    <w:top w:val="nil"/>
                    <w:left w:val="nil"/>
                    <w:bottom w:val="nil"/>
                    <w:right w:val="nil"/>
                  </w:tcBorders>
                  <w:noWrap/>
                  <w:vAlign w:val="bottom"/>
                  <w:hideMark/>
                </w:tcPr>
                <w:p w:rsidR="00CA0C67" w:rsidRPr="00113706" w:rsidRDefault="00CA0C67" w:rsidP="00CA0C67">
                  <w:pPr>
                    <w:rPr>
                      <w:sz w:val="22"/>
                      <w:szCs w:val="22"/>
                      <w:lang w:val="uk-UA"/>
                    </w:rPr>
                  </w:pPr>
                  <w:r w:rsidRPr="00113706">
                    <w:rPr>
                      <w:sz w:val="22"/>
                      <w:szCs w:val="22"/>
                      <w:lang w:val="uk-UA"/>
                    </w:rPr>
                    <w:t>Кабельні лінії</w:t>
                  </w:r>
                </w:p>
              </w:tc>
              <w:tc>
                <w:tcPr>
                  <w:tcW w:w="1701" w:type="dxa"/>
                  <w:tcBorders>
                    <w:top w:val="nil"/>
                    <w:left w:val="nil"/>
                    <w:bottom w:val="nil"/>
                    <w:right w:val="nil"/>
                  </w:tcBorders>
                  <w:noWrap/>
                  <w:vAlign w:val="bottom"/>
                  <w:hideMark/>
                </w:tcPr>
                <w:p w:rsidR="00CA0C67" w:rsidRPr="00113706" w:rsidRDefault="00CA0C67" w:rsidP="00CA0C67">
                  <w:pPr>
                    <w:rPr>
                      <w:sz w:val="22"/>
                      <w:szCs w:val="22"/>
                      <w:lang w:val="uk-UA"/>
                    </w:rPr>
                  </w:pPr>
                </w:p>
              </w:tc>
            </w:tr>
            <w:tr w:rsidR="00CA0C67" w:rsidRPr="00113706" w:rsidTr="00CA0C67">
              <w:trPr>
                <w:trHeight w:val="225"/>
              </w:trPr>
              <w:tc>
                <w:tcPr>
                  <w:tcW w:w="738" w:type="dxa"/>
                  <w:tcBorders>
                    <w:top w:val="nil"/>
                    <w:left w:val="nil"/>
                    <w:bottom w:val="nil"/>
                    <w:right w:val="nil"/>
                  </w:tcBorders>
                  <w:noWrap/>
                  <w:vAlign w:val="bottom"/>
                  <w:hideMark/>
                </w:tcPr>
                <w:p w:rsidR="00CA0C67" w:rsidRPr="00113706" w:rsidRDefault="00CA0C67" w:rsidP="00CA0C67">
                  <w:pPr>
                    <w:jc w:val="right"/>
                    <w:rPr>
                      <w:sz w:val="22"/>
                      <w:szCs w:val="22"/>
                      <w:lang w:val="uk-UA"/>
                    </w:rPr>
                  </w:pPr>
                  <w:r w:rsidRPr="00113706">
                    <w:rPr>
                      <w:sz w:val="22"/>
                      <w:szCs w:val="22"/>
                      <w:vertAlign w:val="superscript"/>
                      <w:lang w:val="uk-UA"/>
                    </w:rPr>
                    <w:t>3</w:t>
                  </w:r>
                </w:p>
              </w:tc>
              <w:tc>
                <w:tcPr>
                  <w:tcW w:w="3118" w:type="dxa"/>
                  <w:tcBorders>
                    <w:top w:val="nil"/>
                    <w:left w:val="nil"/>
                    <w:bottom w:val="nil"/>
                    <w:right w:val="nil"/>
                  </w:tcBorders>
                  <w:noWrap/>
                  <w:vAlign w:val="bottom"/>
                  <w:hideMark/>
                </w:tcPr>
                <w:p w:rsidR="00CA0C67" w:rsidRPr="00113706" w:rsidRDefault="00CA0C67" w:rsidP="00CA0C67">
                  <w:pPr>
                    <w:rPr>
                      <w:sz w:val="22"/>
                      <w:szCs w:val="22"/>
                      <w:lang w:val="uk-UA"/>
                    </w:rPr>
                  </w:pPr>
                  <w:r w:rsidRPr="00113706">
                    <w:rPr>
                      <w:sz w:val="22"/>
                      <w:szCs w:val="22"/>
                      <w:lang w:val="uk-UA"/>
                    </w:rPr>
                    <w:t>Підстанція</w:t>
                  </w:r>
                </w:p>
              </w:tc>
              <w:tc>
                <w:tcPr>
                  <w:tcW w:w="1701" w:type="dxa"/>
                  <w:tcBorders>
                    <w:top w:val="nil"/>
                    <w:left w:val="nil"/>
                    <w:bottom w:val="nil"/>
                    <w:right w:val="nil"/>
                  </w:tcBorders>
                  <w:noWrap/>
                  <w:vAlign w:val="bottom"/>
                  <w:hideMark/>
                </w:tcPr>
                <w:p w:rsidR="00CA0C67" w:rsidRPr="00113706" w:rsidRDefault="00CA0C67" w:rsidP="00CA0C67">
                  <w:pPr>
                    <w:rPr>
                      <w:sz w:val="22"/>
                      <w:szCs w:val="22"/>
                      <w:lang w:val="uk-UA"/>
                    </w:rPr>
                  </w:pPr>
                </w:p>
              </w:tc>
            </w:tr>
            <w:tr w:rsidR="00CA0C67" w:rsidRPr="00113706" w:rsidTr="00CA0C67">
              <w:trPr>
                <w:trHeight w:val="225"/>
              </w:trPr>
              <w:tc>
                <w:tcPr>
                  <w:tcW w:w="738" w:type="dxa"/>
                  <w:tcBorders>
                    <w:top w:val="nil"/>
                    <w:left w:val="nil"/>
                    <w:bottom w:val="nil"/>
                    <w:right w:val="nil"/>
                  </w:tcBorders>
                  <w:noWrap/>
                  <w:vAlign w:val="bottom"/>
                  <w:hideMark/>
                </w:tcPr>
                <w:p w:rsidR="00CA0C67" w:rsidRPr="00113706" w:rsidRDefault="00CA0C67" w:rsidP="00CA0C67">
                  <w:pPr>
                    <w:jc w:val="right"/>
                    <w:rPr>
                      <w:sz w:val="22"/>
                      <w:szCs w:val="22"/>
                      <w:lang w:val="uk-UA"/>
                    </w:rPr>
                  </w:pPr>
                  <w:r w:rsidRPr="00113706">
                    <w:rPr>
                      <w:sz w:val="22"/>
                      <w:szCs w:val="22"/>
                      <w:vertAlign w:val="superscript"/>
                      <w:lang w:val="uk-UA"/>
                    </w:rPr>
                    <w:t>4</w:t>
                  </w:r>
                </w:p>
              </w:tc>
              <w:tc>
                <w:tcPr>
                  <w:tcW w:w="4819" w:type="dxa"/>
                  <w:gridSpan w:val="2"/>
                  <w:tcBorders>
                    <w:top w:val="nil"/>
                    <w:left w:val="nil"/>
                    <w:bottom w:val="nil"/>
                    <w:right w:val="nil"/>
                  </w:tcBorders>
                  <w:noWrap/>
                  <w:vAlign w:val="bottom"/>
                  <w:hideMark/>
                </w:tcPr>
                <w:p w:rsidR="00CA0C67" w:rsidRPr="00113706" w:rsidRDefault="00CA0C67" w:rsidP="00CA0C67">
                  <w:pPr>
                    <w:rPr>
                      <w:sz w:val="22"/>
                      <w:szCs w:val="22"/>
                      <w:lang w:val="uk-UA"/>
                    </w:rPr>
                  </w:pPr>
                  <w:r w:rsidRPr="00113706">
                    <w:rPr>
                      <w:sz w:val="22"/>
                      <w:szCs w:val="22"/>
                      <w:lang w:val="uk-UA"/>
                    </w:rPr>
                    <w:t>Закрита трансформаторна підстанція</w:t>
                  </w:r>
                </w:p>
              </w:tc>
            </w:tr>
            <w:tr w:rsidR="00CA0C67" w:rsidRPr="00113706" w:rsidTr="00CA0C67">
              <w:trPr>
                <w:trHeight w:val="225"/>
              </w:trPr>
              <w:tc>
                <w:tcPr>
                  <w:tcW w:w="738" w:type="dxa"/>
                  <w:tcBorders>
                    <w:top w:val="nil"/>
                    <w:left w:val="nil"/>
                    <w:bottom w:val="nil"/>
                    <w:right w:val="nil"/>
                  </w:tcBorders>
                  <w:noWrap/>
                  <w:vAlign w:val="bottom"/>
                  <w:hideMark/>
                </w:tcPr>
                <w:p w:rsidR="00CA0C67" w:rsidRPr="00113706" w:rsidRDefault="00CA0C67" w:rsidP="00CA0C67">
                  <w:pPr>
                    <w:jc w:val="right"/>
                    <w:rPr>
                      <w:sz w:val="22"/>
                      <w:szCs w:val="22"/>
                      <w:lang w:val="uk-UA"/>
                    </w:rPr>
                  </w:pPr>
                  <w:r w:rsidRPr="00113706">
                    <w:rPr>
                      <w:sz w:val="22"/>
                      <w:szCs w:val="22"/>
                      <w:vertAlign w:val="superscript"/>
                      <w:lang w:val="uk-UA"/>
                    </w:rPr>
                    <w:t>5</w:t>
                  </w:r>
                </w:p>
              </w:tc>
              <w:tc>
                <w:tcPr>
                  <w:tcW w:w="4819" w:type="dxa"/>
                  <w:gridSpan w:val="2"/>
                  <w:tcBorders>
                    <w:top w:val="nil"/>
                    <w:left w:val="nil"/>
                    <w:bottom w:val="nil"/>
                    <w:right w:val="nil"/>
                  </w:tcBorders>
                  <w:noWrap/>
                  <w:vAlign w:val="bottom"/>
                  <w:hideMark/>
                </w:tcPr>
                <w:p w:rsidR="00CA0C67" w:rsidRPr="00113706" w:rsidRDefault="00CA0C67" w:rsidP="00CA0C67">
                  <w:pPr>
                    <w:rPr>
                      <w:sz w:val="22"/>
                      <w:szCs w:val="22"/>
                      <w:lang w:val="uk-UA"/>
                    </w:rPr>
                  </w:pPr>
                  <w:r w:rsidRPr="00113706">
                    <w:rPr>
                      <w:sz w:val="22"/>
                      <w:szCs w:val="22"/>
                      <w:lang w:val="uk-UA"/>
                    </w:rPr>
                    <w:t>Комплектна трансформаторна підстанція</w:t>
                  </w:r>
                </w:p>
              </w:tc>
            </w:tr>
            <w:tr w:rsidR="00CA0C67" w:rsidRPr="00113706" w:rsidTr="00CA0C67">
              <w:trPr>
                <w:trHeight w:val="225"/>
              </w:trPr>
              <w:tc>
                <w:tcPr>
                  <w:tcW w:w="738" w:type="dxa"/>
                  <w:tcBorders>
                    <w:top w:val="nil"/>
                    <w:left w:val="nil"/>
                    <w:bottom w:val="nil"/>
                    <w:right w:val="nil"/>
                  </w:tcBorders>
                  <w:noWrap/>
                  <w:vAlign w:val="bottom"/>
                  <w:hideMark/>
                </w:tcPr>
                <w:p w:rsidR="00CA0C67" w:rsidRPr="00113706" w:rsidRDefault="00CA0C67" w:rsidP="00CA0C67">
                  <w:pPr>
                    <w:jc w:val="right"/>
                    <w:rPr>
                      <w:sz w:val="22"/>
                      <w:szCs w:val="22"/>
                      <w:lang w:val="uk-UA"/>
                    </w:rPr>
                  </w:pPr>
                  <w:r w:rsidRPr="00113706">
                    <w:rPr>
                      <w:sz w:val="22"/>
                      <w:szCs w:val="22"/>
                      <w:vertAlign w:val="superscript"/>
                      <w:lang w:val="uk-UA"/>
                    </w:rPr>
                    <w:t>6</w:t>
                  </w:r>
                </w:p>
              </w:tc>
              <w:tc>
                <w:tcPr>
                  <w:tcW w:w="4819" w:type="dxa"/>
                  <w:gridSpan w:val="2"/>
                  <w:tcBorders>
                    <w:top w:val="nil"/>
                    <w:left w:val="nil"/>
                    <w:bottom w:val="nil"/>
                    <w:right w:val="nil"/>
                  </w:tcBorders>
                  <w:noWrap/>
                  <w:vAlign w:val="bottom"/>
                  <w:hideMark/>
                </w:tcPr>
                <w:p w:rsidR="00CA0C67" w:rsidRPr="00113706" w:rsidRDefault="00CA0C67" w:rsidP="00CA0C67">
                  <w:pPr>
                    <w:rPr>
                      <w:sz w:val="22"/>
                      <w:szCs w:val="22"/>
                      <w:lang w:val="uk-UA"/>
                    </w:rPr>
                  </w:pPr>
                  <w:r w:rsidRPr="00113706">
                    <w:rPr>
                      <w:sz w:val="22"/>
                      <w:szCs w:val="22"/>
                      <w:lang w:val="uk-UA"/>
                    </w:rPr>
                    <w:t>Щоглова трансформаторна підстанція</w:t>
                  </w:r>
                </w:p>
              </w:tc>
            </w:tr>
            <w:tr w:rsidR="00CA0C67" w:rsidRPr="00113706" w:rsidTr="00CA0C67">
              <w:trPr>
                <w:trHeight w:val="225"/>
              </w:trPr>
              <w:tc>
                <w:tcPr>
                  <w:tcW w:w="738" w:type="dxa"/>
                  <w:tcBorders>
                    <w:top w:val="nil"/>
                    <w:left w:val="nil"/>
                    <w:bottom w:val="nil"/>
                    <w:right w:val="nil"/>
                  </w:tcBorders>
                  <w:noWrap/>
                  <w:vAlign w:val="bottom"/>
                  <w:hideMark/>
                </w:tcPr>
                <w:p w:rsidR="00CA0C67" w:rsidRPr="00113706" w:rsidRDefault="00CA0C67" w:rsidP="00CA0C67">
                  <w:pPr>
                    <w:jc w:val="right"/>
                    <w:rPr>
                      <w:sz w:val="22"/>
                      <w:szCs w:val="22"/>
                      <w:lang w:val="uk-UA"/>
                    </w:rPr>
                  </w:pPr>
                  <w:r w:rsidRPr="00113706">
                    <w:rPr>
                      <w:sz w:val="22"/>
                      <w:szCs w:val="22"/>
                      <w:vertAlign w:val="superscript"/>
                      <w:lang w:val="uk-UA"/>
                    </w:rPr>
                    <w:t>7</w:t>
                  </w:r>
                </w:p>
              </w:tc>
              <w:tc>
                <w:tcPr>
                  <w:tcW w:w="4819" w:type="dxa"/>
                  <w:gridSpan w:val="2"/>
                  <w:tcBorders>
                    <w:top w:val="nil"/>
                    <w:left w:val="nil"/>
                    <w:bottom w:val="nil"/>
                    <w:right w:val="nil"/>
                  </w:tcBorders>
                  <w:noWrap/>
                  <w:vAlign w:val="bottom"/>
                  <w:hideMark/>
                </w:tcPr>
                <w:p w:rsidR="00CA0C67" w:rsidRPr="00113706" w:rsidRDefault="00CA0C67" w:rsidP="00CA0C67">
                  <w:pPr>
                    <w:rPr>
                      <w:sz w:val="22"/>
                      <w:szCs w:val="22"/>
                      <w:lang w:val="uk-UA"/>
                    </w:rPr>
                  </w:pPr>
                  <w:r w:rsidRPr="00113706">
                    <w:rPr>
                      <w:sz w:val="22"/>
                      <w:szCs w:val="22"/>
                      <w:lang w:val="uk-UA"/>
                    </w:rPr>
                    <w:t>Комплектна трансформаторна підстанція міських мереж</w:t>
                  </w:r>
                </w:p>
              </w:tc>
            </w:tr>
            <w:tr w:rsidR="00837D50" w:rsidRPr="00113706" w:rsidTr="00CA0C67">
              <w:trPr>
                <w:trHeight w:val="225"/>
              </w:trPr>
              <w:tc>
                <w:tcPr>
                  <w:tcW w:w="738" w:type="dxa"/>
                  <w:tcBorders>
                    <w:top w:val="nil"/>
                    <w:left w:val="nil"/>
                    <w:bottom w:val="nil"/>
                    <w:right w:val="nil"/>
                  </w:tcBorders>
                  <w:noWrap/>
                  <w:vAlign w:val="bottom"/>
                  <w:hideMark/>
                </w:tcPr>
                <w:p w:rsidR="00837D50" w:rsidRPr="00113706" w:rsidRDefault="00837D50" w:rsidP="00837D50">
                  <w:pPr>
                    <w:jc w:val="right"/>
                    <w:rPr>
                      <w:sz w:val="22"/>
                      <w:szCs w:val="22"/>
                      <w:lang w:val="uk-UA"/>
                    </w:rPr>
                  </w:pPr>
                  <w:r w:rsidRPr="00113706">
                    <w:rPr>
                      <w:sz w:val="22"/>
                      <w:szCs w:val="22"/>
                      <w:vertAlign w:val="superscript"/>
                      <w:lang w:val="uk-UA"/>
                    </w:rPr>
                    <w:t>8</w:t>
                  </w:r>
                </w:p>
              </w:tc>
              <w:tc>
                <w:tcPr>
                  <w:tcW w:w="3118" w:type="dxa"/>
                  <w:tcBorders>
                    <w:top w:val="nil"/>
                    <w:left w:val="nil"/>
                    <w:bottom w:val="nil"/>
                    <w:right w:val="nil"/>
                  </w:tcBorders>
                  <w:noWrap/>
                  <w:vAlign w:val="bottom"/>
                  <w:hideMark/>
                </w:tcPr>
                <w:p w:rsidR="00837D50" w:rsidRPr="00113706" w:rsidRDefault="00837D50" w:rsidP="00837D50">
                  <w:pPr>
                    <w:rPr>
                      <w:sz w:val="22"/>
                      <w:szCs w:val="22"/>
                      <w:lang w:val="uk-UA"/>
                    </w:rPr>
                  </w:pPr>
                  <w:r w:rsidRPr="00113706">
                    <w:rPr>
                      <w:sz w:val="22"/>
                      <w:szCs w:val="22"/>
                      <w:lang w:val="uk-UA"/>
                    </w:rPr>
                    <w:t>Релейно-захисна автоматика</w:t>
                  </w:r>
                </w:p>
              </w:tc>
              <w:tc>
                <w:tcPr>
                  <w:tcW w:w="1701" w:type="dxa"/>
                  <w:tcBorders>
                    <w:top w:val="nil"/>
                    <w:left w:val="nil"/>
                    <w:bottom w:val="nil"/>
                    <w:right w:val="nil"/>
                  </w:tcBorders>
                  <w:noWrap/>
                  <w:vAlign w:val="bottom"/>
                  <w:hideMark/>
                </w:tcPr>
                <w:p w:rsidR="00837D50" w:rsidRPr="00113706" w:rsidRDefault="00837D50" w:rsidP="00837D50">
                  <w:pPr>
                    <w:rPr>
                      <w:sz w:val="22"/>
                      <w:szCs w:val="22"/>
                      <w:lang w:val="uk-UA"/>
                    </w:rPr>
                  </w:pPr>
                </w:p>
              </w:tc>
            </w:tr>
          </w:tbl>
          <w:p w:rsidR="00CA0C67" w:rsidRPr="00113706" w:rsidRDefault="00CA0C67" w:rsidP="004976F9">
            <w:pPr>
              <w:jc w:val="both"/>
              <w:rPr>
                <w:b/>
                <w:sz w:val="22"/>
                <w:szCs w:val="22"/>
                <w:lang w:val="uk-UA"/>
              </w:rPr>
            </w:pPr>
          </w:p>
        </w:tc>
        <w:tc>
          <w:tcPr>
            <w:tcW w:w="3544" w:type="dxa"/>
          </w:tcPr>
          <w:p w:rsidR="00A20F54" w:rsidRPr="00113706" w:rsidRDefault="00A20F54" w:rsidP="001A7851">
            <w:pPr>
              <w:jc w:val="both"/>
              <w:rPr>
                <w:b/>
                <w:bCs/>
                <w:sz w:val="22"/>
                <w:szCs w:val="22"/>
                <w:lang w:val="uk-UA"/>
              </w:rPr>
            </w:pPr>
          </w:p>
          <w:p w:rsidR="006A38C3" w:rsidRPr="00113706" w:rsidRDefault="00A20F54" w:rsidP="001A7851">
            <w:pPr>
              <w:jc w:val="both"/>
              <w:rPr>
                <w:bCs/>
                <w:sz w:val="22"/>
                <w:szCs w:val="22"/>
                <w:lang w:val="uk-UA"/>
              </w:rPr>
            </w:pPr>
            <w:r w:rsidRPr="00113706">
              <w:rPr>
                <w:b/>
                <w:bCs/>
                <w:sz w:val="22"/>
                <w:szCs w:val="22"/>
                <w:lang w:val="uk-UA"/>
              </w:rPr>
              <w:t>Враховано</w:t>
            </w:r>
          </w:p>
        </w:tc>
      </w:tr>
      <w:tr w:rsidR="00A72BE6" w:rsidRPr="00113706" w:rsidTr="00E23792">
        <w:trPr>
          <w:gridAfter w:val="1"/>
          <w:wAfter w:w="6" w:type="dxa"/>
        </w:trPr>
        <w:tc>
          <w:tcPr>
            <w:tcW w:w="5524" w:type="dxa"/>
          </w:tcPr>
          <w:p w:rsidR="00C11107" w:rsidRPr="00113706" w:rsidRDefault="00C11107" w:rsidP="007C0496">
            <w:pPr>
              <w:jc w:val="both"/>
              <w:outlineLvl w:val="2"/>
              <w:rPr>
                <w:bCs/>
                <w:sz w:val="22"/>
                <w:szCs w:val="22"/>
                <w:lang w:val="uk-UA"/>
              </w:rPr>
            </w:pPr>
          </w:p>
          <w:p w:rsidR="00020044" w:rsidRPr="00113706" w:rsidRDefault="00020044" w:rsidP="007C0496">
            <w:pPr>
              <w:jc w:val="both"/>
              <w:outlineLvl w:val="2"/>
              <w:rPr>
                <w:bCs/>
                <w:sz w:val="22"/>
                <w:szCs w:val="22"/>
                <w:lang w:val="uk-UA"/>
              </w:rPr>
            </w:pPr>
          </w:p>
          <w:p w:rsidR="00020044" w:rsidRPr="00113706" w:rsidRDefault="00020044" w:rsidP="007C0496">
            <w:pPr>
              <w:jc w:val="both"/>
              <w:outlineLvl w:val="2"/>
              <w:rPr>
                <w:bCs/>
                <w:sz w:val="22"/>
                <w:szCs w:val="22"/>
                <w:lang w:val="uk-UA"/>
              </w:rPr>
            </w:pPr>
          </w:p>
          <w:p w:rsidR="007C0496" w:rsidRPr="00113706" w:rsidRDefault="007C0496" w:rsidP="007C0496">
            <w:pPr>
              <w:jc w:val="both"/>
              <w:outlineLvl w:val="2"/>
              <w:rPr>
                <w:bCs/>
                <w:sz w:val="22"/>
                <w:szCs w:val="22"/>
                <w:lang w:val="uk-UA"/>
              </w:rPr>
            </w:pPr>
            <w:r w:rsidRPr="00113706">
              <w:rPr>
                <w:bCs/>
                <w:sz w:val="22"/>
                <w:szCs w:val="22"/>
                <w:lang w:val="uk-UA"/>
              </w:rPr>
              <w:lastRenderedPageBreak/>
              <w:t>Додаток 5</w:t>
            </w:r>
          </w:p>
          <w:p w:rsidR="007C0496" w:rsidRPr="00113706" w:rsidRDefault="007C0496" w:rsidP="007C0496">
            <w:pPr>
              <w:jc w:val="both"/>
              <w:outlineLvl w:val="2"/>
              <w:rPr>
                <w:bCs/>
                <w:sz w:val="22"/>
                <w:szCs w:val="22"/>
                <w:lang w:val="uk-UA"/>
              </w:rPr>
            </w:pPr>
            <w:r w:rsidRPr="00113706">
              <w:rPr>
                <w:bCs/>
                <w:sz w:val="22"/>
                <w:szCs w:val="22"/>
                <w:lang w:val="uk-UA"/>
              </w:rPr>
              <w:t>Реєстр активів категорії 1, включених до регуляторної бази активів, яка створена після переходу до стимулюючого регулювання, протягом звітного періоду, станом на ____________(включно)</w:t>
            </w:r>
          </w:p>
          <w:tbl>
            <w:tblPr>
              <w:tblW w:w="5000" w:type="pct"/>
              <w:tblLayout w:type="fixed"/>
              <w:tblLook w:val="04A0" w:firstRow="1" w:lastRow="0" w:firstColumn="1" w:lastColumn="0" w:noHBand="0" w:noVBand="1"/>
            </w:tblPr>
            <w:tblGrid>
              <w:gridCol w:w="1700"/>
              <w:gridCol w:w="1691"/>
              <w:gridCol w:w="1664"/>
              <w:gridCol w:w="243"/>
            </w:tblGrid>
            <w:tr w:rsidR="007C0496" w:rsidRPr="00113706" w:rsidTr="0039481D">
              <w:trPr>
                <w:gridAfter w:val="1"/>
                <w:wAfter w:w="36" w:type="dxa"/>
                <w:trHeight w:val="458"/>
              </w:trPr>
              <w:tc>
                <w:tcPr>
                  <w:tcW w:w="1649"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7C0496" w:rsidRPr="00113706" w:rsidRDefault="007C0496" w:rsidP="007C0496">
                  <w:pPr>
                    <w:jc w:val="center"/>
                    <w:rPr>
                      <w:sz w:val="22"/>
                      <w:szCs w:val="22"/>
                      <w:lang w:val="uk-UA" w:eastAsia="uk-UA"/>
                    </w:rPr>
                  </w:pPr>
                  <w:r w:rsidRPr="00113706">
                    <w:rPr>
                      <w:sz w:val="22"/>
                      <w:szCs w:val="22"/>
                    </w:rPr>
                    <w:t>Первісна регуляторна вартість активу,</w:t>
                  </w:r>
                  <w:r w:rsidRPr="00113706">
                    <w:rPr>
                      <w:sz w:val="22"/>
                      <w:szCs w:val="22"/>
                    </w:rPr>
                    <w:br/>
                    <w:t>тис. грн</w:t>
                  </w:r>
                </w:p>
              </w:tc>
              <w:tc>
                <w:tcPr>
                  <w:tcW w:w="1641"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7C0496" w:rsidRPr="00113706" w:rsidRDefault="007C0496" w:rsidP="007C0496">
                  <w:pPr>
                    <w:jc w:val="center"/>
                    <w:rPr>
                      <w:sz w:val="22"/>
                      <w:szCs w:val="22"/>
                    </w:rPr>
                  </w:pPr>
                  <w:r w:rsidRPr="00113706">
                    <w:rPr>
                      <w:sz w:val="22"/>
                      <w:szCs w:val="22"/>
                    </w:rPr>
                    <w:t>Первісна балансова вартість активу,</w:t>
                  </w:r>
                  <w:r w:rsidRPr="00113706">
                    <w:rPr>
                      <w:sz w:val="22"/>
                      <w:szCs w:val="22"/>
                    </w:rPr>
                    <w:br/>
                    <w:t>тис. грн</w:t>
                  </w:r>
                </w:p>
              </w:tc>
              <w:tc>
                <w:tcPr>
                  <w:tcW w:w="1614"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7C0496" w:rsidRPr="00113706" w:rsidRDefault="007C0496" w:rsidP="007C0496">
                  <w:pPr>
                    <w:jc w:val="center"/>
                    <w:rPr>
                      <w:sz w:val="22"/>
                      <w:szCs w:val="22"/>
                    </w:rPr>
                  </w:pPr>
                  <w:r w:rsidRPr="00113706">
                    <w:rPr>
                      <w:sz w:val="22"/>
                      <w:szCs w:val="22"/>
                    </w:rPr>
                    <w:t>Вартість активу, що відповідає вартості заходу схваленої Інвестиційної програми, тис. грн</w:t>
                  </w:r>
                </w:p>
              </w:tc>
            </w:tr>
            <w:tr w:rsidR="007C0496" w:rsidRPr="00113706" w:rsidTr="0039481D">
              <w:trPr>
                <w:trHeight w:val="870"/>
              </w:trPr>
              <w:tc>
                <w:tcPr>
                  <w:tcW w:w="1649" w:type="dxa"/>
                  <w:vMerge/>
                  <w:tcBorders>
                    <w:top w:val="single" w:sz="4" w:space="0" w:color="auto"/>
                    <w:left w:val="single" w:sz="4" w:space="0" w:color="auto"/>
                    <w:bottom w:val="single" w:sz="4" w:space="0" w:color="auto"/>
                    <w:right w:val="single" w:sz="4" w:space="0" w:color="auto"/>
                  </w:tcBorders>
                  <w:vAlign w:val="center"/>
                  <w:hideMark/>
                </w:tcPr>
                <w:p w:rsidR="007C0496" w:rsidRPr="00113706" w:rsidRDefault="007C0496" w:rsidP="007C0496">
                  <w:pPr>
                    <w:rPr>
                      <w:sz w:val="22"/>
                      <w:szCs w:val="22"/>
                    </w:rPr>
                  </w:pPr>
                </w:p>
              </w:tc>
              <w:tc>
                <w:tcPr>
                  <w:tcW w:w="1641" w:type="dxa"/>
                  <w:vMerge/>
                  <w:tcBorders>
                    <w:top w:val="single" w:sz="4" w:space="0" w:color="auto"/>
                    <w:left w:val="single" w:sz="4" w:space="0" w:color="auto"/>
                    <w:bottom w:val="single" w:sz="4" w:space="0" w:color="auto"/>
                    <w:right w:val="single" w:sz="4" w:space="0" w:color="auto"/>
                  </w:tcBorders>
                  <w:vAlign w:val="center"/>
                  <w:hideMark/>
                </w:tcPr>
                <w:p w:rsidR="007C0496" w:rsidRPr="00113706" w:rsidRDefault="007C0496" w:rsidP="007C0496">
                  <w:pPr>
                    <w:rPr>
                      <w:sz w:val="22"/>
                      <w:szCs w:val="22"/>
                    </w:rPr>
                  </w:pPr>
                </w:p>
              </w:tc>
              <w:tc>
                <w:tcPr>
                  <w:tcW w:w="1614" w:type="dxa"/>
                  <w:vMerge/>
                  <w:tcBorders>
                    <w:top w:val="single" w:sz="4" w:space="0" w:color="auto"/>
                    <w:left w:val="single" w:sz="4" w:space="0" w:color="auto"/>
                    <w:bottom w:val="single" w:sz="4" w:space="0" w:color="auto"/>
                    <w:right w:val="single" w:sz="4" w:space="0" w:color="auto"/>
                  </w:tcBorders>
                  <w:vAlign w:val="center"/>
                  <w:hideMark/>
                </w:tcPr>
                <w:p w:rsidR="007C0496" w:rsidRPr="00113706" w:rsidRDefault="007C0496" w:rsidP="007C0496">
                  <w:pPr>
                    <w:rPr>
                      <w:sz w:val="22"/>
                      <w:szCs w:val="22"/>
                    </w:rPr>
                  </w:pPr>
                </w:p>
              </w:tc>
              <w:tc>
                <w:tcPr>
                  <w:tcW w:w="36" w:type="dxa"/>
                  <w:tcBorders>
                    <w:top w:val="nil"/>
                    <w:left w:val="nil"/>
                    <w:bottom w:val="nil"/>
                    <w:right w:val="nil"/>
                  </w:tcBorders>
                  <w:noWrap/>
                  <w:vAlign w:val="bottom"/>
                  <w:hideMark/>
                </w:tcPr>
                <w:p w:rsidR="007C0496" w:rsidRPr="00113706" w:rsidRDefault="007C0496" w:rsidP="007C0496">
                  <w:pPr>
                    <w:jc w:val="center"/>
                    <w:rPr>
                      <w:sz w:val="22"/>
                      <w:szCs w:val="22"/>
                    </w:rPr>
                  </w:pPr>
                </w:p>
              </w:tc>
            </w:tr>
            <w:tr w:rsidR="007C0496" w:rsidRPr="00113706" w:rsidTr="0039481D">
              <w:trPr>
                <w:trHeight w:val="1205"/>
              </w:trPr>
              <w:tc>
                <w:tcPr>
                  <w:tcW w:w="1649" w:type="dxa"/>
                  <w:vMerge/>
                  <w:tcBorders>
                    <w:top w:val="single" w:sz="4" w:space="0" w:color="auto"/>
                    <w:left w:val="single" w:sz="4" w:space="0" w:color="auto"/>
                    <w:bottom w:val="single" w:sz="4" w:space="0" w:color="auto"/>
                    <w:right w:val="single" w:sz="4" w:space="0" w:color="auto"/>
                  </w:tcBorders>
                  <w:vAlign w:val="center"/>
                  <w:hideMark/>
                </w:tcPr>
                <w:p w:rsidR="007C0496" w:rsidRPr="00113706" w:rsidRDefault="007C0496" w:rsidP="007C0496">
                  <w:pPr>
                    <w:rPr>
                      <w:sz w:val="22"/>
                      <w:szCs w:val="22"/>
                    </w:rPr>
                  </w:pPr>
                </w:p>
              </w:tc>
              <w:tc>
                <w:tcPr>
                  <w:tcW w:w="1641" w:type="dxa"/>
                  <w:vMerge/>
                  <w:tcBorders>
                    <w:top w:val="single" w:sz="4" w:space="0" w:color="auto"/>
                    <w:left w:val="single" w:sz="4" w:space="0" w:color="auto"/>
                    <w:bottom w:val="single" w:sz="4" w:space="0" w:color="auto"/>
                    <w:right w:val="single" w:sz="4" w:space="0" w:color="auto"/>
                  </w:tcBorders>
                  <w:vAlign w:val="center"/>
                  <w:hideMark/>
                </w:tcPr>
                <w:p w:rsidR="007C0496" w:rsidRPr="00113706" w:rsidRDefault="007C0496" w:rsidP="007C0496">
                  <w:pPr>
                    <w:rPr>
                      <w:sz w:val="22"/>
                      <w:szCs w:val="22"/>
                    </w:rPr>
                  </w:pPr>
                </w:p>
              </w:tc>
              <w:tc>
                <w:tcPr>
                  <w:tcW w:w="1614" w:type="dxa"/>
                  <w:vMerge/>
                  <w:tcBorders>
                    <w:top w:val="single" w:sz="4" w:space="0" w:color="auto"/>
                    <w:left w:val="single" w:sz="4" w:space="0" w:color="auto"/>
                    <w:bottom w:val="single" w:sz="4" w:space="0" w:color="auto"/>
                    <w:right w:val="single" w:sz="4" w:space="0" w:color="auto"/>
                  </w:tcBorders>
                  <w:vAlign w:val="center"/>
                  <w:hideMark/>
                </w:tcPr>
                <w:p w:rsidR="007C0496" w:rsidRPr="00113706" w:rsidRDefault="007C0496" w:rsidP="007C0496">
                  <w:pPr>
                    <w:rPr>
                      <w:sz w:val="22"/>
                      <w:szCs w:val="22"/>
                    </w:rPr>
                  </w:pPr>
                </w:p>
              </w:tc>
              <w:tc>
                <w:tcPr>
                  <w:tcW w:w="36" w:type="dxa"/>
                  <w:tcBorders>
                    <w:top w:val="nil"/>
                    <w:left w:val="nil"/>
                    <w:bottom w:val="nil"/>
                    <w:right w:val="nil"/>
                  </w:tcBorders>
                  <w:noWrap/>
                  <w:vAlign w:val="bottom"/>
                  <w:hideMark/>
                </w:tcPr>
                <w:p w:rsidR="007C0496" w:rsidRPr="00113706" w:rsidRDefault="007C0496" w:rsidP="007C0496">
                  <w:pPr>
                    <w:rPr>
                      <w:sz w:val="22"/>
                      <w:szCs w:val="22"/>
                    </w:rPr>
                  </w:pPr>
                </w:p>
              </w:tc>
            </w:tr>
            <w:tr w:rsidR="007C0496" w:rsidRPr="00113706" w:rsidTr="0039481D">
              <w:trPr>
                <w:trHeight w:val="62"/>
              </w:trPr>
              <w:tc>
                <w:tcPr>
                  <w:tcW w:w="1649" w:type="dxa"/>
                  <w:tcBorders>
                    <w:top w:val="nil"/>
                    <w:left w:val="single" w:sz="4" w:space="0" w:color="auto"/>
                    <w:bottom w:val="single" w:sz="4" w:space="0" w:color="auto"/>
                    <w:right w:val="single" w:sz="4" w:space="0" w:color="auto"/>
                  </w:tcBorders>
                  <w:noWrap/>
                  <w:vAlign w:val="center"/>
                  <w:hideMark/>
                </w:tcPr>
                <w:p w:rsidR="007C0496" w:rsidRPr="00113706" w:rsidRDefault="007C0496" w:rsidP="007C0496">
                  <w:pPr>
                    <w:jc w:val="center"/>
                    <w:rPr>
                      <w:sz w:val="22"/>
                      <w:szCs w:val="22"/>
                    </w:rPr>
                  </w:pPr>
                  <w:r w:rsidRPr="00113706">
                    <w:rPr>
                      <w:sz w:val="22"/>
                      <w:szCs w:val="22"/>
                    </w:rPr>
                    <w:t>11</w:t>
                  </w:r>
                </w:p>
              </w:tc>
              <w:tc>
                <w:tcPr>
                  <w:tcW w:w="1641" w:type="dxa"/>
                  <w:tcBorders>
                    <w:top w:val="nil"/>
                    <w:left w:val="nil"/>
                    <w:bottom w:val="single" w:sz="4" w:space="0" w:color="auto"/>
                    <w:right w:val="single" w:sz="4" w:space="0" w:color="auto"/>
                  </w:tcBorders>
                  <w:noWrap/>
                  <w:vAlign w:val="center"/>
                  <w:hideMark/>
                </w:tcPr>
                <w:p w:rsidR="007C0496" w:rsidRPr="00113706" w:rsidRDefault="007C0496" w:rsidP="007C0496">
                  <w:pPr>
                    <w:jc w:val="center"/>
                    <w:rPr>
                      <w:sz w:val="22"/>
                      <w:szCs w:val="22"/>
                    </w:rPr>
                  </w:pPr>
                  <w:r w:rsidRPr="00113706">
                    <w:rPr>
                      <w:sz w:val="22"/>
                      <w:szCs w:val="22"/>
                    </w:rPr>
                    <w:t>12</w:t>
                  </w:r>
                </w:p>
              </w:tc>
              <w:tc>
                <w:tcPr>
                  <w:tcW w:w="1614" w:type="dxa"/>
                  <w:tcBorders>
                    <w:top w:val="nil"/>
                    <w:left w:val="nil"/>
                    <w:bottom w:val="single" w:sz="4" w:space="0" w:color="auto"/>
                    <w:right w:val="single" w:sz="4" w:space="0" w:color="auto"/>
                  </w:tcBorders>
                  <w:noWrap/>
                  <w:vAlign w:val="center"/>
                  <w:hideMark/>
                </w:tcPr>
                <w:p w:rsidR="007C0496" w:rsidRPr="00113706" w:rsidRDefault="007C0496" w:rsidP="007C0496">
                  <w:pPr>
                    <w:jc w:val="center"/>
                    <w:rPr>
                      <w:sz w:val="22"/>
                      <w:szCs w:val="22"/>
                    </w:rPr>
                  </w:pPr>
                  <w:r w:rsidRPr="00113706">
                    <w:rPr>
                      <w:sz w:val="22"/>
                      <w:szCs w:val="22"/>
                    </w:rPr>
                    <w:t>15</w:t>
                  </w:r>
                </w:p>
              </w:tc>
              <w:tc>
                <w:tcPr>
                  <w:tcW w:w="36" w:type="dxa"/>
                  <w:vAlign w:val="center"/>
                  <w:hideMark/>
                </w:tcPr>
                <w:p w:rsidR="007C0496" w:rsidRPr="00113706" w:rsidRDefault="007C0496" w:rsidP="007C0496">
                  <w:pPr>
                    <w:rPr>
                      <w:sz w:val="22"/>
                      <w:szCs w:val="22"/>
                    </w:rPr>
                  </w:pPr>
                </w:p>
              </w:tc>
            </w:tr>
          </w:tbl>
          <w:p w:rsidR="00A72BE6" w:rsidRPr="00113706" w:rsidRDefault="00A72BE6" w:rsidP="004976F9">
            <w:pPr>
              <w:pStyle w:val="tj"/>
              <w:spacing w:before="0" w:beforeAutospacing="0" w:after="0" w:afterAutospacing="0"/>
              <w:jc w:val="both"/>
              <w:rPr>
                <w:sz w:val="22"/>
                <w:szCs w:val="22"/>
                <w:lang w:eastAsia="ru-RU"/>
              </w:rPr>
            </w:pPr>
          </w:p>
        </w:tc>
        <w:tc>
          <w:tcPr>
            <w:tcW w:w="5813" w:type="dxa"/>
          </w:tcPr>
          <w:p w:rsidR="003E294E" w:rsidRPr="00113706" w:rsidRDefault="00E2389C" w:rsidP="003E294E">
            <w:pPr>
              <w:shd w:val="clear" w:color="auto" w:fill="FFFFFF"/>
              <w:ind w:firstLine="34"/>
              <w:jc w:val="both"/>
              <w:rPr>
                <w:b/>
                <w:sz w:val="22"/>
                <w:szCs w:val="22"/>
                <w:lang w:val="uk-UA"/>
              </w:rPr>
            </w:pPr>
            <w:r w:rsidRPr="00113706">
              <w:rPr>
                <w:b/>
                <w:sz w:val="22"/>
                <w:szCs w:val="22"/>
                <w:lang w:val="uk-UA"/>
              </w:rPr>
              <w:lastRenderedPageBreak/>
              <w:t>АТ «ДТЕК Київські електромережі»</w:t>
            </w:r>
            <w:r w:rsidR="003E294E" w:rsidRPr="00113706">
              <w:rPr>
                <w:b/>
                <w:sz w:val="22"/>
                <w:szCs w:val="22"/>
                <w:lang w:val="uk-UA"/>
              </w:rPr>
              <w:t xml:space="preserve"> АТ «ДТЕК ОДЕСЬКІ ЕЛЕКТРОМЕРЕЖІ»</w:t>
            </w:r>
          </w:p>
          <w:p w:rsidR="00E2389C" w:rsidRPr="00113706" w:rsidRDefault="00E2389C" w:rsidP="00E2389C">
            <w:pPr>
              <w:jc w:val="both"/>
              <w:rPr>
                <w:b/>
                <w:sz w:val="22"/>
                <w:szCs w:val="22"/>
                <w:lang w:val="uk-UA"/>
              </w:rPr>
            </w:pPr>
          </w:p>
          <w:p w:rsidR="00C11107" w:rsidRPr="00113706" w:rsidRDefault="00C11107" w:rsidP="00C11107">
            <w:pPr>
              <w:jc w:val="both"/>
              <w:outlineLvl w:val="2"/>
              <w:rPr>
                <w:bCs/>
                <w:sz w:val="22"/>
                <w:szCs w:val="22"/>
                <w:lang w:val="uk-UA"/>
              </w:rPr>
            </w:pPr>
            <w:r w:rsidRPr="00113706">
              <w:rPr>
                <w:bCs/>
                <w:sz w:val="22"/>
                <w:szCs w:val="22"/>
                <w:lang w:val="uk-UA"/>
              </w:rPr>
              <w:lastRenderedPageBreak/>
              <w:t>Додаток 5</w:t>
            </w:r>
          </w:p>
          <w:p w:rsidR="007C0496" w:rsidRPr="00113706" w:rsidRDefault="007C0496" w:rsidP="007C0496">
            <w:pPr>
              <w:jc w:val="both"/>
              <w:outlineLvl w:val="2"/>
              <w:rPr>
                <w:bCs/>
                <w:sz w:val="22"/>
                <w:szCs w:val="22"/>
                <w:lang w:val="uk-UA"/>
              </w:rPr>
            </w:pPr>
            <w:r w:rsidRPr="00113706">
              <w:rPr>
                <w:bCs/>
                <w:sz w:val="22"/>
                <w:szCs w:val="22"/>
                <w:lang w:val="uk-UA"/>
              </w:rPr>
              <w:t>Реєстр активів категорії 1, включених до регуляторної бази активів, яка створена після переходу до стимулюючого регулювання, протягом звітного періоду, станом на ____________(включно)</w:t>
            </w:r>
          </w:p>
          <w:tbl>
            <w:tblPr>
              <w:tblW w:w="5000" w:type="pct"/>
              <w:tblLayout w:type="fixed"/>
              <w:tblLook w:val="04A0" w:firstRow="1" w:lastRow="0" w:firstColumn="1" w:lastColumn="0" w:noHBand="0" w:noVBand="1"/>
            </w:tblPr>
            <w:tblGrid>
              <w:gridCol w:w="1792"/>
              <w:gridCol w:w="1784"/>
              <w:gridCol w:w="1754"/>
              <w:gridCol w:w="257"/>
            </w:tblGrid>
            <w:tr w:rsidR="007C0496" w:rsidRPr="00113706" w:rsidTr="0039481D">
              <w:trPr>
                <w:gridAfter w:val="1"/>
                <w:wAfter w:w="36" w:type="dxa"/>
                <w:trHeight w:val="458"/>
              </w:trPr>
              <w:tc>
                <w:tcPr>
                  <w:tcW w:w="1649"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7C0496" w:rsidRPr="00113706" w:rsidRDefault="007C0496" w:rsidP="007C0496">
                  <w:pPr>
                    <w:jc w:val="center"/>
                    <w:rPr>
                      <w:sz w:val="22"/>
                      <w:szCs w:val="22"/>
                      <w:lang w:val="uk-UA" w:eastAsia="uk-UA"/>
                    </w:rPr>
                  </w:pPr>
                  <w:r w:rsidRPr="00113706">
                    <w:rPr>
                      <w:sz w:val="22"/>
                      <w:szCs w:val="22"/>
                    </w:rPr>
                    <w:t>Первісна регуляторна вартість активу,</w:t>
                  </w:r>
                  <w:r w:rsidRPr="00113706">
                    <w:rPr>
                      <w:sz w:val="22"/>
                      <w:szCs w:val="22"/>
                    </w:rPr>
                    <w:br/>
                    <w:t>тис. грн</w:t>
                  </w:r>
                </w:p>
              </w:tc>
              <w:tc>
                <w:tcPr>
                  <w:tcW w:w="1641"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7C0496" w:rsidRPr="00113706" w:rsidRDefault="007C0496" w:rsidP="007C0496">
                  <w:pPr>
                    <w:jc w:val="center"/>
                    <w:rPr>
                      <w:b/>
                      <w:bCs/>
                      <w:sz w:val="22"/>
                      <w:szCs w:val="22"/>
                    </w:rPr>
                  </w:pPr>
                  <w:r w:rsidRPr="00113706">
                    <w:rPr>
                      <w:sz w:val="22"/>
                      <w:szCs w:val="22"/>
                    </w:rPr>
                    <w:t xml:space="preserve">Первісна балансова вартість активу, </w:t>
                  </w:r>
                  <w:r w:rsidRPr="00113706">
                    <w:rPr>
                      <w:b/>
                      <w:bCs/>
                      <w:sz w:val="22"/>
                      <w:szCs w:val="22"/>
                    </w:rPr>
                    <w:t xml:space="preserve">створена за рахунок </w:t>
                  </w:r>
                  <w:proofErr w:type="gramStart"/>
                  <w:r w:rsidRPr="00113706">
                    <w:rPr>
                      <w:b/>
                      <w:bCs/>
                      <w:sz w:val="22"/>
                      <w:szCs w:val="22"/>
                    </w:rPr>
                    <w:t>джерел  затвердженої</w:t>
                  </w:r>
                  <w:proofErr w:type="gramEnd"/>
                  <w:r w:rsidRPr="00113706">
                    <w:rPr>
                      <w:b/>
                      <w:bCs/>
                      <w:sz w:val="22"/>
                      <w:szCs w:val="22"/>
                    </w:rPr>
                    <w:t xml:space="preserve"> ІП,</w:t>
                  </w:r>
                </w:p>
                <w:p w:rsidR="007C0496" w:rsidRPr="00113706" w:rsidRDefault="007C0496" w:rsidP="007C0496">
                  <w:pPr>
                    <w:jc w:val="center"/>
                    <w:rPr>
                      <w:sz w:val="22"/>
                      <w:szCs w:val="22"/>
                    </w:rPr>
                  </w:pPr>
                  <w:r w:rsidRPr="00113706">
                    <w:rPr>
                      <w:sz w:val="22"/>
                      <w:szCs w:val="22"/>
                    </w:rPr>
                    <w:t>тис. грн</w:t>
                  </w:r>
                </w:p>
              </w:tc>
              <w:tc>
                <w:tcPr>
                  <w:tcW w:w="1614"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7C0496" w:rsidRPr="00113706" w:rsidRDefault="007C0496" w:rsidP="007C0496">
                  <w:pPr>
                    <w:jc w:val="center"/>
                    <w:rPr>
                      <w:sz w:val="22"/>
                      <w:szCs w:val="22"/>
                    </w:rPr>
                  </w:pPr>
                  <w:r w:rsidRPr="00113706">
                    <w:rPr>
                      <w:b/>
                      <w:sz w:val="22"/>
                      <w:szCs w:val="22"/>
                    </w:rPr>
                    <w:t>Сумарна по заходу</w:t>
                  </w:r>
                  <w:r w:rsidRPr="00113706">
                    <w:rPr>
                      <w:b/>
                      <w:sz w:val="22"/>
                      <w:szCs w:val="22"/>
                      <w:lang w:val="uk-UA"/>
                    </w:rPr>
                    <w:t xml:space="preserve"> в</w:t>
                  </w:r>
                  <w:r w:rsidRPr="00113706">
                    <w:rPr>
                      <w:b/>
                      <w:sz w:val="22"/>
                      <w:szCs w:val="22"/>
                    </w:rPr>
                    <w:t>артість</w:t>
                  </w:r>
                  <w:r w:rsidRPr="00113706">
                    <w:rPr>
                      <w:sz w:val="22"/>
                      <w:szCs w:val="22"/>
                    </w:rPr>
                    <w:t xml:space="preserve"> актив</w:t>
                  </w:r>
                  <w:r w:rsidRPr="00113706">
                    <w:rPr>
                      <w:sz w:val="22"/>
                      <w:szCs w:val="22"/>
                      <w:lang w:val="uk-UA"/>
                    </w:rPr>
                    <w:t>ів, щ</w:t>
                  </w:r>
                  <w:r w:rsidRPr="00113706">
                    <w:rPr>
                      <w:sz w:val="22"/>
                      <w:szCs w:val="22"/>
                    </w:rPr>
                    <w:t>о відповідає вартості заходу схваленої Інвестиційної програми, тис. грн</w:t>
                  </w:r>
                </w:p>
              </w:tc>
            </w:tr>
            <w:tr w:rsidR="007C0496" w:rsidRPr="00113706" w:rsidTr="0039481D">
              <w:trPr>
                <w:trHeight w:val="870"/>
              </w:trPr>
              <w:tc>
                <w:tcPr>
                  <w:tcW w:w="1649" w:type="dxa"/>
                  <w:vMerge/>
                  <w:tcBorders>
                    <w:top w:val="single" w:sz="4" w:space="0" w:color="auto"/>
                    <w:left w:val="single" w:sz="4" w:space="0" w:color="auto"/>
                    <w:bottom w:val="single" w:sz="4" w:space="0" w:color="auto"/>
                    <w:right w:val="single" w:sz="4" w:space="0" w:color="auto"/>
                  </w:tcBorders>
                  <w:vAlign w:val="center"/>
                  <w:hideMark/>
                </w:tcPr>
                <w:p w:rsidR="007C0496" w:rsidRPr="00113706" w:rsidRDefault="007C0496" w:rsidP="007C0496">
                  <w:pPr>
                    <w:rPr>
                      <w:sz w:val="22"/>
                      <w:szCs w:val="22"/>
                    </w:rPr>
                  </w:pPr>
                </w:p>
              </w:tc>
              <w:tc>
                <w:tcPr>
                  <w:tcW w:w="1641" w:type="dxa"/>
                  <w:vMerge/>
                  <w:tcBorders>
                    <w:top w:val="single" w:sz="4" w:space="0" w:color="auto"/>
                    <w:left w:val="single" w:sz="4" w:space="0" w:color="auto"/>
                    <w:bottom w:val="single" w:sz="4" w:space="0" w:color="auto"/>
                    <w:right w:val="single" w:sz="4" w:space="0" w:color="auto"/>
                  </w:tcBorders>
                  <w:vAlign w:val="center"/>
                  <w:hideMark/>
                </w:tcPr>
                <w:p w:rsidR="007C0496" w:rsidRPr="00113706" w:rsidRDefault="007C0496" w:rsidP="007C0496">
                  <w:pPr>
                    <w:rPr>
                      <w:sz w:val="22"/>
                      <w:szCs w:val="22"/>
                    </w:rPr>
                  </w:pPr>
                </w:p>
              </w:tc>
              <w:tc>
                <w:tcPr>
                  <w:tcW w:w="1614" w:type="dxa"/>
                  <w:vMerge/>
                  <w:tcBorders>
                    <w:top w:val="single" w:sz="4" w:space="0" w:color="auto"/>
                    <w:left w:val="single" w:sz="4" w:space="0" w:color="auto"/>
                    <w:bottom w:val="single" w:sz="4" w:space="0" w:color="auto"/>
                    <w:right w:val="single" w:sz="4" w:space="0" w:color="auto"/>
                  </w:tcBorders>
                  <w:vAlign w:val="center"/>
                  <w:hideMark/>
                </w:tcPr>
                <w:p w:rsidR="007C0496" w:rsidRPr="00113706" w:rsidRDefault="007C0496" w:rsidP="007C0496">
                  <w:pPr>
                    <w:rPr>
                      <w:sz w:val="22"/>
                      <w:szCs w:val="22"/>
                    </w:rPr>
                  </w:pPr>
                </w:p>
              </w:tc>
              <w:tc>
                <w:tcPr>
                  <w:tcW w:w="36" w:type="dxa"/>
                  <w:tcBorders>
                    <w:top w:val="nil"/>
                    <w:left w:val="nil"/>
                    <w:bottom w:val="nil"/>
                    <w:right w:val="nil"/>
                  </w:tcBorders>
                  <w:noWrap/>
                  <w:vAlign w:val="bottom"/>
                  <w:hideMark/>
                </w:tcPr>
                <w:p w:rsidR="007C0496" w:rsidRPr="00113706" w:rsidRDefault="007C0496" w:rsidP="007C0496">
                  <w:pPr>
                    <w:jc w:val="center"/>
                    <w:rPr>
                      <w:sz w:val="22"/>
                      <w:szCs w:val="22"/>
                    </w:rPr>
                  </w:pPr>
                </w:p>
              </w:tc>
            </w:tr>
            <w:tr w:rsidR="007C0496" w:rsidRPr="00113706" w:rsidTr="0039481D">
              <w:trPr>
                <w:trHeight w:val="1205"/>
              </w:trPr>
              <w:tc>
                <w:tcPr>
                  <w:tcW w:w="1649" w:type="dxa"/>
                  <w:vMerge/>
                  <w:tcBorders>
                    <w:top w:val="single" w:sz="4" w:space="0" w:color="auto"/>
                    <w:left w:val="single" w:sz="4" w:space="0" w:color="auto"/>
                    <w:bottom w:val="single" w:sz="4" w:space="0" w:color="auto"/>
                    <w:right w:val="single" w:sz="4" w:space="0" w:color="auto"/>
                  </w:tcBorders>
                  <w:vAlign w:val="center"/>
                  <w:hideMark/>
                </w:tcPr>
                <w:p w:rsidR="007C0496" w:rsidRPr="00113706" w:rsidRDefault="007C0496" w:rsidP="007C0496">
                  <w:pPr>
                    <w:rPr>
                      <w:sz w:val="22"/>
                      <w:szCs w:val="22"/>
                    </w:rPr>
                  </w:pPr>
                </w:p>
              </w:tc>
              <w:tc>
                <w:tcPr>
                  <w:tcW w:w="1641" w:type="dxa"/>
                  <w:vMerge/>
                  <w:tcBorders>
                    <w:top w:val="single" w:sz="4" w:space="0" w:color="auto"/>
                    <w:left w:val="single" w:sz="4" w:space="0" w:color="auto"/>
                    <w:bottom w:val="single" w:sz="4" w:space="0" w:color="auto"/>
                    <w:right w:val="single" w:sz="4" w:space="0" w:color="auto"/>
                  </w:tcBorders>
                  <w:vAlign w:val="center"/>
                  <w:hideMark/>
                </w:tcPr>
                <w:p w:rsidR="007C0496" w:rsidRPr="00113706" w:rsidRDefault="007C0496" w:rsidP="007C0496">
                  <w:pPr>
                    <w:rPr>
                      <w:sz w:val="22"/>
                      <w:szCs w:val="22"/>
                    </w:rPr>
                  </w:pPr>
                </w:p>
              </w:tc>
              <w:tc>
                <w:tcPr>
                  <w:tcW w:w="1614" w:type="dxa"/>
                  <w:vMerge/>
                  <w:tcBorders>
                    <w:top w:val="single" w:sz="4" w:space="0" w:color="auto"/>
                    <w:left w:val="single" w:sz="4" w:space="0" w:color="auto"/>
                    <w:bottom w:val="single" w:sz="4" w:space="0" w:color="auto"/>
                    <w:right w:val="single" w:sz="4" w:space="0" w:color="auto"/>
                  </w:tcBorders>
                  <w:vAlign w:val="center"/>
                  <w:hideMark/>
                </w:tcPr>
                <w:p w:rsidR="007C0496" w:rsidRPr="00113706" w:rsidRDefault="007C0496" w:rsidP="007C0496">
                  <w:pPr>
                    <w:rPr>
                      <w:sz w:val="22"/>
                      <w:szCs w:val="22"/>
                    </w:rPr>
                  </w:pPr>
                </w:p>
              </w:tc>
              <w:tc>
                <w:tcPr>
                  <w:tcW w:w="36" w:type="dxa"/>
                  <w:tcBorders>
                    <w:top w:val="nil"/>
                    <w:left w:val="nil"/>
                    <w:bottom w:val="nil"/>
                    <w:right w:val="nil"/>
                  </w:tcBorders>
                  <w:noWrap/>
                  <w:vAlign w:val="bottom"/>
                  <w:hideMark/>
                </w:tcPr>
                <w:p w:rsidR="007C0496" w:rsidRPr="00113706" w:rsidRDefault="007C0496" w:rsidP="007C0496">
                  <w:pPr>
                    <w:rPr>
                      <w:sz w:val="22"/>
                      <w:szCs w:val="22"/>
                    </w:rPr>
                  </w:pPr>
                </w:p>
              </w:tc>
            </w:tr>
            <w:tr w:rsidR="007C0496" w:rsidRPr="00113706" w:rsidTr="0039481D">
              <w:trPr>
                <w:trHeight w:val="62"/>
              </w:trPr>
              <w:tc>
                <w:tcPr>
                  <w:tcW w:w="1649" w:type="dxa"/>
                  <w:tcBorders>
                    <w:top w:val="nil"/>
                    <w:left w:val="single" w:sz="4" w:space="0" w:color="auto"/>
                    <w:bottom w:val="single" w:sz="4" w:space="0" w:color="auto"/>
                    <w:right w:val="single" w:sz="4" w:space="0" w:color="auto"/>
                  </w:tcBorders>
                  <w:noWrap/>
                  <w:vAlign w:val="center"/>
                  <w:hideMark/>
                </w:tcPr>
                <w:p w:rsidR="007C0496" w:rsidRPr="00113706" w:rsidRDefault="007C0496" w:rsidP="007C0496">
                  <w:pPr>
                    <w:jc w:val="center"/>
                    <w:rPr>
                      <w:sz w:val="22"/>
                      <w:szCs w:val="22"/>
                      <w:lang w:val="uk-UA"/>
                    </w:rPr>
                  </w:pPr>
                  <w:r w:rsidRPr="00113706">
                    <w:rPr>
                      <w:sz w:val="22"/>
                      <w:szCs w:val="22"/>
                    </w:rPr>
                    <w:t>11</w:t>
                  </w:r>
                  <w:r w:rsidRPr="00113706">
                    <w:rPr>
                      <w:sz w:val="22"/>
                      <w:szCs w:val="22"/>
                      <w:lang w:val="uk-UA"/>
                    </w:rPr>
                    <w:t>*</w:t>
                  </w:r>
                </w:p>
              </w:tc>
              <w:tc>
                <w:tcPr>
                  <w:tcW w:w="1641" w:type="dxa"/>
                  <w:tcBorders>
                    <w:top w:val="nil"/>
                    <w:left w:val="nil"/>
                    <w:bottom w:val="single" w:sz="4" w:space="0" w:color="auto"/>
                    <w:right w:val="single" w:sz="4" w:space="0" w:color="auto"/>
                  </w:tcBorders>
                  <w:noWrap/>
                  <w:vAlign w:val="center"/>
                  <w:hideMark/>
                </w:tcPr>
                <w:p w:rsidR="007C0496" w:rsidRPr="00113706" w:rsidRDefault="007C0496" w:rsidP="007C0496">
                  <w:pPr>
                    <w:jc w:val="center"/>
                    <w:rPr>
                      <w:sz w:val="22"/>
                      <w:szCs w:val="22"/>
                    </w:rPr>
                  </w:pPr>
                  <w:r w:rsidRPr="00113706">
                    <w:rPr>
                      <w:sz w:val="22"/>
                      <w:szCs w:val="22"/>
                    </w:rPr>
                    <w:t>12</w:t>
                  </w:r>
                </w:p>
              </w:tc>
              <w:tc>
                <w:tcPr>
                  <w:tcW w:w="1614" w:type="dxa"/>
                  <w:tcBorders>
                    <w:top w:val="nil"/>
                    <w:left w:val="nil"/>
                    <w:bottom w:val="single" w:sz="4" w:space="0" w:color="auto"/>
                    <w:right w:val="single" w:sz="4" w:space="0" w:color="auto"/>
                  </w:tcBorders>
                  <w:noWrap/>
                  <w:vAlign w:val="center"/>
                  <w:hideMark/>
                </w:tcPr>
                <w:p w:rsidR="007C0496" w:rsidRPr="00113706" w:rsidRDefault="007C0496" w:rsidP="007C0496">
                  <w:pPr>
                    <w:jc w:val="center"/>
                    <w:rPr>
                      <w:sz w:val="22"/>
                      <w:szCs w:val="22"/>
                      <w:lang w:val="uk-UA"/>
                    </w:rPr>
                  </w:pPr>
                  <w:r w:rsidRPr="00113706">
                    <w:rPr>
                      <w:sz w:val="22"/>
                      <w:szCs w:val="22"/>
                    </w:rPr>
                    <w:t>15</w:t>
                  </w:r>
                  <w:r w:rsidRPr="00113706">
                    <w:rPr>
                      <w:sz w:val="22"/>
                      <w:szCs w:val="22"/>
                      <w:lang w:val="uk-UA"/>
                    </w:rPr>
                    <w:t>*</w:t>
                  </w:r>
                </w:p>
              </w:tc>
              <w:tc>
                <w:tcPr>
                  <w:tcW w:w="36" w:type="dxa"/>
                  <w:vAlign w:val="center"/>
                  <w:hideMark/>
                </w:tcPr>
                <w:p w:rsidR="007C0496" w:rsidRPr="00113706" w:rsidRDefault="007C0496" w:rsidP="007C0496">
                  <w:pPr>
                    <w:rPr>
                      <w:sz w:val="22"/>
                      <w:szCs w:val="22"/>
                    </w:rPr>
                  </w:pPr>
                </w:p>
              </w:tc>
            </w:tr>
          </w:tbl>
          <w:p w:rsidR="007C0496" w:rsidRPr="00113706" w:rsidRDefault="007C0496" w:rsidP="007C0496">
            <w:pPr>
              <w:jc w:val="both"/>
              <w:outlineLvl w:val="2"/>
              <w:rPr>
                <w:bCs/>
                <w:sz w:val="22"/>
                <w:szCs w:val="22"/>
                <w:lang w:val="uk-UA"/>
              </w:rPr>
            </w:pPr>
          </w:p>
          <w:p w:rsidR="007C0496" w:rsidRPr="00113706" w:rsidRDefault="007C0496" w:rsidP="007C0496">
            <w:pPr>
              <w:jc w:val="both"/>
              <w:rPr>
                <w:b/>
                <w:bCs/>
                <w:sz w:val="22"/>
                <w:szCs w:val="22"/>
                <w:lang w:val="uk-UA" w:eastAsia="en-US"/>
              </w:rPr>
            </w:pPr>
            <w:r w:rsidRPr="00113706">
              <w:rPr>
                <w:b/>
                <w:bCs/>
                <w:sz w:val="22"/>
                <w:szCs w:val="22"/>
                <w:lang w:val="uk-UA" w:eastAsia="en-US"/>
              </w:rPr>
              <w:t>* Стовпчик заповнюється при формуванні реєстру  активів категорії 1, включених до регуляторної бази активів, яка створена</w:t>
            </w:r>
          </w:p>
          <w:p w:rsidR="003F3DA1" w:rsidRPr="00113706" w:rsidRDefault="003F3DA1" w:rsidP="007C0496">
            <w:pPr>
              <w:jc w:val="both"/>
              <w:rPr>
                <w:b/>
                <w:sz w:val="22"/>
                <w:szCs w:val="22"/>
                <w:lang w:val="uk-UA"/>
              </w:rPr>
            </w:pPr>
          </w:p>
          <w:p w:rsidR="003F3DA1" w:rsidRPr="00113706" w:rsidRDefault="003F3DA1" w:rsidP="003F3DA1">
            <w:pPr>
              <w:jc w:val="both"/>
              <w:outlineLvl w:val="2"/>
              <w:rPr>
                <w:sz w:val="22"/>
                <w:szCs w:val="22"/>
                <w:lang w:val="uk-UA" w:eastAsia="en-US"/>
              </w:rPr>
            </w:pPr>
            <w:r w:rsidRPr="00113706">
              <w:rPr>
                <w:sz w:val="22"/>
                <w:szCs w:val="22"/>
                <w:lang w:val="uk-UA" w:eastAsia="en-US"/>
              </w:rPr>
              <w:t>При затвердженні ІП фіксується вартість по заходу, а не по окремим активам.  Немає сенсу надавати інформацію протягом року у зв'язку з можливими коригуваннями ІП</w:t>
            </w:r>
          </w:p>
          <w:p w:rsidR="003F3DA1" w:rsidRPr="00113706" w:rsidRDefault="003F3DA1" w:rsidP="003F3DA1">
            <w:pPr>
              <w:jc w:val="both"/>
              <w:rPr>
                <w:b/>
                <w:bCs/>
                <w:sz w:val="22"/>
                <w:szCs w:val="22"/>
                <w:lang w:val="uk-UA" w:eastAsia="en-US"/>
              </w:rPr>
            </w:pPr>
            <w:r w:rsidRPr="00113706">
              <w:rPr>
                <w:sz w:val="22"/>
                <w:szCs w:val="22"/>
                <w:lang w:val="uk-UA" w:eastAsia="en-US"/>
              </w:rPr>
              <w:t>Один актив може бути створений за рахунок різних джерел: ІП, гуманітарної допомоги, тарифного ФОП при виконанні заходу господарським способом, тощо</w:t>
            </w:r>
            <w:r w:rsidRPr="00113706">
              <w:rPr>
                <w:b/>
                <w:bCs/>
                <w:sz w:val="22"/>
                <w:szCs w:val="22"/>
                <w:lang w:val="uk-UA" w:eastAsia="en-US"/>
              </w:rPr>
              <w:t>)</w:t>
            </w:r>
          </w:p>
          <w:p w:rsidR="00A72BE6" w:rsidRPr="00113706" w:rsidRDefault="00A72BE6" w:rsidP="004976F9">
            <w:pPr>
              <w:jc w:val="both"/>
              <w:rPr>
                <w:b/>
                <w:sz w:val="22"/>
                <w:szCs w:val="22"/>
                <w:lang w:val="uk-UA"/>
              </w:rPr>
            </w:pPr>
          </w:p>
        </w:tc>
        <w:tc>
          <w:tcPr>
            <w:tcW w:w="3544" w:type="dxa"/>
          </w:tcPr>
          <w:p w:rsidR="002710C1" w:rsidRPr="00113706" w:rsidRDefault="002710C1" w:rsidP="002710C1">
            <w:pPr>
              <w:jc w:val="both"/>
              <w:rPr>
                <w:sz w:val="22"/>
                <w:szCs w:val="22"/>
                <w:lang w:val="uk-UA"/>
              </w:rPr>
            </w:pPr>
            <w:r w:rsidRPr="00113706">
              <w:rPr>
                <w:b/>
                <w:bCs/>
                <w:sz w:val="22"/>
                <w:szCs w:val="22"/>
                <w:lang w:val="uk-UA"/>
              </w:rPr>
              <w:lastRenderedPageBreak/>
              <w:t xml:space="preserve">Враховано </w:t>
            </w:r>
            <w:r w:rsidRPr="00113706">
              <w:rPr>
                <w:bCs/>
                <w:sz w:val="22"/>
                <w:szCs w:val="22"/>
                <w:lang w:val="uk-UA"/>
              </w:rPr>
              <w:t>уточнення</w:t>
            </w:r>
            <w:r w:rsidR="00AE2C6D">
              <w:rPr>
                <w:bCs/>
                <w:sz w:val="22"/>
                <w:szCs w:val="22"/>
                <w:lang w:val="uk-UA"/>
              </w:rPr>
              <w:t>,</w:t>
            </w:r>
            <w:r w:rsidRPr="00113706">
              <w:rPr>
                <w:bCs/>
                <w:sz w:val="22"/>
                <w:szCs w:val="22"/>
                <w:lang w:val="uk-UA"/>
              </w:rPr>
              <w:t xml:space="preserve"> наведене у </w:t>
            </w:r>
            <w:r w:rsidR="00055B81" w:rsidRPr="008B50C2">
              <w:rPr>
                <w:bCs/>
                <w:sz w:val="22"/>
                <w:szCs w:val="22"/>
                <w:lang w:val="uk-UA"/>
              </w:rPr>
              <w:t>графі</w:t>
            </w:r>
            <w:r w:rsidRPr="00113706">
              <w:rPr>
                <w:bCs/>
                <w:sz w:val="22"/>
                <w:szCs w:val="22"/>
                <w:lang w:val="uk-UA"/>
              </w:rPr>
              <w:t xml:space="preserve"> 12 стосовно визначення «</w:t>
            </w:r>
            <w:r w:rsidRPr="00113706">
              <w:rPr>
                <w:sz w:val="22"/>
                <w:szCs w:val="22"/>
              </w:rPr>
              <w:t xml:space="preserve">Первісна балансова вартість </w:t>
            </w:r>
            <w:r w:rsidRPr="00113706">
              <w:rPr>
                <w:sz w:val="22"/>
                <w:szCs w:val="22"/>
              </w:rPr>
              <w:lastRenderedPageBreak/>
              <w:t xml:space="preserve">активу, </w:t>
            </w:r>
            <w:r w:rsidRPr="00113706">
              <w:rPr>
                <w:bCs/>
                <w:sz w:val="22"/>
                <w:szCs w:val="22"/>
              </w:rPr>
              <w:t>створена за рахунок джерел  затвердженої ІП,</w:t>
            </w:r>
            <w:r w:rsidRPr="00113706">
              <w:rPr>
                <w:bCs/>
                <w:sz w:val="22"/>
                <w:szCs w:val="22"/>
                <w:lang w:val="uk-UA"/>
              </w:rPr>
              <w:t xml:space="preserve"> </w:t>
            </w:r>
            <w:r w:rsidRPr="00113706">
              <w:rPr>
                <w:sz w:val="22"/>
                <w:szCs w:val="22"/>
              </w:rPr>
              <w:t xml:space="preserve">тис. </w:t>
            </w:r>
            <w:r w:rsidR="00AE2C6D">
              <w:rPr>
                <w:sz w:val="22"/>
                <w:szCs w:val="22"/>
                <w:lang w:val="uk-UA"/>
              </w:rPr>
              <w:t>г</w:t>
            </w:r>
            <w:r w:rsidRPr="00113706">
              <w:rPr>
                <w:sz w:val="22"/>
                <w:szCs w:val="22"/>
              </w:rPr>
              <w:t>рн</w:t>
            </w:r>
            <w:r w:rsidRPr="00113706">
              <w:rPr>
                <w:sz w:val="22"/>
                <w:szCs w:val="22"/>
                <w:lang w:val="uk-UA"/>
              </w:rPr>
              <w:t>».</w:t>
            </w:r>
          </w:p>
          <w:p w:rsidR="002710C1" w:rsidRPr="00113706" w:rsidRDefault="002710C1" w:rsidP="002710C1">
            <w:pPr>
              <w:jc w:val="both"/>
              <w:rPr>
                <w:b/>
                <w:bCs/>
                <w:sz w:val="22"/>
                <w:szCs w:val="22"/>
                <w:lang w:val="uk-UA"/>
              </w:rPr>
            </w:pPr>
            <w:r w:rsidRPr="00113706">
              <w:rPr>
                <w:b/>
                <w:bCs/>
                <w:sz w:val="22"/>
                <w:szCs w:val="22"/>
                <w:lang w:val="uk-UA"/>
              </w:rPr>
              <w:t>Інші пропозиці, надані до цього додатку, пропону</w:t>
            </w:r>
            <w:r w:rsidR="00126CAD" w:rsidRPr="00113706">
              <w:rPr>
                <w:b/>
                <w:bCs/>
                <w:sz w:val="22"/>
                <w:szCs w:val="22"/>
                <w:lang w:val="uk-UA"/>
              </w:rPr>
              <w:t>ю</w:t>
            </w:r>
            <w:r w:rsidRPr="00113706">
              <w:rPr>
                <w:b/>
                <w:bCs/>
                <w:sz w:val="22"/>
                <w:szCs w:val="22"/>
                <w:lang w:val="uk-UA"/>
              </w:rPr>
              <w:t>ться до обговорення.</w:t>
            </w:r>
          </w:p>
          <w:p w:rsidR="001A7851" w:rsidRPr="00113706" w:rsidRDefault="001A7851" w:rsidP="004976F9">
            <w:pPr>
              <w:jc w:val="both"/>
              <w:rPr>
                <w:b/>
                <w:bCs/>
                <w:sz w:val="22"/>
                <w:szCs w:val="22"/>
                <w:lang w:val="uk-UA"/>
              </w:rPr>
            </w:pPr>
          </w:p>
        </w:tc>
      </w:tr>
      <w:tr w:rsidR="00C11107" w:rsidRPr="00113706" w:rsidTr="00E23792">
        <w:trPr>
          <w:gridAfter w:val="1"/>
          <w:wAfter w:w="6" w:type="dxa"/>
        </w:trPr>
        <w:tc>
          <w:tcPr>
            <w:tcW w:w="5524" w:type="dxa"/>
          </w:tcPr>
          <w:p w:rsidR="003F3DA1" w:rsidRPr="00113706" w:rsidRDefault="003F3DA1" w:rsidP="003F3DA1">
            <w:pPr>
              <w:jc w:val="both"/>
              <w:outlineLvl w:val="2"/>
              <w:rPr>
                <w:bCs/>
                <w:sz w:val="22"/>
                <w:szCs w:val="22"/>
                <w:lang w:val="uk-UA"/>
              </w:rPr>
            </w:pPr>
            <w:r w:rsidRPr="00113706">
              <w:rPr>
                <w:bCs/>
                <w:sz w:val="22"/>
                <w:szCs w:val="22"/>
                <w:lang w:val="uk-UA"/>
              </w:rPr>
              <w:lastRenderedPageBreak/>
              <w:t>Додаток 6</w:t>
            </w:r>
          </w:p>
          <w:p w:rsidR="003F3DA1" w:rsidRPr="00113706" w:rsidRDefault="003F3DA1" w:rsidP="003F3DA1">
            <w:pPr>
              <w:jc w:val="both"/>
              <w:outlineLvl w:val="2"/>
              <w:rPr>
                <w:bCs/>
                <w:sz w:val="22"/>
                <w:szCs w:val="22"/>
                <w:lang w:val="uk-UA"/>
              </w:rPr>
            </w:pPr>
            <w:r w:rsidRPr="00113706">
              <w:rPr>
                <w:bCs/>
                <w:sz w:val="22"/>
                <w:szCs w:val="22"/>
                <w:lang w:val="uk-UA"/>
              </w:rPr>
              <w:t xml:space="preserve"> Реєстр активів категорії 2, включених до регуляторної бази активів, яка створена після переходу до стимулюючого регулювання, протягом звітного періоду, станом на ___________ (включно)</w:t>
            </w:r>
          </w:p>
          <w:p w:rsidR="003F3DA1" w:rsidRPr="00113706" w:rsidRDefault="003F3DA1" w:rsidP="003F3DA1">
            <w:pPr>
              <w:jc w:val="both"/>
              <w:outlineLvl w:val="2"/>
              <w:rPr>
                <w:bCs/>
                <w:sz w:val="22"/>
                <w:szCs w:val="22"/>
                <w:lang w:val="uk-UA"/>
              </w:rPr>
            </w:pPr>
          </w:p>
          <w:tbl>
            <w:tblPr>
              <w:tblW w:w="5000" w:type="pct"/>
              <w:tblLayout w:type="fixed"/>
              <w:tblLook w:val="04A0" w:firstRow="1" w:lastRow="0" w:firstColumn="1" w:lastColumn="0" w:noHBand="0" w:noVBand="1"/>
            </w:tblPr>
            <w:tblGrid>
              <w:gridCol w:w="1700"/>
              <w:gridCol w:w="1691"/>
              <w:gridCol w:w="1664"/>
              <w:gridCol w:w="243"/>
            </w:tblGrid>
            <w:tr w:rsidR="003F3DA1" w:rsidRPr="00113706" w:rsidTr="0039481D">
              <w:trPr>
                <w:gridAfter w:val="1"/>
                <w:wAfter w:w="36" w:type="dxa"/>
                <w:trHeight w:val="458"/>
              </w:trPr>
              <w:tc>
                <w:tcPr>
                  <w:tcW w:w="1649"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3F3DA1" w:rsidRPr="00113706" w:rsidRDefault="003F3DA1" w:rsidP="003F3DA1">
                  <w:pPr>
                    <w:jc w:val="center"/>
                    <w:rPr>
                      <w:sz w:val="22"/>
                      <w:szCs w:val="22"/>
                      <w:lang w:val="uk-UA" w:eastAsia="uk-UA"/>
                    </w:rPr>
                  </w:pPr>
                  <w:r w:rsidRPr="00113706">
                    <w:rPr>
                      <w:sz w:val="22"/>
                      <w:szCs w:val="22"/>
                    </w:rPr>
                    <w:lastRenderedPageBreak/>
                    <w:t>Первісна регуляторна вартість активу,</w:t>
                  </w:r>
                  <w:r w:rsidRPr="00113706">
                    <w:rPr>
                      <w:sz w:val="22"/>
                      <w:szCs w:val="22"/>
                    </w:rPr>
                    <w:br/>
                    <w:t>тис. грн</w:t>
                  </w:r>
                </w:p>
              </w:tc>
              <w:tc>
                <w:tcPr>
                  <w:tcW w:w="1641"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3F3DA1" w:rsidRPr="00113706" w:rsidRDefault="003F3DA1" w:rsidP="003F3DA1">
                  <w:pPr>
                    <w:jc w:val="center"/>
                    <w:rPr>
                      <w:sz w:val="22"/>
                      <w:szCs w:val="22"/>
                    </w:rPr>
                  </w:pPr>
                  <w:r w:rsidRPr="00113706">
                    <w:rPr>
                      <w:sz w:val="22"/>
                      <w:szCs w:val="22"/>
                    </w:rPr>
                    <w:t>Первісна балансова вартість активу,</w:t>
                  </w:r>
                  <w:r w:rsidRPr="00113706">
                    <w:rPr>
                      <w:sz w:val="22"/>
                      <w:szCs w:val="22"/>
                    </w:rPr>
                    <w:br/>
                    <w:t>тис. грн</w:t>
                  </w:r>
                </w:p>
              </w:tc>
              <w:tc>
                <w:tcPr>
                  <w:tcW w:w="1614"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3F3DA1" w:rsidRPr="00113706" w:rsidRDefault="003F3DA1" w:rsidP="003F3DA1">
                  <w:pPr>
                    <w:jc w:val="center"/>
                    <w:rPr>
                      <w:sz w:val="22"/>
                      <w:szCs w:val="22"/>
                    </w:rPr>
                  </w:pPr>
                  <w:r w:rsidRPr="00113706">
                    <w:rPr>
                      <w:sz w:val="22"/>
                      <w:szCs w:val="22"/>
                    </w:rPr>
                    <w:t>Вартість активу, що відповідає вартості заходу схваленої Інвестиційної програми, тис. грн</w:t>
                  </w:r>
                </w:p>
              </w:tc>
            </w:tr>
            <w:tr w:rsidR="003F3DA1" w:rsidRPr="00113706" w:rsidTr="0039481D">
              <w:trPr>
                <w:trHeight w:val="870"/>
              </w:trPr>
              <w:tc>
                <w:tcPr>
                  <w:tcW w:w="1649" w:type="dxa"/>
                  <w:vMerge/>
                  <w:tcBorders>
                    <w:top w:val="single" w:sz="4" w:space="0" w:color="auto"/>
                    <w:left w:val="single" w:sz="4" w:space="0" w:color="auto"/>
                    <w:bottom w:val="single" w:sz="4" w:space="0" w:color="auto"/>
                    <w:right w:val="single" w:sz="4" w:space="0" w:color="auto"/>
                  </w:tcBorders>
                  <w:vAlign w:val="center"/>
                  <w:hideMark/>
                </w:tcPr>
                <w:p w:rsidR="003F3DA1" w:rsidRPr="00113706" w:rsidRDefault="003F3DA1" w:rsidP="003F3DA1">
                  <w:pPr>
                    <w:rPr>
                      <w:sz w:val="22"/>
                      <w:szCs w:val="22"/>
                    </w:rPr>
                  </w:pPr>
                </w:p>
              </w:tc>
              <w:tc>
                <w:tcPr>
                  <w:tcW w:w="1641" w:type="dxa"/>
                  <w:vMerge/>
                  <w:tcBorders>
                    <w:top w:val="single" w:sz="4" w:space="0" w:color="auto"/>
                    <w:left w:val="single" w:sz="4" w:space="0" w:color="auto"/>
                    <w:bottom w:val="single" w:sz="4" w:space="0" w:color="auto"/>
                    <w:right w:val="single" w:sz="4" w:space="0" w:color="auto"/>
                  </w:tcBorders>
                  <w:vAlign w:val="center"/>
                  <w:hideMark/>
                </w:tcPr>
                <w:p w:rsidR="003F3DA1" w:rsidRPr="00113706" w:rsidRDefault="003F3DA1" w:rsidP="003F3DA1">
                  <w:pPr>
                    <w:rPr>
                      <w:sz w:val="22"/>
                      <w:szCs w:val="22"/>
                    </w:rPr>
                  </w:pPr>
                </w:p>
              </w:tc>
              <w:tc>
                <w:tcPr>
                  <w:tcW w:w="1614" w:type="dxa"/>
                  <w:vMerge/>
                  <w:tcBorders>
                    <w:top w:val="single" w:sz="4" w:space="0" w:color="auto"/>
                    <w:left w:val="single" w:sz="4" w:space="0" w:color="auto"/>
                    <w:bottom w:val="single" w:sz="4" w:space="0" w:color="auto"/>
                    <w:right w:val="single" w:sz="4" w:space="0" w:color="auto"/>
                  </w:tcBorders>
                  <w:vAlign w:val="center"/>
                  <w:hideMark/>
                </w:tcPr>
                <w:p w:rsidR="003F3DA1" w:rsidRPr="00113706" w:rsidRDefault="003F3DA1" w:rsidP="003F3DA1">
                  <w:pPr>
                    <w:rPr>
                      <w:sz w:val="22"/>
                      <w:szCs w:val="22"/>
                    </w:rPr>
                  </w:pPr>
                </w:p>
              </w:tc>
              <w:tc>
                <w:tcPr>
                  <w:tcW w:w="36" w:type="dxa"/>
                  <w:tcBorders>
                    <w:top w:val="nil"/>
                    <w:left w:val="nil"/>
                    <w:bottom w:val="nil"/>
                    <w:right w:val="nil"/>
                  </w:tcBorders>
                  <w:noWrap/>
                  <w:vAlign w:val="bottom"/>
                  <w:hideMark/>
                </w:tcPr>
                <w:p w:rsidR="003F3DA1" w:rsidRPr="00113706" w:rsidRDefault="003F3DA1" w:rsidP="003F3DA1">
                  <w:pPr>
                    <w:jc w:val="center"/>
                    <w:rPr>
                      <w:sz w:val="22"/>
                      <w:szCs w:val="22"/>
                    </w:rPr>
                  </w:pPr>
                </w:p>
              </w:tc>
            </w:tr>
            <w:tr w:rsidR="003F3DA1" w:rsidRPr="00113706" w:rsidTr="0039481D">
              <w:trPr>
                <w:trHeight w:val="1205"/>
              </w:trPr>
              <w:tc>
                <w:tcPr>
                  <w:tcW w:w="1649" w:type="dxa"/>
                  <w:vMerge/>
                  <w:tcBorders>
                    <w:top w:val="single" w:sz="4" w:space="0" w:color="auto"/>
                    <w:left w:val="single" w:sz="4" w:space="0" w:color="auto"/>
                    <w:bottom w:val="single" w:sz="4" w:space="0" w:color="auto"/>
                    <w:right w:val="single" w:sz="4" w:space="0" w:color="auto"/>
                  </w:tcBorders>
                  <w:vAlign w:val="center"/>
                  <w:hideMark/>
                </w:tcPr>
                <w:p w:rsidR="003F3DA1" w:rsidRPr="00113706" w:rsidRDefault="003F3DA1" w:rsidP="003F3DA1">
                  <w:pPr>
                    <w:rPr>
                      <w:sz w:val="22"/>
                      <w:szCs w:val="22"/>
                    </w:rPr>
                  </w:pPr>
                </w:p>
              </w:tc>
              <w:tc>
                <w:tcPr>
                  <w:tcW w:w="1641" w:type="dxa"/>
                  <w:vMerge/>
                  <w:tcBorders>
                    <w:top w:val="single" w:sz="4" w:space="0" w:color="auto"/>
                    <w:left w:val="single" w:sz="4" w:space="0" w:color="auto"/>
                    <w:bottom w:val="single" w:sz="4" w:space="0" w:color="auto"/>
                    <w:right w:val="single" w:sz="4" w:space="0" w:color="auto"/>
                  </w:tcBorders>
                  <w:vAlign w:val="center"/>
                  <w:hideMark/>
                </w:tcPr>
                <w:p w:rsidR="003F3DA1" w:rsidRPr="00113706" w:rsidRDefault="003F3DA1" w:rsidP="003F3DA1">
                  <w:pPr>
                    <w:rPr>
                      <w:sz w:val="22"/>
                      <w:szCs w:val="22"/>
                    </w:rPr>
                  </w:pPr>
                </w:p>
              </w:tc>
              <w:tc>
                <w:tcPr>
                  <w:tcW w:w="1614" w:type="dxa"/>
                  <w:vMerge/>
                  <w:tcBorders>
                    <w:top w:val="single" w:sz="4" w:space="0" w:color="auto"/>
                    <w:left w:val="single" w:sz="4" w:space="0" w:color="auto"/>
                    <w:bottom w:val="single" w:sz="4" w:space="0" w:color="auto"/>
                    <w:right w:val="single" w:sz="4" w:space="0" w:color="auto"/>
                  </w:tcBorders>
                  <w:vAlign w:val="center"/>
                  <w:hideMark/>
                </w:tcPr>
                <w:p w:rsidR="003F3DA1" w:rsidRPr="00113706" w:rsidRDefault="003F3DA1" w:rsidP="003F3DA1">
                  <w:pPr>
                    <w:rPr>
                      <w:sz w:val="22"/>
                      <w:szCs w:val="22"/>
                    </w:rPr>
                  </w:pPr>
                </w:p>
              </w:tc>
              <w:tc>
                <w:tcPr>
                  <w:tcW w:w="36" w:type="dxa"/>
                  <w:tcBorders>
                    <w:top w:val="nil"/>
                    <w:left w:val="nil"/>
                    <w:bottom w:val="nil"/>
                    <w:right w:val="nil"/>
                  </w:tcBorders>
                  <w:noWrap/>
                  <w:vAlign w:val="bottom"/>
                  <w:hideMark/>
                </w:tcPr>
                <w:p w:rsidR="003F3DA1" w:rsidRPr="00113706" w:rsidRDefault="003F3DA1" w:rsidP="003F3DA1">
                  <w:pPr>
                    <w:rPr>
                      <w:sz w:val="22"/>
                      <w:szCs w:val="22"/>
                    </w:rPr>
                  </w:pPr>
                </w:p>
              </w:tc>
            </w:tr>
            <w:tr w:rsidR="003F3DA1" w:rsidRPr="00113706" w:rsidTr="0039481D">
              <w:trPr>
                <w:trHeight w:val="62"/>
              </w:trPr>
              <w:tc>
                <w:tcPr>
                  <w:tcW w:w="1649" w:type="dxa"/>
                  <w:tcBorders>
                    <w:top w:val="nil"/>
                    <w:left w:val="single" w:sz="4" w:space="0" w:color="auto"/>
                    <w:bottom w:val="single" w:sz="4" w:space="0" w:color="auto"/>
                    <w:right w:val="single" w:sz="4" w:space="0" w:color="auto"/>
                  </w:tcBorders>
                  <w:noWrap/>
                  <w:vAlign w:val="center"/>
                  <w:hideMark/>
                </w:tcPr>
                <w:p w:rsidR="003F3DA1" w:rsidRPr="00113706" w:rsidRDefault="003F3DA1" w:rsidP="003F3DA1">
                  <w:pPr>
                    <w:jc w:val="center"/>
                    <w:rPr>
                      <w:sz w:val="22"/>
                      <w:szCs w:val="22"/>
                    </w:rPr>
                  </w:pPr>
                  <w:r w:rsidRPr="00113706">
                    <w:rPr>
                      <w:sz w:val="22"/>
                      <w:szCs w:val="22"/>
                    </w:rPr>
                    <w:t>11</w:t>
                  </w:r>
                </w:p>
              </w:tc>
              <w:tc>
                <w:tcPr>
                  <w:tcW w:w="1641" w:type="dxa"/>
                  <w:tcBorders>
                    <w:top w:val="nil"/>
                    <w:left w:val="nil"/>
                    <w:bottom w:val="single" w:sz="4" w:space="0" w:color="auto"/>
                    <w:right w:val="single" w:sz="4" w:space="0" w:color="auto"/>
                  </w:tcBorders>
                  <w:noWrap/>
                  <w:vAlign w:val="center"/>
                  <w:hideMark/>
                </w:tcPr>
                <w:p w:rsidR="003F3DA1" w:rsidRPr="00113706" w:rsidRDefault="003F3DA1" w:rsidP="003F3DA1">
                  <w:pPr>
                    <w:jc w:val="center"/>
                    <w:rPr>
                      <w:sz w:val="22"/>
                      <w:szCs w:val="22"/>
                    </w:rPr>
                  </w:pPr>
                  <w:r w:rsidRPr="00113706">
                    <w:rPr>
                      <w:sz w:val="22"/>
                      <w:szCs w:val="22"/>
                    </w:rPr>
                    <w:t>12</w:t>
                  </w:r>
                </w:p>
              </w:tc>
              <w:tc>
                <w:tcPr>
                  <w:tcW w:w="1614" w:type="dxa"/>
                  <w:tcBorders>
                    <w:top w:val="nil"/>
                    <w:left w:val="nil"/>
                    <w:bottom w:val="single" w:sz="4" w:space="0" w:color="auto"/>
                    <w:right w:val="single" w:sz="4" w:space="0" w:color="auto"/>
                  </w:tcBorders>
                  <w:noWrap/>
                  <w:vAlign w:val="center"/>
                  <w:hideMark/>
                </w:tcPr>
                <w:p w:rsidR="003F3DA1" w:rsidRPr="00113706" w:rsidRDefault="003F3DA1" w:rsidP="003F3DA1">
                  <w:pPr>
                    <w:jc w:val="center"/>
                    <w:rPr>
                      <w:sz w:val="22"/>
                      <w:szCs w:val="22"/>
                    </w:rPr>
                  </w:pPr>
                  <w:r w:rsidRPr="00113706">
                    <w:rPr>
                      <w:sz w:val="22"/>
                      <w:szCs w:val="22"/>
                    </w:rPr>
                    <w:t>15</w:t>
                  </w:r>
                </w:p>
              </w:tc>
              <w:tc>
                <w:tcPr>
                  <w:tcW w:w="36" w:type="dxa"/>
                  <w:vAlign w:val="center"/>
                  <w:hideMark/>
                </w:tcPr>
                <w:p w:rsidR="003F3DA1" w:rsidRPr="00113706" w:rsidRDefault="003F3DA1" w:rsidP="003F3DA1">
                  <w:pPr>
                    <w:rPr>
                      <w:sz w:val="22"/>
                      <w:szCs w:val="22"/>
                    </w:rPr>
                  </w:pPr>
                </w:p>
              </w:tc>
            </w:tr>
          </w:tbl>
          <w:p w:rsidR="00C11107" w:rsidRPr="00113706" w:rsidRDefault="00C11107" w:rsidP="00C11107">
            <w:pPr>
              <w:jc w:val="both"/>
              <w:rPr>
                <w:b/>
                <w:bCs/>
                <w:sz w:val="22"/>
                <w:szCs w:val="22"/>
                <w:lang w:val="uk-UA"/>
              </w:rPr>
            </w:pPr>
          </w:p>
        </w:tc>
        <w:tc>
          <w:tcPr>
            <w:tcW w:w="5813" w:type="dxa"/>
          </w:tcPr>
          <w:p w:rsidR="00C11107" w:rsidRPr="00113706" w:rsidRDefault="00C11107" w:rsidP="00C11107">
            <w:pPr>
              <w:jc w:val="both"/>
              <w:rPr>
                <w:b/>
                <w:sz w:val="22"/>
                <w:szCs w:val="22"/>
                <w:lang w:val="uk-UA"/>
              </w:rPr>
            </w:pPr>
            <w:r w:rsidRPr="00113706">
              <w:rPr>
                <w:b/>
                <w:sz w:val="22"/>
                <w:szCs w:val="22"/>
                <w:lang w:val="uk-UA"/>
              </w:rPr>
              <w:lastRenderedPageBreak/>
              <w:t>АТ «ДТЕК Київські електромережі»</w:t>
            </w:r>
          </w:p>
          <w:p w:rsidR="00C11107" w:rsidRPr="00113706" w:rsidRDefault="00C11107" w:rsidP="00C11107">
            <w:pPr>
              <w:jc w:val="both"/>
              <w:outlineLvl w:val="2"/>
              <w:rPr>
                <w:bCs/>
                <w:sz w:val="22"/>
                <w:szCs w:val="22"/>
                <w:lang w:val="uk-UA"/>
              </w:rPr>
            </w:pPr>
            <w:r w:rsidRPr="00113706">
              <w:rPr>
                <w:bCs/>
                <w:sz w:val="22"/>
                <w:szCs w:val="22"/>
                <w:lang w:val="uk-UA"/>
              </w:rPr>
              <w:t>Додаток 6</w:t>
            </w:r>
          </w:p>
          <w:p w:rsidR="00C11107" w:rsidRPr="00113706" w:rsidRDefault="00C11107" w:rsidP="00C11107">
            <w:pPr>
              <w:jc w:val="both"/>
              <w:outlineLvl w:val="2"/>
              <w:rPr>
                <w:bCs/>
                <w:sz w:val="22"/>
                <w:szCs w:val="22"/>
                <w:lang w:val="uk-UA"/>
              </w:rPr>
            </w:pPr>
            <w:r w:rsidRPr="00113706">
              <w:rPr>
                <w:bCs/>
                <w:sz w:val="22"/>
                <w:szCs w:val="22"/>
                <w:lang w:val="uk-UA"/>
              </w:rPr>
              <w:t xml:space="preserve"> Реєстр активів категорії 2, включених до регуляторної бази активів, яка створена після переходу до стимулюючого регулювання, протягом звітного періоду, станом на ___________ (включно)</w:t>
            </w:r>
          </w:p>
          <w:p w:rsidR="00C11107" w:rsidRPr="00113706" w:rsidRDefault="00C11107" w:rsidP="00C11107">
            <w:pPr>
              <w:jc w:val="both"/>
              <w:outlineLvl w:val="2"/>
              <w:rPr>
                <w:bCs/>
                <w:sz w:val="22"/>
                <w:szCs w:val="22"/>
                <w:lang w:val="uk-UA"/>
              </w:rPr>
            </w:pPr>
          </w:p>
          <w:p w:rsidR="00C11107" w:rsidRPr="00113706" w:rsidRDefault="00C11107" w:rsidP="00C11107">
            <w:pPr>
              <w:jc w:val="both"/>
              <w:outlineLvl w:val="2"/>
              <w:rPr>
                <w:bCs/>
                <w:sz w:val="22"/>
                <w:szCs w:val="22"/>
                <w:lang w:val="uk-UA"/>
              </w:rPr>
            </w:pPr>
          </w:p>
          <w:tbl>
            <w:tblPr>
              <w:tblW w:w="5000" w:type="pct"/>
              <w:tblLayout w:type="fixed"/>
              <w:tblLook w:val="04A0" w:firstRow="1" w:lastRow="0" w:firstColumn="1" w:lastColumn="0" w:noHBand="0" w:noVBand="1"/>
            </w:tblPr>
            <w:tblGrid>
              <w:gridCol w:w="1772"/>
              <w:gridCol w:w="1764"/>
              <w:gridCol w:w="1735"/>
              <w:gridCol w:w="316"/>
            </w:tblGrid>
            <w:tr w:rsidR="00C11107" w:rsidRPr="00113706" w:rsidTr="0039481D">
              <w:trPr>
                <w:gridAfter w:val="1"/>
                <w:wAfter w:w="236" w:type="dxa"/>
                <w:trHeight w:val="458"/>
              </w:trPr>
              <w:tc>
                <w:tcPr>
                  <w:tcW w:w="1322"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C11107" w:rsidRPr="00113706" w:rsidRDefault="00C11107" w:rsidP="00C11107">
                  <w:pPr>
                    <w:jc w:val="center"/>
                    <w:rPr>
                      <w:sz w:val="22"/>
                      <w:szCs w:val="22"/>
                      <w:lang w:val="uk-UA" w:eastAsia="uk-UA"/>
                    </w:rPr>
                  </w:pPr>
                  <w:r w:rsidRPr="00113706">
                    <w:rPr>
                      <w:sz w:val="22"/>
                      <w:szCs w:val="22"/>
                    </w:rPr>
                    <w:t>Первісна регуляторна вартість активу,</w:t>
                  </w:r>
                  <w:r w:rsidRPr="00113706">
                    <w:rPr>
                      <w:sz w:val="22"/>
                      <w:szCs w:val="22"/>
                    </w:rPr>
                    <w:br/>
                    <w:t>тис. грн</w:t>
                  </w:r>
                </w:p>
              </w:tc>
              <w:tc>
                <w:tcPr>
                  <w:tcW w:w="1316"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C11107" w:rsidRPr="00113706" w:rsidRDefault="00C11107" w:rsidP="00C11107">
                  <w:pPr>
                    <w:jc w:val="center"/>
                    <w:rPr>
                      <w:b/>
                      <w:bCs/>
                      <w:sz w:val="22"/>
                      <w:szCs w:val="22"/>
                    </w:rPr>
                  </w:pPr>
                  <w:r w:rsidRPr="00113706">
                    <w:rPr>
                      <w:sz w:val="22"/>
                      <w:szCs w:val="22"/>
                    </w:rPr>
                    <w:t xml:space="preserve">Первісна балансова вартість активу, </w:t>
                  </w:r>
                  <w:r w:rsidRPr="00113706">
                    <w:rPr>
                      <w:b/>
                      <w:bCs/>
                      <w:sz w:val="22"/>
                      <w:szCs w:val="22"/>
                    </w:rPr>
                    <w:t xml:space="preserve">створена за рахунок </w:t>
                  </w:r>
                  <w:proofErr w:type="gramStart"/>
                  <w:r w:rsidRPr="00113706">
                    <w:rPr>
                      <w:b/>
                      <w:bCs/>
                      <w:sz w:val="22"/>
                      <w:szCs w:val="22"/>
                    </w:rPr>
                    <w:t>джерел  затвердженої</w:t>
                  </w:r>
                  <w:proofErr w:type="gramEnd"/>
                  <w:r w:rsidRPr="00113706">
                    <w:rPr>
                      <w:b/>
                      <w:bCs/>
                      <w:sz w:val="22"/>
                      <w:szCs w:val="22"/>
                    </w:rPr>
                    <w:t xml:space="preserve"> ІП</w:t>
                  </w:r>
                  <w:r w:rsidRPr="00113706">
                    <w:rPr>
                      <w:b/>
                      <w:bCs/>
                      <w:sz w:val="22"/>
                      <w:szCs w:val="22"/>
                      <w:lang w:val="uk-UA"/>
                    </w:rPr>
                    <w:t xml:space="preserve"> та приєднань</w:t>
                  </w:r>
                  <w:r w:rsidRPr="00113706">
                    <w:rPr>
                      <w:b/>
                      <w:bCs/>
                      <w:sz w:val="22"/>
                      <w:szCs w:val="22"/>
                    </w:rPr>
                    <w:t>,</w:t>
                  </w:r>
                </w:p>
                <w:p w:rsidR="00C11107" w:rsidRPr="00113706" w:rsidRDefault="00C11107" w:rsidP="00C11107">
                  <w:pPr>
                    <w:jc w:val="center"/>
                    <w:rPr>
                      <w:sz w:val="22"/>
                      <w:szCs w:val="22"/>
                    </w:rPr>
                  </w:pPr>
                  <w:r w:rsidRPr="00113706">
                    <w:rPr>
                      <w:sz w:val="22"/>
                      <w:szCs w:val="22"/>
                    </w:rPr>
                    <w:t>тис. грн</w:t>
                  </w:r>
                </w:p>
              </w:tc>
              <w:tc>
                <w:tcPr>
                  <w:tcW w:w="1295"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C11107" w:rsidRPr="00113706" w:rsidRDefault="00C11107" w:rsidP="00C11107">
                  <w:pPr>
                    <w:jc w:val="center"/>
                    <w:rPr>
                      <w:sz w:val="22"/>
                      <w:szCs w:val="22"/>
                    </w:rPr>
                  </w:pPr>
                  <w:r w:rsidRPr="00113706">
                    <w:rPr>
                      <w:b/>
                      <w:sz w:val="22"/>
                      <w:szCs w:val="22"/>
                    </w:rPr>
                    <w:t>Сумарна по заходу</w:t>
                  </w:r>
                  <w:r w:rsidRPr="00113706">
                    <w:rPr>
                      <w:b/>
                      <w:sz w:val="22"/>
                      <w:szCs w:val="22"/>
                      <w:lang w:val="uk-UA"/>
                    </w:rPr>
                    <w:t xml:space="preserve"> в</w:t>
                  </w:r>
                  <w:r w:rsidRPr="00113706">
                    <w:rPr>
                      <w:b/>
                      <w:sz w:val="22"/>
                      <w:szCs w:val="22"/>
                    </w:rPr>
                    <w:t>артість</w:t>
                  </w:r>
                  <w:r w:rsidRPr="00113706">
                    <w:rPr>
                      <w:sz w:val="22"/>
                      <w:szCs w:val="22"/>
                    </w:rPr>
                    <w:t xml:space="preserve"> активу, що відповідає вартості заходу схваленої Інвестиційної програми, тис. грн</w:t>
                  </w:r>
                </w:p>
              </w:tc>
            </w:tr>
            <w:tr w:rsidR="00C11107" w:rsidRPr="00113706" w:rsidTr="0039481D">
              <w:trPr>
                <w:trHeight w:val="870"/>
              </w:trPr>
              <w:tc>
                <w:tcPr>
                  <w:tcW w:w="1322" w:type="dxa"/>
                  <w:vMerge/>
                  <w:tcBorders>
                    <w:top w:val="single" w:sz="4" w:space="0" w:color="auto"/>
                    <w:left w:val="single" w:sz="4" w:space="0" w:color="auto"/>
                    <w:bottom w:val="single" w:sz="4" w:space="0" w:color="auto"/>
                    <w:right w:val="single" w:sz="4" w:space="0" w:color="auto"/>
                  </w:tcBorders>
                  <w:vAlign w:val="center"/>
                  <w:hideMark/>
                </w:tcPr>
                <w:p w:rsidR="00C11107" w:rsidRPr="00113706" w:rsidRDefault="00C11107" w:rsidP="00C11107">
                  <w:pPr>
                    <w:rPr>
                      <w:sz w:val="22"/>
                      <w:szCs w:val="22"/>
                    </w:rPr>
                  </w:pPr>
                </w:p>
              </w:tc>
              <w:tc>
                <w:tcPr>
                  <w:tcW w:w="1316" w:type="dxa"/>
                  <w:vMerge/>
                  <w:tcBorders>
                    <w:top w:val="single" w:sz="4" w:space="0" w:color="auto"/>
                    <w:left w:val="single" w:sz="4" w:space="0" w:color="auto"/>
                    <w:bottom w:val="single" w:sz="4" w:space="0" w:color="auto"/>
                    <w:right w:val="single" w:sz="4" w:space="0" w:color="auto"/>
                  </w:tcBorders>
                  <w:vAlign w:val="center"/>
                  <w:hideMark/>
                </w:tcPr>
                <w:p w:rsidR="00C11107" w:rsidRPr="00113706" w:rsidRDefault="00C11107" w:rsidP="00C11107">
                  <w:pPr>
                    <w:rPr>
                      <w:sz w:val="22"/>
                      <w:szCs w:val="22"/>
                    </w:rPr>
                  </w:pPr>
                </w:p>
              </w:tc>
              <w:tc>
                <w:tcPr>
                  <w:tcW w:w="1295" w:type="dxa"/>
                  <w:vMerge/>
                  <w:tcBorders>
                    <w:top w:val="single" w:sz="4" w:space="0" w:color="auto"/>
                    <w:left w:val="single" w:sz="4" w:space="0" w:color="auto"/>
                    <w:bottom w:val="single" w:sz="4" w:space="0" w:color="auto"/>
                    <w:right w:val="single" w:sz="4" w:space="0" w:color="auto"/>
                  </w:tcBorders>
                  <w:vAlign w:val="center"/>
                  <w:hideMark/>
                </w:tcPr>
                <w:p w:rsidR="00C11107" w:rsidRPr="00113706" w:rsidRDefault="00C11107" w:rsidP="00C11107">
                  <w:pPr>
                    <w:rPr>
                      <w:sz w:val="22"/>
                      <w:szCs w:val="22"/>
                    </w:rPr>
                  </w:pPr>
                </w:p>
              </w:tc>
              <w:tc>
                <w:tcPr>
                  <w:tcW w:w="236" w:type="dxa"/>
                  <w:tcBorders>
                    <w:top w:val="nil"/>
                    <w:left w:val="nil"/>
                    <w:bottom w:val="nil"/>
                    <w:right w:val="nil"/>
                  </w:tcBorders>
                  <w:noWrap/>
                  <w:vAlign w:val="bottom"/>
                  <w:hideMark/>
                </w:tcPr>
                <w:p w:rsidR="00C11107" w:rsidRPr="00113706" w:rsidRDefault="00C11107" w:rsidP="00C11107">
                  <w:pPr>
                    <w:jc w:val="center"/>
                    <w:rPr>
                      <w:sz w:val="22"/>
                      <w:szCs w:val="22"/>
                    </w:rPr>
                  </w:pPr>
                </w:p>
              </w:tc>
            </w:tr>
            <w:tr w:rsidR="00C11107" w:rsidRPr="00113706" w:rsidTr="0039481D">
              <w:trPr>
                <w:trHeight w:val="1205"/>
              </w:trPr>
              <w:tc>
                <w:tcPr>
                  <w:tcW w:w="1322" w:type="dxa"/>
                  <w:vMerge/>
                  <w:tcBorders>
                    <w:top w:val="single" w:sz="4" w:space="0" w:color="auto"/>
                    <w:left w:val="single" w:sz="4" w:space="0" w:color="auto"/>
                    <w:bottom w:val="single" w:sz="4" w:space="0" w:color="auto"/>
                    <w:right w:val="single" w:sz="4" w:space="0" w:color="auto"/>
                  </w:tcBorders>
                  <w:vAlign w:val="center"/>
                  <w:hideMark/>
                </w:tcPr>
                <w:p w:rsidR="00C11107" w:rsidRPr="00113706" w:rsidRDefault="00C11107" w:rsidP="00C11107">
                  <w:pPr>
                    <w:rPr>
                      <w:sz w:val="22"/>
                      <w:szCs w:val="22"/>
                    </w:rPr>
                  </w:pPr>
                </w:p>
              </w:tc>
              <w:tc>
                <w:tcPr>
                  <w:tcW w:w="1316" w:type="dxa"/>
                  <w:vMerge/>
                  <w:tcBorders>
                    <w:top w:val="single" w:sz="4" w:space="0" w:color="auto"/>
                    <w:left w:val="single" w:sz="4" w:space="0" w:color="auto"/>
                    <w:bottom w:val="single" w:sz="4" w:space="0" w:color="auto"/>
                    <w:right w:val="single" w:sz="4" w:space="0" w:color="auto"/>
                  </w:tcBorders>
                  <w:vAlign w:val="center"/>
                  <w:hideMark/>
                </w:tcPr>
                <w:p w:rsidR="00C11107" w:rsidRPr="00113706" w:rsidRDefault="00C11107" w:rsidP="00C11107">
                  <w:pPr>
                    <w:rPr>
                      <w:sz w:val="22"/>
                      <w:szCs w:val="22"/>
                    </w:rPr>
                  </w:pPr>
                </w:p>
              </w:tc>
              <w:tc>
                <w:tcPr>
                  <w:tcW w:w="1295" w:type="dxa"/>
                  <w:vMerge/>
                  <w:tcBorders>
                    <w:top w:val="single" w:sz="4" w:space="0" w:color="auto"/>
                    <w:left w:val="single" w:sz="4" w:space="0" w:color="auto"/>
                    <w:bottom w:val="single" w:sz="4" w:space="0" w:color="auto"/>
                    <w:right w:val="single" w:sz="4" w:space="0" w:color="auto"/>
                  </w:tcBorders>
                  <w:vAlign w:val="center"/>
                  <w:hideMark/>
                </w:tcPr>
                <w:p w:rsidR="00C11107" w:rsidRPr="00113706" w:rsidRDefault="00C11107" w:rsidP="00C11107">
                  <w:pPr>
                    <w:rPr>
                      <w:sz w:val="22"/>
                      <w:szCs w:val="22"/>
                    </w:rPr>
                  </w:pPr>
                </w:p>
              </w:tc>
              <w:tc>
                <w:tcPr>
                  <w:tcW w:w="236" w:type="dxa"/>
                  <w:tcBorders>
                    <w:top w:val="nil"/>
                    <w:left w:val="nil"/>
                    <w:bottom w:val="nil"/>
                    <w:right w:val="nil"/>
                  </w:tcBorders>
                  <w:noWrap/>
                  <w:vAlign w:val="bottom"/>
                  <w:hideMark/>
                </w:tcPr>
                <w:p w:rsidR="00C11107" w:rsidRPr="00113706" w:rsidRDefault="00C11107" w:rsidP="00C11107">
                  <w:pPr>
                    <w:rPr>
                      <w:sz w:val="22"/>
                      <w:szCs w:val="22"/>
                    </w:rPr>
                  </w:pPr>
                </w:p>
              </w:tc>
            </w:tr>
            <w:tr w:rsidR="00C11107" w:rsidRPr="00113706" w:rsidTr="0039481D">
              <w:trPr>
                <w:trHeight w:val="62"/>
              </w:trPr>
              <w:tc>
                <w:tcPr>
                  <w:tcW w:w="1322" w:type="dxa"/>
                  <w:tcBorders>
                    <w:top w:val="nil"/>
                    <w:left w:val="single" w:sz="4" w:space="0" w:color="auto"/>
                    <w:bottom w:val="single" w:sz="4" w:space="0" w:color="auto"/>
                    <w:right w:val="single" w:sz="4" w:space="0" w:color="auto"/>
                  </w:tcBorders>
                  <w:noWrap/>
                  <w:vAlign w:val="center"/>
                  <w:hideMark/>
                </w:tcPr>
                <w:p w:rsidR="00C11107" w:rsidRPr="00113706" w:rsidRDefault="00C11107" w:rsidP="00C11107">
                  <w:pPr>
                    <w:jc w:val="center"/>
                    <w:rPr>
                      <w:sz w:val="22"/>
                      <w:szCs w:val="22"/>
                      <w:lang w:val="uk-UA"/>
                    </w:rPr>
                  </w:pPr>
                  <w:r w:rsidRPr="00113706">
                    <w:rPr>
                      <w:sz w:val="22"/>
                      <w:szCs w:val="22"/>
                    </w:rPr>
                    <w:t>11</w:t>
                  </w:r>
                  <w:r w:rsidRPr="00113706">
                    <w:rPr>
                      <w:sz w:val="22"/>
                      <w:szCs w:val="22"/>
                      <w:lang w:val="uk-UA"/>
                    </w:rPr>
                    <w:t>*</w:t>
                  </w:r>
                </w:p>
              </w:tc>
              <w:tc>
                <w:tcPr>
                  <w:tcW w:w="1316" w:type="dxa"/>
                  <w:tcBorders>
                    <w:top w:val="nil"/>
                    <w:left w:val="nil"/>
                    <w:bottom w:val="single" w:sz="4" w:space="0" w:color="auto"/>
                    <w:right w:val="single" w:sz="4" w:space="0" w:color="auto"/>
                  </w:tcBorders>
                  <w:noWrap/>
                  <w:vAlign w:val="center"/>
                  <w:hideMark/>
                </w:tcPr>
                <w:p w:rsidR="00C11107" w:rsidRPr="00113706" w:rsidRDefault="00C11107" w:rsidP="00C11107">
                  <w:pPr>
                    <w:jc w:val="center"/>
                    <w:rPr>
                      <w:sz w:val="22"/>
                      <w:szCs w:val="22"/>
                    </w:rPr>
                  </w:pPr>
                  <w:r w:rsidRPr="00113706">
                    <w:rPr>
                      <w:sz w:val="22"/>
                      <w:szCs w:val="22"/>
                    </w:rPr>
                    <w:t>12</w:t>
                  </w:r>
                </w:p>
              </w:tc>
              <w:tc>
                <w:tcPr>
                  <w:tcW w:w="1295" w:type="dxa"/>
                  <w:tcBorders>
                    <w:top w:val="nil"/>
                    <w:left w:val="nil"/>
                    <w:bottom w:val="single" w:sz="4" w:space="0" w:color="auto"/>
                    <w:right w:val="single" w:sz="4" w:space="0" w:color="auto"/>
                  </w:tcBorders>
                  <w:noWrap/>
                  <w:vAlign w:val="center"/>
                  <w:hideMark/>
                </w:tcPr>
                <w:p w:rsidR="00C11107" w:rsidRPr="00113706" w:rsidRDefault="00C11107" w:rsidP="00C11107">
                  <w:pPr>
                    <w:jc w:val="center"/>
                    <w:rPr>
                      <w:b/>
                      <w:sz w:val="22"/>
                      <w:szCs w:val="22"/>
                      <w:lang w:val="uk-UA"/>
                    </w:rPr>
                  </w:pPr>
                  <w:r w:rsidRPr="00113706">
                    <w:rPr>
                      <w:b/>
                      <w:sz w:val="22"/>
                      <w:szCs w:val="22"/>
                    </w:rPr>
                    <w:t>15</w:t>
                  </w:r>
                  <w:r w:rsidRPr="00113706">
                    <w:rPr>
                      <w:b/>
                      <w:sz w:val="22"/>
                      <w:szCs w:val="22"/>
                      <w:lang w:val="uk-UA"/>
                    </w:rPr>
                    <w:t>*</w:t>
                  </w:r>
                </w:p>
              </w:tc>
              <w:tc>
                <w:tcPr>
                  <w:tcW w:w="236" w:type="dxa"/>
                  <w:vAlign w:val="center"/>
                  <w:hideMark/>
                </w:tcPr>
                <w:p w:rsidR="00C11107" w:rsidRPr="00113706" w:rsidRDefault="00C11107" w:rsidP="00C11107">
                  <w:pPr>
                    <w:rPr>
                      <w:sz w:val="22"/>
                      <w:szCs w:val="22"/>
                      <w:lang w:val="uk-UA"/>
                    </w:rPr>
                  </w:pPr>
                </w:p>
              </w:tc>
            </w:tr>
          </w:tbl>
          <w:p w:rsidR="003F3DA1" w:rsidRPr="00113706" w:rsidRDefault="00C11107" w:rsidP="00C11107">
            <w:pPr>
              <w:jc w:val="both"/>
              <w:rPr>
                <w:b/>
                <w:bCs/>
                <w:sz w:val="22"/>
                <w:szCs w:val="22"/>
                <w:lang w:val="uk-UA" w:eastAsia="en-US"/>
              </w:rPr>
            </w:pPr>
            <w:r w:rsidRPr="00113706">
              <w:rPr>
                <w:b/>
                <w:bCs/>
                <w:sz w:val="22"/>
                <w:szCs w:val="22"/>
                <w:lang w:val="uk-UA" w:eastAsia="en-US"/>
              </w:rPr>
              <w:t>* Стовпчик заповнюється при формуванні реєстру  активів категорії 1, включених до регуляторної бази активів, яка створена після переходу до стимулюючого регулювання, протягом звітного періоду, станом на 31 грудня звітного року</w:t>
            </w:r>
          </w:p>
          <w:p w:rsidR="003F3DA1" w:rsidRPr="00113706" w:rsidRDefault="003F3DA1" w:rsidP="00C11107">
            <w:pPr>
              <w:jc w:val="both"/>
              <w:rPr>
                <w:b/>
                <w:bCs/>
                <w:sz w:val="22"/>
                <w:szCs w:val="22"/>
                <w:lang w:val="uk-UA"/>
              </w:rPr>
            </w:pPr>
          </w:p>
        </w:tc>
        <w:tc>
          <w:tcPr>
            <w:tcW w:w="3544" w:type="dxa"/>
          </w:tcPr>
          <w:p w:rsidR="00DC4A64" w:rsidRPr="00113706" w:rsidRDefault="00DC4A64" w:rsidP="00DC4A64">
            <w:pPr>
              <w:jc w:val="both"/>
              <w:rPr>
                <w:sz w:val="22"/>
                <w:szCs w:val="22"/>
                <w:lang w:val="uk-UA"/>
              </w:rPr>
            </w:pPr>
            <w:r w:rsidRPr="00113706">
              <w:rPr>
                <w:b/>
                <w:bCs/>
                <w:sz w:val="22"/>
                <w:szCs w:val="22"/>
                <w:lang w:val="uk-UA"/>
              </w:rPr>
              <w:lastRenderedPageBreak/>
              <w:t xml:space="preserve">Враховано </w:t>
            </w:r>
            <w:r w:rsidRPr="00113706">
              <w:rPr>
                <w:bCs/>
                <w:sz w:val="22"/>
                <w:szCs w:val="22"/>
                <w:lang w:val="uk-UA"/>
              </w:rPr>
              <w:t xml:space="preserve">уточнення наведене у </w:t>
            </w:r>
            <w:r w:rsidR="00055B81" w:rsidRPr="008B50C2">
              <w:rPr>
                <w:bCs/>
                <w:sz w:val="22"/>
                <w:szCs w:val="22"/>
                <w:lang w:val="uk-UA"/>
              </w:rPr>
              <w:t>графі</w:t>
            </w:r>
            <w:r w:rsidRPr="00113706">
              <w:rPr>
                <w:bCs/>
                <w:sz w:val="22"/>
                <w:szCs w:val="22"/>
                <w:lang w:val="uk-UA"/>
              </w:rPr>
              <w:t xml:space="preserve"> 12 стосовно визначення «</w:t>
            </w:r>
            <w:r w:rsidRPr="00113706">
              <w:rPr>
                <w:sz w:val="22"/>
                <w:szCs w:val="22"/>
              </w:rPr>
              <w:t xml:space="preserve">Первісна балансова вартість активу, </w:t>
            </w:r>
            <w:r w:rsidRPr="00113706">
              <w:rPr>
                <w:bCs/>
                <w:sz w:val="22"/>
                <w:szCs w:val="22"/>
              </w:rPr>
              <w:t>створена за рахунок джерел  затвердженої ІП</w:t>
            </w:r>
            <w:r w:rsidRPr="00113706">
              <w:rPr>
                <w:bCs/>
                <w:sz w:val="22"/>
                <w:szCs w:val="22"/>
                <w:lang w:val="uk-UA"/>
              </w:rPr>
              <w:t xml:space="preserve"> та приєднань</w:t>
            </w:r>
            <w:r w:rsidRPr="00113706">
              <w:rPr>
                <w:bCs/>
                <w:sz w:val="22"/>
                <w:szCs w:val="22"/>
              </w:rPr>
              <w:t>,</w:t>
            </w:r>
            <w:r w:rsidRPr="00113706">
              <w:rPr>
                <w:bCs/>
                <w:sz w:val="22"/>
                <w:szCs w:val="22"/>
                <w:lang w:val="uk-UA"/>
              </w:rPr>
              <w:t xml:space="preserve"> </w:t>
            </w:r>
            <w:r w:rsidRPr="00113706">
              <w:rPr>
                <w:sz w:val="22"/>
                <w:szCs w:val="22"/>
              </w:rPr>
              <w:t xml:space="preserve">тис. </w:t>
            </w:r>
            <w:r w:rsidR="00055B81">
              <w:rPr>
                <w:sz w:val="22"/>
                <w:szCs w:val="22"/>
                <w:lang w:val="uk-UA"/>
              </w:rPr>
              <w:t>г</w:t>
            </w:r>
            <w:r w:rsidRPr="00113706">
              <w:rPr>
                <w:sz w:val="22"/>
                <w:szCs w:val="22"/>
              </w:rPr>
              <w:t>рн</w:t>
            </w:r>
            <w:r w:rsidRPr="00113706">
              <w:rPr>
                <w:sz w:val="22"/>
                <w:szCs w:val="22"/>
                <w:lang w:val="uk-UA"/>
              </w:rPr>
              <w:t>».</w:t>
            </w:r>
          </w:p>
          <w:p w:rsidR="00DC4A64" w:rsidRPr="00113706" w:rsidRDefault="00DC4A64" w:rsidP="00DC4A64">
            <w:pPr>
              <w:jc w:val="both"/>
              <w:rPr>
                <w:b/>
                <w:bCs/>
                <w:sz w:val="22"/>
                <w:szCs w:val="22"/>
                <w:lang w:val="uk-UA"/>
              </w:rPr>
            </w:pPr>
            <w:r w:rsidRPr="00113706">
              <w:rPr>
                <w:b/>
                <w:bCs/>
                <w:sz w:val="22"/>
                <w:szCs w:val="22"/>
                <w:lang w:val="uk-UA"/>
              </w:rPr>
              <w:lastRenderedPageBreak/>
              <w:t>Інші пропозиці</w:t>
            </w:r>
            <w:r w:rsidR="002710C1" w:rsidRPr="00113706">
              <w:rPr>
                <w:b/>
                <w:bCs/>
                <w:sz w:val="22"/>
                <w:szCs w:val="22"/>
                <w:lang w:val="uk-UA"/>
              </w:rPr>
              <w:t>,</w:t>
            </w:r>
            <w:r w:rsidRPr="00113706">
              <w:rPr>
                <w:b/>
                <w:bCs/>
                <w:sz w:val="22"/>
                <w:szCs w:val="22"/>
                <w:lang w:val="uk-UA"/>
              </w:rPr>
              <w:t xml:space="preserve"> надані до цього додатку</w:t>
            </w:r>
            <w:r w:rsidR="002710C1" w:rsidRPr="00113706">
              <w:rPr>
                <w:b/>
                <w:bCs/>
                <w:sz w:val="22"/>
                <w:szCs w:val="22"/>
                <w:lang w:val="uk-UA"/>
              </w:rPr>
              <w:t>,</w:t>
            </w:r>
            <w:r w:rsidRPr="00113706">
              <w:rPr>
                <w:b/>
                <w:bCs/>
                <w:sz w:val="22"/>
                <w:szCs w:val="22"/>
                <w:lang w:val="uk-UA"/>
              </w:rPr>
              <w:t xml:space="preserve"> пропону</w:t>
            </w:r>
            <w:r w:rsidR="00126CAD" w:rsidRPr="00113706">
              <w:rPr>
                <w:b/>
                <w:bCs/>
                <w:sz w:val="22"/>
                <w:szCs w:val="22"/>
                <w:lang w:val="uk-UA"/>
              </w:rPr>
              <w:t>ю</w:t>
            </w:r>
            <w:r w:rsidRPr="00113706">
              <w:rPr>
                <w:b/>
                <w:bCs/>
                <w:sz w:val="22"/>
                <w:szCs w:val="22"/>
                <w:lang w:val="uk-UA"/>
              </w:rPr>
              <w:t>ться до обговорення.</w:t>
            </w:r>
          </w:p>
          <w:p w:rsidR="00DC4A64" w:rsidRPr="00113706" w:rsidRDefault="00DC4A64" w:rsidP="00020044">
            <w:pPr>
              <w:widowControl w:val="0"/>
              <w:suppressAutoHyphens/>
              <w:ind w:firstLine="251"/>
              <w:contextualSpacing/>
              <w:jc w:val="both"/>
              <w:rPr>
                <w:b/>
                <w:bCs/>
                <w:sz w:val="22"/>
                <w:szCs w:val="22"/>
                <w:lang w:val="uk-UA"/>
              </w:rPr>
            </w:pPr>
          </w:p>
          <w:p w:rsidR="00DC4A64" w:rsidRPr="00113706" w:rsidRDefault="00DC4A64" w:rsidP="00020044">
            <w:pPr>
              <w:widowControl w:val="0"/>
              <w:suppressAutoHyphens/>
              <w:ind w:firstLine="251"/>
              <w:contextualSpacing/>
              <w:jc w:val="both"/>
              <w:rPr>
                <w:b/>
                <w:bCs/>
                <w:sz w:val="22"/>
                <w:szCs w:val="22"/>
                <w:lang w:val="uk-UA"/>
              </w:rPr>
            </w:pPr>
          </w:p>
          <w:p w:rsidR="00711D9A" w:rsidRPr="00113706" w:rsidRDefault="00711D9A" w:rsidP="00C11107">
            <w:pPr>
              <w:jc w:val="both"/>
              <w:rPr>
                <w:bCs/>
                <w:sz w:val="22"/>
                <w:szCs w:val="22"/>
                <w:lang w:val="uk-UA"/>
              </w:rPr>
            </w:pPr>
          </w:p>
        </w:tc>
      </w:tr>
      <w:tr w:rsidR="00C11107" w:rsidRPr="00113706" w:rsidTr="00E23792">
        <w:trPr>
          <w:gridAfter w:val="1"/>
          <w:wAfter w:w="6" w:type="dxa"/>
        </w:trPr>
        <w:tc>
          <w:tcPr>
            <w:tcW w:w="5524" w:type="dxa"/>
          </w:tcPr>
          <w:p w:rsidR="00C11107" w:rsidRPr="00113706" w:rsidRDefault="00C11107" w:rsidP="00C11107">
            <w:pPr>
              <w:shd w:val="clear" w:color="auto" w:fill="FFFFFF"/>
              <w:jc w:val="both"/>
              <w:rPr>
                <w:b/>
                <w:sz w:val="22"/>
                <w:szCs w:val="22"/>
                <w:lang w:val="uk-UA"/>
              </w:rPr>
            </w:pPr>
          </w:p>
        </w:tc>
        <w:tc>
          <w:tcPr>
            <w:tcW w:w="5813" w:type="dxa"/>
          </w:tcPr>
          <w:p w:rsidR="00C11107" w:rsidRPr="00113706" w:rsidRDefault="00C11107" w:rsidP="00C11107">
            <w:pPr>
              <w:jc w:val="both"/>
              <w:rPr>
                <w:b/>
                <w:sz w:val="22"/>
                <w:szCs w:val="22"/>
                <w:lang w:val="uk-UA"/>
              </w:rPr>
            </w:pPr>
          </w:p>
        </w:tc>
        <w:tc>
          <w:tcPr>
            <w:tcW w:w="3544" w:type="dxa"/>
          </w:tcPr>
          <w:p w:rsidR="00C11107" w:rsidRPr="00113706" w:rsidRDefault="00C11107" w:rsidP="00C11107">
            <w:pPr>
              <w:jc w:val="both"/>
              <w:rPr>
                <w:b/>
                <w:bCs/>
                <w:sz w:val="22"/>
                <w:szCs w:val="22"/>
                <w:lang w:val="uk-UA"/>
              </w:rPr>
            </w:pPr>
          </w:p>
        </w:tc>
      </w:tr>
      <w:tr w:rsidR="00C11107" w:rsidRPr="00113706" w:rsidTr="00E23792">
        <w:tc>
          <w:tcPr>
            <w:tcW w:w="14887" w:type="dxa"/>
            <w:gridSpan w:val="4"/>
          </w:tcPr>
          <w:p w:rsidR="00C11107" w:rsidRPr="00113706" w:rsidRDefault="00C11107" w:rsidP="00C11107">
            <w:pPr>
              <w:jc w:val="both"/>
              <w:rPr>
                <w:b/>
                <w:bCs/>
                <w:sz w:val="22"/>
                <w:szCs w:val="22"/>
                <w:lang w:val="uk-UA"/>
              </w:rPr>
            </w:pPr>
            <w:r w:rsidRPr="00113706">
              <w:rPr>
                <w:b/>
                <w:bCs/>
                <w:i/>
                <w:iCs/>
                <w:sz w:val="22"/>
                <w:szCs w:val="22"/>
                <w:lang w:val="uk-UA"/>
              </w:rPr>
              <w:t>Постанова НКРЕКП від 5 жовтня 2018 року № 1175 «Про затвердження Порядку встановлення (формування) тарифів на послуги з розподілу електричної енергії»</w:t>
            </w:r>
          </w:p>
        </w:tc>
      </w:tr>
      <w:tr w:rsidR="00C11107" w:rsidRPr="00381EDF" w:rsidTr="00E23792">
        <w:trPr>
          <w:gridAfter w:val="1"/>
          <w:wAfter w:w="6" w:type="dxa"/>
          <w:trHeight w:val="707"/>
        </w:trPr>
        <w:tc>
          <w:tcPr>
            <w:tcW w:w="5524" w:type="dxa"/>
          </w:tcPr>
          <w:p w:rsidR="00C11107" w:rsidRPr="00113706" w:rsidRDefault="00C11107" w:rsidP="00C11107">
            <w:pPr>
              <w:outlineLvl w:val="2"/>
              <w:rPr>
                <w:b/>
                <w:bCs/>
                <w:sz w:val="22"/>
                <w:szCs w:val="22"/>
                <w:lang w:val="uk-UA" w:eastAsia="en-US"/>
              </w:rPr>
            </w:pPr>
            <w:r w:rsidRPr="00113706">
              <w:rPr>
                <w:b/>
                <w:bCs/>
                <w:sz w:val="22"/>
                <w:szCs w:val="22"/>
                <w:lang w:val="uk-UA" w:eastAsia="en-US"/>
              </w:rPr>
              <w:t>1. Загальні положення</w:t>
            </w:r>
          </w:p>
          <w:p w:rsidR="00C11107" w:rsidRPr="00113706" w:rsidRDefault="00C11107" w:rsidP="00C11107">
            <w:pPr>
              <w:outlineLvl w:val="2"/>
              <w:rPr>
                <w:bCs/>
                <w:sz w:val="22"/>
                <w:szCs w:val="22"/>
                <w:lang w:val="uk-UA" w:eastAsia="en-US"/>
              </w:rPr>
            </w:pPr>
            <w:r w:rsidRPr="00113706">
              <w:rPr>
                <w:bCs/>
                <w:sz w:val="22"/>
                <w:szCs w:val="22"/>
                <w:lang w:val="uk-UA" w:eastAsia="en-US"/>
              </w:rPr>
              <w:t>1.2. У цьому Порядку терміни вживаються в таких значеннях:</w:t>
            </w:r>
          </w:p>
          <w:p w:rsidR="00C11107" w:rsidRPr="00113706" w:rsidRDefault="00C11107" w:rsidP="00C11107">
            <w:pPr>
              <w:jc w:val="both"/>
              <w:outlineLvl w:val="2"/>
              <w:rPr>
                <w:bCs/>
                <w:sz w:val="22"/>
                <w:szCs w:val="22"/>
                <w:lang w:val="uk-UA" w:eastAsia="en-US"/>
              </w:rPr>
            </w:pPr>
          </w:p>
          <w:p w:rsidR="00C11107" w:rsidRPr="00113706" w:rsidRDefault="00C11107" w:rsidP="00C11107">
            <w:pPr>
              <w:jc w:val="both"/>
              <w:outlineLvl w:val="2"/>
              <w:rPr>
                <w:bCs/>
                <w:sz w:val="22"/>
                <w:szCs w:val="22"/>
                <w:lang w:val="uk-UA" w:eastAsia="en-US"/>
              </w:rPr>
            </w:pPr>
          </w:p>
          <w:p w:rsidR="00C11107" w:rsidRPr="00113706" w:rsidRDefault="00C11107" w:rsidP="00C11107">
            <w:pPr>
              <w:jc w:val="both"/>
              <w:outlineLvl w:val="2"/>
              <w:rPr>
                <w:bCs/>
                <w:sz w:val="22"/>
                <w:szCs w:val="22"/>
                <w:lang w:val="uk-UA" w:eastAsia="en-US"/>
              </w:rPr>
            </w:pPr>
            <w:bookmarkStart w:id="9" w:name="_Hlk199514846"/>
            <w:r w:rsidRPr="00113706">
              <w:rPr>
                <w:bCs/>
                <w:sz w:val="22"/>
                <w:szCs w:val="22"/>
                <w:lang w:val="uk-UA" w:eastAsia="en-US"/>
              </w:rPr>
              <w:t xml:space="preserve">активи, віднесені до категорії 1 - активи, створені після переходу на стимулююче регулювання, у межах </w:t>
            </w:r>
            <w:r w:rsidRPr="00113706">
              <w:rPr>
                <w:sz w:val="22"/>
                <w:szCs w:val="22"/>
                <w:lang w:val="uk-UA" w:eastAsia="en-US"/>
              </w:rPr>
              <w:t>виконаних заходів</w:t>
            </w:r>
            <w:r w:rsidRPr="00113706">
              <w:rPr>
                <w:bCs/>
                <w:sz w:val="22"/>
                <w:szCs w:val="22"/>
                <w:lang w:val="uk-UA" w:eastAsia="en-US"/>
              </w:rPr>
              <w:t xml:space="preserve"> схваленої інвестиційної програми </w:t>
            </w:r>
            <w:r w:rsidRPr="00113706">
              <w:rPr>
                <w:b/>
                <w:bCs/>
                <w:sz w:val="22"/>
                <w:szCs w:val="22"/>
                <w:lang w:val="uk-UA" w:eastAsia="en-US"/>
              </w:rPr>
              <w:t>за рахунок</w:t>
            </w:r>
            <w:r w:rsidRPr="00113706">
              <w:rPr>
                <w:bCs/>
                <w:sz w:val="22"/>
                <w:szCs w:val="22"/>
                <w:lang w:val="uk-UA" w:eastAsia="en-US"/>
              </w:rPr>
              <w:t xml:space="preserve"> </w:t>
            </w:r>
            <w:r w:rsidRPr="00113706">
              <w:rPr>
                <w:sz w:val="22"/>
                <w:szCs w:val="22"/>
                <w:lang w:val="uk-UA" w:eastAsia="en-US"/>
              </w:rPr>
              <w:t>схвалених</w:t>
            </w:r>
            <w:r w:rsidRPr="00113706">
              <w:rPr>
                <w:b/>
                <w:sz w:val="22"/>
                <w:szCs w:val="22"/>
                <w:lang w:val="uk-UA" w:eastAsia="en-US"/>
              </w:rPr>
              <w:t xml:space="preserve"> </w:t>
            </w:r>
            <w:r w:rsidRPr="00113706">
              <w:rPr>
                <w:bCs/>
                <w:sz w:val="22"/>
                <w:szCs w:val="22"/>
                <w:lang w:val="uk-UA" w:eastAsia="en-US"/>
              </w:rPr>
              <w:t xml:space="preserve">джерел фінансування: амортизація, прибуток (обов'язкові реінвестиції), прибуток (додаткові реінвестиції), власні кошти (крім коштів, які визначені як обов'язкове джерело інвестиційної програми, відповідно до Порядку розроблення та подання на затвердження планів розвитку систем розподілу та </w:t>
            </w:r>
            <w:r w:rsidRPr="00113706">
              <w:rPr>
                <w:bCs/>
                <w:sz w:val="22"/>
                <w:szCs w:val="22"/>
                <w:lang w:val="uk-UA" w:eastAsia="en-US"/>
              </w:rPr>
              <w:lastRenderedPageBreak/>
              <w:t>інвестиційних програм операторів систем розподілу, затвердженого постановою НКРЕКП від 04 вересня 2018 року № 955 (далі - Порядок формування інвестиційних програм)), залучені кошти, які згідно з договорами потребують повернення, зекономлені кошти при здійсненні операційної діяльності та/або виконанні інвестиційної програми;</w:t>
            </w:r>
            <w:bookmarkEnd w:id="9"/>
          </w:p>
          <w:p w:rsidR="00BA29C7" w:rsidRPr="00113706" w:rsidRDefault="00BA29C7" w:rsidP="00BA29C7">
            <w:pPr>
              <w:keepNext/>
              <w:shd w:val="clear" w:color="auto" w:fill="FFFFFF"/>
              <w:jc w:val="both"/>
              <w:outlineLvl w:val="2"/>
              <w:rPr>
                <w:b/>
                <w:bCs/>
                <w:sz w:val="22"/>
                <w:szCs w:val="22"/>
                <w:lang w:val="uk-UA"/>
              </w:rPr>
            </w:pPr>
            <w:bookmarkStart w:id="10" w:name="_Hlk199514913"/>
            <w:r w:rsidRPr="00113706">
              <w:rPr>
                <w:b/>
                <w:bCs/>
                <w:sz w:val="22"/>
                <w:szCs w:val="22"/>
                <w:lang w:val="uk-UA"/>
              </w:rPr>
              <w:t>………………………………………</w:t>
            </w:r>
          </w:p>
          <w:p w:rsidR="00BA29C7" w:rsidRPr="00113706" w:rsidRDefault="00BA29C7" w:rsidP="00BA29C7">
            <w:pPr>
              <w:jc w:val="both"/>
              <w:rPr>
                <w:sz w:val="22"/>
                <w:szCs w:val="22"/>
                <w:lang w:val="uk-UA"/>
              </w:rPr>
            </w:pPr>
          </w:p>
          <w:p w:rsidR="00C11107" w:rsidRPr="00113706" w:rsidRDefault="00C11107" w:rsidP="00C11107">
            <w:pPr>
              <w:jc w:val="both"/>
              <w:outlineLvl w:val="2"/>
              <w:rPr>
                <w:bCs/>
                <w:sz w:val="22"/>
                <w:szCs w:val="22"/>
                <w:lang w:val="uk-UA"/>
              </w:rPr>
            </w:pPr>
          </w:p>
          <w:p w:rsidR="00C11107" w:rsidRPr="00113706" w:rsidRDefault="00C11107" w:rsidP="00C11107">
            <w:pPr>
              <w:jc w:val="both"/>
              <w:outlineLvl w:val="2"/>
              <w:rPr>
                <w:bCs/>
                <w:sz w:val="22"/>
                <w:szCs w:val="22"/>
                <w:lang w:val="uk-UA"/>
              </w:rPr>
            </w:pPr>
          </w:p>
          <w:p w:rsidR="00C11107" w:rsidRPr="00113706" w:rsidRDefault="00C11107" w:rsidP="00C11107">
            <w:pPr>
              <w:jc w:val="both"/>
              <w:outlineLvl w:val="2"/>
              <w:rPr>
                <w:bCs/>
                <w:sz w:val="22"/>
                <w:szCs w:val="22"/>
                <w:lang w:val="uk-UA"/>
              </w:rPr>
            </w:pPr>
          </w:p>
          <w:p w:rsidR="00C11107" w:rsidRPr="00113706" w:rsidRDefault="00C11107" w:rsidP="00C11107">
            <w:pPr>
              <w:jc w:val="both"/>
              <w:outlineLvl w:val="2"/>
              <w:rPr>
                <w:bCs/>
                <w:sz w:val="22"/>
                <w:szCs w:val="22"/>
                <w:lang w:val="uk-UA"/>
              </w:rPr>
            </w:pPr>
          </w:p>
          <w:p w:rsidR="00C11107" w:rsidRPr="00113706" w:rsidRDefault="00C11107" w:rsidP="00C11107">
            <w:pPr>
              <w:jc w:val="both"/>
              <w:outlineLvl w:val="2"/>
              <w:rPr>
                <w:bCs/>
                <w:sz w:val="22"/>
                <w:szCs w:val="22"/>
                <w:lang w:val="uk-UA"/>
              </w:rPr>
            </w:pPr>
          </w:p>
          <w:p w:rsidR="00C11107" w:rsidRPr="00113706" w:rsidRDefault="00C11107" w:rsidP="00C11107">
            <w:pPr>
              <w:jc w:val="both"/>
              <w:outlineLvl w:val="2"/>
              <w:rPr>
                <w:bCs/>
                <w:sz w:val="22"/>
                <w:szCs w:val="22"/>
                <w:lang w:val="uk-UA"/>
              </w:rPr>
            </w:pPr>
          </w:p>
          <w:p w:rsidR="00C11107" w:rsidRPr="00113706" w:rsidRDefault="00C11107" w:rsidP="00C11107">
            <w:pPr>
              <w:jc w:val="both"/>
              <w:outlineLvl w:val="2"/>
              <w:rPr>
                <w:bCs/>
                <w:sz w:val="22"/>
                <w:szCs w:val="22"/>
                <w:lang w:val="uk-UA"/>
              </w:rPr>
            </w:pPr>
          </w:p>
          <w:p w:rsidR="00C11107" w:rsidRPr="00113706" w:rsidRDefault="00C11107" w:rsidP="00C11107">
            <w:pPr>
              <w:jc w:val="both"/>
              <w:outlineLvl w:val="2"/>
              <w:rPr>
                <w:bCs/>
                <w:sz w:val="22"/>
                <w:szCs w:val="22"/>
                <w:lang w:val="uk-UA"/>
              </w:rPr>
            </w:pPr>
          </w:p>
          <w:p w:rsidR="00C11107" w:rsidRPr="00113706" w:rsidRDefault="00C11107" w:rsidP="00C11107">
            <w:pPr>
              <w:jc w:val="both"/>
              <w:outlineLvl w:val="2"/>
              <w:rPr>
                <w:bCs/>
                <w:sz w:val="22"/>
                <w:szCs w:val="22"/>
                <w:lang w:val="uk-UA"/>
              </w:rPr>
            </w:pPr>
          </w:p>
          <w:p w:rsidR="00C11107" w:rsidRPr="00113706" w:rsidRDefault="00C11107" w:rsidP="00C11107">
            <w:pPr>
              <w:jc w:val="both"/>
              <w:outlineLvl w:val="2"/>
              <w:rPr>
                <w:bCs/>
                <w:sz w:val="22"/>
                <w:szCs w:val="22"/>
                <w:lang w:val="uk-UA"/>
              </w:rPr>
            </w:pPr>
          </w:p>
          <w:p w:rsidR="00C11107" w:rsidRPr="00113706" w:rsidRDefault="00C11107" w:rsidP="00C11107">
            <w:pPr>
              <w:jc w:val="both"/>
              <w:outlineLvl w:val="2"/>
              <w:rPr>
                <w:bCs/>
                <w:sz w:val="22"/>
                <w:szCs w:val="22"/>
                <w:lang w:val="uk-UA"/>
              </w:rPr>
            </w:pPr>
          </w:p>
          <w:p w:rsidR="00C11107" w:rsidRPr="00113706" w:rsidRDefault="00C11107" w:rsidP="00C11107">
            <w:pPr>
              <w:jc w:val="both"/>
              <w:outlineLvl w:val="2"/>
              <w:rPr>
                <w:bCs/>
                <w:sz w:val="22"/>
                <w:szCs w:val="22"/>
                <w:lang w:val="uk-UA"/>
              </w:rPr>
            </w:pPr>
          </w:p>
          <w:p w:rsidR="00C11107" w:rsidRPr="00113706" w:rsidRDefault="00C11107" w:rsidP="00C11107">
            <w:pPr>
              <w:jc w:val="both"/>
              <w:outlineLvl w:val="2"/>
              <w:rPr>
                <w:bCs/>
                <w:sz w:val="22"/>
                <w:szCs w:val="22"/>
                <w:lang w:val="uk-UA"/>
              </w:rPr>
            </w:pPr>
          </w:p>
          <w:p w:rsidR="00C11107" w:rsidRPr="00113706" w:rsidRDefault="00C11107" w:rsidP="00C11107">
            <w:pPr>
              <w:jc w:val="both"/>
              <w:outlineLvl w:val="2"/>
              <w:rPr>
                <w:bCs/>
                <w:sz w:val="22"/>
                <w:szCs w:val="22"/>
                <w:lang w:val="uk-UA"/>
              </w:rPr>
            </w:pPr>
          </w:p>
          <w:p w:rsidR="00C11107" w:rsidRPr="00113706" w:rsidRDefault="00C11107" w:rsidP="00C11107">
            <w:pPr>
              <w:jc w:val="both"/>
              <w:outlineLvl w:val="2"/>
              <w:rPr>
                <w:bCs/>
                <w:sz w:val="22"/>
                <w:szCs w:val="22"/>
                <w:lang w:val="uk-UA"/>
              </w:rPr>
            </w:pPr>
          </w:p>
          <w:p w:rsidR="00C11107" w:rsidRPr="00113706" w:rsidRDefault="00C11107" w:rsidP="00C11107">
            <w:pPr>
              <w:jc w:val="both"/>
              <w:outlineLvl w:val="2"/>
              <w:rPr>
                <w:bCs/>
                <w:sz w:val="22"/>
                <w:szCs w:val="22"/>
                <w:lang w:val="uk-UA"/>
              </w:rPr>
            </w:pPr>
          </w:p>
          <w:p w:rsidR="00C11107" w:rsidRPr="00113706" w:rsidRDefault="00C11107" w:rsidP="00C11107">
            <w:pPr>
              <w:jc w:val="both"/>
              <w:outlineLvl w:val="2"/>
              <w:rPr>
                <w:bCs/>
                <w:sz w:val="22"/>
                <w:szCs w:val="22"/>
                <w:lang w:val="uk-UA"/>
              </w:rPr>
            </w:pPr>
          </w:p>
          <w:p w:rsidR="00C11107" w:rsidRPr="00113706" w:rsidRDefault="00C11107" w:rsidP="00C11107">
            <w:pPr>
              <w:jc w:val="both"/>
              <w:outlineLvl w:val="2"/>
              <w:rPr>
                <w:bCs/>
                <w:sz w:val="22"/>
                <w:szCs w:val="22"/>
                <w:lang w:val="uk-UA"/>
              </w:rPr>
            </w:pPr>
          </w:p>
          <w:p w:rsidR="00C11107" w:rsidRPr="00113706" w:rsidRDefault="00C11107" w:rsidP="00C11107">
            <w:pPr>
              <w:jc w:val="both"/>
              <w:outlineLvl w:val="2"/>
              <w:rPr>
                <w:bCs/>
                <w:sz w:val="22"/>
                <w:szCs w:val="22"/>
                <w:lang w:val="uk-UA"/>
              </w:rPr>
            </w:pPr>
          </w:p>
          <w:p w:rsidR="00C11107" w:rsidRPr="00113706" w:rsidRDefault="00C11107" w:rsidP="00C11107">
            <w:pPr>
              <w:jc w:val="both"/>
              <w:outlineLvl w:val="2"/>
              <w:rPr>
                <w:bCs/>
                <w:sz w:val="22"/>
                <w:szCs w:val="22"/>
                <w:lang w:val="uk-UA"/>
              </w:rPr>
            </w:pPr>
          </w:p>
          <w:p w:rsidR="00C11107" w:rsidRPr="00113706" w:rsidRDefault="00C11107" w:rsidP="00C11107">
            <w:pPr>
              <w:jc w:val="both"/>
              <w:outlineLvl w:val="2"/>
              <w:rPr>
                <w:bCs/>
                <w:sz w:val="22"/>
                <w:szCs w:val="22"/>
                <w:lang w:val="uk-UA"/>
              </w:rPr>
            </w:pPr>
          </w:p>
          <w:p w:rsidR="00C11107" w:rsidRPr="00113706" w:rsidRDefault="00C11107" w:rsidP="00C11107">
            <w:pPr>
              <w:jc w:val="both"/>
              <w:outlineLvl w:val="2"/>
              <w:rPr>
                <w:bCs/>
                <w:sz w:val="22"/>
                <w:szCs w:val="22"/>
                <w:lang w:val="uk-UA"/>
              </w:rPr>
            </w:pPr>
          </w:p>
          <w:p w:rsidR="00C11107" w:rsidRPr="00113706" w:rsidRDefault="00C11107" w:rsidP="00C11107">
            <w:pPr>
              <w:jc w:val="both"/>
              <w:outlineLvl w:val="2"/>
              <w:rPr>
                <w:bCs/>
                <w:sz w:val="22"/>
                <w:szCs w:val="22"/>
                <w:lang w:val="uk-UA"/>
              </w:rPr>
            </w:pPr>
          </w:p>
          <w:p w:rsidR="00C11107" w:rsidRPr="00113706" w:rsidRDefault="00C11107" w:rsidP="00C11107">
            <w:pPr>
              <w:jc w:val="both"/>
              <w:outlineLvl w:val="2"/>
              <w:rPr>
                <w:bCs/>
                <w:sz w:val="22"/>
                <w:szCs w:val="22"/>
                <w:lang w:val="uk-UA"/>
              </w:rPr>
            </w:pPr>
          </w:p>
          <w:p w:rsidR="00C11107" w:rsidRPr="00113706" w:rsidRDefault="00C11107" w:rsidP="00C11107">
            <w:pPr>
              <w:jc w:val="both"/>
              <w:outlineLvl w:val="2"/>
              <w:rPr>
                <w:bCs/>
                <w:sz w:val="22"/>
                <w:szCs w:val="22"/>
                <w:lang w:val="uk-UA"/>
              </w:rPr>
            </w:pPr>
          </w:p>
          <w:p w:rsidR="00C11107" w:rsidRPr="00113706" w:rsidRDefault="00C11107" w:rsidP="00C11107">
            <w:pPr>
              <w:jc w:val="both"/>
              <w:outlineLvl w:val="2"/>
              <w:rPr>
                <w:bCs/>
                <w:sz w:val="22"/>
                <w:szCs w:val="22"/>
                <w:lang w:val="uk-UA"/>
              </w:rPr>
            </w:pPr>
          </w:p>
          <w:p w:rsidR="00C11107" w:rsidRPr="00113706" w:rsidRDefault="00C11107" w:rsidP="00C11107">
            <w:pPr>
              <w:jc w:val="both"/>
              <w:outlineLvl w:val="2"/>
              <w:rPr>
                <w:bCs/>
                <w:sz w:val="22"/>
                <w:szCs w:val="22"/>
                <w:lang w:val="uk-UA"/>
              </w:rPr>
            </w:pPr>
          </w:p>
          <w:p w:rsidR="00C11107" w:rsidRPr="00113706" w:rsidRDefault="00C11107" w:rsidP="00C11107">
            <w:pPr>
              <w:jc w:val="both"/>
              <w:outlineLvl w:val="2"/>
              <w:rPr>
                <w:bCs/>
                <w:sz w:val="22"/>
                <w:szCs w:val="22"/>
                <w:lang w:val="uk-UA"/>
              </w:rPr>
            </w:pPr>
          </w:p>
          <w:p w:rsidR="00C11107" w:rsidRPr="00113706" w:rsidRDefault="00C11107" w:rsidP="00C11107">
            <w:pPr>
              <w:jc w:val="both"/>
              <w:outlineLvl w:val="2"/>
              <w:rPr>
                <w:bCs/>
                <w:sz w:val="22"/>
                <w:szCs w:val="22"/>
                <w:lang w:val="uk-UA"/>
              </w:rPr>
            </w:pPr>
          </w:p>
          <w:p w:rsidR="00C11107" w:rsidRPr="00113706" w:rsidRDefault="00C11107" w:rsidP="00C11107">
            <w:pPr>
              <w:jc w:val="both"/>
              <w:outlineLvl w:val="2"/>
              <w:rPr>
                <w:bCs/>
                <w:sz w:val="22"/>
                <w:szCs w:val="22"/>
                <w:lang w:val="uk-UA"/>
              </w:rPr>
            </w:pPr>
          </w:p>
          <w:p w:rsidR="00C11107" w:rsidRPr="00113706" w:rsidRDefault="00C11107" w:rsidP="00C11107">
            <w:pPr>
              <w:jc w:val="both"/>
              <w:outlineLvl w:val="2"/>
              <w:rPr>
                <w:bCs/>
                <w:sz w:val="22"/>
                <w:szCs w:val="22"/>
                <w:lang w:val="uk-UA"/>
              </w:rPr>
            </w:pPr>
          </w:p>
          <w:p w:rsidR="00C11107" w:rsidRPr="00113706" w:rsidRDefault="00C11107" w:rsidP="00C11107">
            <w:pPr>
              <w:jc w:val="both"/>
              <w:outlineLvl w:val="2"/>
              <w:rPr>
                <w:bCs/>
                <w:sz w:val="22"/>
                <w:szCs w:val="22"/>
                <w:lang w:val="uk-UA"/>
              </w:rPr>
            </w:pPr>
          </w:p>
          <w:p w:rsidR="00C11107" w:rsidRPr="00113706" w:rsidRDefault="00C11107" w:rsidP="00C11107">
            <w:pPr>
              <w:jc w:val="both"/>
              <w:outlineLvl w:val="2"/>
              <w:rPr>
                <w:bCs/>
                <w:sz w:val="22"/>
                <w:szCs w:val="22"/>
                <w:lang w:val="uk-UA"/>
              </w:rPr>
            </w:pPr>
          </w:p>
          <w:p w:rsidR="00C11107" w:rsidRPr="00113706" w:rsidRDefault="00C11107" w:rsidP="00C11107">
            <w:pPr>
              <w:jc w:val="both"/>
              <w:outlineLvl w:val="2"/>
              <w:rPr>
                <w:bCs/>
                <w:sz w:val="22"/>
                <w:szCs w:val="22"/>
                <w:lang w:val="uk-UA"/>
              </w:rPr>
            </w:pPr>
          </w:p>
          <w:p w:rsidR="00C11107" w:rsidRPr="00113706" w:rsidRDefault="00C11107" w:rsidP="00C11107">
            <w:pPr>
              <w:jc w:val="both"/>
              <w:outlineLvl w:val="2"/>
              <w:rPr>
                <w:bCs/>
                <w:sz w:val="22"/>
                <w:szCs w:val="22"/>
                <w:lang w:val="uk-UA"/>
              </w:rPr>
            </w:pPr>
          </w:p>
          <w:p w:rsidR="00C11107" w:rsidRPr="00113706" w:rsidRDefault="00C11107" w:rsidP="00C11107">
            <w:pPr>
              <w:jc w:val="both"/>
              <w:outlineLvl w:val="2"/>
              <w:rPr>
                <w:bCs/>
                <w:sz w:val="22"/>
                <w:szCs w:val="22"/>
                <w:lang w:val="uk-UA"/>
              </w:rPr>
            </w:pPr>
          </w:p>
          <w:p w:rsidR="00C11107" w:rsidRPr="00113706" w:rsidRDefault="00C11107" w:rsidP="00C11107">
            <w:pPr>
              <w:jc w:val="both"/>
              <w:outlineLvl w:val="2"/>
              <w:rPr>
                <w:bCs/>
                <w:sz w:val="22"/>
                <w:szCs w:val="22"/>
                <w:lang w:val="uk-UA"/>
              </w:rPr>
            </w:pPr>
          </w:p>
          <w:p w:rsidR="00C11107" w:rsidRPr="00113706" w:rsidRDefault="00C11107" w:rsidP="00C11107">
            <w:pPr>
              <w:jc w:val="both"/>
              <w:outlineLvl w:val="2"/>
              <w:rPr>
                <w:bCs/>
                <w:sz w:val="22"/>
                <w:szCs w:val="22"/>
                <w:lang w:val="uk-UA"/>
              </w:rPr>
            </w:pPr>
          </w:p>
          <w:p w:rsidR="00C11107" w:rsidRPr="00113706" w:rsidRDefault="00C11107" w:rsidP="00C11107">
            <w:pPr>
              <w:jc w:val="both"/>
              <w:outlineLvl w:val="2"/>
              <w:rPr>
                <w:bCs/>
                <w:sz w:val="22"/>
                <w:szCs w:val="22"/>
                <w:lang w:val="uk-UA"/>
              </w:rPr>
            </w:pPr>
          </w:p>
          <w:p w:rsidR="00C11107" w:rsidRPr="00113706" w:rsidRDefault="00C11107" w:rsidP="00C11107">
            <w:pPr>
              <w:jc w:val="both"/>
              <w:outlineLvl w:val="2"/>
              <w:rPr>
                <w:bCs/>
                <w:sz w:val="22"/>
                <w:szCs w:val="22"/>
                <w:lang w:val="uk-UA"/>
              </w:rPr>
            </w:pPr>
          </w:p>
          <w:p w:rsidR="00C11107" w:rsidRPr="00113706" w:rsidRDefault="00C11107" w:rsidP="00C11107">
            <w:pPr>
              <w:jc w:val="both"/>
              <w:outlineLvl w:val="2"/>
              <w:rPr>
                <w:bCs/>
                <w:sz w:val="22"/>
                <w:szCs w:val="22"/>
                <w:lang w:val="uk-UA"/>
              </w:rPr>
            </w:pPr>
          </w:p>
          <w:p w:rsidR="00C11107" w:rsidRPr="00113706" w:rsidRDefault="00C11107" w:rsidP="00C11107">
            <w:pPr>
              <w:jc w:val="both"/>
              <w:outlineLvl w:val="2"/>
              <w:rPr>
                <w:bCs/>
                <w:sz w:val="22"/>
                <w:szCs w:val="22"/>
                <w:lang w:val="uk-UA"/>
              </w:rPr>
            </w:pPr>
          </w:p>
          <w:p w:rsidR="00C11107" w:rsidRPr="00113706" w:rsidRDefault="00C11107" w:rsidP="00C11107">
            <w:pPr>
              <w:jc w:val="both"/>
              <w:outlineLvl w:val="2"/>
              <w:rPr>
                <w:bCs/>
                <w:sz w:val="22"/>
                <w:szCs w:val="22"/>
                <w:lang w:val="uk-UA"/>
              </w:rPr>
            </w:pPr>
          </w:p>
          <w:p w:rsidR="00C11107" w:rsidRPr="00113706" w:rsidRDefault="00C11107" w:rsidP="00C11107">
            <w:pPr>
              <w:jc w:val="both"/>
              <w:outlineLvl w:val="2"/>
              <w:rPr>
                <w:bCs/>
                <w:sz w:val="22"/>
                <w:szCs w:val="22"/>
                <w:lang w:val="uk-UA"/>
              </w:rPr>
            </w:pPr>
          </w:p>
          <w:p w:rsidR="00C11107" w:rsidRPr="00113706" w:rsidRDefault="00C11107" w:rsidP="00C11107">
            <w:pPr>
              <w:jc w:val="both"/>
              <w:outlineLvl w:val="2"/>
              <w:rPr>
                <w:bCs/>
                <w:sz w:val="22"/>
                <w:szCs w:val="22"/>
                <w:lang w:val="uk-UA"/>
              </w:rPr>
            </w:pPr>
          </w:p>
          <w:p w:rsidR="00C11107" w:rsidRPr="00113706" w:rsidRDefault="00C11107" w:rsidP="00C11107">
            <w:pPr>
              <w:jc w:val="both"/>
              <w:outlineLvl w:val="2"/>
              <w:rPr>
                <w:bCs/>
                <w:sz w:val="22"/>
                <w:szCs w:val="22"/>
                <w:lang w:val="uk-UA"/>
              </w:rPr>
            </w:pPr>
          </w:p>
          <w:p w:rsidR="00C11107" w:rsidRPr="00113706" w:rsidRDefault="00C11107" w:rsidP="00C11107">
            <w:pPr>
              <w:jc w:val="both"/>
              <w:outlineLvl w:val="2"/>
              <w:rPr>
                <w:bCs/>
                <w:sz w:val="22"/>
                <w:szCs w:val="22"/>
                <w:lang w:val="uk-UA"/>
              </w:rPr>
            </w:pPr>
          </w:p>
          <w:p w:rsidR="00E27BA0" w:rsidRPr="00113706" w:rsidRDefault="00E27BA0" w:rsidP="00C11107">
            <w:pPr>
              <w:jc w:val="both"/>
              <w:outlineLvl w:val="2"/>
              <w:rPr>
                <w:bCs/>
                <w:sz w:val="22"/>
                <w:szCs w:val="22"/>
                <w:lang w:val="uk-UA"/>
              </w:rPr>
            </w:pPr>
          </w:p>
          <w:bookmarkEnd w:id="10"/>
          <w:p w:rsidR="006D6EBE" w:rsidRPr="00113706" w:rsidRDefault="006D6EBE" w:rsidP="00C11107">
            <w:pPr>
              <w:jc w:val="both"/>
              <w:outlineLvl w:val="2"/>
              <w:rPr>
                <w:bCs/>
                <w:sz w:val="22"/>
                <w:szCs w:val="22"/>
                <w:lang w:val="uk-UA"/>
              </w:rPr>
            </w:pPr>
          </w:p>
          <w:p w:rsidR="00C11107" w:rsidRPr="00113706" w:rsidRDefault="00C11107" w:rsidP="00C11107">
            <w:pPr>
              <w:jc w:val="both"/>
              <w:outlineLvl w:val="2"/>
              <w:rPr>
                <w:bCs/>
                <w:sz w:val="22"/>
                <w:szCs w:val="22"/>
                <w:lang w:val="uk-UA"/>
              </w:rPr>
            </w:pPr>
            <w:r w:rsidRPr="00113706">
              <w:rPr>
                <w:bCs/>
                <w:sz w:val="22"/>
                <w:szCs w:val="22"/>
                <w:lang w:val="uk-UA"/>
              </w:rPr>
              <w:t xml:space="preserve">активи, віднесені до категорії 3 - активи, отримані ліцензіатами після переходу на стимулююче регулювання на безповоротній та безоплатній основі (у тому числі нерухоме майно, отримане у вигляді гуманітарної допомоги, витрати на встановлення якого передбачено в межах заходів схваленої інвестиційної програми, а також надання послуг з приєднання). При цьому витрати на встановлення гуманітарного обладнання відносяться до відповідної категорії; </w:t>
            </w:r>
          </w:p>
          <w:p w:rsidR="00C11107" w:rsidRPr="00113706" w:rsidRDefault="00C11107" w:rsidP="00C11107">
            <w:pPr>
              <w:spacing w:line="120" w:lineRule="auto"/>
              <w:jc w:val="both"/>
              <w:outlineLvl w:val="2"/>
              <w:rPr>
                <w:bCs/>
                <w:sz w:val="22"/>
                <w:szCs w:val="22"/>
                <w:lang w:val="uk-UA"/>
              </w:rPr>
            </w:pPr>
          </w:p>
          <w:p w:rsidR="00C11107" w:rsidRPr="00113706" w:rsidRDefault="00C11107" w:rsidP="00C11107">
            <w:pPr>
              <w:jc w:val="both"/>
              <w:outlineLvl w:val="2"/>
              <w:rPr>
                <w:sz w:val="22"/>
                <w:szCs w:val="22"/>
                <w:lang w:val="uk-UA"/>
              </w:rPr>
            </w:pPr>
            <w:bookmarkStart w:id="11" w:name="_Hlk199842482"/>
            <w:r w:rsidRPr="00113706">
              <w:rPr>
                <w:sz w:val="22"/>
                <w:szCs w:val="22"/>
                <w:lang w:val="uk-UA"/>
              </w:rPr>
              <w:t xml:space="preserve">Крім того, до категорії 3 відносяться активи, створені у період дії в Україні воєнного стану в рамках робіт з відновлення об’єктів електричних мереж, а саме, силове </w:t>
            </w:r>
            <w:r w:rsidRPr="00113706">
              <w:rPr>
                <w:sz w:val="22"/>
                <w:szCs w:val="22"/>
                <w:lang w:val="uk-UA"/>
              </w:rPr>
              <w:lastRenderedPageBreak/>
              <w:t>обладнання підстанцій напругою вище 20 кВ, відповідно до Тимчасового порядку дій операторів систем розподілу з відновлення електропостачання населених пунктів, знеструмлених через пошкодження об’єктів електричних мереж або їх складових внаслідок бойових дій, у період дії в Україні воєнного стану, затвердженого постановою НКРЕКП від 20 квітня 2022 року № 386;</w:t>
            </w:r>
          </w:p>
          <w:bookmarkEnd w:id="11"/>
          <w:p w:rsidR="00C11107" w:rsidRPr="00113706" w:rsidRDefault="00C11107" w:rsidP="00C11107">
            <w:pPr>
              <w:pStyle w:val="3"/>
              <w:shd w:val="clear" w:color="auto" w:fill="FFFFFF"/>
              <w:spacing w:before="0" w:after="0"/>
              <w:jc w:val="both"/>
              <w:outlineLvl w:val="2"/>
              <w:rPr>
                <w:rFonts w:ascii="Times New Roman" w:hAnsi="Times New Roman"/>
                <w:sz w:val="22"/>
                <w:szCs w:val="22"/>
              </w:rPr>
            </w:pPr>
          </w:p>
          <w:p w:rsidR="00C11107" w:rsidRPr="00113706" w:rsidRDefault="00C11107" w:rsidP="00C11107">
            <w:pPr>
              <w:pStyle w:val="3"/>
              <w:shd w:val="clear" w:color="auto" w:fill="FFFFFF"/>
              <w:spacing w:before="0" w:after="0"/>
              <w:jc w:val="both"/>
              <w:outlineLvl w:val="2"/>
              <w:rPr>
                <w:rFonts w:ascii="Times New Roman" w:hAnsi="Times New Roman"/>
                <w:sz w:val="22"/>
                <w:szCs w:val="22"/>
              </w:rPr>
            </w:pPr>
            <w:r w:rsidRPr="00113706">
              <w:rPr>
                <w:rFonts w:ascii="Times New Roman" w:hAnsi="Times New Roman"/>
                <w:sz w:val="22"/>
                <w:szCs w:val="22"/>
              </w:rPr>
              <w:t>………………………………………</w:t>
            </w:r>
          </w:p>
          <w:p w:rsidR="00C11107" w:rsidRPr="00113706" w:rsidRDefault="00C11107" w:rsidP="00C11107">
            <w:pPr>
              <w:jc w:val="both"/>
              <w:rPr>
                <w:sz w:val="22"/>
                <w:szCs w:val="22"/>
                <w:lang w:val="uk-UA"/>
              </w:rPr>
            </w:pPr>
          </w:p>
          <w:p w:rsidR="00C11107" w:rsidRPr="00113706" w:rsidRDefault="00C11107" w:rsidP="00C11107">
            <w:pPr>
              <w:jc w:val="both"/>
              <w:rPr>
                <w:sz w:val="22"/>
                <w:szCs w:val="22"/>
                <w:lang w:val="uk-UA"/>
              </w:rPr>
            </w:pPr>
          </w:p>
          <w:p w:rsidR="00C11107" w:rsidRPr="00113706" w:rsidRDefault="00C11107" w:rsidP="00C11107">
            <w:pPr>
              <w:jc w:val="both"/>
              <w:rPr>
                <w:sz w:val="22"/>
                <w:szCs w:val="22"/>
                <w:lang w:val="uk-UA"/>
              </w:rPr>
            </w:pPr>
          </w:p>
          <w:p w:rsidR="00C11107" w:rsidRPr="00113706" w:rsidRDefault="00C11107" w:rsidP="00C11107">
            <w:pPr>
              <w:jc w:val="both"/>
              <w:rPr>
                <w:sz w:val="22"/>
                <w:szCs w:val="22"/>
                <w:lang w:val="uk-UA"/>
              </w:rPr>
            </w:pPr>
          </w:p>
          <w:p w:rsidR="00C11107" w:rsidRPr="00113706" w:rsidRDefault="00C11107" w:rsidP="00C11107">
            <w:pPr>
              <w:jc w:val="both"/>
              <w:rPr>
                <w:sz w:val="22"/>
                <w:szCs w:val="22"/>
                <w:lang w:val="uk-UA"/>
              </w:rPr>
            </w:pPr>
          </w:p>
          <w:p w:rsidR="00C11107" w:rsidRPr="00113706" w:rsidRDefault="00C11107" w:rsidP="00C11107">
            <w:pPr>
              <w:jc w:val="both"/>
              <w:rPr>
                <w:sz w:val="22"/>
                <w:szCs w:val="22"/>
                <w:lang w:val="uk-UA"/>
              </w:rPr>
            </w:pPr>
          </w:p>
          <w:p w:rsidR="00C11107" w:rsidRPr="00113706" w:rsidRDefault="00C11107" w:rsidP="00C11107">
            <w:pPr>
              <w:jc w:val="both"/>
              <w:rPr>
                <w:sz w:val="22"/>
                <w:szCs w:val="22"/>
                <w:lang w:val="uk-UA"/>
              </w:rPr>
            </w:pPr>
          </w:p>
          <w:p w:rsidR="00C11107" w:rsidRPr="00113706" w:rsidRDefault="00C11107" w:rsidP="00C11107">
            <w:pPr>
              <w:jc w:val="both"/>
              <w:rPr>
                <w:sz w:val="22"/>
                <w:szCs w:val="22"/>
                <w:lang w:val="uk-UA"/>
              </w:rPr>
            </w:pPr>
          </w:p>
          <w:p w:rsidR="00C11107" w:rsidRPr="00113706" w:rsidRDefault="00C11107" w:rsidP="00C11107">
            <w:pPr>
              <w:jc w:val="both"/>
              <w:rPr>
                <w:sz w:val="22"/>
                <w:szCs w:val="22"/>
                <w:lang w:val="uk-UA"/>
              </w:rPr>
            </w:pPr>
          </w:p>
          <w:p w:rsidR="00C11107" w:rsidRPr="00113706" w:rsidRDefault="00C11107" w:rsidP="00C11107">
            <w:pPr>
              <w:jc w:val="both"/>
              <w:rPr>
                <w:sz w:val="22"/>
                <w:szCs w:val="22"/>
                <w:lang w:val="uk-UA"/>
              </w:rPr>
            </w:pPr>
          </w:p>
          <w:p w:rsidR="00C11107" w:rsidRPr="00113706" w:rsidRDefault="00C11107" w:rsidP="00C11107">
            <w:pPr>
              <w:jc w:val="both"/>
              <w:rPr>
                <w:sz w:val="22"/>
                <w:szCs w:val="22"/>
                <w:lang w:val="uk-UA"/>
              </w:rPr>
            </w:pPr>
          </w:p>
          <w:p w:rsidR="00C11107" w:rsidRPr="00113706" w:rsidRDefault="00C11107" w:rsidP="00C11107">
            <w:pPr>
              <w:jc w:val="both"/>
              <w:rPr>
                <w:sz w:val="22"/>
                <w:szCs w:val="22"/>
                <w:lang w:val="uk-UA"/>
              </w:rPr>
            </w:pPr>
          </w:p>
          <w:p w:rsidR="00C11107" w:rsidRPr="00113706" w:rsidRDefault="00C11107" w:rsidP="00C11107">
            <w:pPr>
              <w:jc w:val="both"/>
              <w:rPr>
                <w:sz w:val="22"/>
                <w:szCs w:val="22"/>
                <w:lang w:val="uk-UA"/>
              </w:rPr>
            </w:pPr>
          </w:p>
          <w:p w:rsidR="00C11107" w:rsidRPr="00113706" w:rsidRDefault="00C11107" w:rsidP="00C11107">
            <w:pPr>
              <w:jc w:val="both"/>
              <w:rPr>
                <w:sz w:val="22"/>
                <w:szCs w:val="22"/>
                <w:lang w:val="uk-UA"/>
              </w:rPr>
            </w:pPr>
          </w:p>
          <w:p w:rsidR="00C11107" w:rsidRPr="00113706" w:rsidRDefault="00C11107" w:rsidP="00C11107">
            <w:pPr>
              <w:jc w:val="both"/>
              <w:rPr>
                <w:sz w:val="22"/>
                <w:szCs w:val="22"/>
                <w:lang w:val="uk-UA"/>
              </w:rPr>
            </w:pPr>
          </w:p>
          <w:p w:rsidR="00C11107" w:rsidRPr="00113706" w:rsidRDefault="00C11107" w:rsidP="00C11107">
            <w:pPr>
              <w:jc w:val="both"/>
              <w:rPr>
                <w:sz w:val="22"/>
                <w:szCs w:val="22"/>
                <w:lang w:val="uk-UA"/>
              </w:rPr>
            </w:pPr>
          </w:p>
          <w:p w:rsidR="00C11107" w:rsidRPr="00113706" w:rsidRDefault="00C11107" w:rsidP="00C11107">
            <w:pPr>
              <w:jc w:val="both"/>
              <w:rPr>
                <w:sz w:val="22"/>
                <w:szCs w:val="22"/>
                <w:lang w:val="uk-UA"/>
              </w:rPr>
            </w:pPr>
          </w:p>
          <w:p w:rsidR="00C11107" w:rsidRPr="00113706" w:rsidRDefault="00C11107" w:rsidP="00C11107">
            <w:pPr>
              <w:jc w:val="both"/>
              <w:rPr>
                <w:sz w:val="22"/>
                <w:szCs w:val="22"/>
                <w:lang w:val="uk-UA"/>
              </w:rPr>
            </w:pPr>
          </w:p>
          <w:p w:rsidR="00C11107" w:rsidRPr="00113706" w:rsidRDefault="00C11107" w:rsidP="00C11107">
            <w:pPr>
              <w:jc w:val="both"/>
              <w:rPr>
                <w:sz w:val="22"/>
                <w:szCs w:val="22"/>
                <w:lang w:val="uk-UA"/>
              </w:rPr>
            </w:pPr>
          </w:p>
          <w:p w:rsidR="00C11107" w:rsidRPr="00113706" w:rsidRDefault="00C11107" w:rsidP="00C11107">
            <w:pPr>
              <w:jc w:val="both"/>
              <w:rPr>
                <w:sz w:val="22"/>
                <w:szCs w:val="22"/>
                <w:lang w:val="uk-UA"/>
              </w:rPr>
            </w:pPr>
          </w:p>
          <w:p w:rsidR="00C11107" w:rsidRPr="00113706" w:rsidRDefault="00C11107" w:rsidP="00C11107">
            <w:pPr>
              <w:jc w:val="both"/>
              <w:rPr>
                <w:sz w:val="22"/>
                <w:szCs w:val="22"/>
                <w:lang w:val="uk-UA"/>
              </w:rPr>
            </w:pPr>
          </w:p>
          <w:p w:rsidR="00C11107" w:rsidRPr="00113706" w:rsidRDefault="00C11107" w:rsidP="00C11107">
            <w:pPr>
              <w:jc w:val="both"/>
              <w:rPr>
                <w:sz w:val="22"/>
                <w:szCs w:val="22"/>
                <w:lang w:val="uk-UA"/>
              </w:rPr>
            </w:pPr>
          </w:p>
          <w:p w:rsidR="00C11107" w:rsidRPr="00113706" w:rsidRDefault="00C11107" w:rsidP="00C11107">
            <w:pPr>
              <w:jc w:val="both"/>
              <w:rPr>
                <w:sz w:val="22"/>
                <w:szCs w:val="22"/>
                <w:lang w:val="uk-UA"/>
              </w:rPr>
            </w:pPr>
          </w:p>
          <w:p w:rsidR="00C11107" w:rsidRPr="00113706" w:rsidRDefault="00C11107" w:rsidP="00C11107">
            <w:pPr>
              <w:jc w:val="both"/>
              <w:rPr>
                <w:sz w:val="22"/>
                <w:szCs w:val="22"/>
                <w:lang w:val="uk-UA"/>
              </w:rPr>
            </w:pPr>
          </w:p>
          <w:p w:rsidR="00C11107" w:rsidRPr="00113706" w:rsidRDefault="00C11107" w:rsidP="00C11107">
            <w:pPr>
              <w:jc w:val="both"/>
              <w:rPr>
                <w:sz w:val="22"/>
                <w:szCs w:val="22"/>
                <w:lang w:val="uk-UA"/>
              </w:rPr>
            </w:pPr>
          </w:p>
          <w:p w:rsidR="00C11107" w:rsidRPr="00113706" w:rsidRDefault="00C11107" w:rsidP="00C11107">
            <w:pPr>
              <w:jc w:val="both"/>
              <w:rPr>
                <w:sz w:val="22"/>
                <w:szCs w:val="22"/>
                <w:lang w:val="uk-UA"/>
              </w:rPr>
            </w:pPr>
          </w:p>
          <w:p w:rsidR="00C11107" w:rsidRPr="00113706" w:rsidRDefault="00C11107" w:rsidP="00C11107">
            <w:pPr>
              <w:jc w:val="both"/>
              <w:rPr>
                <w:sz w:val="22"/>
                <w:szCs w:val="22"/>
                <w:lang w:val="uk-UA"/>
              </w:rPr>
            </w:pPr>
          </w:p>
          <w:p w:rsidR="00C11107" w:rsidRPr="00113706" w:rsidRDefault="00C11107" w:rsidP="00C11107">
            <w:pPr>
              <w:jc w:val="both"/>
              <w:rPr>
                <w:sz w:val="22"/>
                <w:szCs w:val="22"/>
                <w:lang w:val="uk-UA"/>
              </w:rPr>
            </w:pPr>
          </w:p>
          <w:p w:rsidR="00C11107" w:rsidRPr="00113706" w:rsidRDefault="00C11107" w:rsidP="00C11107">
            <w:pPr>
              <w:jc w:val="both"/>
              <w:rPr>
                <w:sz w:val="22"/>
                <w:szCs w:val="22"/>
                <w:lang w:val="uk-UA"/>
              </w:rPr>
            </w:pPr>
          </w:p>
          <w:p w:rsidR="00C11107" w:rsidRPr="00113706" w:rsidRDefault="00C11107" w:rsidP="00C11107">
            <w:pPr>
              <w:jc w:val="both"/>
              <w:rPr>
                <w:sz w:val="22"/>
                <w:szCs w:val="22"/>
                <w:lang w:val="uk-UA"/>
              </w:rPr>
            </w:pPr>
          </w:p>
          <w:p w:rsidR="00C11107" w:rsidRPr="00113706" w:rsidRDefault="00C11107" w:rsidP="00C11107">
            <w:pPr>
              <w:jc w:val="both"/>
              <w:rPr>
                <w:sz w:val="22"/>
                <w:szCs w:val="22"/>
                <w:lang w:val="uk-UA"/>
              </w:rPr>
            </w:pPr>
          </w:p>
          <w:p w:rsidR="00C11107" w:rsidRPr="00113706" w:rsidRDefault="00C11107" w:rsidP="00C11107">
            <w:pPr>
              <w:jc w:val="both"/>
              <w:rPr>
                <w:sz w:val="22"/>
                <w:szCs w:val="22"/>
                <w:lang w:val="uk-UA"/>
              </w:rPr>
            </w:pPr>
          </w:p>
          <w:p w:rsidR="00C11107" w:rsidRPr="00113706" w:rsidRDefault="00C11107" w:rsidP="00C11107">
            <w:pPr>
              <w:jc w:val="both"/>
              <w:rPr>
                <w:sz w:val="22"/>
                <w:szCs w:val="22"/>
                <w:lang w:val="uk-UA"/>
              </w:rPr>
            </w:pPr>
          </w:p>
          <w:p w:rsidR="00C11107" w:rsidRPr="00113706" w:rsidRDefault="00C11107" w:rsidP="00C11107">
            <w:pPr>
              <w:jc w:val="both"/>
              <w:rPr>
                <w:sz w:val="22"/>
                <w:szCs w:val="22"/>
                <w:lang w:val="uk-UA"/>
              </w:rPr>
            </w:pPr>
          </w:p>
          <w:p w:rsidR="00C11107" w:rsidRPr="00113706" w:rsidRDefault="00C11107" w:rsidP="00C11107">
            <w:pPr>
              <w:jc w:val="both"/>
              <w:rPr>
                <w:sz w:val="22"/>
                <w:szCs w:val="22"/>
                <w:lang w:val="uk-UA"/>
              </w:rPr>
            </w:pPr>
          </w:p>
          <w:p w:rsidR="00C11107" w:rsidRPr="00113706" w:rsidRDefault="00C11107" w:rsidP="00C11107">
            <w:pPr>
              <w:jc w:val="both"/>
              <w:rPr>
                <w:sz w:val="22"/>
                <w:szCs w:val="22"/>
                <w:lang w:val="uk-UA"/>
              </w:rPr>
            </w:pPr>
          </w:p>
          <w:p w:rsidR="00C11107" w:rsidRPr="00113706" w:rsidRDefault="00C11107" w:rsidP="00C11107">
            <w:pPr>
              <w:jc w:val="both"/>
              <w:rPr>
                <w:sz w:val="22"/>
                <w:szCs w:val="22"/>
                <w:lang w:val="uk-UA"/>
              </w:rPr>
            </w:pPr>
          </w:p>
          <w:p w:rsidR="00C11107" w:rsidRPr="00113706" w:rsidRDefault="00C11107" w:rsidP="00C11107">
            <w:pPr>
              <w:jc w:val="both"/>
              <w:rPr>
                <w:sz w:val="22"/>
                <w:szCs w:val="22"/>
                <w:lang w:val="uk-UA"/>
              </w:rPr>
            </w:pPr>
          </w:p>
          <w:p w:rsidR="00C11107" w:rsidRPr="00113706" w:rsidRDefault="00C11107" w:rsidP="00C11107">
            <w:pPr>
              <w:jc w:val="both"/>
              <w:rPr>
                <w:sz w:val="22"/>
                <w:szCs w:val="22"/>
                <w:lang w:val="uk-UA"/>
              </w:rPr>
            </w:pPr>
          </w:p>
          <w:p w:rsidR="00C11107" w:rsidRPr="00113706" w:rsidRDefault="00C11107" w:rsidP="00C11107">
            <w:pPr>
              <w:jc w:val="both"/>
              <w:rPr>
                <w:sz w:val="22"/>
                <w:szCs w:val="22"/>
                <w:lang w:val="uk-UA"/>
              </w:rPr>
            </w:pPr>
          </w:p>
          <w:p w:rsidR="00C11107" w:rsidRPr="00113706" w:rsidRDefault="00C11107" w:rsidP="00C11107">
            <w:pPr>
              <w:jc w:val="both"/>
              <w:rPr>
                <w:sz w:val="22"/>
                <w:szCs w:val="22"/>
                <w:lang w:val="uk-UA"/>
              </w:rPr>
            </w:pPr>
          </w:p>
          <w:p w:rsidR="00C11107" w:rsidRPr="00113706" w:rsidRDefault="00C11107" w:rsidP="00C11107">
            <w:pPr>
              <w:jc w:val="both"/>
              <w:rPr>
                <w:sz w:val="22"/>
                <w:szCs w:val="22"/>
                <w:lang w:val="uk-UA"/>
              </w:rPr>
            </w:pPr>
          </w:p>
          <w:p w:rsidR="00C11107" w:rsidRPr="00113706" w:rsidRDefault="00C11107" w:rsidP="00C11107">
            <w:pPr>
              <w:jc w:val="both"/>
              <w:rPr>
                <w:sz w:val="22"/>
                <w:szCs w:val="22"/>
                <w:lang w:val="uk-UA"/>
              </w:rPr>
            </w:pPr>
          </w:p>
          <w:p w:rsidR="00C11107" w:rsidRPr="00113706" w:rsidRDefault="00C11107" w:rsidP="00C11107">
            <w:pPr>
              <w:jc w:val="both"/>
              <w:rPr>
                <w:sz w:val="22"/>
                <w:szCs w:val="22"/>
                <w:lang w:val="uk-UA"/>
              </w:rPr>
            </w:pPr>
          </w:p>
          <w:p w:rsidR="00C11107" w:rsidRPr="00113706" w:rsidRDefault="00C11107" w:rsidP="00C11107">
            <w:pPr>
              <w:jc w:val="both"/>
              <w:rPr>
                <w:sz w:val="22"/>
                <w:szCs w:val="22"/>
                <w:lang w:val="uk-UA"/>
              </w:rPr>
            </w:pPr>
          </w:p>
          <w:p w:rsidR="00C11107" w:rsidRPr="00113706" w:rsidRDefault="00C11107" w:rsidP="00C11107">
            <w:pPr>
              <w:jc w:val="both"/>
              <w:rPr>
                <w:sz w:val="22"/>
                <w:szCs w:val="22"/>
                <w:lang w:val="uk-UA"/>
              </w:rPr>
            </w:pPr>
          </w:p>
          <w:p w:rsidR="00C11107" w:rsidRPr="00113706" w:rsidRDefault="00C11107" w:rsidP="00C11107">
            <w:pPr>
              <w:jc w:val="both"/>
              <w:rPr>
                <w:sz w:val="22"/>
                <w:szCs w:val="22"/>
                <w:lang w:val="uk-UA"/>
              </w:rPr>
            </w:pPr>
          </w:p>
          <w:p w:rsidR="00C11107" w:rsidRPr="00113706" w:rsidRDefault="00C11107" w:rsidP="00C11107">
            <w:pPr>
              <w:jc w:val="both"/>
              <w:rPr>
                <w:sz w:val="22"/>
                <w:szCs w:val="22"/>
                <w:lang w:val="uk-UA"/>
              </w:rPr>
            </w:pPr>
          </w:p>
          <w:p w:rsidR="00C11107" w:rsidRPr="00113706" w:rsidRDefault="00C11107" w:rsidP="00C11107">
            <w:pPr>
              <w:jc w:val="both"/>
              <w:rPr>
                <w:sz w:val="22"/>
                <w:szCs w:val="22"/>
                <w:lang w:val="uk-UA"/>
              </w:rPr>
            </w:pPr>
          </w:p>
          <w:p w:rsidR="00C11107" w:rsidRPr="00113706" w:rsidRDefault="00C11107" w:rsidP="00C11107">
            <w:pPr>
              <w:jc w:val="both"/>
              <w:rPr>
                <w:sz w:val="22"/>
                <w:szCs w:val="22"/>
                <w:lang w:val="uk-UA"/>
              </w:rPr>
            </w:pPr>
          </w:p>
          <w:p w:rsidR="00C11107" w:rsidRPr="00113706" w:rsidRDefault="00C11107" w:rsidP="00C11107">
            <w:pPr>
              <w:jc w:val="both"/>
              <w:rPr>
                <w:sz w:val="22"/>
                <w:szCs w:val="22"/>
                <w:lang w:val="uk-UA"/>
              </w:rPr>
            </w:pPr>
          </w:p>
          <w:p w:rsidR="00C11107" w:rsidRPr="00113706" w:rsidRDefault="00C11107" w:rsidP="00C11107">
            <w:pPr>
              <w:jc w:val="both"/>
              <w:rPr>
                <w:sz w:val="22"/>
                <w:szCs w:val="22"/>
                <w:lang w:val="uk-UA"/>
              </w:rPr>
            </w:pPr>
          </w:p>
          <w:p w:rsidR="00C11107" w:rsidRPr="00113706" w:rsidRDefault="00C11107" w:rsidP="00C11107">
            <w:pPr>
              <w:jc w:val="both"/>
              <w:rPr>
                <w:sz w:val="22"/>
                <w:szCs w:val="22"/>
                <w:lang w:val="uk-UA"/>
              </w:rPr>
            </w:pPr>
          </w:p>
          <w:p w:rsidR="00C11107" w:rsidRPr="00113706" w:rsidRDefault="00C11107" w:rsidP="00C11107">
            <w:pPr>
              <w:jc w:val="both"/>
              <w:rPr>
                <w:sz w:val="22"/>
                <w:szCs w:val="22"/>
                <w:lang w:val="uk-UA"/>
              </w:rPr>
            </w:pPr>
          </w:p>
          <w:p w:rsidR="00C11107" w:rsidRPr="00113706" w:rsidRDefault="00C11107" w:rsidP="00C11107">
            <w:pPr>
              <w:jc w:val="both"/>
              <w:rPr>
                <w:sz w:val="22"/>
                <w:szCs w:val="22"/>
                <w:lang w:val="uk-UA"/>
              </w:rPr>
            </w:pPr>
          </w:p>
          <w:p w:rsidR="00C11107" w:rsidRPr="00113706" w:rsidRDefault="00C11107" w:rsidP="00C11107">
            <w:pPr>
              <w:jc w:val="both"/>
              <w:rPr>
                <w:sz w:val="22"/>
                <w:szCs w:val="22"/>
                <w:lang w:val="uk-UA"/>
              </w:rPr>
            </w:pPr>
          </w:p>
          <w:p w:rsidR="00C11107" w:rsidRPr="00113706" w:rsidRDefault="00C11107" w:rsidP="00C11107">
            <w:pPr>
              <w:jc w:val="both"/>
              <w:rPr>
                <w:sz w:val="22"/>
                <w:szCs w:val="22"/>
                <w:lang w:val="uk-UA"/>
              </w:rPr>
            </w:pPr>
          </w:p>
          <w:p w:rsidR="00C11107" w:rsidRPr="00113706" w:rsidRDefault="00C11107" w:rsidP="00C11107">
            <w:pPr>
              <w:jc w:val="both"/>
              <w:rPr>
                <w:sz w:val="22"/>
                <w:szCs w:val="22"/>
                <w:lang w:val="uk-UA"/>
              </w:rPr>
            </w:pPr>
          </w:p>
          <w:p w:rsidR="00C11107" w:rsidRPr="00113706" w:rsidRDefault="00C11107" w:rsidP="00C11107">
            <w:pPr>
              <w:jc w:val="both"/>
              <w:rPr>
                <w:sz w:val="22"/>
                <w:szCs w:val="22"/>
                <w:lang w:val="uk-UA"/>
              </w:rPr>
            </w:pPr>
          </w:p>
          <w:p w:rsidR="00C11107" w:rsidRPr="00113706" w:rsidRDefault="00C11107" w:rsidP="00C11107">
            <w:pPr>
              <w:jc w:val="both"/>
              <w:rPr>
                <w:sz w:val="22"/>
                <w:szCs w:val="22"/>
                <w:lang w:val="uk-UA"/>
              </w:rPr>
            </w:pPr>
          </w:p>
          <w:p w:rsidR="00C11107" w:rsidRPr="00113706" w:rsidRDefault="00C11107" w:rsidP="00C11107">
            <w:pPr>
              <w:jc w:val="both"/>
              <w:rPr>
                <w:sz w:val="22"/>
                <w:szCs w:val="22"/>
                <w:lang w:val="uk-UA"/>
              </w:rPr>
            </w:pPr>
          </w:p>
          <w:p w:rsidR="00C11107" w:rsidRPr="00113706" w:rsidRDefault="00C11107" w:rsidP="00C11107">
            <w:pPr>
              <w:jc w:val="both"/>
              <w:rPr>
                <w:sz w:val="22"/>
                <w:szCs w:val="22"/>
                <w:lang w:val="uk-UA"/>
              </w:rPr>
            </w:pPr>
          </w:p>
          <w:p w:rsidR="00C11107" w:rsidRPr="00113706" w:rsidRDefault="00C11107" w:rsidP="00C11107">
            <w:pPr>
              <w:jc w:val="both"/>
              <w:rPr>
                <w:sz w:val="22"/>
                <w:szCs w:val="22"/>
                <w:lang w:val="uk-UA"/>
              </w:rPr>
            </w:pPr>
          </w:p>
          <w:p w:rsidR="00C11107" w:rsidRPr="00113706" w:rsidRDefault="00C11107" w:rsidP="00C11107">
            <w:pPr>
              <w:jc w:val="both"/>
              <w:rPr>
                <w:sz w:val="22"/>
                <w:szCs w:val="22"/>
                <w:lang w:val="uk-UA"/>
              </w:rPr>
            </w:pPr>
          </w:p>
          <w:p w:rsidR="00C11107" w:rsidRPr="00113706" w:rsidRDefault="00C11107" w:rsidP="00C11107">
            <w:pPr>
              <w:jc w:val="both"/>
              <w:rPr>
                <w:sz w:val="22"/>
                <w:szCs w:val="22"/>
                <w:lang w:val="uk-UA"/>
              </w:rPr>
            </w:pPr>
          </w:p>
          <w:p w:rsidR="00C11107" w:rsidRPr="00113706" w:rsidRDefault="00C11107" w:rsidP="00C11107">
            <w:pPr>
              <w:jc w:val="both"/>
              <w:rPr>
                <w:sz w:val="22"/>
                <w:szCs w:val="22"/>
                <w:lang w:val="uk-UA"/>
              </w:rPr>
            </w:pPr>
          </w:p>
          <w:p w:rsidR="00C11107" w:rsidRPr="00113706" w:rsidRDefault="00C11107" w:rsidP="00C11107">
            <w:pPr>
              <w:jc w:val="both"/>
              <w:rPr>
                <w:sz w:val="22"/>
                <w:szCs w:val="22"/>
                <w:lang w:val="uk-UA"/>
              </w:rPr>
            </w:pPr>
          </w:p>
          <w:p w:rsidR="00C11107" w:rsidRPr="00113706" w:rsidRDefault="00C11107" w:rsidP="00C11107">
            <w:pPr>
              <w:jc w:val="both"/>
              <w:rPr>
                <w:sz w:val="22"/>
                <w:szCs w:val="22"/>
                <w:lang w:val="uk-UA"/>
              </w:rPr>
            </w:pPr>
          </w:p>
          <w:p w:rsidR="00C11107" w:rsidRPr="00113706" w:rsidRDefault="00C11107" w:rsidP="00C11107">
            <w:pPr>
              <w:jc w:val="both"/>
              <w:rPr>
                <w:sz w:val="22"/>
                <w:szCs w:val="22"/>
                <w:lang w:val="uk-UA"/>
              </w:rPr>
            </w:pPr>
          </w:p>
          <w:p w:rsidR="00C11107" w:rsidRPr="00113706" w:rsidRDefault="00C11107" w:rsidP="00C11107">
            <w:pPr>
              <w:jc w:val="both"/>
              <w:rPr>
                <w:sz w:val="22"/>
                <w:szCs w:val="22"/>
                <w:lang w:val="uk-UA"/>
              </w:rPr>
            </w:pPr>
          </w:p>
          <w:p w:rsidR="00C11107" w:rsidRPr="00113706" w:rsidRDefault="00C11107" w:rsidP="00C11107">
            <w:pPr>
              <w:jc w:val="both"/>
              <w:rPr>
                <w:sz w:val="22"/>
                <w:szCs w:val="22"/>
                <w:lang w:val="uk-UA"/>
              </w:rPr>
            </w:pPr>
          </w:p>
          <w:p w:rsidR="00C11107" w:rsidRPr="00113706" w:rsidRDefault="00C11107" w:rsidP="00C11107">
            <w:pPr>
              <w:jc w:val="both"/>
              <w:rPr>
                <w:sz w:val="22"/>
                <w:szCs w:val="22"/>
                <w:lang w:val="uk-UA"/>
              </w:rPr>
            </w:pPr>
          </w:p>
          <w:p w:rsidR="00C11107" w:rsidRPr="00113706" w:rsidRDefault="00C11107" w:rsidP="00C11107">
            <w:pPr>
              <w:jc w:val="both"/>
              <w:rPr>
                <w:sz w:val="22"/>
                <w:szCs w:val="22"/>
                <w:lang w:val="uk-UA"/>
              </w:rPr>
            </w:pPr>
          </w:p>
          <w:p w:rsidR="00C11107" w:rsidRPr="00113706" w:rsidRDefault="00C11107" w:rsidP="00C11107">
            <w:pPr>
              <w:jc w:val="both"/>
              <w:rPr>
                <w:sz w:val="22"/>
                <w:szCs w:val="22"/>
                <w:lang w:val="uk-UA"/>
              </w:rPr>
            </w:pPr>
          </w:p>
          <w:p w:rsidR="00C11107" w:rsidRPr="00113706" w:rsidRDefault="00C11107" w:rsidP="00C11107">
            <w:pPr>
              <w:jc w:val="both"/>
              <w:rPr>
                <w:sz w:val="22"/>
                <w:szCs w:val="22"/>
                <w:lang w:val="uk-UA"/>
              </w:rPr>
            </w:pPr>
          </w:p>
          <w:p w:rsidR="00C11107" w:rsidRPr="00113706" w:rsidRDefault="00C11107" w:rsidP="00C11107">
            <w:pPr>
              <w:jc w:val="both"/>
              <w:rPr>
                <w:sz w:val="22"/>
                <w:szCs w:val="22"/>
                <w:lang w:val="uk-UA"/>
              </w:rPr>
            </w:pPr>
          </w:p>
          <w:p w:rsidR="00C11107" w:rsidRPr="00113706" w:rsidRDefault="00C11107" w:rsidP="00C11107">
            <w:pPr>
              <w:jc w:val="both"/>
              <w:rPr>
                <w:sz w:val="22"/>
                <w:szCs w:val="22"/>
                <w:lang w:val="uk-UA"/>
              </w:rPr>
            </w:pPr>
          </w:p>
          <w:p w:rsidR="00C11107" w:rsidRPr="00113706" w:rsidRDefault="00C11107" w:rsidP="00C11107">
            <w:pPr>
              <w:jc w:val="both"/>
              <w:rPr>
                <w:sz w:val="22"/>
                <w:szCs w:val="22"/>
                <w:lang w:val="uk-UA"/>
              </w:rPr>
            </w:pPr>
          </w:p>
          <w:p w:rsidR="00C11107" w:rsidRPr="00113706" w:rsidRDefault="00C11107" w:rsidP="00C11107">
            <w:pPr>
              <w:jc w:val="both"/>
              <w:rPr>
                <w:sz w:val="22"/>
                <w:szCs w:val="22"/>
                <w:lang w:val="uk-UA"/>
              </w:rPr>
            </w:pPr>
          </w:p>
          <w:p w:rsidR="00C11107" w:rsidRPr="00113706" w:rsidRDefault="00C11107" w:rsidP="00C11107">
            <w:pPr>
              <w:jc w:val="both"/>
              <w:rPr>
                <w:sz w:val="22"/>
                <w:szCs w:val="22"/>
                <w:lang w:val="uk-UA"/>
              </w:rPr>
            </w:pPr>
          </w:p>
          <w:p w:rsidR="00C11107" w:rsidRPr="00113706" w:rsidRDefault="00C11107" w:rsidP="00C11107">
            <w:pPr>
              <w:jc w:val="both"/>
              <w:rPr>
                <w:sz w:val="22"/>
                <w:szCs w:val="22"/>
                <w:lang w:val="uk-UA"/>
              </w:rPr>
            </w:pPr>
          </w:p>
          <w:p w:rsidR="00C11107" w:rsidRPr="00113706" w:rsidRDefault="00C11107" w:rsidP="00C11107">
            <w:pPr>
              <w:jc w:val="both"/>
              <w:rPr>
                <w:sz w:val="22"/>
                <w:szCs w:val="22"/>
                <w:lang w:val="uk-UA"/>
              </w:rPr>
            </w:pPr>
          </w:p>
          <w:p w:rsidR="00C11107" w:rsidRPr="00113706" w:rsidRDefault="00C11107" w:rsidP="00C11107">
            <w:pPr>
              <w:jc w:val="both"/>
              <w:rPr>
                <w:sz w:val="22"/>
                <w:szCs w:val="22"/>
                <w:lang w:val="uk-UA"/>
              </w:rPr>
            </w:pPr>
          </w:p>
          <w:p w:rsidR="00C11107" w:rsidRPr="00113706" w:rsidRDefault="00C11107" w:rsidP="00C11107">
            <w:pPr>
              <w:jc w:val="both"/>
              <w:rPr>
                <w:sz w:val="22"/>
                <w:szCs w:val="22"/>
                <w:lang w:val="uk-UA"/>
              </w:rPr>
            </w:pPr>
          </w:p>
          <w:p w:rsidR="00C11107" w:rsidRPr="00113706" w:rsidRDefault="00C11107" w:rsidP="00C11107">
            <w:pPr>
              <w:jc w:val="both"/>
              <w:rPr>
                <w:sz w:val="22"/>
                <w:szCs w:val="22"/>
                <w:lang w:val="uk-UA"/>
              </w:rPr>
            </w:pPr>
          </w:p>
          <w:p w:rsidR="00C11107" w:rsidRPr="00113706" w:rsidRDefault="00C11107" w:rsidP="00C11107">
            <w:pPr>
              <w:jc w:val="both"/>
              <w:rPr>
                <w:sz w:val="22"/>
                <w:szCs w:val="22"/>
                <w:lang w:val="uk-UA"/>
              </w:rPr>
            </w:pPr>
          </w:p>
          <w:p w:rsidR="00C11107" w:rsidRPr="00113706" w:rsidRDefault="00C11107" w:rsidP="00C11107">
            <w:pPr>
              <w:jc w:val="both"/>
              <w:rPr>
                <w:sz w:val="22"/>
                <w:szCs w:val="22"/>
                <w:lang w:val="uk-UA"/>
              </w:rPr>
            </w:pPr>
          </w:p>
          <w:p w:rsidR="00C11107" w:rsidRPr="00113706" w:rsidRDefault="00C11107" w:rsidP="00C11107">
            <w:pPr>
              <w:jc w:val="both"/>
              <w:rPr>
                <w:sz w:val="22"/>
                <w:szCs w:val="22"/>
                <w:lang w:val="uk-UA"/>
              </w:rPr>
            </w:pPr>
          </w:p>
          <w:p w:rsidR="00C11107" w:rsidRPr="00113706" w:rsidRDefault="00C11107" w:rsidP="00C11107">
            <w:pPr>
              <w:jc w:val="both"/>
              <w:rPr>
                <w:sz w:val="22"/>
                <w:szCs w:val="22"/>
                <w:lang w:val="uk-UA"/>
              </w:rPr>
            </w:pPr>
          </w:p>
          <w:p w:rsidR="00C11107" w:rsidRPr="00113706" w:rsidRDefault="00C11107" w:rsidP="00C11107">
            <w:pPr>
              <w:jc w:val="both"/>
              <w:rPr>
                <w:sz w:val="22"/>
                <w:szCs w:val="22"/>
                <w:lang w:val="uk-UA"/>
              </w:rPr>
            </w:pPr>
          </w:p>
          <w:p w:rsidR="00C11107" w:rsidRPr="00113706" w:rsidRDefault="00C11107" w:rsidP="00C11107">
            <w:pPr>
              <w:jc w:val="both"/>
              <w:rPr>
                <w:sz w:val="22"/>
                <w:szCs w:val="22"/>
                <w:lang w:val="uk-UA"/>
              </w:rPr>
            </w:pPr>
          </w:p>
          <w:p w:rsidR="00C11107" w:rsidRPr="00113706" w:rsidRDefault="00C11107" w:rsidP="00C11107">
            <w:pPr>
              <w:jc w:val="both"/>
              <w:rPr>
                <w:sz w:val="22"/>
                <w:szCs w:val="22"/>
                <w:lang w:val="uk-UA"/>
              </w:rPr>
            </w:pPr>
          </w:p>
          <w:p w:rsidR="00C11107" w:rsidRPr="00113706" w:rsidRDefault="00C11107" w:rsidP="00C11107">
            <w:pPr>
              <w:jc w:val="both"/>
              <w:rPr>
                <w:sz w:val="22"/>
                <w:szCs w:val="22"/>
                <w:lang w:val="uk-UA"/>
              </w:rPr>
            </w:pPr>
          </w:p>
          <w:p w:rsidR="00C11107" w:rsidRPr="00113706" w:rsidRDefault="00C11107" w:rsidP="00C11107">
            <w:pPr>
              <w:jc w:val="both"/>
              <w:rPr>
                <w:sz w:val="22"/>
                <w:szCs w:val="22"/>
                <w:lang w:val="uk-UA"/>
              </w:rPr>
            </w:pPr>
          </w:p>
          <w:p w:rsidR="00C11107" w:rsidRPr="00113706" w:rsidRDefault="00C11107" w:rsidP="00C11107">
            <w:pPr>
              <w:jc w:val="both"/>
              <w:rPr>
                <w:sz w:val="22"/>
                <w:szCs w:val="22"/>
                <w:lang w:val="uk-UA"/>
              </w:rPr>
            </w:pPr>
          </w:p>
          <w:p w:rsidR="00C11107" w:rsidRPr="00113706" w:rsidRDefault="00C11107" w:rsidP="00C11107">
            <w:pPr>
              <w:jc w:val="both"/>
              <w:rPr>
                <w:sz w:val="22"/>
                <w:szCs w:val="22"/>
                <w:lang w:val="uk-UA"/>
              </w:rPr>
            </w:pPr>
          </w:p>
          <w:p w:rsidR="00C11107" w:rsidRPr="00113706" w:rsidRDefault="00C11107" w:rsidP="00C11107">
            <w:pPr>
              <w:jc w:val="both"/>
              <w:rPr>
                <w:sz w:val="22"/>
                <w:szCs w:val="22"/>
                <w:lang w:val="uk-UA"/>
              </w:rPr>
            </w:pPr>
          </w:p>
          <w:p w:rsidR="00C11107" w:rsidRPr="00113706" w:rsidRDefault="00C11107" w:rsidP="00C11107">
            <w:pPr>
              <w:jc w:val="both"/>
              <w:rPr>
                <w:sz w:val="22"/>
                <w:szCs w:val="22"/>
                <w:lang w:val="uk-UA"/>
              </w:rPr>
            </w:pPr>
          </w:p>
          <w:p w:rsidR="00C11107" w:rsidRPr="00113706" w:rsidRDefault="00C11107" w:rsidP="00C11107">
            <w:pPr>
              <w:jc w:val="both"/>
              <w:rPr>
                <w:sz w:val="22"/>
                <w:szCs w:val="22"/>
                <w:lang w:val="uk-UA"/>
              </w:rPr>
            </w:pPr>
          </w:p>
          <w:p w:rsidR="00C11107" w:rsidRPr="00113706" w:rsidRDefault="00C11107" w:rsidP="00C11107">
            <w:pPr>
              <w:jc w:val="both"/>
              <w:rPr>
                <w:sz w:val="22"/>
                <w:szCs w:val="22"/>
                <w:lang w:val="uk-UA"/>
              </w:rPr>
            </w:pPr>
          </w:p>
          <w:p w:rsidR="00C11107" w:rsidRPr="00113706" w:rsidRDefault="00C11107" w:rsidP="00C11107">
            <w:pPr>
              <w:jc w:val="both"/>
              <w:rPr>
                <w:sz w:val="22"/>
                <w:szCs w:val="22"/>
                <w:lang w:val="uk-UA"/>
              </w:rPr>
            </w:pPr>
          </w:p>
          <w:p w:rsidR="00C11107" w:rsidRPr="00113706" w:rsidRDefault="00C11107" w:rsidP="00C11107">
            <w:pPr>
              <w:jc w:val="both"/>
              <w:rPr>
                <w:sz w:val="22"/>
                <w:szCs w:val="22"/>
                <w:lang w:val="uk-UA"/>
              </w:rPr>
            </w:pPr>
          </w:p>
          <w:p w:rsidR="00C11107" w:rsidRPr="00113706" w:rsidRDefault="00C11107" w:rsidP="00C11107">
            <w:pPr>
              <w:jc w:val="both"/>
              <w:rPr>
                <w:sz w:val="22"/>
                <w:szCs w:val="22"/>
                <w:lang w:val="uk-UA"/>
              </w:rPr>
            </w:pPr>
          </w:p>
          <w:p w:rsidR="00C11107" w:rsidRPr="00113706" w:rsidRDefault="00C11107" w:rsidP="00C11107">
            <w:pPr>
              <w:jc w:val="both"/>
              <w:rPr>
                <w:sz w:val="22"/>
                <w:szCs w:val="22"/>
                <w:lang w:val="uk-UA"/>
              </w:rPr>
            </w:pPr>
          </w:p>
          <w:p w:rsidR="00C11107" w:rsidRPr="00113706" w:rsidRDefault="00C11107" w:rsidP="00C11107">
            <w:pPr>
              <w:jc w:val="both"/>
              <w:rPr>
                <w:sz w:val="22"/>
                <w:szCs w:val="22"/>
                <w:lang w:val="uk-UA"/>
              </w:rPr>
            </w:pPr>
          </w:p>
          <w:p w:rsidR="00C11107" w:rsidRPr="00113706" w:rsidRDefault="00C11107" w:rsidP="00C11107">
            <w:pPr>
              <w:jc w:val="both"/>
              <w:rPr>
                <w:sz w:val="22"/>
                <w:szCs w:val="22"/>
                <w:lang w:val="uk-UA"/>
              </w:rPr>
            </w:pPr>
          </w:p>
          <w:p w:rsidR="00C11107" w:rsidRPr="00113706" w:rsidRDefault="00C11107" w:rsidP="00C11107">
            <w:pPr>
              <w:jc w:val="both"/>
              <w:rPr>
                <w:sz w:val="22"/>
                <w:szCs w:val="22"/>
                <w:lang w:val="uk-UA"/>
              </w:rPr>
            </w:pPr>
          </w:p>
          <w:p w:rsidR="00C11107" w:rsidRPr="00113706" w:rsidRDefault="00C11107" w:rsidP="00C11107">
            <w:pPr>
              <w:jc w:val="both"/>
              <w:rPr>
                <w:sz w:val="22"/>
                <w:szCs w:val="22"/>
                <w:lang w:val="uk-UA"/>
              </w:rPr>
            </w:pPr>
          </w:p>
          <w:p w:rsidR="00C11107" w:rsidRPr="00113706" w:rsidRDefault="00C11107" w:rsidP="00C11107">
            <w:pPr>
              <w:jc w:val="both"/>
              <w:rPr>
                <w:sz w:val="22"/>
                <w:szCs w:val="22"/>
                <w:lang w:val="uk-UA"/>
              </w:rPr>
            </w:pPr>
          </w:p>
          <w:p w:rsidR="00C11107" w:rsidRPr="00113706" w:rsidRDefault="00C11107" w:rsidP="00C11107">
            <w:pPr>
              <w:jc w:val="both"/>
              <w:rPr>
                <w:sz w:val="22"/>
                <w:szCs w:val="22"/>
                <w:lang w:val="uk-UA"/>
              </w:rPr>
            </w:pPr>
          </w:p>
          <w:p w:rsidR="00C11107" w:rsidRPr="00113706" w:rsidRDefault="00C11107" w:rsidP="00C11107">
            <w:pPr>
              <w:jc w:val="both"/>
              <w:rPr>
                <w:sz w:val="22"/>
                <w:szCs w:val="22"/>
                <w:lang w:val="uk-UA"/>
              </w:rPr>
            </w:pPr>
          </w:p>
          <w:p w:rsidR="00C11107" w:rsidRPr="00113706" w:rsidRDefault="00C11107" w:rsidP="00C11107">
            <w:pPr>
              <w:jc w:val="both"/>
              <w:rPr>
                <w:sz w:val="22"/>
                <w:szCs w:val="22"/>
                <w:lang w:val="uk-UA"/>
              </w:rPr>
            </w:pPr>
          </w:p>
          <w:p w:rsidR="00577319" w:rsidRPr="00113706" w:rsidRDefault="00577319" w:rsidP="00C11107">
            <w:pPr>
              <w:jc w:val="both"/>
              <w:rPr>
                <w:sz w:val="22"/>
                <w:szCs w:val="22"/>
                <w:lang w:val="uk-UA"/>
              </w:rPr>
            </w:pPr>
          </w:p>
          <w:p w:rsidR="00577319" w:rsidRPr="00113706" w:rsidRDefault="00577319" w:rsidP="00C11107">
            <w:pPr>
              <w:jc w:val="both"/>
              <w:rPr>
                <w:sz w:val="22"/>
                <w:szCs w:val="22"/>
                <w:lang w:val="uk-UA"/>
              </w:rPr>
            </w:pPr>
          </w:p>
          <w:p w:rsidR="00577319" w:rsidRPr="00113706" w:rsidRDefault="00577319" w:rsidP="00C11107">
            <w:pPr>
              <w:jc w:val="both"/>
              <w:rPr>
                <w:sz w:val="22"/>
                <w:szCs w:val="22"/>
                <w:lang w:val="uk-UA"/>
              </w:rPr>
            </w:pPr>
          </w:p>
          <w:p w:rsidR="00577319" w:rsidRPr="00113706" w:rsidRDefault="00577319" w:rsidP="00C11107">
            <w:pPr>
              <w:jc w:val="both"/>
              <w:rPr>
                <w:sz w:val="22"/>
                <w:szCs w:val="22"/>
                <w:lang w:val="uk-UA"/>
              </w:rPr>
            </w:pPr>
          </w:p>
          <w:p w:rsidR="00577319" w:rsidRPr="00113706" w:rsidRDefault="00577319" w:rsidP="00C11107">
            <w:pPr>
              <w:jc w:val="both"/>
              <w:rPr>
                <w:sz w:val="22"/>
                <w:szCs w:val="22"/>
                <w:lang w:val="uk-UA"/>
              </w:rPr>
            </w:pPr>
          </w:p>
          <w:p w:rsidR="00577319" w:rsidRPr="00113706" w:rsidRDefault="00577319" w:rsidP="00C11107">
            <w:pPr>
              <w:jc w:val="both"/>
              <w:rPr>
                <w:sz w:val="22"/>
                <w:szCs w:val="22"/>
                <w:lang w:val="uk-UA"/>
              </w:rPr>
            </w:pPr>
          </w:p>
          <w:p w:rsidR="00577319" w:rsidRPr="00113706" w:rsidRDefault="00577319" w:rsidP="00C11107">
            <w:pPr>
              <w:jc w:val="both"/>
              <w:rPr>
                <w:sz w:val="22"/>
                <w:szCs w:val="22"/>
                <w:lang w:val="uk-UA"/>
              </w:rPr>
            </w:pPr>
          </w:p>
          <w:p w:rsidR="00577319" w:rsidRPr="00113706" w:rsidRDefault="00577319" w:rsidP="00C11107">
            <w:pPr>
              <w:jc w:val="both"/>
              <w:rPr>
                <w:sz w:val="22"/>
                <w:szCs w:val="22"/>
                <w:lang w:val="uk-UA"/>
              </w:rPr>
            </w:pPr>
          </w:p>
          <w:p w:rsidR="00577319" w:rsidRPr="00113706" w:rsidRDefault="00577319" w:rsidP="00C11107">
            <w:pPr>
              <w:jc w:val="both"/>
              <w:rPr>
                <w:sz w:val="22"/>
                <w:szCs w:val="22"/>
                <w:lang w:val="uk-UA"/>
              </w:rPr>
            </w:pPr>
          </w:p>
          <w:p w:rsidR="00577319" w:rsidRPr="00113706" w:rsidRDefault="00577319" w:rsidP="00C11107">
            <w:pPr>
              <w:jc w:val="both"/>
              <w:rPr>
                <w:sz w:val="22"/>
                <w:szCs w:val="22"/>
                <w:lang w:val="uk-UA"/>
              </w:rPr>
            </w:pPr>
          </w:p>
          <w:p w:rsidR="00577319" w:rsidRPr="00113706" w:rsidRDefault="00577319" w:rsidP="00C11107">
            <w:pPr>
              <w:jc w:val="both"/>
              <w:rPr>
                <w:sz w:val="22"/>
                <w:szCs w:val="22"/>
                <w:lang w:val="uk-UA"/>
              </w:rPr>
            </w:pPr>
          </w:p>
          <w:p w:rsidR="00577319" w:rsidRPr="00113706" w:rsidRDefault="00577319" w:rsidP="00C11107">
            <w:pPr>
              <w:jc w:val="both"/>
              <w:rPr>
                <w:sz w:val="22"/>
                <w:szCs w:val="22"/>
                <w:lang w:val="uk-UA"/>
              </w:rPr>
            </w:pPr>
          </w:p>
          <w:p w:rsidR="00577319" w:rsidRPr="00113706" w:rsidRDefault="00577319" w:rsidP="00C11107">
            <w:pPr>
              <w:jc w:val="both"/>
              <w:rPr>
                <w:sz w:val="22"/>
                <w:szCs w:val="22"/>
                <w:lang w:val="uk-UA"/>
              </w:rPr>
            </w:pPr>
          </w:p>
          <w:p w:rsidR="00577319" w:rsidRPr="00113706" w:rsidRDefault="00577319" w:rsidP="00C11107">
            <w:pPr>
              <w:jc w:val="both"/>
              <w:rPr>
                <w:sz w:val="22"/>
                <w:szCs w:val="22"/>
                <w:lang w:val="uk-UA"/>
              </w:rPr>
            </w:pPr>
          </w:p>
          <w:p w:rsidR="00C11107" w:rsidRPr="00113706" w:rsidRDefault="00C11107" w:rsidP="00C11107">
            <w:pPr>
              <w:jc w:val="both"/>
              <w:rPr>
                <w:sz w:val="22"/>
                <w:szCs w:val="22"/>
                <w:lang w:val="uk-UA"/>
              </w:rPr>
            </w:pPr>
          </w:p>
          <w:p w:rsidR="00577319" w:rsidRPr="00113706" w:rsidRDefault="00577319" w:rsidP="00C11107">
            <w:pPr>
              <w:jc w:val="both"/>
              <w:rPr>
                <w:sz w:val="22"/>
                <w:szCs w:val="22"/>
                <w:lang w:val="uk-UA"/>
              </w:rPr>
            </w:pPr>
          </w:p>
          <w:p w:rsidR="00577319" w:rsidRPr="00113706" w:rsidRDefault="00577319" w:rsidP="00C11107">
            <w:pPr>
              <w:jc w:val="both"/>
              <w:rPr>
                <w:sz w:val="22"/>
                <w:szCs w:val="22"/>
                <w:lang w:val="uk-UA"/>
              </w:rPr>
            </w:pPr>
          </w:p>
          <w:p w:rsidR="00577319" w:rsidRPr="00113706" w:rsidRDefault="00577319" w:rsidP="00C11107">
            <w:pPr>
              <w:jc w:val="both"/>
              <w:rPr>
                <w:sz w:val="22"/>
                <w:szCs w:val="22"/>
                <w:lang w:val="uk-UA"/>
              </w:rPr>
            </w:pPr>
          </w:p>
          <w:p w:rsidR="00577319" w:rsidRPr="00113706" w:rsidRDefault="00577319" w:rsidP="00C11107">
            <w:pPr>
              <w:jc w:val="both"/>
              <w:rPr>
                <w:sz w:val="22"/>
                <w:szCs w:val="22"/>
                <w:lang w:val="uk-UA"/>
              </w:rPr>
            </w:pPr>
          </w:p>
          <w:p w:rsidR="00577319" w:rsidRPr="00113706" w:rsidRDefault="00577319" w:rsidP="00C11107">
            <w:pPr>
              <w:jc w:val="both"/>
              <w:rPr>
                <w:sz w:val="22"/>
                <w:szCs w:val="22"/>
                <w:lang w:val="uk-UA"/>
              </w:rPr>
            </w:pPr>
          </w:p>
          <w:p w:rsidR="00577319" w:rsidRPr="00113706" w:rsidRDefault="00577319" w:rsidP="00C11107">
            <w:pPr>
              <w:jc w:val="both"/>
              <w:rPr>
                <w:sz w:val="22"/>
                <w:szCs w:val="22"/>
                <w:lang w:val="uk-UA"/>
              </w:rPr>
            </w:pPr>
          </w:p>
          <w:p w:rsidR="00577319" w:rsidRPr="00113706" w:rsidRDefault="00577319" w:rsidP="00C11107">
            <w:pPr>
              <w:jc w:val="both"/>
              <w:rPr>
                <w:sz w:val="22"/>
                <w:szCs w:val="22"/>
                <w:lang w:val="uk-UA"/>
              </w:rPr>
            </w:pPr>
          </w:p>
          <w:p w:rsidR="00577319" w:rsidRPr="00113706" w:rsidRDefault="00577319" w:rsidP="00C11107">
            <w:pPr>
              <w:jc w:val="both"/>
              <w:rPr>
                <w:sz w:val="22"/>
                <w:szCs w:val="22"/>
                <w:lang w:val="uk-UA"/>
              </w:rPr>
            </w:pPr>
          </w:p>
          <w:p w:rsidR="00577319" w:rsidRPr="00113706" w:rsidRDefault="00577319" w:rsidP="00C11107">
            <w:pPr>
              <w:jc w:val="both"/>
              <w:rPr>
                <w:sz w:val="22"/>
                <w:szCs w:val="22"/>
                <w:lang w:val="uk-UA"/>
              </w:rPr>
            </w:pPr>
          </w:p>
          <w:p w:rsidR="00577319" w:rsidRPr="00113706" w:rsidRDefault="00577319" w:rsidP="00C11107">
            <w:pPr>
              <w:jc w:val="both"/>
              <w:rPr>
                <w:sz w:val="22"/>
                <w:szCs w:val="22"/>
                <w:lang w:val="uk-UA"/>
              </w:rPr>
            </w:pPr>
          </w:p>
          <w:p w:rsidR="00577319" w:rsidRPr="00113706" w:rsidRDefault="00577319" w:rsidP="00C11107">
            <w:pPr>
              <w:jc w:val="both"/>
              <w:rPr>
                <w:sz w:val="22"/>
                <w:szCs w:val="22"/>
                <w:lang w:val="uk-UA"/>
              </w:rPr>
            </w:pPr>
          </w:p>
          <w:p w:rsidR="00577319" w:rsidRPr="00113706" w:rsidRDefault="00577319" w:rsidP="00C11107">
            <w:pPr>
              <w:jc w:val="both"/>
              <w:rPr>
                <w:sz w:val="22"/>
                <w:szCs w:val="22"/>
                <w:lang w:val="uk-UA"/>
              </w:rPr>
            </w:pPr>
          </w:p>
          <w:p w:rsidR="00577319" w:rsidRPr="00113706" w:rsidRDefault="00577319" w:rsidP="00C11107">
            <w:pPr>
              <w:jc w:val="both"/>
              <w:rPr>
                <w:sz w:val="22"/>
                <w:szCs w:val="22"/>
                <w:lang w:val="uk-UA"/>
              </w:rPr>
            </w:pPr>
          </w:p>
          <w:p w:rsidR="00577319" w:rsidRPr="00113706" w:rsidRDefault="00577319" w:rsidP="00C11107">
            <w:pPr>
              <w:jc w:val="both"/>
              <w:rPr>
                <w:sz w:val="22"/>
                <w:szCs w:val="22"/>
                <w:lang w:val="uk-UA"/>
              </w:rPr>
            </w:pPr>
          </w:p>
          <w:p w:rsidR="00577319" w:rsidRPr="00113706" w:rsidRDefault="00577319" w:rsidP="00C11107">
            <w:pPr>
              <w:jc w:val="both"/>
              <w:rPr>
                <w:sz w:val="22"/>
                <w:szCs w:val="22"/>
                <w:lang w:val="uk-UA"/>
              </w:rPr>
            </w:pPr>
          </w:p>
          <w:p w:rsidR="00577319" w:rsidRPr="00113706" w:rsidRDefault="00577319" w:rsidP="00C11107">
            <w:pPr>
              <w:jc w:val="both"/>
              <w:rPr>
                <w:sz w:val="22"/>
                <w:szCs w:val="22"/>
                <w:lang w:val="uk-UA"/>
              </w:rPr>
            </w:pPr>
          </w:p>
          <w:p w:rsidR="00577319" w:rsidRPr="00113706" w:rsidRDefault="00577319" w:rsidP="00C11107">
            <w:pPr>
              <w:jc w:val="both"/>
              <w:rPr>
                <w:sz w:val="22"/>
                <w:szCs w:val="22"/>
                <w:lang w:val="uk-UA"/>
              </w:rPr>
            </w:pPr>
          </w:p>
          <w:p w:rsidR="00577319" w:rsidRPr="00113706" w:rsidRDefault="00577319" w:rsidP="00C11107">
            <w:pPr>
              <w:jc w:val="both"/>
              <w:rPr>
                <w:sz w:val="22"/>
                <w:szCs w:val="22"/>
                <w:lang w:val="uk-UA"/>
              </w:rPr>
            </w:pPr>
          </w:p>
          <w:p w:rsidR="00577319" w:rsidRPr="00113706" w:rsidRDefault="00577319" w:rsidP="00C11107">
            <w:pPr>
              <w:jc w:val="both"/>
              <w:rPr>
                <w:sz w:val="22"/>
                <w:szCs w:val="22"/>
                <w:lang w:val="uk-UA"/>
              </w:rPr>
            </w:pPr>
          </w:p>
          <w:p w:rsidR="00577319" w:rsidRPr="00113706" w:rsidRDefault="00577319" w:rsidP="00C11107">
            <w:pPr>
              <w:jc w:val="both"/>
              <w:rPr>
                <w:sz w:val="22"/>
                <w:szCs w:val="22"/>
                <w:lang w:val="uk-UA"/>
              </w:rPr>
            </w:pPr>
          </w:p>
          <w:p w:rsidR="008004CD" w:rsidRPr="00113706" w:rsidRDefault="008004CD" w:rsidP="00C11107">
            <w:pPr>
              <w:jc w:val="both"/>
              <w:rPr>
                <w:sz w:val="22"/>
                <w:szCs w:val="22"/>
                <w:lang w:val="uk-UA"/>
              </w:rPr>
            </w:pPr>
          </w:p>
          <w:p w:rsidR="00C11107" w:rsidRPr="00113706" w:rsidRDefault="00C11107" w:rsidP="00C11107">
            <w:pPr>
              <w:jc w:val="both"/>
              <w:rPr>
                <w:sz w:val="22"/>
                <w:szCs w:val="22"/>
                <w:lang w:val="uk-UA"/>
              </w:rPr>
            </w:pPr>
          </w:p>
          <w:p w:rsidR="00CC7C31" w:rsidRPr="00113706" w:rsidRDefault="00CC7C31" w:rsidP="00C11107">
            <w:pPr>
              <w:jc w:val="both"/>
              <w:rPr>
                <w:sz w:val="22"/>
                <w:szCs w:val="22"/>
                <w:lang w:val="uk-UA"/>
              </w:rPr>
            </w:pPr>
          </w:p>
          <w:p w:rsidR="00CC7C31" w:rsidRPr="00113706" w:rsidRDefault="00CC7C31" w:rsidP="00C11107">
            <w:pPr>
              <w:jc w:val="both"/>
              <w:rPr>
                <w:sz w:val="22"/>
                <w:szCs w:val="22"/>
                <w:lang w:val="uk-UA"/>
              </w:rPr>
            </w:pPr>
          </w:p>
          <w:p w:rsidR="00CC7C31" w:rsidRPr="00113706" w:rsidRDefault="00CC7C31" w:rsidP="00C11107">
            <w:pPr>
              <w:jc w:val="both"/>
              <w:rPr>
                <w:sz w:val="22"/>
                <w:szCs w:val="22"/>
                <w:lang w:val="uk-UA"/>
              </w:rPr>
            </w:pPr>
          </w:p>
          <w:p w:rsidR="00126CAD" w:rsidRPr="00113706" w:rsidRDefault="00126CAD" w:rsidP="00C11107">
            <w:pPr>
              <w:jc w:val="both"/>
              <w:rPr>
                <w:sz w:val="22"/>
                <w:szCs w:val="22"/>
                <w:lang w:val="uk-UA"/>
              </w:rPr>
            </w:pPr>
          </w:p>
          <w:p w:rsidR="00C11107" w:rsidRPr="00113706" w:rsidRDefault="009E72DD" w:rsidP="00C11107">
            <w:pPr>
              <w:jc w:val="both"/>
              <w:rPr>
                <w:rStyle w:val="a6"/>
                <w:color w:val="auto"/>
                <w:sz w:val="22"/>
                <w:szCs w:val="22"/>
                <w:u w:val="none"/>
                <w:lang w:val="uk-UA"/>
              </w:rPr>
            </w:pPr>
            <w:hyperlink r:id="rId16" w:tgtFrame="_blank" w:history="1">
              <w:r w:rsidR="00C11107" w:rsidRPr="00113706">
                <w:rPr>
                  <w:rStyle w:val="a6"/>
                  <w:color w:val="auto"/>
                  <w:sz w:val="22"/>
                  <w:szCs w:val="22"/>
                  <w:u w:val="none"/>
                  <w:lang w:val="uk-UA"/>
                </w:rPr>
                <w:t>друкована та електронна форма - документи (у форматах Word, Excel тощо) із накладенням кваліфікованого електронного підпису керівника заявника (або особи, яка виконує його обов’язки) та/або кваліфікованої електронної печатки, що надсилаються на офіційну електронну адресу НКРЕКП;</w:t>
              </w:r>
            </w:hyperlink>
          </w:p>
          <w:p w:rsidR="00C11107" w:rsidRPr="00113706" w:rsidRDefault="00C11107" w:rsidP="00C11107">
            <w:pPr>
              <w:keepNext/>
              <w:shd w:val="clear" w:color="auto" w:fill="FFFFFF"/>
              <w:jc w:val="both"/>
              <w:outlineLvl w:val="2"/>
              <w:rPr>
                <w:b/>
                <w:bCs/>
                <w:sz w:val="22"/>
                <w:szCs w:val="22"/>
                <w:lang w:val="uk-UA"/>
              </w:rPr>
            </w:pPr>
            <w:r w:rsidRPr="00113706">
              <w:rPr>
                <w:b/>
                <w:bCs/>
                <w:sz w:val="22"/>
                <w:szCs w:val="22"/>
                <w:lang w:val="uk-UA"/>
              </w:rPr>
              <w:t>………………………………………</w:t>
            </w:r>
          </w:p>
          <w:p w:rsidR="00C11107" w:rsidRPr="00113706" w:rsidRDefault="00C11107" w:rsidP="00C11107">
            <w:pPr>
              <w:jc w:val="both"/>
              <w:rPr>
                <w:sz w:val="22"/>
                <w:szCs w:val="22"/>
                <w:lang w:val="uk-UA"/>
              </w:rPr>
            </w:pPr>
          </w:p>
          <w:p w:rsidR="00C11107" w:rsidRPr="00113706" w:rsidRDefault="00C11107" w:rsidP="00C11107">
            <w:pPr>
              <w:jc w:val="both"/>
              <w:rPr>
                <w:sz w:val="22"/>
                <w:szCs w:val="22"/>
                <w:lang w:val="uk-UA"/>
              </w:rPr>
            </w:pPr>
          </w:p>
          <w:p w:rsidR="00C11107" w:rsidRPr="00113706" w:rsidRDefault="00C11107" w:rsidP="00C11107">
            <w:pPr>
              <w:jc w:val="both"/>
              <w:rPr>
                <w:sz w:val="22"/>
                <w:szCs w:val="22"/>
                <w:lang w:val="uk-UA"/>
              </w:rPr>
            </w:pPr>
          </w:p>
          <w:p w:rsidR="00C11107" w:rsidRPr="00113706" w:rsidRDefault="00C11107" w:rsidP="00C11107">
            <w:pPr>
              <w:jc w:val="both"/>
              <w:rPr>
                <w:sz w:val="22"/>
                <w:szCs w:val="22"/>
                <w:lang w:val="uk-UA" w:eastAsia="uk-UA"/>
              </w:rPr>
            </w:pPr>
          </w:p>
          <w:p w:rsidR="00C11107" w:rsidRPr="00113706" w:rsidRDefault="00C11107" w:rsidP="00C11107">
            <w:pPr>
              <w:jc w:val="both"/>
              <w:rPr>
                <w:sz w:val="22"/>
                <w:szCs w:val="22"/>
                <w:lang w:val="uk-UA" w:eastAsia="uk-UA"/>
              </w:rPr>
            </w:pPr>
          </w:p>
          <w:p w:rsidR="00C11107" w:rsidRPr="00113706" w:rsidRDefault="00C11107" w:rsidP="00C11107">
            <w:pPr>
              <w:jc w:val="both"/>
              <w:rPr>
                <w:sz w:val="22"/>
                <w:szCs w:val="22"/>
                <w:lang w:val="uk-UA" w:eastAsia="uk-UA"/>
              </w:rPr>
            </w:pPr>
          </w:p>
          <w:p w:rsidR="00C11107" w:rsidRPr="00113706" w:rsidRDefault="00C11107" w:rsidP="00C11107">
            <w:pPr>
              <w:jc w:val="both"/>
              <w:rPr>
                <w:sz w:val="22"/>
                <w:szCs w:val="22"/>
                <w:lang w:val="uk-UA" w:eastAsia="uk-UA"/>
              </w:rPr>
            </w:pPr>
          </w:p>
          <w:p w:rsidR="00C11107" w:rsidRPr="00113706" w:rsidRDefault="00C11107" w:rsidP="00C11107">
            <w:pPr>
              <w:jc w:val="both"/>
              <w:rPr>
                <w:sz w:val="22"/>
                <w:szCs w:val="22"/>
                <w:lang w:val="uk-UA" w:eastAsia="uk-UA"/>
              </w:rPr>
            </w:pPr>
          </w:p>
          <w:p w:rsidR="00C11107" w:rsidRPr="00113706" w:rsidRDefault="00C11107" w:rsidP="00C11107">
            <w:pPr>
              <w:jc w:val="both"/>
              <w:rPr>
                <w:sz w:val="22"/>
                <w:szCs w:val="22"/>
                <w:lang w:val="uk-UA" w:eastAsia="uk-UA"/>
              </w:rPr>
            </w:pPr>
          </w:p>
          <w:p w:rsidR="00C11107" w:rsidRPr="00113706" w:rsidRDefault="00C11107" w:rsidP="00C11107">
            <w:pPr>
              <w:jc w:val="both"/>
              <w:rPr>
                <w:sz w:val="22"/>
                <w:szCs w:val="22"/>
                <w:lang w:val="uk-UA" w:eastAsia="uk-UA"/>
              </w:rPr>
            </w:pPr>
          </w:p>
          <w:p w:rsidR="00C11107" w:rsidRPr="00113706" w:rsidRDefault="00C11107" w:rsidP="00C11107">
            <w:pPr>
              <w:jc w:val="both"/>
              <w:rPr>
                <w:sz w:val="22"/>
                <w:szCs w:val="22"/>
                <w:lang w:val="uk-UA" w:eastAsia="uk-UA"/>
              </w:rPr>
            </w:pPr>
          </w:p>
          <w:p w:rsidR="00CC7C31" w:rsidRPr="00113706" w:rsidRDefault="00CC7C31" w:rsidP="00C11107">
            <w:pPr>
              <w:jc w:val="both"/>
              <w:rPr>
                <w:sz w:val="22"/>
                <w:szCs w:val="22"/>
                <w:lang w:val="uk-UA" w:eastAsia="uk-UA"/>
              </w:rPr>
            </w:pPr>
          </w:p>
          <w:p w:rsidR="00CC7C31" w:rsidRPr="00113706" w:rsidRDefault="00CC7C31" w:rsidP="00C11107">
            <w:pPr>
              <w:jc w:val="both"/>
              <w:rPr>
                <w:sz w:val="22"/>
                <w:szCs w:val="22"/>
                <w:lang w:val="uk-UA" w:eastAsia="uk-UA"/>
              </w:rPr>
            </w:pPr>
          </w:p>
          <w:p w:rsidR="00CC7C31" w:rsidRPr="00113706" w:rsidRDefault="00CC7C31" w:rsidP="00C11107">
            <w:pPr>
              <w:jc w:val="both"/>
              <w:rPr>
                <w:sz w:val="22"/>
                <w:szCs w:val="22"/>
                <w:lang w:val="uk-UA" w:eastAsia="uk-UA"/>
              </w:rPr>
            </w:pPr>
          </w:p>
          <w:p w:rsidR="00C11107" w:rsidRPr="00113706" w:rsidRDefault="00C11107" w:rsidP="00C11107">
            <w:pPr>
              <w:jc w:val="both"/>
              <w:rPr>
                <w:bCs/>
                <w:sz w:val="22"/>
                <w:szCs w:val="22"/>
                <w:lang w:val="uk-UA" w:eastAsia="uk-UA"/>
              </w:rPr>
            </w:pPr>
            <w:bookmarkStart w:id="12" w:name="_GoBack"/>
            <w:bookmarkEnd w:id="12"/>
            <w:r w:rsidRPr="00113706">
              <w:rPr>
                <w:sz w:val="22"/>
                <w:szCs w:val="22"/>
                <w:lang w:val="uk-UA" w:eastAsia="uk-UA"/>
              </w:rPr>
              <w:t xml:space="preserve">регуляторний період - період часу між двома послідовними переглядами необхідного доходу та параметрів регулювання, що мають довгостроковий строк дії, який становить 5 років, </w:t>
            </w:r>
            <w:r w:rsidRPr="00113706">
              <w:rPr>
                <w:bCs/>
                <w:sz w:val="22"/>
                <w:szCs w:val="22"/>
                <w:lang w:val="uk-UA" w:eastAsia="uk-UA"/>
              </w:rPr>
              <w:t>за винятком першого регуляторного періоду, який становить 6 років;</w:t>
            </w:r>
          </w:p>
          <w:p w:rsidR="00C11107" w:rsidRPr="00113706" w:rsidRDefault="00C11107" w:rsidP="00C11107">
            <w:pPr>
              <w:keepNext/>
              <w:shd w:val="clear" w:color="auto" w:fill="FFFFFF"/>
              <w:jc w:val="both"/>
              <w:outlineLvl w:val="2"/>
              <w:rPr>
                <w:b/>
                <w:bCs/>
                <w:sz w:val="22"/>
                <w:szCs w:val="22"/>
                <w:lang w:val="uk-UA"/>
              </w:rPr>
            </w:pPr>
            <w:r w:rsidRPr="00113706">
              <w:rPr>
                <w:b/>
                <w:bCs/>
                <w:sz w:val="22"/>
                <w:szCs w:val="22"/>
                <w:lang w:val="uk-UA"/>
              </w:rPr>
              <w:t>………………………………………</w:t>
            </w:r>
          </w:p>
          <w:p w:rsidR="00C11107" w:rsidRPr="00113706" w:rsidRDefault="00C11107" w:rsidP="00C11107">
            <w:pPr>
              <w:jc w:val="both"/>
              <w:rPr>
                <w:sz w:val="22"/>
                <w:szCs w:val="22"/>
                <w:lang w:val="uk-UA"/>
              </w:rPr>
            </w:pPr>
          </w:p>
          <w:p w:rsidR="00C11107" w:rsidRPr="00113706" w:rsidRDefault="00C11107" w:rsidP="00C11107">
            <w:pPr>
              <w:shd w:val="clear" w:color="auto" w:fill="FFFFFF"/>
              <w:jc w:val="both"/>
              <w:rPr>
                <w:sz w:val="22"/>
                <w:szCs w:val="22"/>
                <w:lang w:val="uk-UA" w:eastAsia="uk-UA"/>
              </w:rPr>
            </w:pPr>
          </w:p>
          <w:p w:rsidR="00C11107" w:rsidRPr="00113706" w:rsidRDefault="00C11107" w:rsidP="00C11107">
            <w:pPr>
              <w:shd w:val="clear" w:color="auto" w:fill="FFFFFF"/>
              <w:jc w:val="both"/>
              <w:rPr>
                <w:sz w:val="22"/>
                <w:szCs w:val="22"/>
                <w:lang w:val="uk-UA" w:eastAsia="uk-UA"/>
              </w:rPr>
            </w:pPr>
          </w:p>
          <w:p w:rsidR="00C11107" w:rsidRPr="00113706" w:rsidRDefault="00C11107" w:rsidP="00C11107">
            <w:pPr>
              <w:shd w:val="clear" w:color="auto" w:fill="FFFFFF"/>
              <w:jc w:val="both"/>
              <w:rPr>
                <w:sz w:val="22"/>
                <w:szCs w:val="22"/>
                <w:lang w:val="uk-UA" w:eastAsia="uk-UA"/>
              </w:rPr>
            </w:pPr>
          </w:p>
          <w:p w:rsidR="00C11107" w:rsidRPr="00113706" w:rsidRDefault="00C11107" w:rsidP="00C11107">
            <w:pPr>
              <w:shd w:val="clear" w:color="auto" w:fill="FFFFFF"/>
              <w:jc w:val="both"/>
              <w:rPr>
                <w:sz w:val="22"/>
                <w:szCs w:val="22"/>
                <w:lang w:val="uk-UA" w:eastAsia="uk-UA"/>
              </w:rPr>
            </w:pPr>
          </w:p>
          <w:p w:rsidR="00C11107" w:rsidRPr="00113706" w:rsidRDefault="00C11107" w:rsidP="00C11107">
            <w:pPr>
              <w:shd w:val="clear" w:color="auto" w:fill="FFFFFF"/>
              <w:jc w:val="both"/>
              <w:rPr>
                <w:sz w:val="22"/>
                <w:szCs w:val="22"/>
                <w:lang w:val="uk-UA" w:eastAsia="uk-UA"/>
              </w:rPr>
            </w:pPr>
          </w:p>
          <w:p w:rsidR="00C11107" w:rsidRPr="00113706" w:rsidRDefault="00C11107" w:rsidP="00C11107">
            <w:pPr>
              <w:shd w:val="clear" w:color="auto" w:fill="FFFFFF"/>
              <w:jc w:val="both"/>
              <w:rPr>
                <w:sz w:val="22"/>
                <w:szCs w:val="22"/>
                <w:lang w:val="uk-UA" w:eastAsia="uk-UA"/>
              </w:rPr>
            </w:pPr>
          </w:p>
          <w:p w:rsidR="00C11107" w:rsidRPr="00113706" w:rsidRDefault="00C11107" w:rsidP="00C11107">
            <w:pPr>
              <w:shd w:val="clear" w:color="auto" w:fill="FFFFFF"/>
              <w:jc w:val="both"/>
              <w:rPr>
                <w:sz w:val="22"/>
                <w:szCs w:val="22"/>
                <w:lang w:val="uk-UA" w:eastAsia="uk-UA"/>
              </w:rPr>
            </w:pPr>
          </w:p>
          <w:p w:rsidR="00C11107" w:rsidRPr="00113706" w:rsidRDefault="00C11107" w:rsidP="00C11107">
            <w:pPr>
              <w:shd w:val="clear" w:color="auto" w:fill="FFFFFF"/>
              <w:jc w:val="both"/>
              <w:rPr>
                <w:sz w:val="22"/>
                <w:szCs w:val="22"/>
                <w:lang w:val="uk-UA" w:eastAsia="uk-UA"/>
              </w:rPr>
            </w:pPr>
          </w:p>
          <w:p w:rsidR="00C11107" w:rsidRPr="00113706" w:rsidRDefault="00C11107" w:rsidP="00C11107">
            <w:pPr>
              <w:shd w:val="clear" w:color="auto" w:fill="FFFFFF"/>
              <w:jc w:val="both"/>
              <w:rPr>
                <w:sz w:val="22"/>
                <w:szCs w:val="22"/>
                <w:lang w:val="uk-UA" w:eastAsia="uk-UA"/>
              </w:rPr>
            </w:pPr>
          </w:p>
          <w:p w:rsidR="00C11107" w:rsidRPr="00113706" w:rsidRDefault="00C11107" w:rsidP="00C11107">
            <w:pPr>
              <w:shd w:val="clear" w:color="auto" w:fill="FFFFFF"/>
              <w:jc w:val="both"/>
              <w:rPr>
                <w:sz w:val="22"/>
                <w:szCs w:val="22"/>
                <w:lang w:val="uk-UA" w:eastAsia="uk-UA"/>
              </w:rPr>
            </w:pPr>
          </w:p>
          <w:p w:rsidR="00C11107" w:rsidRPr="00113706" w:rsidRDefault="00C11107" w:rsidP="00C11107">
            <w:pPr>
              <w:shd w:val="clear" w:color="auto" w:fill="FFFFFF"/>
              <w:jc w:val="both"/>
              <w:rPr>
                <w:b/>
                <w:sz w:val="22"/>
                <w:szCs w:val="22"/>
              </w:rPr>
            </w:pPr>
          </w:p>
          <w:p w:rsidR="00C11107" w:rsidRPr="00113706" w:rsidRDefault="00C11107" w:rsidP="00C11107">
            <w:pPr>
              <w:shd w:val="clear" w:color="auto" w:fill="FFFFFF"/>
              <w:jc w:val="both"/>
              <w:rPr>
                <w:b/>
                <w:sz w:val="22"/>
                <w:szCs w:val="22"/>
              </w:rPr>
            </w:pPr>
          </w:p>
          <w:p w:rsidR="00C11107" w:rsidRPr="00113706" w:rsidRDefault="00C11107" w:rsidP="00C11107">
            <w:pPr>
              <w:shd w:val="clear" w:color="auto" w:fill="FFFFFF"/>
              <w:jc w:val="both"/>
              <w:rPr>
                <w:b/>
                <w:sz w:val="22"/>
                <w:szCs w:val="22"/>
              </w:rPr>
            </w:pPr>
          </w:p>
          <w:p w:rsidR="00C11107" w:rsidRPr="00113706" w:rsidRDefault="00C11107" w:rsidP="00C11107">
            <w:pPr>
              <w:shd w:val="clear" w:color="auto" w:fill="FFFFFF"/>
              <w:jc w:val="both"/>
              <w:rPr>
                <w:b/>
                <w:sz w:val="22"/>
                <w:szCs w:val="22"/>
              </w:rPr>
            </w:pPr>
          </w:p>
          <w:p w:rsidR="00C11107" w:rsidRPr="00113706" w:rsidRDefault="00C11107" w:rsidP="00C11107">
            <w:pPr>
              <w:shd w:val="clear" w:color="auto" w:fill="FFFFFF"/>
              <w:jc w:val="both"/>
              <w:rPr>
                <w:b/>
                <w:sz w:val="22"/>
                <w:szCs w:val="22"/>
              </w:rPr>
            </w:pPr>
          </w:p>
          <w:p w:rsidR="00C11107" w:rsidRPr="00113706" w:rsidRDefault="00C11107" w:rsidP="00C11107">
            <w:pPr>
              <w:shd w:val="clear" w:color="auto" w:fill="FFFFFF"/>
              <w:jc w:val="both"/>
              <w:rPr>
                <w:b/>
                <w:sz w:val="22"/>
                <w:szCs w:val="22"/>
              </w:rPr>
            </w:pPr>
          </w:p>
          <w:p w:rsidR="00C11107" w:rsidRPr="00113706" w:rsidRDefault="00C11107" w:rsidP="00C11107">
            <w:pPr>
              <w:shd w:val="clear" w:color="auto" w:fill="FFFFFF"/>
              <w:jc w:val="both"/>
              <w:rPr>
                <w:b/>
                <w:sz w:val="22"/>
                <w:szCs w:val="22"/>
              </w:rPr>
            </w:pPr>
          </w:p>
          <w:p w:rsidR="00C11107" w:rsidRPr="00113706" w:rsidRDefault="00C11107" w:rsidP="00C11107">
            <w:pPr>
              <w:shd w:val="clear" w:color="auto" w:fill="FFFFFF"/>
              <w:jc w:val="both"/>
              <w:rPr>
                <w:b/>
                <w:sz w:val="22"/>
                <w:szCs w:val="22"/>
              </w:rPr>
            </w:pPr>
          </w:p>
          <w:p w:rsidR="00C11107" w:rsidRPr="00113706" w:rsidRDefault="00C11107" w:rsidP="00C11107">
            <w:pPr>
              <w:shd w:val="clear" w:color="auto" w:fill="FFFFFF"/>
              <w:jc w:val="both"/>
              <w:rPr>
                <w:b/>
                <w:sz w:val="22"/>
                <w:szCs w:val="22"/>
              </w:rPr>
            </w:pPr>
          </w:p>
          <w:p w:rsidR="00C11107" w:rsidRPr="00113706" w:rsidRDefault="00C11107" w:rsidP="00C11107">
            <w:pPr>
              <w:shd w:val="clear" w:color="auto" w:fill="FFFFFF"/>
              <w:jc w:val="both"/>
              <w:rPr>
                <w:b/>
                <w:sz w:val="22"/>
                <w:szCs w:val="22"/>
              </w:rPr>
            </w:pPr>
          </w:p>
          <w:p w:rsidR="00C11107" w:rsidRPr="00113706" w:rsidRDefault="00C11107" w:rsidP="00C11107">
            <w:pPr>
              <w:shd w:val="clear" w:color="auto" w:fill="FFFFFF"/>
              <w:jc w:val="both"/>
              <w:rPr>
                <w:sz w:val="22"/>
                <w:szCs w:val="22"/>
                <w:lang w:val="uk-UA" w:eastAsia="uk-UA"/>
              </w:rPr>
            </w:pPr>
            <w:r w:rsidRPr="00113706">
              <w:rPr>
                <w:b/>
                <w:sz w:val="22"/>
                <w:szCs w:val="22"/>
              </w:rPr>
              <w:lastRenderedPageBreak/>
              <w:t>Додаток № 34 відсутній</w:t>
            </w:r>
          </w:p>
          <w:p w:rsidR="00C11107" w:rsidRPr="00113706" w:rsidRDefault="00C11107" w:rsidP="00C11107">
            <w:pPr>
              <w:shd w:val="clear" w:color="auto" w:fill="FFFFFF"/>
              <w:jc w:val="both"/>
              <w:rPr>
                <w:sz w:val="22"/>
                <w:szCs w:val="22"/>
                <w:lang w:val="uk-UA" w:eastAsia="uk-UA"/>
              </w:rPr>
            </w:pPr>
          </w:p>
          <w:p w:rsidR="00C11107" w:rsidRPr="00113706" w:rsidRDefault="00C11107" w:rsidP="00C11107">
            <w:pPr>
              <w:shd w:val="clear" w:color="auto" w:fill="FFFFFF"/>
              <w:jc w:val="both"/>
              <w:rPr>
                <w:sz w:val="22"/>
                <w:szCs w:val="22"/>
                <w:lang w:val="uk-UA" w:eastAsia="uk-UA"/>
              </w:rPr>
            </w:pPr>
          </w:p>
          <w:p w:rsidR="00C11107" w:rsidRPr="00113706" w:rsidRDefault="00C11107" w:rsidP="00C11107">
            <w:pPr>
              <w:shd w:val="clear" w:color="auto" w:fill="FFFFFF"/>
              <w:jc w:val="both"/>
              <w:rPr>
                <w:sz w:val="22"/>
                <w:szCs w:val="22"/>
                <w:lang w:val="uk-UA" w:eastAsia="uk-UA"/>
              </w:rPr>
            </w:pPr>
          </w:p>
          <w:p w:rsidR="00C11107" w:rsidRPr="00113706" w:rsidRDefault="00C11107" w:rsidP="00C11107">
            <w:pPr>
              <w:shd w:val="clear" w:color="auto" w:fill="FFFFFF"/>
              <w:jc w:val="both"/>
              <w:rPr>
                <w:sz w:val="22"/>
                <w:szCs w:val="22"/>
                <w:lang w:val="uk-UA" w:eastAsia="uk-UA"/>
              </w:rPr>
            </w:pPr>
          </w:p>
          <w:p w:rsidR="00C11107" w:rsidRPr="00113706" w:rsidRDefault="00C11107" w:rsidP="00C11107">
            <w:pPr>
              <w:shd w:val="clear" w:color="auto" w:fill="FFFFFF"/>
              <w:jc w:val="both"/>
              <w:rPr>
                <w:sz w:val="22"/>
                <w:szCs w:val="22"/>
                <w:lang w:val="uk-UA" w:eastAsia="uk-UA"/>
              </w:rPr>
            </w:pPr>
          </w:p>
          <w:p w:rsidR="00C11107" w:rsidRPr="00113706" w:rsidRDefault="00C11107" w:rsidP="00C11107">
            <w:pPr>
              <w:shd w:val="clear" w:color="auto" w:fill="FFFFFF"/>
              <w:jc w:val="both"/>
              <w:rPr>
                <w:sz w:val="22"/>
                <w:szCs w:val="22"/>
                <w:lang w:val="uk-UA" w:eastAsia="uk-UA"/>
              </w:rPr>
            </w:pPr>
          </w:p>
          <w:p w:rsidR="00C11107" w:rsidRPr="00113706" w:rsidRDefault="00C11107" w:rsidP="00C11107">
            <w:pPr>
              <w:shd w:val="clear" w:color="auto" w:fill="FFFFFF"/>
              <w:jc w:val="both"/>
              <w:rPr>
                <w:sz w:val="22"/>
                <w:szCs w:val="22"/>
                <w:lang w:val="uk-UA" w:eastAsia="uk-UA"/>
              </w:rPr>
            </w:pPr>
          </w:p>
          <w:p w:rsidR="00C11107" w:rsidRPr="00113706" w:rsidRDefault="00C11107" w:rsidP="00C11107">
            <w:pPr>
              <w:shd w:val="clear" w:color="auto" w:fill="FFFFFF"/>
              <w:jc w:val="both"/>
              <w:rPr>
                <w:sz w:val="22"/>
                <w:szCs w:val="22"/>
                <w:lang w:val="uk-UA" w:eastAsia="uk-UA"/>
              </w:rPr>
            </w:pPr>
          </w:p>
          <w:p w:rsidR="006D6EBE" w:rsidRPr="00113706" w:rsidRDefault="006D6EBE" w:rsidP="00C11107">
            <w:pPr>
              <w:shd w:val="clear" w:color="auto" w:fill="FFFFFF"/>
              <w:jc w:val="both"/>
              <w:rPr>
                <w:sz w:val="22"/>
                <w:szCs w:val="22"/>
                <w:lang w:val="uk-UA" w:eastAsia="uk-UA"/>
              </w:rPr>
            </w:pPr>
          </w:p>
          <w:p w:rsidR="006D6EBE" w:rsidRPr="00113706" w:rsidRDefault="006D6EBE" w:rsidP="00C11107">
            <w:pPr>
              <w:shd w:val="clear" w:color="auto" w:fill="FFFFFF"/>
              <w:jc w:val="both"/>
              <w:rPr>
                <w:sz w:val="22"/>
                <w:szCs w:val="22"/>
                <w:lang w:val="uk-UA" w:eastAsia="uk-UA"/>
              </w:rPr>
            </w:pPr>
          </w:p>
          <w:p w:rsidR="006D6EBE" w:rsidRPr="00113706" w:rsidRDefault="006D6EBE" w:rsidP="00C11107">
            <w:pPr>
              <w:shd w:val="clear" w:color="auto" w:fill="FFFFFF"/>
              <w:jc w:val="both"/>
              <w:rPr>
                <w:sz w:val="22"/>
                <w:szCs w:val="22"/>
                <w:lang w:val="uk-UA" w:eastAsia="uk-UA"/>
              </w:rPr>
            </w:pPr>
          </w:p>
          <w:p w:rsidR="00C11107" w:rsidRPr="00113706" w:rsidRDefault="00C11107" w:rsidP="00C11107">
            <w:pPr>
              <w:shd w:val="clear" w:color="auto" w:fill="FFFFFF"/>
              <w:jc w:val="both"/>
              <w:rPr>
                <w:b/>
                <w:sz w:val="22"/>
                <w:szCs w:val="22"/>
                <w:lang w:val="uk-UA" w:eastAsia="uk-UA"/>
              </w:rPr>
            </w:pPr>
          </w:p>
          <w:p w:rsidR="003D5072" w:rsidRPr="00113706" w:rsidRDefault="00C11107" w:rsidP="003D5072">
            <w:pPr>
              <w:jc w:val="both"/>
              <w:rPr>
                <w:b/>
                <w:sz w:val="22"/>
                <w:szCs w:val="22"/>
                <w:lang w:val="uk-UA" w:eastAsia="uk-UA"/>
              </w:rPr>
            </w:pPr>
            <w:r w:rsidRPr="00113706">
              <w:rPr>
                <w:b/>
                <w:sz w:val="22"/>
                <w:szCs w:val="22"/>
                <w:lang w:val="uk-UA" w:eastAsia="uk-UA"/>
              </w:rPr>
              <w:t>Додаток №</w:t>
            </w:r>
            <w:r w:rsidR="00CC7C31" w:rsidRPr="00113706">
              <w:rPr>
                <w:b/>
                <w:sz w:val="22"/>
                <w:szCs w:val="22"/>
                <w:lang w:val="uk-UA" w:eastAsia="uk-UA"/>
              </w:rPr>
              <w:t xml:space="preserve"> </w:t>
            </w:r>
            <w:r w:rsidRPr="00113706">
              <w:rPr>
                <w:b/>
                <w:sz w:val="22"/>
                <w:szCs w:val="22"/>
                <w:lang w:val="uk-UA" w:eastAsia="uk-UA"/>
              </w:rPr>
              <w:t xml:space="preserve">33 </w:t>
            </w:r>
          </w:p>
          <w:p w:rsidR="003D5072" w:rsidRPr="00113706" w:rsidRDefault="003D5072" w:rsidP="003D5072">
            <w:pPr>
              <w:jc w:val="both"/>
              <w:rPr>
                <w:rFonts w:eastAsiaTheme="minorHAnsi"/>
                <w:b/>
                <w:lang w:val="uk-UA" w:eastAsia="en-US"/>
              </w:rPr>
            </w:pPr>
            <w:r w:rsidRPr="00113706">
              <w:rPr>
                <w:rFonts w:eastAsiaTheme="minorHAnsi"/>
                <w:b/>
                <w:lang w:val="uk-UA" w:eastAsia="en-US"/>
              </w:rPr>
              <w:t xml:space="preserve"> «Деталізований розрахунок кількості умовних одиниць енергетичного обладнання, за Методикою обрахування плати за спільне використання технологічних електричних мереж, затвердженою постановою НКРЕ 12.06.2008 </w:t>
            </w:r>
            <w:r w:rsidRPr="00113706">
              <w:rPr>
                <w:rFonts w:eastAsiaTheme="minorHAnsi"/>
                <w:b/>
                <w:lang w:val="uk-UA" w:eastAsia="en-US"/>
              </w:rPr>
              <w:br/>
              <w:t>№ 691».</w:t>
            </w:r>
          </w:p>
          <w:p w:rsidR="00C11107" w:rsidRPr="00113706" w:rsidRDefault="00C11107" w:rsidP="00C11107">
            <w:pPr>
              <w:shd w:val="clear" w:color="auto" w:fill="FFFFFF"/>
              <w:jc w:val="both"/>
              <w:rPr>
                <w:sz w:val="22"/>
                <w:szCs w:val="22"/>
                <w:lang w:val="uk-UA" w:eastAsia="uk-UA"/>
              </w:rPr>
            </w:pPr>
          </w:p>
        </w:tc>
        <w:tc>
          <w:tcPr>
            <w:tcW w:w="5813" w:type="dxa"/>
          </w:tcPr>
          <w:p w:rsidR="00C11107" w:rsidRPr="00113706" w:rsidRDefault="00C11107" w:rsidP="006D6EBE">
            <w:pPr>
              <w:shd w:val="clear" w:color="auto" w:fill="FFFFFF"/>
              <w:jc w:val="both"/>
              <w:rPr>
                <w:b/>
                <w:bCs/>
                <w:sz w:val="22"/>
                <w:szCs w:val="22"/>
                <w:lang w:val="uk-UA" w:eastAsia="uk-UA"/>
              </w:rPr>
            </w:pPr>
            <w:r w:rsidRPr="00113706">
              <w:rPr>
                <w:b/>
                <w:bCs/>
                <w:sz w:val="22"/>
                <w:szCs w:val="22"/>
                <w:lang w:val="uk-UA" w:eastAsia="uk-UA"/>
              </w:rPr>
              <w:lastRenderedPageBreak/>
              <w:t>1. Загальні положення</w:t>
            </w:r>
          </w:p>
          <w:p w:rsidR="00C11107" w:rsidRPr="00113706" w:rsidRDefault="00C11107" w:rsidP="00C11107">
            <w:pPr>
              <w:shd w:val="clear" w:color="auto" w:fill="FFFFFF"/>
              <w:ind w:firstLine="34"/>
              <w:jc w:val="both"/>
              <w:rPr>
                <w:sz w:val="22"/>
                <w:szCs w:val="22"/>
                <w:lang w:val="uk-UA" w:eastAsia="uk-UA"/>
              </w:rPr>
            </w:pPr>
            <w:r w:rsidRPr="00113706">
              <w:rPr>
                <w:sz w:val="22"/>
                <w:szCs w:val="22"/>
                <w:lang w:val="uk-UA" w:eastAsia="uk-UA"/>
              </w:rPr>
              <w:t>1.2. У цьому Порядку терміни вживаються в таких значеннях:</w:t>
            </w:r>
          </w:p>
          <w:p w:rsidR="00C11107" w:rsidRPr="00113706" w:rsidRDefault="00C11107" w:rsidP="00C11107">
            <w:pPr>
              <w:jc w:val="both"/>
              <w:outlineLvl w:val="2"/>
              <w:rPr>
                <w:bCs/>
                <w:sz w:val="22"/>
                <w:szCs w:val="22"/>
                <w:lang w:val="uk-UA" w:eastAsia="en-US"/>
              </w:rPr>
            </w:pPr>
          </w:p>
          <w:p w:rsidR="00C11107" w:rsidRPr="00113706" w:rsidRDefault="00C11107" w:rsidP="00C11107">
            <w:pPr>
              <w:shd w:val="clear" w:color="auto" w:fill="FFFFFF"/>
              <w:ind w:firstLine="34"/>
              <w:jc w:val="both"/>
              <w:rPr>
                <w:b/>
                <w:sz w:val="22"/>
                <w:szCs w:val="22"/>
                <w:lang w:val="uk-UA"/>
              </w:rPr>
            </w:pPr>
            <w:r w:rsidRPr="00113706">
              <w:rPr>
                <w:b/>
                <w:sz w:val="22"/>
                <w:szCs w:val="22"/>
                <w:lang w:val="uk-UA"/>
              </w:rPr>
              <w:t>АТ «ХАРКІВОБЛЕНЕРГО»</w:t>
            </w:r>
          </w:p>
          <w:p w:rsidR="00C11107" w:rsidRPr="00113706" w:rsidRDefault="00C11107" w:rsidP="00C11107">
            <w:pPr>
              <w:shd w:val="clear" w:color="auto" w:fill="FFFFFF"/>
              <w:ind w:firstLine="34"/>
              <w:jc w:val="both"/>
              <w:rPr>
                <w:sz w:val="22"/>
                <w:szCs w:val="22"/>
                <w:lang w:val="uk-UA" w:eastAsia="uk-UA"/>
              </w:rPr>
            </w:pPr>
            <w:r w:rsidRPr="00113706">
              <w:rPr>
                <w:sz w:val="22"/>
                <w:szCs w:val="22"/>
                <w:lang w:val="uk-UA" w:eastAsia="uk-UA"/>
              </w:rPr>
              <w:t xml:space="preserve">активи, віднесені до категорії 1 - активи, створені після переходу на стимулююче регулювання, </w:t>
            </w:r>
            <w:r w:rsidRPr="00113706">
              <w:rPr>
                <w:b/>
                <w:bCs/>
                <w:strike/>
                <w:sz w:val="22"/>
                <w:szCs w:val="22"/>
                <w:lang w:val="uk-UA" w:eastAsia="uk-UA"/>
              </w:rPr>
              <w:t>у межах</w:t>
            </w:r>
            <w:r w:rsidRPr="00113706">
              <w:rPr>
                <w:b/>
                <w:bCs/>
                <w:sz w:val="22"/>
                <w:szCs w:val="22"/>
                <w:lang w:val="uk-UA" w:eastAsia="uk-UA"/>
              </w:rPr>
              <w:t xml:space="preserve"> </w:t>
            </w:r>
            <w:r w:rsidRPr="00113706">
              <w:rPr>
                <w:sz w:val="22"/>
                <w:szCs w:val="22"/>
                <w:lang w:val="uk-UA" w:eastAsia="uk-UA"/>
              </w:rPr>
              <w:t xml:space="preserve">виконаних заходів схваленої інвестиційної програми за рахунок схвалених джерел фінансування: амортизація, прибуток (обов'язкові реінвестиції), прибуток (додаткові реінвестиції), власні кошти (крім коштів, які визначені як обов'язкове джерело інвестиційної програми, відповідно до Порядку розроблення та подання на затвердження планів розвитку систем розподілу та інвестиційних програм </w:t>
            </w:r>
            <w:r w:rsidRPr="00113706">
              <w:rPr>
                <w:sz w:val="22"/>
                <w:szCs w:val="22"/>
                <w:lang w:val="uk-UA" w:eastAsia="uk-UA"/>
              </w:rPr>
              <w:lastRenderedPageBreak/>
              <w:t>операторів систем розподілу, затвердженого постановою НКРЕКП від 04 вересня 2018 року № 955 (далі - Порядок формування інвестиційних програм)), залучені кошти, які згідно з договорами потребують повернення, зекономлені кошти при здійсненні операційної діяльності та/або виконанні інвестиційної програми;</w:t>
            </w:r>
          </w:p>
          <w:p w:rsidR="00C11107" w:rsidRPr="00113706" w:rsidRDefault="00C11107" w:rsidP="00C11107">
            <w:pPr>
              <w:shd w:val="clear" w:color="auto" w:fill="FFFFFF"/>
              <w:spacing w:line="120" w:lineRule="auto"/>
              <w:ind w:firstLine="34"/>
              <w:jc w:val="both"/>
              <w:rPr>
                <w:sz w:val="22"/>
                <w:szCs w:val="22"/>
                <w:lang w:val="uk-UA" w:eastAsia="uk-UA"/>
              </w:rPr>
            </w:pPr>
          </w:p>
          <w:p w:rsidR="00C11107" w:rsidRPr="00113706" w:rsidRDefault="00C11107" w:rsidP="00C11107">
            <w:pPr>
              <w:jc w:val="both"/>
              <w:rPr>
                <w:bCs/>
                <w:i/>
                <w:sz w:val="22"/>
                <w:szCs w:val="22"/>
                <w:lang w:val="uk-UA"/>
              </w:rPr>
            </w:pPr>
            <w:r w:rsidRPr="00113706">
              <w:rPr>
                <w:i/>
                <w:sz w:val="22"/>
                <w:szCs w:val="22"/>
                <w:lang w:val="uk-UA"/>
              </w:rPr>
              <w:t xml:space="preserve"> З метою виконання у повному обсязі ІП та введення активу в експлуатацію, пропонуємо вважати </w:t>
            </w:r>
            <w:r w:rsidRPr="00113706">
              <w:rPr>
                <w:bCs/>
                <w:i/>
                <w:sz w:val="22"/>
                <w:szCs w:val="22"/>
                <w:lang w:val="uk-UA"/>
              </w:rPr>
              <w:t>частину вартості створеного активу на суму витрат (збільшення ціни та включення додаткових витрат при освоєнні активу), що перевищує вартість у межах виконання схваленої відповідно до Порядку № 955 інвестиційної програми, у тому числі з урахуванням відсоткового значення не покритого економією в рамках розділів інвестиційної програми (визначеного відповідно до Порядку № 428), обґрунтованою.</w:t>
            </w:r>
          </w:p>
          <w:p w:rsidR="00C11107" w:rsidRPr="00113706" w:rsidRDefault="00C11107" w:rsidP="00C11107">
            <w:pPr>
              <w:jc w:val="both"/>
              <w:rPr>
                <w:bCs/>
                <w:i/>
                <w:sz w:val="22"/>
                <w:szCs w:val="22"/>
                <w:lang w:val="uk-UA"/>
              </w:rPr>
            </w:pPr>
          </w:p>
          <w:p w:rsidR="00C11107" w:rsidRPr="00113706" w:rsidRDefault="00C11107" w:rsidP="00C11107">
            <w:pPr>
              <w:shd w:val="clear" w:color="auto" w:fill="FFFFFF"/>
              <w:ind w:firstLine="34"/>
              <w:jc w:val="both"/>
              <w:rPr>
                <w:b/>
                <w:sz w:val="22"/>
                <w:szCs w:val="22"/>
                <w:lang w:val="uk-UA"/>
              </w:rPr>
            </w:pPr>
            <w:r w:rsidRPr="00113706">
              <w:rPr>
                <w:b/>
                <w:sz w:val="22"/>
                <w:szCs w:val="22"/>
                <w:lang w:val="uk-UA"/>
              </w:rPr>
              <w:t>АТ «ДТЕК Київські електромережі»</w:t>
            </w:r>
          </w:p>
          <w:p w:rsidR="00577319" w:rsidRPr="00113706" w:rsidRDefault="00577319" w:rsidP="00577319">
            <w:pPr>
              <w:rPr>
                <w:rFonts w:eastAsiaTheme="minorHAnsi"/>
                <w:b/>
                <w:sz w:val="22"/>
                <w:szCs w:val="22"/>
                <w:lang w:val="uk-UA" w:eastAsia="en-US"/>
              </w:rPr>
            </w:pPr>
            <w:r w:rsidRPr="00113706">
              <w:rPr>
                <w:b/>
                <w:sz w:val="22"/>
                <w:szCs w:val="22"/>
                <w:lang w:val="uk-UA"/>
              </w:rPr>
              <w:t xml:space="preserve">«Розумні електромережі», </w:t>
            </w:r>
            <w:r w:rsidRPr="00113706">
              <w:rPr>
                <w:rFonts w:eastAsiaTheme="minorHAnsi"/>
                <w:b/>
                <w:sz w:val="22"/>
                <w:szCs w:val="22"/>
                <w:lang w:val="uk-UA" w:eastAsia="en-US"/>
              </w:rPr>
              <w:t>АТ «ДТЕК ДНІПРОВСЬКІ ЕЛЕКТРОМЕРЕЖІ»</w:t>
            </w:r>
          </w:p>
          <w:p w:rsidR="00C11107" w:rsidRPr="00113706" w:rsidRDefault="00C11107" w:rsidP="00C11107">
            <w:pPr>
              <w:jc w:val="both"/>
              <w:rPr>
                <w:bCs/>
                <w:i/>
                <w:sz w:val="22"/>
                <w:szCs w:val="22"/>
                <w:lang w:val="uk-UA"/>
              </w:rPr>
            </w:pPr>
            <w:r w:rsidRPr="00113706">
              <w:rPr>
                <w:sz w:val="22"/>
                <w:szCs w:val="22"/>
                <w:lang w:val="uk-UA"/>
              </w:rPr>
              <w:t xml:space="preserve">активи, віднесені до категорії 1 - активи, створені після переходу на стимулююче регулювання, у межах </w:t>
            </w:r>
            <w:r w:rsidRPr="00113706">
              <w:rPr>
                <w:b/>
                <w:sz w:val="22"/>
                <w:szCs w:val="22"/>
                <w:lang w:val="uk-UA" w:eastAsia="en-US"/>
              </w:rPr>
              <w:t xml:space="preserve"> </w:t>
            </w:r>
            <w:r w:rsidRPr="00113706">
              <w:rPr>
                <w:sz w:val="22"/>
                <w:szCs w:val="22"/>
                <w:lang w:val="uk-UA" w:eastAsia="en-US"/>
              </w:rPr>
              <w:t>виконаних заходів</w:t>
            </w:r>
            <w:r w:rsidRPr="00113706">
              <w:rPr>
                <w:bCs/>
                <w:sz w:val="22"/>
                <w:szCs w:val="22"/>
                <w:lang w:val="uk-UA" w:eastAsia="en-US"/>
              </w:rPr>
              <w:t xml:space="preserve"> схваленої інвестиційної програми за рахунок </w:t>
            </w:r>
            <w:r w:rsidRPr="00113706">
              <w:rPr>
                <w:sz w:val="22"/>
                <w:szCs w:val="22"/>
                <w:lang w:val="uk-UA" w:eastAsia="en-US"/>
              </w:rPr>
              <w:t>схвалених</w:t>
            </w:r>
            <w:r w:rsidRPr="00113706">
              <w:rPr>
                <w:b/>
                <w:sz w:val="22"/>
                <w:szCs w:val="22"/>
                <w:lang w:val="uk-UA" w:eastAsia="en-US"/>
              </w:rPr>
              <w:t xml:space="preserve"> </w:t>
            </w:r>
            <w:r w:rsidRPr="00113706">
              <w:rPr>
                <w:sz w:val="22"/>
                <w:szCs w:val="22"/>
                <w:lang w:val="uk-UA"/>
              </w:rPr>
              <w:t xml:space="preserve">джерел фінансування: амортизація, прибуток (обов'язкові реінвестиції), прибуток (додаткові реінвестиції), власні кошти (крім коштів, які визначені як обов'язкове джерело інвестиційної програми, відповідно </w:t>
            </w:r>
            <w:r w:rsidRPr="00113706">
              <w:rPr>
                <w:bCs/>
                <w:sz w:val="22"/>
                <w:szCs w:val="22"/>
                <w:lang w:val="uk-UA" w:eastAsia="en-US"/>
              </w:rPr>
              <w:t xml:space="preserve"> до Порядку розроблення та подання на затвердження планів розвитку систем розподілу та інвестиційних програм операторів систем розподілу, затвердженого постановою НКРЕКП від 04 вересня 2018 року № 955 (далі -  Порядок формування інвестиційних програм),  залучені кошти</w:t>
            </w:r>
            <w:r w:rsidRPr="00113706">
              <w:rPr>
                <w:b/>
                <w:bCs/>
                <w:sz w:val="22"/>
                <w:szCs w:val="22"/>
                <w:lang w:val="uk-UA" w:eastAsia="en-US"/>
              </w:rPr>
              <w:t xml:space="preserve">, </w:t>
            </w:r>
            <w:r w:rsidRPr="00113706">
              <w:rPr>
                <w:bCs/>
                <w:sz w:val="22"/>
                <w:szCs w:val="22"/>
                <w:lang w:val="uk-UA" w:eastAsia="en-US"/>
              </w:rPr>
              <w:t>які згідно з договорами потребують повернення</w:t>
            </w:r>
            <w:r w:rsidRPr="00113706">
              <w:rPr>
                <w:bCs/>
                <w:sz w:val="22"/>
                <w:szCs w:val="22"/>
                <w:lang w:val="uk-UA"/>
              </w:rPr>
              <w:t>,</w:t>
            </w:r>
            <w:r w:rsidRPr="00113706">
              <w:rPr>
                <w:b/>
                <w:bCs/>
                <w:sz w:val="22"/>
                <w:szCs w:val="22"/>
                <w:lang w:val="uk-UA"/>
              </w:rPr>
              <w:t xml:space="preserve"> у т.ч. джерелом погашення яких є амортизація на активи, створені після переходу на стимулююче регулювання </w:t>
            </w:r>
            <w:r w:rsidRPr="00113706">
              <w:rPr>
                <w:b/>
                <w:bCs/>
                <w:sz w:val="22"/>
                <w:szCs w:val="22"/>
                <w:lang w:val="uk-UA"/>
              </w:rPr>
              <w:lastRenderedPageBreak/>
              <w:t>та,  у разі необхідності, частина амортизації  на активи, створені на дату переходу на стимулююче регулювання</w:t>
            </w:r>
            <w:r w:rsidRPr="00113706">
              <w:rPr>
                <w:sz w:val="22"/>
                <w:szCs w:val="22"/>
                <w:lang w:val="uk-UA"/>
              </w:rPr>
              <w:t>, зекономлені кошти при здійсненні операційної діяльності та/або виконанні інвестиційної програми;</w:t>
            </w:r>
          </w:p>
          <w:p w:rsidR="00C11107" w:rsidRPr="00113706" w:rsidRDefault="00C11107" w:rsidP="00C11107">
            <w:pPr>
              <w:shd w:val="clear" w:color="auto" w:fill="FFFFFF"/>
              <w:ind w:firstLine="34"/>
              <w:jc w:val="both"/>
              <w:rPr>
                <w:sz w:val="22"/>
                <w:szCs w:val="22"/>
                <w:lang w:val="uk-UA" w:eastAsia="uk-UA"/>
              </w:rPr>
            </w:pPr>
            <w:r w:rsidRPr="00113706">
              <w:rPr>
                <w:sz w:val="22"/>
                <w:szCs w:val="22"/>
                <w:lang w:val="uk-UA" w:eastAsia="uk-UA"/>
              </w:rPr>
              <w:t>активи, віднесені до категорії 2 - активи, створені після переходу на стимулююче регулювання: у межах надання послуг з приєднання; у межах надання послуги з перенесення об'єктів електроенергетики за ініціативою користувача системи розподілу або власника земельної ділянки, які мають намір спорудити або реконструювати будівлі, дороги, мости або інші об'єкти архітектури; у межах</w:t>
            </w:r>
            <w:r w:rsidRPr="00113706">
              <w:rPr>
                <w:b/>
                <w:bCs/>
                <w:sz w:val="22"/>
                <w:szCs w:val="22"/>
                <w:lang w:val="uk-UA" w:eastAsia="uk-UA"/>
              </w:rPr>
              <w:t xml:space="preserve"> </w:t>
            </w:r>
            <w:r w:rsidRPr="00113706">
              <w:rPr>
                <w:sz w:val="22"/>
                <w:szCs w:val="22"/>
                <w:lang w:val="uk-UA" w:eastAsia="uk-UA"/>
              </w:rPr>
              <w:t>виконаних заходів схваленої інвестиційної програми за рахунок схвалених джерел фінансування,</w:t>
            </w:r>
            <w:r w:rsidRPr="00113706">
              <w:rPr>
                <w:b/>
                <w:bCs/>
                <w:sz w:val="22"/>
                <w:szCs w:val="22"/>
                <w:lang w:val="uk-UA" w:eastAsia="uk-UA"/>
              </w:rPr>
              <w:t xml:space="preserve"> </w:t>
            </w:r>
            <w:r w:rsidRPr="00113706">
              <w:rPr>
                <w:sz w:val="22"/>
                <w:szCs w:val="22"/>
                <w:lang w:val="uk-UA" w:eastAsia="uk-UA"/>
              </w:rPr>
              <w:t>у тому числі за рахунок надходжень за перетоки реактивної електричної енергії, за винятком активів, віднесених до категорії 1; унаслідок обґрунтованої закупівлі поза заходами інвестиційної програми активів для здійснення ліцензованої діяльності, за умови отримання попереднього письмового погодження НКРЕКП;</w:t>
            </w:r>
          </w:p>
          <w:p w:rsidR="00C11107" w:rsidRPr="00113706" w:rsidRDefault="00C11107" w:rsidP="00C11107">
            <w:pPr>
              <w:shd w:val="clear" w:color="auto" w:fill="FFFFFF"/>
              <w:ind w:firstLine="34"/>
              <w:jc w:val="both"/>
              <w:rPr>
                <w:sz w:val="22"/>
                <w:szCs w:val="22"/>
                <w:lang w:val="uk-UA" w:eastAsia="uk-UA"/>
              </w:rPr>
            </w:pPr>
            <w:r w:rsidRPr="00113706">
              <w:rPr>
                <w:i/>
                <w:iCs/>
                <w:sz w:val="22"/>
                <w:szCs w:val="22"/>
                <w:lang w:val="uk-UA" w:eastAsia="en-US"/>
              </w:rPr>
              <w:t>Пропонується уточнення з метою формування засад для залучення кредитних коштів</w:t>
            </w:r>
          </w:p>
          <w:p w:rsidR="00C11107" w:rsidRPr="00113706" w:rsidRDefault="00C11107" w:rsidP="00C11107">
            <w:pPr>
              <w:shd w:val="clear" w:color="auto" w:fill="FFFFFF"/>
              <w:ind w:firstLine="34"/>
              <w:jc w:val="both"/>
              <w:rPr>
                <w:sz w:val="22"/>
                <w:szCs w:val="22"/>
                <w:lang w:val="uk-UA" w:eastAsia="uk-UA"/>
              </w:rPr>
            </w:pPr>
          </w:p>
          <w:p w:rsidR="00C11107" w:rsidRPr="00113706" w:rsidRDefault="00C11107" w:rsidP="006D6EBE">
            <w:pPr>
              <w:shd w:val="clear" w:color="auto" w:fill="FFFFFF"/>
              <w:ind w:firstLine="34"/>
              <w:jc w:val="both"/>
              <w:rPr>
                <w:b/>
                <w:sz w:val="22"/>
                <w:szCs w:val="22"/>
                <w:lang w:val="uk-UA"/>
              </w:rPr>
            </w:pPr>
            <w:r w:rsidRPr="00113706">
              <w:rPr>
                <w:b/>
                <w:sz w:val="22"/>
                <w:szCs w:val="22"/>
                <w:lang w:val="uk-UA"/>
              </w:rPr>
              <w:t>АТ «ХАРКІВОБЛЕНЕРГО»</w:t>
            </w:r>
          </w:p>
          <w:p w:rsidR="00C11107" w:rsidRPr="00113706" w:rsidRDefault="00C11107" w:rsidP="00C11107">
            <w:pPr>
              <w:shd w:val="clear" w:color="auto" w:fill="FFFFFF"/>
              <w:ind w:firstLine="34"/>
              <w:jc w:val="both"/>
              <w:rPr>
                <w:sz w:val="22"/>
                <w:szCs w:val="22"/>
                <w:lang w:val="uk-UA" w:eastAsia="uk-UA"/>
              </w:rPr>
            </w:pPr>
            <w:r w:rsidRPr="00113706">
              <w:rPr>
                <w:sz w:val="22"/>
                <w:szCs w:val="22"/>
                <w:lang w:val="uk-UA" w:eastAsia="uk-UA"/>
              </w:rPr>
              <w:t xml:space="preserve">активи, віднесені до категорії 3 - активи, отримані ліцензіатами після переходу на стимулююче регулювання на безповоротній та безоплатній основі (у тому числі нерухоме майно, отримане у вигляді гуманітарної допомоги, витрати на встановлення якого передбачено в межах заходів схваленої інвестиційної програми, а також надання послуг з приєднання). При цьому витрати на встановлення гуманітарного обладнання відносяться до відповідної категорії; </w:t>
            </w:r>
          </w:p>
          <w:p w:rsidR="00C11107" w:rsidRPr="00113706" w:rsidRDefault="00C11107" w:rsidP="00C11107">
            <w:pPr>
              <w:spacing w:line="120" w:lineRule="auto"/>
              <w:jc w:val="both"/>
              <w:outlineLvl w:val="2"/>
              <w:rPr>
                <w:bCs/>
                <w:sz w:val="22"/>
                <w:szCs w:val="22"/>
                <w:lang w:val="uk-UA"/>
              </w:rPr>
            </w:pPr>
          </w:p>
          <w:p w:rsidR="00C11107" w:rsidRPr="00113706" w:rsidRDefault="00C11107" w:rsidP="00C11107">
            <w:pPr>
              <w:shd w:val="clear" w:color="auto" w:fill="FFFFFF"/>
              <w:ind w:firstLine="34"/>
              <w:jc w:val="both"/>
              <w:rPr>
                <w:sz w:val="22"/>
                <w:szCs w:val="22"/>
                <w:lang w:val="uk-UA" w:eastAsia="uk-UA"/>
              </w:rPr>
            </w:pPr>
            <w:r w:rsidRPr="00113706">
              <w:rPr>
                <w:sz w:val="22"/>
                <w:szCs w:val="22"/>
                <w:lang w:val="uk-UA" w:eastAsia="uk-UA"/>
              </w:rPr>
              <w:t xml:space="preserve">Крім того, до категорії 3 відносяться активи, створені у період дії в Україні воєнного стану в рамках робіт з відновлення об’єктів електричних мереж, а саме, силове </w:t>
            </w:r>
            <w:r w:rsidRPr="00113706">
              <w:rPr>
                <w:sz w:val="22"/>
                <w:szCs w:val="22"/>
                <w:lang w:val="uk-UA" w:eastAsia="uk-UA"/>
              </w:rPr>
              <w:lastRenderedPageBreak/>
              <w:t xml:space="preserve">обладнання підстанцій напругою вище 20 кВ, відповідно до Тимчасового порядку дій операторів систем розподілу з відновлення електропостачання населених пунктів, знеструмлених через пошкодження об’єктів електричних мереж або їх складових внаслідок бойових дій, у період дії в Україні воєнного стану, затвердженого постановою НКРЕКП від </w:t>
            </w:r>
            <w:r w:rsidRPr="00113706">
              <w:rPr>
                <w:sz w:val="22"/>
                <w:szCs w:val="22"/>
                <w:lang w:val="uk-UA" w:eastAsia="uk-UA"/>
              </w:rPr>
              <w:br/>
              <w:t>20 квітня 2022 року № 386;</w:t>
            </w:r>
          </w:p>
          <w:p w:rsidR="00C11107" w:rsidRPr="00113706" w:rsidRDefault="00C11107" w:rsidP="00C11107">
            <w:pPr>
              <w:shd w:val="clear" w:color="auto" w:fill="FFFFFF"/>
              <w:ind w:firstLine="34"/>
              <w:jc w:val="both"/>
              <w:rPr>
                <w:sz w:val="22"/>
                <w:szCs w:val="22"/>
                <w:lang w:val="uk-UA" w:eastAsia="uk-UA"/>
              </w:rPr>
            </w:pPr>
          </w:p>
          <w:p w:rsidR="00C11107" w:rsidRPr="00113706" w:rsidRDefault="00C11107" w:rsidP="00C11107">
            <w:pPr>
              <w:jc w:val="both"/>
              <w:rPr>
                <w:sz w:val="22"/>
                <w:szCs w:val="22"/>
                <w:lang w:val="uk-UA"/>
              </w:rPr>
            </w:pPr>
            <w:r w:rsidRPr="00113706">
              <w:rPr>
                <w:bCs/>
                <w:i/>
                <w:sz w:val="22"/>
                <w:szCs w:val="22"/>
                <w:lang w:val="uk-UA"/>
              </w:rPr>
              <w:t>Пропонуємо уточнити джерела с</w:t>
            </w:r>
            <w:r w:rsidRPr="00113706">
              <w:rPr>
                <w:i/>
                <w:sz w:val="22"/>
                <w:szCs w:val="22"/>
                <w:lang w:val="uk-UA"/>
              </w:rPr>
              <w:t xml:space="preserve">творених активів. </w:t>
            </w:r>
            <w:r w:rsidRPr="00113706">
              <w:rPr>
                <w:sz w:val="22"/>
                <w:szCs w:val="22"/>
                <w:lang w:val="uk-UA"/>
              </w:rPr>
              <w:t>(АТ «ХАРКІВОБЛЕНЕРГО»)</w:t>
            </w:r>
          </w:p>
          <w:p w:rsidR="00C11107" w:rsidRPr="00113706" w:rsidRDefault="00C11107" w:rsidP="00C11107">
            <w:pPr>
              <w:shd w:val="clear" w:color="auto" w:fill="FFFFFF"/>
              <w:ind w:firstLine="34"/>
              <w:jc w:val="both"/>
              <w:rPr>
                <w:b/>
                <w:bCs/>
                <w:sz w:val="22"/>
                <w:szCs w:val="22"/>
                <w:lang w:val="uk-UA" w:eastAsia="uk-UA"/>
              </w:rPr>
            </w:pPr>
            <w:r w:rsidRPr="00113706">
              <w:rPr>
                <w:b/>
                <w:bCs/>
                <w:sz w:val="22"/>
                <w:szCs w:val="22"/>
                <w:lang w:val="uk-UA" w:eastAsia="uk-UA"/>
              </w:rPr>
              <w:t>……………………………………………………..</w:t>
            </w:r>
          </w:p>
          <w:p w:rsidR="00193CE7" w:rsidRPr="00113706" w:rsidRDefault="00193CE7" w:rsidP="00C11107">
            <w:pPr>
              <w:shd w:val="clear" w:color="auto" w:fill="FFFFFF"/>
              <w:ind w:firstLine="34"/>
              <w:jc w:val="both"/>
              <w:rPr>
                <w:b/>
                <w:bCs/>
                <w:sz w:val="22"/>
                <w:szCs w:val="22"/>
                <w:lang w:val="uk-UA" w:eastAsia="uk-UA"/>
              </w:rPr>
            </w:pPr>
          </w:p>
          <w:p w:rsidR="00C11107" w:rsidRPr="00113706" w:rsidRDefault="00C11107" w:rsidP="00C11107">
            <w:pPr>
              <w:shd w:val="clear" w:color="auto" w:fill="FFFFFF"/>
              <w:ind w:firstLine="34"/>
              <w:jc w:val="both"/>
              <w:rPr>
                <w:b/>
                <w:bCs/>
                <w:sz w:val="22"/>
                <w:szCs w:val="22"/>
                <w:lang w:val="uk-UA" w:eastAsia="uk-UA"/>
              </w:rPr>
            </w:pPr>
            <w:r w:rsidRPr="00113706">
              <w:rPr>
                <w:b/>
                <w:bCs/>
                <w:sz w:val="22"/>
                <w:szCs w:val="22"/>
                <w:lang w:val="uk-UA" w:eastAsia="uk-UA"/>
              </w:rPr>
              <w:t>ПрАТ «РІВНЕОБЛЕНЕРГО»</w:t>
            </w:r>
          </w:p>
          <w:p w:rsidR="00C11107" w:rsidRPr="00113706" w:rsidRDefault="00C11107" w:rsidP="00C11107">
            <w:pPr>
              <w:jc w:val="both"/>
              <w:outlineLvl w:val="2"/>
              <w:rPr>
                <w:bCs/>
                <w:sz w:val="22"/>
                <w:szCs w:val="22"/>
                <w:lang w:val="uk-UA"/>
              </w:rPr>
            </w:pPr>
            <w:r w:rsidRPr="00113706">
              <w:rPr>
                <w:bCs/>
                <w:sz w:val="22"/>
                <w:szCs w:val="22"/>
                <w:lang w:val="uk-UA"/>
              </w:rPr>
              <w:t xml:space="preserve">активи, віднесені до категорії 3 - активи, отримані ліцензіатами після переходу на стимулююче регулювання на безповоротній та безоплатній основі (у тому числі нерухоме майно, отримане у вигляді гуманітарної допомоги, витрати на встановлення якого передбачено в межах заходів схваленої інвестиційної програми, а також надання послуг з приєднання). При цьому витрати на встановлення гуманітарного обладнання відносяться до відповідної категорії; </w:t>
            </w:r>
          </w:p>
          <w:p w:rsidR="00C11107" w:rsidRPr="00113706" w:rsidRDefault="00C11107" w:rsidP="00C11107">
            <w:pPr>
              <w:jc w:val="both"/>
              <w:rPr>
                <w:sz w:val="22"/>
                <w:szCs w:val="22"/>
                <w:lang w:val="uk-UA"/>
              </w:rPr>
            </w:pPr>
            <w:r w:rsidRPr="00113706">
              <w:rPr>
                <w:sz w:val="22"/>
                <w:szCs w:val="22"/>
                <w:lang w:val="uk-UA"/>
              </w:rPr>
              <w:t>Крім того, до категорії 3 відносяться активи, створені</w:t>
            </w:r>
            <w:r w:rsidRPr="00113706">
              <w:rPr>
                <w:b/>
                <w:sz w:val="22"/>
                <w:szCs w:val="22"/>
                <w:lang w:val="uk-UA"/>
              </w:rPr>
              <w:t xml:space="preserve"> </w:t>
            </w:r>
            <w:r w:rsidRPr="00113706">
              <w:rPr>
                <w:sz w:val="22"/>
                <w:szCs w:val="22"/>
                <w:lang w:val="uk-UA"/>
              </w:rPr>
              <w:t>в рамках виконання капітальних ремонтів як заходів Ремонтної програми (придбання, нове будівництво, реконструкція, модернізація, добудова, дообладнання активів), а також</w:t>
            </w:r>
            <w:r w:rsidRPr="00113706">
              <w:rPr>
                <w:b/>
                <w:sz w:val="22"/>
                <w:szCs w:val="22"/>
                <w:lang w:val="uk-UA"/>
              </w:rPr>
              <w:t xml:space="preserve"> </w:t>
            </w:r>
            <w:r w:rsidRPr="00113706">
              <w:rPr>
                <w:sz w:val="22"/>
                <w:szCs w:val="22"/>
                <w:lang w:val="uk-UA"/>
              </w:rPr>
              <w:t>активи, створені у період дії в Україні воєнного стану в рамках робіт з відновлення об’єктів електричних мереж, а саме,</w:t>
            </w:r>
            <w:r w:rsidRPr="00113706">
              <w:rPr>
                <w:b/>
                <w:sz w:val="22"/>
                <w:szCs w:val="22"/>
                <w:lang w:val="uk-UA"/>
              </w:rPr>
              <w:t xml:space="preserve"> </w:t>
            </w:r>
            <w:r w:rsidRPr="00113706">
              <w:rPr>
                <w:b/>
                <w:strike/>
                <w:sz w:val="22"/>
                <w:szCs w:val="22"/>
                <w:lang w:val="uk-UA"/>
              </w:rPr>
              <w:t>силове</w:t>
            </w:r>
            <w:r w:rsidRPr="00113706">
              <w:rPr>
                <w:sz w:val="22"/>
                <w:szCs w:val="22"/>
                <w:lang w:val="uk-UA"/>
              </w:rPr>
              <w:t xml:space="preserve"> обладнання підстанцій </w:t>
            </w:r>
            <w:r w:rsidRPr="00113706">
              <w:rPr>
                <w:b/>
                <w:sz w:val="22"/>
                <w:szCs w:val="22"/>
                <w:lang w:val="uk-UA"/>
              </w:rPr>
              <w:t>та будівлі</w:t>
            </w:r>
            <w:r w:rsidRPr="00113706">
              <w:rPr>
                <w:sz w:val="22"/>
                <w:szCs w:val="22"/>
                <w:lang w:val="uk-UA"/>
              </w:rPr>
              <w:t xml:space="preserve"> напругою вище 20 кВ, відповідно до Тимчасового порядку дій операторів систем розподілу з відновлення електропостачання населених пунктів, знеструмлених через пошкодження об’єктів електричних мереж або їх складових внаслідок бойових дій, у період дії </w:t>
            </w:r>
            <w:r w:rsidRPr="00113706">
              <w:rPr>
                <w:sz w:val="22"/>
                <w:szCs w:val="22"/>
                <w:lang w:val="uk-UA"/>
              </w:rPr>
              <w:lastRenderedPageBreak/>
              <w:t>в Україні воєнного стану, затвердженого постановою НКРЕКП від 20 квітня 2022 року № 386;</w:t>
            </w:r>
          </w:p>
          <w:p w:rsidR="00C11107" w:rsidRPr="00113706" w:rsidRDefault="00C11107" w:rsidP="00C11107">
            <w:pPr>
              <w:shd w:val="clear" w:color="auto" w:fill="FFFFFF"/>
              <w:ind w:firstLine="34"/>
              <w:jc w:val="both"/>
              <w:rPr>
                <w:b/>
                <w:bCs/>
                <w:sz w:val="22"/>
                <w:szCs w:val="22"/>
                <w:lang w:val="uk-UA" w:eastAsia="uk-UA"/>
              </w:rPr>
            </w:pPr>
          </w:p>
          <w:p w:rsidR="00C11107" w:rsidRPr="00113706" w:rsidRDefault="00C11107" w:rsidP="00C11107">
            <w:pPr>
              <w:jc w:val="both"/>
              <w:rPr>
                <w:rFonts w:eastAsiaTheme="minorHAnsi"/>
                <w:i/>
                <w:sz w:val="22"/>
                <w:szCs w:val="22"/>
                <w:lang w:val="uk-UA" w:eastAsia="en-US"/>
              </w:rPr>
            </w:pPr>
            <w:r w:rsidRPr="00113706">
              <w:rPr>
                <w:i/>
                <w:sz w:val="22"/>
                <w:szCs w:val="22"/>
                <w:lang w:val="uk-UA"/>
              </w:rPr>
              <w:t>Доцільно розглянути можливість віднесення активів, створених, збудованих, реконструйованих  за рахунок капітальних витрат  як заходи Ремонтної програми до групи «</w:t>
            </w:r>
            <w:r w:rsidRPr="00113706">
              <w:rPr>
                <w:rFonts w:eastAsiaTheme="minorHAnsi"/>
                <w:i/>
                <w:sz w:val="22"/>
                <w:szCs w:val="22"/>
                <w:lang w:val="uk-UA" w:eastAsia="en-US"/>
              </w:rPr>
              <w:t>активи, віднесені до категорії 3».</w:t>
            </w:r>
          </w:p>
          <w:p w:rsidR="00C11107" w:rsidRPr="00113706" w:rsidRDefault="00C11107" w:rsidP="00C11107">
            <w:pPr>
              <w:shd w:val="clear" w:color="auto" w:fill="FFFFFF"/>
              <w:ind w:firstLine="34"/>
              <w:jc w:val="both"/>
              <w:rPr>
                <w:b/>
                <w:bCs/>
                <w:sz w:val="22"/>
                <w:szCs w:val="22"/>
                <w:lang w:val="uk-UA" w:eastAsia="uk-UA"/>
              </w:rPr>
            </w:pPr>
          </w:p>
          <w:p w:rsidR="00C11107" w:rsidRPr="00113706" w:rsidRDefault="00C11107" w:rsidP="00C11107">
            <w:pPr>
              <w:shd w:val="clear" w:color="auto" w:fill="FFFFFF"/>
              <w:ind w:firstLine="34"/>
              <w:jc w:val="both"/>
              <w:rPr>
                <w:b/>
                <w:sz w:val="22"/>
                <w:szCs w:val="22"/>
              </w:rPr>
            </w:pPr>
            <w:r w:rsidRPr="00113706">
              <w:rPr>
                <w:b/>
                <w:sz w:val="22"/>
                <w:szCs w:val="22"/>
              </w:rPr>
              <w:t>АТ</w:t>
            </w:r>
            <w:r w:rsidRPr="00113706">
              <w:rPr>
                <w:b/>
                <w:sz w:val="22"/>
                <w:szCs w:val="22"/>
                <w:lang w:val="uk-UA"/>
              </w:rPr>
              <w:t> </w:t>
            </w:r>
            <w:r w:rsidRPr="00113706">
              <w:rPr>
                <w:b/>
                <w:sz w:val="22"/>
                <w:szCs w:val="22"/>
              </w:rPr>
              <w:t>«</w:t>
            </w:r>
            <w:r w:rsidRPr="00113706">
              <w:rPr>
                <w:b/>
                <w:sz w:val="22"/>
                <w:szCs w:val="22"/>
                <w:lang w:val="uk-UA"/>
              </w:rPr>
              <w:t>ПРИКАРПАТТЯ</w:t>
            </w:r>
            <w:r w:rsidRPr="00113706">
              <w:rPr>
                <w:b/>
                <w:sz w:val="22"/>
                <w:szCs w:val="22"/>
              </w:rPr>
              <w:t>ОБЛЕНЕРГО»</w:t>
            </w:r>
          </w:p>
          <w:p w:rsidR="00C11107" w:rsidRPr="00113706" w:rsidRDefault="00C11107" w:rsidP="00C11107">
            <w:pPr>
              <w:jc w:val="both"/>
              <w:rPr>
                <w:bCs/>
                <w:sz w:val="22"/>
                <w:szCs w:val="22"/>
              </w:rPr>
            </w:pPr>
            <w:r w:rsidRPr="00113706">
              <w:rPr>
                <w:sz w:val="22"/>
                <w:szCs w:val="22"/>
                <w:lang w:val="uk-UA"/>
              </w:rPr>
              <w:t>активи</w:t>
            </w:r>
            <w:r w:rsidRPr="00113706">
              <w:rPr>
                <w:sz w:val="22"/>
                <w:szCs w:val="22"/>
              </w:rPr>
              <w:t xml:space="preserve">, віднесені до категорії 3 - активи, отримані ліцензіатами після переходу на стимулююче регулювання на безповоротній та безоплатній основі (у тому числі нерухоме майно, отримане у вигляді гуманітарної допомоги, витрати на встановлення якого передбачено в межах заходів схваленої інвестиційної програми, а також надання послуг з приєднання). При цьому витрати на встановлення гуманітарного обладнання відносяться до відповідної категорії </w:t>
            </w:r>
            <w:r w:rsidRPr="00113706">
              <w:rPr>
                <w:bCs/>
                <w:sz w:val="22"/>
                <w:szCs w:val="22"/>
              </w:rPr>
              <w:t>Крім того, до категорії 3 відносяться активи, створені у період дії в Україні воєнного стану в рамках робіт з відновлення об’єктів</w:t>
            </w:r>
            <w:r w:rsidRPr="00113706">
              <w:rPr>
                <w:b/>
                <w:bCs/>
                <w:sz w:val="22"/>
                <w:szCs w:val="22"/>
              </w:rPr>
              <w:t xml:space="preserve"> електричних мереж, будівель, споруд, </w:t>
            </w:r>
            <w:r w:rsidRPr="00113706">
              <w:rPr>
                <w:bCs/>
                <w:sz w:val="22"/>
                <w:szCs w:val="22"/>
              </w:rPr>
              <w:t>відповідно до Тимчасового порядку дій операторів систем розподілу з відновлення електропостачання населених пунктів, знеструмлених через пошкодження об’єктів електричних мереж або їх складових внаслідок бойових дій, у період дії в Україні воєнного стану, затвердженого постановою НКРЕКП від 20 квітня 2022 року № 386;</w:t>
            </w:r>
          </w:p>
          <w:p w:rsidR="00C11107" w:rsidRPr="00113706" w:rsidRDefault="00C11107" w:rsidP="00C11107">
            <w:pPr>
              <w:shd w:val="clear" w:color="auto" w:fill="FFFFFF"/>
              <w:ind w:firstLine="34"/>
              <w:jc w:val="both"/>
              <w:rPr>
                <w:i/>
                <w:sz w:val="22"/>
                <w:szCs w:val="22"/>
              </w:rPr>
            </w:pPr>
            <w:r w:rsidRPr="00113706">
              <w:rPr>
                <w:i/>
                <w:sz w:val="22"/>
                <w:szCs w:val="22"/>
              </w:rPr>
              <w:t>Пропонується включати усі активи створені у період дії в Україні воєнного стану в рамках робіт з відновлення об’єктів електричних мереж, будівель, споруд</w:t>
            </w:r>
          </w:p>
          <w:p w:rsidR="00C11107" w:rsidRPr="00113706" w:rsidRDefault="00C11107" w:rsidP="00C11107">
            <w:pPr>
              <w:shd w:val="clear" w:color="auto" w:fill="FFFFFF"/>
              <w:ind w:firstLine="34"/>
              <w:jc w:val="both"/>
              <w:rPr>
                <w:b/>
                <w:bCs/>
                <w:i/>
                <w:sz w:val="22"/>
                <w:szCs w:val="22"/>
                <w:lang w:val="uk-UA" w:eastAsia="uk-UA"/>
              </w:rPr>
            </w:pPr>
          </w:p>
          <w:p w:rsidR="00C11107" w:rsidRPr="00113706" w:rsidRDefault="00C11107" w:rsidP="00C11107">
            <w:pPr>
              <w:shd w:val="clear" w:color="auto" w:fill="FFFFFF"/>
              <w:ind w:firstLine="34"/>
              <w:jc w:val="both"/>
              <w:rPr>
                <w:b/>
                <w:bCs/>
                <w:sz w:val="22"/>
                <w:szCs w:val="22"/>
                <w:lang w:val="uk-UA" w:eastAsia="uk-UA"/>
              </w:rPr>
            </w:pPr>
            <w:r w:rsidRPr="00113706">
              <w:rPr>
                <w:b/>
                <w:bCs/>
                <w:sz w:val="22"/>
                <w:szCs w:val="22"/>
                <w:lang w:val="uk-UA" w:eastAsia="uk-UA"/>
              </w:rPr>
              <w:t>ПРАТ «ЛЬВІВОБЛЕНЕРГО»</w:t>
            </w:r>
          </w:p>
          <w:p w:rsidR="00C11107" w:rsidRPr="00113706" w:rsidRDefault="00C11107" w:rsidP="00C11107">
            <w:pPr>
              <w:jc w:val="both"/>
              <w:outlineLvl w:val="2"/>
              <w:rPr>
                <w:bCs/>
                <w:sz w:val="22"/>
                <w:szCs w:val="22"/>
              </w:rPr>
            </w:pPr>
            <w:r w:rsidRPr="00113706">
              <w:rPr>
                <w:bCs/>
                <w:sz w:val="22"/>
                <w:szCs w:val="22"/>
              </w:rPr>
              <w:t xml:space="preserve">активи, віднесені до категорії 3 - активи, отримані ліцензіатами після переходу на стимулююче регулювання на безповоротній та безоплатній основі (у тому числі </w:t>
            </w:r>
            <w:r w:rsidRPr="00113706">
              <w:rPr>
                <w:bCs/>
                <w:sz w:val="22"/>
                <w:szCs w:val="22"/>
              </w:rPr>
              <w:lastRenderedPageBreak/>
              <w:t xml:space="preserve">нерухоме майно, отримане у вигляді гуманітарної допомоги, витрати на встановлення якого передбачено в межах заходів схваленої інвестиційної програми, а також надання послуг з приєднання). При цьому витрати на встановлення гуманітарного обладнання відносяться до відповідної категорії; </w:t>
            </w:r>
          </w:p>
          <w:p w:rsidR="00C11107" w:rsidRPr="00113706" w:rsidRDefault="00C11107" w:rsidP="00C11107">
            <w:pPr>
              <w:jc w:val="both"/>
              <w:outlineLvl w:val="2"/>
              <w:rPr>
                <w:sz w:val="22"/>
                <w:szCs w:val="22"/>
              </w:rPr>
            </w:pPr>
            <w:r w:rsidRPr="00113706">
              <w:rPr>
                <w:sz w:val="22"/>
                <w:szCs w:val="22"/>
              </w:rPr>
              <w:t>Крім того, до категорії 3 відносяться активи, створені у період дії в Україні воєнного стану в рамках робіт з відновлення об’єктів електричних</w:t>
            </w:r>
            <w:r w:rsidRPr="00113706">
              <w:rPr>
                <w:b/>
                <w:sz w:val="22"/>
                <w:szCs w:val="22"/>
              </w:rPr>
              <w:t xml:space="preserve"> мереж 0,4-150кВ, в тому числі силове обладнання, будівлі і споруди підстанцій, матеріали, використанні для їх відновлення, </w:t>
            </w:r>
            <w:r w:rsidRPr="00113706">
              <w:rPr>
                <w:sz w:val="22"/>
                <w:szCs w:val="22"/>
              </w:rPr>
              <w:t>відповідно до Тимчасового порядку дій операторів систем розподілу з відновлення електропостачання населених пунктів, знеструмлених через пошкодження об’єктів електричних мереж або їх складових внаслідок бойових дій, у період дії в Україні воєнного стану, затвердженого постановою НКРЕКП від 20 квітня 2022 року № 386;</w:t>
            </w:r>
          </w:p>
          <w:p w:rsidR="00C11107" w:rsidRPr="00113706" w:rsidRDefault="00C11107" w:rsidP="00C11107">
            <w:pPr>
              <w:ind w:firstLine="317"/>
              <w:jc w:val="both"/>
              <w:textAlignment w:val="baseline"/>
              <w:outlineLvl w:val="3"/>
              <w:rPr>
                <w:i/>
                <w:sz w:val="22"/>
                <w:szCs w:val="22"/>
              </w:rPr>
            </w:pPr>
            <w:r w:rsidRPr="00113706">
              <w:rPr>
                <w:i/>
                <w:sz w:val="22"/>
                <w:szCs w:val="22"/>
              </w:rPr>
              <w:t>Пропонуємо до групи 3 відносити створені активи (електричні мережі 0,4-150кВ, будівлі і споруди ПС, дільниць) в результаті відновлення, в тому числі з врахуванням обладнання, матеріалів, послуг підрядника</w:t>
            </w:r>
          </w:p>
          <w:p w:rsidR="00C11107" w:rsidRPr="00113706" w:rsidRDefault="00C11107" w:rsidP="00C11107">
            <w:pPr>
              <w:ind w:firstLine="317"/>
              <w:jc w:val="both"/>
              <w:textAlignment w:val="baseline"/>
              <w:outlineLvl w:val="3"/>
              <w:rPr>
                <w:i/>
                <w:sz w:val="22"/>
                <w:szCs w:val="22"/>
              </w:rPr>
            </w:pPr>
          </w:p>
          <w:p w:rsidR="00C11107" w:rsidRPr="00113706" w:rsidRDefault="00C11107" w:rsidP="00CC7C31">
            <w:pPr>
              <w:ind w:firstLine="34"/>
              <w:jc w:val="both"/>
              <w:rPr>
                <w:b/>
                <w:sz w:val="22"/>
                <w:szCs w:val="22"/>
                <w:lang w:val="uk-UA"/>
              </w:rPr>
            </w:pPr>
            <w:r w:rsidRPr="00113706">
              <w:rPr>
                <w:b/>
                <w:sz w:val="22"/>
                <w:szCs w:val="22"/>
                <w:lang w:val="uk-UA"/>
              </w:rPr>
              <w:t>АТ «ДТЕК Київські електромережі»</w:t>
            </w:r>
            <w:r w:rsidR="00E27BA0" w:rsidRPr="00113706">
              <w:rPr>
                <w:b/>
                <w:sz w:val="22"/>
                <w:szCs w:val="22"/>
                <w:lang w:val="uk-UA"/>
              </w:rPr>
              <w:t>,</w:t>
            </w:r>
          </w:p>
          <w:p w:rsidR="00E27BA0" w:rsidRPr="00113706" w:rsidRDefault="00E27BA0" w:rsidP="00CC7C31">
            <w:pPr>
              <w:ind w:firstLine="34"/>
              <w:jc w:val="both"/>
              <w:rPr>
                <w:b/>
                <w:sz w:val="22"/>
                <w:szCs w:val="22"/>
                <w:lang w:val="uk-UA"/>
              </w:rPr>
            </w:pPr>
            <w:r w:rsidRPr="00113706">
              <w:rPr>
                <w:b/>
                <w:sz w:val="22"/>
                <w:szCs w:val="22"/>
                <w:lang w:val="uk-UA"/>
              </w:rPr>
              <w:t>АТ «ДТЕК ОДЕСЬКІ ЕЛЕКТРОМЕРЕЖІ»</w:t>
            </w:r>
          </w:p>
          <w:p w:rsidR="00577319" w:rsidRPr="00113706" w:rsidRDefault="00577319" w:rsidP="00CC7C31">
            <w:pPr>
              <w:spacing w:line="259" w:lineRule="auto"/>
              <w:rPr>
                <w:rFonts w:eastAsiaTheme="minorHAnsi"/>
                <w:b/>
                <w:sz w:val="22"/>
                <w:szCs w:val="22"/>
                <w:lang w:val="uk-UA" w:eastAsia="en-US"/>
              </w:rPr>
            </w:pPr>
            <w:r w:rsidRPr="00113706">
              <w:rPr>
                <w:rFonts w:eastAsiaTheme="minorHAnsi"/>
                <w:b/>
                <w:sz w:val="22"/>
                <w:szCs w:val="22"/>
                <w:lang w:val="uk-UA" w:eastAsia="en-US"/>
              </w:rPr>
              <w:t>АТ «ДТЕК ДНІПРОВСЬКІ ЕЛЕКТРОМЕРЕЖІ»</w:t>
            </w:r>
          </w:p>
          <w:p w:rsidR="00C11107" w:rsidRPr="00113706" w:rsidRDefault="00C11107" w:rsidP="00CC7C31">
            <w:pPr>
              <w:shd w:val="clear" w:color="auto" w:fill="FFFFFF"/>
              <w:ind w:firstLine="34"/>
              <w:jc w:val="both"/>
              <w:rPr>
                <w:bCs/>
                <w:sz w:val="22"/>
                <w:szCs w:val="22"/>
                <w:lang w:val="uk-UA" w:eastAsia="uk-UA"/>
              </w:rPr>
            </w:pPr>
            <w:r w:rsidRPr="00113706">
              <w:rPr>
                <w:bCs/>
                <w:sz w:val="22"/>
                <w:szCs w:val="22"/>
                <w:lang w:val="uk-UA" w:eastAsia="uk-UA"/>
              </w:rPr>
              <w:t xml:space="preserve">активи, віднесені до категорії 3 - активи, отримані ліцензіатами після переходу на стимулююче регулювання на безповоротній та безоплатній основі (у тому числі нерухоме майно, отримане у вигляді гуманітарної допомоги, витрати на встановлення якого передбачено в межах заходів схваленої інвестиційної програми, а також надання послуг з приєднання). При цьому витрати на встановлення гуманітарного обладнання відносяться до відповідної категорії; </w:t>
            </w:r>
          </w:p>
          <w:p w:rsidR="00C11107" w:rsidRPr="00113706" w:rsidRDefault="00C11107" w:rsidP="00C11107">
            <w:pPr>
              <w:shd w:val="clear" w:color="auto" w:fill="FFFFFF"/>
              <w:ind w:firstLine="34"/>
              <w:jc w:val="both"/>
              <w:rPr>
                <w:bCs/>
                <w:sz w:val="22"/>
                <w:szCs w:val="22"/>
                <w:lang w:val="uk-UA" w:eastAsia="uk-UA"/>
              </w:rPr>
            </w:pPr>
            <w:r w:rsidRPr="00113706">
              <w:rPr>
                <w:bCs/>
                <w:sz w:val="22"/>
                <w:szCs w:val="22"/>
                <w:lang w:val="uk-UA" w:eastAsia="uk-UA"/>
              </w:rPr>
              <w:lastRenderedPageBreak/>
              <w:t>Крім того, до категорії 3 відносяться активи, створені у період дії в Україні воєнного стану в</w:t>
            </w:r>
            <w:r w:rsidRPr="00113706">
              <w:rPr>
                <w:b/>
                <w:bCs/>
                <w:sz w:val="22"/>
                <w:szCs w:val="22"/>
                <w:lang w:val="uk-UA" w:eastAsia="uk-UA"/>
              </w:rPr>
              <w:t xml:space="preserve"> </w:t>
            </w:r>
            <w:r w:rsidRPr="00113706">
              <w:rPr>
                <w:bCs/>
                <w:sz w:val="22"/>
                <w:szCs w:val="22"/>
                <w:lang w:val="uk-UA" w:eastAsia="uk-UA"/>
              </w:rPr>
              <w:t>рамках робіт з</w:t>
            </w:r>
            <w:r w:rsidRPr="00113706">
              <w:rPr>
                <w:b/>
                <w:bCs/>
                <w:sz w:val="22"/>
                <w:szCs w:val="22"/>
                <w:lang w:val="uk-UA" w:eastAsia="uk-UA"/>
              </w:rPr>
              <w:t xml:space="preserve"> </w:t>
            </w:r>
            <w:r w:rsidRPr="00113706">
              <w:rPr>
                <w:bCs/>
                <w:sz w:val="22"/>
                <w:szCs w:val="22"/>
                <w:lang w:val="uk-UA" w:eastAsia="uk-UA"/>
              </w:rPr>
              <w:t>відновлення об’єктів електричних мереж, а саме, силове обладнання,</w:t>
            </w:r>
            <w:r w:rsidRPr="00113706">
              <w:rPr>
                <w:b/>
                <w:bCs/>
                <w:sz w:val="22"/>
                <w:szCs w:val="22"/>
                <w:lang w:val="uk-UA" w:eastAsia="uk-UA"/>
              </w:rPr>
              <w:t xml:space="preserve"> будівлі </w:t>
            </w:r>
            <w:r w:rsidRPr="00113706">
              <w:rPr>
                <w:bCs/>
                <w:sz w:val="22"/>
                <w:szCs w:val="22"/>
                <w:lang w:val="uk-UA" w:eastAsia="uk-UA"/>
              </w:rPr>
              <w:t>підстанцій напругою вище 20 кВ, відповідно до Тимчасового порядку дій операторів систем розподілу з відновлення електропостачання населених пунктів, знеструмлених через пошкодження об’єктів електричних мереж або їх складових внаслідок бойових дій, у період дії в Україні воєнного стану, затвердженого постановою НКРЕКП від 20 квітня 2022 року № 386;</w:t>
            </w:r>
          </w:p>
          <w:p w:rsidR="00C11107" w:rsidRPr="00113706" w:rsidRDefault="00C11107" w:rsidP="00C11107">
            <w:pPr>
              <w:shd w:val="clear" w:color="auto" w:fill="FFFFFF"/>
              <w:ind w:firstLine="34"/>
              <w:jc w:val="both"/>
              <w:rPr>
                <w:bCs/>
                <w:sz w:val="22"/>
                <w:szCs w:val="22"/>
                <w:lang w:val="uk-UA" w:eastAsia="uk-UA"/>
              </w:rPr>
            </w:pPr>
          </w:p>
          <w:p w:rsidR="00C11107" w:rsidRPr="00113706" w:rsidRDefault="00C11107" w:rsidP="00C11107">
            <w:pPr>
              <w:shd w:val="clear" w:color="auto" w:fill="FFFFFF"/>
              <w:ind w:firstLine="34"/>
              <w:jc w:val="both"/>
              <w:rPr>
                <w:bCs/>
                <w:i/>
                <w:iCs/>
                <w:sz w:val="22"/>
                <w:szCs w:val="22"/>
                <w:lang w:val="uk-UA"/>
              </w:rPr>
            </w:pPr>
            <w:r w:rsidRPr="00113706">
              <w:rPr>
                <w:bCs/>
                <w:iCs/>
                <w:sz w:val="22"/>
                <w:szCs w:val="22"/>
                <w:lang w:val="uk-UA"/>
              </w:rPr>
              <w:t>В рамках заходів</w:t>
            </w:r>
            <w:r w:rsidRPr="00113706">
              <w:rPr>
                <w:bCs/>
                <w:i/>
                <w:iCs/>
                <w:sz w:val="22"/>
                <w:szCs w:val="22"/>
                <w:lang w:val="uk-UA"/>
              </w:rPr>
              <w:t xml:space="preserve"> з відновлення може виникнути необхідність відновити пошкоджені/частково зруйновані будівлі, в яких знаходиться силове обладнання.</w:t>
            </w:r>
          </w:p>
          <w:p w:rsidR="00C11107" w:rsidRPr="00113706" w:rsidRDefault="00C11107" w:rsidP="00C11107">
            <w:pPr>
              <w:shd w:val="clear" w:color="auto" w:fill="FFFFFF"/>
              <w:ind w:firstLine="34"/>
              <w:jc w:val="both"/>
              <w:rPr>
                <w:bCs/>
                <w:sz w:val="22"/>
                <w:szCs w:val="22"/>
                <w:lang w:val="uk-UA" w:eastAsia="uk-UA"/>
              </w:rPr>
            </w:pPr>
          </w:p>
          <w:p w:rsidR="00577319" w:rsidRPr="00113706" w:rsidRDefault="00577319" w:rsidP="00CC7C31">
            <w:pPr>
              <w:spacing w:line="259" w:lineRule="auto"/>
              <w:rPr>
                <w:rFonts w:eastAsiaTheme="minorHAnsi"/>
                <w:b/>
                <w:sz w:val="22"/>
                <w:szCs w:val="22"/>
                <w:lang w:val="uk-UA" w:eastAsia="en-US"/>
              </w:rPr>
            </w:pPr>
            <w:r w:rsidRPr="00113706">
              <w:rPr>
                <w:rFonts w:eastAsiaTheme="minorHAnsi"/>
                <w:b/>
                <w:sz w:val="22"/>
                <w:szCs w:val="22"/>
                <w:lang w:val="uk-UA" w:eastAsia="en-US"/>
              </w:rPr>
              <w:t>ГС «Розумні електромережі»</w:t>
            </w:r>
          </w:p>
          <w:p w:rsidR="00577319" w:rsidRPr="00113706" w:rsidRDefault="00577319" w:rsidP="00CC7C31">
            <w:pPr>
              <w:jc w:val="both"/>
              <w:outlineLvl w:val="2"/>
              <w:rPr>
                <w:bCs/>
                <w:sz w:val="22"/>
                <w:szCs w:val="22"/>
                <w:lang w:val="uk-UA"/>
              </w:rPr>
            </w:pPr>
            <w:r w:rsidRPr="00113706">
              <w:rPr>
                <w:bCs/>
                <w:sz w:val="22"/>
                <w:szCs w:val="22"/>
                <w:lang w:val="uk-UA"/>
              </w:rPr>
              <w:t xml:space="preserve">активи, віднесені до категорії 3 - активи, отримані ліцензіатами після переходу на стимулююче регулювання на безповоротній та безоплатній основі (у тому числі нерухоме майно, отримане у вигляді гуманітарної допомоги, витрати на встановлення якого передбачено в межах заходів схваленої інвестиційної програми, а також надання послуг з приєднання). При цьому витрати на встановлення гуманітарного обладнання відносяться до відповідної категорії; </w:t>
            </w:r>
          </w:p>
          <w:p w:rsidR="00577319" w:rsidRPr="00113706" w:rsidRDefault="00577319" w:rsidP="00577319">
            <w:pPr>
              <w:outlineLvl w:val="2"/>
              <w:rPr>
                <w:b/>
                <w:i/>
                <w:iCs/>
                <w:sz w:val="22"/>
                <w:szCs w:val="22"/>
              </w:rPr>
            </w:pPr>
          </w:p>
          <w:p w:rsidR="00577319" w:rsidRPr="00113706" w:rsidRDefault="00577319" w:rsidP="00577319">
            <w:pPr>
              <w:shd w:val="clear" w:color="auto" w:fill="FFFFFF"/>
              <w:ind w:firstLine="34"/>
              <w:jc w:val="both"/>
              <w:rPr>
                <w:bCs/>
                <w:i/>
                <w:iCs/>
                <w:sz w:val="22"/>
                <w:szCs w:val="22"/>
                <w:lang w:val="uk-UA"/>
              </w:rPr>
            </w:pPr>
            <w:r w:rsidRPr="00113706">
              <w:rPr>
                <w:bCs/>
                <w:sz w:val="22"/>
                <w:szCs w:val="22"/>
                <w:lang w:eastAsia="en-US"/>
              </w:rPr>
              <w:t>Крім того, до категорії 3 відносяться активи</w:t>
            </w:r>
            <w:r w:rsidRPr="00113706">
              <w:rPr>
                <w:b/>
                <w:bCs/>
                <w:sz w:val="22"/>
                <w:szCs w:val="22"/>
                <w:lang w:eastAsia="en-US"/>
              </w:rPr>
              <w:t xml:space="preserve"> створені в рамках виконання капітальних ремонтів як заходів Ремонтної програми (придбання, нове будівництво, реконструкція, модернізація, добудова, дообладнання активів), а також </w:t>
            </w:r>
            <w:r w:rsidRPr="00113706">
              <w:rPr>
                <w:bCs/>
                <w:sz w:val="22"/>
                <w:szCs w:val="22"/>
                <w:lang w:eastAsia="en-US"/>
              </w:rPr>
              <w:t>активи створені у період дії в Україні воєнного стану в рамках робіт з відновлення об’єктів електричних мереж</w:t>
            </w:r>
            <w:r w:rsidRPr="00113706">
              <w:rPr>
                <w:b/>
                <w:bCs/>
                <w:sz w:val="22"/>
                <w:szCs w:val="22"/>
                <w:lang w:eastAsia="en-US"/>
              </w:rPr>
              <w:t xml:space="preserve">, будівель та споруд, </w:t>
            </w:r>
            <w:r w:rsidRPr="00113706">
              <w:rPr>
                <w:bCs/>
                <w:sz w:val="22"/>
                <w:szCs w:val="22"/>
                <w:lang w:eastAsia="en-US"/>
              </w:rPr>
              <w:t xml:space="preserve">відповідно до Тимчасового порядку дій операторів систем розподілу з відновлення електропостачання населених пунктів, </w:t>
            </w:r>
            <w:r w:rsidRPr="00113706">
              <w:rPr>
                <w:bCs/>
                <w:sz w:val="22"/>
                <w:szCs w:val="22"/>
                <w:lang w:eastAsia="en-US"/>
              </w:rPr>
              <w:lastRenderedPageBreak/>
              <w:t>знеструмлених через пошкодження об’єктів електричних мереж або їх складових внаслідок бойових дій, у період дії в Україні воєнного стану, затвердженого постановою НКРЕКП від 20 квітня 2022 року № 386;</w:t>
            </w:r>
          </w:p>
          <w:p w:rsidR="00577319" w:rsidRPr="00113706" w:rsidRDefault="00577319" w:rsidP="00577319">
            <w:pPr>
              <w:shd w:val="clear" w:color="auto" w:fill="FFFFFF"/>
              <w:ind w:firstLine="34"/>
              <w:jc w:val="both"/>
              <w:rPr>
                <w:bCs/>
                <w:i/>
                <w:iCs/>
                <w:sz w:val="22"/>
                <w:szCs w:val="22"/>
                <w:lang w:val="uk-UA"/>
              </w:rPr>
            </w:pPr>
          </w:p>
          <w:p w:rsidR="00577319" w:rsidRPr="00113706" w:rsidRDefault="00577319" w:rsidP="00577319">
            <w:pPr>
              <w:shd w:val="clear" w:color="auto" w:fill="FFFFFF"/>
              <w:ind w:firstLine="34"/>
              <w:jc w:val="both"/>
              <w:rPr>
                <w:bCs/>
                <w:i/>
                <w:iCs/>
                <w:sz w:val="22"/>
                <w:szCs w:val="22"/>
                <w:lang w:val="uk-UA"/>
              </w:rPr>
            </w:pPr>
            <w:r w:rsidRPr="00113706">
              <w:rPr>
                <w:bCs/>
                <w:i/>
                <w:iCs/>
                <w:sz w:val="22"/>
                <w:szCs w:val="22"/>
                <w:lang w:val="uk-UA"/>
              </w:rPr>
              <w:t>В рамках заходів з відновлення може виникнути необхідність відновити пошкоджені/частково зруйновані будівлі, в яких знаходиться силове обладнання.</w:t>
            </w:r>
          </w:p>
          <w:p w:rsidR="00577319" w:rsidRPr="00113706" w:rsidRDefault="00577319" w:rsidP="00C11107">
            <w:pPr>
              <w:shd w:val="clear" w:color="auto" w:fill="FFFFFF"/>
              <w:ind w:firstLine="34"/>
              <w:jc w:val="both"/>
              <w:rPr>
                <w:bCs/>
                <w:sz w:val="22"/>
                <w:szCs w:val="22"/>
                <w:lang w:val="uk-UA" w:eastAsia="uk-UA"/>
              </w:rPr>
            </w:pPr>
          </w:p>
          <w:p w:rsidR="00CC7C31" w:rsidRPr="00113706" w:rsidRDefault="00C11107" w:rsidP="00CC7C31">
            <w:pPr>
              <w:shd w:val="clear" w:color="auto" w:fill="FFFFFF"/>
              <w:ind w:firstLine="34"/>
              <w:jc w:val="both"/>
              <w:rPr>
                <w:b/>
                <w:sz w:val="22"/>
                <w:szCs w:val="22"/>
                <w:lang w:val="uk-UA"/>
              </w:rPr>
            </w:pPr>
            <w:r w:rsidRPr="00113706">
              <w:rPr>
                <w:b/>
                <w:sz w:val="22"/>
                <w:szCs w:val="22"/>
                <w:lang w:val="uk-UA"/>
              </w:rPr>
              <w:t>АТ «ХАРКІВОБЛЕНЕРГО»</w:t>
            </w:r>
          </w:p>
          <w:p w:rsidR="00C11107" w:rsidRPr="00113706" w:rsidRDefault="009E72DD" w:rsidP="00C11107">
            <w:pPr>
              <w:shd w:val="clear" w:color="auto" w:fill="FFFFFF"/>
              <w:ind w:firstLine="34"/>
              <w:jc w:val="both"/>
              <w:rPr>
                <w:rStyle w:val="a6"/>
                <w:bCs/>
                <w:color w:val="auto"/>
                <w:sz w:val="22"/>
                <w:szCs w:val="22"/>
                <w:u w:val="none"/>
                <w:lang w:val="uk-UA"/>
              </w:rPr>
            </w:pPr>
            <w:hyperlink r:id="rId17" w:tgtFrame="_blank" w:history="1">
              <w:r w:rsidR="00C11107" w:rsidRPr="00113706">
                <w:rPr>
                  <w:rStyle w:val="a6"/>
                  <w:bCs/>
                  <w:color w:val="auto"/>
                  <w:sz w:val="22"/>
                  <w:szCs w:val="22"/>
                  <w:u w:val="none"/>
                  <w:lang w:val="uk-UA"/>
                </w:rPr>
                <w:t xml:space="preserve">друкована та електронна форма - документи (у форматах Word, Excel тощо) із накладенням кваліфікованого електронного підпису керівника заявника </w:t>
              </w:r>
              <w:r w:rsidR="00C11107" w:rsidRPr="00113706">
                <w:rPr>
                  <w:rStyle w:val="a6"/>
                  <w:bCs/>
                  <w:strike/>
                  <w:color w:val="auto"/>
                  <w:sz w:val="22"/>
                  <w:szCs w:val="22"/>
                  <w:u w:val="none"/>
                  <w:lang w:val="uk-UA"/>
                </w:rPr>
                <w:t xml:space="preserve">(або </w:t>
              </w:r>
              <w:r w:rsidR="00C11107" w:rsidRPr="00113706">
                <w:rPr>
                  <w:rStyle w:val="a6"/>
                  <w:b/>
                  <w:strike/>
                  <w:color w:val="auto"/>
                  <w:sz w:val="22"/>
                  <w:szCs w:val="22"/>
                  <w:u w:val="none"/>
                  <w:lang w:val="uk-UA"/>
                </w:rPr>
                <w:t>особи, яка виконує його обов’язки</w:t>
              </w:r>
              <w:r w:rsidR="00C11107" w:rsidRPr="00113706">
                <w:rPr>
                  <w:rStyle w:val="a6"/>
                  <w:b/>
                  <w:i/>
                  <w:iCs/>
                  <w:strike/>
                  <w:color w:val="auto"/>
                  <w:sz w:val="22"/>
                  <w:szCs w:val="22"/>
                  <w:u w:val="none"/>
                  <w:lang w:val="uk-UA"/>
                </w:rPr>
                <w:t xml:space="preserve"> </w:t>
              </w:r>
              <w:r w:rsidR="00C11107" w:rsidRPr="00113706">
                <w:rPr>
                  <w:rStyle w:val="a6"/>
                  <w:b/>
                  <w:i/>
                  <w:iCs/>
                  <w:color w:val="auto"/>
                  <w:sz w:val="22"/>
                  <w:szCs w:val="22"/>
                  <w:u w:val="none"/>
                  <w:lang w:val="uk-UA"/>
                </w:rPr>
                <w:t>іншої уповноваженої особи</w:t>
              </w:r>
              <w:r w:rsidR="00C11107" w:rsidRPr="00113706">
                <w:rPr>
                  <w:rStyle w:val="a6"/>
                  <w:bCs/>
                  <w:color w:val="auto"/>
                  <w:sz w:val="22"/>
                  <w:szCs w:val="22"/>
                  <w:u w:val="none"/>
                  <w:lang w:val="uk-UA"/>
                </w:rPr>
                <w:t>) та/або кваліфікованої електронної печатки, що надсилаються на офіційну електронну адресу НКРЕКП;</w:t>
              </w:r>
            </w:hyperlink>
          </w:p>
          <w:p w:rsidR="00F65A80" w:rsidRPr="00113706" w:rsidRDefault="00F65A80" w:rsidP="00C11107">
            <w:pPr>
              <w:shd w:val="clear" w:color="auto" w:fill="FFFFFF"/>
              <w:ind w:firstLine="34"/>
              <w:jc w:val="both"/>
              <w:rPr>
                <w:i/>
                <w:sz w:val="22"/>
                <w:szCs w:val="22"/>
                <w:lang w:val="uk-UA"/>
              </w:rPr>
            </w:pPr>
          </w:p>
          <w:p w:rsidR="00C11107" w:rsidRPr="00113706" w:rsidRDefault="00C11107" w:rsidP="00C11107">
            <w:pPr>
              <w:shd w:val="clear" w:color="auto" w:fill="FFFFFF"/>
              <w:ind w:firstLine="34"/>
              <w:jc w:val="both"/>
              <w:rPr>
                <w:b/>
                <w:sz w:val="22"/>
                <w:szCs w:val="22"/>
                <w:lang w:val="uk-UA"/>
              </w:rPr>
            </w:pPr>
            <w:r w:rsidRPr="00113706">
              <w:rPr>
                <w:i/>
                <w:sz w:val="22"/>
                <w:szCs w:val="22"/>
                <w:lang w:val="uk-UA"/>
              </w:rPr>
              <w:t>Пропонуємо передбачити можливість підписання документів функціональним директором, за умови надання документів, що підтверджують повноваження.</w:t>
            </w:r>
            <w:r w:rsidRPr="00113706">
              <w:rPr>
                <w:b/>
                <w:sz w:val="22"/>
                <w:szCs w:val="22"/>
              </w:rPr>
              <w:t xml:space="preserve"> </w:t>
            </w:r>
          </w:p>
          <w:p w:rsidR="00C11107" w:rsidRPr="00113706" w:rsidRDefault="00C11107" w:rsidP="00C11107">
            <w:pPr>
              <w:shd w:val="clear" w:color="auto" w:fill="FFFFFF"/>
              <w:ind w:firstLine="34"/>
              <w:jc w:val="both"/>
              <w:rPr>
                <w:b/>
                <w:sz w:val="22"/>
                <w:szCs w:val="22"/>
                <w:lang w:val="uk-UA"/>
              </w:rPr>
            </w:pPr>
          </w:p>
          <w:p w:rsidR="006D6EBE" w:rsidRPr="00113706" w:rsidRDefault="006D6EBE" w:rsidP="00C11107">
            <w:pPr>
              <w:shd w:val="clear" w:color="auto" w:fill="FFFFFF"/>
              <w:ind w:firstLine="34"/>
              <w:jc w:val="both"/>
              <w:rPr>
                <w:b/>
                <w:sz w:val="22"/>
                <w:szCs w:val="22"/>
                <w:lang w:val="uk-UA"/>
              </w:rPr>
            </w:pPr>
          </w:p>
          <w:p w:rsidR="00C11107" w:rsidRPr="00113706" w:rsidRDefault="00C11107" w:rsidP="00C11107">
            <w:pPr>
              <w:shd w:val="clear" w:color="auto" w:fill="FFFFFF"/>
              <w:ind w:firstLine="34"/>
              <w:jc w:val="both"/>
              <w:rPr>
                <w:b/>
                <w:sz w:val="22"/>
                <w:szCs w:val="22"/>
                <w:lang w:val="uk-UA"/>
              </w:rPr>
            </w:pPr>
            <w:r w:rsidRPr="00113706">
              <w:rPr>
                <w:b/>
                <w:sz w:val="22"/>
                <w:szCs w:val="22"/>
                <w:lang w:val="uk-UA"/>
              </w:rPr>
              <w:t>АТ «ПРИКАРПАТТЯОБЛЕНЕРГО»</w:t>
            </w:r>
          </w:p>
          <w:p w:rsidR="00C11107" w:rsidRPr="00113706" w:rsidRDefault="00C11107" w:rsidP="00C11107">
            <w:pPr>
              <w:jc w:val="both"/>
              <w:rPr>
                <w:bCs/>
                <w:sz w:val="22"/>
                <w:szCs w:val="22"/>
                <w:lang w:val="uk-UA"/>
              </w:rPr>
            </w:pPr>
            <w:r w:rsidRPr="00113706">
              <w:rPr>
                <w:bCs/>
                <w:strike/>
                <w:sz w:val="22"/>
                <w:szCs w:val="22"/>
                <w:lang w:val="uk-UA"/>
              </w:rPr>
              <w:t>друкована та</w:t>
            </w:r>
            <w:r w:rsidRPr="00113706">
              <w:rPr>
                <w:bCs/>
                <w:sz w:val="22"/>
                <w:szCs w:val="22"/>
                <w:lang w:val="uk-UA"/>
              </w:rPr>
              <w:t xml:space="preserve"> електронна форма - документи (у форматах </w:t>
            </w:r>
            <w:r w:rsidRPr="00113706">
              <w:rPr>
                <w:bCs/>
                <w:sz w:val="22"/>
                <w:szCs w:val="22"/>
              </w:rPr>
              <w:t>Word</w:t>
            </w:r>
            <w:r w:rsidRPr="00113706">
              <w:rPr>
                <w:bCs/>
                <w:sz w:val="22"/>
                <w:szCs w:val="22"/>
                <w:lang w:val="uk-UA"/>
              </w:rPr>
              <w:t xml:space="preserve">, </w:t>
            </w:r>
            <w:r w:rsidRPr="00113706">
              <w:rPr>
                <w:bCs/>
                <w:sz w:val="22"/>
                <w:szCs w:val="22"/>
              </w:rPr>
              <w:t>Excel</w:t>
            </w:r>
            <w:r w:rsidRPr="00113706">
              <w:rPr>
                <w:bCs/>
                <w:sz w:val="22"/>
                <w:szCs w:val="22"/>
                <w:lang w:val="uk-UA"/>
              </w:rPr>
              <w:t xml:space="preserve"> тощо) із накладенням кваліфікованого електронного підпису керівника заявника (або особи, яка виконує його обов’язки) та/або кваліфікованої електронної печатки, що надсилаються на офіційну електронну адресу НКРЕКП;</w:t>
            </w:r>
          </w:p>
          <w:p w:rsidR="00C11107" w:rsidRPr="00113706" w:rsidRDefault="00C11107" w:rsidP="00C11107">
            <w:pPr>
              <w:jc w:val="both"/>
              <w:outlineLvl w:val="2"/>
              <w:rPr>
                <w:i/>
                <w:sz w:val="22"/>
                <w:szCs w:val="22"/>
              </w:rPr>
            </w:pPr>
            <w:r w:rsidRPr="00113706">
              <w:rPr>
                <w:i/>
                <w:sz w:val="22"/>
                <w:szCs w:val="22"/>
              </w:rPr>
              <w:t>Запропоноване визначення терміну відповідає виключно електронній формі документів</w:t>
            </w:r>
          </w:p>
          <w:p w:rsidR="00C11107" w:rsidRPr="00113706" w:rsidRDefault="00C11107" w:rsidP="00C11107">
            <w:pPr>
              <w:jc w:val="both"/>
              <w:rPr>
                <w:b/>
                <w:i/>
                <w:sz w:val="22"/>
                <w:szCs w:val="22"/>
                <w:lang w:val="uk-UA"/>
              </w:rPr>
            </w:pPr>
          </w:p>
          <w:p w:rsidR="00C11107" w:rsidRPr="00113706" w:rsidRDefault="00C11107" w:rsidP="00C11107">
            <w:pPr>
              <w:jc w:val="both"/>
              <w:rPr>
                <w:b/>
                <w:i/>
                <w:sz w:val="22"/>
                <w:szCs w:val="22"/>
                <w:lang w:val="uk-UA"/>
              </w:rPr>
            </w:pPr>
          </w:p>
          <w:p w:rsidR="006A2F8B" w:rsidRPr="00113706" w:rsidRDefault="006A2F8B" w:rsidP="00C11107">
            <w:pPr>
              <w:jc w:val="both"/>
              <w:rPr>
                <w:b/>
                <w:i/>
                <w:sz w:val="22"/>
                <w:szCs w:val="22"/>
                <w:lang w:val="uk-UA"/>
              </w:rPr>
            </w:pPr>
          </w:p>
          <w:p w:rsidR="006A2F8B" w:rsidRPr="00113706" w:rsidRDefault="006A2F8B" w:rsidP="00C11107">
            <w:pPr>
              <w:jc w:val="both"/>
              <w:rPr>
                <w:b/>
                <w:i/>
                <w:sz w:val="22"/>
                <w:szCs w:val="22"/>
                <w:lang w:val="uk-UA"/>
              </w:rPr>
            </w:pPr>
          </w:p>
          <w:p w:rsidR="006A2F8B" w:rsidRPr="00113706" w:rsidRDefault="006A2F8B" w:rsidP="00C11107">
            <w:pPr>
              <w:jc w:val="both"/>
              <w:rPr>
                <w:b/>
                <w:i/>
                <w:sz w:val="22"/>
                <w:szCs w:val="22"/>
                <w:lang w:val="uk-UA"/>
              </w:rPr>
            </w:pPr>
          </w:p>
          <w:p w:rsidR="006A2F8B" w:rsidRPr="00113706" w:rsidRDefault="006A2F8B" w:rsidP="00C11107">
            <w:pPr>
              <w:jc w:val="both"/>
              <w:rPr>
                <w:b/>
                <w:i/>
                <w:sz w:val="22"/>
                <w:szCs w:val="22"/>
                <w:lang w:val="uk-UA"/>
              </w:rPr>
            </w:pPr>
          </w:p>
          <w:p w:rsidR="006A2F8B" w:rsidRPr="00113706" w:rsidRDefault="006A2F8B" w:rsidP="00C11107">
            <w:pPr>
              <w:jc w:val="both"/>
              <w:rPr>
                <w:b/>
                <w:i/>
                <w:sz w:val="22"/>
                <w:szCs w:val="22"/>
                <w:lang w:val="uk-UA"/>
              </w:rPr>
            </w:pPr>
          </w:p>
          <w:p w:rsidR="006A2F8B" w:rsidRPr="00113706" w:rsidRDefault="006A2F8B" w:rsidP="00C11107">
            <w:pPr>
              <w:jc w:val="both"/>
              <w:rPr>
                <w:b/>
                <w:i/>
                <w:sz w:val="22"/>
                <w:szCs w:val="22"/>
                <w:lang w:val="uk-UA"/>
              </w:rPr>
            </w:pPr>
          </w:p>
          <w:p w:rsidR="00CC7C31" w:rsidRPr="00113706" w:rsidRDefault="00CC7C31" w:rsidP="00C11107">
            <w:pPr>
              <w:jc w:val="both"/>
              <w:rPr>
                <w:b/>
                <w:i/>
                <w:sz w:val="22"/>
                <w:szCs w:val="22"/>
                <w:lang w:val="uk-UA"/>
              </w:rPr>
            </w:pPr>
          </w:p>
          <w:p w:rsidR="00CC7C31" w:rsidRPr="00113706" w:rsidRDefault="00CC7C31" w:rsidP="00C11107">
            <w:pPr>
              <w:jc w:val="both"/>
              <w:rPr>
                <w:b/>
                <w:i/>
                <w:sz w:val="22"/>
                <w:szCs w:val="22"/>
                <w:lang w:val="uk-UA"/>
              </w:rPr>
            </w:pPr>
          </w:p>
          <w:p w:rsidR="00CC7C31" w:rsidRPr="00113706" w:rsidRDefault="00CC7C31" w:rsidP="00C11107">
            <w:pPr>
              <w:jc w:val="both"/>
              <w:rPr>
                <w:b/>
                <w:i/>
                <w:sz w:val="22"/>
                <w:szCs w:val="22"/>
                <w:lang w:val="uk-UA"/>
              </w:rPr>
            </w:pPr>
          </w:p>
          <w:p w:rsidR="006A2F8B" w:rsidRPr="00113706" w:rsidRDefault="006A2F8B" w:rsidP="00C11107">
            <w:pPr>
              <w:jc w:val="both"/>
              <w:rPr>
                <w:b/>
                <w:i/>
                <w:sz w:val="22"/>
                <w:szCs w:val="22"/>
                <w:lang w:val="uk-UA"/>
              </w:rPr>
            </w:pPr>
          </w:p>
          <w:p w:rsidR="00C11107" w:rsidRPr="00113706" w:rsidRDefault="00C11107" w:rsidP="00C11107">
            <w:pPr>
              <w:shd w:val="clear" w:color="auto" w:fill="FFFFFF"/>
              <w:ind w:firstLine="34"/>
              <w:jc w:val="both"/>
              <w:rPr>
                <w:b/>
                <w:bCs/>
                <w:sz w:val="22"/>
                <w:szCs w:val="22"/>
                <w:lang w:val="uk-UA"/>
              </w:rPr>
            </w:pPr>
            <w:r w:rsidRPr="00113706">
              <w:rPr>
                <w:b/>
                <w:bCs/>
                <w:sz w:val="22"/>
                <w:szCs w:val="22"/>
                <w:lang w:val="uk-UA"/>
              </w:rPr>
              <w:t>ПрАТ «КІРОВОГРАДОБЛЕНЕРГО»</w:t>
            </w:r>
          </w:p>
          <w:p w:rsidR="00C11107" w:rsidRPr="00113706" w:rsidRDefault="00C11107" w:rsidP="00C11107">
            <w:pPr>
              <w:shd w:val="clear" w:color="auto" w:fill="FFFFFF"/>
              <w:ind w:firstLine="34"/>
              <w:jc w:val="both"/>
              <w:rPr>
                <w:b/>
                <w:bCs/>
                <w:sz w:val="22"/>
                <w:szCs w:val="22"/>
                <w:lang w:val="uk-UA" w:eastAsia="uk-UA"/>
              </w:rPr>
            </w:pPr>
            <w:r w:rsidRPr="00113706">
              <w:rPr>
                <w:b/>
                <w:bCs/>
                <w:sz w:val="22"/>
                <w:szCs w:val="22"/>
                <w:lang w:val="uk-UA" w:eastAsia="uk-UA"/>
              </w:rPr>
              <w:t>ПрАТ «РІВНЕОБЛЕНЕРГО»</w:t>
            </w:r>
          </w:p>
          <w:p w:rsidR="00C11107" w:rsidRPr="00113706" w:rsidRDefault="00C11107" w:rsidP="00C11107">
            <w:pPr>
              <w:shd w:val="clear" w:color="auto" w:fill="FFFFFF"/>
              <w:ind w:firstLine="34"/>
              <w:jc w:val="both"/>
              <w:rPr>
                <w:b/>
                <w:sz w:val="22"/>
                <w:szCs w:val="22"/>
                <w:lang w:val="uk-UA" w:eastAsia="uk-UA"/>
              </w:rPr>
            </w:pPr>
            <w:r w:rsidRPr="00113706">
              <w:rPr>
                <w:sz w:val="22"/>
                <w:szCs w:val="22"/>
                <w:lang w:val="uk-UA" w:eastAsia="uk-UA"/>
              </w:rPr>
              <w:t xml:space="preserve">регуляторний період - період часу між двома послідовними переглядами необхідного доходу та параметрів регулювання, що мають довгостроковий строк дії, який становить 5 років, за винятком першого регуляторного періоду, який становить 6 років, </w:t>
            </w:r>
            <w:r w:rsidRPr="00113706">
              <w:rPr>
                <w:b/>
                <w:sz w:val="22"/>
                <w:szCs w:val="22"/>
                <w:lang w:val="uk-UA" w:eastAsia="uk-UA"/>
              </w:rPr>
              <w:t>крім ліцензіатів (додаток №</w:t>
            </w:r>
            <w:r w:rsidR="00F65A80" w:rsidRPr="00113706">
              <w:rPr>
                <w:b/>
                <w:sz w:val="22"/>
                <w:szCs w:val="22"/>
                <w:lang w:val="uk-UA" w:eastAsia="uk-UA"/>
              </w:rPr>
              <w:t xml:space="preserve"> </w:t>
            </w:r>
            <w:r w:rsidRPr="00113706">
              <w:rPr>
                <w:b/>
                <w:sz w:val="22"/>
                <w:szCs w:val="22"/>
                <w:lang w:val="uk-UA" w:eastAsia="uk-UA"/>
              </w:rPr>
              <w:t xml:space="preserve">34), щодо яких протягом 2023-2025 років застосовувалися фінансово-обмежувальні заходи, для яких перший регуляторний період установити 9 років; </w:t>
            </w:r>
          </w:p>
          <w:p w:rsidR="00C11107" w:rsidRPr="00113706" w:rsidRDefault="00C11107" w:rsidP="00CC7C31">
            <w:pPr>
              <w:shd w:val="clear" w:color="auto" w:fill="FFFFFF"/>
              <w:spacing w:line="120" w:lineRule="auto"/>
              <w:jc w:val="both"/>
              <w:rPr>
                <w:sz w:val="22"/>
                <w:szCs w:val="22"/>
                <w:lang w:val="uk-UA" w:eastAsia="uk-UA"/>
              </w:rPr>
            </w:pPr>
          </w:p>
          <w:p w:rsidR="00C11107" w:rsidRPr="00113706" w:rsidRDefault="00C11107" w:rsidP="00C11107">
            <w:pPr>
              <w:shd w:val="clear" w:color="auto" w:fill="FFFFFF"/>
              <w:ind w:firstLine="34"/>
              <w:jc w:val="both"/>
              <w:rPr>
                <w:i/>
                <w:sz w:val="22"/>
                <w:szCs w:val="22"/>
                <w:lang w:val="uk-UA"/>
              </w:rPr>
            </w:pPr>
            <w:r w:rsidRPr="00113706">
              <w:rPr>
                <w:i/>
                <w:sz w:val="22"/>
                <w:szCs w:val="22"/>
                <w:lang w:val="uk-UA"/>
              </w:rPr>
              <w:t>Вважаємо за доцільне для ліцензіатів, щодо яких протягом 2023-2025 років застосовувалися фінансово-обмежувальні заходи, перший регуляторний період подовжити до 9 років.</w:t>
            </w:r>
          </w:p>
          <w:p w:rsidR="00C11107" w:rsidRPr="00113706" w:rsidRDefault="00C11107" w:rsidP="00C11107">
            <w:pPr>
              <w:jc w:val="both"/>
              <w:rPr>
                <w:b/>
                <w:sz w:val="22"/>
                <w:szCs w:val="22"/>
                <w:lang w:val="uk-UA" w:eastAsia="uk-UA"/>
              </w:rPr>
            </w:pPr>
          </w:p>
          <w:p w:rsidR="00C11107" w:rsidRPr="00113706" w:rsidRDefault="00C11107" w:rsidP="00C11107">
            <w:pPr>
              <w:shd w:val="clear" w:color="auto" w:fill="FFFFFF"/>
              <w:ind w:firstLine="34"/>
              <w:jc w:val="both"/>
              <w:rPr>
                <w:b/>
                <w:sz w:val="22"/>
                <w:szCs w:val="22"/>
              </w:rPr>
            </w:pPr>
            <w:r w:rsidRPr="00113706">
              <w:rPr>
                <w:b/>
                <w:sz w:val="22"/>
                <w:szCs w:val="22"/>
              </w:rPr>
              <w:t>АТ</w:t>
            </w:r>
            <w:r w:rsidRPr="00113706">
              <w:rPr>
                <w:b/>
                <w:sz w:val="22"/>
                <w:szCs w:val="22"/>
                <w:lang w:val="uk-UA"/>
              </w:rPr>
              <w:t> </w:t>
            </w:r>
            <w:r w:rsidRPr="00113706">
              <w:rPr>
                <w:b/>
                <w:sz w:val="22"/>
                <w:szCs w:val="22"/>
              </w:rPr>
              <w:t>«</w:t>
            </w:r>
            <w:r w:rsidRPr="00113706">
              <w:rPr>
                <w:b/>
                <w:sz w:val="22"/>
                <w:szCs w:val="22"/>
                <w:lang w:val="uk-UA"/>
              </w:rPr>
              <w:t>ЖИТОМИР</w:t>
            </w:r>
            <w:r w:rsidRPr="00113706">
              <w:rPr>
                <w:b/>
                <w:sz w:val="22"/>
                <w:szCs w:val="22"/>
              </w:rPr>
              <w:t>ОБЛЕНЕРГО»</w:t>
            </w:r>
          </w:p>
          <w:p w:rsidR="00C11107" w:rsidRPr="00113706" w:rsidRDefault="00C11107" w:rsidP="00C11107">
            <w:pPr>
              <w:jc w:val="both"/>
              <w:rPr>
                <w:b/>
                <w:bCs/>
                <w:sz w:val="22"/>
                <w:szCs w:val="22"/>
                <w:lang w:val="uk-UA" w:eastAsia="uk-UA"/>
              </w:rPr>
            </w:pPr>
            <w:r w:rsidRPr="00113706">
              <w:rPr>
                <w:sz w:val="22"/>
                <w:szCs w:val="22"/>
                <w:lang w:val="uk-UA" w:eastAsia="uk-UA"/>
              </w:rPr>
              <w:t xml:space="preserve">регуляторний період - період часу між двома послідовними переглядами необхідного доходу та параметрів регулювання, що мають довгостроковий строк дії, який становить 5 років, </w:t>
            </w:r>
            <w:r w:rsidRPr="00113706">
              <w:rPr>
                <w:b/>
                <w:bCs/>
                <w:sz w:val="22"/>
                <w:szCs w:val="22"/>
                <w:lang w:val="uk-UA" w:eastAsia="uk-UA"/>
              </w:rPr>
              <w:t>за винятком першого регуляторного періоду, який становить 6 років, а для ОСР, визначених у Додатку №</w:t>
            </w:r>
            <w:r w:rsidR="00415E8A" w:rsidRPr="00113706">
              <w:rPr>
                <w:b/>
                <w:bCs/>
                <w:sz w:val="22"/>
                <w:szCs w:val="22"/>
                <w:lang w:val="uk-UA" w:eastAsia="uk-UA"/>
              </w:rPr>
              <w:t xml:space="preserve"> </w:t>
            </w:r>
            <w:r w:rsidRPr="00113706">
              <w:rPr>
                <w:b/>
                <w:bCs/>
                <w:sz w:val="22"/>
                <w:szCs w:val="22"/>
                <w:lang w:val="uk-UA" w:eastAsia="uk-UA"/>
              </w:rPr>
              <w:t>33 Порядку – 9 років;</w:t>
            </w:r>
          </w:p>
          <w:p w:rsidR="00CC7C31" w:rsidRPr="00113706" w:rsidRDefault="00CC7C31" w:rsidP="00C11107">
            <w:pPr>
              <w:jc w:val="both"/>
              <w:rPr>
                <w:i/>
                <w:sz w:val="16"/>
                <w:szCs w:val="16"/>
                <w:lang w:val="uk-UA"/>
              </w:rPr>
            </w:pPr>
          </w:p>
          <w:p w:rsidR="00C11107" w:rsidRPr="00113706" w:rsidRDefault="00C11107" w:rsidP="00C11107">
            <w:pPr>
              <w:jc w:val="both"/>
              <w:rPr>
                <w:i/>
                <w:sz w:val="22"/>
                <w:szCs w:val="22"/>
                <w:lang w:val="uk-UA"/>
              </w:rPr>
            </w:pPr>
            <w:r w:rsidRPr="00113706">
              <w:rPr>
                <w:i/>
                <w:sz w:val="22"/>
                <w:szCs w:val="22"/>
                <w:lang w:val="uk-UA"/>
              </w:rPr>
              <w:t>Пропонуємо для ОСР, визначених у новому додатку №33, перший регуляторний період визначити на рівні 9 років, застосовуючи аргументацію, викладену у пункті 1 даних пропозицій.</w:t>
            </w:r>
          </w:p>
          <w:p w:rsidR="00CC7C31" w:rsidRPr="00113706" w:rsidRDefault="00CC7C31" w:rsidP="00C11107">
            <w:pPr>
              <w:jc w:val="both"/>
              <w:rPr>
                <w:b/>
                <w:sz w:val="22"/>
                <w:szCs w:val="22"/>
                <w:lang w:val="uk-UA" w:eastAsia="uk-UA"/>
              </w:rPr>
            </w:pPr>
          </w:p>
          <w:p w:rsidR="00C11107" w:rsidRPr="00113706" w:rsidRDefault="00C11107" w:rsidP="00C11107">
            <w:pPr>
              <w:shd w:val="clear" w:color="auto" w:fill="FFFFFF"/>
              <w:ind w:firstLine="34"/>
              <w:jc w:val="both"/>
              <w:rPr>
                <w:b/>
                <w:bCs/>
                <w:sz w:val="22"/>
                <w:szCs w:val="22"/>
                <w:lang w:val="uk-UA" w:eastAsia="uk-UA"/>
              </w:rPr>
            </w:pPr>
            <w:r w:rsidRPr="00113706">
              <w:rPr>
                <w:b/>
                <w:bCs/>
                <w:sz w:val="22"/>
                <w:szCs w:val="22"/>
                <w:lang w:val="uk-UA" w:eastAsia="uk-UA"/>
              </w:rPr>
              <w:lastRenderedPageBreak/>
              <w:t xml:space="preserve">ПрАТ «РІВНЕОБЛЕНЕРГО», </w:t>
            </w:r>
          </w:p>
          <w:p w:rsidR="00C11107" w:rsidRPr="00E16FB5" w:rsidRDefault="00C11107" w:rsidP="00CC7C31">
            <w:pPr>
              <w:shd w:val="clear" w:color="auto" w:fill="FFFFFF"/>
              <w:ind w:firstLine="34"/>
              <w:jc w:val="both"/>
              <w:rPr>
                <w:b/>
                <w:sz w:val="22"/>
                <w:szCs w:val="22"/>
                <w:lang w:val="uk-UA"/>
              </w:rPr>
            </w:pPr>
            <w:r w:rsidRPr="00113706">
              <w:rPr>
                <w:b/>
                <w:bCs/>
                <w:sz w:val="22"/>
                <w:szCs w:val="22"/>
                <w:lang w:val="uk-UA"/>
              </w:rPr>
              <w:t>ПрАТ «КІРОВОГРАДОБЛЕНЕРГО»</w:t>
            </w:r>
            <w:r w:rsidRPr="00E16FB5">
              <w:rPr>
                <w:b/>
                <w:sz w:val="22"/>
                <w:szCs w:val="22"/>
                <w:lang w:val="uk-UA"/>
              </w:rPr>
              <w:t xml:space="preserve"> </w:t>
            </w:r>
          </w:p>
          <w:p w:rsidR="006D6EBE" w:rsidRPr="00E16FB5" w:rsidRDefault="006D6EBE" w:rsidP="00C11107">
            <w:pPr>
              <w:jc w:val="both"/>
              <w:rPr>
                <w:b/>
                <w:sz w:val="22"/>
                <w:szCs w:val="22"/>
                <w:lang w:val="uk-UA"/>
              </w:rPr>
            </w:pPr>
          </w:p>
          <w:p w:rsidR="00C11107" w:rsidRPr="00E16FB5" w:rsidRDefault="00C11107" w:rsidP="00C11107">
            <w:pPr>
              <w:jc w:val="both"/>
              <w:rPr>
                <w:b/>
                <w:sz w:val="22"/>
                <w:szCs w:val="22"/>
                <w:lang w:val="uk-UA"/>
              </w:rPr>
            </w:pPr>
            <w:r w:rsidRPr="00E16FB5">
              <w:rPr>
                <w:b/>
                <w:sz w:val="22"/>
                <w:szCs w:val="22"/>
                <w:lang w:val="uk-UA"/>
              </w:rPr>
              <w:t>Доповнити додатком №</w:t>
            </w:r>
            <w:r w:rsidR="00415E8A" w:rsidRPr="00113706">
              <w:rPr>
                <w:b/>
                <w:sz w:val="22"/>
                <w:szCs w:val="22"/>
                <w:lang w:val="uk-UA"/>
              </w:rPr>
              <w:t xml:space="preserve"> </w:t>
            </w:r>
            <w:r w:rsidRPr="00E16FB5">
              <w:rPr>
                <w:b/>
                <w:sz w:val="22"/>
                <w:szCs w:val="22"/>
                <w:lang w:val="uk-UA"/>
              </w:rPr>
              <w:t>34 «Перелік операторів систем розподілу, щодо яких протягом 2023-2025 років було застосовано економічні та обмежувальні заходи».</w:t>
            </w:r>
          </w:p>
          <w:p w:rsidR="00C11107" w:rsidRPr="00113706" w:rsidRDefault="00C11107" w:rsidP="00C11107">
            <w:pPr>
              <w:jc w:val="both"/>
              <w:rPr>
                <w:b/>
                <w:sz w:val="22"/>
                <w:szCs w:val="22"/>
              </w:rPr>
            </w:pPr>
            <w:r w:rsidRPr="00113706">
              <w:rPr>
                <w:b/>
                <w:sz w:val="22"/>
                <w:szCs w:val="22"/>
              </w:rPr>
              <w:t>АТ «ЖИТОМИРОБЛЕНЕРГО»;</w:t>
            </w:r>
          </w:p>
          <w:p w:rsidR="00C11107" w:rsidRPr="00113706" w:rsidRDefault="00C11107" w:rsidP="00C11107">
            <w:pPr>
              <w:jc w:val="both"/>
              <w:rPr>
                <w:b/>
                <w:sz w:val="22"/>
                <w:szCs w:val="22"/>
              </w:rPr>
            </w:pPr>
            <w:r w:rsidRPr="00113706">
              <w:rPr>
                <w:b/>
                <w:sz w:val="22"/>
                <w:szCs w:val="22"/>
              </w:rPr>
              <w:t>ПРАТ «КІРОВОГРАДОБЛЕНЕРГО»;</w:t>
            </w:r>
          </w:p>
          <w:p w:rsidR="00C11107" w:rsidRPr="00113706" w:rsidRDefault="00C11107" w:rsidP="00C11107">
            <w:pPr>
              <w:jc w:val="both"/>
              <w:rPr>
                <w:b/>
                <w:sz w:val="22"/>
                <w:szCs w:val="22"/>
              </w:rPr>
            </w:pPr>
            <w:r w:rsidRPr="00113706">
              <w:rPr>
                <w:b/>
                <w:sz w:val="22"/>
                <w:szCs w:val="22"/>
              </w:rPr>
              <w:t>ПРАТ «РІВНЕОБЛЕНЕРГО»;</w:t>
            </w:r>
          </w:p>
          <w:p w:rsidR="00C11107" w:rsidRPr="00113706" w:rsidRDefault="00C11107" w:rsidP="00C11107">
            <w:pPr>
              <w:jc w:val="both"/>
              <w:rPr>
                <w:b/>
                <w:sz w:val="22"/>
                <w:szCs w:val="22"/>
              </w:rPr>
            </w:pPr>
            <w:r w:rsidRPr="00113706">
              <w:rPr>
                <w:b/>
                <w:sz w:val="22"/>
                <w:szCs w:val="22"/>
              </w:rPr>
              <w:t>АТ «ХЕРСОНОБЛЕНЕРГО»;</w:t>
            </w:r>
          </w:p>
          <w:p w:rsidR="00C11107" w:rsidRPr="00113706" w:rsidRDefault="00C11107" w:rsidP="00C11107">
            <w:pPr>
              <w:jc w:val="both"/>
              <w:rPr>
                <w:b/>
                <w:sz w:val="22"/>
                <w:szCs w:val="22"/>
              </w:rPr>
            </w:pPr>
            <w:r w:rsidRPr="00113706">
              <w:rPr>
                <w:b/>
                <w:sz w:val="22"/>
                <w:szCs w:val="22"/>
              </w:rPr>
              <w:t>АТ «ЧЕРНІВЦІОБЛЕНЕРГО».</w:t>
            </w:r>
          </w:p>
          <w:p w:rsidR="00CC7C31" w:rsidRPr="00113706" w:rsidRDefault="00CC7C31" w:rsidP="00C11107">
            <w:pPr>
              <w:jc w:val="both"/>
              <w:rPr>
                <w:b/>
                <w:i/>
                <w:sz w:val="22"/>
                <w:szCs w:val="22"/>
                <w:lang w:val="uk-UA"/>
              </w:rPr>
            </w:pPr>
          </w:p>
          <w:p w:rsidR="006D6EBE" w:rsidRPr="00113706" w:rsidRDefault="006D6EBE" w:rsidP="00C11107">
            <w:pPr>
              <w:jc w:val="both"/>
              <w:rPr>
                <w:b/>
                <w:i/>
                <w:sz w:val="22"/>
                <w:szCs w:val="22"/>
                <w:lang w:val="uk-UA"/>
              </w:rPr>
            </w:pPr>
          </w:p>
          <w:p w:rsidR="006D6EBE" w:rsidRPr="00113706" w:rsidRDefault="006D6EBE" w:rsidP="00C11107">
            <w:pPr>
              <w:jc w:val="both"/>
              <w:rPr>
                <w:b/>
                <w:i/>
                <w:sz w:val="22"/>
                <w:szCs w:val="22"/>
                <w:lang w:val="uk-UA"/>
              </w:rPr>
            </w:pPr>
          </w:p>
          <w:p w:rsidR="00C11107" w:rsidRPr="00113706" w:rsidRDefault="00C11107" w:rsidP="00CC7C31">
            <w:pPr>
              <w:shd w:val="clear" w:color="auto" w:fill="FFFFFF"/>
              <w:ind w:firstLine="34"/>
              <w:jc w:val="both"/>
              <w:rPr>
                <w:b/>
                <w:sz w:val="22"/>
                <w:szCs w:val="22"/>
              </w:rPr>
            </w:pPr>
            <w:r w:rsidRPr="00113706">
              <w:rPr>
                <w:b/>
                <w:sz w:val="22"/>
                <w:szCs w:val="22"/>
              </w:rPr>
              <w:t>АТ</w:t>
            </w:r>
            <w:r w:rsidRPr="00113706">
              <w:rPr>
                <w:b/>
                <w:sz w:val="22"/>
                <w:szCs w:val="22"/>
                <w:lang w:val="uk-UA"/>
              </w:rPr>
              <w:t> </w:t>
            </w:r>
            <w:r w:rsidRPr="00113706">
              <w:rPr>
                <w:b/>
                <w:sz w:val="22"/>
                <w:szCs w:val="22"/>
              </w:rPr>
              <w:t>«</w:t>
            </w:r>
            <w:r w:rsidRPr="00113706">
              <w:rPr>
                <w:b/>
                <w:sz w:val="22"/>
                <w:szCs w:val="22"/>
                <w:lang w:val="uk-UA"/>
              </w:rPr>
              <w:t>ЖИТОМИР</w:t>
            </w:r>
            <w:r w:rsidRPr="00113706">
              <w:rPr>
                <w:b/>
                <w:sz w:val="22"/>
                <w:szCs w:val="22"/>
              </w:rPr>
              <w:t>ОБЛЕНЕРГО»</w:t>
            </w:r>
          </w:p>
          <w:p w:rsidR="00C11107" w:rsidRPr="00113706" w:rsidRDefault="00C11107" w:rsidP="00C11107">
            <w:pPr>
              <w:jc w:val="both"/>
              <w:rPr>
                <w:b/>
                <w:sz w:val="22"/>
                <w:szCs w:val="22"/>
                <w:lang w:val="uk-UA" w:eastAsia="uk-UA"/>
              </w:rPr>
            </w:pPr>
            <w:r w:rsidRPr="00113706">
              <w:rPr>
                <w:b/>
                <w:sz w:val="22"/>
                <w:szCs w:val="22"/>
                <w:lang w:val="uk-UA" w:eastAsia="uk-UA"/>
              </w:rPr>
              <w:t>Доповнити додатком №</w:t>
            </w:r>
            <w:r w:rsidR="006D6EBE" w:rsidRPr="00113706">
              <w:rPr>
                <w:b/>
                <w:sz w:val="22"/>
                <w:szCs w:val="22"/>
                <w:lang w:val="uk-UA" w:eastAsia="uk-UA"/>
              </w:rPr>
              <w:t xml:space="preserve"> </w:t>
            </w:r>
            <w:r w:rsidRPr="00113706">
              <w:rPr>
                <w:b/>
                <w:sz w:val="22"/>
                <w:szCs w:val="22"/>
                <w:lang w:val="uk-UA" w:eastAsia="uk-UA"/>
              </w:rPr>
              <w:t>33 наступного змісту:</w:t>
            </w:r>
          </w:p>
          <w:p w:rsidR="00C11107" w:rsidRPr="00113706" w:rsidRDefault="00C11107" w:rsidP="00C11107">
            <w:pPr>
              <w:jc w:val="both"/>
              <w:rPr>
                <w:rStyle w:val="rvts15"/>
                <w:b/>
                <w:bCs/>
                <w:sz w:val="22"/>
                <w:szCs w:val="22"/>
                <w:shd w:val="clear" w:color="auto" w:fill="FFFFFF"/>
              </w:rPr>
            </w:pPr>
          </w:p>
          <w:p w:rsidR="00CC7C31" w:rsidRPr="00113706" w:rsidRDefault="00C11107" w:rsidP="00C11107">
            <w:pPr>
              <w:jc w:val="both"/>
              <w:rPr>
                <w:rStyle w:val="rvts15"/>
                <w:b/>
                <w:bCs/>
                <w:sz w:val="22"/>
                <w:szCs w:val="22"/>
                <w:shd w:val="clear" w:color="auto" w:fill="FFFFFF"/>
                <w:lang w:val="uk-UA"/>
              </w:rPr>
            </w:pPr>
            <w:r w:rsidRPr="00113706">
              <w:rPr>
                <w:rStyle w:val="rvts15"/>
                <w:b/>
                <w:bCs/>
                <w:sz w:val="22"/>
                <w:szCs w:val="22"/>
                <w:shd w:val="clear" w:color="auto" w:fill="FFFFFF"/>
                <w:lang w:val="uk-UA"/>
              </w:rPr>
              <w:t xml:space="preserve">«Перелік </w:t>
            </w:r>
            <w:r w:rsidRPr="00113706">
              <w:rPr>
                <w:rStyle w:val="rvts15"/>
                <w:b/>
                <w:bCs/>
                <w:sz w:val="22"/>
                <w:szCs w:val="22"/>
                <w:shd w:val="clear" w:color="auto" w:fill="FFFFFF"/>
              </w:rPr>
              <w:t xml:space="preserve">операторів систем розподілу, </w:t>
            </w:r>
            <w:r w:rsidRPr="00113706">
              <w:rPr>
                <w:rStyle w:val="rvts15"/>
                <w:b/>
                <w:bCs/>
                <w:sz w:val="22"/>
                <w:szCs w:val="22"/>
                <w:shd w:val="clear" w:color="auto" w:fill="FFFFFF"/>
                <w:lang w:val="uk-UA"/>
              </w:rPr>
              <w:t>для яких</w:t>
            </w:r>
            <w:r w:rsidRPr="00113706">
              <w:rPr>
                <w:rStyle w:val="rvts15"/>
                <w:b/>
                <w:bCs/>
                <w:sz w:val="22"/>
                <w:szCs w:val="22"/>
                <w:shd w:val="clear" w:color="auto" w:fill="FFFFFF"/>
              </w:rPr>
              <w:t xml:space="preserve"> </w:t>
            </w:r>
            <w:r w:rsidRPr="00113706">
              <w:rPr>
                <w:rStyle w:val="rvts15"/>
                <w:b/>
                <w:bCs/>
                <w:sz w:val="22"/>
                <w:szCs w:val="22"/>
                <w:shd w:val="clear" w:color="auto" w:fill="FFFFFF"/>
                <w:lang w:val="uk-UA"/>
              </w:rPr>
              <w:t>регуляторна норма доходу у попередніх періодах була визначена на нульовому рівні</w:t>
            </w:r>
          </w:p>
          <w:p w:rsidR="00C11107" w:rsidRPr="00113706" w:rsidRDefault="00C11107" w:rsidP="00C11107">
            <w:pPr>
              <w:jc w:val="both"/>
              <w:rPr>
                <w:b/>
                <w:sz w:val="22"/>
                <w:szCs w:val="22"/>
                <w:lang w:val="uk-UA"/>
              </w:rPr>
            </w:pPr>
            <w:r w:rsidRPr="00113706">
              <w:rPr>
                <w:b/>
                <w:sz w:val="22"/>
                <w:szCs w:val="22"/>
              </w:rPr>
              <w:t>АТ «ЖИТОМИРОБЛЕНЕРГО»</w:t>
            </w:r>
            <w:r w:rsidRPr="00113706">
              <w:rPr>
                <w:b/>
                <w:sz w:val="22"/>
                <w:szCs w:val="22"/>
                <w:lang w:val="uk-UA"/>
              </w:rPr>
              <w:t>;</w:t>
            </w:r>
          </w:p>
          <w:p w:rsidR="00C11107" w:rsidRPr="00113706" w:rsidRDefault="00C11107" w:rsidP="00C11107">
            <w:pPr>
              <w:jc w:val="both"/>
              <w:rPr>
                <w:b/>
                <w:sz w:val="22"/>
                <w:szCs w:val="22"/>
                <w:lang w:val="uk-UA"/>
              </w:rPr>
            </w:pPr>
            <w:r w:rsidRPr="00113706">
              <w:rPr>
                <w:b/>
                <w:sz w:val="22"/>
                <w:szCs w:val="22"/>
              </w:rPr>
              <w:t>ПРАТ «КІРОВОГРАДОБЛЕНЕРГО»</w:t>
            </w:r>
            <w:r w:rsidRPr="00113706">
              <w:rPr>
                <w:b/>
                <w:sz w:val="22"/>
                <w:szCs w:val="22"/>
                <w:lang w:val="uk-UA"/>
              </w:rPr>
              <w:t>;</w:t>
            </w:r>
          </w:p>
          <w:p w:rsidR="00C11107" w:rsidRPr="00113706" w:rsidRDefault="00C11107" w:rsidP="00C11107">
            <w:pPr>
              <w:jc w:val="both"/>
              <w:rPr>
                <w:b/>
                <w:sz w:val="22"/>
                <w:szCs w:val="22"/>
                <w:lang w:val="uk-UA"/>
              </w:rPr>
            </w:pPr>
            <w:r w:rsidRPr="00113706">
              <w:rPr>
                <w:b/>
                <w:sz w:val="22"/>
                <w:szCs w:val="22"/>
              </w:rPr>
              <w:t>ПРАТ «РІВНЕОБЛЕНЕРГО»</w:t>
            </w:r>
            <w:r w:rsidRPr="00113706">
              <w:rPr>
                <w:b/>
                <w:sz w:val="22"/>
                <w:szCs w:val="22"/>
                <w:lang w:val="uk-UA"/>
              </w:rPr>
              <w:t>;</w:t>
            </w:r>
          </w:p>
          <w:p w:rsidR="00C11107" w:rsidRPr="00113706" w:rsidRDefault="00C11107" w:rsidP="00C11107">
            <w:pPr>
              <w:jc w:val="both"/>
              <w:rPr>
                <w:b/>
                <w:sz w:val="22"/>
                <w:szCs w:val="22"/>
                <w:lang w:val="uk-UA"/>
              </w:rPr>
            </w:pPr>
            <w:r w:rsidRPr="00113706">
              <w:rPr>
                <w:b/>
                <w:sz w:val="22"/>
                <w:szCs w:val="22"/>
              </w:rPr>
              <w:t>АТ «ХЕРСОНОБЛЕНЕРГО»</w:t>
            </w:r>
            <w:r w:rsidRPr="00113706">
              <w:rPr>
                <w:b/>
                <w:sz w:val="22"/>
                <w:szCs w:val="22"/>
                <w:lang w:val="uk-UA"/>
              </w:rPr>
              <w:t>;</w:t>
            </w:r>
          </w:p>
          <w:p w:rsidR="00C11107" w:rsidRPr="00113706" w:rsidRDefault="00C11107" w:rsidP="00C11107">
            <w:pPr>
              <w:jc w:val="both"/>
              <w:rPr>
                <w:b/>
                <w:sz w:val="22"/>
                <w:szCs w:val="22"/>
                <w:lang w:val="uk-UA"/>
              </w:rPr>
            </w:pPr>
            <w:r w:rsidRPr="00113706">
              <w:rPr>
                <w:b/>
                <w:sz w:val="22"/>
                <w:szCs w:val="22"/>
              </w:rPr>
              <w:t>АТ «ЧЕРНІВЦІОБЛЕНЕРГО»</w:t>
            </w:r>
            <w:r w:rsidRPr="00113706">
              <w:rPr>
                <w:b/>
                <w:sz w:val="22"/>
                <w:szCs w:val="22"/>
                <w:lang w:val="uk-UA"/>
              </w:rPr>
              <w:t>.</w:t>
            </w:r>
            <w:r w:rsidRPr="00113706">
              <w:rPr>
                <w:b/>
                <w:sz w:val="22"/>
                <w:szCs w:val="22"/>
                <w:lang w:val="en-US"/>
              </w:rPr>
              <w:t xml:space="preserve"> </w:t>
            </w:r>
            <w:r w:rsidRPr="00113706">
              <w:rPr>
                <w:b/>
                <w:sz w:val="22"/>
                <w:szCs w:val="22"/>
                <w:lang w:val="uk-UA"/>
              </w:rPr>
              <w:t>»</w:t>
            </w:r>
          </w:p>
        </w:tc>
        <w:tc>
          <w:tcPr>
            <w:tcW w:w="3544" w:type="dxa"/>
          </w:tcPr>
          <w:p w:rsidR="003946A9" w:rsidRPr="00113706" w:rsidRDefault="003946A9" w:rsidP="003946A9">
            <w:pPr>
              <w:widowControl w:val="0"/>
              <w:suppressAutoHyphens/>
              <w:ind w:firstLine="251"/>
              <w:contextualSpacing/>
              <w:jc w:val="both"/>
              <w:rPr>
                <w:b/>
                <w:bCs/>
                <w:sz w:val="22"/>
                <w:szCs w:val="22"/>
                <w:lang w:val="uk-UA"/>
              </w:rPr>
            </w:pPr>
          </w:p>
          <w:p w:rsidR="003946A9" w:rsidRPr="00113706" w:rsidRDefault="003946A9" w:rsidP="003946A9">
            <w:pPr>
              <w:widowControl w:val="0"/>
              <w:suppressAutoHyphens/>
              <w:ind w:firstLine="251"/>
              <w:contextualSpacing/>
              <w:jc w:val="both"/>
              <w:rPr>
                <w:b/>
                <w:bCs/>
                <w:sz w:val="22"/>
                <w:szCs w:val="22"/>
                <w:lang w:val="uk-UA"/>
              </w:rPr>
            </w:pPr>
          </w:p>
          <w:p w:rsidR="003946A9" w:rsidRPr="00113706" w:rsidRDefault="003946A9" w:rsidP="003946A9">
            <w:pPr>
              <w:widowControl w:val="0"/>
              <w:suppressAutoHyphens/>
              <w:ind w:firstLine="251"/>
              <w:contextualSpacing/>
              <w:jc w:val="both"/>
              <w:rPr>
                <w:b/>
                <w:bCs/>
                <w:sz w:val="22"/>
                <w:szCs w:val="22"/>
                <w:lang w:val="uk-UA"/>
              </w:rPr>
            </w:pPr>
          </w:p>
          <w:p w:rsidR="003946A9" w:rsidRPr="00113706" w:rsidRDefault="003946A9" w:rsidP="006D6EBE">
            <w:pPr>
              <w:widowControl w:val="0"/>
              <w:suppressAutoHyphens/>
              <w:contextualSpacing/>
              <w:jc w:val="both"/>
              <w:rPr>
                <w:b/>
                <w:bCs/>
                <w:sz w:val="22"/>
                <w:szCs w:val="22"/>
                <w:lang w:val="uk-UA"/>
              </w:rPr>
            </w:pPr>
          </w:p>
          <w:p w:rsidR="002710C1" w:rsidRPr="00113706" w:rsidRDefault="002710C1" w:rsidP="003946A9">
            <w:pPr>
              <w:widowControl w:val="0"/>
              <w:suppressAutoHyphens/>
              <w:ind w:firstLine="251"/>
              <w:contextualSpacing/>
              <w:jc w:val="both"/>
              <w:rPr>
                <w:b/>
                <w:bCs/>
                <w:sz w:val="22"/>
                <w:szCs w:val="22"/>
                <w:lang w:val="uk-UA"/>
              </w:rPr>
            </w:pPr>
          </w:p>
          <w:p w:rsidR="003946A9" w:rsidRPr="00113706" w:rsidRDefault="003946A9" w:rsidP="003946A9">
            <w:pPr>
              <w:widowControl w:val="0"/>
              <w:suppressAutoHyphens/>
              <w:ind w:firstLine="251"/>
              <w:contextualSpacing/>
              <w:jc w:val="both"/>
              <w:rPr>
                <w:b/>
                <w:bCs/>
                <w:sz w:val="22"/>
                <w:szCs w:val="22"/>
                <w:lang w:val="uk-UA"/>
              </w:rPr>
            </w:pPr>
            <w:r w:rsidRPr="00113706">
              <w:rPr>
                <w:b/>
                <w:bCs/>
                <w:sz w:val="22"/>
                <w:szCs w:val="22"/>
                <w:lang w:val="uk-UA"/>
              </w:rPr>
              <w:t>Не враховано</w:t>
            </w:r>
          </w:p>
          <w:p w:rsidR="003946A9" w:rsidRPr="00113706" w:rsidRDefault="003946A9" w:rsidP="003946A9">
            <w:pPr>
              <w:widowControl w:val="0"/>
              <w:suppressAutoHyphens/>
              <w:ind w:firstLine="251"/>
              <w:contextualSpacing/>
              <w:jc w:val="both"/>
              <w:rPr>
                <w:b/>
                <w:bCs/>
                <w:sz w:val="22"/>
                <w:szCs w:val="22"/>
                <w:lang w:val="uk-UA"/>
              </w:rPr>
            </w:pPr>
            <w:r w:rsidRPr="00113706">
              <w:rPr>
                <w:b/>
                <w:bCs/>
                <w:sz w:val="22"/>
                <w:szCs w:val="22"/>
                <w:lang w:val="uk-UA"/>
              </w:rPr>
              <w:t>Недостатньо обґрунтована пропозиція</w:t>
            </w:r>
          </w:p>
          <w:p w:rsidR="00020044" w:rsidRPr="00113706" w:rsidRDefault="00020044" w:rsidP="003946A9">
            <w:pPr>
              <w:widowControl w:val="0"/>
              <w:suppressAutoHyphens/>
              <w:ind w:firstLine="251"/>
              <w:contextualSpacing/>
              <w:jc w:val="both"/>
              <w:rPr>
                <w:bCs/>
                <w:sz w:val="22"/>
                <w:szCs w:val="22"/>
                <w:lang w:val="uk-UA"/>
              </w:rPr>
            </w:pPr>
          </w:p>
          <w:p w:rsidR="00020044" w:rsidRPr="00113706" w:rsidRDefault="00020044" w:rsidP="003946A9">
            <w:pPr>
              <w:widowControl w:val="0"/>
              <w:suppressAutoHyphens/>
              <w:ind w:firstLine="251"/>
              <w:contextualSpacing/>
              <w:jc w:val="both"/>
              <w:rPr>
                <w:bCs/>
                <w:sz w:val="22"/>
                <w:szCs w:val="22"/>
                <w:lang w:val="uk-UA"/>
              </w:rPr>
            </w:pPr>
          </w:p>
          <w:p w:rsidR="00020044" w:rsidRPr="00113706" w:rsidRDefault="00020044" w:rsidP="003946A9">
            <w:pPr>
              <w:widowControl w:val="0"/>
              <w:suppressAutoHyphens/>
              <w:ind w:firstLine="251"/>
              <w:contextualSpacing/>
              <w:jc w:val="both"/>
              <w:rPr>
                <w:bCs/>
                <w:sz w:val="22"/>
                <w:szCs w:val="22"/>
                <w:lang w:val="uk-UA"/>
              </w:rPr>
            </w:pPr>
          </w:p>
          <w:p w:rsidR="00020044" w:rsidRPr="00113706" w:rsidRDefault="00020044" w:rsidP="003946A9">
            <w:pPr>
              <w:widowControl w:val="0"/>
              <w:suppressAutoHyphens/>
              <w:ind w:firstLine="251"/>
              <w:contextualSpacing/>
              <w:jc w:val="both"/>
              <w:rPr>
                <w:bCs/>
                <w:sz w:val="22"/>
                <w:szCs w:val="22"/>
                <w:lang w:val="uk-UA"/>
              </w:rPr>
            </w:pPr>
          </w:p>
          <w:p w:rsidR="00020044" w:rsidRPr="00113706" w:rsidRDefault="00020044" w:rsidP="003946A9">
            <w:pPr>
              <w:widowControl w:val="0"/>
              <w:suppressAutoHyphens/>
              <w:ind w:firstLine="251"/>
              <w:contextualSpacing/>
              <w:jc w:val="both"/>
              <w:rPr>
                <w:bCs/>
                <w:sz w:val="22"/>
                <w:szCs w:val="22"/>
                <w:lang w:val="uk-UA"/>
              </w:rPr>
            </w:pPr>
          </w:p>
          <w:p w:rsidR="00020044" w:rsidRPr="00113706" w:rsidRDefault="00020044" w:rsidP="003946A9">
            <w:pPr>
              <w:widowControl w:val="0"/>
              <w:suppressAutoHyphens/>
              <w:ind w:firstLine="251"/>
              <w:contextualSpacing/>
              <w:jc w:val="both"/>
              <w:rPr>
                <w:bCs/>
                <w:sz w:val="22"/>
                <w:szCs w:val="22"/>
                <w:lang w:val="uk-UA"/>
              </w:rPr>
            </w:pPr>
          </w:p>
          <w:p w:rsidR="00020044" w:rsidRPr="00113706" w:rsidRDefault="00020044" w:rsidP="003946A9">
            <w:pPr>
              <w:widowControl w:val="0"/>
              <w:suppressAutoHyphens/>
              <w:ind w:firstLine="251"/>
              <w:contextualSpacing/>
              <w:jc w:val="both"/>
              <w:rPr>
                <w:bCs/>
                <w:sz w:val="22"/>
                <w:szCs w:val="22"/>
                <w:lang w:val="uk-UA"/>
              </w:rPr>
            </w:pPr>
          </w:p>
          <w:p w:rsidR="00020044" w:rsidRPr="00113706" w:rsidRDefault="00020044" w:rsidP="003946A9">
            <w:pPr>
              <w:widowControl w:val="0"/>
              <w:suppressAutoHyphens/>
              <w:ind w:firstLine="251"/>
              <w:contextualSpacing/>
              <w:jc w:val="both"/>
              <w:rPr>
                <w:bCs/>
                <w:sz w:val="22"/>
                <w:szCs w:val="22"/>
                <w:lang w:val="uk-UA"/>
              </w:rPr>
            </w:pPr>
          </w:p>
          <w:p w:rsidR="00020044" w:rsidRPr="00113706" w:rsidRDefault="00020044" w:rsidP="003946A9">
            <w:pPr>
              <w:widowControl w:val="0"/>
              <w:suppressAutoHyphens/>
              <w:ind w:firstLine="251"/>
              <w:contextualSpacing/>
              <w:jc w:val="both"/>
              <w:rPr>
                <w:bCs/>
                <w:sz w:val="22"/>
                <w:szCs w:val="22"/>
                <w:lang w:val="uk-UA"/>
              </w:rPr>
            </w:pPr>
          </w:p>
          <w:p w:rsidR="00020044" w:rsidRPr="00113706" w:rsidRDefault="00020044" w:rsidP="003946A9">
            <w:pPr>
              <w:widowControl w:val="0"/>
              <w:suppressAutoHyphens/>
              <w:ind w:firstLine="251"/>
              <w:contextualSpacing/>
              <w:jc w:val="both"/>
              <w:rPr>
                <w:bCs/>
                <w:sz w:val="22"/>
                <w:szCs w:val="22"/>
                <w:lang w:val="uk-UA"/>
              </w:rPr>
            </w:pPr>
          </w:p>
          <w:p w:rsidR="00020044" w:rsidRPr="00113706" w:rsidRDefault="00020044" w:rsidP="003946A9">
            <w:pPr>
              <w:widowControl w:val="0"/>
              <w:suppressAutoHyphens/>
              <w:ind w:firstLine="251"/>
              <w:contextualSpacing/>
              <w:jc w:val="both"/>
              <w:rPr>
                <w:bCs/>
                <w:sz w:val="22"/>
                <w:szCs w:val="22"/>
                <w:lang w:val="uk-UA"/>
              </w:rPr>
            </w:pPr>
          </w:p>
          <w:p w:rsidR="00020044" w:rsidRPr="00113706" w:rsidRDefault="00020044" w:rsidP="003946A9">
            <w:pPr>
              <w:widowControl w:val="0"/>
              <w:suppressAutoHyphens/>
              <w:ind w:firstLine="251"/>
              <w:contextualSpacing/>
              <w:jc w:val="both"/>
              <w:rPr>
                <w:bCs/>
                <w:sz w:val="22"/>
                <w:szCs w:val="22"/>
                <w:lang w:val="uk-UA"/>
              </w:rPr>
            </w:pPr>
          </w:p>
          <w:p w:rsidR="00020044" w:rsidRPr="00113706" w:rsidRDefault="00020044" w:rsidP="003946A9">
            <w:pPr>
              <w:widowControl w:val="0"/>
              <w:suppressAutoHyphens/>
              <w:ind w:firstLine="251"/>
              <w:contextualSpacing/>
              <w:jc w:val="both"/>
              <w:rPr>
                <w:bCs/>
                <w:sz w:val="22"/>
                <w:szCs w:val="22"/>
                <w:lang w:val="uk-UA"/>
              </w:rPr>
            </w:pPr>
          </w:p>
          <w:p w:rsidR="00020044" w:rsidRPr="00113706" w:rsidRDefault="00020044" w:rsidP="003946A9">
            <w:pPr>
              <w:widowControl w:val="0"/>
              <w:suppressAutoHyphens/>
              <w:ind w:firstLine="251"/>
              <w:contextualSpacing/>
              <w:jc w:val="both"/>
              <w:rPr>
                <w:bCs/>
                <w:sz w:val="22"/>
                <w:szCs w:val="22"/>
                <w:lang w:val="uk-UA"/>
              </w:rPr>
            </w:pPr>
          </w:p>
          <w:p w:rsidR="00020044" w:rsidRPr="00113706" w:rsidRDefault="00020044" w:rsidP="003946A9">
            <w:pPr>
              <w:widowControl w:val="0"/>
              <w:suppressAutoHyphens/>
              <w:ind w:firstLine="251"/>
              <w:contextualSpacing/>
              <w:jc w:val="both"/>
              <w:rPr>
                <w:bCs/>
                <w:sz w:val="22"/>
                <w:szCs w:val="22"/>
                <w:lang w:val="uk-UA"/>
              </w:rPr>
            </w:pPr>
          </w:p>
          <w:p w:rsidR="00020044" w:rsidRPr="00113706" w:rsidRDefault="00020044" w:rsidP="003946A9">
            <w:pPr>
              <w:widowControl w:val="0"/>
              <w:suppressAutoHyphens/>
              <w:ind w:firstLine="251"/>
              <w:contextualSpacing/>
              <w:jc w:val="both"/>
              <w:rPr>
                <w:bCs/>
                <w:sz w:val="22"/>
                <w:szCs w:val="22"/>
                <w:lang w:val="uk-UA"/>
              </w:rPr>
            </w:pPr>
          </w:p>
          <w:p w:rsidR="00020044" w:rsidRPr="00113706" w:rsidRDefault="00020044" w:rsidP="003946A9">
            <w:pPr>
              <w:widowControl w:val="0"/>
              <w:suppressAutoHyphens/>
              <w:ind w:firstLine="251"/>
              <w:contextualSpacing/>
              <w:jc w:val="both"/>
              <w:rPr>
                <w:bCs/>
                <w:sz w:val="22"/>
                <w:szCs w:val="22"/>
                <w:lang w:val="uk-UA"/>
              </w:rPr>
            </w:pPr>
          </w:p>
          <w:p w:rsidR="00020044" w:rsidRPr="00113706" w:rsidRDefault="00020044" w:rsidP="003946A9">
            <w:pPr>
              <w:widowControl w:val="0"/>
              <w:suppressAutoHyphens/>
              <w:ind w:firstLine="251"/>
              <w:contextualSpacing/>
              <w:jc w:val="both"/>
              <w:rPr>
                <w:bCs/>
                <w:sz w:val="22"/>
                <w:szCs w:val="22"/>
                <w:lang w:val="uk-UA"/>
              </w:rPr>
            </w:pPr>
          </w:p>
          <w:p w:rsidR="00020044" w:rsidRPr="00113706" w:rsidRDefault="00020044" w:rsidP="003946A9">
            <w:pPr>
              <w:widowControl w:val="0"/>
              <w:suppressAutoHyphens/>
              <w:ind w:firstLine="251"/>
              <w:contextualSpacing/>
              <w:jc w:val="both"/>
              <w:rPr>
                <w:bCs/>
                <w:sz w:val="22"/>
                <w:szCs w:val="22"/>
                <w:lang w:val="uk-UA"/>
              </w:rPr>
            </w:pPr>
          </w:p>
          <w:p w:rsidR="00020044" w:rsidRPr="00113706" w:rsidRDefault="00020044" w:rsidP="003946A9">
            <w:pPr>
              <w:widowControl w:val="0"/>
              <w:suppressAutoHyphens/>
              <w:ind w:firstLine="251"/>
              <w:contextualSpacing/>
              <w:jc w:val="both"/>
              <w:rPr>
                <w:bCs/>
                <w:sz w:val="22"/>
                <w:szCs w:val="22"/>
                <w:lang w:val="uk-UA"/>
              </w:rPr>
            </w:pPr>
          </w:p>
          <w:p w:rsidR="002710C1" w:rsidRPr="00113706" w:rsidRDefault="002710C1" w:rsidP="00020044">
            <w:pPr>
              <w:widowControl w:val="0"/>
              <w:suppressAutoHyphens/>
              <w:ind w:firstLine="251"/>
              <w:contextualSpacing/>
              <w:jc w:val="both"/>
              <w:rPr>
                <w:b/>
                <w:bCs/>
                <w:sz w:val="22"/>
                <w:szCs w:val="22"/>
                <w:lang w:val="uk-UA"/>
              </w:rPr>
            </w:pPr>
          </w:p>
          <w:p w:rsidR="002710C1" w:rsidRPr="00113706" w:rsidRDefault="002710C1" w:rsidP="004077C3">
            <w:pPr>
              <w:widowControl w:val="0"/>
              <w:suppressAutoHyphens/>
              <w:contextualSpacing/>
              <w:jc w:val="both"/>
              <w:rPr>
                <w:b/>
                <w:bCs/>
                <w:sz w:val="22"/>
                <w:szCs w:val="22"/>
                <w:lang w:val="uk-UA"/>
              </w:rPr>
            </w:pPr>
          </w:p>
          <w:p w:rsidR="004077C3" w:rsidRPr="00113706" w:rsidRDefault="004077C3" w:rsidP="004077C3">
            <w:pPr>
              <w:jc w:val="both"/>
              <w:rPr>
                <w:b/>
                <w:bCs/>
                <w:sz w:val="22"/>
                <w:szCs w:val="22"/>
                <w:lang w:val="uk-UA"/>
              </w:rPr>
            </w:pPr>
          </w:p>
          <w:p w:rsidR="004077C3" w:rsidRPr="00113706" w:rsidRDefault="004077C3" w:rsidP="004077C3">
            <w:pPr>
              <w:jc w:val="both"/>
              <w:rPr>
                <w:b/>
                <w:bCs/>
                <w:sz w:val="22"/>
                <w:szCs w:val="22"/>
                <w:lang w:val="uk-UA"/>
              </w:rPr>
            </w:pPr>
          </w:p>
          <w:p w:rsidR="004077C3" w:rsidRPr="00113706" w:rsidRDefault="004077C3" w:rsidP="00055B81">
            <w:pPr>
              <w:widowControl w:val="0"/>
              <w:suppressAutoHyphens/>
              <w:contextualSpacing/>
              <w:jc w:val="both"/>
              <w:rPr>
                <w:b/>
                <w:bCs/>
                <w:sz w:val="22"/>
                <w:szCs w:val="22"/>
                <w:lang w:val="uk-UA"/>
              </w:rPr>
            </w:pPr>
            <w:r w:rsidRPr="00113706">
              <w:rPr>
                <w:b/>
                <w:bCs/>
                <w:sz w:val="22"/>
                <w:szCs w:val="22"/>
                <w:lang w:val="uk-UA"/>
              </w:rPr>
              <w:t>Не враховано</w:t>
            </w:r>
          </w:p>
          <w:p w:rsidR="004077C3" w:rsidRPr="00113706" w:rsidRDefault="004077C3" w:rsidP="004077C3">
            <w:pPr>
              <w:widowControl w:val="0"/>
              <w:suppressAutoHyphens/>
              <w:contextualSpacing/>
              <w:jc w:val="both"/>
              <w:rPr>
                <w:bCs/>
                <w:sz w:val="22"/>
                <w:szCs w:val="22"/>
                <w:lang w:val="uk-UA" w:eastAsia="en-US"/>
              </w:rPr>
            </w:pPr>
            <w:r w:rsidRPr="00113706">
              <w:rPr>
                <w:bCs/>
                <w:sz w:val="22"/>
                <w:szCs w:val="22"/>
                <w:lang w:val="uk-UA" w:eastAsia="en-US"/>
              </w:rPr>
              <w:t xml:space="preserve">Схваленим проєктом рішення враховано, що залучені кошти </w:t>
            </w:r>
            <w:r w:rsidR="00055B81">
              <w:rPr>
                <w:bCs/>
                <w:sz w:val="22"/>
                <w:szCs w:val="22"/>
                <w:lang w:val="uk-UA" w:eastAsia="en-US"/>
              </w:rPr>
              <w:t xml:space="preserve">– </w:t>
            </w:r>
            <w:r w:rsidRPr="00113706">
              <w:rPr>
                <w:bCs/>
                <w:sz w:val="22"/>
                <w:szCs w:val="22"/>
                <w:lang w:val="uk-UA" w:eastAsia="en-US"/>
              </w:rPr>
              <w:t>це</w:t>
            </w:r>
            <w:r w:rsidRPr="00113706">
              <w:rPr>
                <w:sz w:val="22"/>
                <w:szCs w:val="22"/>
                <w:lang w:val="uk-UA" w:eastAsia="en-US"/>
              </w:rPr>
              <w:t xml:space="preserve"> грошові кошти, залучені від банків, інших установ та організацій</w:t>
            </w:r>
            <w:r w:rsidRPr="00113706">
              <w:rPr>
                <w:bCs/>
                <w:sz w:val="22"/>
                <w:szCs w:val="22"/>
                <w:lang w:val="uk-UA" w:eastAsia="en-US"/>
              </w:rPr>
              <w:t xml:space="preserve">, на </w:t>
            </w:r>
            <w:r w:rsidR="00055B81" w:rsidRPr="008B50C2">
              <w:rPr>
                <w:bCs/>
                <w:sz w:val="22"/>
                <w:szCs w:val="22"/>
                <w:lang w:val="uk-UA" w:eastAsia="en-US"/>
              </w:rPr>
              <w:t>по</w:t>
            </w:r>
            <w:r w:rsidRPr="008B50C2">
              <w:rPr>
                <w:bCs/>
                <w:sz w:val="22"/>
                <w:szCs w:val="22"/>
                <w:lang w:val="uk-UA" w:eastAsia="en-US"/>
              </w:rPr>
              <w:t>во</w:t>
            </w:r>
            <w:r w:rsidRPr="00113706">
              <w:rPr>
                <w:bCs/>
                <w:sz w:val="22"/>
                <w:szCs w:val="22"/>
                <w:lang w:val="uk-UA" w:eastAsia="en-US"/>
              </w:rPr>
              <w:t>ротній основі</w:t>
            </w:r>
            <w:r w:rsidR="00055B81">
              <w:rPr>
                <w:bCs/>
                <w:sz w:val="22"/>
                <w:szCs w:val="22"/>
                <w:lang w:val="uk-UA" w:eastAsia="en-US"/>
              </w:rPr>
              <w:t>.</w:t>
            </w:r>
          </w:p>
          <w:p w:rsidR="004077C3" w:rsidRPr="00113706" w:rsidRDefault="004077C3" w:rsidP="004077C3">
            <w:pPr>
              <w:widowControl w:val="0"/>
              <w:suppressAutoHyphens/>
              <w:contextualSpacing/>
              <w:jc w:val="both"/>
              <w:rPr>
                <w:bCs/>
                <w:sz w:val="22"/>
                <w:szCs w:val="22"/>
                <w:lang w:val="uk-UA" w:eastAsia="en-US"/>
              </w:rPr>
            </w:pPr>
            <w:r w:rsidRPr="00113706">
              <w:rPr>
                <w:bCs/>
                <w:sz w:val="22"/>
                <w:szCs w:val="22"/>
                <w:lang w:val="uk-UA" w:eastAsia="en-US"/>
              </w:rPr>
              <w:t>Враховуючи те, що амортизація є цільовим джерелом інвестиційної програми, запропоноване п</w:t>
            </w:r>
            <w:r w:rsidRPr="00113706">
              <w:rPr>
                <w:bCs/>
                <w:sz w:val="22"/>
                <w:szCs w:val="22"/>
                <w:lang w:val="uk-UA"/>
              </w:rPr>
              <w:t>итання має розглядатися комплексно з урахуванням балансу інтересів учасників ри</w:t>
            </w:r>
            <w:r w:rsidR="00055B81">
              <w:rPr>
                <w:bCs/>
                <w:sz w:val="22"/>
                <w:szCs w:val="22"/>
                <w:lang w:val="uk-UA"/>
              </w:rPr>
              <w:t>н</w:t>
            </w:r>
            <w:r w:rsidRPr="00113706">
              <w:rPr>
                <w:bCs/>
                <w:sz w:val="22"/>
                <w:szCs w:val="22"/>
                <w:lang w:val="uk-UA"/>
              </w:rPr>
              <w:t>ку та відпові</w:t>
            </w:r>
            <w:r w:rsidR="00055B81">
              <w:rPr>
                <w:bCs/>
                <w:sz w:val="22"/>
                <w:szCs w:val="22"/>
                <w:lang w:val="uk-UA"/>
              </w:rPr>
              <w:t>д</w:t>
            </w:r>
            <w:r w:rsidRPr="00113706">
              <w:rPr>
                <w:bCs/>
                <w:sz w:val="22"/>
                <w:szCs w:val="22"/>
                <w:lang w:val="uk-UA"/>
              </w:rPr>
              <w:t>них змін до нормативно-правової бази Регулятора.</w:t>
            </w:r>
          </w:p>
          <w:p w:rsidR="004077C3" w:rsidRPr="00113706" w:rsidRDefault="004077C3" w:rsidP="004077C3">
            <w:pPr>
              <w:tabs>
                <w:tab w:val="left" w:pos="426"/>
                <w:tab w:val="left" w:pos="1134"/>
              </w:tabs>
              <w:autoSpaceDN w:val="0"/>
              <w:jc w:val="both"/>
              <w:rPr>
                <w:bCs/>
                <w:sz w:val="22"/>
                <w:szCs w:val="22"/>
                <w:lang w:val="uk-UA"/>
              </w:rPr>
            </w:pPr>
          </w:p>
          <w:p w:rsidR="004077C3" w:rsidRPr="00113706" w:rsidRDefault="004077C3" w:rsidP="00020044">
            <w:pPr>
              <w:widowControl w:val="0"/>
              <w:suppressAutoHyphens/>
              <w:ind w:firstLine="251"/>
              <w:contextualSpacing/>
              <w:jc w:val="both"/>
              <w:rPr>
                <w:b/>
                <w:bCs/>
                <w:sz w:val="22"/>
                <w:szCs w:val="22"/>
                <w:lang w:val="uk-UA"/>
              </w:rPr>
            </w:pPr>
          </w:p>
          <w:p w:rsidR="004077C3" w:rsidRPr="00113706" w:rsidRDefault="004077C3" w:rsidP="00020044">
            <w:pPr>
              <w:widowControl w:val="0"/>
              <w:suppressAutoHyphens/>
              <w:ind w:firstLine="251"/>
              <w:contextualSpacing/>
              <w:jc w:val="both"/>
              <w:rPr>
                <w:b/>
                <w:bCs/>
                <w:sz w:val="22"/>
                <w:szCs w:val="22"/>
                <w:lang w:val="uk-UA"/>
              </w:rPr>
            </w:pPr>
          </w:p>
          <w:p w:rsidR="004077C3" w:rsidRPr="00113706" w:rsidRDefault="004077C3" w:rsidP="00020044">
            <w:pPr>
              <w:widowControl w:val="0"/>
              <w:suppressAutoHyphens/>
              <w:ind w:firstLine="251"/>
              <w:contextualSpacing/>
              <w:jc w:val="both"/>
              <w:rPr>
                <w:b/>
                <w:bCs/>
                <w:sz w:val="22"/>
                <w:szCs w:val="22"/>
                <w:lang w:val="uk-UA"/>
              </w:rPr>
            </w:pPr>
          </w:p>
          <w:p w:rsidR="004077C3" w:rsidRPr="00113706" w:rsidRDefault="004077C3" w:rsidP="00020044">
            <w:pPr>
              <w:widowControl w:val="0"/>
              <w:suppressAutoHyphens/>
              <w:ind w:firstLine="251"/>
              <w:contextualSpacing/>
              <w:jc w:val="both"/>
              <w:rPr>
                <w:b/>
                <w:bCs/>
                <w:sz w:val="22"/>
                <w:szCs w:val="22"/>
                <w:lang w:val="uk-UA"/>
              </w:rPr>
            </w:pPr>
          </w:p>
          <w:p w:rsidR="00A86602" w:rsidRPr="00113706" w:rsidRDefault="00A86602" w:rsidP="00020044">
            <w:pPr>
              <w:widowControl w:val="0"/>
              <w:suppressAutoHyphens/>
              <w:ind w:firstLine="251"/>
              <w:contextualSpacing/>
              <w:jc w:val="both"/>
              <w:rPr>
                <w:b/>
                <w:bCs/>
                <w:sz w:val="22"/>
                <w:szCs w:val="22"/>
                <w:lang w:val="uk-UA"/>
              </w:rPr>
            </w:pPr>
          </w:p>
          <w:p w:rsidR="00A86602" w:rsidRPr="00113706" w:rsidRDefault="00A86602" w:rsidP="00020044">
            <w:pPr>
              <w:widowControl w:val="0"/>
              <w:suppressAutoHyphens/>
              <w:ind w:firstLine="251"/>
              <w:contextualSpacing/>
              <w:jc w:val="both"/>
              <w:rPr>
                <w:b/>
                <w:bCs/>
                <w:sz w:val="22"/>
                <w:szCs w:val="22"/>
                <w:lang w:val="uk-UA"/>
              </w:rPr>
            </w:pPr>
          </w:p>
          <w:p w:rsidR="00A86602" w:rsidRPr="00113706" w:rsidRDefault="00A86602" w:rsidP="00020044">
            <w:pPr>
              <w:widowControl w:val="0"/>
              <w:suppressAutoHyphens/>
              <w:ind w:firstLine="251"/>
              <w:contextualSpacing/>
              <w:jc w:val="both"/>
              <w:rPr>
                <w:b/>
                <w:bCs/>
                <w:sz w:val="22"/>
                <w:szCs w:val="22"/>
                <w:lang w:val="uk-UA"/>
              </w:rPr>
            </w:pPr>
          </w:p>
          <w:p w:rsidR="004077C3" w:rsidRPr="00113706" w:rsidRDefault="004077C3" w:rsidP="00020044">
            <w:pPr>
              <w:widowControl w:val="0"/>
              <w:suppressAutoHyphens/>
              <w:ind w:firstLine="251"/>
              <w:contextualSpacing/>
              <w:jc w:val="both"/>
              <w:rPr>
                <w:b/>
                <w:bCs/>
                <w:sz w:val="22"/>
                <w:szCs w:val="22"/>
                <w:lang w:val="uk-UA"/>
              </w:rPr>
            </w:pPr>
          </w:p>
          <w:p w:rsidR="00A86602" w:rsidRPr="00113706" w:rsidRDefault="00A86602" w:rsidP="00020044">
            <w:pPr>
              <w:widowControl w:val="0"/>
              <w:suppressAutoHyphens/>
              <w:ind w:firstLine="251"/>
              <w:contextualSpacing/>
              <w:jc w:val="both"/>
              <w:rPr>
                <w:b/>
                <w:bCs/>
                <w:sz w:val="22"/>
                <w:szCs w:val="22"/>
                <w:lang w:val="uk-UA"/>
              </w:rPr>
            </w:pPr>
          </w:p>
          <w:p w:rsidR="00A86602" w:rsidRPr="00113706" w:rsidRDefault="00A86602" w:rsidP="00020044">
            <w:pPr>
              <w:widowControl w:val="0"/>
              <w:suppressAutoHyphens/>
              <w:ind w:firstLine="251"/>
              <w:contextualSpacing/>
              <w:jc w:val="both"/>
              <w:rPr>
                <w:b/>
                <w:bCs/>
                <w:sz w:val="22"/>
                <w:szCs w:val="22"/>
                <w:lang w:val="uk-UA"/>
              </w:rPr>
            </w:pPr>
          </w:p>
          <w:p w:rsidR="00A86602" w:rsidRPr="00113706" w:rsidRDefault="00A86602" w:rsidP="00020044">
            <w:pPr>
              <w:widowControl w:val="0"/>
              <w:suppressAutoHyphens/>
              <w:ind w:firstLine="251"/>
              <w:contextualSpacing/>
              <w:jc w:val="both"/>
              <w:rPr>
                <w:b/>
                <w:bCs/>
                <w:sz w:val="22"/>
                <w:szCs w:val="22"/>
                <w:lang w:val="uk-UA"/>
              </w:rPr>
            </w:pPr>
          </w:p>
          <w:p w:rsidR="00A86602" w:rsidRPr="00113706" w:rsidRDefault="00A86602" w:rsidP="00020044">
            <w:pPr>
              <w:widowControl w:val="0"/>
              <w:suppressAutoHyphens/>
              <w:ind w:firstLine="251"/>
              <w:contextualSpacing/>
              <w:jc w:val="both"/>
              <w:rPr>
                <w:b/>
                <w:bCs/>
                <w:sz w:val="22"/>
                <w:szCs w:val="22"/>
                <w:lang w:val="uk-UA"/>
              </w:rPr>
            </w:pPr>
          </w:p>
          <w:p w:rsidR="00A86602" w:rsidRPr="00113706" w:rsidRDefault="00A86602" w:rsidP="00020044">
            <w:pPr>
              <w:widowControl w:val="0"/>
              <w:suppressAutoHyphens/>
              <w:ind w:firstLine="251"/>
              <w:contextualSpacing/>
              <w:jc w:val="both"/>
              <w:rPr>
                <w:b/>
                <w:bCs/>
                <w:sz w:val="22"/>
                <w:szCs w:val="22"/>
                <w:lang w:val="uk-UA"/>
              </w:rPr>
            </w:pPr>
          </w:p>
          <w:p w:rsidR="00A86602" w:rsidRPr="00113706" w:rsidRDefault="00A86602" w:rsidP="00020044">
            <w:pPr>
              <w:widowControl w:val="0"/>
              <w:suppressAutoHyphens/>
              <w:ind w:firstLine="251"/>
              <w:contextualSpacing/>
              <w:jc w:val="both"/>
              <w:rPr>
                <w:b/>
                <w:bCs/>
                <w:sz w:val="22"/>
                <w:szCs w:val="22"/>
                <w:lang w:val="uk-UA"/>
              </w:rPr>
            </w:pPr>
          </w:p>
          <w:p w:rsidR="00A86602" w:rsidRPr="00113706" w:rsidRDefault="00A86602" w:rsidP="00020044">
            <w:pPr>
              <w:widowControl w:val="0"/>
              <w:suppressAutoHyphens/>
              <w:ind w:firstLine="251"/>
              <w:contextualSpacing/>
              <w:jc w:val="both"/>
              <w:rPr>
                <w:b/>
                <w:bCs/>
                <w:sz w:val="22"/>
                <w:szCs w:val="22"/>
                <w:lang w:val="uk-UA"/>
              </w:rPr>
            </w:pPr>
          </w:p>
          <w:p w:rsidR="00A86602" w:rsidRPr="00113706" w:rsidRDefault="00A86602" w:rsidP="00020044">
            <w:pPr>
              <w:widowControl w:val="0"/>
              <w:suppressAutoHyphens/>
              <w:ind w:firstLine="251"/>
              <w:contextualSpacing/>
              <w:jc w:val="both"/>
              <w:rPr>
                <w:b/>
                <w:bCs/>
                <w:sz w:val="22"/>
                <w:szCs w:val="22"/>
                <w:lang w:val="uk-UA"/>
              </w:rPr>
            </w:pPr>
          </w:p>
          <w:p w:rsidR="00A86602" w:rsidRPr="00113706" w:rsidRDefault="00A86602" w:rsidP="00020044">
            <w:pPr>
              <w:widowControl w:val="0"/>
              <w:suppressAutoHyphens/>
              <w:ind w:firstLine="251"/>
              <w:contextualSpacing/>
              <w:jc w:val="both"/>
              <w:rPr>
                <w:b/>
                <w:bCs/>
                <w:sz w:val="22"/>
                <w:szCs w:val="22"/>
                <w:lang w:val="uk-UA"/>
              </w:rPr>
            </w:pPr>
          </w:p>
          <w:p w:rsidR="00A86602" w:rsidRPr="00113706" w:rsidRDefault="00A86602" w:rsidP="00020044">
            <w:pPr>
              <w:widowControl w:val="0"/>
              <w:suppressAutoHyphens/>
              <w:ind w:firstLine="251"/>
              <w:contextualSpacing/>
              <w:jc w:val="both"/>
              <w:rPr>
                <w:b/>
                <w:bCs/>
                <w:sz w:val="22"/>
                <w:szCs w:val="22"/>
                <w:lang w:val="uk-UA"/>
              </w:rPr>
            </w:pPr>
          </w:p>
          <w:p w:rsidR="00A86602" w:rsidRPr="00113706" w:rsidRDefault="00A86602" w:rsidP="00020044">
            <w:pPr>
              <w:widowControl w:val="0"/>
              <w:suppressAutoHyphens/>
              <w:ind w:firstLine="251"/>
              <w:contextualSpacing/>
              <w:jc w:val="both"/>
              <w:rPr>
                <w:b/>
                <w:bCs/>
                <w:sz w:val="22"/>
                <w:szCs w:val="22"/>
                <w:lang w:val="uk-UA"/>
              </w:rPr>
            </w:pPr>
          </w:p>
          <w:p w:rsidR="00A86602" w:rsidRPr="00113706" w:rsidRDefault="00A86602" w:rsidP="00020044">
            <w:pPr>
              <w:widowControl w:val="0"/>
              <w:suppressAutoHyphens/>
              <w:ind w:firstLine="251"/>
              <w:contextualSpacing/>
              <w:jc w:val="both"/>
              <w:rPr>
                <w:b/>
                <w:bCs/>
                <w:sz w:val="22"/>
                <w:szCs w:val="22"/>
                <w:lang w:val="uk-UA"/>
              </w:rPr>
            </w:pPr>
          </w:p>
          <w:p w:rsidR="00A86602" w:rsidRPr="00113706" w:rsidRDefault="00A86602" w:rsidP="00020044">
            <w:pPr>
              <w:widowControl w:val="0"/>
              <w:suppressAutoHyphens/>
              <w:ind w:firstLine="251"/>
              <w:contextualSpacing/>
              <w:jc w:val="both"/>
              <w:rPr>
                <w:b/>
                <w:bCs/>
                <w:sz w:val="22"/>
                <w:szCs w:val="22"/>
                <w:lang w:val="uk-UA"/>
              </w:rPr>
            </w:pPr>
          </w:p>
          <w:p w:rsidR="00A86602" w:rsidRPr="00113706" w:rsidRDefault="00A86602" w:rsidP="00020044">
            <w:pPr>
              <w:widowControl w:val="0"/>
              <w:suppressAutoHyphens/>
              <w:ind w:firstLine="251"/>
              <w:contextualSpacing/>
              <w:jc w:val="both"/>
              <w:rPr>
                <w:b/>
                <w:bCs/>
                <w:sz w:val="22"/>
                <w:szCs w:val="22"/>
                <w:lang w:val="uk-UA"/>
              </w:rPr>
            </w:pPr>
          </w:p>
          <w:p w:rsidR="00A86602" w:rsidRPr="00113706" w:rsidRDefault="00A86602" w:rsidP="00193CE7">
            <w:pPr>
              <w:widowControl w:val="0"/>
              <w:suppressAutoHyphens/>
              <w:contextualSpacing/>
              <w:jc w:val="both"/>
              <w:rPr>
                <w:b/>
                <w:bCs/>
                <w:sz w:val="22"/>
                <w:szCs w:val="22"/>
                <w:lang w:val="uk-UA"/>
              </w:rPr>
            </w:pPr>
          </w:p>
          <w:p w:rsidR="00193CE7" w:rsidRPr="00113706" w:rsidRDefault="00193CE7" w:rsidP="00193CE7">
            <w:pPr>
              <w:widowControl w:val="0"/>
              <w:suppressAutoHyphens/>
              <w:contextualSpacing/>
              <w:jc w:val="both"/>
              <w:rPr>
                <w:b/>
                <w:bCs/>
                <w:sz w:val="22"/>
                <w:szCs w:val="22"/>
                <w:lang w:val="uk-UA"/>
              </w:rPr>
            </w:pPr>
          </w:p>
          <w:p w:rsidR="00A86602" w:rsidRPr="00113706" w:rsidRDefault="00A86602" w:rsidP="00126CAD">
            <w:pPr>
              <w:widowControl w:val="0"/>
              <w:suppressAutoHyphens/>
              <w:contextualSpacing/>
              <w:jc w:val="both"/>
              <w:rPr>
                <w:b/>
                <w:bCs/>
                <w:sz w:val="22"/>
                <w:szCs w:val="22"/>
                <w:lang w:val="uk-UA"/>
              </w:rPr>
            </w:pPr>
            <w:r w:rsidRPr="00113706">
              <w:rPr>
                <w:b/>
                <w:bCs/>
                <w:sz w:val="22"/>
                <w:szCs w:val="22"/>
                <w:lang w:val="uk-UA"/>
              </w:rPr>
              <w:t>Не враховано</w:t>
            </w:r>
          </w:p>
          <w:p w:rsidR="00A86602" w:rsidRPr="00113706" w:rsidRDefault="00A86602" w:rsidP="00126CAD">
            <w:pPr>
              <w:widowControl w:val="0"/>
              <w:suppressAutoHyphens/>
              <w:contextualSpacing/>
              <w:jc w:val="both"/>
              <w:rPr>
                <w:b/>
                <w:bCs/>
                <w:sz w:val="22"/>
                <w:szCs w:val="22"/>
                <w:lang w:val="uk-UA"/>
              </w:rPr>
            </w:pPr>
            <w:r w:rsidRPr="00113706">
              <w:rPr>
                <w:b/>
                <w:bCs/>
                <w:sz w:val="22"/>
                <w:szCs w:val="22"/>
                <w:lang w:val="uk-UA"/>
              </w:rPr>
              <w:t>Недостатньо обґрунтована пропозиція</w:t>
            </w:r>
          </w:p>
          <w:p w:rsidR="00A86602" w:rsidRPr="00113706" w:rsidRDefault="00A86602" w:rsidP="00020044">
            <w:pPr>
              <w:widowControl w:val="0"/>
              <w:suppressAutoHyphens/>
              <w:ind w:firstLine="251"/>
              <w:contextualSpacing/>
              <w:jc w:val="both"/>
              <w:rPr>
                <w:b/>
                <w:bCs/>
                <w:sz w:val="22"/>
                <w:szCs w:val="22"/>
                <w:lang w:val="uk-UA"/>
              </w:rPr>
            </w:pPr>
          </w:p>
          <w:p w:rsidR="00020044" w:rsidRPr="00113706" w:rsidRDefault="00020044" w:rsidP="003946A9">
            <w:pPr>
              <w:widowControl w:val="0"/>
              <w:suppressAutoHyphens/>
              <w:ind w:firstLine="251"/>
              <w:contextualSpacing/>
              <w:jc w:val="both"/>
              <w:rPr>
                <w:bCs/>
                <w:sz w:val="22"/>
                <w:szCs w:val="22"/>
                <w:lang w:val="uk-UA"/>
              </w:rPr>
            </w:pPr>
          </w:p>
          <w:p w:rsidR="00A86602" w:rsidRPr="00113706" w:rsidRDefault="00A86602" w:rsidP="003946A9">
            <w:pPr>
              <w:widowControl w:val="0"/>
              <w:suppressAutoHyphens/>
              <w:ind w:firstLine="251"/>
              <w:contextualSpacing/>
              <w:jc w:val="both"/>
              <w:rPr>
                <w:bCs/>
                <w:sz w:val="22"/>
                <w:szCs w:val="22"/>
                <w:lang w:val="uk-UA"/>
              </w:rPr>
            </w:pPr>
          </w:p>
          <w:p w:rsidR="00A86602" w:rsidRPr="00113706" w:rsidRDefault="00A86602" w:rsidP="003946A9">
            <w:pPr>
              <w:widowControl w:val="0"/>
              <w:suppressAutoHyphens/>
              <w:ind w:firstLine="251"/>
              <w:contextualSpacing/>
              <w:jc w:val="both"/>
              <w:rPr>
                <w:bCs/>
                <w:sz w:val="22"/>
                <w:szCs w:val="22"/>
                <w:lang w:val="uk-UA"/>
              </w:rPr>
            </w:pPr>
          </w:p>
          <w:p w:rsidR="00A86602" w:rsidRPr="00113706" w:rsidRDefault="00A86602" w:rsidP="003946A9">
            <w:pPr>
              <w:widowControl w:val="0"/>
              <w:suppressAutoHyphens/>
              <w:ind w:firstLine="251"/>
              <w:contextualSpacing/>
              <w:jc w:val="both"/>
              <w:rPr>
                <w:bCs/>
                <w:sz w:val="22"/>
                <w:szCs w:val="22"/>
                <w:lang w:val="uk-UA"/>
              </w:rPr>
            </w:pPr>
          </w:p>
          <w:p w:rsidR="00A86602" w:rsidRPr="00113706" w:rsidRDefault="00A86602" w:rsidP="003946A9">
            <w:pPr>
              <w:widowControl w:val="0"/>
              <w:suppressAutoHyphens/>
              <w:ind w:firstLine="251"/>
              <w:contextualSpacing/>
              <w:jc w:val="both"/>
              <w:rPr>
                <w:bCs/>
                <w:sz w:val="22"/>
                <w:szCs w:val="22"/>
                <w:lang w:val="uk-UA"/>
              </w:rPr>
            </w:pPr>
          </w:p>
          <w:p w:rsidR="00A86602" w:rsidRPr="00113706" w:rsidRDefault="00A86602" w:rsidP="003946A9">
            <w:pPr>
              <w:widowControl w:val="0"/>
              <w:suppressAutoHyphens/>
              <w:ind w:firstLine="251"/>
              <w:contextualSpacing/>
              <w:jc w:val="both"/>
              <w:rPr>
                <w:bCs/>
                <w:sz w:val="22"/>
                <w:szCs w:val="22"/>
                <w:lang w:val="uk-UA"/>
              </w:rPr>
            </w:pPr>
          </w:p>
          <w:p w:rsidR="00A86602" w:rsidRPr="00113706" w:rsidRDefault="00A86602" w:rsidP="003946A9">
            <w:pPr>
              <w:widowControl w:val="0"/>
              <w:suppressAutoHyphens/>
              <w:ind w:firstLine="251"/>
              <w:contextualSpacing/>
              <w:jc w:val="both"/>
              <w:rPr>
                <w:bCs/>
                <w:sz w:val="22"/>
                <w:szCs w:val="22"/>
                <w:lang w:val="uk-UA"/>
              </w:rPr>
            </w:pPr>
          </w:p>
          <w:p w:rsidR="00A86602" w:rsidRPr="00113706" w:rsidRDefault="00A86602" w:rsidP="003946A9">
            <w:pPr>
              <w:widowControl w:val="0"/>
              <w:suppressAutoHyphens/>
              <w:ind w:firstLine="251"/>
              <w:contextualSpacing/>
              <w:jc w:val="both"/>
              <w:rPr>
                <w:bCs/>
                <w:sz w:val="22"/>
                <w:szCs w:val="22"/>
                <w:lang w:val="uk-UA"/>
              </w:rPr>
            </w:pPr>
          </w:p>
          <w:p w:rsidR="00A86602" w:rsidRPr="00113706" w:rsidRDefault="00A86602" w:rsidP="003946A9">
            <w:pPr>
              <w:widowControl w:val="0"/>
              <w:suppressAutoHyphens/>
              <w:ind w:firstLine="251"/>
              <w:contextualSpacing/>
              <w:jc w:val="both"/>
              <w:rPr>
                <w:bCs/>
                <w:sz w:val="22"/>
                <w:szCs w:val="22"/>
                <w:lang w:val="uk-UA"/>
              </w:rPr>
            </w:pPr>
          </w:p>
          <w:p w:rsidR="00A86602" w:rsidRPr="00113706" w:rsidRDefault="00A86602" w:rsidP="003946A9">
            <w:pPr>
              <w:widowControl w:val="0"/>
              <w:suppressAutoHyphens/>
              <w:ind w:firstLine="251"/>
              <w:contextualSpacing/>
              <w:jc w:val="both"/>
              <w:rPr>
                <w:bCs/>
                <w:sz w:val="22"/>
                <w:szCs w:val="22"/>
                <w:lang w:val="uk-UA"/>
              </w:rPr>
            </w:pPr>
          </w:p>
          <w:p w:rsidR="00A86602" w:rsidRPr="00113706" w:rsidRDefault="00A86602" w:rsidP="003946A9">
            <w:pPr>
              <w:widowControl w:val="0"/>
              <w:suppressAutoHyphens/>
              <w:ind w:firstLine="251"/>
              <w:contextualSpacing/>
              <w:jc w:val="both"/>
              <w:rPr>
                <w:bCs/>
                <w:sz w:val="22"/>
                <w:szCs w:val="22"/>
                <w:lang w:val="uk-UA"/>
              </w:rPr>
            </w:pPr>
          </w:p>
          <w:p w:rsidR="00A86602" w:rsidRPr="00113706" w:rsidRDefault="00A86602" w:rsidP="003946A9">
            <w:pPr>
              <w:widowControl w:val="0"/>
              <w:suppressAutoHyphens/>
              <w:ind w:firstLine="251"/>
              <w:contextualSpacing/>
              <w:jc w:val="both"/>
              <w:rPr>
                <w:bCs/>
                <w:sz w:val="22"/>
                <w:szCs w:val="22"/>
                <w:lang w:val="uk-UA"/>
              </w:rPr>
            </w:pPr>
          </w:p>
          <w:p w:rsidR="00A86602" w:rsidRPr="00113706" w:rsidRDefault="00A86602" w:rsidP="003946A9">
            <w:pPr>
              <w:widowControl w:val="0"/>
              <w:suppressAutoHyphens/>
              <w:ind w:firstLine="251"/>
              <w:contextualSpacing/>
              <w:jc w:val="both"/>
              <w:rPr>
                <w:bCs/>
                <w:sz w:val="22"/>
                <w:szCs w:val="22"/>
                <w:lang w:val="uk-UA"/>
              </w:rPr>
            </w:pPr>
          </w:p>
          <w:p w:rsidR="00A86602" w:rsidRPr="00113706" w:rsidRDefault="00A86602" w:rsidP="003946A9">
            <w:pPr>
              <w:widowControl w:val="0"/>
              <w:suppressAutoHyphens/>
              <w:ind w:firstLine="251"/>
              <w:contextualSpacing/>
              <w:jc w:val="both"/>
              <w:rPr>
                <w:bCs/>
                <w:sz w:val="22"/>
                <w:szCs w:val="22"/>
                <w:lang w:val="uk-UA"/>
              </w:rPr>
            </w:pPr>
          </w:p>
          <w:p w:rsidR="00A86602" w:rsidRPr="00113706" w:rsidRDefault="00A86602" w:rsidP="003946A9">
            <w:pPr>
              <w:widowControl w:val="0"/>
              <w:suppressAutoHyphens/>
              <w:ind w:firstLine="251"/>
              <w:contextualSpacing/>
              <w:jc w:val="both"/>
              <w:rPr>
                <w:bCs/>
                <w:sz w:val="22"/>
                <w:szCs w:val="22"/>
                <w:lang w:val="uk-UA"/>
              </w:rPr>
            </w:pPr>
          </w:p>
          <w:p w:rsidR="00A86602" w:rsidRPr="00113706" w:rsidRDefault="00A86602" w:rsidP="003946A9">
            <w:pPr>
              <w:widowControl w:val="0"/>
              <w:suppressAutoHyphens/>
              <w:ind w:firstLine="251"/>
              <w:contextualSpacing/>
              <w:jc w:val="both"/>
              <w:rPr>
                <w:bCs/>
                <w:sz w:val="22"/>
                <w:szCs w:val="22"/>
                <w:lang w:val="uk-UA"/>
              </w:rPr>
            </w:pPr>
          </w:p>
          <w:p w:rsidR="00A86602" w:rsidRPr="00113706" w:rsidRDefault="00A86602" w:rsidP="003946A9">
            <w:pPr>
              <w:widowControl w:val="0"/>
              <w:suppressAutoHyphens/>
              <w:ind w:firstLine="251"/>
              <w:contextualSpacing/>
              <w:jc w:val="both"/>
              <w:rPr>
                <w:bCs/>
                <w:sz w:val="22"/>
                <w:szCs w:val="22"/>
                <w:lang w:val="uk-UA"/>
              </w:rPr>
            </w:pPr>
          </w:p>
          <w:p w:rsidR="00A86602" w:rsidRPr="00113706" w:rsidRDefault="00A86602" w:rsidP="003946A9">
            <w:pPr>
              <w:widowControl w:val="0"/>
              <w:suppressAutoHyphens/>
              <w:ind w:firstLine="251"/>
              <w:contextualSpacing/>
              <w:jc w:val="both"/>
              <w:rPr>
                <w:bCs/>
                <w:sz w:val="22"/>
                <w:szCs w:val="22"/>
                <w:lang w:val="uk-UA"/>
              </w:rPr>
            </w:pPr>
          </w:p>
          <w:p w:rsidR="00A86602" w:rsidRPr="00113706" w:rsidRDefault="00A86602" w:rsidP="003946A9">
            <w:pPr>
              <w:widowControl w:val="0"/>
              <w:suppressAutoHyphens/>
              <w:ind w:firstLine="251"/>
              <w:contextualSpacing/>
              <w:jc w:val="both"/>
              <w:rPr>
                <w:bCs/>
                <w:sz w:val="22"/>
                <w:szCs w:val="22"/>
                <w:lang w:val="uk-UA"/>
              </w:rPr>
            </w:pPr>
          </w:p>
          <w:p w:rsidR="00193CE7" w:rsidRPr="00113706" w:rsidRDefault="00193CE7" w:rsidP="003946A9">
            <w:pPr>
              <w:widowControl w:val="0"/>
              <w:suppressAutoHyphens/>
              <w:ind w:firstLine="251"/>
              <w:contextualSpacing/>
              <w:jc w:val="both"/>
              <w:rPr>
                <w:bCs/>
                <w:sz w:val="22"/>
                <w:szCs w:val="22"/>
                <w:lang w:val="uk-UA"/>
              </w:rPr>
            </w:pPr>
          </w:p>
          <w:p w:rsidR="00A86602" w:rsidRPr="00113706" w:rsidRDefault="00A86602" w:rsidP="003946A9">
            <w:pPr>
              <w:widowControl w:val="0"/>
              <w:suppressAutoHyphens/>
              <w:ind w:firstLine="251"/>
              <w:contextualSpacing/>
              <w:jc w:val="both"/>
              <w:rPr>
                <w:bCs/>
                <w:sz w:val="22"/>
                <w:szCs w:val="22"/>
                <w:lang w:val="uk-UA"/>
              </w:rPr>
            </w:pPr>
          </w:p>
          <w:p w:rsidR="00A86602" w:rsidRPr="00113706" w:rsidRDefault="00A86602" w:rsidP="00126CAD">
            <w:pPr>
              <w:widowControl w:val="0"/>
              <w:suppressAutoHyphens/>
              <w:contextualSpacing/>
              <w:jc w:val="both"/>
              <w:rPr>
                <w:b/>
                <w:bCs/>
                <w:sz w:val="22"/>
                <w:szCs w:val="22"/>
                <w:lang w:val="uk-UA"/>
              </w:rPr>
            </w:pPr>
            <w:r w:rsidRPr="00113706">
              <w:rPr>
                <w:b/>
                <w:bCs/>
                <w:sz w:val="22"/>
                <w:szCs w:val="22"/>
                <w:lang w:val="uk-UA"/>
              </w:rPr>
              <w:t>Не враховано</w:t>
            </w:r>
          </w:p>
          <w:p w:rsidR="00A86602" w:rsidRPr="00113706" w:rsidRDefault="00A86602" w:rsidP="00126CAD">
            <w:pPr>
              <w:widowControl w:val="0"/>
              <w:suppressAutoHyphens/>
              <w:contextualSpacing/>
              <w:jc w:val="both"/>
              <w:rPr>
                <w:b/>
                <w:bCs/>
                <w:sz w:val="22"/>
                <w:szCs w:val="22"/>
                <w:lang w:val="uk-UA"/>
              </w:rPr>
            </w:pPr>
            <w:r w:rsidRPr="00113706">
              <w:rPr>
                <w:b/>
                <w:bCs/>
                <w:sz w:val="22"/>
                <w:szCs w:val="22"/>
                <w:lang w:val="uk-UA"/>
              </w:rPr>
              <w:t>Недостатньо обґрунтована пропозиція</w:t>
            </w:r>
          </w:p>
          <w:p w:rsidR="00A86602" w:rsidRPr="00113706" w:rsidRDefault="00F65A80" w:rsidP="00126CAD">
            <w:pPr>
              <w:widowControl w:val="0"/>
              <w:suppressAutoHyphens/>
              <w:contextualSpacing/>
              <w:jc w:val="both"/>
              <w:rPr>
                <w:sz w:val="22"/>
                <w:szCs w:val="22"/>
                <w:lang w:val="uk-UA"/>
              </w:rPr>
            </w:pPr>
            <w:r w:rsidRPr="00113706">
              <w:rPr>
                <w:bCs/>
                <w:sz w:val="22"/>
                <w:szCs w:val="22"/>
                <w:lang w:val="uk-UA"/>
              </w:rPr>
              <w:t>С</w:t>
            </w:r>
            <w:r w:rsidR="003F28D6" w:rsidRPr="00113706">
              <w:rPr>
                <w:bCs/>
                <w:sz w:val="22"/>
                <w:szCs w:val="22"/>
                <w:lang w:val="uk-UA"/>
              </w:rPr>
              <w:t>хваленим проєктом передбачено вичерпн</w:t>
            </w:r>
            <w:r w:rsidRPr="00113706">
              <w:rPr>
                <w:bCs/>
                <w:sz w:val="22"/>
                <w:szCs w:val="22"/>
                <w:lang w:val="uk-UA"/>
              </w:rPr>
              <w:t>ий</w:t>
            </w:r>
            <w:r w:rsidR="003F28D6" w:rsidRPr="00113706">
              <w:rPr>
                <w:bCs/>
                <w:sz w:val="22"/>
                <w:szCs w:val="22"/>
                <w:lang w:val="uk-UA"/>
              </w:rPr>
              <w:t xml:space="preserve"> перелік </w:t>
            </w:r>
            <w:r w:rsidR="006A38C3" w:rsidRPr="00113706">
              <w:rPr>
                <w:bCs/>
                <w:sz w:val="22"/>
                <w:szCs w:val="22"/>
                <w:lang w:val="uk-UA"/>
              </w:rPr>
              <w:t>обладнання</w:t>
            </w:r>
            <w:r w:rsidR="00D641F8" w:rsidRPr="00113706">
              <w:rPr>
                <w:bCs/>
                <w:sz w:val="22"/>
                <w:szCs w:val="22"/>
                <w:lang w:val="uk-UA"/>
              </w:rPr>
              <w:t xml:space="preserve"> підстанцій, створеного </w:t>
            </w:r>
            <w:r w:rsidR="00D641F8" w:rsidRPr="00113706">
              <w:rPr>
                <w:sz w:val="22"/>
                <w:szCs w:val="22"/>
                <w:lang w:val="uk-UA"/>
              </w:rPr>
              <w:t xml:space="preserve">у період дії в Україні воєнного стану, </w:t>
            </w:r>
            <w:r w:rsidR="00D641F8" w:rsidRPr="00113706">
              <w:rPr>
                <w:bCs/>
                <w:sz w:val="22"/>
                <w:szCs w:val="22"/>
                <w:lang w:val="uk-UA"/>
              </w:rPr>
              <w:t xml:space="preserve">в </w:t>
            </w:r>
            <w:r w:rsidRPr="00113706">
              <w:rPr>
                <w:sz w:val="22"/>
                <w:szCs w:val="22"/>
                <w:lang w:val="uk-UA"/>
              </w:rPr>
              <w:t>рамках робіт</w:t>
            </w:r>
            <w:r w:rsidR="00D641F8" w:rsidRPr="00113706">
              <w:rPr>
                <w:sz w:val="22"/>
                <w:szCs w:val="22"/>
                <w:lang w:val="uk-UA"/>
              </w:rPr>
              <w:t xml:space="preserve"> </w:t>
            </w:r>
            <w:r w:rsidRPr="00113706">
              <w:rPr>
                <w:sz w:val="22"/>
                <w:szCs w:val="22"/>
                <w:lang w:val="uk-UA"/>
              </w:rPr>
              <w:t xml:space="preserve">з відновлення об’єктів електричних мереж, </w:t>
            </w:r>
            <w:r w:rsidR="00D641F8" w:rsidRPr="00113706">
              <w:rPr>
                <w:sz w:val="22"/>
                <w:szCs w:val="22"/>
                <w:lang w:val="uk-UA"/>
              </w:rPr>
              <w:t xml:space="preserve"> та </w:t>
            </w:r>
            <w:r w:rsidRPr="00113706">
              <w:rPr>
                <w:bCs/>
                <w:sz w:val="22"/>
                <w:szCs w:val="22"/>
                <w:lang w:val="uk-UA"/>
              </w:rPr>
              <w:t>віднесен</w:t>
            </w:r>
            <w:r w:rsidR="00D641F8" w:rsidRPr="00113706">
              <w:rPr>
                <w:bCs/>
                <w:sz w:val="22"/>
                <w:szCs w:val="22"/>
                <w:lang w:val="uk-UA"/>
              </w:rPr>
              <w:t>ого</w:t>
            </w:r>
            <w:r w:rsidRPr="00113706">
              <w:rPr>
                <w:bCs/>
                <w:sz w:val="22"/>
                <w:szCs w:val="22"/>
                <w:lang w:val="uk-UA"/>
              </w:rPr>
              <w:t xml:space="preserve"> до 3 категорії</w:t>
            </w:r>
            <w:r w:rsidR="00D641F8" w:rsidRPr="00113706">
              <w:rPr>
                <w:bCs/>
                <w:sz w:val="22"/>
                <w:szCs w:val="22"/>
                <w:lang w:val="uk-UA"/>
              </w:rPr>
              <w:t>.</w:t>
            </w:r>
          </w:p>
          <w:p w:rsidR="00F65A80" w:rsidRPr="00113706" w:rsidRDefault="00F65A80" w:rsidP="00D641F8">
            <w:pPr>
              <w:widowControl w:val="0"/>
              <w:suppressAutoHyphens/>
              <w:contextualSpacing/>
              <w:jc w:val="both"/>
              <w:rPr>
                <w:bCs/>
                <w:sz w:val="22"/>
                <w:szCs w:val="22"/>
                <w:lang w:val="uk-UA"/>
              </w:rPr>
            </w:pPr>
          </w:p>
          <w:p w:rsidR="00F65A80" w:rsidRPr="00113706" w:rsidRDefault="00F65A80" w:rsidP="003946A9">
            <w:pPr>
              <w:widowControl w:val="0"/>
              <w:suppressAutoHyphens/>
              <w:ind w:firstLine="251"/>
              <w:contextualSpacing/>
              <w:jc w:val="both"/>
              <w:rPr>
                <w:bCs/>
                <w:sz w:val="22"/>
                <w:szCs w:val="22"/>
                <w:lang w:val="uk-UA"/>
              </w:rPr>
            </w:pPr>
          </w:p>
          <w:p w:rsidR="00F65A80" w:rsidRPr="00113706" w:rsidRDefault="00F65A80" w:rsidP="003946A9">
            <w:pPr>
              <w:widowControl w:val="0"/>
              <w:suppressAutoHyphens/>
              <w:ind w:firstLine="251"/>
              <w:contextualSpacing/>
              <w:jc w:val="both"/>
              <w:rPr>
                <w:bCs/>
                <w:sz w:val="22"/>
                <w:szCs w:val="22"/>
                <w:lang w:val="uk-UA"/>
              </w:rPr>
            </w:pPr>
          </w:p>
          <w:p w:rsidR="00F65A80" w:rsidRPr="00113706" w:rsidRDefault="00F65A80" w:rsidP="003946A9">
            <w:pPr>
              <w:widowControl w:val="0"/>
              <w:suppressAutoHyphens/>
              <w:ind w:firstLine="251"/>
              <w:contextualSpacing/>
              <w:jc w:val="both"/>
              <w:rPr>
                <w:bCs/>
                <w:sz w:val="22"/>
                <w:szCs w:val="22"/>
                <w:lang w:val="uk-UA"/>
              </w:rPr>
            </w:pPr>
          </w:p>
          <w:p w:rsidR="00F65A80" w:rsidRPr="00113706" w:rsidRDefault="00F65A80" w:rsidP="003946A9">
            <w:pPr>
              <w:widowControl w:val="0"/>
              <w:suppressAutoHyphens/>
              <w:ind w:firstLine="251"/>
              <w:contextualSpacing/>
              <w:jc w:val="both"/>
              <w:rPr>
                <w:bCs/>
                <w:sz w:val="22"/>
                <w:szCs w:val="22"/>
                <w:lang w:val="uk-UA"/>
              </w:rPr>
            </w:pPr>
          </w:p>
          <w:p w:rsidR="00F65A80" w:rsidRPr="00113706" w:rsidRDefault="00F65A80" w:rsidP="003946A9">
            <w:pPr>
              <w:widowControl w:val="0"/>
              <w:suppressAutoHyphens/>
              <w:ind w:firstLine="251"/>
              <w:contextualSpacing/>
              <w:jc w:val="both"/>
              <w:rPr>
                <w:bCs/>
                <w:sz w:val="22"/>
                <w:szCs w:val="22"/>
                <w:lang w:val="uk-UA"/>
              </w:rPr>
            </w:pPr>
          </w:p>
          <w:p w:rsidR="00F65A80" w:rsidRPr="00113706" w:rsidRDefault="00F65A80" w:rsidP="003946A9">
            <w:pPr>
              <w:widowControl w:val="0"/>
              <w:suppressAutoHyphens/>
              <w:ind w:firstLine="251"/>
              <w:contextualSpacing/>
              <w:jc w:val="both"/>
              <w:rPr>
                <w:bCs/>
                <w:sz w:val="22"/>
                <w:szCs w:val="22"/>
                <w:lang w:val="uk-UA"/>
              </w:rPr>
            </w:pPr>
          </w:p>
          <w:p w:rsidR="00D641F8" w:rsidRPr="00113706" w:rsidRDefault="00D641F8" w:rsidP="003946A9">
            <w:pPr>
              <w:widowControl w:val="0"/>
              <w:suppressAutoHyphens/>
              <w:ind w:firstLine="251"/>
              <w:contextualSpacing/>
              <w:jc w:val="both"/>
              <w:rPr>
                <w:bCs/>
                <w:sz w:val="22"/>
                <w:szCs w:val="22"/>
                <w:lang w:val="uk-UA"/>
              </w:rPr>
            </w:pPr>
          </w:p>
          <w:p w:rsidR="00D641F8" w:rsidRPr="00113706" w:rsidRDefault="00D641F8" w:rsidP="003946A9">
            <w:pPr>
              <w:widowControl w:val="0"/>
              <w:suppressAutoHyphens/>
              <w:ind w:firstLine="251"/>
              <w:contextualSpacing/>
              <w:jc w:val="both"/>
              <w:rPr>
                <w:bCs/>
                <w:sz w:val="22"/>
                <w:szCs w:val="22"/>
                <w:lang w:val="uk-UA"/>
              </w:rPr>
            </w:pPr>
          </w:p>
          <w:p w:rsidR="00D641F8" w:rsidRPr="00113706" w:rsidRDefault="00D641F8" w:rsidP="003946A9">
            <w:pPr>
              <w:widowControl w:val="0"/>
              <w:suppressAutoHyphens/>
              <w:ind w:firstLine="251"/>
              <w:contextualSpacing/>
              <w:jc w:val="both"/>
              <w:rPr>
                <w:bCs/>
                <w:sz w:val="22"/>
                <w:szCs w:val="22"/>
                <w:lang w:val="uk-UA"/>
              </w:rPr>
            </w:pPr>
          </w:p>
          <w:p w:rsidR="00D641F8" w:rsidRPr="00113706" w:rsidRDefault="00D641F8" w:rsidP="003946A9">
            <w:pPr>
              <w:widowControl w:val="0"/>
              <w:suppressAutoHyphens/>
              <w:ind w:firstLine="251"/>
              <w:contextualSpacing/>
              <w:jc w:val="both"/>
              <w:rPr>
                <w:bCs/>
                <w:sz w:val="22"/>
                <w:szCs w:val="22"/>
                <w:lang w:val="uk-UA"/>
              </w:rPr>
            </w:pPr>
          </w:p>
          <w:p w:rsidR="00D641F8" w:rsidRPr="00113706" w:rsidRDefault="00D641F8" w:rsidP="003946A9">
            <w:pPr>
              <w:widowControl w:val="0"/>
              <w:suppressAutoHyphens/>
              <w:ind w:firstLine="251"/>
              <w:contextualSpacing/>
              <w:jc w:val="both"/>
              <w:rPr>
                <w:bCs/>
                <w:sz w:val="22"/>
                <w:szCs w:val="22"/>
                <w:lang w:val="uk-UA"/>
              </w:rPr>
            </w:pPr>
          </w:p>
          <w:p w:rsidR="00D641F8" w:rsidRPr="00113706" w:rsidRDefault="00D641F8" w:rsidP="003946A9">
            <w:pPr>
              <w:widowControl w:val="0"/>
              <w:suppressAutoHyphens/>
              <w:ind w:firstLine="251"/>
              <w:contextualSpacing/>
              <w:jc w:val="both"/>
              <w:rPr>
                <w:bCs/>
                <w:sz w:val="22"/>
                <w:szCs w:val="22"/>
                <w:lang w:val="uk-UA"/>
              </w:rPr>
            </w:pPr>
          </w:p>
          <w:p w:rsidR="00D641F8" w:rsidRPr="00113706" w:rsidRDefault="00D641F8" w:rsidP="003946A9">
            <w:pPr>
              <w:widowControl w:val="0"/>
              <w:suppressAutoHyphens/>
              <w:ind w:firstLine="251"/>
              <w:contextualSpacing/>
              <w:jc w:val="both"/>
              <w:rPr>
                <w:bCs/>
                <w:sz w:val="22"/>
                <w:szCs w:val="22"/>
                <w:lang w:val="uk-UA"/>
              </w:rPr>
            </w:pPr>
          </w:p>
          <w:p w:rsidR="00D641F8" w:rsidRPr="00113706" w:rsidRDefault="00D641F8" w:rsidP="003946A9">
            <w:pPr>
              <w:widowControl w:val="0"/>
              <w:suppressAutoHyphens/>
              <w:ind w:firstLine="251"/>
              <w:contextualSpacing/>
              <w:jc w:val="both"/>
              <w:rPr>
                <w:bCs/>
                <w:sz w:val="22"/>
                <w:szCs w:val="22"/>
                <w:lang w:val="uk-UA"/>
              </w:rPr>
            </w:pPr>
          </w:p>
          <w:p w:rsidR="00D641F8" w:rsidRPr="00113706" w:rsidRDefault="00D641F8" w:rsidP="003946A9">
            <w:pPr>
              <w:widowControl w:val="0"/>
              <w:suppressAutoHyphens/>
              <w:ind w:firstLine="251"/>
              <w:contextualSpacing/>
              <w:jc w:val="both"/>
              <w:rPr>
                <w:bCs/>
                <w:sz w:val="22"/>
                <w:szCs w:val="22"/>
                <w:lang w:val="uk-UA"/>
              </w:rPr>
            </w:pPr>
          </w:p>
          <w:p w:rsidR="00D641F8" w:rsidRPr="00113706" w:rsidRDefault="00D641F8" w:rsidP="003946A9">
            <w:pPr>
              <w:widowControl w:val="0"/>
              <w:suppressAutoHyphens/>
              <w:ind w:firstLine="251"/>
              <w:contextualSpacing/>
              <w:jc w:val="both"/>
              <w:rPr>
                <w:bCs/>
                <w:sz w:val="22"/>
                <w:szCs w:val="22"/>
                <w:lang w:val="uk-UA"/>
              </w:rPr>
            </w:pPr>
          </w:p>
          <w:p w:rsidR="00D641F8" w:rsidRPr="00113706" w:rsidRDefault="00D641F8" w:rsidP="003946A9">
            <w:pPr>
              <w:widowControl w:val="0"/>
              <w:suppressAutoHyphens/>
              <w:ind w:firstLine="251"/>
              <w:contextualSpacing/>
              <w:jc w:val="both"/>
              <w:rPr>
                <w:bCs/>
                <w:sz w:val="22"/>
                <w:szCs w:val="22"/>
                <w:lang w:val="uk-UA"/>
              </w:rPr>
            </w:pPr>
          </w:p>
          <w:p w:rsidR="00D641F8" w:rsidRPr="00113706" w:rsidRDefault="00D641F8" w:rsidP="003946A9">
            <w:pPr>
              <w:widowControl w:val="0"/>
              <w:suppressAutoHyphens/>
              <w:ind w:firstLine="251"/>
              <w:contextualSpacing/>
              <w:jc w:val="both"/>
              <w:rPr>
                <w:bCs/>
                <w:sz w:val="22"/>
                <w:szCs w:val="22"/>
                <w:lang w:val="uk-UA"/>
              </w:rPr>
            </w:pPr>
          </w:p>
          <w:p w:rsidR="00D641F8" w:rsidRPr="00113706" w:rsidRDefault="00D641F8" w:rsidP="003946A9">
            <w:pPr>
              <w:widowControl w:val="0"/>
              <w:suppressAutoHyphens/>
              <w:ind w:firstLine="251"/>
              <w:contextualSpacing/>
              <w:jc w:val="both"/>
              <w:rPr>
                <w:bCs/>
                <w:sz w:val="22"/>
                <w:szCs w:val="22"/>
                <w:lang w:val="uk-UA"/>
              </w:rPr>
            </w:pPr>
          </w:p>
          <w:p w:rsidR="00D641F8" w:rsidRPr="00113706" w:rsidRDefault="00D641F8" w:rsidP="003946A9">
            <w:pPr>
              <w:widowControl w:val="0"/>
              <w:suppressAutoHyphens/>
              <w:ind w:firstLine="251"/>
              <w:contextualSpacing/>
              <w:jc w:val="both"/>
              <w:rPr>
                <w:bCs/>
                <w:sz w:val="22"/>
                <w:szCs w:val="22"/>
                <w:lang w:val="uk-UA"/>
              </w:rPr>
            </w:pPr>
          </w:p>
          <w:p w:rsidR="00D641F8" w:rsidRPr="00113706" w:rsidRDefault="00D641F8" w:rsidP="00126CAD">
            <w:pPr>
              <w:widowControl w:val="0"/>
              <w:suppressAutoHyphens/>
              <w:contextualSpacing/>
              <w:jc w:val="both"/>
              <w:rPr>
                <w:b/>
                <w:bCs/>
                <w:sz w:val="22"/>
                <w:szCs w:val="22"/>
                <w:lang w:val="uk-UA"/>
              </w:rPr>
            </w:pPr>
            <w:r w:rsidRPr="00113706">
              <w:rPr>
                <w:b/>
                <w:bCs/>
                <w:sz w:val="22"/>
                <w:szCs w:val="22"/>
                <w:lang w:val="uk-UA"/>
              </w:rPr>
              <w:t>Не враховано</w:t>
            </w:r>
          </w:p>
          <w:p w:rsidR="00D641F8" w:rsidRPr="00113706" w:rsidRDefault="00D641F8" w:rsidP="00126CAD">
            <w:pPr>
              <w:widowControl w:val="0"/>
              <w:suppressAutoHyphens/>
              <w:contextualSpacing/>
              <w:jc w:val="both"/>
              <w:rPr>
                <w:b/>
                <w:bCs/>
                <w:sz w:val="22"/>
                <w:szCs w:val="22"/>
                <w:lang w:val="uk-UA"/>
              </w:rPr>
            </w:pPr>
            <w:r w:rsidRPr="00113706">
              <w:rPr>
                <w:b/>
                <w:bCs/>
                <w:sz w:val="22"/>
                <w:szCs w:val="22"/>
                <w:lang w:val="uk-UA"/>
              </w:rPr>
              <w:t>Недостатньо обґрунтована пропозиція</w:t>
            </w:r>
          </w:p>
          <w:p w:rsidR="00D641F8" w:rsidRPr="00113706" w:rsidRDefault="00D641F8" w:rsidP="00D641F8">
            <w:pPr>
              <w:widowControl w:val="0"/>
              <w:suppressAutoHyphens/>
              <w:ind w:firstLine="251"/>
              <w:contextualSpacing/>
              <w:jc w:val="both"/>
              <w:rPr>
                <w:sz w:val="22"/>
                <w:szCs w:val="22"/>
                <w:lang w:val="uk-UA"/>
              </w:rPr>
            </w:pPr>
            <w:r w:rsidRPr="00113706">
              <w:rPr>
                <w:bCs/>
                <w:sz w:val="22"/>
                <w:szCs w:val="22"/>
                <w:lang w:val="uk-UA"/>
              </w:rPr>
              <w:t xml:space="preserve">Схваленим проєктом передбачено вичерпний перелік обладнання підстанцій, створеного </w:t>
            </w:r>
            <w:r w:rsidRPr="00113706">
              <w:rPr>
                <w:sz w:val="22"/>
                <w:szCs w:val="22"/>
                <w:lang w:val="uk-UA"/>
              </w:rPr>
              <w:t xml:space="preserve">у період дії в Україні воєнного стану, </w:t>
            </w:r>
            <w:r w:rsidRPr="00113706">
              <w:rPr>
                <w:bCs/>
                <w:sz w:val="22"/>
                <w:szCs w:val="22"/>
                <w:lang w:val="uk-UA"/>
              </w:rPr>
              <w:t xml:space="preserve">в </w:t>
            </w:r>
            <w:r w:rsidRPr="00113706">
              <w:rPr>
                <w:sz w:val="22"/>
                <w:szCs w:val="22"/>
                <w:lang w:val="uk-UA"/>
              </w:rPr>
              <w:t xml:space="preserve">рамках робіт з відновлення об’єктів електричних мереж, та </w:t>
            </w:r>
            <w:r w:rsidRPr="00113706">
              <w:rPr>
                <w:bCs/>
                <w:sz w:val="22"/>
                <w:szCs w:val="22"/>
                <w:lang w:val="uk-UA"/>
              </w:rPr>
              <w:t>віднесеного до 3 категорії.</w:t>
            </w:r>
          </w:p>
          <w:p w:rsidR="00D641F8" w:rsidRPr="00113706" w:rsidRDefault="00D641F8" w:rsidP="003946A9">
            <w:pPr>
              <w:widowControl w:val="0"/>
              <w:suppressAutoHyphens/>
              <w:ind w:firstLine="251"/>
              <w:contextualSpacing/>
              <w:jc w:val="both"/>
              <w:rPr>
                <w:bCs/>
                <w:sz w:val="22"/>
                <w:szCs w:val="22"/>
                <w:lang w:val="uk-UA"/>
              </w:rPr>
            </w:pPr>
          </w:p>
          <w:p w:rsidR="00D641F8" w:rsidRPr="00113706" w:rsidRDefault="00D641F8" w:rsidP="003946A9">
            <w:pPr>
              <w:widowControl w:val="0"/>
              <w:suppressAutoHyphens/>
              <w:ind w:firstLine="251"/>
              <w:contextualSpacing/>
              <w:jc w:val="both"/>
              <w:rPr>
                <w:bCs/>
                <w:sz w:val="22"/>
                <w:szCs w:val="22"/>
                <w:lang w:val="uk-UA"/>
              </w:rPr>
            </w:pPr>
          </w:p>
          <w:p w:rsidR="00D641F8" w:rsidRPr="00113706" w:rsidRDefault="00D641F8" w:rsidP="003946A9">
            <w:pPr>
              <w:widowControl w:val="0"/>
              <w:suppressAutoHyphens/>
              <w:ind w:firstLine="251"/>
              <w:contextualSpacing/>
              <w:jc w:val="both"/>
              <w:rPr>
                <w:bCs/>
                <w:sz w:val="22"/>
                <w:szCs w:val="22"/>
                <w:lang w:val="uk-UA"/>
              </w:rPr>
            </w:pPr>
          </w:p>
          <w:p w:rsidR="00D641F8" w:rsidRPr="00113706" w:rsidRDefault="00D641F8" w:rsidP="003946A9">
            <w:pPr>
              <w:widowControl w:val="0"/>
              <w:suppressAutoHyphens/>
              <w:ind w:firstLine="251"/>
              <w:contextualSpacing/>
              <w:jc w:val="both"/>
              <w:rPr>
                <w:bCs/>
                <w:sz w:val="22"/>
                <w:szCs w:val="22"/>
                <w:lang w:val="uk-UA"/>
              </w:rPr>
            </w:pPr>
          </w:p>
          <w:p w:rsidR="00D641F8" w:rsidRPr="00113706" w:rsidRDefault="00D641F8" w:rsidP="003946A9">
            <w:pPr>
              <w:widowControl w:val="0"/>
              <w:suppressAutoHyphens/>
              <w:ind w:firstLine="251"/>
              <w:contextualSpacing/>
              <w:jc w:val="both"/>
              <w:rPr>
                <w:bCs/>
                <w:sz w:val="22"/>
                <w:szCs w:val="22"/>
                <w:lang w:val="uk-UA"/>
              </w:rPr>
            </w:pPr>
          </w:p>
          <w:p w:rsidR="00D641F8" w:rsidRPr="00113706" w:rsidRDefault="00D641F8" w:rsidP="003946A9">
            <w:pPr>
              <w:widowControl w:val="0"/>
              <w:suppressAutoHyphens/>
              <w:ind w:firstLine="251"/>
              <w:contextualSpacing/>
              <w:jc w:val="both"/>
              <w:rPr>
                <w:bCs/>
                <w:sz w:val="22"/>
                <w:szCs w:val="22"/>
                <w:lang w:val="uk-UA"/>
              </w:rPr>
            </w:pPr>
          </w:p>
          <w:p w:rsidR="00D641F8" w:rsidRPr="00113706" w:rsidRDefault="00D641F8" w:rsidP="003946A9">
            <w:pPr>
              <w:widowControl w:val="0"/>
              <w:suppressAutoHyphens/>
              <w:ind w:firstLine="251"/>
              <w:contextualSpacing/>
              <w:jc w:val="both"/>
              <w:rPr>
                <w:bCs/>
                <w:sz w:val="22"/>
                <w:szCs w:val="22"/>
                <w:lang w:val="uk-UA"/>
              </w:rPr>
            </w:pPr>
          </w:p>
          <w:p w:rsidR="00D641F8" w:rsidRPr="00113706" w:rsidRDefault="00D641F8" w:rsidP="003946A9">
            <w:pPr>
              <w:widowControl w:val="0"/>
              <w:suppressAutoHyphens/>
              <w:ind w:firstLine="251"/>
              <w:contextualSpacing/>
              <w:jc w:val="both"/>
              <w:rPr>
                <w:bCs/>
                <w:sz w:val="22"/>
                <w:szCs w:val="22"/>
                <w:lang w:val="uk-UA"/>
              </w:rPr>
            </w:pPr>
          </w:p>
          <w:p w:rsidR="00D641F8" w:rsidRPr="00113706" w:rsidRDefault="00D641F8" w:rsidP="003946A9">
            <w:pPr>
              <w:widowControl w:val="0"/>
              <w:suppressAutoHyphens/>
              <w:ind w:firstLine="251"/>
              <w:contextualSpacing/>
              <w:jc w:val="both"/>
              <w:rPr>
                <w:bCs/>
                <w:sz w:val="22"/>
                <w:szCs w:val="22"/>
                <w:lang w:val="uk-UA"/>
              </w:rPr>
            </w:pPr>
          </w:p>
          <w:p w:rsidR="00D641F8" w:rsidRPr="00113706" w:rsidRDefault="00D641F8" w:rsidP="003946A9">
            <w:pPr>
              <w:widowControl w:val="0"/>
              <w:suppressAutoHyphens/>
              <w:ind w:firstLine="251"/>
              <w:contextualSpacing/>
              <w:jc w:val="both"/>
              <w:rPr>
                <w:bCs/>
                <w:sz w:val="22"/>
                <w:szCs w:val="22"/>
                <w:lang w:val="uk-UA"/>
              </w:rPr>
            </w:pPr>
          </w:p>
          <w:p w:rsidR="00D641F8" w:rsidRPr="00113706" w:rsidRDefault="00D641F8" w:rsidP="003946A9">
            <w:pPr>
              <w:widowControl w:val="0"/>
              <w:suppressAutoHyphens/>
              <w:ind w:firstLine="251"/>
              <w:contextualSpacing/>
              <w:jc w:val="both"/>
              <w:rPr>
                <w:bCs/>
                <w:sz w:val="22"/>
                <w:szCs w:val="22"/>
                <w:lang w:val="uk-UA"/>
              </w:rPr>
            </w:pPr>
          </w:p>
          <w:p w:rsidR="00D641F8" w:rsidRPr="00113706" w:rsidRDefault="00D641F8" w:rsidP="003946A9">
            <w:pPr>
              <w:widowControl w:val="0"/>
              <w:suppressAutoHyphens/>
              <w:ind w:firstLine="251"/>
              <w:contextualSpacing/>
              <w:jc w:val="both"/>
              <w:rPr>
                <w:bCs/>
                <w:sz w:val="22"/>
                <w:szCs w:val="22"/>
                <w:lang w:val="uk-UA"/>
              </w:rPr>
            </w:pPr>
          </w:p>
          <w:p w:rsidR="00D641F8" w:rsidRPr="00113706" w:rsidRDefault="00D641F8" w:rsidP="003946A9">
            <w:pPr>
              <w:widowControl w:val="0"/>
              <w:suppressAutoHyphens/>
              <w:ind w:firstLine="251"/>
              <w:contextualSpacing/>
              <w:jc w:val="both"/>
              <w:rPr>
                <w:bCs/>
                <w:sz w:val="22"/>
                <w:szCs w:val="22"/>
                <w:lang w:val="uk-UA"/>
              </w:rPr>
            </w:pPr>
          </w:p>
          <w:p w:rsidR="00D641F8" w:rsidRPr="00113706" w:rsidRDefault="00D641F8" w:rsidP="00126CAD">
            <w:pPr>
              <w:widowControl w:val="0"/>
              <w:suppressAutoHyphens/>
              <w:contextualSpacing/>
              <w:jc w:val="both"/>
              <w:rPr>
                <w:b/>
                <w:bCs/>
                <w:sz w:val="22"/>
                <w:szCs w:val="22"/>
                <w:lang w:val="uk-UA"/>
              </w:rPr>
            </w:pPr>
            <w:r w:rsidRPr="00113706">
              <w:rPr>
                <w:b/>
                <w:bCs/>
                <w:sz w:val="22"/>
                <w:szCs w:val="22"/>
                <w:lang w:val="uk-UA"/>
              </w:rPr>
              <w:t>Не враховано</w:t>
            </w:r>
          </w:p>
          <w:p w:rsidR="00D641F8" w:rsidRPr="00113706" w:rsidRDefault="00D641F8" w:rsidP="00126CAD">
            <w:pPr>
              <w:widowControl w:val="0"/>
              <w:suppressAutoHyphens/>
              <w:contextualSpacing/>
              <w:jc w:val="both"/>
              <w:rPr>
                <w:b/>
                <w:bCs/>
                <w:sz w:val="22"/>
                <w:szCs w:val="22"/>
                <w:lang w:val="uk-UA"/>
              </w:rPr>
            </w:pPr>
            <w:r w:rsidRPr="00113706">
              <w:rPr>
                <w:b/>
                <w:bCs/>
                <w:sz w:val="22"/>
                <w:szCs w:val="22"/>
                <w:lang w:val="uk-UA"/>
              </w:rPr>
              <w:t>Недостатньо обґрунтована пропозиція</w:t>
            </w:r>
          </w:p>
          <w:p w:rsidR="00D641F8" w:rsidRPr="00113706" w:rsidRDefault="00D641F8" w:rsidP="00D641F8">
            <w:pPr>
              <w:widowControl w:val="0"/>
              <w:suppressAutoHyphens/>
              <w:ind w:firstLine="251"/>
              <w:contextualSpacing/>
              <w:jc w:val="both"/>
              <w:rPr>
                <w:sz w:val="22"/>
                <w:szCs w:val="22"/>
                <w:lang w:val="uk-UA"/>
              </w:rPr>
            </w:pPr>
            <w:r w:rsidRPr="00113706">
              <w:rPr>
                <w:bCs/>
                <w:sz w:val="22"/>
                <w:szCs w:val="22"/>
                <w:lang w:val="uk-UA"/>
              </w:rPr>
              <w:t xml:space="preserve">Схваленим проєктом </w:t>
            </w:r>
            <w:r w:rsidRPr="00113706">
              <w:rPr>
                <w:bCs/>
                <w:sz w:val="22"/>
                <w:szCs w:val="22"/>
                <w:lang w:val="uk-UA"/>
              </w:rPr>
              <w:lastRenderedPageBreak/>
              <w:t xml:space="preserve">передбачено вичерпний перелік обладнання підстанцій, створеного </w:t>
            </w:r>
            <w:r w:rsidRPr="00113706">
              <w:rPr>
                <w:sz w:val="22"/>
                <w:szCs w:val="22"/>
                <w:lang w:val="uk-UA"/>
              </w:rPr>
              <w:t xml:space="preserve">у період дії в Україні воєнного стану, </w:t>
            </w:r>
            <w:r w:rsidRPr="00113706">
              <w:rPr>
                <w:bCs/>
                <w:sz w:val="22"/>
                <w:szCs w:val="22"/>
                <w:lang w:val="uk-UA"/>
              </w:rPr>
              <w:t xml:space="preserve">в </w:t>
            </w:r>
            <w:r w:rsidRPr="00113706">
              <w:rPr>
                <w:sz w:val="22"/>
                <w:szCs w:val="22"/>
                <w:lang w:val="uk-UA"/>
              </w:rPr>
              <w:t xml:space="preserve">рамках робіт з відновлення об’єктів електричних мереж, та </w:t>
            </w:r>
            <w:r w:rsidRPr="00113706">
              <w:rPr>
                <w:bCs/>
                <w:sz w:val="22"/>
                <w:szCs w:val="22"/>
                <w:lang w:val="uk-UA"/>
              </w:rPr>
              <w:t>віднесеного до 3 категорії.</w:t>
            </w:r>
          </w:p>
          <w:p w:rsidR="00D641F8" w:rsidRPr="00113706" w:rsidRDefault="00D641F8" w:rsidP="003946A9">
            <w:pPr>
              <w:widowControl w:val="0"/>
              <w:suppressAutoHyphens/>
              <w:ind w:firstLine="251"/>
              <w:contextualSpacing/>
              <w:jc w:val="both"/>
              <w:rPr>
                <w:bCs/>
                <w:sz w:val="22"/>
                <w:szCs w:val="22"/>
                <w:lang w:val="uk-UA"/>
              </w:rPr>
            </w:pPr>
          </w:p>
          <w:p w:rsidR="00D641F8" w:rsidRPr="00113706" w:rsidRDefault="00D641F8" w:rsidP="003946A9">
            <w:pPr>
              <w:widowControl w:val="0"/>
              <w:suppressAutoHyphens/>
              <w:ind w:firstLine="251"/>
              <w:contextualSpacing/>
              <w:jc w:val="both"/>
              <w:rPr>
                <w:bCs/>
                <w:sz w:val="22"/>
                <w:szCs w:val="22"/>
                <w:lang w:val="uk-UA"/>
              </w:rPr>
            </w:pPr>
          </w:p>
          <w:p w:rsidR="00D641F8" w:rsidRPr="00113706" w:rsidRDefault="00D641F8" w:rsidP="003946A9">
            <w:pPr>
              <w:widowControl w:val="0"/>
              <w:suppressAutoHyphens/>
              <w:ind w:firstLine="251"/>
              <w:contextualSpacing/>
              <w:jc w:val="both"/>
              <w:rPr>
                <w:bCs/>
                <w:sz w:val="22"/>
                <w:szCs w:val="22"/>
                <w:lang w:val="uk-UA"/>
              </w:rPr>
            </w:pPr>
          </w:p>
          <w:p w:rsidR="00F65A80" w:rsidRPr="00113706" w:rsidRDefault="00F65A80" w:rsidP="003946A9">
            <w:pPr>
              <w:widowControl w:val="0"/>
              <w:suppressAutoHyphens/>
              <w:ind w:firstLine="251"/>
              <w:contextualSpacing/>
              <w:jc w:val="both"/>
              <w:rPr>
                <w:bCs/>
                <w:sz w:val="22"/>
                <w:szCs w:val="22"/>
                <w:lang w:val="uk-UA"/>
              </w:rPr>
            </w:pPr>
          </w:p>
          <w:p w:rsidR="00F65A80" w:rsidRPr="00113706" w:rsidRDefault="00F65A80" w:rsidP="003946A9">
            <w:pPr>
              <w:widowControl w:val="0"/>
              <w:suppressAutoHyphens/>
              <w:ind w:firstLine="251"/>
              <w:contextualSpacing/>
              <w:jc w:val="both"/>
              <w:rPr>
                <w:bCs/>
                <w:sz w:val="22"/>
                <w:szCs w:val="22"/>
                <w:lang w:val="uk-UA"/>
              </w:rPr>
            </w:pPr>
          </w:p>
          <w:p w:rsidR="00F65A80" w:rsidRPr="00113706" w:rsidRDefault="00F65A80" w:rsidP="003946A9">
            <w:pPr>
              <w:widowControl w:val="0"/>
              <w:suppressAutoHyphens/>
              <w:ind w:firstLine="251"/>
              <w:contextualSpacing/>
              <w:jc w:val="both"/>
              <w:rPr>
                <w:bCs/>
                <w:sz w:val="22"/>
                <w:szCs w:val="22"/>
                <w:lang w:val="uk-UA"/>
              </w:rPr>
            </w:pPr>
          </w:p>
          <w:p w:rsidR="00F65A80" w:rsidRPr="00113706" w:rsidRDefault="00F65A80" w:rsidP="003946A9">
            <w:pPr>
              <w:widowControl w:val="0"/>
              <w:suppressAutoHyphens/>
              <w:ind w:firstLine="251"/>
              <w:contextualSpacing/>
              <w:jc w:val="both"/>
              <w:rPr>
                <w:bCs/>
                <w:sz w:val="22"/>
                <w:szCs w:val="22"/>
                <w:lang w:val="uk-UA"/>
              </w:rPr>
            </w:pPr>
          </w:p>
          <w:p w:rsidR="00F65A80" w:rsidRPr="00113706" w:rsidRDefault="00F65A80" w:rsidP="003946A9">
            <w:pPr>
              <w:widowControl w:val="0"/>
              <w:suppressAutoHyphens/>
              <w:ind w:firstLine="251"/>
              <w:contextualSpacing/>
              <w:jc w:val="both"/>
              <w:rPr>
                <w:bCs/>
                <w:sz w:val="22"/>
                <w:szCs w:val="22"/>
                <w:lang w:val="uk-UA"/>
              </w:rPr>
            </w:pPr>
          </w:p>
          <w:p w:rsidR="00F65A80" w:rsidRPr="00113706" w:rsidRDefault="00F65A80" w:rsidP="003946A9">
            <w:pPr>
              <w:widowControl w:val="0"/>
              <w:suppressAutoHyphens/>
              <w:ind w:firstLine="251"/>
              <w:contextualSpacing/>
              <w:jc w:val="both"/>
              <w:rPr>
                <w:bCs/>
                <w:sz w:val="22"/>
                <w:szCs w:val="22"/>
                <w:lang w:val="uk-UA"/>
              </w:rPr>
            </w:pPr>
          </w:p>
          <w:p w:rsidR="00F65A80" w:rsidRPr="00113706" w:rsidRDefault="00F65A80" w:rsidP="003946A9">
            <w:pPr>
              <w:widowControl w:val="0"/>
              <w:suppressAutoHyphens/>
              <w:ind w:firstLine="251"/>
              <w:contextualSpacing/>
              <w:jc w:val="both"/>
              <w:rPr>
                <w:bCs/>
                <w:sz w:val="22"/>
                <w:szCs w:val="22"/>
                <w:lang w:val="uk-UA"/>
              </w:rPr>
            </w:pPr>
          </w:p>
          <w:p w:rsidR="00F65A80" w:rsidRPr="00113706" w:rsidRDefault="00F65A80" w:rsidP="003946A9">
            <w:pPr>
              <w:widowControl w:val="0"/>
              <w:suppressAutoHyphens/>
              <w:ind w:firstLine="251"/>
              <w:contextualSpacing/>
              <w:jc w:val="both"/>
              <w:rPr>
                <w:bCs/>
                <w:sz w:val="22"/>
                <w:szCs w:val="22"/>
                <w:lang w:val="uk-UA"/>
              </w:rPr>
            </w:pPr>
          </w:p>
          <w:p w:rsidR="00F65A80" w:rsidRPr="00113706" w:rsidRDefault="00F65A80" w:rsidP="00F65A80">
            <w:pPr>
              <w:widowControl w:val="0"/>
              <w:suppressAutoHyphens/>
              <w:ind w:firstLine="251"/>
              <w:contextualSpacing/>
              <w:jc w:val="both"/>
              <w:rPr>
                <w:bCs/>
                <w:sz w:val="22"/>
                <w:szCs w:val="22"/>
                <w:lang w:val="uk-UA"/>
              </w:rPr>
            </w:pPr>
          </w:p>
          <w:p w:rsidR="00F65A80" w:rsidRPr="00113706" w:rsidRDefault="00F65A80" w:rsidP="00F65A80">
            <w:pPr>
              <w:widowControl w:val="0"/>
              <w:suppressAutoHyphens/>
              <w:ind w:firstLine="251"/>
              <w:contextualSpacing/>
              <w:jc w:val="both"/>
              <w:rPr>
                <w:bCs/>
                <w:sz w:val="22"/>
                <w:szCs w:val="22"/>
                <w:lang w:val="uk-UA"/>
              </w:rPr>
            </w:pPr>
          </w:p>
          <w:p w:rsidR="00F65A80" w:rsidRPr="00113706" w:rsidRDefault="00F65A80" w:rsidP="003946A9">
            <w:pPr>
              <w:widowControl w:val="0"/>
              <w:suppressAutoHyphens/>
              <w:ind w:firstLine="251"/>
              <w:contextualSpacing/>
              <w:jc w:val="both"/>
              <w:rPr>
                <w:bCs/>
                <w:sz w:val="22"/>
                <w:szCs w:val="22"/>
                <w:lang w:val="uk-UA"/>
              </w:rPr>
            </w:pPr>
          </w:p>
          <w:p w:rsidR="00F65A80" w:rsidRPr="00113706" w:rsidRDefault="00F65A80" w:rsidP="003946A9">
            <w:pPr>
              <w:widowControl w:val="0"/>
              <w:suppressAutoHyphens/>
              <w:ind w:firstLine="251"/>
              <w:contextualSpacing/>
              <w:jc w:val="both"/>
              <w:rPr>
                <w:bCs/>
                <w:sz w:val="22"/>
                <w:szCs w:val="22"/>
                <w:lang w:val="uk-UA"/>
              </w:rPr>
            </w:pPr>
          </w:p>
          <w:p w:rsidR="00F65A80" w:rsidRPr="00113706" w:rsidRDefault="00F65A80" w:rsidP="003946A9">
            <w:pPr>
              <w:widowControl w:val="0"/>
              <w:suppressAutoHyphens/>
              <w:ind w:firstLine="251"/>
              <w:contextualSpacing/>
              <w:jc w:val="both"/>
              <w:rPr>
                <w:bCs/>
                <w:sz w:val="22"/>
                <w:szCs w:val="22"/>
                <w:lang w:val="uk-UA"/>
              </w:rPr>
            </w:pPr>
          </w:p>
          <w:p w:rsidR="00F65A80" w:rsidRPr="00113706" w:rsidRDefault="00F65A80" w:rsidP="003946A9">
            <w:pPr>
              <w:widowControl w:val="0"/>
              <w:suppressAutoHyphens/>
              <w:ind w:firstLine="251"/>
              <w:contextualSpacing/>
              <w:jc w:val="both"/>
              <w:rPr>
                <w:bCs/>
                <w:sz w:val="22"/>
                <w:szCs w:val="22"/>
                <w:lang w:val="uk-UA"/>
              </w:rPr>
            </w:pPr>
          </w:p>
          <w:p w:rsidR="00D641F8" w:rsidRPr="00113706" w:rsidRDefault="00D641F8" w:rsidP="00CC7C31">
            <w:pPr>
              <w:widowControl w:val="0"/>
              <w:suppressAutoHyphens/>
              <w:contextualSpacing/>
              <w:jc w:val="both"/>
              <w:rPr>
                <w:b/>
                <w:bCs/>
                <w:sz w:val="22"/>
                <w:szCs w:val="22"/>
                <w:lang w:val="uk-UA"/>
              </w:rPr>
            </w:pPr>
            <w:r w:rsidRPr="00113706">
              <w:rPr>
                <w:b/>
                <w:bCs/>
                <w:sz w:val="22"/>
                <w:szCs w:val="22"/>
                <w:lang w:val="uk-UA"/>
              </w:rPr>
              <w:t>Не враховано</w:t>
            </w:r>
          </w:p>
          <w:p w:rsidR="00D641F8" w:rsidRPr="00113706" w:rsidRDefault="00D641F8" w:rsidP="00CC7C31">
            <w:pPr>
              <w:widowControl w:val="0"/>
              <w:suppressAutoHyphens/>
              <w:contextualSpacing/>
              <w:jc w:val="both"/>
              <w:rPr>
                <w:b/>
                <w:bCs/>
                <w:sz w:val="22"/>
                <w:szCs w:val="22"/>
                <w:lang w:val="uk-UA"/>
              </w:rPr>
            </w:pPr>
            <w:r w:rsidRPr="00113706">
              <w:rPr>
                <w:b/>
                <w:bCs/>
                <w:sz w:val="22"/>
                <w:szCs w:val="22"/>
                <w:lang w:val="uk-UA"/>
              </w:rPr>
              <w:t>Недостатньо обґрунтована пропозиція</w:t>
            </w:r>
          </w:p>
          <w:p w:rsidR="00D641F8" w:rsidRPr="00113706" w:rsidRDefault="00D641F8" w:rsidP="00CC7C31">
            <w:pPr>
              <w:widowControl w:val="0"/>
              <w:suppressAutoHyphens/>
              <w:contextualSpacing/>
              <w:jc w:val="both"/>
              <w:rPr>
                <w:sz w:val="22"/>
                <w:szCs w:val="22"/>
                <w:lang w:val="uk-UA"/>
              </w:rPr>
            </w:pPr>
            <w:r w:rsidRPr="00113706">
              <w:rPr>
                <w:bCs/>
                <w:sz w:val="22"/>
                <w:szCs w:val="22"/>
                <w:lang w:val="uk-UA"/>
              </w:rPr>
              <w:t xml:space="preserve">Схваленим проєктом передбачено вичерпний перелік обладнання підстанцій, створеного </w:t>
            </w:r>
            <w:r w:rsidRPr="00113706">
              <w:rPr>
                <w:sz w:val="22"/>
                <w:szCs w:val="22"/>
                <w:lang w:val="uk-UA"/>
              </w:rPr>
              <w:t xml:space="preserve">у період дії в Україні воєнного стану, </w:t>
            </w:r>
            <w:r w:rsidRPr="00113706">
              <w:rPr>
                <w:bCs/>
                <w:sz w:val="22"/>
                <w:szCs w:val="22"/>
                <w:lang w:val="uk-UA"/>
              </w:rPr>
              <w:t xml:space="preserve">в </w:t>
            </w:r>
            <w:r w:rsidRPr="00113706">
              <w:rPr>
                <w:sz w:val="22"/>
                <w:szCs w:val="22"/>
                <w:lang w:val="uk-UA"/>
              </w:rPr>
              <w:t xml:space="preserve">рамках робіт з відновлення об’єктів електричних мереж,  та </w:t>
            </w:r>
            <w:r w:rsidRPr="00113706">
              <w:rPr>
                <w:bCs/>
                <w:sz w:val="22"/>
                <w:szCs w:val="22"/>
                <w:lang w:val="uk-UA"/>
              </w:rPr>
              <w:t>віднесеного до 3 категорії.</w:t>
            </w:r>
          </w:p>
          <w:p w:rsidR="00F65A80" w:rsidRPr="00113706" w:rsidRDefault="00F65A80" w:rsidP="003946A9">
            <w:pPr>
              <w:widowControl w:val="0"/>
              <w:suppressAutoHyphens/>
              <w:ind w:firstLine="251"/>
              <w:contextualSpacing/>
              <w:jc w:val="both"/>
              <w:rPr>
                <w:bCs/>
                <w:sz w:val="22"/>
                <w:szCs w:val="22"/>
                <w:lang w:val="uk-UA"/>
              </w:rPr>
            </w:pPr>
          </w:p>
          <w:p w:rsidR="00F65A80" w:rsidRPr="00113706" w:rsidRDefault="00F65A80" w:rsidP="003946A9">
            <w:pPr>
              <w:widowControl w:val="0"/>
              <w:suppressAutoHyphens/>
              <w:ind w:firstLine="251"/>
              <w:contextualSpacing/>
              <w:jc w:val="both"/>
              <w:rPr>
                <w:bCs/>
                <w:sz w:val="22"/>
                <w:szCs w:val="22"/>
                <w:lang w:val="uk-UA"/>
              </w:rPr>
            </w:pPr>
          </w:p>
          <w:p w:rsidR="00F65A80" w:rsidRPr="00113706" w:rsidRDefault="00F65A80" w:rsidP="003946A9">
            <w:pPr>
              <w:widowControl w:val="0"/>
              <w:suppressAutoHyphens/>
              <w:ind w:firstLine="251"/>
              <w:contextualSpacing/>
              <w:jc w:val="both"/>
              <w:rPr>
                <w:bCs/>
                <w:sz w:val="22"/>
                <w:szCs w:val="22"/>
                <w:lang w:val="uk-UA"/>
              </w:rPr>
            </w:pPr>
          </w:p>
          <w:p w:rsidR="00F65A80" w:rsidRPr="00113706" w:rsidRDefault="00F65A80" w:rsidP="003946A9">
            <w:pPr>
              <w:widowControl w:val="0"/>
              <w:suppressAutoHyphens/>
              <w:ind w:firstLine="251"/>
              <w:contextualSpacing/>
              <w:jc w:val="both"/>
              <w:rPr>
                <w:bCs/>
                <w:sz w:val="22"/>
                <w:szCs w:val="22"/>
                <w:lang w:val="uk-UA"/>
              </w:rPr>
            </w:pPr>
          </w:p>
          <w:p w:rsidR="00F65A80" w:rsidRPr="00113706" w:rsidRDefault="00F65A80" w:rsidP="003946A9">
            <w:pPr>
              <w:widowControl w:val="0"/>
              <w:suppressAutoHyphens/>
              <w:ind w:firstLine="251"/>
              <w:contextualSpacing/>
              <w:jc w:val="both"/>
              <w:rPr>
                <w:bCs/>
                <w:sz w:val="22"/>
                <w:szCs w:val="22"/>
                <w:lang w:val="uk-UA"/>
              </w:rPr>
            </w:pPr>
          </w:p>
          <w:p w:rsidR="00F65A80" w:rsidRPr="00113706" w:rsidRDefault="00F65A80" w:rsidP="003946A9">
            <w:pPr>
              <w:widowControl w:val="0"/>
              <w:suppressAutoHyphens/>
              <w:ind w:firstLine="251"/>
              <w:contextualSpacing/>
              <w:jc w:val="both"/>
              <w:rPr>
                <w:bCs/>
                <w:sz w:val="22"/>
                <w:szCs w:val="22"/>
                <w:lang w:val="uk-UA"/>
              </w:rPr>
            </w:pPr>
          </w:p>
          <w:p w:rsidR="00A86602" w:rsidRPr="00113706" w:rsidRDefault="00A86602" w:rsidP="003946A9">
            <w:pPr>
              <w:widowControl w:val="0"/>
              <w:suppressAutoHyphens/>
              <w:ind w:firstLine="251"/>
              <w:contextualSpacing/>
              <w:jc w:val="both"/>
              <w:rPr>
                <w:bCs/>
                <w:sz w:val="22"/>
                <w:szCs w:val="22"/>
                <w:lang w:val="uk-UA"/>
              </w:rPr>
            </w:pPr>
          </w:p>
          <w:p w:rsidR="00A86602" w:rsidRPr="00113706" w:rsidRDefault="00A86602" w:rsidP="003946A9">
            <w:pPr>
              <w:widowControl w:val="0"/>
              <w:suppressAutoHyphens/>
              <w:ind w:firstLine="251"/>
              <w:contextualSpacing/>
              <w:jc w:val="both"/>
              <w:rPr>
                <w:bCs/>
                <w:sz w:val="22"/>
                <w:szCs w:val="22"/>
                <w:lang w:val="uk-UA"/>
              </w:rPr>
            </w:pPr>
          </w:p>
          <w:p w:rsidR="00A86602" w:rsidRPr="00113706" w:rsidRDefault="00A86602" w:rsidP="003946A9">
            <w:pPr>
              <w:widowControl w:val="0"/>
              <w:suppressAutoHyphens/>
              <w:ind w:firstLine="251"/>
              <w:contextualSpacing/>
              <w:jc w:val="both"/>
              <w:rPr>
                <w:bCs/>
                <w:sz w:val="22"/>
                <w:szCs w:val="22"/>
                <w:lang w:val="uk-UA"/>
              </w:rPr>
            </w:pPr>
          </w:p>
          <w:p w:rsidR="00A86602" w:rsidRPr="00113706" w:rsidRDefault="00A86602" w:rsidP="003946A9">
            <w:pPr>
              <w:widowControl w:val="0"/>
              <w:suppressAutoHyphens/>
              <w:ind w:firstLine="251"/>
              <w:contextualSpacing/>
              <w:jc w:val="both"/>
              <w:rPr>
                <w:bCs/>
                <w:sz w:val="22"/>
                <w:szCs w:val="22"/>
                <w:lang w:val="uk-UA"/>
              </w:rPr>
            </w:pPr>
          </w:p>
          <w:p w:rsidR="00020044" w:rsidRPr="00113706" w:rsidRDefault="00020044" w:rsidP="003946A9">
            <w:pPr>
              <w:widowControl w:val="0"/>
              <w:suppressAutoHyphens/>
              <w:ind w:firstLine="251"/>
              <w:contextualSpacing/>
              <w:jc w:val="both"/>
              <w:rPr>
                <w:bCs/>
                <w:sz w:val="22"/>
                <w:szCs w:val="22"/>
                <w:lang w:val="uk-UA"/>
              </w:rPr>
            </w:pPr>
          </w:p>
          <w:p w:rsidR="00020044" w:rsidRPr="00113706" w:rsidRDefault="00020044" w:rsidP="003946A9">
            <w:pPr>
              <w:widowControl w:val="0"/>
              <w:suppressAutoHyphens/>
              <w:ind w:firstLine="251"/>
              <w:contextualSpacing/>
              <w:jc w:val="both"/>
              <w:rPr>
                <w:bCs/>
                <w:sz w:val="22"/>
                <w:szCs w:val="22"/>
                <w:lang w:val="uk-UA"/>
              </w:rPr>
            </w:pPr>
          </w:p>
          <w:p w:rsidR="00C11107" w:rsidRPr="00113706" w:rsidRDefault="00C11107" w:rsidP="00C11107">
            <w:pPr>
              <w:jc w:val="both"/>
              <w:rPr>
                <w:b/>
                <w:bCs/>
                <w:sz w:val="22"/>
                <w:szCs w:val="22"/>
                <w:lang w:val="uk-UA"/>
              </w:rPr>
            </w:pPr>
          </w:p>
          <w:p w:rsidR="00A86602" w:rsidRPr="00113706" w:rsidRDefault="00A86602" w:rsidP="00C11107">
            <w:pPr>
              <w:jc w:val="both"/>
              <w:rPr>
                <w:b/>
                <w:bCs/>
                <w:sz w:val="22"/>
                <w:szCs w:val="22"/>
                <w:lang w:val="uk-UA"/>
              </w:rPr>
            </w:pPr>
          </w:p>
          <w:p w:rsidR="00126CAD" w:rsidRPr="00113706" w:rsidRDefault="00126CAD" w:rsidP="00C11107">
            <w:pPr>
              <w:jc w:val="both"/>
              <w:rPr>
                <w:b/>
                <w:bCs/>
                <w:sz w:val="22"/>
                <w:szCs w:val="22"/>
                <w:lang w:val="uk-UA"/>
              </w:rPr>
            </w:pPr>
          </w:p>
          <w:p w:rsidR="00D641F8" w:rsidRDefault="00D641F8" w:rsidP="00D048F0">
            <w:pPr>
              <w:widowControl w:val="0"/>
              <w:suppressAutoHyphens/>
              <w:contextualSpacing/>
              <w:jc w:val="both"/>
              <w:rPr>
                <w:b/>
                <w:bCs/>
                <w:sz w:val="22"/>
                <w:szCs w:val="22"/>
                <w:lang w:val="uk-UA"/>
              </w:rPr>
            </w:pPr>
          </w:p>
          <w:p w:rsidR="00D048F0" w:rsidRPr="00113706" w:rsidRDefault="00D048F0" w:rsidP="00D048F0">
            <w:pPr>
              <w:widowControl w:val="0"/>
              <w:suppressAutoHyphens/>
              <w:contextualSpacing/>
              <w:jc w:val="both"/>
              <w:rPr>
                <w:b/>
                <w:bCs/>
                <w:sz w:val="22"/>
                <w:szCs w:val="22"/>
                <w:lang w:val="uk-UA"/>
              </w:rPr>
            </w:pPr>
          </w:p>
          <w:p w:rsidR="00D641F8" w:rsidRPr="00113706" w:rsidRDefault="00D641F8" w:rsidP="00CC7C31">
            <w:pPr>
              <w:widowControl w:val="0"/>
              <w:suppressAutoHyphens/>
              <w:contextualSpacing/>
              <w:jc w:val="both"/>
              <w:rPr>
                <w:b/>
                <w:bCs/>
                <w:sz w:val="22"/>
                <w:szCs w:val="22"/>
                <w:lang w:val="uk-UA"/>
              </w:rPr>
            </w:pPr>
            <w:r w:rsidRPr="00113706">
              <w:rPr>
                <w:b/>
                <w:bCs/>
                <w:sz w:val="22"/>
                <w:szCs w:val="22"/>
                <w:lang w:val="uk-UA"/>
              </w:rPr>
              <w:t>Не враховано</w:t>
            </w:r>
          </w:p>
          <w:p w:rsidR="00D641F8" w:rsidRPr="00113706" w:rsidRDefault="00D641F8" w:rsidP="00CC7C31">
            <w:pPr>
              <w:widowControl w:val="0"/>
              <w:suppressAutoHyphens/>
              <w:contextualSpacing/>
              <w:jc w:val="both"/>
              <w:rPr>
                <w:b/>
                <w:bCs/>
                <w:sz w:val="22"/>
                <w:szCs w:val="22"/>
                <w:lang w:val="uk-UA"/>
              </w:rPr>
            </w:pPr>
            <w:r w:rsidRPr="00113706">
              <w:rPr>
                <w:b/>
                <w:bCs/>
                <w:sz w:val="22"/>
                <w:szCs w:val="22"/>
                <w:lang w:val="uk-UA"/>
              </w:rPr>
              <w:t>Недостатньо обґрунтована пропозиція</w:t>
            </w:r>
          </w:p>
          <w:p w:rsidR="00D641F8" w:rsidRPr="00113706" w:rsidRDefault="00D641F8" w:rsidP="00CC7C31">
            <w:pPr>
              <w:widowControl w:val="0"/>
              <w:suppressAutoHyphens/>
              <w:contextualSpacing/>
              <w:jc w:val="both"/>
              <w:rPr>
                <w:sz w:val="22"/>
                <w:szCs w:val="22"/>
                <w:lang w:val="uk-UA"/>
              </w:rPr>
            </w:pPr>
            <w:r w:rsidRPr="00113706">
              <w:rPr>
                <w:bCs/>
                <w:sz w:val="22"/>
                <w:szCs w:val="22"/>
                <w:lang w:val="uk-UA"/>
              </w:rPr>
              <w:t xml:space="preserve">Схваленим проєктом передбачено вичерпний перелік обладнання підстанцій, створеного </w:t>
            </w:r>
            <w:r w:rsidRPr="00113706">
              <w:rPr>
                <w:sz w:val="22"/>
                <w:szCs w:val="22"/>
                <w:lang w:val="uk-UA"/>
              </w:rPr>
              <w:t xml:space="preserve">у період дії в Україні воєнного стану, </w:t>
            </w:r>
            <w:r w:rsidRPr="00113706">
              <w:rPr>
                <w:bCs/>
                <w:sz w:val="22"/>
                <w:szCs w:val="22"/>
                <w:lang w:val="uk-UA"/>
              </w:rPr>
              <w:t xml:space="preserve">в </w:t>
            </w:r>
            <w:r w:rsidRPr="00113706">
              <w:rPr>
                <w:sz w:val="22"/>
                <w:szCs w:val="22"/>
                <w:lang w:val="uk-UA"/>
              </w:rPr>
              <w:t xml:space="preserve">рамках робіт з відновлення об’єктів електричних мереж,  та </w:t>
            </w:r>
            <w:r w:rsidRPr="00113706">
              <w:rPr>
                <w:bCs/>
                <w:sz w:val="22"/>
                <w:szCs w:val="22"/>
                <w:lang w:val="uk-UA"/>
              </w:rPr>
              <w:t>віднесеного до 3 категорії.</w:t>
            </w:r>
          </w:p>
          <w:p w:rsidR="008004CD" w:rsidRPr="00113706" w:rsidRDefault="008004CD" w:rsidP="00CC7C31">
            <w:pPr>
              <w:widowControl w:val="0"/>
              <w:suppressAutoHyphens/>
              <w:contextualSpacing/>
              <w:jc w:val="both"/>
              <w:rPr>
                <w:bCs/>
                <w:sz w:val="22"/>
                <w:szCs w:val="22"/>
                <w:lang w:val="uk-UA"/>
              </w:rPr>
            </w:pPr>
            <w:r w:rsidRPr="00113706">
              <w:rPr>
                <w:bCs/>
                <w:sz w:val="22"/>
                <w:szCs w:val="22"/>
                <w:lang w:val="uk-UA"/>
              </w:rPr>
              <w:t>Активи</w:t>
            </w:r>
            <w:r w:rsidR="00D641F8" w:rsidRPr="00113706">
              <w:rPr>
                <w:bCs/>
                <w:sz w:val="22"/>
                <w:szCs w:val="22"/>
                <w:lang w:val="uk-UA"/>
              </w:rPr>
              <w:t>,</w:t>
            </w:r>
            <w:r w:rsidRPr="00113706">
              <w:rPr>
                <w:bCs/>
                <w:sz w:val="22"/>
                <w:szCs w:val="22"/>
                <w:lang w:val="uk-UA"/>
              </w:rPr>
              <w:t xml:space="preserve"> створені в рамках капіталізованих рем</w:t>
            </w:r>
            <w:r w:rsidR="00D048F0">
              <w:rPr>
                <w:bCs/>
                <w:sz w:val="22"/>
                <w:szCs w:val="22"/>
                <w:lang w:val="uk-UA"/>
              </w:rPr>
              <w:t>о</w:t>
            </w:r>
            <w:r w:rsidRPr="00113706">
              <w:rPr>
                <w:bCs/>
                <w:sz w:val="22"/>
                <w:szCs w:val="22"/>
                <w:lang w:val="uk-UA"/>
              </w:rPr>
              <w:t xml:space="preserve">нтів, які передбачають відновлення технічного стану, не призводять до </w:t>
            </w:r>
          </w:p>
          <w:p w:rsidR="00F65A80" w:rsidRPr="00113706" w:rsidRDefault="00D641F8" w:rsidP="00D641F8">
            <w:pPr>
              <w:widowControl w:val="0"/>
              <w:suppressAutoHyphens/>
              <w:contextualSpacing/>
              <w:jc w:val="both"/>
              <w:rPr>
                <w:bCs/>
                <w:sz w:val="22"/>
                <w:szCs w:val="22"/>
                <w:lang w:val="uk-UA"/>
              </w:rPr>
            </w:pPr>
            <w:r w:rsidRPr="00113706">
              <w:rPr>
                <w:bCs/>
                <w:sz w:val="22"/>
                <w:szCs w:val="22"/>
                <w:lang w:val="uk-UA"/>
              </w:rPr>
              <w:t>зміни регуляторної бази активів.</w:t>
            </w:r>
          </w:p>
          <w:p w:rsidR="00A86602" w:rsidRPr="00113706" w:rsidRDefault="00A86602" w:rsidP="00C11107">
            <w:pPr>
              <w:jc w:val="both"/>
              <w:rPr>
                <w:b/>
                <w:bCs/>
                <w:sz w:val="22"/>
                <w:szCs w:val="22"/>
                <w:lang w:val="uk-UA"/>
              </w:rPr>
            </w:pPr>
          </w:p>
          <w:p w:rsidR="00F65A80" w:rsidRPr="00113706" w:rsidRDefault="00F65A80" w:rsidP="00C11107">
            <w:pPr>
              <w:jc w:val="both"/>
              <w:rPr>
                <w:b/>
                <w:bCs/>
                <w:sz w:val="22"/>
                <w:szCs w:val="22"/>
                <w:lang w:val="uk-UA"/>
              </w:rPr>
            </w:pPr>
          </w:p>
          <w:p w:rsidR="00F65A80" w:rsidRPr="00113706" w:rsidRDefault="00F65A80" w:rsidP="00C11107">
            <w:pPr>
              <w:jc w:val="both"/>
              <w:rPr>
                <w:b/>
                <w:bCs/>
                <w:sz w:val="22"/>
                <w:szCs w:val="22"/>
                <w:lang w:val="uk-UA"/>
              </w:rPr>
            </w:pPr>
          </w:p>
          <w:p w:rsidR="00F65A80" w:rsidRPr="00113706" w:rsidRDefault="00F65A80" w:rsidP="00C11107">
            <w:pPr>
              <w:jc w:val="both"/>
              <w:rPr>
                <w:b/>
                <w:bCs/>
                <w:sz w:val="22"/>
                <w:szCs w:val="22"/>
                <w:lang w:val="uk-UA"/>
              </w:rPr>
            </w:pPr>
          </w:p>
          <w:p w:rsidR="00F65A80" w:rsidRPr="00113706" w:rsidRDefault="00F65A80" w:rsidP="00C11107">
            <w:pPr>
              <w:jc w:val="both"/>
              <w:rPr>
                <w:b/>
                <w:bCs/>
                <w:sz w:val="22"/>
                <w:szCs w:val="22"/>
                <w:lang w:val="uk-UA"/>
              </w:rPr>
            </w:pPr>
          </w:p>
          <w:p w:rsidR="00F65A80" w:rsidRPr="00113706" w:rsidRDefault="00F65A80" w:rsidP="00C11107">
            <w:pPr>
              <w:jc w:val="both"/>
              <w:rPr>
                <w:b/>
                <w:bCs/>
                <w:sz w:val="22"/>
                <w:szCs w:val="22"/>
                <w:lang w:val="uk-UA"/>
              </w:rPr>
            </w:pPr>
          </w:p>
          <w:p w:rsidR="00F65A80" w:rsidRPr="00113706" w:rsidRDefault="00F65A80" w:rsidP="00C11107">
            <w:pPr>
              <w:jc w:val="both"/>
              <w:rPr>
                <w:b/>
                <w:bCs/>
                <w:sz w:val="22"/>
                <w:szCs w:val="22"/>
                <w:lang w:val="uk-UA"/>
              </w:rPr>
            </w:pPr>
          </w:p>
          <w:p w:rsidR="00F65A80" w:rsidRPr="00113706" w:rsidRDefault="00F65A80" w:rsidP="00C11107">
            <w:pPr>
              <w:jc w:val="both"/>
              <w:rPr>
                <w:b/>
                <w:bCs/>
                <w:sz w:val="22"/>
                <w:szCs w:val="22"/>
                <w:lang w:val="uk-UA"/>
              </w:rPr>
            </w:pPr>
          </w:p>
          <w:p w:rsidR="00F65A80" w:rsidRPr="00113706" w:rsidRDefault="00F65A80" w:rsidP="00C11107">
            <w:pPr>
              <w:jc w:val="both"/>
              <w:rPr>
                <w:b/>
                <w:bCs/>
                <w:sz w:val="22"/>
                <w:szCs w:val="22"/>
                <w:lang w:val="uk-UA"/>
              </w:rPr>
            </w:pPr>
          </w:p>
          <w:p w:rsidR="00CC7C31" w:rsidRPr="00113706" w:rsidRDefault="00CC7C31" w:rsidP="00C11107">
            <w:pPr>
              <w:jc w:val="both"/>
              <w:rPr>
                <w:b/>
                <w:bCs/>
                <w:sz w:val="22"/>
                <w:szCs w:val="22"/>
                <w:lang w:val="uk-UA"/>
              </w:rPr>
            </w:pPr>
          </w:p>
          <w:p w:rsidR="00CC7C31" w:rsidRPr="00113706" w:rsidRDefault="00CC7C31" w:rsidP="00C11107">
            <w:pPr>
              <w:jc w:val="both"/>
              <w:rPr>
                <w:b/>
                <w:bCs/>
                <w:sz w:val="22"/>
                <w:szCs w:val="22"/>
                <w:lang w:val="uk-UA"/>
              </w:rPr>
            </w:pPr>
          </w:p>
          <w:p w:rsidR="00CC7C31" w:rsidRPr="00113706" w:rsidRDefault="00CC7C31" w:rsidP="00C11107">
            <w:pPr>
              <w:jc w:val="both"/>
              <w:rPr>
                <w:b/>
                <w:bCs/>
                <w:sz w:val="22"/>
                <w:szCs w:val="22"/>
                <w:lang w:val="uk-UA"/>
              </w:rPr>
            </w:pPr>
          </w:p>
          <w:p w:rsidR="00CC7C31" w:rsidRPr="00113706" w:rsidRDefault="00CC7C31" w:rsidP="00C11107">
            <w:pPr>
              <w:jc w:val="both"/>
              <w:rPr>
                <w:b/>
                <w:bCs/>
                <w:sz w:val="22"/>
                <w:szCs w:val="22"/>
                <w:lang w:val="uk-UA"/>
              </w:rPr>
            </w:pPr>
          </w:p>
          <w:p w:rsidR="00CC7C31" w:rsidRPr="00113706" w:rsidRDefault="00CC7C31" w:rsidP="00C11107">
            <w:pPr>
              <w:jc w:val="both"/>
              <w:rPr>
                <w:b/>
                <w:bCs/>
                <w:sz w:val="22"/>
                <w:szCs w:val="22"/>
                <w:lang w:val="uk-UA"/>
              </w:rPr>
            </w:pPr>
          </w:p>
          <w:p w:rsidR="00CC7C31" w:rsidRPr="00113706" w:rsidRDefault="00CC7C31" w:rsidP="00CC7C31">
            <w:pPr>
              <w:widowControl w:val="0"/>
              <w:suppressAutoHyphens/>
              <w:ind w:firstLine="251"/>
              <w:contextualSpacing/>
              <w:jc w:val="both"/>
              <w:rPr>
                <w:b/>
                <w:bCs/>
                <w:sz w:val="22"/>
                <w:szCs w:val="22"/>
                <w:lang w:val="uk-UA"/>
              </w:rPr>
            </w:pPr>
          </w:p>
          <w:p w:rsidR="00CC7C31" w:rsidRPr="00113706" w:rsidRDefault="00CC7C31" w:rsidP="00CC7C31">
            <w:pPr>
              <w:widowControl w:val="0"/>
              <w:suppressAutoHyphens/>
              <w:contextualSpacing/>
              <w:jc w:val="both"/>
              <w:rPr>
                <w:b/>
                <w:bCs/>
                <w:sz w:val="22"/>
                <w:szCs w:val="22"/>
                <w:lang w:val="uk-UA"/>
              </w:rPr>
            </w:pPr>
            <w:r w:rsidRPr="00113706">
              <w:rPr>
                <w:b/>
                <w:bCs/>
                <w:sz w:val="22"/>
                <w:szCs w:val="22"/>
                <w:lang w:val="uk-UA"/>
              </w:rPr>
              <w:t>Не враховано</w:t>
            </w:r>
          </w:p>
          <w:p w:rsidR="00CC7C31" w:rsidRPr="00113706" w:rsidRDefault="00CC7C31" w:rsidP="00CC7C31">
            <w:pPr>
              <w:widowControl w:val="0"/>
              <w:suppressAutoHyphens/>
              <w:contextualSpacing/>
              <w:jc w:val="both"/>
              <w:rPr>
                <w:b/>
                <w:bCs/>
                <w:sz w:val="22"/>
                <w:szCs w:val="22"/>
                <w:lang w:val="uk-UA"/>
              </w:rPr>
            </w:pPr>
            <w:r w:rsidRPr="00113706">
              <w:rPr>
                <w:b/>
                <w:bCs/>
                <w:sz w:val="22"/>
                <w:szCs w:val="22"/>
                <w:lang w:val="uk-UA"/>
              </w:rPr>
              <w:t>Недостатньо обґрунтована пропозиція</w:t>
            </w:r>
          </w:p>
          <w:p w:rsidR="00F65A80" w:rsidRPr="00113706" w:rsidRDefault="00F65A80" w:rsidP="00C11107">
            <w:pPr>
              <w:jc w:val="both"/>
              <w:rPr>
                <w:b/>
                <w:bCs/>
                <w:sz w:val="22"/>
                <w:szCs w:val="22"/>
                <w:lang w:val="uk-UA"/>
              </w:rPr>
            </w:pPr>
          </w:p>
          <w:p w:rsidR="00F65A80" w:rsidRPr="00113706" w:rsidRDefault="00F65A80" w:rsidP="00C11107">
            <w:pPr>
              <w:jc w:val="both"/>
              <w:rPr>
                <w:b/>
                <w:bCs/>
                <w:sz w:val="22"/>
                <w:szCs w:val="22"/>
                <w:lang w:val="uk-UA"/>
              </w:rPr>
            </w:pPr>
          </w:p>
          <w:p w:rsidR="00F65A80" w:rsidRPr="00113706" w:rsidRDefault="00F65A80" w:rsidP="00C11107">
            <w:pPr>
              <w:jc w:val="both"/>
              <w:rPr>
                <w:b/>
                <w:bCs/>
                <w:sz w:val="22"/>
                <w:szCs w:val="22"/>
                <w:lang w:val="uk-UA"/>
              </w:rPr>
            </w:pPr>
          </w:p>
          <w:p w:rsidR="00F65A80" w:rsidRPr="00113706" w:rsidRDefault="00F65A80" w:rsidP="00C11107">
            <w:pPr>
              <w:jc w:val="both"/>
              <w:rPr>
                <w:b/>
                <w:bCs/>
                <w:sz w:val="22"/>
                <w:szCs w:val="22"/>
                <w:lang w:val="uk-UA"/>
              </w:rPr>
            </w:pPr>
          </w:p>
          <w:p w:rsidR="00F65A80" w:rsidRPr="00113706" w:rsidRDefault="00F65A80" w:rsidP="00C11107">
            <w:pPr>
              <w:jc w:val="both"/>
              <w:rPr>
                <w:b/>
                <w:bCs/>
                <w:sz w:val="22"/>
                <w:szCs w:val="22"/>
                <w:lang w:val="uk-UA"/>
              </w:rPr>
            </w:pPr>
          </w:p>
          <w:p w:rsidR="00B57EBC" w:rsidRPr="00113706" w:rsidRDefault="00B57EBC" w:rsidP="00C11107">
            <w:pPr>
              <w:jc w:val="both"/>
              <w:rPr>
                <w:b/>
                <w:bCs/>
                <w:sz w:val="22"/>
                <w:szCs w:val="22"/>
                <w:lang w:val="uk-UA"/>
              </w:rPr>
            </w:pPr>
          </w:p>
          <w:p w:rsidR="00F65A80" w:rsidRPr="00113706" w:rsidRDefault="00F65A80" w:rsidP="00C11107">
            <w:pPr>
              <w:jc w:val="both"/>
              <w:rPr>
                <w:b/>
                <w:bCs/>
                <w:sz w:val="22"/>
                <w:szCs w:val="22"/>
                <w:lang w:val="uk-UA"/>
              </w:rPr>
            </w:pPr>
          </w:p>
          <w:p w:rsidR="006D6EBE" w:rsidRPr="00113706" w:rsidRDefault="006D6EBE" w:rsidP="00C11107">
            <w:pPr>
              <w:jc w:val="both"/>
              <w:rPr>
                <w:b/>
                <w:bCs/>
                <w:sz w:val="22"/>
                <w:szCs w:val="22"/>
                <w:lang w:val="uk-UA"/>
              </w:rPr>
            </w:pPr>
          </w:p>
          <w:p w:rsidR="006D6EBE" w:rsidRPr="00113706" w:rsidRDefault="006D6EBE" w:rsidP="00C11107">
            <w:pPr>
              <w:jc w:val="both"/>
              <w:rPr>
                <w:b/>
                <w:bCs/>
                <w:sz w:val="22"/>
                <w:szCs w:val="22"/>
                <w:lang w:val="uk-UA"/>
              </w:rPr>
            </w:pPr>
          </w:p>
          <w:p w:rsidR="00126CAD" w:rsidRPr="00113706" w:rsidRDefault="00126CAD" w:rsidP="00C11107">
            <w:pPr>
              <w:jc w:val="both"/>
              <w:rPr>
                <w:b/>
                <w:bCs/>
                <w:sz w:val="22"/>
                <w:szCs w:val="22"/>
                <w:lang w:val="uk-UA"/>
              </w:rPr>
            </w:pPr>
          </w:p>
          <w:p w:rsidR="00F65A80" w:rsidRPr="00113706" w:rsidRDefault="006A2F8B" w:rsidP="00CC7C31">
            <w:pPr>
              <w:widowControl w:val="0"/>
              <w:suppressAutoHyphens/>
              <w:contextualSpacing/>
              <w:jc w:val="both"/>
              <w:rPr>
                <w:b/>
                <w:bCs/>
                <w:sz w:val="22"/>
                <w:szCs w:val="22"/>
                <w:lang w:val="uk-UA"/>
              </w:rPr>
            </w:pPr>
            <w:r w:rsidRPr="00113706">
              <w:rPr>
                <w:b/>
                <w:bCs/>
                <w:sz w:val="22"/>
                <w:szCs w:val="22"/>
                <w:lang w:val="uk-UA"/>
              </w:rPr>
              <w:t>Враховано частково</w:t>
            </w:r>
          </w:p>
          <w:p w:rsidR="00F65A80" w:rsidRPr="00113706" w:rsidRDefault="006A2F8B" w:rsidP="00C11107">
            <w:pPr>
              <w:jc w:val="both"/>
              <w:rPr>
                <w:b/>
                <w:bCs/>
                <w:sz w:val="22"/>
                <w:szCs w:val="22"/>
                <w:lang w:val="uk-UA"/>
              </w:rPr>
            </w:pPr>
            <w:r w:rsidRPr="00113706">
              <w:rPr>
                <w:b/>
                <w:bCs/>
                <w:sz w:val="22"/>
                <w:szCs w:val="22"/>
                <w:lang w:val="uk-UA"/>
              </w:rPr>
              <w:t>Пропонується наступна редакція:</w:t>
            </w:r>
          </w:p>
          <w:p w:rsidR="006A2F8B" w:rsidRPr="00113706" w:rsidRDefault="006A2F8B" w:rsidP="006A2F8B">
            <w:pPr>
              <w:jc w:val="both"/>
              <w:rPr>
                <w:bCs/>
                <w:sz w:val="22"/>
                <w:szCs w:val="22"/>
                <w:lang w:val="uk-UA"/>
              </w:rPr>
            </w:pPr>
            <w:r w:rsidRPr="00113706">
              <w:rPr>
                <w:bCs/>
                <w:sz w:val="22"/>
                <w:szCs w:val="22"/>
                <w:lang w:val="uk-UA"/>
              </w:rPr>
              <w:t xml:space="preserve">«друкована </w:t>
            </w:r>
            <w:r w:rsidRPr="00113706">
              <w:rPr>
                <w:b/>
                <w:bCs/>
                <w:i/>
                <w:sz w:val="22"/>
                <w:szCs w:val="22"/>
                <w:lang w:val="uk-UA"/>
              </w:rPr>
              <w:t>(крім документів</w:t>
            </w:r>
            <w:r w:rsidR="00CC7C31" w:rsidRPr="00113706">
              <w:rPr>
                <w:b/>
                <w:bCs/>
                <w:i/>
                <w:sz w:val="22"/>
                <w:szCs w:val="22"/>
                <w:lang w:val="uk-UA"/>
              </w:rPr>
              <w:t>,</w:t>
            </w:r>
            <w:r w:rsidRPr="00113706">
              <w:rPr>
                <w:b/>
                <w:bCs/>
                <w:i/>
                <w:sz w:val="22"/>
                <w:szCs w:val="22"/>
                <w:lang w:val="uk-UA"/>
              </w:rPr>
              <w:t xml:space="preserve"> визначе</w:t>
            </w:r>
            <w:r w:rsidR="00CC7C31" w:rsidRPr="00113706">
              <w:rPr>
                <w:b/>
                <w:bCs/>
                <w:i/>
                <w:sz w:val="22"/>
                <w:szCs w:val="22"/>
                <w:lang w:val="uk-UA"/>
              </w:rPr>
              <w:t>н</w:t>
            </w:r>
            <w:r w:rsidRPr="00113706">
              <w:rPr>
                <w:b/>
                <w:bCs/>
                <w:i/>
                <w:sz w:val="22"/>
                <w:szCs w:val="22"/>
                <w:lang w:val="uk-UA"/>
              </w:rPr>
              <w:t>их положеннями цього Порядку</w:t>
            </w:r>
            <w:r w:rsidR="00CC7C31" w:rsidRPr="00113706">
              <w:rPr>
                <w:b/>
                <w:bCs/>
                <w:i/>
                <w:sz w:val="22"/>
                <w:szCs w:val="22"/>
                <w:lang w:val="uk-UA"/>
              </w:rPr>
              <w:t>,</w:t>
            </w:r>
            <w:r w:rsidRPr="00113706">
              <w:rPr>
                <w:b/>
                <w:bCs/>
                <w:i/>
                <w:sz w:val="22"/>
                <w:szCs w:val="22"/>
                <w:lang w:val="uk-UA"/>
              </w:rPr>
              <w:t xml:space="preserve"> </w:t>
            </w:r>
            <w:r w:rsidR="00732B34" w:rsidRPr="00113706">
              <w:rPr>
                <w:b/>
                <w:bCs/>
                <w:i/>
                <w:sz w:val="22"/>
                <w:szCs w:val="22"/>
                <w:lang w:val="uk-UA"/>
              </w:rPr>
              <w:t xml:space="preserve">які </w:t>
            </w:r>
            <w:r w:rsidR="00CC7C31" w:rsidRPr="00113706">
              <w:rPr>
                <w:b/>
                <w:bCs/>
                <w:i/>
                <w:sz w:val="22"/>
                <w:szCs w:val="22"/>
                <w:lang w:val="uk-UA"/>
              </w:rPr>
              <w:t xml:space="preserve">подаються ліцензіатами до НКРЕКП </w:t>
            </w:r>
            <w:r w:rsidR="00732B34" w:rsidRPr="00113706">
              <w:rPr>
                <w:b/>
                <w:bCs/>
                <w:i/>
                <w:sz w:val="22"/>
                <w:szCs w:val="22"/>
                <w:lang w:val="uk-UA"/>
              </w:rPr>
              <w:t>виключно</w:t>
            </w:r>
            <w:r w:rsidRPr="00113706">
              <w:rPr>
                <w:b/>
                <w:bCs/>
                <w:i/>
                <w:sz w:val="22"/>
                <w:szCs w:val="22"/>
                <w:lang w:val="uk-UA"/>
              </w:rPr>
              <w:t xml:space="preserve"> в електронному вигляді)</w:t>
            </w:r>
            <w:r w:rsidRPr="00113706">
              <w:rPr>
                <w:bCs/>
                <w:sz w:val="22"/>
                <w:szCs w:val="22"/>
                <w:lang w:val="uk-UA"/>
              </w:rPr>
              <w:t xml:space="preserve"> та електронна форма - документи (у форматах Word, Excel тощо) із накладенням кваліфікованого електронного </w:t>
            </w:r>
            <w:r w:rsidRPr="00113706">
              <w:rPr>
                <w:bCs/>
                <w:sz w:val="22"/>
                <w:szCs w:val="22"/>
                <w:lang w:val="uk-UA"/>
              </w:rPr>
              <w:lastRenderedPageBreak/>
              <w:t>підпису керівника заявника (або особи, яка виконує його обов’язки) та/або кваліфікованої електронної печатки, що надсилаються на офіційну електронну адресу НКРЕКП;».</w:t>
            </w:r>
          </w:p>
          <w:p w:rsidR="00F65A80" w:rsidRPr="00113706" w:rsidRDefault="00F65A80" w:rsidP="00C11107">
            <w:pPr>
              <w:jc w:val="both"/>
              <w:rPr>
                <w:b/>
                <w:bCs/>
                <w:sz w:val="22"/>
                <w:szCs w:val="22"/>
                <w:lang w:val="uk-UA"/>
              </w:rPr>
            </w:pPr>
          </w:p>
          <w:p w:rsidR="00F65A80" w:rsidRPr="00113706" w:rsidRDefault="00F65A80" w:rsidP="00C11107">
            <w:pPr>
              <w:jc w:val="both"/>
              <w:rPr>
                <w:b/>
                <w:bCs/>
                <w:sz w:val="22"/>
                <w:szCs w:val="22"/>
                <w:lang w:val="uk-UA"/>
              </w:rPr>
            </w:pPr>
          </w:p>
          <w:p w:rsidR="00F65A80" w:rsidRPr="00113706" w:rsidRDefault="00F65A80" w:rsidP="00C11107">
            <w:pPr>
              <w:jc w:val="both"/>
              <w:rPr>
                <w:b/>
                <w:bCs/>
                <w:sz w:val="22"/>
                <w:szCs w:val="22"/>
                <w:lang w:val="uk-UA"/>
              </w:rPr>
            </w:pPr>
          </w:p>
          <w:p w:rsidR="00CC7C31" w:rsidRPr="00113706" w:rsidRDefault="00CC7C31" w:rsidP="00C11107">
            <w:pPr>
              <w:jc w:val="both"/>
              <w:rPr>
                <w:b/>
                <w:bCs/>
                <w:sz w:val="22"/>
                <w:szCs w:val="22"/>
                <w:lang w:val="uk-UA"/>
              </w:rPr>
            </w:pPr>
          </w:p>
          <w:p w:rsidR="00415E8A" w:rsidRPr="00113706" w:rsidRDefault="00415E8A" w:rsidP="00C11107">
            <w:pPr>
              <w:jc w:val="both"/>
              <w:rPr>
                <w:b/>
                <w:bCs/>
                <w:sz w:val="22"/>
                <w:szCs w:val="22"/>
                <w:lang w:val="uk-UA"/>
              </w:rPr>
            </w:pPr>
            <w:r w:rsidRPr="00113706">
              <w:rPr>
                <w:b/>
                <w:bCs/>
                <w:sz w:val="22"/>
                <w:szCs w:val="22"/>
                <w:lang w:val="uk-UA"/>
              </w:rPr>
              <w:t xml:space="preserve">Загальна позиція </w:t>
            </w:r>
          </w:p>
          <w:p w:rsidR="00F65A80" w:rsidRPr="00113706" w:rsidRDefault="00F65A80" w:rsidP="00126CAD">
            <w:pPr>
              <w:widowControl w:val="0"/>
              <w:suppressAutoHyphens/>
              <w:contextualSpacing/>
              <w:jc w:val="both"/>
              <w:rPr>
                <w:b/>
                <w:bCs/>
                <w:sz w:val="22"/>
                <w:szCs w:val="22"/>
                <w:lang w:val="uk-UA"/>
              </w:rPr>
            </w:pPr>
            <w:r w:rsidRPr="00113706">
              <w:rPr>
                <w:b/>
                <w:bCs/>
                <w:sz w:val="22"/>
                <w:szCs w:val="22"/>
                <w:lang w:val="uk-UA"/>
              </w:rPr>
              <w:t>Не враховано</w:t>
            </w:r>
          </w:p>
          <w:p w:rsidR="00415E8A" w:rsidRPr="00113706" w:rsidRDefault="00F65A80" w:rsidP="00415E8A">
            <w:pPr>
              <w:tabs>
                <w:tab w:val="left" w:pos="426"/>
                <w:tab w:val="left" w:pos="1134"/>
              </w:tabs>
              <w:autoSpaceDN w:val="0"/>
              <w:jc w:val="both"/>
              <w:rPr>
                <w:bCs/>
                <w:sz w:val="22"/>
                <w:szCs w:val="22"/>
                <w:lang w:val="uk-UA"/>
              </w:rPr>
            </w:pPr>
            <w:r w:rsidRPr="00113706">
              <w:rPr>
                <w:bCs/>
                <w:sz w:val="22"/>
                <w:szCs w:val="22"/>
                <w:lang w:val="uk-UA"/>
              </w:rPr>
              <w:t>Питання має розглядатися комплексно з урахуванням балансу інтересів учасників ри</w:t>
            </w:r>
            <w:r w:rsidR="00D048F0">
              <w:rPr>
                <w:bCs/>
                <w:sz w:val="22"/>
                <w:szCs w:val="22"/>
                <w:lang w:val="uk-UA"/>
              </w:rPr>
              <w:t>н</w:t>
            </w:r>
            <w:r w:rsidRPr="00113706">
              <w:rPr>
                <w:bCs/>
                <w:sz w:val="22"/>
                <w:szCs w:val="22"/>
                <w:lang w:val="uk-UA"/>
              </w:rPr>
              <w:t xml:space="preserve">ку та на підставі здійсненого Регулятором </w:t>
            </w:r>
            <w:r w:rsidR="00415E8A" w:rsidRPr="00113706">
              <w:rPr>
                <w:bCs/>
                <w:sz w:val="22"/>
                <w:szCs w:val="22"/>
                <w:lang w:val="uk-UA"/>
              </w:rPr>
              <w:t>порівняльного аналізу показників діяльності компаній для оцінки результатів щодо першого регуляторного періоду.</w:t>
            </w:r>
          </w:p>
          <w:p w:rsidR="00F65A80" w:rsidRPr="00113706" w:rsidRDefault="00F65A80" w:rsidP="00F65A80">
            <w:pPr>
              <w:widowControl w:val="0"/>
              <w:suppressAutoHyphens/>
              <w:ind w:firstLine="251"/>
              <w:contextualSpacing/>
              <w:jc w:val="both"/>
              <w:rPr>
                <w:bCs/>
                <w:sz w:val="22"/>
                <w:szCs w:val="22"/>
                <w:lang w:val="uk-UA"/>
              </w:rPr>
            </w:pPr>
          </w:p>
          <w:p w:rsidR="00F65A80" w:rsidRPr="00113706" w:rsidRDefault="00F65A80" w:rsidP="00F65A80">
            <w:pPr>
              <w:widowControl w:val="0"/>
              <w:suppressAutoHyphens/>
              <w:ind w:firstLine="251"/>
              <w:contextualSpacing/>
              <w:jc w:val="both"/>
              <w:rPr>
                <w:b/>
                <w:bCs/>
                <w:sz w:val="22"/>
                <w:szCs w:val="22"/>
                <w:lang w:val="uk-UA"/>
              </w:rPr>
            </w:pPr>
          </w:p>
          <w:p w:rsidR="00415E8A" w:rsidRPr="00113706" w:rsidRDefault="00415E8A" w:rsidP="00F65A80">
            <w:pPr>
              <w:widowControl w:val="0"/>
              <w:suppressAutoHyphens/>
              <w:ind w:firstLine="251"/>
              <w:contextualSpacing/>
              <w:jc w:val="both"/>
              <w:rPr>
                <w:b/>
                <w:bCs/>
                <w:sz w:val="22"/>
                <w:szCs w:val="22"/>
                <w:lang w:val="uk-UA"/>
              </w:rPr>
            </w:pPr>
          </w:p>
          <w:p w:rsidR="00415E8A" w:rsidRPr="00113706" w:rsidRDefault="00415E8A" w:rsidP="00F65A80">
            <w:pPr>
              <w:widowControl w:val="0"/>
              <w:suppressAutoHyphens/>
              <w:ind w:firstLine="251"/>
              <w:contextualSpacing/>
              <w:jc w:val="both"/>
              <w:rPr>
                <w:b/>
                <w:bCs/>
                <w:sz w:val="22"/>
                <w:szCs w:val="22"/>
                <w:lang w:val="uk-UA"/>
              </w:rPr>
            </w:pPr>
          </w:p>
          <w:p w:rsidR="00415E8A" w:rsidRPr="00113706" w:rsidRDefault="00415E8A" w:rsidP="00F65A80">
            <w:pPr>
              <w:widowControl w:val="0"/>
              <w:suppressAutoHyphens/>
              <w:ind w:firstLine="251"/>
              <w:contextualSpacing/>
              <w:jc w:val="both"/>
              <w:rPr>
                <w:b/>
                <w:bCs/>
                <w:sz w:val="22"/>
                <w:szCs w:val="22"/>
                <w:lang w:val="uk-UA"/>
              </w:rPr>
            </w:pPr>
          </w:p>
          <w:p w:rsidR="00415E8A" w:rsidRPr="00113706" w:rsidRDefault="00415E8A" w:rsidP="00F65A80">
            <w:pPr>
              <w:widowControl w:val="0"/>
              <w:suppressAutoHyphens/>
              <w:ind w:firstLine="251"/>
              <w:contextualSpacing/>
              <w:jc w:val="both"/>
              <w:rPr>
                <w:b/>
                <w:bCs/>
                <w:sz w:val="22"/>
                <w:szCs w:val="22"/>
                <w:lang w:val="uk-UA"/>
              </w:rPr>
            </w:pPr>
          </w:p>
          <w:p w:rsidR="00415E8A" w:rsidRPr="00113706" w:rsidRDefault="00415E8A" w:rsidP="00F65A80">
            <w:pPr>
              <w:widowControl w:val="0"/>
              <w:suppressAutoHyphens/>
              <w:ind w:firstLine="251"/>
              <w:contextualSpacing/>
              <w:jc w:val="both"/>
              <w:rPr>
                <w:b/>
                <w:bCs/>
                <w:sz w:val="22"/>
                <w:szCs w:val="22"/>
                <w:lang w:val="uk-UA"/>
              </w:rPr>
            </w:pPr>
          </w:p>
          <w:p w:rsidR="00415E8A" w:rsidRPr="00113706" w:rsidRDefault="00415E8A" w:rsidP="00F65A80">
            <w:pPr>
              <w:widowControl w:val="0"/>
              <w:suppressAutoHyphens/>
              <w:ind w:firstLine="251"/>
              <w:contextualSpacing/>
              <w:jc w:val="both"/>
              <w:rPr>
                <w:b/>
                <w:bCs/>
                <w:sz w:val="22"/>
                <w:szCs w:val="22"/>
                <w:lang w:val="uk-UA"/>
              </w:rPr>
            </w:pPr>
          </w:p>
          <w:p w:rsidR="00415E8A" w:rsidRPr="00113706" w:rsidRDefault="00415E8A" w:rsidP="00F65A80">
            <w:pPr>
              <w:widowControl w:val="0"/>
              <w:suppressAutoHyphens/>
              <w:ind w:firstLine="251"/>
              <w:contextualSpacing/>
              <w:jc w:val="both"/>
              <w:rPr>
                <w:b/>
                <w:bCs/>
                <w:sz w:val="22"/>
                <w:szCs w:val="22"/>
                <w:lang w:val="uk-UA"/>
              </w:rPr>
            </w:pPr>
          </w:p>
          <w:p w:rsidR="00415E8A" w:rsidRPr="00113706" w:rsidRDefault="00415E8A" w:rsidP="00F65A80">
            <w:pPr>
              <w:widowControl w:val="0"/>
              <w:suppressAutoHyphens/>
              <w:ind w:firstLine="251"/>
              <w:contextualSpacing/>
              <w:jc w:val="both"/>
              <w:rPr>
                <w:b/>
                <w:bCs/>
                <w:sz w:val="22"/>
                <w:szCs w:val="22"/>
                <w:lang w:val="uk-UA"/>
              </w:rPr>
            </w:pPr>
          </w:p>
          <w:p w:rsidR="00415E8A" w:rsidRPr="00113706" w:rsidRDefault="00415E8A" w:rsidP="00F65A80">
            <w:pPr>
              <w:widowControl w:val="0"/>
              <w:suppressAutoHyphens/>
              <w:ind w:firstLine="251"/>
              <w:contextualSpacing/>
              <w:jc w:val="both"/>
              <w:rPr>
                <w:b/>
                <w:bCs/>
                <w:sz w:val="22"/>
                <w:szCs w:val="22"/>
                <w:lang w:val="uk-UA"/>
              </w:rPr>
            </w:pPr>
          </w:p>
          <w:p w:rsidR="00415E8A" w:rsidRPr="00113706" w:rsidRDefault="00415E8A" w:rsidP="00F65A80">
            <w:pPr>
              <w:widowControl w:val="0"/>
              <w:suppressAutoHyphens/>
              <w:ind w:firstLine="251"/>
              <w:contextualSpacing/>
              <w:jc w:val="both"/>
              <w:rPr>
                <w:b/>
                <w:bCs/>
                <w:sz w:val="22"/>
                <w:szCs w:val="22"/>
                <w:lang w:val="uk-UA"/>
              </w:rPr>
            </w:pPr>
          </w:p>
          <w:p w:rsidR="00415E8A" w:rsidRPr="00113706" w:rsidRDefault="00415E8A" w:rsidP="00F65A80">
            <w:pPr>
              <w:widowControl w:val="0"/>
              <w:suppressAutoHyphens/>
              <w:ind w:firstLine="251"/>
              <w:contextualSpacing/>
              <w:jc w:val="both"/>
              <w:rPr>
                <w:b/>
                <w:bCs/>
                <w:sz w:val="22"/>
                <w:szCs w:val="22"/>
                <w:lang w:val="uk-UA"/>
              </w:rPr>
            </w:pPr>
          </w:p>
          <w:p w:rsidR="00415E8A" w:rsidRPr="00113706" w:rsidRDefault="00415E8A" w:rsidP="00CC7C31">
            <w:pPr>
              <w:widowControl w:val="0"/>
              <w:suppressAutoHyphens/>
              <w:contextualSpacing/>
              <w:jc w:val="both"/>
              <w:rPr>
                <w:b/>
                <w:bCs/>
                <w:sz w:val="22"/>
                <w:szCs w:val="22"/>
                <w:lang w:val="uk-UA"/>
              </w:rPr>
            </w:pPr>
          </w:p>
          <w:p w:rsidR="00415E8A" w:rsidRPr="00113706" w:rsidRDefault="00415E8A" w:rsidP="00F65A80">
            <w:pPr>
              <w:widowControl w:val="0"/>
              <w:suppressAutoHyphens/>
              <w:ind w:firstLine="251"/>
              <w:contextualSpacing/>
              <w:jc w:val="both"/>
              <w:rPr>
                <w:b/>
                <w:bCs/>
                <w:sz w:val="22"/>
                <w:szCs w:val="22"/>
                <w:lang w:val="uk-UA"/>
              </w:rPr>
            </w:pPr>
          </w:p>
          <w:p w:rsidR="00415E8A" w:rsidRPr="00167A12" w:rsidRDefault="00415E8A" w:rsidP="00126CAD">
            <w:pPr>
              <w:widowControl w:val="0"/>
              <w:suppressAutoHyphens/>
              <w:contextualSpacing/>
              <w:jc w:val="both"/>
              <w:rPr>
                <w:b/>
                <w:bCs/>
                <w:sz w:val="22"/>
                <w:szCs w:val="22"/>
                <w:lang w:val="uk-UA"/>
              </w:rPr>
            </w:pPr>
            <w:r w:rsidRPr="00167A12">
              <w:rPr>
                <w:b/>
                <w:bCs/>
                <w:sz w:val="22"/>
                <w:szCs w:val="22"/>
                <w:lang w:val="uk-UA"/>
              </w:rPr>
              <w:lastRenderedPageBreak/>
              <w:t>Не враховано</w:t>
            </w:r>
          </w:p>
          <w:p w:rsidR="00415E8A" w:rsidRPr="00167A12" w:rsidRDefault="00415E8A" w:rsidP="00415E8A">
            <w:pPr>
              <w:tabs>
                <w:tab w:val="left" w:pos="426"/>
                <w:tab w:val="left" w:pos="1134"/>
              </w:tabs>
              <w:autoSpaceDN w:val="0"/>
              <w:jc w:val="both"/>
              <w:rPr>
                <w:bCs/>
                <w:sz w:val="22"/>
                <w:szCs w:val="22"/>
                <w:lang w:val="uk-UA"/>
              </w:rPr>
            </w:pPr>
            <w:r w:rsidRPr="00167A12">
              <w:rPr>
                <w:bCs/>
                <w:sz w:val="22"/>
                <w:szCs w:val="22"/>
                <w:lang w:val="uk-UA"/>
              </w:rPr>
              <w:t>Питання має розглядатися комплексно з урахуванням балансу інтересів учасників ри</w:t>
            </w:r>
            <w:r w:rsidR="00433283" w:rsidRPr="00167A12">
              <w:rPr>
                <w:bCs/>
                <w:sz w:val="22"/>
                <w:szCs w:val="22"/>
                <w:lang w:val="uk-UA"/>
              </w:rPr>
              <w:t>н</w:t>
            </w:r>
            <w:r w:rsidRPr="00167A12">
              <w:rPr>
                <w:bCs/>
                <w:sz w:val="22"/>
                <w:szCs w:val="22"/>
                <w:lang w:val="uk-UA"/>
              </w:rPr>
              <w:t>ку та на підставі здійсненого Регулятором порівняльного аналізу показників діяльності компаній для оцінки результатів щодо першого регуляторного періоду.</w:t>
            </w:r>
          </w:p>
          <w:p w:rsidR="00415E8A" w:rsidRPr="00167A12" w:rsidRDefault="00415E8A" w:rsidP="00415E8A">
            <w:pPr>
              <w:widowControl w:val="0"/>
              <w:suppressAutoHyphens/>
              <w:ind w:firstLine="251"/>
              <w:contextualSpacing/>
              <w:jc w:val="both"/>
              <w:rPr>
                <w:bCs/>
                <w:sz w:val="22"/>
                <w:szCs w:val="22"/>
                <w:lang w:val="uk-UA"/>
              </w:rPr>
            </w:pPr>
          </w:p>
          <w:p w:rsidR="00CC7C31" w:rsidRPr="00167A12" w:rsidRDefault="00CC7C31" w:rsidP="00F65E5D">
            <w:pPr>
              <w:widowControl w:val="0"/>
              <w:suppressAutoHyphens/>
              <w:contextualSpacing/>
              <w:jc w:val="both"/>
              <w:rPr>
                <w:bCs/>
                <w:sz w:val="22"/>
                <w:szCs w:val="22"/>
                <w:lang w:val="uk-UA"/>
              </w:rPr>
            </w:pPr>
          </w:p>
          <w:p w:rsidR="006D6EBE" w:rsidRPr="00167A12" w:rsidRDefault="006D6EBE" w:rsidP="00F65E5D">
            <w:pPr>
              <w:widowControl w:val="0"/>
              <w:suppressAutoHyphens/>
              <w:contextualSpacing/>
              <w:jc w:val="both"/>
              <w:rPr>
                <w:bCs/>
                <w:sz w:val="22"/>
                <w:szCs w:val="22"/>
                <w:lang w:val="uk-UA"/>
              </w:rPr>
            </w:pPr>
          </w:p>
          <w:p w:rsidR="006D6EBE" w:rsidRPr="00167A12" w:rsidRDefault="006D6EBE" w:rsidP="00F65E5D">
            <w:pPr>
              <w:widowControl w:val="0"/>
              <w:suppressAutoHyphens/>
              <w:contextualSpacing/>
              <w:jc w:val="both"/>
              <w:rPr>
                <w:bCs/>
                <w:sz w:val="22"/>
                <w:szCs w:val="22"/>
                <w:lang w:val="uk-UA"/>
              </w:rPr>
            </w:pPr>
          </w:p>
          <w:p w:rsidR="00415E8A" w:rsidRPr="00167A12" w:rsidRDefault="00415E8A" w:rsidP="00126CAD">
            <w:pPr>
              <w:widowControl w:val="0"/>
              <w:suppressAutoHyphens/>
              <w:contextualSpacing/>
              <w:jc w:val="both"/>
              <w:rPr>
                <w:b/>
                <w:bCs/>
                <w:sz w:val="22"/>
                <w:szCs w:val="22"/>
                <w:lang w:val="uk-UA"/>
              </w:rPr>
            </w:pPr>
            <w:r w:rsidRPr="00167A12">
              <w:rPr>
                <w:b/>
                <w:bCs/>
                <w:sz w:val="22"/>
                <w:szCs w:val="22"/>
                <w:lang w:val="uk-UA"/>
              </w:rPr>
              <w:t>Не враховано</w:t>
            </w:r>
          </w:p>
          <w:p w:rsidR="00415E8A" w:rsidRPr="00167A12" w:rsidRDefault="00415E8A" w:rsidP="00415E8A">
            <w:pPr>
              <w:tabs>
                <w:tab w:val="left" w:pos="426"/>
                <w:tab w:val="left" w:pos="1134"/>
              </w:tabs>
              <w:autoSpaceDN w:val="0"/>
              <w:jc w:val="both"/>
              <w:rPr>
                <w:bCs/>
                <w:sz w:val="22"/>
                <w:szCs w:val="22"/>
                <w:lang w:val="uk-UA"/>
              </w:rPr>
            </w:pPr>
            <w:r w:rsidRPr="00167A12">
              <w:rPr>
                <w:bCs/>
                <w:sz w:val="22"/>
                <w:szCs w:val="22"/>
                <w:lang w:val="uk-UA"/>
              </w:rPr>
              <w:t>Питання має розглядатися комплексно з урахуванням балансу інтересів учасників ри</w:t>
            </w:r>
            <w:r w:rsidR="00093D7B" w:rsidRPr="00167A12">
              <w:rPr>
                <w:bCs/>
                <w:sz w:val="22"/>
                <w:szCs w:val="22"/>
                <w:lang w:val="uk-UA"/>
              </w:rPr>
              <w:t>н</w:t>
            </w:r>
            <w:r w:rsidRPr="00167A12">
              <w:rPr>
                <w:bCs/>
                <w:sz w:val="22"/>
                <w:szCs w:val="22"/>
                <w:lang w:val="uk-UA"/>
              </w:rPr>
              <w:t>ку та на підставі здійсненого Регулятором порівняльного аналізу показників діяльності компаній для оцінки результатів щодо першого регуляторного періоду.</w:t>
            </w:r>
          </w:p>
          <w:p w:rsidR="00415E8A" w:rsidRPr="00113706" w:rsidRDefault="00415E8A" w:rsidP="00415E8A">
            <w:pPr>
              <w:widowControl w:val="0"/>
              <w:suppressAutoHyphens/>
              <w:ind w:firstLine="251"/>
              <w:contextualSpacing/>
              <w:jc w:val="both"/>
              <w:rPr>
                <w:bCs/>
                <w:sz w:val="22"/>
                <w:szCs w:val="22"/>
                <w:lang w:val="uk-UA"/>
              </w:rPr>
            </w:pPr>
          </w:p>
          <w:p w:rsidR="00F65A80" w:rsidRPr="00113706" w:rsidRDefault="00F65A80" w:rsidP="00415E8A">
            <w:pPr>
              <w:jc w:val="both"/>
              <w:rPr>
                <w:b/>
                <w:bCs/>
                <w:sz w:val="22"/>
                <w:szCs w:val="22"/>
                <w:lang w:val="uk-UA"/>
              </w:rPr>
            </w:pPr>
          </w:p>
        </w:tc>
      </w:tr>
      <w:tr w:rsidR="00C11107" w:rsidRPr="00113706" w:rsidTr="00E23792">
        <w:trPr>
          <w:gridAfter w:val="1"/>
          <w:wAfter w:w="6" w:type="dxa"/>
          <w:trHeight w:val="375"/>
        </w:trPr>
        <w:tc>
          <w:tcPr>
            <w:tcW w:w="5524" w:type="dxa"/>
          </w:tcPr>
          <w:p w:rsidR="00C11107" w:rsidRPr="00113706" w:rsidRDefault="00C11107" w:rsidP="00C11107">
            <w:pPr>
              <w:outlineLvl w:val="2"/>
              <w:rPr>
                <w:bCs/>
                <w:sz w:val="22"/>
                <w:szCs w:val="22"/>
                <w:lang w:val="uk-UA"/>
              </w:rPr>
            </w:pPr>
            <w:r w:rsidRPr="00113706">
              <w:rPr>
                <w:bCs/>
                <w:sz w:val="22"/>
                <w:szCs w:val="22"/>
                <w:lang w:val="uk-UA"/>
              </w:rPr>
              <w:lastRenderedPageBreak/>
              <w:t>2. Вимоги до оформлення заяви та документів, що додаються до неї</w:t>
            </w:r>
          </w:p>
          <w:p w:rsidR="00C02666" w:rsidRPr="00113706" w:rsidRDefault="00C02666" w:rsidP="00C11107">
            <w:pPr>
              <w:jc w:val="both"/>
              <w:rPr>
                <w:sz w:val="22"/>
                <w:szCs w:val="22"/>
                <w:lang w:val="uk-UA"/>
              </w:rPr>
            </w:pPr>
          </w:p>
          <w:p w:rsidR="00C11107" w:rsidRPr="00113706" w:rsidRDefault="00C11107" w:rsidP="00C11107">
            <w:pPr>
              <w:jc w:val="both"/>
              <w:rPr>
                <w:sz w:val="22"/>
                <w:szCs w:val="22"/>
                <w:lang w:val="uk-UA"/>
              </w:rPr>
            </w:pPr>
            <w:r w:rsidRPr="00113706">
              <w:rPr>
                <w:sz w:val="22"/>
                <w:szCs w:val="22"/>
                <w:lang w:val="uk-UA"/>
              </w:rPr>
              <w:t>2.1. Для встановлення тарифів ліцензіат подає до НКРЕКП заяву за формою, наведеною в додатку 1 до цього Порядку, і такі документи у друкованій та електронній формах:</w:t>
            </w:r>
          </w:p>
          <w:p w:rsidR="00C11107" w:rsidRPr="00113706" w:rsidRDefault="00C11107" w:rsidP="00C11107">
            <w:pPr>
              <w:jc w:val="both"/>
              <w:rPr>
                <w:sz w:val="22"/>
                <w:szCs w:val="22"/>
                <w:lang w:val="uk-UA"/>
              </w:rPr>
            </w:pPr>
            <w:r w:rsidRPr="00113706">
              <w:rPr>
                <w:sz w:val="22"/>
                <w:szCs w:val="22"/>
                <w:lang w:val="uk-UA"/>
              </w:rPr>
              <w:t>1) пояснювальну записку щодо необхідності встановлення тарифів, що включає обґрунтування прогнозних витрат ліцензіата за їх складовими;</w:t>
            </w:r>
          </w:p>
          <w:p w:rsidR="00C11107" w:rsidRPr="00113706" w:rsidRDefault="00C11107" w:rsidP="00C11107">
            <w:pPr>
              <w:keepNext/>
              <w:shd w:val="clear" w:color="auto" w:fill="FFFFFF"/>
              <w:jc w:val="both"/>
              <w:outlineLvl w:val="2"/>
              <w:rPr>
                <w:b/>
                <w:bCs/>
                <w:sz w:val="22"/>
                <w:szCs w:val="22"/>
              </w:rPr>
            </w:pPr>
            <w:r w:rsidRPr="00113706">
              <w:rPr>
                <w:b/>
                <w:bCs/>
                <w:sz w:val="22"/>
                <w:szCs w:val="22"/>
              </w:rPr>
              <w:lastRenderedPageBreak/>
              <w:t>………………………………………</w:t>
            </w:r>
          </w:p>
          <w:p w:rsidR="00C11107" w:rsidRPr="00113706" w:rsidRDefault="00C11107" w:rsidP="00C11107">
            <w:pPr>
              <w:keepNext/>
              <w:shd w:val="clear" w:color="auto" w:fill="FFFFFF"/>
              <w:jc w:val="both"/>
              <w:outlineLvl w:val="2"/>
              <w:rPr>
                <w:b/>
                <w:bCs/>
                <w:sz w:val="22"/>
                <w:szCs w:val="22"/>
              </w:rPr>
            </w:pPr>
          </w:p>
          <w:p w:rsidR="00C11107" w:rsidRPr="00113706" w:rsidRDefault="00C11107" w:rsidP="00C11107">
            <w:pPr>
              <w:keepNext/>
              <w:shd w:val="clear" w:color="auto" w:fill="FFFFFF"/>
              <w:jc w:val="both"/>
              <w:outlineLvl w:val="2"/>
              <w:rPr>
                <w:bCs/>
                <w:sz w:val="22"/>
                <w:szCs w:val="22"/>
                <w:lang w:val="uk-UA"/>
              </w:rPr>
            </w:pPr>
            <w:r w:rsidRPr="00113706">
              <w:rPr>
                <w:bCs/>
                <w:sz w:val="22"/>
                <w:szCs w:val="22"/>
                <w:lang w:val="uk-UA"/>
              </w:rPr>
              <w:t>10) розрахунок кількості умовних одиниць енергетичного обладнання на 1 та 2 класах напруги енергії (за формою, наведеною в додатку 28 до цього Порядку, та деталізований розрахунок</w:t>
            </w:r>
            <w:r w:rsidRPr="00113706">
              <w:rPr>
                <w:b/>
                <w:bCs/>
                <w:sz w:val="22"/>
                <w:szCs w:val="22"/>
                <w:lang w:val="uk-UA"/>
              </w:rPr>
              <w:t xml:space="preserve"> </w:t>
            </w:r>
            <w:r w:rsidRPr="00113706">
              <w:rPr>
                <w:bCs/>
                <w:sz w:val="22"/>
                <w:szCs w:val="22"/>
                <w:lang w:val="uk-UA"/>
              </w:rPr>
              <w:t>за формою, наведеною в додатку 33);</w:t>
            </w:r>
          </w:p>
          <w:p w:rsidR="00C11107" w:rsidRPr="00113706" w:rsidRDefault="00C11107" w:rsidP="00C11107">
            <w:pPr>
              <w:keepNext/>
              <w:shd w:val="clear" w:color="auto" w:fill="FFFFFF"/>
              <w:jc w:val="both"/>
              <w:outlineLvl w:val="2"/>
              <w:rPr>
                <w:b/>
                <w:bCs/>
                <w:sz w:val="22"/>
                <w:szCs w:val="22"/>
              </w:rPr>
            </w:pPr>
            <w:r w:rsidRPr="00113706">
              <w:rPr>
                <w:b/>
                <w:bCs/>
                <w:sz w:val="22"/>
                <w:szCs w:val="22"/>
              </w:rPr>
              <w:t>………………………………………</w:t>
            </w:r>
          </w:p>
          <w:p w:rsidR="00C11107" w:rsidRPr="00113706" w:rsidRDefault="00C11107" w:rsidP="00C11107">
            <w:pPr>
              <w:jc w:val="both"/>
              <w:rPr>
                <w:sz w:val="22"/>
                <w:szCs w:val="22"/>
              </w:rPr>
            </w:pPr>
          </w:p>
          <w:p w:rsidR="00C11107" w:rsidRPr="00113706" w:rsidRDefault="00C11107" w:rsidP="00C11107">
            <w:pPr>
              <w:jc w:val="both"/>
              <w:rPr>
                <w:sz w:val="22"/>
                <w:szCs w:val="22"/>
              </w:rPr>
            </w:pPr>
          </w:p>
          <w:p w:rsidR="00C11107" w:rsidRPr="00113706" w:rsidRDefault="00C11107" w:rsidP="00C11107">
            <w:pPr>
              <w:jc w:val="both"/>
              <w:rPr>
                <w:sz w:val="22"/>
                <w:szCs w:val="22"/>
              </w:rPr>
            </w:pPr>
          </w:p>
          <w:p w:rsidR="00C11107" w:rsidRPr="00113706" w:rsidRDefault="00C11107" w:rsidP="00C11107">
            <w:pPr>
              <w:jc w:val="both"/>
              <w:rPr>
                <w:sz w:val="22"/>
                <w:szCs w:val="22"/>
              </w:rPr>
            </w:pPr>
          </w:p>
          <w:p w:rsidR="00C11107" w:rsidRPr="00113706" w:rsidRDefault="00C11107" w:rsidP="00C11107">
            <w:pPr>
              <w:jc w:val="both"/>
              <w:rPr>
                <w:sz w:val="22"/>
                <w:szCs w:val="22"/>
              </w:rPr>
            </w:pPr>
          </w:p>
          <w:p w:rsidR="00C11107" w:rsidRPr="00113706" w:rsidRDefault="00C11107" w:rsidP="00C11107">
            <w:pPr>
              <w:jc w:val="both"/>
              <w:rPr>
                <w:sz w:val="22"/>
                <w:szCs w:val="22"/>
              </w:rPr>
            </w:pPr>
          </w:p>
          <w:p w:rsidR="00C11107" w:rsidRPr="00113706" w:rsidRDefault="00C11107" w:rsidP="00C11107">
            <w:pPr>
              <w:jc w:val="both"/>
              <w:rPr>
                <w:sz w:val="22"/>
                <w:szCs w:val="22"/>
              </w:rPr>
            </w:pPr>
          </w:p>
          <w:p w:rsidR="00C11107" w:rsidRPr="00113706" w:rsidRDefault="00C11107" w:rsidP="00C11107">
            <w:pPr>
              <w:jc w:val="both"/>
              <w:rPr>
                <w:sz w:val="22"/>
                <w:szCs w:val="22"/>
              </w:rPr>
            </w:pPr>
          </w:p>
          <w:p w:rsidR="00C11107" w:rsidRPr="00113706" w:rsidRDefault="00C11107" w:rsidP="00C11107">
            <w:pPr>
              <w:jc w:val="both"/>
              <w:rPr>
                <w:sz w:val="22"/>
                <w:szCs w:val="22"/>
              </w:rPr>
            </w:pPr>
          </w:p>
          <w:p w:rsidR="00C11107" w:rsidRPr="00113706" w:rsidRDefault="00C11107" w:rsidP="00C11107">
            <w:pPr>
              <w:jc w:val="both"/>
              <w:rPr>
                <w:sz w:val="22"/>
                <w:szCs w:val="22"/>
              </w:rPr>
            </w:pPr>
          </w:p>
          <w:p w:rsidR="00D93502" w:rsidRPr="00113706" w:rsidRDefault="00D93502" w:rsidP="00C11107">
            <w:pPr>
              <w:jc w:val="both"/>
              <w:rPr>
                <w:sz w:val="22"/>
                <w:szCs w:val="22"/>
              </w:rPr>
            </w:pPr>
          </w:p>
          <w:p w:rsidR="00D93502" w:rsidRPr="00113706" w:rsidRDefault="00D93502" w:rsidP="00C11107">
            <w:pPr>
              <w:jc w:val="both"/>
              <w:rPr>
                <w:sz w:val="22"/>
                <w:szCs w:val="22"/>
              </w:rPr>
            </w:pPr>
          </w:p>
          <w:p w:rsidR="00C11107" w:rsidRPr="00113706" w:rsidRDefault="00C11107" w:rsidP="00C11107">
            <w:pPr>
              <w:jc w:val="both"/>
              <w:rPr>
                <w:sz w:val="22"/>
                <w:szCs w:val="22"/>
              </w:rPr>
            </w:pPr>
          </w:p>
          <w:p w:rsidR="00C11107" w:rsidRPr="00113706" w:rsidRDefault="00C11107" w:rsidP="00C11107">
            <w:pPr>
              <w:jc w:val="both"/>
              <w:rPr>
                <w:sz w:val="22"/>
                <w:szCs w:val="22"/>
                <w:lang w:val="uk-UA"/>
              </w:rPr>
            </w:pPr>
            <w:r w:rsidRPr="00113706">
              <w:rPr>
                <w:sz w:val="22"/>
                <w:szCs w:val="22"/>
                <w:lang w:val="uk-UA"/>
              </w:rPr>
              <w:t>12) реєстри регуляторної бази активів, яка створена на дату переходу до стимулюючого регулювання (РБА</w:t>
            </w:r>
            <w:r w:rsidRPr="00113706">
              <w:rPr>
                <w:sz w:val="22"/>
                <w:szCs w:val="22"/>
                <w:vertAlign w:val="subscript"/>
                <w:lang w:val="uk-UA"/>
              </w:rPr>
              <w:t>0</w:t>
            </w:r>
            <w:r w:rsidRPr="00113706">
              <w:rPr>
                <w:sz w:val="22"/>
                <w:szCs w:val="22"/>
                <w:lang w:val="uk-UA"/>
              </w:rPr>
              <w:t>), та регуляторної бази активів, яка створена після переходу на стимулююче регулювання (РБА</w:t>
            </w:r>
            <w:r w:rsidRPr="00113706">
              <w:rPr>
                <w:sz w:val="22"/>
                <w:szCs w:val="22"/>
                <w:vertAlign w:val="subscript"/>
                <w:lang w:val="uk-UA"/>
              </w:rPr>
              <w:t>нов</w:t>
            </w:r>
            <w:r w:rsidRPr="00113706">
              <w:rPr>
                <w:sz w:val="22"/>
                <w:szCs w:val="22"/>
                <w:lang w:val="uk-UA"/>
              </w:rPr>
              <w:t>) за 8 місяців базового року, відповідно до Порядку визначення регуляторної бази активів) (в електронній формі) (за формою, наведеною у Порядку визначення регуляторної бази активів).</w:t>
            </w:r>
          </w:p>
          <w:p w:rsidR="00C11107" w:rsidRPr="00113706" w:rsidRDefault="00C11107" w:rsidP="00C11107">
            <w:pPr>
              <w:jc w:val="both"/>
              <w:rPr>
                <w:bCs/>
                <w:sz w:val="22"/>
                <w:szCs w:val="22"/>
                <w:lang w:val="uk-UA"/>
              </w:rPr>
            </w:pPr>
          </w:p>
          <w:p w:rsidR="00C11107" w:rsidRPr="00113706" w:rsidRDefault="00C11107" w:rsidP="00C11107">
            <w:pPr>
              <w:jc w:val="both"/>
              <w:rPr>
                <w:b/>
                <w:bCs/>
                <w:sz w:val="22"/>
                <w:szCs w:val="22"/>
                <w:lang w:val="uk-UA"/>
              </w:rPr>
            </w:pPr>
          </w:p>
        </w:tc>
        <w:tc>
          <w:tcPr>
            <w:tcW w:w="5813" w:type="dxa"/>
          </w:tcPr>
          <w:p w:rsidR="000E3A06" w:rsidRPr="00113706" w:rsidRDefault="000E3A06" w:rsidP="000E3A06">
            <w:pPr>
              <w:outlineLvl w:val="2"/>
              <w:rPr>
                <w:bCs/>
                <w:sz w:val="22"/>
                <w:szCs w:val="22"/>
                <w:lang w:val="uk-UA"/>
              </w:rPr>
            </w:pPr>
            <w:r w:rsidRPr="00113706">
              <w:rPr>
                <w:bCs/>
                <w:sz w:val="22"/>
                <w:szCs w:val="22"/>
                <w:lang w:val="uk-UA"/>
              </w:rPr>
              <w:lastRenderedPageBreak/>
              <w:t>2. Вимоги до оформлення заяви та документів, що додаються до неї</w:t>
            </w:r>
          </w:p>
          <w:p w:rsidR="00C11107" w:rsidRPr="00113706" w:rsidRDefault="00C11107" w:rsidP="00C11107">
            <w:pPr>
              <w:jc w:val="both"/>
              <w:rPr>
                <w:b/>
                <w:sz w:val="22"/>
                <w:szCs w:val="22"/>
                <w:lang w:val="uk-UA"/>
              </w:rPr>
            </w:pPr>
          </w:p>
          <w:p w:rsidR="00C11107" w:rsidRPr="00113706" w:rsidRDefault="00C11107" w:rsidP="00C11107">
            <w:pPr>
              <w:jc w:val="both"/>
              <w:rPr>
                <w:sz w:val="22"/>
                <w:szCs w:val="22"/>
              </w:rPr>
            </w:pPr>
            <w:r w:rsidRPr="00113706">
              <w:rPr>
                <w:sz w:val="22"/>
                <w:szCs w:val="22"/>
              </w:rPr>
              <w:t>2.1. Для встановлення тарифів ліцензіат подає до НКРЕКП заяву за формою, наведеною в додатку 1 до цього Порядку, і такі документи у друкованій та електронній формах:</w:t>
            </w:r>
          </w:p>
          <w:p w:rsidR="00C11107" w:rsidRPr="00113706" w:rsidRDefault="00C11107" w:rsidP="00C11107">
            <w:pPr>
              <w:ind w:firstLine="601"/>
              <w:jc w:val="both"/>
              <w:rPr>
                <w:sz w:val="22"/>
                <w:szCs w:val="22"/>
              </w:rPr>
            </w:pPr>
            <w:r w:rsidRPr="00113706">
              <w:rPr>
                <w:sz w:val="22"/>
                <w:szCs w:val="22"/>
              </w:rPr>
              <w:t>………………………………..</w:t>
            </w:r>
          </w:p>
          <w:p w:rsidR="000E3A06" w:rsidRDefault="000E3A06" w:rsidP="00C11107">
            <w:pPr>
              <w:shd w:val="clear" w:color="auto" w:fill="FFFFFF"/>
              <w:ind w:firstLine="34"/>
              <w:jc w:val="both"/>
              <w:rPr>
                <w:sz w:val="22"/>
                <w:szCs w:val="22"/>
                <w:lang w:val="uk-UA"/>
              </w:rPr>
            </w:pPr>
          </w:p>
          <w:p w:rsidR="00433283" w:rsidRDefault="00433283" w:rsidP="00C11107">
            <w:pPr>
              <w:shd w:val="clear" w:color="auto" w:fill="FFFFFF"/>
              <w:ind w:firstLine="34"/>
              <w:jc w:val="both"/>
              <w:rPr>
                <w:sz w:val="22"/>
                <w:szCs w:val="22"/>
                <w:lang w:val="uk-UA"/>
              </w:rPr>
            </w:pPr>
          </w:p>
          <w:p w:rsidR="00433283" w:rsidRPr="00433283" w:rsidRDefault="00433283" w:rsidP="00C11107">
            <w:pPr>
              <w:shd w:val="clear" w:color="auto" w:fill="FFFFFF"/>
              <w:ind w:firstLine="34"/>
              <w:jc w:val="both"/>
              <w:rPr>
                <w:sz w:val="22"/>
                <w:szCs w:val="22"/>
                <w:lang w:val="uk-UA"/>
              </w:rPr>
            </w:pPr>
          </w:p>
          <w:p w:rsidR="00C11107" w:rsidRPr="00113706" w:rsidRDefault="00C11107" w:rsidP="00C11107">
            <w:pPr>
              <w:jc w:val="both"/>
              <w:rPr>
                <w:b/>
                <w:sz w:val="22"/>
                <w:szCs w:val="22"/>
                <w:lang w:val="uk-UA"/>
              </w:rPr>
            </w:pPr>
            <w:r w:rsidRPr="00113706">
              <w:rPr>
                <w:b/>
                <w:sz w:val="22"/>
                <w:szCs w:val="22"/>
                <w:lang w:val="uk-UA"/>
              </w:rPr>
              <w:lastRenderedPageBreak/>
              <w:t>ПрАТ «ЗАКАРПАТТЯОБЛЕНЕРГО»</w:t>
            </w:r>
          </w:p>
          <w:p w:rsidR="00433283" w:rsidRDefault="00433283" w:rsidP="00C11107">
            <w:pPr>
              <w:shd w:val="clear" w:color="auto" w:fill="FFFFFF"/>
              <w:ind w:firstLine="34"/>
              <w:jc w:val="both"/>
              <w:rPr>
                <w:sz w:val="22"/>
                <w:szCs w:val="22"/>
                <w:lang w:val="uk-UA"/>
              </w:rPr>
            </w:pPr>
          </w:p>
          <w:p w:rsidR="00C11107" w:rsidRPr="00113706" w:rsidRDefault="00C11107" w:rsidP="00C11107">
            <w:pPr>
              <w:shd w:val="clear" w:color="auto" w:fill="FFFFFF"/>
              <w:ind w:firstLine="34"/>
              <w:jc w:val="both"/>
              <w:rPr>
                <w:b/>
                <w:bCs/>
                <w:sz w:val="22"/>
                <w:szCs w:val="22"/>
              </w:rPr>
            </w:pPr>
            <w:r w:rsidRPr="00113706">
              <w:rPr>
                <w:sz w:val="22"/>
                <w:szCs w:val="22"/>
              </w:rPr>
              <w:t xml:space="preserve">10) розрахунок кількості умовних одиниць енергетичного обладнання на 1 та 2 класах напруги енергії (за формою, наведеною в додатку 28 до цього Порядку, та деталізований розрахунок </w:t>
            </w:r>
            <w:r w:rsidRPr="00113706">
              <w:rPr>
                <w:bCs/>
                <w:sz w:val="22"/>
                <w:szCs w:val="22"/>
              </w:rPr>
              <w:t>за формою, наведеною в додатку 33</w:t>
            </w:r>
            <w:r w:rsidRPr="00113706">
              <w:rPr>
                <w:b/>
                <w:bCs/>
                <w:sz w:val="22"/>
                <w:szCs w:val="22"/>
              </w:rPr>
              <w:t>) подавати станом на 01 липня поточного року;</w:t>
            </w:r>
          </w:p>
          <w:p w:rsidR="00C11107" w:rsidRPr="00113706" w:rsidRDefault="00C11107" w:rsidP="00C11107">
            <w:pPr>
              <w:shd w:val="clear" w:color="auto" w:fill="FFFFFF"/>
              <w:ind w:firstLine="34"/>
              <w:jc w:val="both"/>
              <w:rPr>
                <w:b/>
                <w:bCs/>
                <w:sz w:val="22"/>
                <w:szCs w:val="22"/>
              </w:rPr>
            </w:pPr>
          </w:p>
          <w:p w:rsidR="00E66F6E" w:rsidRPr="00113706" w:rsidRDefault="00C11107" w:rsidP="00E66F6E">
            <w:pPr>
              <w:shd w:val="clear" w:color="auto" w:fill="FFFFFF"/>
              <w:ind w:firstLine="34"/>
              <w:jc w:val="both"/>
              <w:rPr>
                <w:b/>
                <w:sz w:val="22"/>
                <w:szCs w:val="22"/>
                <w:lang w:val="uk-UA"/>
              </w:rPr>
            </w:pPr>
            <w:r w:rsidRPr="00113706">
              <w:rPr>
                <w:b/>
                <w:sz w:val="22"/>
                <w:szCs w:val="22"/>
                <w:lang w:val="uk-UA"/>
              </w:rPr>
              <w:t>АТ «ДТЕК Київські електромережі»</w:t>
            </w:r>
            <w:r w:rsidR="00E66F6E" w:rsidRPr="00113706">
              <w:rPr>
                <w:b/>
                <w:sz w:val="22"/>
                <w:szCs w:val="22"/>
                <w:lang w:val="uk-UA"/>
              </w:rPr>
              <w:t>, АТ «ДТЕК ОДЕСЬКІ ЕЛЕКТРОМЕРЕЖІ»</w:t>
            </w:r>
          </w:p>
          <w:p w:rsidR="00D93502" w:rsidRPr="00113706" w:rsidRDefault="00D93502" w:rsidP="00D93502">
            <w:pPr>
              <w:rPr>
                <w:rFonts w:eastAsiaTheme="minorHAnsi"/>
                <w:b/>
                <w:sz w:val="22"/>
                <w:szCs w:val="22"/>
                <w:lang w:val="uk-UA" w:eastAsia="en-US"/>
              </w:rPr>
            </w:pPr>
            <w:r w:rsidRPr="00113706">
              <w:rPr>
                <w:rFonts w:eastAsiaTheme="minorHAnsi"/>
                <w:b/>
                <w:sz w:val="22"/>
                <w:szCs w:val="22"/>
                <w:lang w:val="uk-UA" w:eastAsia="en-US"/>
              </w:rPr>
              <w:t>«Розумні електромережі», АТ «ДТЕК ДНІПРОВСЬКІ ЕЛЕКТРОМЕРЕЖІ»</w:t>
            </w:r>
          </w:p>
          <w:p w:rsidR="00C11107" w:rsidRPr="00113706" w:rsidRDefault="00C11107" w:rsidP="00C11107">
            <w:pPr>
              <w:shd w:val="clear" w:color="auto" w:fill="FFFFFF"/>
              <w:ind w:firstLine="34"/>
              <w:jc w:val="both"/>
              <w:rPr>
                <w:b/>
                <w:bCs/>
                <w:sz w:val="22"/>
                <w:szCs w:val="22"/>
              </w:rPr>
            </w:pPr>
            <w:r w:rsidRPr="00113706">
              <w:rPr>
                <w:sz w:val="22"/>
                <w:szCs w:val="22"/>
              </w:rPr>
              <w:t xml:space="preserve">10) розрахунок кількості умовних одиниць енергетичного обладнання на 1 та 2 класах напруги </w:t>
            </w:r>
            <w:proofErr w:type="gramStart"/>
            <w:r w:rsidRPr="00113706">
              <w:rPr>
                <w:sz w:val="22"/>
                <w:szCs w:val="22"/>
              </w:rPr>
              <w:t xml:space="preserve">енергії  </w:t>
            </w:r>
            <w:r w:rsidRPr="00113706">
              <w:rPr>
                <w:b/>
                <w:bCs/>
                <w:sz w:val="22"/>
                <w:szCs w:val="22"/>
              </w:rPr>
              <w:t>станом</w:t>
            </w:r>
            <w:proofErr w:type="gramEnd"/>
            <w:r w:rsidRPr="00113706">
              <w:rPr>
                <w:b/>
                <w:bCs/>
                <w:sz w:val="22"/>
                <w:szCs w:val="22"/>
              </w:rPr>
              <w:t xml:space="preserve"> на 01 липня поточного року  </w:t>
            </w:r>
            <w:r w:rsidRPr="00113706">
              <w:rPr>
                <w:sz w:val="22"/>
                <w:szCs w:val="22"/>
              </w:rPr>
              <w:t xml:space="preserve">(за формою, наведеною в додатку 28 до цього Порядку, та деталізований розрахунок </w:t>
            </w:r>
            <w:r w:rsidRPr="00113706">
              <w:rPr>
                <w:b/>
                <w:bCs/>
                <w:sz w:val="22"/>
                <w:szCs w:val="22"/>
              </w:rPr>
              <w:t>за формою, наведеною в додатку 33);</w:t>
            </w:r>
          </w:p>
          <w:p w:rsidR="00C11107" w:rsidRPr="00113706" w:rsidRDefault="00C11107" w:rsidP="00C11107">
            <w:pPr>
              <w:outlineLvl w:val="2"/>
              <w:rPr>
                <w:i/>
                <w:iCs/>
                <w:sz w:val="22"/>
                <w:szCs w:val="22"/>
                <w:lang w:val="uk-UA" w:eastAsia="en-US"/>
              </w:rPr>
            </w:pPr>
            <w:r w:rsidRPr="00113706">
              <w:rPr>
                <w:i/>
                <w:iCs/>
                <w:sz w:val="22"/>
                <w:szCs w:val="22"/>
                <w:lang w:val="uk-UA" w:eastAsia="en-US"/>
              </w:rPr>
              <w:t>Пропонується визначити дату, на яку здійснюється розрахунок.</w:t>
            </w:r>
          </w:p>
          <w:p w:rsidR="00795581" w:rsidRPr="00113706" w:rsidRDefault="00795581" w:rsidP="00C11107">
            <w:pPr>
              <w:outlineLvl w:val="2"/>
              <w:rPr>
                <w:i/>
                <w:iCs/>
                <w:sz w:val="22"/>
                <w:szCs w:val="22"/>
                <w:lang w:val="uk-UA" w:eastAsia="en-US"/>
              </w:rPr>
            </w:pPr>
          </w:p>
          <w:p w:rsidR="00B57EBC" w:rsidRPr="00113706" w:rsidRDefault="00B57EBC" w:rsidP="00C11107">
            <w:pPr>
              <w:outlineLvl w:val="2"/>
              <w:rPr>
                <w:i/>
                <w:iCs/>
                <w:sz w:val="22"/>
                <w:szCs w:val="22"/>
                <w:lang w:val="uk-UA" w:eastAsia="en-US"/>
              </w:rPr>
            </w:pPr>
          </w:p>
          <w:p w:rsidR="00C11107" w:rsidRPr="00113706" w:rsidRDefault="00C11107" w:rsidP="00C11107">
            <w:pPr>
              <w:jc w:val="both"/>
              <w:rPr>
                <w:b/>
                <w:sz w:val="22"/>
                <w:szCs w:val="22"/>
                <w:lang w:val="uk-UA"/>
              </w:rPr>
            </w:pPr>
            <w:r w:rsidRPr="00113706">
              <w:rPr>
                <w:b/>
                <w:sz w:val="22"/>
                <w:szCs w:val="22"/>
                <w:lang w:val="uk-UA"/>
              </w:rPr>
              <w:t>ПрАТ «ЗАКАРПАТТЯОБЛЕНЕРГО»</w:t>
            </w:r>
          </w:p>
          <w:p w:rsidR="00C11107" w:rsidRPr="00113706" w:rsidRDefault="00C11107" w:rsidP="00C11107">
            <w:pPr>
              <w:shd w:val="clear" w:color="auto" w:fill="FFFFFF"/>
              <w:ind w:firstLine="34"/>
              <w:jc w:val="both"/>
              <w:rPr>
                <w:sz w:val="22"/>
                <w:szCs w:val="22"/>
              </w:rPr>
            </w:pPr>
            <w:r w:rsidRPr="00113706">
              <w:rPr>
                <w:sz w:val="22"/>
                <w:szCs w:val="22"/>
              </w:rPr>
              <w:t xml:space="preserve">«12) реєстри регуляторної бази активів, яка створена на дату переходу до стимулюючого регулювання (РБА0), та регуляторної бази активів, яка створена після переходу на стимулююче регулювання (РБАнов) </w:t>
            </w:r>
            <w:r w:rsidRPr="00113706">
              <w:rPr>
                <w:b/>
                <w:sz w:val="22"/>
                <w:szCs w:val="22"/>
              </w:rPr>
              <w:t xml:space="preserve">очікувано за 9 місяців </w:t>
            </w:r>
            <w:r w:rsidRPr="00113706">
              <w:rPr>
                <w:sz w:val="22"/>
                <w:szCs w:val="22"/>
              </w:rPr>
              <w:t>базового року, відповідно до Порядку визначення регуляторної бази активів (в електронній формі) (за формою, наведеною у Порядку визначення регуляторної бази активів).»</w:t>
            </w:r>
          </w:p>
          <w:p w:rsidR="00C11107" w:rsidRPr="00113706" w:rsidRDefault="00C11107" w:rsidP="00C11107">
            <w:pPr>
              <w:shd w:val="clear" w:color="auto" w:fill="FFFFFF"/>
              <w:ind w:firstLine="34"/>
              <w:jc w:val="both"/>
              <w:rPr>
                <w:b/>
                <w:sz w:val="22"/>
                <w:szCs w:val="22"/>
                <w:lang w:val="uk-UA"/>
              </w:rPr>
            </w:pPr>
          </w:p>
          <w:p w:rsidR="00C11107" w:rsidRPr="00113706" w:rsidRDefault="00C11107" w:rsidP="00C11107">
            <w:pPr>
              <w:shd w:val="clear" w:color="auto" w:fill="FFFFFF"/>
              <w:ind w:firstLine="34"/>
              <w:jc w:val="both"/>
              <w:rPr>
                <w:i/>
                <w:sz w:val="22"/>
                <w:szCs w:val="22"/>
                <w:lang w:val="uk-UA"/>
              </w:rPr>
            </w:pPr>
            <w:r w:rsidRPr="00113706">
              <w:rPr>
                <w:i/>
                <w:sz w:val="22"/>
                <w:szCs w:val="22"/>
                <w:lang w:val="uk-UA"/>
              </w:rPr>
              <w:t xml:space="preserve">З метою уникнення розбіжностей у розрахунках джерел фінансування, пропонуємо для обрахунку джерел фінансування ІП та тарифів на послуги з розподілу </w:t>
            </w:r>
            <w:r w:rsidRPr="00113706">
              <w:rPr>
                <w:i/>
                <w:sz w:val="22"/>
                <w:szCs w:val="22"/>
                <w:lang w:val="uk-UA"/>
              </w:rPr>
              <w:lastRenderedPageBreak/>
              <w:t>електроенергії враховувати очікувані дані щодо створених та виведених активів за 9 місяців поточного року</w:t>
            </w:r>
          </w:p>
          <w:p w:rsidR="00E607FF" w:rsidRPr="00113706" w:rsidRDefault="00E607FF" w:rsidP="00C11107">
            <w:pPr>
              <w:shd w:val="clear" w:color="auto" w:fill="FFFFFF"/>
              <w:ind w:firstLine="34"/>
              <w:jc w:val="both"/>
              <w:rPr>
                <w:b/>
                <w:i/>
                <w:sz w:val="22"/>
                <w:szCs w:val="22"/>
                <w:lang w:val="uk-UA"/>
              </w:rPr>
            </w:pPr>
          </w:p>
          <w:p w:rsidR="00E607FF" w:rsidRPr="00113706" w:rsidRDefault="00E607FF" w:rsidP="00E607FF">
            <w:pPr>
              <w:shd w:val="clear" w:color="auto" w:fill="FFFFFF"/>
              <w:ind w:firstLine="34"/>
              <w:jc w:val="both"/>
              <w:rPr>
                <w:b/>
                <w:sz w:val="22"/>
                <w:szCs w:val="22"/>
                <w:lang w:val="uk-UA"/>
              </w:rPr>
            </w:pPr>
            <w:r w:rsidRPr="00113706">
              <w:rPr>
                <w:b/>
                <w:sz w:val="22"/>
                <w:szCs w:val="22"/>
                <w:lang w:val="uk-UA"/>
              </w:rPr>
              <w:t>АТ «ВІННИЦЯОБЛЕНЕРГО»</w:t>
            </w:r>
          </w:p>
          <w:p w:rsidR="00E607FF" w:rsidRPr="00113706" w:rsidRDefault="00E607FF" w:rsidP="00E607FF">
            <w:pPr>
              <w:jc w:val="both"/>
              <w:rPr>
                <w:strike/>
                <w:sz w:val="22"/>
                <w:szCs w:val="22"/>
                <w:lang w:val="uk-UA"/>
              </w:rPr>
            </w:pPr>
            <w:r w:rsidRPr="00113706">
              <w:rPr>
                <w:strike/>
                <w:sz w:val="22"/>
                <w:szCs w:val="22"/>
                <w:lang w:val="uk-UA"/>
              </w:rPr>
              <w:t>12) реєстри регуляторної бази активів, яка створена на дату переходу до стимулюючого регулювання (РБА</w:t>
            </w:r>
            <w:r w:rsidRPr="00113706">
              <w:rPr>
                <w:strike/>
                <w:sz w:val="22"/>
                <w:szCs w:val="22"/>
                <w:vertAlign w:val="subscript"/>
                <w:lang w:val="uk-UA"/>
              </w:rPr>
              <w:t>0</w:t>
            </w:r>
            <w:r w:rsidRPr="00113706">
              <w:rPr>
                <w:strike/>
                <w:sz w:val="22"/>
                <w:szCs w:val="22"/>
                <w:lang w:val="uk-UA"/>
              </w:rPr>
              <w:t>), та регуляторної бази активів, яка створена після переходу на стимулююче регулювання (РБА</w:t>
            </w:r>
            <w:r w:rsidRPr="00113706">
              <w:rPr>
                <w:strike/>
                <w:sz w:val="22"/>
                <w:szCs w:val="22"/>
                <w:vertAlign w:val="subscript"/>
                <w:lang w:val="uk-UA"/>
              </w:rPr>
              <w:t>нов</w:t>
            </w:r>
            <w:r w:rsidRPr="00113706">
              <w:rPr>
                <w:strike/>
                <w:sz w:val="22"/>
                <w:szCs w:val="22"/>
                <w:lang w:val="uk-UA"/>
              </w:rPr>
              <w:t>) за 8 місяців базового року, відповідно до Порядку визначення регуляторної бази активів) (в електронній формі) (за формою, наведеною у Порядку визначення регуляторної бази активів).</w:t>
            </w:r>
          </w:p>
          <w:p w:rsidR="00E607FF" w:rsidRPr="00113706" w:rsidRDefault="00E607FF" w:rsidP="00E607FF">
            <w:pPr>
              <w:jc w:val="both"/>
              <w:rPr>
                <w:strike/>
                <w:sz w:val="22"/>
                <w:szCs w:val="22"/>
                <w:lang w:val="uk-UA"/>
              </w:rPr>
            </w:pPr>
          </w:p>
          <w:p w:rsidR="00E607FF" w:rsidRPr="00113706" w:rsidRDefault="00E607FF" w:rsidP="00E607FF">
            <w:pPr>
              <w:jc w:val="both"/>
              <w:rPr>
                <w:i/>
                <w:strike/>
                <w:sz w:val="22"/>
                <w:szCs w:val="22"/>
                <w:lang w:val="uk-UA"/>
              </w:rPr>
            </w:pPr>
            <w:r w:rsidRPr="00113706">
              <w:rPr>
                <w:i/>
                <w:sz w:val="22"/>
                <w:szCs w:val="22"/>
                <w:lang w:val="uk-UA"/>
              </w:rPr>
              <w:t>Відповідно до проєкту змін до постанови НКРЕ від 11.07.2013 №899 в пункті 4.4 викладена вимога про подання реєстрів регуляторної бази активів за 9 місяців звітного року. Саме ці реєстри беруться до уваги Комісією при розрахунку тарифів на послуги з розподілу електроенергії. Необхідності подачі реєстрів за 8 місяців немає. На момент подачі документів для перегляду тарифів достатньо заповнити інформацію в додатках 9-12 до Порядку встановлення (формування) тарифів на послуги з розподілу електричної енергії.</w:t>
            </w:r>
          </w:p>
          <w:p w:rsidR="00C11107" w:rsidRPr="00113706" w:rsidRDefault="00C11107" w:rsidP="00C11107">
            <w:pPr>
              <w:jc w:val="both"/>
              <w:rPr>
                <w:bCs/>
                <w:i/>
                <w:sz w:val="22"/>
                <w:szCs w:val="22"/>
                <w:lang w:val="uk-UA"/>
              </w:rPr>
            </w:pPr>
          </w:p>
        </w:tc>
        <w:tc>
          <w:tcPr>
            <w:tcW w:w="3544" w:type="dxa"/>
          </w:tcPr>
          <w:p w:rsidR="00C11107" w:rsidRPr="00113706" w:rsidRDefault="00C11107" w:rsidP="00C11107">
            <w:pPr>
              <w:jc w:val="both"/>
              <w:rPr>
                <w:b/>
                <w:bCs/>
                <w:sz w:val="22"/>
                <w:szCs w:val="22"/>
                <w:lang w:val="uk-UA"/>
              </w:rPr>
            </w:pPr>
          </w:p>
          <w:p w:rsidR="00795581" w:rsidRPr="00113706" w:rsidRDefault="00795581" w:rsidP="00C11107">
            <w:pPr>
              <w:jc w:val="both"/>
              <w:rPr>
                <w:b/>
                <w:bCs/>
                <w:sz w:val="22"/>
                <w:szCs w:val="22"/>
                <w:lang w:val="uk-UA"/>
              </w:rPr>
            </w:pPr>
          </w:p>
          <w:p w:rsidR="00795581" w:rsidRPr="00113706" w:rsidRDefault="00795581" w:rsidP="00C11107">
            <w:pPr>
              <w:jc w:val="both"/>
              <w:rPr>
                <w:b/>
                <w:bCs/>
                <w:sz w:val="22"/>
                <w:szCs w:val="22"/>
                <w:lang w:val="uk-UA"/>
              </w:rPr>
            </w:pPr>
          </w:p>
          <w:p w:rsidR="00795581" w:rsidRPr="00113706" w:rsidRDefault="00795581" w:rsidP="00C11107">
            <w:pPr>
              <w:jc w:val="both"/>
              <w:rPr>
                <w:b/>
                <w:bCs/>
                <w:sz w:val="22"/>
                <w:szCs w:val="22"/>
                <w:lang w:val="uk-UA"/>
              </w:rPr>
            </w:pPr>
          </w:p>
          <w:p w:rsidR="00795581" w:rsidRPr="00113706" w:rsidRDefault="00795581" w:rsidP="00C11107">
            <w:pPr>
              <w:jc w:val="both"/>
              <w:rPr>
                <w:b/>
                <w:bCs/>
                <w:sz w:val="22"/>
                <w:szCs w:val="22"/>
                <w:lang w:val="uk-UA"/>
              </w:rPr>
            </w:pPr>
          </w:p>
          <w:p w:rsidR="00795581" w:rsidRPr="00113706" w:rsidRDefault="00795581" w:rsidP="00C11107">
            <w:pPr>
              <w:jc w:val="both"/>
              <w:rPr>
                <w:b/>
                <w:bCs/>
                <w:sz w:val="22"/>
                <w:szCs w:val="22"/>
                <w:lang w:val="uk-UA"/>
              </w:rPr>
            </w:pPr>
          </w:p>
          <w:p w:rsidR="00795581" w:rsidRPr="00113706" w:rsidRDefault="00795581" w:rsidP="00C11107">
            <w:pPr>
              <w:jc w:val="both"/>
              <w:rPr>
                <w:b/>
                <w:bCs/>
                <w:sz w:val="22"/>
                <w:szCs w:val="22"/>
                <w:lang w:val="uk-UA"/>
              </w:rPr>
            </w:pPr>
          </w:p>
          <w:p w:rsidR="00126CAD" w:rsidRPr="00113706" w:rsidRDefault="00126CAD" w:rsidP="00C11107">
            <w:pPr>
              <w:jc w:val="both"/>
              <w:rPr>
                <w:b/>
                <w:bCs/>
                <w:sz w:val="22"/>
                <w:szCs w:val="22"/>
                <w:lang w:val="uk-UA"/>
              </w:rPr>
            </w:pPr>
          </w:p>
          <w:p w:rsidR="00126CAD" w:rsidRPr="00113706" w:rsidRDefault="00126CAD" w:rsidP="00C11107">
            <w:pPr>
              <w:jc w:val="both"/>
              <w:rPr>
                <w:b/>
                <w:bCs/>
                <w:sz w:val="22"/>
                <w:szCs w:val="22"/>
                <w:lang w:val="uk-UA"/>
              </w:rPr>
            </w:pPr>
          </w:p>
          <w:p w:rsidR="00F65E5D" w:rsidRPr="00113706" w:rsidRDefault="00F65E5D" w:rsidP="00C11107">
            <w:pPr>
              <w:jc w:val="both"/>
              <w:rPr>
                <w:b/>
                <w:bCs/>
                <w:sz w:val="22"/>
                <w:szCs w:val="22"/>
                <w:lang w:val="uk-UA"/>
              </w:rPr>
            </w:pPr>
          </w:p>
          <w:p w:rsidR="00795581" w:rsidRPr="00113706" w:rsidRDefault="00795581" w:rsidP="00795581">
            <w:pPr>
              <w:jc w:val="both"/>
              <w:rPr>
                <w:b/>
                <w:bCs/>
                <w:sz w:val="22"/>
                <w:szCs w:val="22"/>
                <w:lang w:val="uk-UA"/>
              </w:rPr>
            </w:pPr>
            <w:r w:rsidRPr="00113706">
              <w:rPr>
                <w:b/>
                <w:bCs/>
                <w:sz w:val="22"/>
                <w:szCs w:val="22"/>
                <w:lang w:val="uk-UA"/>
              </w:rPr>
              <w:lastRenderedPageBreak/>
              <w:t xml:space="preserve">Загальна позиція </w:t>
            </w:r>
          </w:p>
          <w:p w:rsidR="00795581" w:rsidRPr="00113706" w:rsidRDefault="00795581" w:rsidP="00C11107">
            <w:pPr>
              <w:jc w:val="both"/>
              <w:rPr>
                <w:b/>
                <w:bCs/>
                <w:sz w:val="22"/>
                <w:szCs w:val="22"/>
                <w:lang w:val="uk-UA"/>
              </w:rPr>
            </w:pPr>
          </w:p>
          <w:p w:rsidR="00795581" w:rsidRPr="00113706" w:rsidRDefault="00795581" w:rsidP="00C11107">
            <w:pPr>
              <w:jc w:val="both"/>
              <w:rPr>
                <w:b/>
                <w:bCs/>
                <w:sz w:val="22"/>
                <w:szCs w:val="22"/>
                <w:lang w:val="uk-UA"/>
              </w:rPr>
            </w:pPr>
            <w:r w:rsidRPr="00113706">
              <w:rPr>
                <w:b/>
                <w:bCs/>
                <w:sz w:val="22"/>
                <w:szCs w:val="22"/>
                <w:lang w:val="uk-UA"/>
              </w:rPr>
              <w:t>Враховано</w:t>
            </w:r>
            <w:r w:rsidR="002D670F" w:rsidRPr="00113706">
              <w:rPr>
                <w:b/>
                <w:bCs/>
                <w:sz w:val="22"/>
                <w:szCs w:val="22"/>
                <w:lang w:val="uk-UA"/>
              </w:rPr>
              <w:t xml:space="preserve"> у </w:t>
            </w:r>
            <w:r w:rsidR="00F65E5D" w:rsidRPr="00113706">
              <w:rPr>
                <w:b/>
                <w:bCs/>
                <w:sz w:val="22"/>
                <w:szCs w:val="22"/>
                <w:lang w:val="uk-UA"/>
              </w:rPr>
              <w:t xml:space="preserve">наступній </w:t>
            </w:r>
            <w:r w:rsidR="002D670F" w:rsidRPr="00113706">
              <w:rPr>
                <w:b/>
                <w:bCs/>
                <w:sz w:val="22"/>
                <w:szCs w:val="22"/>
                <w:lang w:val="uk-UA"/>
              </w:rPr>
              <w:t>редакції:</w:t>
            </w:r>
          </w:p>
          <w:p w:rsidR="002D670F" w:rsidRPr="008B50C2" w:rsidRDefault="00B57EBC" w:rsidP="002D670F">
            <w:pPr>
              <w:shd w:val="clear" w:color="auto" w:fill="FFFFFF"/>
              <w:ind w:firstLine="34"/>
              <w:jc w:val="both"/>
              <w:rPr>
                <w:b/>
                <w:bCs/>
                <w:sz w:val="22"/>
                <w:szCs w:val="22"/>
              </w:rPr>
            </w:pPr>
            <w:r w:rsidRPr="00113706">
              <w:rPr>
                <w:sz w:val="22"/>
                <w:szCs w:val="22"/>
                <w:lang w:val="uk-UA"/>
              </w:rPr>
              <w:t>«</w:t>
            </w:r>
            <w:r w:rsidR="002D670F" w:rsidRPr="00113706">
              <w:rPr>
                <w:sz w:val="22"/>
                <w:szCs w:val="22"/>
              </w:rPr>
              <w:t xml:space="preserve">10) розрахунок кількості умовних одиниць енергетичного обладнання на 1 та 2 класах напруги енергії </w:t>
            </w:r>
            <w:r w:rsidR="002D670F" w:rsidRPr="00113706">
              <w:rPr>
                <w:b/>
                <w:bCs/>
                <w:sz w:val="22"/>
                <w:szCs w:val="22"/>
              </w:rPr>
              <w:t xml:space="preserve">станом на 01 липня поточного року </w:t>
            </w:r>
            <w:r w:rsidR="002D670F" w:rsidRPr="00113706">
              <w:rPr>
                <w:sz w:val="22"/>
                <w:szCs w:val="22"/>
              </w:rPr>
              <w:t xml:space="preserve">(за формою, наведеною в додатку 28 до цього Порядку, та деталізований розрахунок </w:t>
            </w:r>
            <w:r w:rsidR="002D670F" w:rsidRPr="00113706">
              <w:rPr>
                <w:b/>
                <w:bCs/>
                <w:sz w:val="22"/>
                <w:szCs w:val="22"/>
              </w:rPr>
              <w:t>за формою, наведеною в додатку 33</w:t>
            </w:r>
            <w:r w:rsidR="00433283" w:rsidRPr="00113706">
              <w:rPr>
                <w:sz w:val="22"/>
                <w:szCs w:val="22"/>
              </w:rPr>
              <w:t xml:space="preserve"> </w:t>
            </w:r>
            <w:r w:rsidR="00433283" w:rsidRPr="008B50C2">
              <w:rPr>
                <w:b/>
                <w:bCs/>
                <w:sz w:val="22"/>
                <w:szCs w:val="22"/>
              </w:rPr>
              <w:t>до цього Порядку</w:t>
            </w:r>
            <w:r w:rsidR="002D670F" w:rsidRPr="00113706">
              <w:rPr>
                <w:b/>
                <w:bCs/>
                <w:sz w:val="22"/>
                <w:szCs w:val="22"/>
              </w:rPr>
              <w:t>);</w:t>
            </w:r>
            <w:r w:rsidRPr="008B50C2">
              <w:rPr>
                <w:b/>
                <w:bCs/>
                <w:sz w:val="22"/>
                <w:szCs w:val="22"/>
              </w:rPr>
              <w:t>»</w:t>
            </w:r>
          </w:p>
          <w:p w:rsidR="00795581" w:rsidRPr="00113706" w:rsidRDefault="00795581" w:rsidP="00C11107">
            <w:pPr>
              <w:jc w:val="both"/>
              <w:rPr>
                <w:b/>
                <w:bCs/>
                <w:sz w:val="22"/>
                <w:szCs w:val="22"/>
              </w:rPr>
            </w:pPr>
          </w:p>
          <w:p w:rsidR="00795581" w:rsidRPr="00113706" w:rsidRDefault="00795581" w:rsidP="00C11107">
            <w:pPr>
              <w:jc w:val="both"/>
              <w:rPr>
                <w:b/>
                <w:bCs/>
                <w:sz w:val="22"/>
                <w:szCs w:val="22"/>
                <w:lang w:val="uk-UA"/>
              </w:rPr>
            </w:pPr>
          </w:p>
          <w:p w:rsidR="00795581" w:rsidRPr="00113706" w:rsidRDefault="00795581" w:rsidP="00C11107">
            <w:pPr>
              <w:jc w:val="both"/>
              <w:rPr>
                <w:b/>
                <w:bCs/>
                <w:sz w:val="22"/>
                <w:szCs w:val="22"/>
                <w:lang w:val="uk-UA"/>
              </w:rPr>
            </w:pPr>
          </w:p>
          <w:p w:rsidR="00795581" w:rsidRPr="00113706" w:rsidRDefault="00795581" w:rsidP="00C11107">
            <w:pPr>
              <w:jc w:val="both"/>
              <w:rPr>
                <w:b/>
                <w:bCs/>
                <w:sz w:val="22"/>
                <w:szCs w:val="22"/>
                <w:lang w:val="uk-UA"/>
              </w:rPr>
            </w:pPr>
          </w:p>
          <w:p w:rsidR="00795581" w:rsidRPr="00113706" w:rsidRDefault="00795581" w:rsidP="00C11107">
            <w:pPr>
              <w:jc w:val="both"/>
              <w:rPr>
                <w:b/>
                <w:bCs/>
                <w:sz w:val="22"/>
                <w:szCs w:val="22"/>
                <w:lang w:val="uk-UA"/>
              </w:rPr>
            </w:pPr>
          </w:p>
          <w:p w:rsidR="00795581" w:rsidRPr="00113706" w:rsidRDefault="00795581" w:rsidP="00C11107">
            <w:pPr>
              <w:jc w:val="both"/>
              <w:rPr>
                <w:b/>
                <w:bCs/>
                <w:sz w:val="22"/>
                <w:szCs w:val="22"/>
                <w:lang w:val="uk-UA"/>
              </w:rPr>
            </w:pPr>
          </w:p>
          <w:p w:rsidR="00795581" w:rsidRPr="00113706" w:rsidRDefault="00795581" w:rsidP="00C11107">
            <w:pPr>
              <w:jc w:val="both"/>
              <w:rPr>
                <w:b/>
                <w:bCs/>
                <w:sz w:val="22"/>
                <w:szCs w:val="22"/>
                <w:lang w:val="uk-UA"/>
              </w:rPr>
            </w:pPr>
          </w:p>
          <w:p w:rsidR="00B57EBC" w:rsidRPr="00113706" w:rsidRDefault="00B57EBC" w:rsidP="00C11107">
            <w:pPr>
              <w:jc w:val="both"/>
              <w:rPr>
                <w:b/>
                <w:bCs/>
                <w:sz w:val="22"/>
                <w:szCs w:val="22"/>
                <w:lang w:val="uk-UA"/>
              </w:rPr>
            </w:pPr>
          </w:p>
          <w:p w:rsidR="00795581" w:rsidRPr="00113706" w:rsidRDefault="00795581" w:rsidP="00C11107">
            <w:pPr>
              <w:jc w:val="both"/>
              <w:rPr>
                <w:b/>
                <w:bCs/>
                <w:sz w:val="22"/>
                <w:szCs w:val="22"/>
                <w:lang w:val="uk-UA"/>
              </w:rPr>
            </w:pPr>
          </w:p>
          <w:p w:rsidR="00795581" w:rsidRPr="00113706" w:rsidRDefault="00795581" w:rsidP="00C11107">
            <w:pPr>
              <w:jc w:val="both"/>
              <w:rPr>
                <w:b/>
                <w:bCs/>
                <w:sz w:val="22"/>
                <w:szCs w:val="22"/>
                <w:lang w:val="uk-UA"/>
              </w:rPr>
            </w:pPr>
            <w:r w:rsidRPr="00113706">
              <w:rPr>
                <w:b/>
                <w:bCs/>
                <w:sz w:val="22"/>
                <w:szCs w:val="22"/>
                <w:lang w:val="uk-UA"/>
              </w:rPr>
              <w:t>Не враховано</w:t>
            </w:r>
          </w:p>
          <w:p w:rsidR="00795581" w:rsidRPr="00113706" w:rsidRDefault="00795581" w:rsidP="00C11107">
            <w:pPr>
              <w:jc w:val="both"/>
              <w:rPr>
                <w:bCs/>
                <w:sz w:val="22"/>
                <w:szCs w:val="22"/>
                <w:lang w:val="uk-UA"/>
              </w:rPr>
            </w:pPr>
            <w:r w:rsidRPr="00113706">
              <w:rPr>
                <w:bCs/>
                <w:sz w:val="22"/>
                <w:szCs w:val="22"/>
                <w:lang w:val="uk-UA"/>
              </w:rPr>
              <w:t>При наданні заяви та доданих до неї документів на встановлення тарифів на послуги з розподілу електричної енергії на прогнозний рік</w:t>
            </w:r>
            <w:r w:rsidR="005C3FD9" w:rsidRPr="00113706">
              <w:rPr>
                <w:bCs/>
                <w:sz w:val="22"/>
                <w:szCs w:val="22"/>
                <w:lang w:val="uk-UA"/>
              </w:rPr>
              <w:t xml:space="preserve"> (до 01 жовтня поточного року)</w:t>
            </w:r>
            <w:r w:rsidRPr="00113706">
              <w:rPr>
                <w:bCs/>
                <w:sz w:val="22"/>
                <w:szCs w:val="22"/>
                <w:lang w:val="uk-UA"/>
              </w:rPr>
              <w:t>, відповідно до вимог цього Порядку</w:t>
            </w:r>
            <w:r w:rsidR="005C3FD9" w:rsidRPr="00113706">
              <w:rPr>
                <w:bCs/>
                <w:sz w:val="22"/>
                <w:szCs w:val="22"/>
                <w:lang w:val="uk-UA"/>
              </w:rPr>
              <w:t xml:space="preserve">, інформація для заповнення та надання рестрів регуляторної бази </w:t>
            </w:r>
            <w:r w:rsidR="005C3FD9" w:rsidRPr="00113706">
              <w:rPr>
                <w:sz w:val="22"/>
                <w:szCs w:val="22"/>
                <w:lang w:val="uk-UA"/>
              </w:rPr>
              <w:t>за 9 місяців</w:t>
            </w:r>
            <w:r w:rsidR="005C3FD9" w:rsidRPr="00113706">
              <w:rPr>
                <w:b/>
                <w:sz w:val="22"/>
                <w:szCs w:val="22"/>
                <w:lang w:val="uk-UA"/>
              </w:rPr>
              <w:t xml:space="preserve"> </w:t>
            </w:r>
            <w:r w:rsidR="005C3FD9" w:rsidRPr="00113706">
              <w:rPr>
                <w:sz w:val="22"/>
                <w:szCs w:val="22"/>
                <w:lang w:val="uk-UA"/>
              </w:rPr>
              <w:t>базового року у ліцензіатів відсутня.</w:t>
            </w:r>
          </w:p>
          <w:p w:rsidR="00795581" w:rsidRPr="00113706" w:rsidRDefault="00795581" w:rsidP="00C11107">
            <w:pPr>
              <w:jc w:val="both"/>
              <w:rPr>
                <w:b/>
                <w:bCs/>
                <w:sz w:val="22"/>
                <w:szCs w:val="22"/>
                <w:lang w:val="uk-UA"/>
              </w:rPr>
            </w:pPr>
          </w:p>
          <w:p w:rsidR="00795581" w:rsidRPr="00113706" w:rsidRDefault="00795581" w:rsidP="00C11107">
            <w:pPr>
              <w:jc w:val="both"/>
              <w:rPr>
                <w:b/>
                <w:bCs/>
                <w:sz w:val="22"/>
                <w:szCs w:val="22"/>
                <w:lang w:val="uk-UA"/>
              </w:rPr>
            </w:pPr>
          </w:p>
          <w:p w:rsidR="007370C3" w:rsidRDefault="007370C3" w:rsidP="00C11107">
            <w:pPr>
              <w:jc w:val="both"/>
              <w:rPr>
                <w:b/>
                <w:bCs/>
                <w:sz w:val="22"/>
                <w:szCs w:val="22"/>
                <w:lang w:val="uk-UA"/>
              </w:rPr>
            </w:pPr>
          </w:p>
          <w:p w:rsidR="00F84785" w:rsidRDefault="00F84785" w:rsidP="00C11107">
            <w:pPr>
              <w:jc w:val="both"/>
              <w:rPr>
                <w:b/>
                <w:bCs/>
                <w:sz w:val="22"/>
                <w:szCs w:val="22"/>
                <w:lang w:val="uk-UA"/>
              </w:rPr>
            </w:pPr>
          </w:p>
          <w:p w:rsidR="00F84785" w:rsidRPr="00DA440F" w:rsidRDefault="00F84785" w:rsidP="00C11107">
            <w:pPr>
              <w:jc w:val="both"/>
              <w:rPr>
                <w:b/>
                <w:bCs/>
                <w:sz w:val="22"/>
                <w:szCs w:val="22"/>
              </w:rPr>
            </w:pPr>
          </w:p>
          <w:p w:rsidR="000E3A06" w:rsidRPr="00113706" w:rsidRDefault="000E3A06" w:rsidP="00126CAD">
            <w:pPr>
              <w:widowControl w:val="0"/>
              <w:suppressAutoHyphens/>
              <w:contextualSpacing/>
              <w:jc w:val="both"/>
              <w:rPr>
                <w:b/>
                <w:bCs/>
                <w:sz w:val="22"/>
                <w:szCs w:val="22"/>
                <w:lang w:val="uk-UA"/>
              </w:rPr>
            </w:pPr>
            <w:r w:rsidRPr="00113706">
              <w:rPr>
                <w:b/>
                <w:bCs/>
                <w:sz w:val="22"/>
                <w:szCs w:val="22"/>
                <w:lang w:val="uk-UA"/>
              </w:rPr>
              <w:t>Не враховано</w:t>
            </w:r>
          </w:p>
          <w:p w:rsidR="000E3A06" w:rsidRPr="00113706" w:rsidRDefault="000E3A06" w:rsidP="00126CAD">
            <w:pPr>
              <w:widowControl w:val="0"/>
              <w:suppressAutoHyphens/>
              <w:contextualSpacing/>
              <w:jc w:val="both"/>
              <w:rPr>
                <w:b/>
                <w:bCs/>
                <w:sz w:val="22"/>
                <w:szCs w:val="22"/>
                <w:lang w:val="uk-UA"/>
              </w:rPr>
            </w:pPr>
            <w:r w:rsidRPr="00113706">
              <w:rPr>
                <w:b/>
                <w:bCs/>
                <w:sz w:val="22"/>
                <w:szCs w:val="22"/>
                <w:lang w:val="uk-UA"/>
              </w:rPr>
              <w:t>Недостатньо обґрунтована пропозиція</w:t>
            </w:r>
          </w:p>
          <w:p w:rsidR="00795581" w:rsidRPr="00113706" w:rsidRDefault="00795581" w:rsidP="00C11107">
            <w:pPr>
              <w:jc w:val="both"/>
              <w:rPr>
                <w:b/>
                <w:bCs/>
                <w:sz w:val="22"/>
                <w:szCs w:val="22"/>
              </w:rPr>
            </w:pPr>
          </w:p>
          <w:p w:rsidR="00795581" w:rsidRPr="00113706" w:rsidRDefault="00795581" w:rsidP="00C11107">
            <w:pPr>
              <w:jc w:val="both"/>
              <w:rPr>
                <w:b/>
                <w:bCs/>
                <w:sz w:val="22"/>
                <w:szCs w:val="22"/>
                <w:lang w:val="uk-UA"/>
              </w:rPr>
            </w:pPr>
          </w:p>
          <w:p w:rsidR="00795581" w:rsidRPr="00113706" w:rsidRDefault="00795581" w:rsidP="00C11107">
            <w:pPr>
              <w:jc w:val="both"/>
              <w:rPr>
                <w:b/>
                <w:bCs/>
                <w:sz w:val="22"/>
                <w:szCs w:val="22"/>
                <w:lang w:val="uk-UA"/>
              </w:rPr>
            </w:pPr>
          </w:p>
          <w:p w:rsidR="00795581" w:rsidRPr="00113706" w:rsidRDefault="00795581" w:rsidP="00C11107">
            <w:pPr>
              <w:jc w:val="both"/>
              <w:rPr>
                <w:b/>
                <w:bCs/>
                <w:sz w:val="22"/>
                <w:szCs w:val="22"/>
                <w:lang w:val="uk-UA"/>
              </w:rPr>
            </w:pPr>
          </w:p>
        </w:tc>
      </w:tr>
      <w:tr w:rsidR="00C11107" w:rsidRPr="00381EDF" w:rsidTr="00E23792">
        <w:trPr>
          <w:gridAfter w:val="1"/>
          <w:wAfter w:w="6" w:type="dxa"/>
          <w:trHeight w:val="17238"/>
        </w:trPr>
        <w:tc>
          <w:tcPr>
            <w:tcW w:w="5524" w:type="dxa"/>
          </w:tcPr>
          <w:p w:rsidR="00C11107" w:rsidRPr="00113706" w:rsidRDefault="00C11107" w:rsidP="00C11107">
            <w:pPr>
              <w:jc w:val="both"/>
              <w:rPr>
                <w:bCs/>
                <w:sz w:val="22"/>
                <w:szCs w:val="22"/>
                <w:lang w:val="uk-UA"/>
              </w:rPr>
            </w:pPr>
            <w:r w:rsidRPr="00113706">
              <w:rPr>
                <w:bCs/>
                <w:sz w:val="22"/>
                <w:szCs w:val="22"/>
                <w:lang w:val="uk-UA"/>
              </w:rPr>
              <w:lastRenderedPageBreak/>
              <w:t>3.6. У разі якщо заява або додані до неї документи містять помилки, ліцензіат має усунути їх протягом 5 робочих днів після отримання письмового повідомлення НКРЕКП.</w:t>
            </w:r>
          </w:p>
          <w:p w:rsidR="00C11107" w:rsidRPr="00113706" w:rsidRDefault="00C11107" w:rsidP="00C11107">
            <w:pPr>
              <w:pStyle w:val="3"/>
              <w:shd w:val="clear" w:color="auto" w:fill="FFFFFF"/>
              <w:spacing w:before="0" w:after="0"/>
              <w:jc w:val="both"/>
              <w:outlineLvl w:val="2"/>
              <w:rPr>
                <w:rFonts w:ascii="Times New Roman" w:hAnsi="Times New Roman"/>
                <w:sz w:val="22"/>
                <w:szCs w:val="22"/>
              </w:rPr>
            </w:pPr>
            <w:r w:rsidRPr="00113706">
              <w:rPr>
                <w:rFonts w:ascii="Times New Roman" w:hAnsi="Times New Roman"/>
                <w:sz w:val="22"/>
                <w:szCs w:val="22"/>
              </w:rPr>
              <w:t>…………………………………………</w:t>
            </w:r>
          </w:p>
          <w:p w:rsidR="00C11107" w:rsidRPr="00113706" w:rsidRDefault="00C11107" w:rsidP="00C11107">
            <w:pPr>
              <w:jc w:val="both"/>
              <w:rPr>
                <w:b/>
                <w:bCs/>
                <w:sz w:val="22"/>
                <w:szCs w:val="22"/>
                <w:lang w:val="uk-UA"/>
              </w:rPr>
            </w:pPr>
            <w:r w:rsidRPr="00113706">
              <w:rPr>
                <w:bCs/>
                <w:sz w:val="22"/>
                <w:szCs w:val="22"/>
                <w:lang w:val="uk-UA"/>
              </w:rPr>
              <w:t xml:space="preserve">Неподання згідно з вимогами Порядку формування інвестиційних програм оформлених належним чином плану розвитку системи розподілу на прогнозний п’ятирічний період та/або інвестиційної програми на прогнозний рік регуляторного періоду та в інших обґрунтованих випадках також є підставою для залишення заяви без розгляду. </w:t>
            </w:r>
          </w:p>
          <w:p w:rsidR="00C11107" w:rsidRPr="00113706" w:rsidRDefault="00C11107" w:rsidP="00C11107">
            <w:pPr>
              <w:jc w:val="both"/>
              <w:rPr>
                <w:b/>
                <w:bCs/>
                <w:sz w:val="22"/>
                <w:szCs w:val="22"/>
                <w:lang w:val="uk-UA"/>
              </w:rPr>
            </w:pPr>
          </w:p>
          <w:p w:rsidR="0081130F" w:rsidRPr="00113706" w:rsidRDefault="0081130F" w:rsidP="00C11107">
            <w:pPr>
              <w:jc w:val="both"/>
              <w:rPr>
                <w:b/>
                <w:bCs/>
                <w:sz w:val="22"/>
                <w:szCs w:val="22"/>
                <w:lang w:val="uk-UA"/>
              </w:rPr>
            </w:pPr>
          </w:p>
          <w:p w:rsidR="0081130F" w:rsidRPr="00113706" w:rsidRDefault="0081130F" w:rsidP="00C11107">
            <w:pPr>
              <w:jc w:val="both"/>
              <w:rPr>
                <w:b/>
                <w:bCs/>
                <w:sz w:val="22"/>
                <w:szCs w:val="22"/>
                <w:lang w:val="uk-UA"/>
              </w:rPr>
            </w:pPr>
          </w:p>
          <w:p w:rsidR="00F65E5D" w:rsidRPr="00113706" w:rsidRDefault="00F65E5D" w:rsidP="00C11107">
            <w:pPr>
              <w:jc w:val="both"/>
              <w:rPr>
                <w:b/>
                <w:bCs/>
                <w:sz w:val="22"/>
                <w:szCs w:val="22"/>
                <w:lang w:val="uk-UA"/>
              </w:rPr>
            </w:pPr>
          </w:p>
          <w:p w:rsidR="00C11107" w:rsidRPr="00113706" w:rsidRDefault="00C11107" w:rsidP="00C11107">
            <w:pPr>
              <w:spacing w:line="120" w:lineRule="auto"/>
              <w:jc w:val="both"/>
              <w:rPr>
                <w:bCs/>
                <w:sz w:val="22"/>
                <w:szCs w:val="22"/>
                <w:lang w:val="uk-UA"/>
              </w:rPr>
            </w:pPr>
            <w:bookmarkStart w:id="13" w:name="_Hlk199752789"/>
          </w:p>
          <w:p w:rsidR="00C11107" w:rsidRPr="00113706" w:rsidRDefault="00C11107" w:rsidP="00C11107">
            <w:pPr>
              <w:jc w:val="both"/>
              <w:rPr>
                <w:bCs/>
                <w:sz w:val="22"/>
                <w:szCs w:val="22"/>
                <w:lang w:val="uk-UA"/>
              </w:rPr>
            </w:pPr>
            <w:r w:rsidRPr="00113706">
              <w:rPr>
                <w:bCs/>
                <w:sz w:val="22"/>
                <w:szCs w:val="22"/>
                <w:lang w:val="uk-UA"/>
              </w:rPr>
              <w:t>У разі неподання</w:t>
            </w:r>
            <w:r w:rsidRPr="00113706">
              <w:rPr>
                <w:sz w:val="22"/>
                <w:szCs w:val="22"/>
                <w:lang w:val="uk-UA"/>
              </w:rPr>
              <w:t xml:space="preserve"> </w:t>
            </w:r>
            <w:r w:rsidRPr="00113706">
              <w:rPr>
                <w:bCs/>
                <w:sz w:val="22"/>
                <w:szCs w:val="22"/>
                <w:lang w:val="uk-UA"/>
              </w:rPr>
              <w:t>або подання до НКРЕКП інвестиційних програм на прогнозний рік, що не відповідають вимогам Порядку формування інвестиційних програм у частині оформлення, обґрунтування та погодження, до 01 листопада базового року, НКРЕКП може розглянути питання щодо схвалення проекту постанови про встановлення</w:t>
            </w:r>
            <w:r w:rsidRPr="00113706">
              <w:rPr>
                <w:sz w:val="22"/>
                <w:szCs w:val="22"/>
              </w:rPr>
              <w:t xml:space="preserve"> </w:t>
            </w:r>
            <w:r w:rsidRPr="00113706">
              <w:rPr>
                <w:bCs/>
                <w:sz w:val="22"/>
                <w:szCs w:val="22"/>
                <w:lang w:val="uk-UA"/>
              </w:rPr>
              <w:t>тарифів на прогнозний рік без урахування розміру джерел фінансування, визначених постановою Національної комісії, що здійснює державне регулювання у сфері енергетики, від 26 липня 2013 року № 1029 «Про застосування стимулюючого регулювання при</w:t>
            </w:r>
            <w:r w:rsidRPr="00113706">
              <w:rPr>
                <w:b/>
                <w:bCs/>
                <w:sz w:val="22"/>
                <w:szCs w:val="22"/>
                <w:lang w:val="uk-UA"/>
              </w:rPr>
              <w:t xml:space="preserve"> </w:t>
            </w:r>
            <w:r w:rsidRPr="00113706">
              <w:rPr>
                <w:bCs/>
                <w:sz w:val="22"/>
                <w:szCs w:val="22"/>
                <w:lang w:val="uk-UA"/>
              </w:rPr>
              <w:t>провадженні господарської діяльності з розподілу електричної енергії».</w:t>
            </w:r>
            <w:bookmarkEnd w:id="13"/>
          </w:p>
          <w:p w:rsidR="00C11107" w:rsidRPr="00113706" w:rsidRDefault="00C11107" w:rsidP="00C11107">
            <w:pPr>
              <w:pStyle w:val="3"/>
              <w:shd w:val="clear" w:color="auto" w:fill="FFFFFF"/>
              <w:spacing w:before="0" w:after="0"/>
              <w:jc w:val="both"/>
              <w:outlineLvl w:val="2"/>
              <w:rPr>
                <w:rFonts w:ascii="Times New Roman" w:hAnsi="Times New Roman"/>
                <w:sz w:val="22"/>
                <w:szCs w:val="22"/>
                <w:lang w:val="ru-RU"/>
              </w:rPr>
            </w:pPr>
            <w:r w:rsidRPr="00113706">
              <w:rPr>
                <w:rFonts w:ascii="Times New Roman" w:hAnsi="Times New Roman"/>
                <w:sz w:val="22"/>
                <w:szCs w:val="22"/>
                <w:lang w:val="ru-RU"/>
              </w:rPr>
              <w:t>…………………………………………</w:t>
            </w:r>
          </w:p>
          <w:p w:rsidR="00C11107" w:rsidRPr="00113706" w:rsidRDefault="00C11107" w:rsidP="00C11107">
            <w:pPr>
              <w:jc w:val="both"/>
              <w:rPr>
                <w:b/>
                <w:bCs/>
                <w:sz w:val="22"/>
                <w:szCs w:val="22"/>
                <w:lang w:val="uk-UA"/>
              </w:rPr>
            </w:pPr>
          </w:p>
          <w:p w:rsidR="00C11107" w:rsidRPr="00113706" w:rsidRDefault="00C11107" w:rsidP="00C11107">
            <w:pPr>
              <w:jc w:val="both"/>
              <w:rPr>
                <w:b/>
                <w:bCs/>
                <w:sz w:val="22"/>
                <w:szCs w:val="22"/>
                <w:lang w:val="uk-UA"/>
              </w:rPr>
            </w:pPr>
          </w:p>
          <w:p w:rsidR="00C11107" w:rsidRPr="00113706" w:rsidRDefault="00C11107" w:rsidP="00C11107">
            <w:pPr>
              <w:jc w:val="both"/>
              <w:rPr>
                <w:b/>
                <w:bCs/>
                <w:sz w:val="22"/>
                <w:szCs w:val="22"/>
                <w:lang w:val="uk-UA"/>
              </w:rPr>
            </w:pPr>
          </w:p>
          <w:p w:rsidR="00C11107" w:rsidRPr="00113706" w:rsidRDefault="00C11107" w:rsidP="00C11107">
            <w:pPr>
              <w:jc w:val="both"/>
              <w:rPr>
                <w:b/>
                <w:bCs/>
                <w:sz w:val="22"/>
                <w:szCs w:val="22"/>
                <w:lang w:val="uk-UA"/>
              </w:rPr>
            </w:pPr>
          </w:p>
          <w:p w:rsidR="00C11107" w:rsidRPr="00113706" w:rsidRDefault="00C11107" w:rsidP="00C11107">
            <w:pPr>
              <w:shd w:val="clear" w:color="auto" w:fill="FFFFFF"/>
              <w:ind w:firstLine="28"/>
              <w:jc w:val="both"/>
              <w:rPr>
                <w:sz w:val="22"/>
                <w:szCs w:val="22"/>
                <w:lang w:val="uk-UA" w:eastAsia="uk-UA"/>
              </w:rPr>
            </w:pPr>
          </w:p>
          <w:p w:rsidR="00C11107" w:rsidRPr="00113706" w:rsidRDefault="00C11107" w:rsidP="00C11107">
            <w:pPr>
              <w:shd w:val="clear" w:color="auto" w:fill="FFFFFF"/>
              <w:ind w:firstLine="28"/>
              <w:jc w:val="both"/>
              <w:rPr>
                <w:sz w:val="22"/>
                <w:szCs w:val="22"/>
                <w:lang w:val="uk-UA" w:eastAsia="uk-UA"/>
              </w:rPr>
            </w:pPr>
          </w:p>
          <w:p w:rsidR="00C11107" w:rsidRPr="00113706" w:rsidRDefault="00C11107" w:rsidP="00C11107">
            <w:pPr>
              <w:jc w:val="both"/>
              <w:rPr>
                <w:bCs/>
                <w:sz w:val="22"/>
                <w:szCs w:val="22"/>
                <w:lang w:val="uk-UA"/>
              </w:rPr>
            </w:pPr>
          </w:p>
        </w:tc>
        <w:tc>
          <w:tcPr>
            <w:tcW w:w="5813" w:type="dxa"/>
          </w:tcPr>
          <w:p w:rsidR="00C11107" w:rsidRPr="00113706" w:rsidRDefault="00C11107" w:rsidP="006D6EBE">
            <w:pPr>
              <w:shd w:val="clear" w:color="auto" w:fill="FFFFFF"/>
              <w:spacing w:after="150"/>
              <w:jc w:val="both"/>
              <w:rPr>
                <w:sz w:val="22"/>
                <w:szCs w:val="22"/>
                <w:lang w:val="uk-UA" w:eastAsia="uk-UA"/>
              </w:rPr>
            </w:pPr>
            <w:r w:rsidRPr="00113706">
              <w:rPr>
                <w:sz w:val="22"/>
                <w:szCs w:val="22"/>
                <w:lang w:val="uk-UA" w:eastAsia="uk-UA"/>
              </w:rPr>
              <w:lastRenderedPageBreak/>
              <w:t>3.6. У разі якщо заява або додані до неї документи містять помилки, ліцензіат має усунути їх протягом 5 робочих днів після отримання письмового повідомлення НКРЕКП.</w:t>
            </w:r>
          </w:p>
          <w:p w:rsidR="00C11107" w:rsidRPr="00113706" w:rsidRDefault="00C11107" w:rsidP="00C11107">
            <w:pPr>
              <w:shd w:val="clear" w:color="auto" w:fill="FFFFFF"/>
              <w:spacing w:after="150"/>
              <w:ind w:firstLine="34"/>
              <w:jc w:val="both"/>
              <w:rPr>
                <w:b/>
                <w:bCs/>
                <w:sz w:val="22"/>
                <w:szCs w:val="22"/>
                <w:lang w:val="uk-UA" w:eastAsia="uk-UA"/>
              </w:rPr>
            </w:pPr>
            <w:r w:rsidRPr="00113706">
              <w:rPr>
                <w:b/>
                <w:bCs/>
                <w:sz w:val="22"/>
                <w:szCs w:val="22"/>
                <w:lang w:val="uk-UA" w:eastAsia="uk-UA"/>
              </w:rPr>
              <w:t>…………………………………………</w:t>
            </w:r>
          </w:p>
          <w:p w:rsidR="00C11107" w:rsidRPr="00113706" w:rsidRDefault="00C11107" w:rsidP="00C11107">
            <w:pPr>
              <w:shd w:val="clear" w:color="auto" w:fill="FFFFFF"/>
              <w:ind w:firstLine="34"/>
              <w:jc w:val="both"/>
              <w:rPr>
                <w:b/>
                <w:sz w:val="22"/>
                <w:szCs w:val="22"/>
                <w:lang w:val="uk-UA"/>
              </w:rPr>
            </w:pPr>
            <w:r w:rsidRPr="00113706">
              <w:rPr>
                <w:b/>
                <w:sz w:val="22"/>
                <w:szCs w:val="22"/>
                <w:lang w:val="uk-UA"/>
              </w:rPr>
              <w:t>АТ «ХАРКІВОБЛЕНЕРГО»</w:t>
            </w:r>
          </w:p>
          <w:p w:rsidR="00C11107" w:rsidRPr="00113706" w:rsidRDefault="00C11107" w:rsidP="00C11107">
            <w:pPr>
              <w:jc w:val="both"/>
              <w:rPr>
                <w:bCs/>
                <w:sz w:val="22"/>
                <w:szCs w:val="22"/>
                <w:lang w:val="uk-UA"/>
              </w:rPr>
            </w:pPr>
            <w:r w:rsidRPr="00113706">
              <w:rPr>
                <w:bCs/>
                <w:sz w:val="22"/>
                <w:szCs w:val="22"/>
                <w:lang w:val="uk-UA"/>
              </w:rPr>
              <w:t>У разі неподання</w:t>
            </w:r>
            <w:r w:rsidRPr="00113706">
              <w:rPr>
                <w:sz w:val="22"/>
                <w:szCs w:val="22"/>
                <w:lang w:val="uk-UA"/>
              </w:rPr>
              <w:t xml:space="preserve"> </w:t>
            </w:r>
            <w:r w:rsidRPr="00113706">
              <w:rPr>
                <w:bCs/>
                <w:sz w:val="22"/>
                <w:szCs w:val="22"/>
                <w:lang w:val="uk-UA"/>
              </w:rPr>
              <w:t>або подання до НКРЕКП інвестиційних програм на прогнозний рік, що не відповідають вимогам Порядку формування інвестиційних програм у частині оформлення, обґрунтування та погодження, до 01 листопада базового року, НКРЕКП може розглянути питання щодо схвалення проекту постанови про встановлення</w:t>
            </w:r>
            <w:r w:rsidRPr="00113706">
              <w:rPr>
                <w:sz w:val="22"/>
                <w:szCs w:val="22"/>
              </w:rPr>
              <w:t xml:space="preserve"> </w:t>
            </w:r>
            <w:r w:rsidRPr="00113706">
              <w:rPr>
                <w:bCs/>
                <w:sz w:val="22"/>
                <w:szCs w:val="22"/>
                <w:lang w:val="uk-UA"/>
              </w:rPr>
              <w:t>тарифів на прогнозний рік без урахування розміру джерел фінансування, визначених постановою Національної комісії, що здійснює державне регулювання у сфері енергетики, від 26 липня 2013 року № 1029 «Про застосування стимулюючого регулювання при</w:t>
            </w:r>
            <w:r w:rsidRPr="00113706">
              <w:rPr>
                <w:b/>
                <w:bCs/>
                <w:sz w:val="22"/>
                <w:szCs w:val="22"/>
                <w:lang w:val="uk-UA"/>
              </w:rPr>
              <w:t xml:space="preserve"> </w:t>
            </w:r>
            <w:r w:rsidRPr="00113706">
              <w:rPr>
                <w:bCs/>
                <w:sz w:val="22"/>
                <w:szCs w:val="22"/>
                <w:lang w:val="uk-UA"/>
              </w:rPr>
              <w:t>провадженні господарської діяльності з розподілу електричної енергії».</w:t>
            </w:r>
          </w:p>
          <w:p w:rsidR="00C11107" w:rsidRPr="00113706" w:rsidRDefault="00C11107" w:rsidP="00C11107">
            <w:pPr>
              <w:pStyle w:val="3"/>
              <w:shd w:val="clear" w:color="auto" w:fill="FFFFFF"/>
              <w:spacing w:before="0" w:after="0"/>
              <w:jc w:val="both"/>
              <w:outlineLvl w:val="2"/>
              <w:rPr>
                <w:rFonts w:ascii="Times New Roman" w:hAnsi="Times New Roman"/>
                <w:sz w:val="22"/>
                <w:szCs w:val="22"/>
                <w:lang w:val="ru-RU"/>
              </w:rPr>
            </w:pPr>
            <w:r w:rsidRPr="00113706">
              <w:rPr>
                <w:rFonts w:ascii="Times New Roman" w:hAnsi="Times New Roman"/>
                <w:sz w:val="22"/>
                <w:szCs w:val="22"/>
                <w:lang w:val="ru-RU"/>
              </w:rPr>
              <w:t>…………………………………………</w:t>
            </w:r>
          </w:p>
          <w:p w:rsidR="00C11107" w:rsidRPr="00113706" w:rsidRDefault="00C11107" w:rsidP="00C11107">
            <w:pPr>
              <w:shd w:val="clear" w:color="auto" w:fill="FFFFFF"/>
              <w:spacing w:after="150"/>
              <w:ind w:firstLine="34"/>
              <w:jc w:val="both"/>
              <w:rPr>
                <w:b/>
                <w:bCs/>
                <w:sz w:val="22"/>
                <w:szCs w:val="22"/>
                <w:lang w:val="uk-UA" w:eastAsia="uk-UA"/>
              </w:rPr>
            </w:pPr>
            <w:r w:rsidRPr="00113706">
              <w:rPr>
                <w:i/>
                <w:sz w:val="22"/>
                <w:szCs w:val="22"/>
                <w:lang w:val="uk-UA" w:eastAsia="en-US"/>
              </w:rPr>
              <w:t>Передбачити нормативними документами НКРЕКП обов’язок інформувати ОСР до 01 серпня базового року щодо індикативних цін при формуванні інвестиційної програми на прогнозований період.</w:t>
            </w:r>
          </w:p>
          <w:p w:rsidR="00126CAD" w:rsidRPr="00113706" w:rsidRDefault="00126CAD" w:rsidP="00C11107">
            <w:pPr>
              <w:shd w:val="clear" w:color="auto" w:fill="FFFFFF"/>
              <w:ind w:firstLine="34"/>
              <w:jc w:val="both"/>
              <w:rPr>
                <w:b/>
                <w:bCs/>
                <w:sz w:val="22"/>
                <w:szCs w:val="22"/>
                <w:lang w:val="uk-UA" w:eastAsia="uk-UA"/>
              </w:rPr>
            </w:pPr>
          </w:p>
          <w:p w:rsidR="00C11107" w:rsidRPr="00113706" w:rsidRDefault="00C11107" w:rsidP="00C11107">
            <w:pPr>
              <w:shd w:val="clear" w:color="auto" w:fill="FFFFFF"/>
              <w:ind w:firstLine="34"/>
              <w:jc w:val="both"/>
              <w:rPr>
                <w:b/>
                <w:sz w:val="22"/>
                <w:szCs w:val="22"/>
                <w:lang w:val="uk-UA"/>
              </w:rPr>
            </w:pPr>
            <w:r w:rsidRPr="00113706">
              <w:rPr>
                <w:b/>
                <w:sz w:val="22"/>
                <w:szCs w:val="22"/>
                <w:lang w:val="uk-UA"/>
              </w:rPr>
              <w:t>АТ «ЧЕРНІВЦІОБЛЕНЕРГО»,</w:t>
            </w:r>
          </w:p>
          <w:p w:rsidR="00C11107" w:rsidRPr="00113706" w:rsidRDefault="00C11107" w:rsidP="00C11107">
            <w:pPr>
              <w:shd w:val="clear" w:color="auto" w:fill="FFFFFF"/>
              <w:ind w:firstLine="34"/>
              <w:jc w:val="both"/>
              <w:rPr>
                <w:b/>
                <w:bCs/>
                <w:sz w:val="22"/>
                <w:szCs w:val="22"/>
                <w:lang w:val="uk-UA" w:eastAsia="uk-UA"/>
              </w:rPr>
            </w:pPr>
            <w:r w:rsidRPr="00113706">
              <w:rPr>
                <w:b/>
                <w:bCs/>
                <w:sz w:val="22"/>
                <w:szCs w:val="22"/>
                <w:lang w:val="uk-UA" w:eastAsia="uk-UA"/>
              </w:rPr>
              <w:t>ПрАТ «РІВНЕОБЛЕНЕРГО»,</w:t>
            </w:r>
          </w:p>
          <w:p w:rsidR="00C11107" w:rsidRPr="00113706" w:rsidRDefault="00C11107" w:rsidP="00C11107">
            <w:pPr>
              <w:shd w:val="clear" w:color="auto" w:fill="FFFFFF"/>
              <w:ind w:firstLine="34"/>
              <w:jc w:val="both"/>
              <w:rPr>
                <w:b/>
                <w:bCs/>
                <w:sz w:val="22"/>
                <w:szCs w:val="22"/>
                <w:lang w:val="uk-UA" w:eastAsia="uk-UA"/>
              </w:rPr>
            </w:pPr>
            <w:r w:rsidRPr="00113706">
              <w:rPr>
                <w:b/>
                <w:bCs/>
                <w:sz w:val="22"/>
                <w:szCs w:val="22"/>
                <w:lang w:val="uk-UA" w:eastAsia="uk-UA"/>
              </w:rPr>
              <w:t>ПРАТ «ЛЬВІОБЛЕНЕРГО»</w:t>
            </w:r>
          </w:p>
          <w:p w:rsidR="00C11107" w:rsidRPr="00113706" w:rsidRDefault="00C11107" w:rsidP="00C11107">
            <w:pPr>
              <w:shd w:val="clear" w:color="auto" w:fill="FFFFFF"/>
              <w:ind w:firstLine="34"/>
              <w:jc w:val="both"/>
              <w:rPr>
                <w:b/>
                <w:sz w:val="22"/>
                <w:szCs w:val="22"/>
                <w:lang w:val="uk-UA"/>
              </w:rPr>
            </w:pPr>
            <w:r w:rsidRPr="00113706">
              <w:rPr>
                <w:b/>
                <w:sz w:val="22"/>
                <w:szCs w:val="22"/>
                <w:lang w:val="uk-UA"/>
              </w:rPr>
              <w:t>АТ «ДТЕК Київські електромережі»</w:t>
            </w:r>
            <w:r w:rsidR="003E7B93" w:rsidRPr="00113706">
              <w:rPr>
                <w:b/>
                <w:sz w:val="22"/>
                <w:szCs w:val="22"/>
                <w:lang w:val="uk-UA"/>
              </w:rPr>
              <w:t>,</w:t>
            </w:r>
          </w:p>
          <w:p w:rsidR="003E7B93" w:rsidRPr="00113706" w:rsidRDefault="003E7B93" w:rsidP="003E7B93">
            <w:pPr>
              <w:shd w:val="clear" w:color="auto" w:fill="FFFFFF"/>
              <w:ind w:firstLine="34"/>
              <w:jc w:val="both"/>
              <w:rPr>
                <w:b/>
                <w:sz w:val="22"/>
                <w:szCs w:val="22"/>
                <w:lang w:val="uk-UA"/>
              </w:rPr>
            </w:pPr>
            <w:r w:rsidRPr="00113706">
              <w:rPr>
                <w:b/>
                <w:sz w:val="22"/>
                <w:szCs w:val="22"/>
                <w:lang w:val="uk-UA"/>
              </w:rPr>
              <w:t>АТ «ДТЕК ОДЕСЬКІ ЕЛЕКТРОМЕРЕЖІ»</w:t>
            </w:r>
          </w:p>
          <w:p w:rsidR="0081130F" w:rsidRPr="00113706" w:rsidRDefault="0081130F" w:rsidP="0081130F">
            <w:pPr>
              <w:rPr>
                <w:rFonts w:eastAsiaTheme="minorHAnsi"/>
                <w:b/>
                <w:sz w:val="22"/>
                <w:szCs w:val="22"/>
                <w:lang w:val="uk-UA" w:eastAsia="en-US"/>
              </w:rPr>
            </w:pPr>
            <w:r w:rsidRPr="00113706">
              <w:rPr>
                <w:rFonts w:eastAsiaTheme="minorHAnsi"/>
                <w:b/>
                <w:sz w:val="22"/>
                <w:szCs w:val="22"/>
                <w:lang w:val="uk-UA" w:eastAsia="en-US"/>
              </w:rPr>
              <w:t>«Розумні електромережі»</w:t>
            </w:r>
          </w:p>
          <w:p w:rsidR="0081130F" w:rsidRPr="00113706" w:rsidRDefault="0081130F" w:rsidP="0081130F">
            <w:pPr>
              <w:spacing w:after="160" w:line="259" w:lineRule="auto"/>
              <w:rPr>
                <w:rFonts w:eastAsiaTheme="minorHAnsi"/>
                <w:b/>
                <w:sz w:val="22"/>
                <w:szCs w:val="22"/>
                <w:lang w:val="uk-UA" w:eastAsia="en-US"/>
              </w:rPr>
            </w:pPr>
            <w:r w:rsidRPr="00113706">
              <w:rPr>
                <w:rFonts w:eastAsiaTheme="minorHAnsi"/>
                <w:b/>
                <w:sz w:val="22"/>
                <w:szCs w:val="22"/>
                <w:lang w:val="uk-UA" w:eastAsia="en-US"/>
              </w:rPr>
              <w:t>АТ «ДТЕК ДНІПРОВСЬКІ ЕЛЕКТРОМЕРЕЖІ»</w:t>
            </w:r>
          </w:p>
          <w:p w:rsidR="00C11107" w:rsidRPr="00113706" w:rsidRDefault="00C11107" w:rsidP="00C11107">
            <w:pPr>
              <w:shd w:val="clear" w:color="auto" w:fill="FFFFFF"/>
              <w:spacing w:after="150"/>
              <w:ind w:firstLine="34"/>
              <w:jc w:val="both"/>
              <w:rPr>
                <w:bCs/>
                <w:strike/>
                <w:sz w:val="22"/>
                <w:szCs w:val="22"/>
                <w:lang w:val="uk-UA" w:eastAsia="uk-UA"/>
              </w:rPr>
            </w:pPr>
            <w:r w:rsidRPr="00113706">
              <w:rPr>
                <w:bCs/>
                <w:strike/>
                <w:sz w:val="22"/>
                <w:szCs w:val="22"/>
                <w:lang w:val="uk-UA" w:eastAsia="uk-UA"/>
              </w:rPr>
              <w:t xml:space="preserve">У разі неподання або подання до НКРЕКП інвестиційних програм на прогнозний рік, що не відповідають вимогам Порядку формування інвестиційних програм у частині </w:t>
            </w:r>
            <w:r w:rsidRPr="00113706">
              <w:rPr>
                <w:bCs/>
                <w:strike/>
                <w:sz w:val="22"/>
                <w:szCs w:val="22"/>
                <w:lang w:val="uk-UA" w:eastAsia="uk-UA"/>
              </w:rPr>
              <w:lastRenderedPageBreak/>
              <w:t>оформлення, обґрунтування та погодження, до 01 листопада базового року, НКРЕКП може розглянути питання щодо схвалення проекту постанови про встановлення тарифів на прогнозний рік без урахування розміру джерел фінансування, визначених постановою Національної комісії, що здійснює державне регулювання у сфері енергетики, від 26 липня 2013 року № 1029 «Про застосування стимулюючого регулювання при</w:t>
            </w:r>
            <w:r w:rsidRPr="00113706">
              <w:rPr>
                <w:b/>
                <w:bCs/>
                <w:strike/>
                <w:sz w:val="22"/>
                <w:szCs w:val="22"/>
                <w:lang w:val="uk-UA" w:eastAsia="uk-UA"/>
              </w:rPr>
              <w:t xml:space="preserve"> </w:t>
            </w:r>
            <w:r w:rsidRPr="00113706">
              <w:rPr>
                <w:bCs/>
                <w:strike/>
                <w:sz w:val="22"/>
                <w:szCs w:val="22"/>
                <w:lang w:val="uk-UA" w:eastAsia="uk-UA"/>
              </w:rPr>
              <w:t>провадженні господарської діяльності з розподілу електричної енергії».</w:t>
            </w:r>
          </w:p>
          <w:p w:rsidR="00C11107" w:rsidRPr="00113706" w:rsidRDefault="00C11107" w:rsidP="00C11107">
            <w:pPr>
              <w:jc w:val="both"/>
              <w:rPr>
                <w:b/>
                <w:bCs/>
                <w:sz w:val="22"/>
                <w:szCs w:val="22"/>
                <w:lang w:eastAsia="uk-UA"/>
              </w:rPr>
            </w:pPr>
            <w:r w:rsidRPr="00113706">
              <w:rPr>
                <w:b/>
                <w:bCs/>
                <w:sz w:val="22"/>
                <w:szCs w:val="22"/>
                <w:lang w:eastAsia="uk-UA"/>
              </w:rPr>
              <w:t>…………………………………………</w:t>
            </w:r>
          </w:p>
          <w:p w:rsidR="00C11107" w:rsidRPr="00113706" w:rsidRDefault="00C11107" w:rsidP="00C11107">
            <w:pPr>
              <w:shd w:val="clear" w:color="auto" w:fill="FFFFFF"/>
              <w:spacing w:line="120" w:lineRule="auto"/>
              <w:ind w:firstLine="34"/>
              <w:jc w:val="both"/>
              <w:rPr>
                <w:sz w:val="22"/>
                <w:szCs w:val="22"/>
                <w:lang w:val="uk-UA"/>
              </w:rPr>
            </w:pPr>
          </w:p>
          <w:p w:rsidR="00C11107" w:rsidRPr="00113706" w:rsidRDefault="00C11107" w:rsidP="00C11107">
            <w:pPr>
              <w:jc w:val="both"/>
              <w:rPr>
                <w:i/>
                <w:sz w:val="22"/>
                <w:szCs w:val="22"/>
                <w:lang w:val="uk-UA" w:eastAsia="en-US"/>
              </w:rPr>
            </w:pPr>
            <w:r w:rsidRPr="00113706">
              <w:rPr>
                <w:i/>
                <w:sz w:val="22"/>
                <w:szCs w:val="22"/>
                <w:lang w:val="uk-UA" w:eastAsia="en-US"/>
              </w:rPr>
              <w:t>Запропонована норма про те, що у разі неподання або подання інвестиційних програм до 01 листопада базового року НКРЕКП може схвалити тарифи без урахування джерел фінансування інвестицій, є неприйнятною.</w:t>
            </w:r>
          </w:p>
        </w:tc>
        <w:tc>
          <w:tcPr>
            <w:tcW w:w="3544" w:type="dxa"/>
          </w:tcPr>
          <w:p w:rsidR="00C11107" w:rsidRPr="00113706" w:rsidRDefault="00C11107" w:rsidP="00C11107">
            <w:pPr>
              <w:jc w:val="both"/>
              <w:rPr>
                <w:b/>
                <w:bCs/>
                <w:sz w:val="22"/>
                <w:szCs w:val="22"/>
                <w:lang w:val="uk-UA"/>
              </w:rPr>
            </w:pPr>
          </w:p>
          <w:p w:rsidR="007370C3" w:rsidRPr="00113706" w:rsidRDefault="007370C3" w:rsidP="00C11107">
            <w:pPr>
              <w:jc w:val="both"/>
              <w:rPr>
                <w:b/>
                <w:bCs/>
                <w:sz w:val="22"/>
                <w:szCs w:val="22"/>
                <w:lang w:val="uk-UA"/>
              </w:rPr>
            </w:pPr>
          </w:p>
          <w:p w:rsidR="007370C3" w:rsidRPr="00113706" w:rsidRDefault="007370C3" w:rsidP="00C11107">
            <w:pPr>
              <w:jc w:val="both"/>
              <w:rPr>
                <w:b/>
                <w:bCs/>
                <w:sz w:val="22"/>
                <w:szCs w:val="22"/>
                <w:lang w:val="uk-UA"/>
              </w:rPr>
            </w:pPr>
          </w:p>
          <w:p w:rsidR="007370C3" w:rsidRPr="00113706" w:rsidRDefault="007370C3" w:rsidP="00C11107">
            <w:pPr>
              <w:jc w:val="both"/>
              <w:rPr>
                <w:b/>
                <w:bCs/>
                <w:sz w:val="22"/>
                <w:szCs w:val="22"/>
                <w:lang w:val="uk-UA"/>
              </w:rPr>
            </w:pPr>
          </w:p>
          <w:p w:rsidR="007370C3" w:rsidRPr="00113706" w:rsidRDefault="007370C3" w:rsidP="00C11107">
            <w:pPr>
              <w:jc w:val="both"/>
              <w:rPr>
                <w:b/>
                <w:bCs/>
                <w:sz w:val="22"/>
                <w:szCs w:val="22"/>
                <w:lang w:val="uk-UA"/>
              </w:rPr>
            </w:pPr>
          </w:p>
          <w:p w:rsidR="006A2F8B" w:rsidRPr="00113706" w:rsidRDefault="006A2F8B" w:rsidP="00C11107">
            <w:pPr>
              <w:jc w:val="both"/>
              <w:rPr>
                <w:b/>
                <w:bCs/>
                <w:sz w:val="22"/>
                <w:szCs w:val="22"/>
                <w:lang w:val="uk-UA"/>
              </w:rPr>
            </w:pPr>
          </w:p>
          <w:p w:rsidR="002D670F" w:rsidRPr="00113706" w:rsidRDefault="002D670F" w:rsidP="00F65E5D">
            <w:pPr>
              <w:widowControl w:val="0"/>
              <w:suppressAutoHyphens/>
              <w:contextualSpacing/>
              <w:jc w:val="both"/>
              <w:rPr>
                <w:b/>
                <w:bCs/>
                <w:sz w:val="22"/>
                <w:szCs w:val="22"/>
                <w:lang w:val="uk-UA"/>
              </w:rPr>
            </w:pPr>
            <w:r w:rsidRPr="00113706">
              <w:rPr>
                <w:b/>
                <w:bCs/>
                <w:sz w:val="22"/>
                <w:szCs w:val="22"/>
                <w:lang w:val="uk-UA"/>
              </w:rPr>
              <w:t>Не враховано</w:t>
            </w:r>
          </w:p>
          <w:p w:rsidR="002D670F" w:rsidRPr="00113706" w:rsidRDefault="002D670F" w:rsidP="00F65E5D">
            <w:pPr>
              <w:widowControl w:val="0"/>
              <w:suppressAutoHyphens/>
              <w:contextualSpacing/>
              <w:jc w:val="both"/>
              <w:rPr>
                <w:b/>
                <w:bCs/>
                <w:sz w:val="22"/>
                <w:szCs w:val="22"/>
                <w:lang w:val="uk-UA"/>
              </w:rPr>
            </w:pPr>
            <w:r w:rsidRPr="00113706">
              <w:rPr>
                <w:b/>
                <w:bCs/>
                <w:sz w:val="22"/>
                <w:szCs w:val="22"/>
                <w:lang w:val="uk-UA"/>
              </w:rPr>
              <w:t>Недостатньо обґрунтована пропозиція</w:t>
            </w:r>
          </w:p>
          <w:p w:rsidR="007370C3" w:rsidRPr="00113706" w:rsidRDefault="007370C3" w:rsidP="00C11107">
            <w:pPr>
              <w:jc w:val="both"/>
              <w:rPr>
                <w:bCs/>
                <w:sz w:val="22"/>
                <w:szCs w:val="22"/>
                <w:lang w:val="uk-UA"/>
              </w:rPr>
            </w:pPr>
          </w:p>
          <w:p w:rsidR="00F65E5D" w:rsidRPr="00113706" w:rsidRDefault="00F65E5D" w:rsidP="00C11107">
            <w:pPr>
              <w:jc w:val="both"/>
              <w:rPr>
                <w:b/>
                <w:bCs/>
                <w:sz w:val="22"/>
                <w:szCs w:val="22"/>
                <w:lang w:val="uk-UA"/>
              </w:rPr>
            </w:pPr>
          </w:p>
          <w:p w:rsidR="00F65E5D" w:rsidRPr="00113706" w:rsidRDefault="00F65E5D" w:rsidP="00C11107">
            <w:pPr>
              <w:jc w:val="both"/>
              <w:rPr>
                <w:b/>
                <w:bCs/>
                <w:sz w:val="22"/>
                <w:szCs w:val="22"/>
                <w:lang w:val="uk-UA"/>
              </w:rPr>
            </w:pPr>
          </w:p>
          <w:p w:rsidR="00F65E5D" w:rsidRPr="00113706" w:rsidRDefault="00F65E5D" w:rsidP="00C11107">
            <w:pPr>
              <w:jc w:val="both"/>
              <w:rPr>
                <w:b/>
                <w:bCs/>
                <w:sz w:val="22"/>
                <w:szCs w:val="22"/>
                <w:lang w:val="uk-UA"/>
              </w:rPr>
            </w:pPr>
          </w:p>
          <w:p w:rsidR="00F65E5D" w:rsidRPr="00113706" w:rsidRDefault="00F65E5D" w:rsidP="00C11107">
            <w:pPr>
              <w:jc w:val="both"/>
              <w:rPr>
                <w:b/>
                <w:bCs/>
                <w:sz w:val="22"/>
                <w:szCs w:val="22"/>
                <w:lang w:val="uk-UA"/>
              </w:rPr>
            </w:pPr>
          </w:p>
          <w:p w:rsidR="00F65E5D" w:rsidRPr="00113706" w:rsidRDefault="00F65E5D" w:rsidP="00C11107">
            <w:pPr>
              <w:jc w:val="both"/>
              <w:rPr>
                <w:b/>
                <w:bCs/>
                <w:sz w:val="22"/>
                <w:szCs w:val="22"/>
                <w:lang w:val="uk-UA"/>
              </w:rPr>
            </w:pPr>
          </w:p>
          <w:p w:rsidR="00F65E5D" w:rsidRPr="00113706" w:rsidRDefault="00F65E5D" w:rsidP="00C11107">
            <w:pPr>
              <w:jc w:val="both"/>
              <w:rPr>
                <w:b/>
                <w:bCs/>
                <w:sz w:val="22"/>
                <w:szCs w:val="22"/>
                <w:lang w:val="uk-UA"/>
              </w:rPr>
            </w:pPr>
          </w:p>
          <w:p w:rsidR="00F65E5D" w:rsidRPr="00113706" w:rsidRDefault="00F65E5D" w:rsidP="00C11107">
            <w:pPr>
              <w:jc w:val="both"/>
              <w:rPr>
                <w:b/>
                <w:bCs/>
                <w:sz w:val="22"/>
                <w:szCs w:val="22"/>
                <w:lang w:val="uk-UA"/>
              </w:rPr>
            </w:pPr>
          </w:p>
          <w:p w:rsidR="00F65E5D" w:rsidRPr="00113706" w:rsidRDefault="00F65E5D" w:rsidP="00C11107">
            <w:pPr>
              <w:jc w:val="both"/>
              <w:rPr>
                <w:b/>
                <w:bCs/>
                <w:sz w:val="22"/>
                <w:szCs w:val="22"/>
                <w:lang w:val="uk-UA"/>
              </w:rPr>
            </w:pPr>
          </w:p>
          <w:p w:rsidR="00063B7F" w:rsidRPr="00113706" w:rsidRDefault="00063B7F" w:rsidP="00C11107">
            <w:pPr>
              <w:jc w:val="both"/>
              <w:rPr>
                <w:b/>
                <w:bCs/>
                <w:sz w:val="22"/>
                <w:szCs w:val="22"/>
                <w:lang w:val="uk-UA"/>
              </w:rPr>
            </w:pPr>
          </w:p>
          <w:p w:rsidR="00F65E5D" w:rsidRPr="00113706" w:rsidRDefault="00F65E5D" w:rsidP="00C11107">
            <w:pPr>
              <w:jc w:val="both"/>
              <w:rPr>
                <w:b/>
                <w:bCs/>
                <w:sz w:val="22"/>
                <w:szCs w:val="22"/>
                <w:lang w:val="uk-UA"/>
              </w:rPr>
            </w:pPr>
          </w:p>
          <w:p w:rsidR="00063B7F" w:rsidRPr="00113706" w:rsidRDefault="00063B7F" w:rsidP="00C11107">
            <w:pPr>
              <w:jc w:val="both"/>
              <w:rPr>
                <w:b/>
                <w:bCs/>
                <w:sz w:val="22"/>
                <w:szCs w:val="22"/>
                <w:lang w:val="uk-UA"/>
              </w:rPr>
            </w:pPr>
          </w:p>
          <w:p w:rsidR="00063B7F" w:rsidRPr="00113706" w:rsidRDefault="00063B7F" w:rsidP="00C11107">
            <w:pPr>
              <w:jc w:val="both"/>
              <w:rPr>
                <w:b/>
                <w:bCs/>
                <w:sz w:val="22"/>
                <w:szCs w:val="22"/>
                <w:lang w:val="uk-UA"/>
              </w:rPr>
            </w:pPr>
          </w:p>
          <w:p w:rsidR="00063B7F" w:rsidRPr="00113706" w:rsidRDefault="00063B7F" w:rsidP="00C11107">
            <w:pPr>
              <w:jc w:val="both"/>
              <w:rPr>
                <w:b/>
                <w:bCs/>
                <w:sz w:val="22"/>
                <w:szCs w:val="22"/>
                <w:lang w:val="uk-UA"/>
              </w:rPr>
            </w:pPr>
          </w:p>
          <w:p w:rsidR="00126CAD" w:rsidRPr="00113706" w:rsidRDefault="00126CAD" w:rsidP="00C11107">
            <w:pPr>
              <w:jc w:val="both"/>
              <w:rPr>
                <w:b/>
                <w:bCs/>
                <w:sz w:val="22"/>
                <w:szCs w:val="22"/>
                <w:lang w:val="uk-UA"/>
              </w:rPr>
            </w:pPr>
          </w:p>
          <w:p w:rsidR="00063B7F" w:rsidRPr="00113706" w:rsidRDefault="00063B7F" w:rsidP="00C11107">
            <w:pPr>
              <w:jc w:val="both"/>
              <w:rPr>
                <w:b/>
                <w:bCs/>
                <w:sz w:val="22"/>
                <w:szCs w:val="22"/>
                <w:lang w:val="uk-UA"/>
              </w:rPr>
            </w:pPr>
          </w:p>
          <w:p w:rsidR="00063B7F" w:rsidRPr="00113706" w:rsidRDefault="00063B7F" w:rsidP="00F65E5D">
            <w:pPr>
              <w:widowControl w:val="0"/>
              <w:suppressAutoHyphens/>
              <w:contextualSpacing/>
              <w:jc w:val="both"/>
              <w:rPr>
                <w:b/>
                <w:bCs/>
                <w:sz w:val="22"/>
                <w:szCs w:val="22"/>
                <w:lang w:val="uk-UA"/>
              </w:rPr>
            </w:pPr>
            <w:r w:rsidRPr="00113706">
              <w:rPr>
                <w:b/>
                <w:bCs/>
                <w:sz w:val="22"/>
                <w:szCs w:val="22"/>
                <w:lang w:val="uk-UA"/>
              </w:rPr>
              <w:t>Не враховано</w:t>
            </w:r>
          </w:p>
          <w:p w:rsidR="00063B7F" w:rsidRPr="00113706" w:rsidRDefault="00063B7F" w:rsidP="00F65E5D">
            <w:pPr>
              <w:widowControl w:val="0"/>
              <w:suppressAutoHyphens/>
              <w:contextualSpacing/>
              <w:jc w:val="both"/>
              <w:rPr>
                <w:b/>
                <w:bCs/>
                <w:sz w:val="22"/>
                <w:szCs w:val="22"/>
                <w:lang w:val="uk-UA"/>
              </w:rPr>
            </w:pPr>
            <w:r w:rsidRPr="00113706">
              <w:rPr>
                <w:b/>
                <w:bCs/>
                <w:sz w:val="22"/>
                <w:szCs w:val="22"/>
                <w:lang w:val="uk-UA"/>
              </w:rPr>
              <w:t>Недостатньо обґрунтована пропозиція</w:t>
            </w:r>
          </w:p>
          <w:p w:rsidR="00063B7F" w:rsidRPr="00113706" w:rsidRDefault="00F65E5D" w:rsidP="008C1C65">
            <w:pPr>
              <w:widowControl w:val="0"/>
              <w:suppressAutoHyphens/>
              <w:contextualSpacing/>
              <w:jc w:val="both"/>
              <w:rPr>
                <w:b/>
                <w:bCs/>
                <w:sz w:val="22"/>
                <w:szCs w:val="22"/>
                <w:lang w:val="uk-UA"/>
              </w:rPr>
            </w:pPr>
            <w:r w:rsidRPr="00113706">
              <w:rPr>
                <w:bCs/>
                <w:sz w:val="22"/>
                <w:szCs w:val="22"/>
                <w:lang w:val="uk-UA"/>
              </w:rPr>
              <w:t>Доцільно</w:t>
            </w:r>
            <w:r w:rsidR="00063B7F" w:rsidRPr="00113706">
              <w:rPr>
                <w:bCs/>
                <w:sz w:val="22"/>
                <w:szCs w:val="22"/>
                <w:lang w:val="uk-UA"/>
              </w:rPr>
              <w:t xml:space="preserve"> передбач</w:t>
            </w:r>
            <w:r w:rsidRPr="00113706">
              <w:rPr>
                <w:bCs/>
                <w:sz w:val="22"/>
                <w:szCs w:val="22"/>
                <w:lang w:val="uk-UA"/>
              </w:rPr>
              <w:t>ити</w:t>
            </w:r>
            <w:r w:rsidR="00063B7F" w:rsidRPr="00113706">
              <w:rPr>
                <w:bCs/>
                <w:sz w:val="22"/>
                <w:szCs w:val="22"/>
                <w:lang w:val="uk-UA"/>
              </w:rPr>
              <w:t xml:space="preserve"> </w:t>
            </w:r>
            <w:r w:rsidRPr="00113706">
              <w:rPr>
                <w:bCs/>
                <w:sz w:val="22"/>
                <w:szCs w:val="22"/>
                <w:lang w:val="uk-UA"/>
              </w:rPr>
              <w:t xml:space="preserve">важелі </w:t>
            </w:r>
            <w:r w:rsidR="00063B7F" w:rsidRPr="00113706">
              <w:rPr>
                <w:bCs/>
                <w:sz w:val="22"/>
                <w:szCs w:val="22"/>
                <w:lang w:val="uk-UA"/>
              </w:rPr>
              <w:t xml:space="preserve">впливу для </w:t>
            </w:r>
            <w:r w:rsidR="008C1C65" w:rsidRPr="00113706">
              <w:rPr>
                <w:bCs/>
                <w:sz w:val="22"/>
                <w:szCs w:val="22"/>
                <w:lang w:val="uk-UA"/>
              </w:rPr>
              <w:t xml:space="preserve">досягнення </w:t>
            </w:r>
            <w:r w:rsidR="00063B7F" w:rsidRPr="00113706">
              <w:rPr>
                <w:bCs/>
                <w:sz w:val="22"/>
                <w:szCs w:val="22"/>
                <w:lang w:val="uk-UA"/>
              </w:rPr>
              <w:t>вчасного та якісного формування ліцензіатами інвестиційних програм</w:t>
            </w:r>
            <w:r w:rsidR="006F67F9" w:rsidRPr="00113706">
              <w:rPr>
                <w:bCs/>
                <w:sz w:val="22"/>
                <w:szCs w:val="22"/>
                <w:lang w:val="uk-UA"/>
              </w:rPr>
              <w:t>, оскільки витрати</w:t>
            </w:r>
            <w:r w:rsidR="00867536" w:rsidRPr="00113706">
              <w:rPr>
                <w:bCs/>
                <w:sz w:val="22"/>
                <w:szCs w:val="22"/>
                <w:lang w:val="uk-UA"/>
              </w:rPr>
              <w:t>,</w:t>
            </w:r>
            <w:r w:rsidR="006F67F9" w:rsidRPr="00113706">
              <w:rPr>
                <w:bCs/>
                <w:sz w:val="22"/>
                <w:szCs w:val="22"/>
                <w:lang w:val="uk-UA"/>
              </w:rPr>
              <w:t xml:space="preserve"> передбачені джералами заходів </w:t>
            </w:r>
            <w:r w:rsidR="00867536" w:rsidRPr="00113706">
              <w:rPr>
                <w:bCs/>
                <w:sz w:val="22"/>
                <w:szCs w:val="22"/>
                <w:lang w:val="uk-UA"/>
              </w:rPr>
              <w:t xml:space="preserve">схваленої </w:t>
            </w:r>
            <w:r w:rsidR="008C1C65" w:rsidRPr="00113706">
              <w:rPr>
                <w:bCs/>
                <w:sz w:val="22"/>
                <w:szCs w:val="22"/>
                <w:lang w:val="uk-UA"/>
              </w:rPr>
              <w:t>інвестиційної програми</w:t>
            </w:r>
            <w:r w:rsidR="00867536" w:rsidRPr="00113706">
              <w:rPr>
                <w:bCs/>
                <w:sz w:val="22"/>
                <w:szCs w:val="22"/>
                <w:lang w:val="uk-UA"/>
              </w:rPr>
              <w:t>,</w:t>
            </w:r>
            <w:r w:rsidR="006F67F9" w:rsidRPr="00113706">
              <w:rPr>
                <w:bCs/>
                <w:sz w:val="22"/>
                <w:szCs w:val="22"/>
                <w:lang w:val="uk-UA"/>
              </w:rPr>
              <w:t xml:space="preserve"> є складовими тарифів </w:t>
            </w:r>
            <w:r w:rsidR="006F67F9" w:rsidRPr="00113706">
              <w:rPr>
                <w:bCs/>
                <w:sz w:val="22"/>
                <w:szCs w:val="22"/>
                <w:lang w:val="uk-UA"/>
              </w:rPr>
              <w:lastRenderedPageBreak/>
              <w:t>операторів систем розподілу</w:t>
            </w:r>
            <w:r w:rsidR="008C1C65" w:rsidRPr="00113706">
              <w:rPr>
                <w:bCs/>
                <w:sz w:val="22"/>
                <w:szCs w:val="22"/>
                <w:lang w:val="uk-UA"/>
              </w:rPr>
              <w:t xml:space="preserve"> на прогнозний рік</w:t>
            </w:r>
            <w:r w:rsidR="006F67F9" w:rsidRPr="00113706">
              <w:rPr>
                <w:bCs/>
                <w:sz w:val="22"/>
                <w:szCs w:val="22"/>
                <w:lang w:val="uk-UA"/>
              </w:rPr>
              <w:t>.</w:t>
            </w:r>
            <w:r w:rsidR="008C1C65" w:rsidRPr="00113706">
              <w:rPr>
                <w:b/>
                <w:bCs/>
                <w:sz w:val="22"/>
                <w:szCs w:val="22"/>
                <w:lang w:val="uk-UA"/>
              </w:rPr>
              <w:t xml:space="preserve"> </w:t>
            </w:r>
          </w:p>
        </w:tc>
      </w:tr>
      <w:tr w:rsidR="00C11107" w:rsidRPr="00113706" w:rsidTr="00E23792">
        <w:trPr>
          <w:gridAfter w:val="1"/>
          <w:wAfter w:w="6" w:type="dxa"/>
          <w:trHeight w:val="165"/>
        </w:trPr>
        <w:tc>
          <w:tcPr>
            <w:tcW w:w="5524" w:type="dxa"/>
          </w:tcPr>
          <w:p w:rsidR="00C11107" w:rsidRPr="00113706" w:rsidRDefault="00C11107" w:rsidP="00C11107">
            <w:pPr>
              <w:pStyle w:val="3"/>
              <w:spacing w:before="0" w:after="0"/>
              <w:outlineLvl w:val="2"/>
              <w:rPr>
                <w:rFonts w:ascii="Times New Roman" w:hAnsi="Times New Roman"/>
                <w:sz w:val="22"/>
                <w:szCs w:val="22"/>
                <w:lang w:eastAsia="uk-UA"/>
              </w:rPr>
            </w:pPr>
            <w:r w:rsidRPr="00113706">
              <w:rPr>
                <w:rFonts w:ascii="Times New Roman" w:hAnsi="Times New Roman"/>
                <w:sz w:val="22"/>
                <w:szCs w:val="22"/>
              </w:rPr>
              <w:lastRenderedPageBreak/>
              <w:t>Підстави для встановлення тарифу за ініціативою НКРЕКП</w:t>
            </w:r>
          </w:p>
          <w:p w:rsidR="00C11107" w:rsidRPr="00113706" w:rsidRDefault="00C11107" w:rsidP="00C11107">
            <w:pPr>
              <w:pStyle w:val="3"/>
              <w:shd w:val="clear" w:color="auto" w:fill="FFFFFF"/>
              <w:spacing w:before="0" w:after="0"/>
              <w:jc w:val="both"/>
              <w:outlineLvl w:val="2"/>
              <w:rPr>
                <w:rFonts w:ascii="Times New Roman" w:hAnsi="Times New Roman"/>
                <w:sz w:val="22"/>
                <w:szCs w:val="22"/>
              </w:rPr>
            </w:pPr>
            <w:r w:rsidRPr="00113706">
              <w:rPr>
                <w:rFonts w:ascii="Times New Roman" w:hAnsi="Times New Roman"/>
                <w:sz w:val="22"/>
                <w:szCs w:val="22"/>
              </w:rPr>
              <w:t>…………………………………………</w:t>
            </w:r>
          </w:p>
          <w:p w:rsidR="00C11107" w:rsidRPr="00113706" w:rsidRDefault="00C11107" w:rsidP="00C11107">
            <w:pPr>
              <w:rPr>
                <w:sz w:val="22"/>
                <w:szCs w:val="22"/>
                <w:lang w:val="uk-UA"/>
              </w:rPr>
            </w:pPr>
          </w:p>
          <w:p w:rsidR="00C11107" w:rsidRPr="00113706" w:rsidRDefault="00C11107" w:rsidP="00C11107">
            <w:pPr>
              <w:jc w:val="both"/>
              <w:rPr>
                <w:bCs/>
                <w:sz w:val="22"/>
                <w:szCs w:val="22"/>
                <w:lang w:val="uk-UA"/>
              </w:rPr>
            </w:pPr>
          </w:p>
          <w:p w:rsidR="00C11107" w:rsidRPr="00113706" w:rsidRDefault="00C11107" w:rsidP="00C11107">
            <w:pPr>
              <w:jc w:val="both"/>
              <w:rPr>
                <w:bCs/>
                <w:sz w:val="22"/>
                <w:szCs w:val="22"/>
                <w:lang w:val="uk-UA"/>
              </w:rPr>
            </w:pPr>
          </w:p>
          <w:p w:rsidR="00C11107" w:rsidRPr="00113706" w:rsidRDefault="00C11107" w:rsidP="00C11107">
            <w:pPr>
              <w:jc w:val="both"/>
              <w:rPr>
                <w:bCs/>
                <w:sz w:val="22"/>
                <w:szCs w:val="22"/>
                <w:lang w:val="uk-UA"/>
              </w:rPr>
            </w:pPr>
          </w:p>
          <w:p w:rsidR="0081130F" w:rsidRPr="00113706" w:rsidRDefault="0081130F" w:rsidP="00C11107">
            <w:pPr>
              <w:jc w:val="both"/>
              <w:rPr>
                <w:bCs/>
                <w:sz w:val="22"/>
                <w:szCs w:val="22"/>
                <w:lang w:val="uk-UA"/>
              </w:rPr>
            </w:pPr>
          </w:p>
          <w:p w:rsidR="0081130F" w:rsidRPr="00113706" w:rsidRDefault="0081130F" w:rsidP="00C11107">
            <w:pPr>
              <w:jc w:val="both"/>
              <w:rPr>
                <w:bCs/>
                <w:sz w:val="22"/>
                <w:szCs w:val="22"/>
                <w:lang w:val="uk-UA"/>
              </w:rPr>
            </w:pPr>
          </w:p>
          <w:p w:rsidR="007716E3" w:rsidRPr="00113706" w:rsidRDefault="007716E3" w:rsidP="00C11107">
            <w:pPr>
              <w:jc w:val="both"/>
              <w:rPr>
                <w:bCs/>
                <w:sz w:val="22"/>
                <w:szCs w:val="22"/>
                <w:lang w:val="uk-UA"/>
              </w:rPr>
            </w:pPr>
          </w:p>
          <w:p w:rsidR="00C11107" w:rsidRPr="00113706" w:rsidRDefault="00C11107" w:rsidP="00C11107">
            <w:pPr>
              <w:jc w:val="both"/>
              <w:rPr>
                <w:bCs/>
                <w:sz w:val="22"/>
                <w:szCs w:val="22"/>
                <w:lang w:val="uk-UA"/>
              </w:rPr>
            </w:pPr>
          </w:p>
          <w:p w:rsidR="00C11107" w:rsidRPr="00113706" w:rsidRDefault="00C11107" w:rsidP="00C11107">
            <w:pPr>
              <w:jc w:val="both"/>
              <w:rPr>
                <w:bCs/>
                <w:sz w:val="22"/>
                <w:szCs w:val="22"/>
                <w:lang w:val="uk-UA"/>
              </w:rPr>
            </w:pPr>
            <w:r w:rsidRPr="00113706">
              <w:rPr>
                <w:bCs/>
                <w:sz w:val="22"/>
                <w:szCs w:val="22"/>
                <w:lang w:val="uk-UA"/>
              </w:rPr>
              <w:t>4.2. НКРЕКП може ініціювати, у тому числі на підставі звітності та/або за зверненням ліцензіата, встановлення тарифів як засіб державного регулювання у сфері енергетики:</w:t>
            </w:r>
          </w:p>
          <w:p w:rsidR="00C11107" w:rsidRPr="00113706" w:rsidRDefault="00C11107" w:rsidP="00C11107">
            <w:pPr>
              <w:jc w:val="both"/>
              <w:outlineLvl w:val="2"/>
              <w:rPr>
                <w:b/>
                <w:sz w:val="22"/>
                <w:szCs w:val="22"/>
                <w:lang w:val="uk-UA"/>
              </w:rPr>
            </w:pPr>
            <w:r w:rsidRPr="00113706">
              <w:rPr>
                <w:bCs/>
                <w:sz w:val="22"/>
                <w:szCs w:val="22"/>
                <w:lang w:val="uk-UA"/>
              </w:rPr>
              <w:t>1) у разі відсутності схваленої інвестиційної програми на прогнозний рік, витрати на виконання якої враховано при розрахунку діючих тарифів;</w:t>
            </w:r>
          </w:p>
          <w:p w:rsidR="00C11107" w:rsidRPr="00113706" w:rsidRDefault="00C11107" w:rsidP="00C11107">
            <w:pPr>
              <w:pStyle w:val="3"/>
              <w:shd w:val="clear" w:color="auto" w:fill="FFFFFF"/>
              <w:spacing w:before="0" w:after="0"/>
              <w:jc w:val="both"/>
              <w:outlineLvl w:val="2"/>
              <w:rPr>
                <w:rFonts w:ascii="Times New Roman" w:hAnsi="Times New Roman"/>
                <w:sz w:val="22"/>
                <w:szCs w:val="22"/>
              </w:rPr>
            </w:pPr>
            <w:r w:rsidRPr="00113706">
              <w:rPr>
                <w:rFonts w:ascii="Times New Roman" w:hAnsi="Times New Roman"/>
                <w:sz w:val="22"/>
                <w:szCs w:val="22"/>
              </w:rPr>
              <w:t>……………………………………………</w:t>
            </w:r>
          </w:p>
          <w:p w:rsidR="00C11107" w:rsidRPr="00113706" w:rsidRDefault="00C11107" w:rsidP="00C11107">
            <w:pPr>
              <w:rPr>
                <w:sz w:val="22"/>
                <w:szCs w:val="22"/>
                <w:lang w:val="uk-UA"/>
              </w:rPr>
            </w:pPr>
          </w:p>
          <w:p w:rsidR="00C11107" w:rsidRPr="00113706" w:rsidRDefault="00C11107" w:rsidP="00C11107">
            <w:pPr>
              <w:jc w:val="both"/>
              <w:rPr>
                <w:b/>
                <w:bCs/>
                <w:sz w:val="22"/>
                <w:szCs w:val="22"/>
                <w:lang w:val="uk-UA"/>
              </w:rPr>
            </w:pPr>
            <w:bookmarkStart w:id="14" w:name="_Hlk199752962"/>
            <w:r w:rsidRPr="00113706">
              <w:rPr>
                <w:b/>
                <w:bCs/>
                <w:sz w:val="22"/>
                <w:szCs w:val="22"/>
                <w:lang w:val="uk-UA"/>
              </w:rPr>
              <w:t>8) у разі невиконання зобов’язань, передбачених нормативно-правовими актами НКРЕКП, у частині подання до НКРЕКП належним чином оформлених та погоджених змін до схваленої інвестиційної програми на відповідний рік шляхом коригування доходу (витрат);</w:t>
            </w:r>
          </w:p>
          <w:p w:rsidR="00C11107" w:rsidRPr="00113706" w:rsidRDefault="00C11107" w:rsidP="00C11107">
            <w:pPr>
              <w:jc w:val="both"/>
              <w:rPr>
                <w:b/>
                <w:bCs/>
                <w:sz w:val="22"/>
                <w:szCs w:val="22"/>
                <w:lang w:val="uk-UA"/>
              </w:rPr>
            </w:pPr>
          </w:p>
          <w:p w:rsidR="00C11107" w:rsidRPr="00113706" w:rsidRDefault="00C11107" w:rsidP="00C11107">
            <w:pPr>
              <w:jc w:val="both"/>
              <w:rPr>
                <w:b/>
                <w:bCs/>
                <w:sz w:val="22"/>
                <w:szCs w:val="22"/>
                <w:lang w:val="uk-UA"/>
              </w:rPr>
            </w:pPr>
            <w:r w:rsidRPr="00113706">
              <w:rPr>
                <w:b/>
                <w:bCs/>
                <w:sz w:val="22"/>
                <w:szCs w:val="22"/>
                <w:lang w:val="uk-UA"/>
              </w:rPr>
              <w:t>9) у разі усунення підстави, зазначеної у підпункті 8 цього пункту.</w:t>
            </w:r>
            <w:bookmarkEnd w:id="14"/>
          </w:p>
          <w:p w:rsidR="00C11107" w:rsidRPr="00113706" w:rsidRDefault="00C11107" w:rsidP="00C11107">
            <w:pPr>
              <w:jc w:val="both"/>
              <w:rPr>
                <w:bCs/>
                <w:sz w:val="22"/>
                <w:szCs w:val="22"/>
                <w:lang w:val="uk-UA"/>
              </w:rPr>
            </w:pPr>
          </w:p>
        </w:tc>
        <w:tc>
          <w:tcPr>
            <w:tcW w:w="5813" w:type="dxa"/>
          </w:tcPr>
          <w:p w:rsidR="00C11107" w:rsidRPr="00113706" w:rsidRDefault="00C11107" w:rsidP="00C11107">
            <w:pPr>
              <w:shd w:val="clear" w:color="auto" w:fill="FFFFFF"/>
              <w:ind w:firstLine="34"/>
              <w:jc w:val="both"/>
              <w:rPr>
                <w:b/>
                <w:sz w:val="22"/>
                <w:szCs w:val="22"/>
                <w:lang w:val="uk-UA"/>
              </w:rPr>
            </w:pPr>
            <w:r w:rsidRPr="00113706">
              <w:rPr>
                <w:b/>
                <w:sz w:val="22"/>
                <w:szCs w:val="22"/>
                <w:lang w:val="uk-UA"/>
              </w:rPr>
              <w:t>ГО «Перша енергетична рада»</w:t>
            </w:r>
          </w:p>
          <w:p w:rsidR="00C11107" w:rsidRPr="00113706" w:rsidRDefault="00C11107" w:rsidP="00C11107">
            <w:pPr>
              <w:shd w:val="clear" w:color="auto" w:fill="FFFFFF"/>
              <w:ind w:firstLine="34"/>
              <w:jc w:val="both"/>
              <w:rPr>
                <w:b/>
                <w:bCs/>
                <w:sz w:val="22"/>
                <w:szCs w:val="22"/>
                <w:lang w:val="uk-UA" w:eastAsia="uk-UA"/>
              </w:rPr>
            </w:pPr>
            <w:r w:rsidRPr="00113706">
              <w:rPr>
                <w:b/>
                <w:bCs/>
                <w:sz w:val="22"/>
                <w:szCs w:val="22"/>
                <w:lang w:val="uk-UA" w:eastAsia="uk-UA"/>
              </w:rPr>
              <w:t>ПРАТ «ЛЬВІОБЛЕНЕРГО»</w:t>
            </w:r>
          </w:p>
          <w:p w:rsidR="00C11107" w:rsidRPr="00113706" w:rsidRDefault="00C11107" w:rsidP="00C11107">
            <w:pPr>
              <w:shd w:val="clear" w:color="auto" w:fill="FFFFFF"/>
              <w:ind w:firstLine="34"/>
              <w:jc w:val="both"/>
              <w:rPr>
                <w:b/>
                <w:sz w:val="22"/>
                <w:szCs w:val="22"/>
                <w:lang w:val="uk-UA"/>
              </w:rPr>
            </w:pPr>
            <w:r w:rsidRPr="00113706">
              <w:rPr>
                <w:b/>
                <w:sz w:val="22"/>
                <w:szCs w:val="22"/>
                <w:lang w:val="uk-UA"/>
              </w:rPr>
              <w:t>АТ «ДТЕК Київські електромережі»</w:t>
            </w:r>
          </w:p>
          <w:p w:rsidR="007716E3" w:rsidRPr="00113706" w:rsidRDefault="007716E3" w:rsidP="007716E3">
            <w:pPr>
              <w:shd w:val="clear" w:color="auto" w:fill="FFFFFF"/>
              <w:ind w:firstLine="34"/>
              <w:jc w:val="both"/>
              <w:rPr>
                <w:b/>
                <w:sz w:val="22"/>
                <w:szCs w:val="22"/>
                <w:lang w:val="uk-UA"/>
              </w:rPr>
            </w:pPr>
            <w:r w:rsidRPr="00113706">
              <w:rPr>
                <w:b/>
                <w:sz w:val="22"/>
                <w:szCs w:val="22"/>
                <w:lang w:val="uk-UA"/>
              </w:rPr>
              <w:t>АТ «ДТЕК ОДЕСЬКІ ЕЛЕКТРОМЕРЕЖІ»</w:t>
            </w:r>
          </w:p>
          <w:p w:rsidR="0081130F" w:rsidRPr="00113706" w:rsidRDefault="0081130F" w:rsidP="0081130F">
            <w:pPr>
              <w:rPr>
                <w:rFonts w:eastAsiaTheme="minorHAnsi"/>
                <w:b/>
                <w:sz w:val="22"/>
                <w:szCs w:val="22"/>
                <w:lang w:val="uk-UA" w:eastAsia="en-US"/>
              </w:rPr>
            </w:pPr>
            <w:r w:rsidRPr="00113706">
              <w:rPr>
                <w:rFonts w:eastAsiaTheme="minorHAnsi"/>
                <w:b/>
                <w:sz w:val="22"/>
                <w:szCs w:val="22"/>
                <w:lang w:val="uk-UA" w:eastAsia="en-US"/>
              </w:rPr>
              <w:t>ГС «Розумні електромережі» АТ «ДТЕК ДНІПРОВСЬКІ ЕЛЕКТРОМЕРЕЖІ»</w:t>
            </w:r>
          </w:p>
          <w:p w:rsidR="00C11107" w:rsidRPr="00113706" w:rsidRDefault="00C11107" w:rsidP="00C11107">
            <w:pPr>
              <w:shd w:val="clear" w:color="auto" w:fill="FFFFFF"/>
              <w:ind w:firstLine="34"/>
              <w:jc w:val="both"/>
              <w:rPr>
                <w:b/>
                <w:sz w:val="22"/>
                <w:szCs w:val="22"/>
                <w:lang w:val="uk-UA"/>
              </w:rPr>
            </w:pPr>
          </w:p>
          <w:p w:rsidR="00C11107" w:rsidRPr="00113706" w:rsidRDefault="00C11107" w:rsidP="00C11107">
            <w:pPr>
              <w:pStyle w:val="3"/>
              <w:spacing w:before="0" w:after="0"/>
              <w:outlineLvl w:val="2"/>
              <w:rPr>
                <w:rFonts w:ascii="Times New Roman" w:hAnsi="Times New Roman"/>
                <w:sz w:val="22"/>
                <w:szCs w:val="22"/>
                <w:lang w:eastAsia="uk-UA"/>
              </w:rPr>
            </w:pPr>
            <w:r w:rsidRPr="00113706">
              <w:rPr>
                <w:rFonts w:ascii="Times New Roman" w:hAnsi="Times New Roman"/>
                <w:sz w:val="22"/>
                <w:szCs w:val="22"/>
              </w:rPr>
              <w:t>4. Підстави для встановлення тарифу за ініціативою НКРЕКП</w:t>
            </w:r>
          </w:p>
          <w:p w:rsidR="00C11107" w:rsidRPr="00113706" w:rsidRDefault="00C11107" w:rsidP="00C11107">
            <w:pPr>
              <w:pStyle w:val="3"/>
              <w:shd w:val="clear" w:color="auto" w:fill="FFFFFF"/>
              <w:spacing w:before="0" w:after="0"/>
              <w:jc w:val="both"/>
              <w:outlineLvl w:val="2"/>
              <w:rPr>
                <w:rFonts w:ascii="Times New Roman" w:hAnsi="Times New Roman"/>
                <w:sz w:val="22"/>
                <w:szCs w:val="22"/>
              </w:rPr>
            </w:pPr>
            <w:r w:rsidRPr="00113706">
              <w:rPr>
                <w:rFonts w:ascii="Times New Roman" w:hAnsi="Times New Roman"/>
                <w:sz w:val="22"/>
                <w:szCs w:val="22"/>
              </w:rPr>
              <w:t>…………………………………………</w:t>
            </w:r>
          </w:p>
          <w:p w:rsidR="00C11107" w:rsidRPr="00113706" w:rsidRDefault="00C11107" w:rsidP="00C11107">
            <w:pPr>
              <w:rPr>
                <w:sz w:val="22"/>
                <w:szCs w:val="22"/>
                <w:lang w:val="uk-UA"/>
              </w:rPr>
            </w:pPr>
          </w:p>
          <w:p w:rsidR="00C11107" w:rsidRPr="00113706" w:rsidRDefault="00C11107" w:rsidP="00C11107">
            <w:pPr>
              <w:jc w:val="both"/>
              <w:rPr>
                <w:bCs/>
                <w:sz w:val="22"/>
                <w:szCs w:val="22"/>
                <w:lang w:val="uk-UA"/>
              </w:rPr>
            </w:pPr>
            <w:r w:rsidRPr="00113706">
              <w:rPr>
                <w:bCs/>
                <w:sz w:val="22"/>
                <w:szCs w:val="22"/>
                <w:lang w:val="uk-UA"/>
              </w:rPr>
              <w:t>4.2. НКРЕКП може ініціювати, у тому числі на підставі звітності та/або за зверненням ліцензіата, встановлення тарифів як засіб державного регулювання у сфері енергетики:</w:t>
            </w:r>
          </w:p>
          <w:p w:rsidR="00C11107" w:rsidRPr="00113706" w:rsidRDefault="00C11107" w:rsidP="00C11107">
            <w:pPr>
              <w:jc w:val="both"/>
              <w:outlineLvl w:val="2"/>
              <w:rPr>
                <w:b/>
                <w:sz w:val="22"/>
                <w:szCs w:val="22"/>
                <w:lang w:val="uk-UA"/>
              </w:rPr>
            </w:pPr>
            <w:r w:rsidRPr="00113706">
              <w:rPr>
                <w:bCs/>
                <w:sz w:val="22"/>
                <w:szCs w:val="22"/>
                <w:lang w:val="uk-UA"/>
              </w:rPr>
              <w:t>1) у разі відсутності схваленої інвестиційної програми на прогнозний рік, витрати на виконання якої враховано при розрахунку діючих тарифів;</w:t>
            </w:r>
          </w:p>
          <w:p w:rsidR="00C11107" w:rsidRPr="00113706" w:rsidRDefault="00C11107" w:rsidP="00C11107">
            <w:pPr>
              <w:pStyle w:val="3"/>
              <w:shd w:val="clear" w:color="auto" w:fill="FFFFFF"/>
              <w:spacing w:before="0" w:after="0"/>
              <w:jc w:val="both"/>
              <w:outlineLvl w:val="2"/>
              <w:rPr>
                <w:rFonts w:ascii="Times New Roman" w:hAnsi="Times New Roman"/>
                <w:sz w:val="22"/>
                <w:szCs w:val="22"/>
              </w:rPr>
            </w:pPr>
            <w:r w:rsidRPr="00113706">
              <w:rPr>
                <w:rFonts w:ascii="Times New Roman" w:hAnsi="Times New Roman"/>
                <w:sz w:val="22"/>
                <w:szCs w:val="22"/>
              </w:rPr>
              <w:t>……………………………………………</w:t>
            </w:r>
          </w:p>
          <w:p w:rsidR="00C11107" w:rsidRPr="00113706" w:rsidRDefault="00C11107" w:rsidP="00C11107">
            <w:pPr>
              <w:jc w:val="both"/>
              <w:rPr>
                <w:b/>
                <w:bCs/>
                <w:strike/>
                <w:sz w:val="22"/>
                <w:szCs w:val="22"/>
                <w:lang w:val="uk-UA"/>
              </w:rPr>
            </w:pPr>
          </w:p>
          <w:p w:rsidR="00C11107" w:rsidRPr="00113706" w:rsidRDefault="00C11107" w:rsidP="00C11107">
            <w:pPr>
              <w:jc w:val="both"/>
              <w:rPr>
                <w:b/>
                <w:bCs/>
                <w:strike/>
                <w:sz w:val="22"/>
                <w:szCs w:val="22"/>
                <w:lang w:val="uk-UA"/>
              </w:rPr>
            </w:pPr>
            <w:r w:rsidRPr="00113706">
              <w:rPr>
                <w:b/>
                <w:bCs/>
                <w:strike/>
                <w:sz w:val="22"/>
                <w:szCs w:val="22"/>
                <w:lang w:val="uk-UA"/>
              </w:rPr>
              <w:t>8) у разі невиконання зобов’язань, передбачених нормативно-правовими актами НКРЕКП, у частині подання до НКРЕКП належним чином оформлених та погоджених змін до схваленої інвестиційної програми на відповідний рік шляхом коригування доходу (витрат);</w:t>
            </w:r>
          </w:p>
          <w:p w:rsidR="00C11107" w:rsidRPr="00113706" w:rsidRDefault="00C11107" w:rsidP="00C11107">
            <w:pPr>
              <w:jc w:val="both"/>
              <w:rPr>
                <w:b/>
                <w:bCs/>
                <w:strike/>
                <w:sz w:val="22"/>
                <w:szCs w:val="22"/>
                <w:lang w:val="uk-UA"/>
              </w:rPr>
            </w:pPr>
          </w:p>
          <w:p w:rsidR="00C11107" w:rsidRPr="00113706" w:rsidRDefault="00C11107" w:rsidP="00C11107">
            <w:pPr>
              <w:jc w:val="both"/>
              <w:rPr>
                <w:b/>
                <w:bCs/>
                <w:strike/>
                <w:sz w:val="22"/>
                <w:szCs w:val="22"/>
                <w:lang w:val="uk-UA"/>
              </w:rPr>
            </w:pPr>
            <w:r w:rsidRPr="00113706">
              <w:rPr>
                <w:b/>
                <w:bCs/>
                <w:strike/>
                <w:sz w:val="22"/>
                <w:szCs w:val="22"/>
                <w:lang w:val="uk-UA"/>
              </w:rPr>
              <w:t>9) у разі усунення підстави, зазначеної у підпункті 8 цього пункту.</w:t>
            </w:r>
          </w:p>
          <w:p w:rsidR="00C11107" w:rsidRPr="00113706" w:rsidRDefault="00C11107" w:rsidP="00C11107">
            <w:pPr>
              <w:jc w:val="both"/>
              <w:rPr>
                <w:b/>
                <w:bCs/>
                <w:strike/>
                <w:sz w:val="22"/>
                <w:szCs w:val="22"/>
                <w:lang w:val="uk-UA"/>
              </w:rPr>
            </w:pPr>
          </w:p>
          <w:p w:rsidR="00C11107" w:rsidRPr="00113706" w:rsidRDefault="00C11107" w:rsidP="00C11107">
            <w:pPr>
              <w:jc w:val="both"/>
              <w:rPr>
                <w:i/>
                <w:sz w:val="22"/>
                <w:szCs w:val="22"/>
                <w:lang w:val="uk-UA" w:eastAsia="en-US"/>
              </w:rPr>
            </w:pPr>
            <w:r w:rsidRPr="00113706">
              <w:rPr>
                <w:i/>
                <w:sz w:val="22"/>
                <w:szCs w:val="22"/>
                <w:lang w:val="uk-UA" w:eastAsia="en-US"/>
              </w:rPr>
              <w:t xml:space="preserve">На відміну від підстав, визначених чинними пп.1) та 3) п.4.2 ініціювання Регулятором перегляду тарифів за новими пп.8) та 9) вбачається недоцільним, оскільки  ОСР вже мають достатні стимули для коригування своєї ІП, тому що  в іншому випадку наражатимуться на санкції за її невиконання, Принципи перегляду тарифів Регулятором за </w:t>
            </w:r>
            <w:r w:rsidRPr="00113706">
              <w:rPr>
                <w:i/>
                <w:sz w:val="22"/>
                <w:szCs w:val="22"/>
                <w:lang w:val="uk-UA" w:eastAsia="en-US"/>
              </w:rPr>
              <w:lastRenderedPageBreak/>
              <w:t>пп.8) не зрозумілі, адже НКРЕКП не має для цього об’єктивних даних.</w:t>
            </w:r>
          </w:p>
          <w:p w:rsidR="00C11107" w:rsidRPr="00113706" w:rsidRDefault="00C11107" w:rsidP="00C11107">
            <w:pPr>
              <w:jc w:val="both"/>
              <w:rPr>
                <w:i/>
                <w:sz w:val="22"/>
                <w:szCs w:val="22"/>
                <w:lang w:val="uk-UA" w:eastAsia="en-US"/>
              </w:rPr>
            </w:pPr>
          </w:p>
          <w:p w:rsidR="00C11107" w:rsidRPr="00113706" w:rsidRDefault="00C11107" w:rsidP="00C11107">
            <w:pPr>
              <w:jc w:val="both"/>
              <w:rPr>
                <w:i/>
                <w:iCs/>
                <w:sz w:val="22"/>
                <w:szCs w:val="22"/>
                <w:lang w:val="uk-UA"/>
              </w:rPr>
            </w:pPr>
            <w:r w:rsidRPr="00113706">
              <w:rPr>
                <w:i/>
                <w:iCs/>
                <w:sz w:val="22"/>
                <w:szCs w:val="22"/>
                <w:lang w:val="uk-UA"/>
              </w:rPr>
              <w:t>Оцінка «належного оформлення» може мати суб’єктивний характер, тому пропонуємо не застосовувати радикальний підхід щодо коригування тарифів. У разі встановлення невідповідностей, пропонуємо керуватися пунктом 3.3 ПНКРЕКП від 4.09.2018 року № 955.</w:t>
            </w:r>
          </w:p>
          <w:p w:rsidR="00C11107" w:rsidRPr="00113706" w:rsidRDefault="00C11107" w:rsidP="00C11107">
            <w:pPr>
              <w:jc w:val="both"/>
              <w:rPr>
                <w:i/>
                <w:iCs/>
                <w:sz w:val="22"/>
                <w:szCs w:val="22"/>
                <w:lang w:val="uk-UA"/>
              </w:rPr>
            </w:pPr>
            <w:r w:rsidRPr="00113706">
              <w:rPr>
                <w:i/>
                <w:iCs/>
                <w:sz w:val="22"/>
                <w:szCs w:val="22"/>
                <w:lang w:val="uk-UA"/>
              </w:rPr>
              <w:t>Також, відповідні погодження можуть безпосередньо не залажати від дій оператора системи розподілу.</w:t>
            </w:r>
          </w:p>
          <w:p w:rsidR="00E05028" w:rsidRPr="00113706" w:rsidRDefault="00C11107" w:rsidP="00E05028">
            <w:pPr>
              <w:shd w:val="clear" w:color="auto" w:fill="FFFFFF"/>
              <w:ind w:firstLine="34"/>
              <w:jc w:val="both"/>
              <w:rPr>
                <w:b/>
                <w:sz w:val="22"/>
                <w:szCs w:val="22"/>
                <w:lang w:val="uk-UA"/>
              </w:rPr>
            </w:pPr>
            <w:r w:rsidRPr="00113706">
              <w:rPr>
                <w:sz w:val="22"/>
                <w:szCs w:val="22"/>
                <w:lang w:val="uk-UA"/>
              </w:rPr>
              <w:t>(АТ «ДТЕК Київські електромережі»)</w:t>
            </w:r>
          </w:p>
        </w:tc>
        <w:tc>
          <w:tcPr>
            <w:tcW w:w="3544" w:type="dxa"/>
          </w:tcPr>
          <w:p w:rsidR="00C11107" w:rsidRPr="00113706" w:rsidRDefault="00C11107" w:rsidP="00C11107">
            <w:pPr>
              <w:jc w:val="both"/>
              <w:rPr>
                <w:b/>
                <w:bCs/>
                <w:sz w:val="22"/>
                <w:szCs w:val="22"/>
                <w:lang w:val="uk-UA"/>
              </w:rPr>
            </w:pPr>
          </w:p>
          <w:p w:rsidR="00A657B0" w:rsidRPr="00113706" w:rsidRDefault="00A657B0" w:rsidP="00C11107">
            <w:pPr>
              <w:jc w:val="both"/>
              <w:rPr>
                <w:b/>
                <w:bCs/>
                <w:sz w:val="22"/>
                <w:szCs w:val="22"/>
                <w:lang w:val="uk-UA"/>
              </w:rPr>
            </w:pPr>
          </w:p>
          <w:p w:rsidR="00A657B0" w:rsidRPr="00113706" w:rsidRDefault="00A657B0" w:rsidP="00C11107">
            <w:pPr>
              <w:jc w:val="both"/>
              <w:rPr>
                <w:b/>
                <w:bCs/>
                <w:sz w:val="22"/>
                <w:szCs w:val="22"/>
                <w:lang w:val="uk-UA"/>
              </w:rPr>
            </w:pPr>
          </w:p>
          <w:p w:rsidR="00A657B0" w:rsidRPr="00113706" w:rsidRDefault="00A657B0" w:rsidP="00C11107">
            <w:pPr>
              <w:jc w:val="both"/>
              <w:rPr>
                <w:b/>
                <w:bCs/>
                <w:sz w:val="22"/>
                <w:szCs w:val="22"/>
                <w:lang w:val="uk-UA"/>
              </w:rPr>
            </w:pPr>
          </w:p>
          <w:p w:rsidR="00A657B0" w:rsidRPr="00113706" w:rsidRDefault="00A657B0" w:rsidP="00C11107">
            <w:pPr>
              <w:jc w:val="both"/>
              <w:rPr>
                <w:b/>
                <w:bCs/>
                <w:sz w:val="22"/>
                <w:szCs w:val="22"/>
                <w:lang w:val="uk-UA"/>
              </w:rPr>
            </w:pPr>
          </w:p>
          <w:p w:rsidR="00126CAD" w:rsidRDefault="00126CAD" w:rsidP="00C11107">
            <w:pPr>
              <w:jc w:val="both"/>
              <w:rPr>
                <w:b/>
                <w:bCs/>
                <w:sz w:val="22"/>
                <w:szCs w:val="22"/>
                <w:lang w:val="uk-UA"/>
              </w:rPr>
            </w:pPr>
          </w:p>
          <w:p w:rsidR="00DA440F" w:rsidRDefault="00DA440F" w:rsidP="00C11107">
            <w:pPr>
              <w:jc w:val="both"/>
              <w:rPr>
                <w:b/>
                <w:bCs/>
                <w:sz w:val="22"/>
                <w:szCs w:val="22"/>
                <w:lang w:val="uk-UA"/>
              </w:rPr>
            </w:pPr>
          </w:p>
          <w:p w:rsidR="00DA440F" w:rsidRDefault="00DA440F" w:rsidP="00C11107">
            <w:pPr>
              <w:jc w:val="both"/>
              <w:rPr>
                <w:b/>
                <w:bCs/>
                <w:sz w:val="22"/>
                <w:szCs w:val="22"/>
                <w:lang w:val="uk-UA"/>
              </w:rPr>
            </w:pPr>
          </w:p>
          <w:p w:rsidR="00DA440F" w:rsidRDefault="00DA440F" w:rsidP="00C11107">
            <w:pPr>
              <w:jc w:val="both"/>
              <w:rPr>
                <w:b/>
                <w:bCs/>
                <w:sz w:val="22"/>
                <w:szCs w:val="22"/>
                <w:lang w:val="uk-UA"/>
              </w:rPr>
            </w:pPr>
          </w:p>
          <w:p w:rsidR="00DA440F" w:rsidRPr="00167A12" w:rsidRDefault="00DA440F" w:rsidP="00C11107">
            <w:pPr>
              <w:jc w:val="both"/>
              <w:rPr>
                <w:b/>
                <w:bCs/>
                <w:sz w:val="22"/>
                <w:szCs w:val="22"/>
              </w:rPr>
            </w:pPr>
          </w:p>
          <w:p w:rsidR="00126CAD" w:rsidRPr="00113706" w:rsidRDefault="00126CAD" w:rsidP="00C11107">
            <w:pPr>
              <w:jc w:val="both"/>
              <w:rPr>
                <w:b/>
                <w:bCs/>
                <w:sz w:val="22"/>
                <w:szCs w:val="22"/>
                <w:lang w:val="uk-UA"/>
              </w:rPr>
            </w:pPr>
          </w:p>
          <w:p w:rsidR="00A657B0" w:rsidRPr="00113706" w:rsidRDefault="00A657B0" w:rsidP="008C1C65">
            <w:pPr>
              <w:widowControl w:val="0"/>
              <w:suppressAutoHyphens/>
              <w:contextualSpacing/>
              <w:jc w:val="both"/>
              <w:rPr>
                <w:b/>
                <w:bCs/>
                <w:sz w:val="22"/>
                <w:szCs w:val="22"/>
                <w:lang w:val="uk-UA"/>
              </w:rPr>
            </w:pPr>
            <w:r w:rsidRPr="00113706">
              <w:rPr>
                <w:b/>
                <w:bCs/>
                <w:sz w:val="22"/>
                <w:szCs w:val="22"/>
                <w:lang w:val="uk-UA"/>
              </w:rPr>
              <w:t>Не враховано</w:t>
            </w:r>
          </w:p>
          <w:p w:rsidR="00A657B0" w:rsidRPr="00113706" w:rsidRDefault="00A657B0" w:rsidP="008C1C65">
            <w:pPr>
              <w:widowControl w:val="0"/>
              <w:suppressAutoHyphens/>
              <w:contextualSpacing/>
              <w:jc w:val="both"/>
              <w:rPr>
                <w:b/>
                <w:bCs/>
                <w:sz w:val="22"/>
                <w:szCs w:val="22"/>
                <w:lang w:val="uk-UA"/>
              </w:rPr>
            </w:pPr>
            <w:r w:rsidRPr="00113706">
              <w:rPr>
                <w:b/>
                <w:bCs/>
                <w:sz w:val="22"/>
                <w:szCs w:val="22"/>
                <w:lang w:val="uk-UA"/>
              </w:rPr>
              <w:t>Недостатньо обґрунтована пропозиція</w:t>
            </w:r>
          </w:p>
          <w:p w:rsidR="00A657B0" w:rsidRPr="00113706" w:rsidRDefault="008C1C65" w:rsidP="008C1C65">
            <w:pPr>
              <w:widowControl w:val="0"/>
              <w:suppressAutoHyphens/>
              <w:contextualSpacing/>
              <w:jc w:val="both"/>
              <w:rPr>
                <w:b/>
                <w:bCs/>
                <w:sz w:val="22"/>
                <w:szCs w:val="22"/>
                <w:lang w:val="uk-UA"/>
              </w:rPr>
            </w:pPr>
            <w:r w:rsidRPr="00113706">
              <w:rPr>
                <w:bCs/>
                <w:sz w:val="22"/>
                <w:szCs w:val="22"/>
                <w:lang w:val="uk-UA"/>
              </w:rPr>
              <w:t>Схваленими змінами передбачено у</w:t>
            </w:r>
            <w:r w:rsidR="00A657B0" w:rsidRPr="00113706">
              <w:rPr>
                <w:bCs/>
                <w:sz w:val="22"/>
                <w:szCs w:val="22"/>
                <w:lang w:val="uk-UA"/>
              </w:rPr>
              <w:t xml:space="preserve">нормування вимог щодо перегляду тарифів </w:t>
            </w:r>
            <w:r w:rsidRPr="00113706">
              <w:rPr>
                <w:bCs/>
                <w:sz w:val="22"/>
                <w:szCs w:val="22"/>
                <w:lang w:val="uk-UA"/>
              </w:rPr>
              <w:t xml:space="preserve">операторів систем розподілу </w:t>
            </w:r>
            <w:r w:rsidR="00A657B0" w:rsidRPr="00113706">
              <w:rPr>
                <w:bCs/>
                <w:sz w:val="22"/>
                <w:szCs w:val="22"/>
                <w:lang w:val="uk-UA"/>
              </w:rPr>
              <w:t>серед базового року, у разі неподання до НКРЕКП належним чином оформлених та погоджених змін до схваленої інвестиційної програми на відповідний рік</w:t>
            </w:r>
            <w:r w:rsidR="00A657B0" w:rsidRPr="00113706">
              <w:rPr>
                <w:b/>
                <w:bCs/>
                <w:sz w:val="22"/>
                <w:szCs w:val="22"/>
                <w:lang w:val="uk-UA"/>
              </w:rPr>
              <w:t xml:space="preserve">. </w:t>
            </w:r>
          </w:p>
          <w:p w:rsidR="00A657B0" w:rsidRPr="00113706" w:rsidRDefault="00A657B0" w:rsidP="00C11107">
            <w:pPr>
              <w:jc w:val="both"/>
              <w:rPr>
                <w:b/>
                <w:bCs/>
                <w:sz w:val="22"/>
                <w:szCs w:val="22"/>
                <w:lang w:val="uk-UA"/>
              </w:rPr>
            </w:pPr>
          </w:p>
          <w:p w:rsidR="00A657B0" w:rsidRPr="00113706" w:rsidRDefault="00A657B0" w:rsidP="00C11107">
            <w:pPr>
              <w:jc w:val="both"/>
              <w:rPr>
                <w:b/>
                <w:bCs/>
                <w:sz w:val="22"/>
                <w:szCs w:val="22"/>
                <w:lang w:val="uk-UA"/>
              </w:rPr>
            </w:pPr>
          </w:p>
        </w:tc>
      </w:tr>
      <w:tr w:rsidR="00C11107" w:rsidRPr="00113706" w:rsidTr="00E23792">
        <w:trPr>
          <w:gridAfter w:val="1"/>
          <w:wAfter w:w="6" w:type="dxa"/>
          <w:trHeight w:val="225"/>
        </w:trPr>
        <w:tc>
          <w:tcPr>
            <w:tcW w:w="5524" w:type="dxa"/>
          </w:tcPr>
          <w:p w:rsidR="00E05028" w:rsidRPr="00113706" w:rsidRDefault="00E05028" w:rsidP="00E05028">
            <w:pPr>
              <w:shd w:val="clear" w:color="auto" w:fill="FFFFFF"/>
              <w:ind w:firstLine="28"/>
              <w:jc w:val="both"/>
              <w:rPr>
                <w:b/>
                <w:bCs/>
                <w:sz w:val="22"/>
                <w:szCs w:val="22"/>
                <w:shd w:val="clear" w:color="auto" w:fill="FFFFFF"/>
                <w:lang w:val="uk-UA"/>
              </w:rPr>
            </w:pPr>
            <w:r w:rsidRPr="00113706">
              <w:rPr>
                <w:b/>
                <w:bCs/>
                <w:sz w:val="22"/>
                <w:szCs w:val="22"/>
                <w:shd w:val="clear" w:color="auto" w:fill="FFFFFF"/>
                <w:lang w:val="uk-UA"/>
              </w:rPr>
              <w:t>5. Визначення необхідного доходу</w:t>
            </w:r>
          </w:p>
          <w:p w:rsidR="00E05028" w:rsidRPr="00113706" w:rsidRDefault="00E05028" w:rsidP="00E05028">
            <w:pPr>
              <w:pStyle w:val="3"/>
              <w:shd w:val="clear" w:color="auto" w:fill="FFFFFF"/>
              <w:spacing w:before="0" w:after="0"/>
              <w:jc w:val="both"/>
              <w:outlineLvl w:val="2"/>
              <w:rPr>
                <w:rFonts w:ascii="Times New Roman" w:hAnsi="Times New Roman"/>
                <w:sz w:val="22"/>
                <w:szCs w:val="22"/>
              </w:rPr>
            </w:pPr>
            <w:r w:rsidRPr="00113706">
              <w:rPr>
                <w:rFonts w:ascii="Times New Roman" w:hAnsi="Times New Roman"/>
                <w:sz w:val="22"/>
                <w:szCs w:val="22"/>
              </w:rPr>
              <w:t>…………………………………………</w:t>
            </w:r>
          </w:p>
          <w:p w:rsidR="00E05028" w:rsidRPr="00113706" w:rsidRDefault="00E05028" w:rsidP="00E05028">
            <w:pPr>
              <w:shd w:val="clear" w:color="auto" w:fill="FFFFFF"/>
              <w:spacing w:after="150"/>
              <w:ind w:firstLine="450"/>
              <w:jc w:val="both"/>
              <w:rPr>
                <w:sz w:val="22"/>
                <w:szCs w:val="22"/>
              </w:rPr>
            </w:pPr>
          </w:p>
          <w:p w:rsidR="00E05028" w:rsidRPr="00113706" w:rsidRDefault="00E05028" w:rsidP="00E05028">
            <w:pPr>
              <w:shd w:val="clear" w:color="auto" w:fill="FFFFFF"/>
              <w:spacing w:after="150"/>
              <w:ind w:firstLine="450"/>
              <w:jc w:val="both"/>
              <w:rPr>
                <w:sz w:val="22"/>
                <w:szCs w:val="22"/>
              </w:rPr>
            </w:pPr>
            <w:r w:rsidRPr="00113706">
              <w:rPr>
                <w:sz w:val="22"/>
                <w:szCs w:val="22"/>
              </w:rPr>
              <w:t>5.3. Прогнозовані витрати (прогнозований необхідний дохід) від здійснення діяльності з розподілу електричної енергії на рік t розраховуються за формулою</w:t>
            </w:r>
          </w:p>
          <w:tbl>
            <w:tblPr>
              <w:tblW w:w="5000" w:type="pct"/>
              <w:tblLayout w:type="fixed"/>
              <w:tblCellMar>
                <w:left w:w="0" w:type="dxa"/>
                <w:right w:w="0" w:type="dxa"/>
              </w:tblCellMar>
              <w:tblLook w:val="04A0" w:firstRow="1" w:lastRow="0" w:firstColumn="1" w:lastColumn="0" w:noHBand="0" w:noVBand="1"/>
            </w:tblPr>
            <w:tblGrid>
              <w:gridCol w:w="4935"/>
              <w:gridCol w:w="367"/>
            </w:tblGrid>
            <w:tr w:rsidR="00E05028" w:rsidRPr="00113706" w:rsidTr="008578C2">
              <w:tc>
                <w:tcPr>
                  <w:tcW w:w="11955" w:type="dxa"/>
                  <w:tcBorders>
                    <w:top w:val="single" w:sz="2" w:space="0" w:color="auto"/>
                    <w:left w:val="single" w:sz="2" w:space="0" w:color="auto"/>
                    <w:bottom w:val="single" w:sz="2" w:space="0" w:color="auto"/>
                    <w:right w:val="single" w:sz="2" w:space="0" w:color="auto"/>
                  </w:tcBorders>
                  <w:hideMark/>
                </w:tcPr>
                <w:p w:rsidR="00E05028" w:rsidRPr="00113706" w:rsidRDefault="00E05028" w:rsidP="00E05028">
                  <w:pPr>
                    <w:spacing w:before="150" w:after="150"/>
                    <w:jc w:val="center"/>
                    <w:rPr>
                      <w:sz w:val="22"/>
                      <w:szCs w:val="22"/>
                    </w:rPr>
                  </w:pPr>
                  <w:bookmarkStart w:id="15" w:name="n412"/>
                  <w:bookmarkEnd w:id="15"/>
                  <w:r w:rsidRPr="00113706">
                    <w:rPr>
                      <w:noProof/>
                      <w:sz w:val="22"/>
                      <w:szCs w:val="22"/>
                      <w:lang w:val="en-US" w:eastAsia="en-US"/>
                    </w:rPr>
                    <w:drawing>
                      <wp:inline distT="0" distB="0" distL="0" distR="0" wp14:anchorId="43EF9100" wp14:editId="589A8FD4">
                        <wp:extent cx="5695950" cy="295275"/>
                        <wp:effectExtent l="0" t="0" r="0" b="9525"/>
                        <wp:docPr id="52" name="Рисунок 52" descr="https://zakon.rada.gov.ua/laws/file/imgs/83/p478167n412.gif">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zakon.rada.gov.ua/laws/file/imgs/83/p478167n412.gif">
                                  <a:hlinkClick r:id="rId18"/>
                                </pic:cNvPr>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695950" cy="295275"/>
                                </a:xfrm>
                                <a:prstGeom prst="rect">
                                  <a:avLst/>
                                </a:prstGeom>
                                <a:noFill/>
                                <a:ln>
                                  <a:noFill/>
                                </a:ln>
                              </pic:spPr>
                            </pic:pic>
                          </a:graphicData>
                        </a:graphic>
                      </wp:inline>
                    </w:drawing>
                  </w:r>
                </w:p>
              </w:tc>
              <w:tc>
                <w:tcPr>
                  <w:tcW w:w="855" w:type="dxa"/>
                  <w:tcBorders>
                    <w:top w:val="single" w:sz="2" w:space="0" w:color="auto"/>
                    <w:left w:val="single" w:sz="2" w:space="0" w:color="auto"/>
                    <w:bottom w:val="single" w:sz="2" w:space="0" w:color="auto"/>
                    <w:right w:val="single" w:sz="2" w:space="0" w:color="auto"/>
                  </w:tcBorders>
                  <w:hideMark/>
                </w:tcPr>
                <w:p w:rsidR="00E05028" w:rsidRPr="00113706" w:rsidRDefault="00E05028" w:rsidP="00E05028">
                  <w:pPr>
                    <w:spacing w:before="150" w:after="150"/>
                    <w:jc w:val="right"/>
                    <w:rPr>
                      <w:sz w:val="22"/>
                      <w:szCs w:val="22"/>
                    </w:rPr>
                  </w:pPr>
                  <w:r w:rsidRPr="00113706">
                    <w:rPr>
                      <w:sz w:val="22"/>
                      <w:szCs w:val="22"/>
                    </w:rPr>
                    <w:t>(1)</w:t>
                  </w:r>
                </w:p>
              </w:tc>
            </w:tr>
          </w:tbl>
          <w:p w:rsidR="00E05028" w:rsidRPr="00113706" w:rsidRDefault="00E05028" w:rsidP="00E05028">
            <w:pPr>
              <w:shd w:val="clear" w:color="auto" w:fill="FFFFFF"/>
              <w:ind w:firstLine="28"/>
              <w:jc w:val="both"/>
              <w:rPr>
                <w:b/>
                <w:bCs/>
                <w:sz w:val="22"/>
                <w:szCs w:val="22"/>
                <w:shd w:val="clear" w:color="auto" w:fill="FFFFFF"/>
                <w:lang w:val="uk-UA"/>
              </w:rPr>
            </w:pPr>
          </w:p>
          <w:p w:rsidR="00E05028" w:rsidRPr="00113706" w:rsidRDefault="00E05028" w:rsidP="00E05028">
            <w:pPr>
              <w:pStyle w:val="3"/>
              <w:shd w:val="clear" w:color="auto" w:fill="FFFFFF"/>
              <w:spacing w:before="0" w:after="0"/>
              <w:jc w:val="both"/>
              <w:outlineLvl w:val="2"/>
              <w:rPr>
                <w:rFonts w:ascii="Times New Roman" w:hAnsi="Times New Roman"/>
                <w:sz w:val="22"/>
                <w:szCs w:val="22"/>
              </w:rPr>
            </w:pPr>
            <w:r w:rsidRPr="00113706">
              <w:rPr>
                <w:rFonts w:ascii="Times New Roman" w:hAnsi="Times New Roman"/>
                <w:sz w:val="22"/>
                <w:szCs w:val="22"/>
              </w:rPr>
              <w:t>…………………………………………</w:t>
            </w:r>
          </w:p>
          <w:p w:rsidR="00C11107" w:rsidRPr="00113706" w:rsidRDefault="00C11107" w:rsidP="00C11107">
            <w:pPr>
              <w:ind w:right="2881"/>
              <w:jc w:val="both"/>
              <w:rPr>
                <w:b/>
                <w:bCs/>
                <w:sz w:val="22"/>
                <w:szCs w:val="22"/>
                <w:lang w:val="uk-UA"/>
              </w:rPr>
            </w:pPr>
          </w:p>
        </w:tc>
        <w:tc>
          <w:tcPr>
            <w:tcW w:w="5813" w:type="dxa"/>
          </w:tcPr>
          <w:p w:rsidR="00E05028" w:rsidRPr="00113706" w:rsidRDefault="00E05028" w:rsidP="00E05028">
            <w:pPr>
              <w:shd w:val="clear" w:color="auto" w:fill="FFFFFF"/>
              <w:ind w:firstLine="28"/>
              <w:jc w:val="both"/>
              <w:rPr>
                <w:b/>
                <w:bCs/>
                <w:sz w:val="22"/>
                <w:szCs w:val="22"/>
                <w:shd w:val="clear" w:color="auto" w:fill="FFFFFF"/>
                <w:lang w:val="uk-UA"/>
              </w:rPr>
            </w:pPr>
            <w:r w:rsidRPr="00113706">
              <w:rPr>
                <w:b/>
                <w:sz w:val="22"/>
                <w:szCs w:val="22"/>
                <w:lang w:val="uk-UA"/>
              </w:rPr>
              <w:t>АТ «ВІННИЦЯОБЛЕНЕРГО»</w:t>
            </w:r>
          </w:p>
          <w:p w:rsidR="00E05028" w:rsidRPr="00113706" w:rsidRDefault="00E05028" w:rsidP="00E05028">
            <w:pPr>
              <w:shd w:val="clear" w:color="auto" w:fill="FFFFFF"/>
              <w:ind w:firstLine="28"/>
              <w:jc w:val="both"/>
              <w:rPr>
                <w:b/>
                <w:bCs/>
                <w:sz w:val="22"/>
                <w:szCs w:val="22"/>
                <w:shd w:val="clear" w:color="auto" w:fill="FFFFFF"/>
                <w:lang w:val="uk-UA"/>
              </w:rPr>
            </w:pPr>
            <w:r w:rsidRPr="00113706">
              <w:rPr>
                <w:b/>
                <w:bCs/>
                <w:sz w:val="22"/>
                <w:szCs w:val="22"/>
                <w:shd w:val="clear" w:color="auto" w:fill="FFFFFF"/>
                <w:lang w:val="uk-UA"/>
              </w:rPr>
              <w:t>5. Визначення необхідного доходу</w:t>
            </w:r>
          </w:p>
          <w:p w:rsidR="00E05028" w:rsidRPr="00113706" w:rsidRDefault="00E05028" w:rsidP="00E05028">
            <w:pPr>
              <w:pStyle w:val="3"/>
              <w:shd w:val="clear" w:color="auto" w:fill="FFFFFF"/>
              <w:spacing w:before="0" w:after="0"/>
              <w:jc w:val="both"/>
              <w:outlineLvl w:val="2"/>
              <w:rPr>
                <w:rFonts w:ascii="Times New Roman" w:hAnsi="Times New Roman"/>
                <w:sz w:val="22"/>
                <w:szCs w:val="22"/>
              </w:rPr>
            </w:pPr>
            <w:r w:rsidRPr="00113706">
              <w:rPr>
                <w:rFonts w:ascii="Times New Roman" w:hAnsi="Times New Roman"/>
                <w:sz w:val="22"/>
                <w:szCs w:val="22"/>
              </w:rPr>
              <w:t>…………………………………………</w:t>
            </w:r>
          </w:p>
          <w:p w:rsidR="00E05028" w:rsidRPr="00113706" w:rsidRDefault="00E05028" w:rsidP="00E05028">
            <w:pPr>
              <w:jc w:val="both"/>
              <w:rPr>
                <w:rFonts w:eastAsia="Calibri"/>
                <w:sz w:val="22"/>
                <w:szCs w:val="22"/>
                <w:lang w:val="uk-UA" w:eastAsia="en-US"/>
              </w:rPr>
            </w:pPr>
            <w:r w:rsidRPr="00113706">
              <w:rPr>
                <w:sz w:val="22"/>
                <w:szCs w:val="22"/>
                <w:lang w:val="uk-UA"/>
              </w:rPr>
              <w:t xml:space="preserve">5.3. </w:t>
            </w:r>
            <w:r w:rsidRPr="00113706">
              <w:rPr>
                <w:rFonts w:eastAsia="Calibri"/>
                <w:sz w:val="22"/>
                <w:szCs w:val="22"/>
                <w:lang w:val="uk-UA" w:eastAsia="en-US"/>
              </w:rPr>
              <w:t>Прогнозовані витрати (прогнозований необхідний дохід) від здійснення діяльності з розподілу електричної енергії на рік t розраховуються за формулою</w:t>
            </w:r>
          </w:p>
          <w:p w:rsidR="00E05028" w:rsidRPr="00113706" w:rsidRDefault="00E05028" w:rsidP="00E05028">
            <w:pPr>
              <w:spacing w:line="360" w:lineRule="auto"/>
              <w:jc w:val="both"/>
              <w:rPr>
                <w:sz w:val="22"/>
                <w:szCs w:val="22"/>
                <w:lang w:val="uk-UA"/>
              </w:rPr>
            </w:pPr>
            <w:r w:rsidRPr="00113706">
              <w:rPr>
                <w:sz w:val="22"/>
                <w:szCs w:val="22"/>
                <w:lang w:val="uk-UA"/>
              </w:rPr>
              <w:t>НД</w:t>
            </w:r>
            <w:r w:rsidRPr="00113706">
              <w:rPr>
                <w:i/>
                <w:sz w:val="22"/>
                <w:szCs w:val="22"/>
                <w:vertAlign w:val="superscript"/>
                <w:lang w:val="en-US"/>
              </w:rPr>
              <w:t>n</w:t>
            </w:r>
            <w:r w:rsidRPr="00113706">
              <w:rPr>
                <w:i/>
                <w:sz w:val="22"/>
                <w:szCs w:val="22"/>
                <w:vertAlign w:val="subscript"/>
                <w:lang w:val="en-US"/>
              </w:rPr>
              <w:t>t</w:t>
            </w:r>
            <w:r w:rsidRPr="00113706">
              <w:rPr>
                <w:i/>
                <w:sz w:val="22"/>
                <w:szCs w:val="22"/>
                <w:vertAlign w:val="subscript"/>
                <w:lang w:val="uk-UA"/>
              </w:rPr>
              <w:t xml:space="preserve"> </w:t>
            </w:r>
            <w:r w:rsidRPr="00113706">
              <w:rPr>
                <w:sz w:val="22"/>
                <w:szCs w:val="22"/>
                <w:lang w:val="uk-UA"/>
              </w:rPr>
              <w:t>= ОКВ</w:t>
            </w:r>
            <w:r w:rsidRPr="00113706">
              <w:rPr>
                <w:i/>
                <w:sz w:val="22"/>
                <w:szCs w:val="22"/>
                <w:vertAlign w:val="superscript"/>
                <w:lang w:val="en-US"/>
              </w:rPr>
              <w:t>n</w:t>
            </w:r>
            <w:r w:rsidRPr="00113706">
              <w:rPr>
                <w:i/>
                <w:sz w:val="22"/>
                <w:szCs w:val="22"/>
                <w:vertAlign w:val="subscript"/>
                <w:lang w:val="en-US"/>
              </w:rPr>
              <w:t>t</w:t>
            </w:r>
            <w:r w:rsidRPr="00113706">
              <w:rPr>
                <w:sz w:val="22"/>
                <w:szCs w:val="22"/>
                <w:vertAlign w:val="subscript"/>
                <w:lang w:val="uk-UA"/>
              </w:rPr>
              <w:t xml:space="preserve"> </w:t>
            </w:r>
            <w:r w:rsidRPr="00113706">
              <w:rPr>
                <w:sz w:val="22"/>
                <w:szCs w:val="22"/>
                <w:lang w:val="uk-UA"/>
              </w:rPr>
              <w:t xml:space="preserve"> + ОНВ</w:t>
            </w:r>
            <w:r w:rsidRPr="00113706">
              <w:rPr>
                <w:i/>
                <w:sz w:val="22"/>
                <w:szCs w:val="22"/>
                <w:vertAlign w:val="superscript"/>
                <w:lang w:val="en-US"/>
              </w:rPr>
              <w:t>n</w:t>
            </w:r>
            <w:r w:rsidRPr="00113706">
              <w:rPr>
                <w:i/>
                <w:sz w:val="22"/>
                <w:szCs w:val="22"/>
                <w:vertAlign w:val="subscript"/>
                <w:lang w:val="en-US"/>
              </w:rPr>
              <w:t>t</w:t>
            </w:r>
            <w:r w:rsidRPr="00113706">
              <w:rPr>
                <w:sz w:val="22"/>
                <w:szCs w:val="22"/>
                <w:lang w:val="uk-UA"/>
              </w:rPr>
              <w:t xml:space="preserve"> +ВТ</w:t>
            </w:r>
            <w:r w:rsidRPr="00113706">
              <w:rPr>
                <w:i/>
                <w:sz w:val="22"/>
                <w:szCs w:val="22"/>
                <w:vertAlign w:val="superscript"/>
                <w:lang w:val="en-US"/>
              </w:rPr>
              <w:t>n</w:t>
            </w:r>
            <w:r w:rsidRPr="00113706">
              <w:rPr>
                <w:i/>
                <w:sz w:val="22"/>
                <w:szCs w:val="22"/>
                <w:vertAlign w:val="subscript"/>
                <w:lang w:val="en-US"/>
              </w:rPr>
              <w:t>t</w:t>
            </w:r>
            <w:r w:rsidRPr="00113706">
              <w:rPr>
                <w:sz w:val="22"/>
                <w:szCs w:val="22"/>
                <w:lang w:val="uk-UA"/>
              </w:rPr>
              <w:t xml:space="preserve"> + А</w:t>
            </w:r>
            <w:r w:rsidRPr="00113706">
              <w:rPr>
                <w:i/>
                <w:sz w:val="22"/>
                <w:szCs w:val="22"/>
                <w:vertAlign w:val="subscript"/>
                <w:lang w:val="en-US"/>
              </w:rPr>
              <w:t>t</w:t>
            </w:r>
            <w:r w:rsidRPr="00113706">
              <w:rPr>
                <w:sz w:val="22"/>
                <w:szCs w:val="22"/>
                <w:lang w:val="uk-UA"/>
              </w:rPr>
              <w:t xml:space="preserve"> + П</w:t>
            </w:r>
            <w:r w:rsidRPr="00113706">
              <w:rPr>
                <w:i/>
                <w:sz w:val="22"/>
                <w:szCs w:val="22"/>
                <w:vertAlign w:val="superscript"/>
                <w:lang w:val="en-US"/>
              </w:rPr>
              <w:t>n</w:t>
            </w:r>
            <w:r w:rsidRPr="00113706">
              <w:rPr>
                <w:i/>
                <w:sz w:val="22"/>
                <w:szCs w:val="22"/>
                <w:vertAlign w:val="subscript"/>
                <w:lang w:val="en-US"/>
              </w:rPr>
              <w:t>t</w:t>
            </w:r>
            <w:r w:rsidRPr="00113706">
              <w:rPr>
                <w:sz w:val="22"/>
                <w:szCs w:val="22"/>
                <w:lang w:val="uk-UA"/>
              </w:rPr>
              <w:t xml:space="preserve"> + ПП</w:t>
            </w:r>
            <w:r w:rsidRPr="00113706">
              <w:rPr>
                <w:i/>
                <w:sz w:val="22"/>
                <w:szCs w:val="22"/>
                <w:vertAlign w:val="superscript"/>
                <w:lang w:val="en-US"/>
              </w:rPr>
              <w:t>n</w:t>
            </w:r>
            <w:r w:rsidRPr="00113706">
              <w:rPr>
                <w:i/>
                <w:sz w:val="22"/>
                <w:szCs w:val="22"/>
                <w:vertAlign w:val="subscript"/>
                <w:lang w:val="en-US"/>
              </w:rPr>
              <w:t>t</w:t>
            </w:r>
            <w:r w:rsidRPr="00113706">
              <w:rPr>
                <w:sz w:val="22"/>
                <w:szCs w:val="22"/>
                <w:lang w:val="uk-UA"/>
              </w:rPr>
              <w:t xml:space="preserve"> + ПР</w:t>
            </w:r>
            <w:r w:rsidRPr="00113706">
              <w:rPr>
                <w:i/>
                <w:sz w:val="22"/>
                <w:szCs w:val="22"/>
                <w:vertAlign w:val="subscript"/>
                <w:lang w:val="en-US"/>
              </w:rPr>
              <w:t>t</w:t>
            </w:r>
            <w:r w:rsidRPr="00113706">
              <w:rPr>
                <w:sz w:val="22"/>
                <w:szCs w:val="22"/>
                <w:lang w:val="uk-UA"/>
              </w:rPr>
              <w:t xml:space="preserve"> + КЯ</w:t>
            </w:r>
            <w:r w:rsidRPr="00113706">
              <w:rPr>
                <w:i/>
                <w:sz w:val="22"/>
                <w:szCs w:val="22"/>
                <w:vertAlign w:val="subscript"/>
                <w:lang w:val="en-US"/>
              </w:rPr>
              <w:t>t</w:t>
            </w:r>
            <w:r w:rsidRPr="00113706">
              <w:rPr>
                <w:sz w:val="22"/>
                <w:szCs w:val="22"/>
                <w:lang w:val="uk-UA"/>
              </w:rPr>
              <w:t xml:space="preserve"> + КД</w:t>
            </w:r>
            <w:r w:rsidRPr="00113706">
              <w:rPr>
                <w:i/>
                <w:sz w:val="22"/>
                <w:szCs w:val="22"/>
                <w:vertAlign w:val="subscript"/>
                <w:lang w:val="en-US"/>
              </w:rPr>
              <w:t>t</w:t>
            </w:r>
            <w:r w:rsidRPr="00113706">
              <w:rPr>
                <w:sz w:val="22"/>
                <w:szCs w:val="22"/>
                <w:lang w:val="uk-UA"/>
              </w:rPr>
              <w:t xml:space="preserve"> + </w:t>
            </w:r>
            <w:r w:rsidRPr="00113706">
              <w:rPr>
                <w:b/>
                <w:sz w:val="22"/>
                <w:szCs w:val="22"/>
                <w:lang w:val="uk-UA"/>
              </w:rPr>
              <w:t>Е</w:t>
            </w:r>
            <w:r w:rsidRPr="00113706">
              <w:rPr>
                <w:b/>
                <w:sz w:val="22"/>
                <w:szCs w:val="22"/>
                <w:vertAlign w:val="superscript"/>
                <w:lang w:val="en-US"/>
              </w:rPr>
              <w:t>n</w:t>
            </w:r>
            <w:r w:rsidRPr="00113706">
              <w:rPr>
                <w:b/>
                <w:sz w:val="22"/>
                <w:szCs w:val="22"/>
                <w:vertAlign w:val="subscript"/>
                <w:lang w:val="uk-UA"/>
              </w:rPr>
              <w:t>ГП,</w:t>
            </w:r>
            <w:r w:rsidRPr="00113706">
              <w:rPr>
                <w:sz w:val="22"/>
                <w:szCs w:val="22"/>
                <w:lang w:val="uk-UA"/>
              </w:rPr>
              <w:t xml:space="preserve"> тис.грн</w:t>
            </w:r>
          </w:p>
          <w:p w:rsidR="00E05028" w:rsidRPr="00113706" w:rsidRDefault="00E05028" w:rsidP="00E05028">
            <w:pPr>
              <w:jc w:val="both"/>
              <w:rPr>
                <w:sz w:val="22"/>
                <w:szCs w:val="22"/>
                <w:lang w:val="uk-UA"/>
              </w:rPr>
            </w:pPr>
            <w:r w:rsidRPr="00113706">
              <w:rPr>
                <w:sz w:val="22"/>
                <w:szCs w:val="22"/>
                <w:lang w:val="uk-UA"/>
              </w:rPr>
              <w:t xml:space="preserve">де </w:t>
            </w:r>
            <w:r w:rsidRPr="00113706">
              <w:rPr>
                <w:b/>
                <w:sz w:val="22"/>
                <w:szCs w:val="22"/>
                <w:lang w:val="uk-UA"/>
              </w:rPr>
              <w:t>Е</w:t>
            </w:r>
            <w:r w:rsidRPr="00113706">
              <w:rPr>
                <w:b/>
                <w:sz w:val="22"/>
                <w:szCs w:val="22"/>
                <w:vertAlign w:val="superscript"/>
                <w:lang w:val="en-US"/>
              </w:rPr>
              <w:t>n</w:t>
            </w:r>
            <w:r w:rsidRPr="00113706">
              <w:rPr>
                <w:b/>
                <w:sz w:val="22"/>
                <w:szCs w:val="22"/>
                <w:vertAlign w:val="subscript"/>
                <w:lang w:val="uk-UA"/>
              </w:rPr>
              <w:t>ГП -</w:t>
            </w:r>
            <w:r w:rsidRPr="00113706">
              <w:rPr>
                <w:sz w:val="22"/>
                <w:szCs w:val="22"/>
                <w:vertAlign w:val="subscript"/>
                <w:lang w:val="uk-UA"/>
              </w:rPr>
              <w:t xml:space="preserve"> </w:t>
            </w:r>
            <w:r w:rsidRPr="00113706">
              <w:rPr>
                <w:sz w:val="22"/>
                <w:szCs w:val="22"/>
                <w:lang w:val="uk-UA"/>
              </w:rPr>
              <w:t xml:space="preserve">вартість прогнозованої електроенергії для господарських потреб на рік </w:t>
            </w:r>
            <w:r w:rsidRPr="00113706">
              <w:rPr>
                <w:sz w:val="22"/>
                <w:szCs w:val="22"/>
                <w:lang w:val="en-US"/>
              </w:rPr>
              <w:t>t</w:t>
            </w:r>
            <w:r w:rsidRPr="00113706">
              <w:rPr>
                <w:sz w:val="22"/>
                <w:szCs w:val="22"/>
                <w:lang w:val="uk-UA"/>
              </w:rPr>
              <w:t>, що визначається за формулою</w:t>
            </w:r>
          </w:p>
          <w:p w:rsidR="00E05028" w:rsidRPr="00113706" w:rsidRDefault="00E05028" w:rsidP="00E05028">
            <w:pPr>
              <w:jc w:val="both"/>
              <w:rPr>
                <w:sz w:val="22"/>
                <w:szCs w:val="22"/>
                <w:lang w:val="uk-UA"/>
              </w:rPr>
            </w:pPr>
            <w:r w:rsidRPr="00113706">
              <w:rPr>
                <w:b/>
                <w:sz w:val="22"/>
                <w:szCs w:val="22"/>
                <w:lang w:val="uk-UA"/>
              </w:rPr>
              <w:t>Е</w:t>
            </w:r>
            <w:r w:rsidRPr="00113706">
              <w:rPr>
                <w:b/>
                <w:sz w:val="22"/>
                <w:szCs w:val="22"/>
                <w:vertAlign w:val="superscript"/>
                <w:lang w:val="en-US"/>
              </w:rPr>
              <w:t>n</w:t>
            </w:r>
            <w:r w:rsidRPr="00113706">
              <w:rPr>
                <w:b/>
                <w:sz w:val="22"/>
                <w:szCs w:val="22"/>
                <w:vertAlign w:val="subscript"/>
                <w:lang w:val="uk-UA"/>
              </w:rPr>
              <w:t xml:space="preserve">ГП  = </w:t>
            </w:r>
            <w:r w:rsidRPr="00113706">
              <w:rPr>
                <w:b/>
                <w:sz w:val="22"/>
                <w:szCs w:val="22"/>
                <w:lang w:val="en-US"/>
              </w:rPr>
              <w:t>O</w:t>
            </w:r>
            <w:r w:rsidRPr="00113706">
              <w:rPr>
                <w:b/>
                <w:sz w:val="22"/>
                <w:szCs w:val="22"/>
                <w:vertAlign w:val="superscript"/>
                <w:lang w:val="en-US"/>
              </w:rPr>
              <w:t>n</w:t>
            </w:r>
            <w:r w:rsidRPr="00113706">
              <w:rPr>
                <w:b/>
                <w:sz w:val="22"/>
                <w:szCs w:val="22"/>
                <w:vertAlign w:val="subscript"/>
                <w:lang w:val="uk-UA"/>
              </w:rPr>
              <w:t xml:space="preserve">ЕГП </w:t>
            </w:r>
            <w:r w:rsidRPr="00113706">
              <w:rPr>
                <w:b/>
                <w:sz w:val="22"/>
                <w:szCs w:val="22"/>
                <w:lang w:val="uk-UA"/>
              </w:rPr>
              <w:t>х  Ц</w:t>
            </w:r>
            <w:r w:rsidRPr="00113706">
              <w:rPr>
                <w:b/>
                <w:sz w:val="22"/>
                <w:szCs w:val="22"/>
                <w:vertAlign w:val="superscript"/>
                <w:lang w:val="en-US"/>
              </w:rPr>
              <w:t>n</w:t>
            </w:r>
            <w:r w:rsidRPr="00113706">
              <w:rPr>
                <w:b/>
                <w:sz w:val="22"/>
                <w:szCs w:val="22"/>
                <w:vertAlign w:val="subscript"/>
                <w:lang w:val="uk-UA"/>
              </w:rPr>
              <w:t xml:space="preserve">ЕГП, </w:t>
            </w:r>
            <w:r w:rsidRPr="00113706">
              <w:rPr>
                <w:sz w:val="22"/>
                <w:szCs w:val="22"/>
                <w:lang w:val="uk-UA"/>
              </w:rPr>
              <w:t>тис.грн;</w:t>
            </w:r>
          </w:p>
          <w:p w:rsidR="00E05028" w:rsidRPr="00113706" w:rsidRDefault="00E05028" w:rsidP="00E05028">
            <w:pPr>
              <w:tabs>
                <w:tab w:val="left" w:pos="381"/>
                <w:tab w:val="center" w:pos="2299"/>
              </w:tabs>
              <w:jc w:val="both"/>
              <w:rPr>
                <w:sz w:val="22"/>
                <w:szCs w:val="22"/>
                <w:lang w:val="uk-UA"/>
              </w:rPr>
            </w:pPr>
            <w:r w:rsidRPr="00113706">
              <w:rPr>
                <w:sz w:val="22"/>
                <w:szCs w:val="22"/>
                <w:lang w:val="uk-UA"/>
              </w:rPr>
              <w:t xml:space="preserve">де </w:t>
            </w:r>
            <w:r w:rsidRPr="00113706">
              <w:rPr>
                <w:b/>
                <w:sz w:val="22"/>
                <w:szCs w:val="22"/>
                <w:lang w:val="en-US"/>
              </w:rPr>
              <w:t>O</w:t>
            </w:r>
            <w:r w:rsidRPr="00113706">
              <w:rPr>
                <w:b/>
                <w:sz w:val="22"/>
                <w:szCs w:val="22"/>
                <w:vertAlign w:val="superscript"/>
                <w:lang w:val="en-US"/>
              </w:rPr>
              <w:t>n</w:t>
            </w:r>
            <w:r w:rsidRPr="00113706">
              <w:rPr>
                <w:b/>
                <w:sz w:val="22"/>
                <w:szCs w:val="22"/>
                <w:vertAlign w:val="subscript"/>
                <w:lang w:val="uk-UA"/>
              </w:rPr>
              <w:t xml:space="preserve">ЕГП – </w:t>
            </w:r>
            <w:r w:rsidRPr="00113706">
              <w:rPr>
                <w:sz w:val="22"/>
                <w:szCs w:val="22"/>
                <w:lang w:val="uk-UA"/>
              </w:rPr>
              <w:t xml:space="preserve">прогнозовані обсяги електроенергії для господарських потреб на рік </w:t>
            </w:r>
            <w:r w:rsidRPr="00113706">
              <w:rPr>
                <w:sz w:val="22"/>
                <w:szCs w:val="22"/>
                <w:lang w:val="en-US"/>
              </w:rPr>
              <w:t>t</w:t>
            </w:r>
            <w:r w:rsidRPr="00113706">
              <w:rPr>
                <w:sz w:val="22"/>
                <w:szCs w:val="22"/>
                <w:lang w:val="uk-UA"/>
              </w:rPr>
              <w:t>, МВт.год;</w:t>
            </w:r>
          </w:p>
          <w:p w:rsidR="00E05028" w:rsidRPr="00113706" w:rsidRDefault="00E05028" w:rsidP="00E05028">
            <w:pPr>
              <w:spacing w:line="360" w:lineRule="auto"/>
              <w:jc w:val="both"/>
              <w:rPr>
                <w:sz w:val="22"/>
                <w:szCs w:val="22"/>
              </w:rPr>
            </w:pPr>
            <w:r w:rsidRPr="00113706">
              <w:rPr>
                <w:b/>
                <w:sz w:val="22"/>
                <w:szCs w:val="22"/>
                <w:lang w:val="uk-UA"/>
              </w:rPr>
              <w:t xml:space="preserve"> Ц</w:t>
            </w:r>
            <w:r w:rsidRPr="00113706">
              <w:rPr>
                <w:b/>
                <w:sz w:val="22"/>
                <w:szCs w:val="22"/>
                <w:vertAlign w:val="superscript"/>
                <w:lang w:val="en-US"/>
              </w:rPr>
              <w:t>n</w:t>
            </w:r>
            <w:r w:rsidRPr="00113706">
              <w:rPr>
                <w:b/>
                <w:sz w:val="22"/>
                <w:szCs w:val="22"/>
                <w:vertAlign w:val="subscript"/>
                <w:lang w:val="uk-UA"/>
              </w:rPr>
              <w:t xml:space="preserve">ЕГП </w:t>
            </w:r>
            <w:r w:rsidRPr="00113706">
              <w:rPr>
                <w:b/>
                <w:sz w:val="22"/>
                <w:szCs w:val="22"/>
                <w:lang w:val="uk-UA"/>
              </w:rPr>
              <w:t xml:space="preserve">- </w:t>
            </w:r>
            <w:r w:rsidRPr="00113706">
              <w:rPr>
                <w:sz w:val="22"/>
                <w:szCs w:val="22"/>
              </w:rPr>
              <w:t>рівень прогнозованої ціни електроенергії для господарських потреб, тис.грн.</w:t>
            </w:r>
          </w:p>
          <w:p w:rsidR="00E05028" w:rsidRPr="00113706" w:rsidRDefault="00E05028" w:rsidP="00E05028">
            <w:pPr>
              <w:shd w:val="clear" w:color="auto" w:fill="FFFFFF"/>
              <w:ind w:firstLine="34"/>
              <w:jc w:val="both"/>
              <w:rPr>
                <w:b/>
                <w:i/>
                <w:sz w:val="22"/>
                <w:szCs w:val="22"/>
                <w:lang w:val="uk-UA"/>
              </w:rPr>
            </w:pPr>
            <w:r w:rsidRPr="00113706">
              <w:rPr>
                <w:i/>
                <w:sz w:val="22"/>
                <w:szCs w:val="22"/>
                <w:lang w:val="uk-UA" w:eastAsia="uk-UA"/>
              </w:rPr>
              <w:t>Пропонуємо виокремити витрати на електроенергію для господарських потреб зі складу контрольованих витрат в окрему статтю структури тарифів з метою збільшення інших ОКВ, таких як ремонт, технічне обслуговування, придбання ПММ.</w:t>
            </w:r>
          </w:p>
          <w:p w:rsidR="00C11107" w:rsidRPr="00113706" w:rsidRDefault="00C11107" w:rsidP="00C11107">
            <w:pPr>
              <w:shd w:val="clear" w:color="auto" w:fill="FFFFFF"/>
              <w:ind w:firstLine="34"/>
              <w:jc w:val="both"/>
              <w:rPr>
                <w:bCs/>
                <w:sz w:val="22"/>
                <w:szCs w:val="22"/>
                <w:lang w:val="uk-UA"/>
              </w:rPr>
            </w:pPr>
          </w:p>
        </w:tc>
        <w:tc>
          <w:tcPr>
            <w:tcW w:w="3544" w:type="dxa"/>
          </w:tcPr>
          <w:p w:rsidR="00C11107" w:rsidRPr="00113706" w:rsidRDefault="006A2F8B" w:rsidP="000724E8">
            <w:pPr>
              <w:widowControl w:val="0"/>
              <w:suppressAutoHyphens/>
              <w:ind w:firstLine="251"/>
              <w:contextualSpacing/>
              <w:jc w:val="both"/>
              <w:rPr>
                <w:b/>
                <w:bCs/>
                <w:sz w:val="22"/>
                <w:szCs w:val="22"/>
                <w:lang w:val="uk-UA"/>
              </w:rPr>
            </w:pPr>
            <w:r w:rsidRPr="00113706">
              <w:rPr>
                <w:b/>
                <w:bCs/>
                <w:sz w:val="22"/>
                <w:szCs w:val="22"/>
                <w:lang w:val="uk-UA"/>
              </w:rPr>
              <w:t>Не враховано</w:t>
            </w:r>
          </w:p>
          <w:p w:rsidR="006A2F8B" w:rsidRPr="00113706" w:rsidRDefault="004C00D1" w:rsidP="008C1C65">
            <w:pPr>
              <w:widowControl w:val="0"/>
              <w:suppressAutoHyphens/>
              <w:ind w:firstLine="251"/>
              <w:contextualSpacing/>
              <w:jc w:val="both"/>
              <w:rPr>
                <w:bCs/>
                <w:sz w:val="22"/>
                <w:szCs w:val="22"/>
                <w:lang w:val="uk-UA"/>
              </w:rPr>
            </w:pPr>
            <w:r w:rsidRPr="00113706">
              <w:rPr>
                <w:bCs/>
                <w:sz w:val="22"/>
                <w:szCs w:val="22"/>
                <w:lang w:val="uk-UA"/>
              </w:rPr>
              <w:t>Запропоновані пропозиції доцільно розглядати під час чергових змін до цього Порядку, пов’язаних з визначенням підходів щодо переходу на другий регуляторний період.</w:t>
            </w:r>
          </w:p>
        </w:tc>
      </w:tr>
      <w:tr w:rsidR="00E05028" w:rsidRPr="00381EDF" w:rsidTr="00E23792">
        <w:trPr>
          <w:gridAfter w:val="1"/>
          <w:wAfter w:w="6" w:type="dxa"/>
          <w:trHeight w:val="25120"/>
        </w:trPr>
        <w:tc>
          <w:tcPr>
            <w:tcW w:w="5524" w:type="dxa"/>
          </w:tcPr>
          <w:p w:rsidR="00E05028" w:rsidRPr="00113706" w:rsidRDefault="00E05028" w:rsidP="00E05028">
            <w:pPr>
              <w:shd w:val="clear" w:color="auto" w:fill="FFFFFF"/>
              <w:ind w:firstLine="28"/>
              <w:jc w:val="both"/>
              <w:rPr>
                <w:b/>
                <w:bCs/>
                <w:sz w:val="22"/>
                <w:szCs w:val="22"/>
                <w:shd w:val="clear" w:color="auto" w:fill="FFFFFF"/>
                <w:lang w:val="uk-UA"/>
              </w:rPr>
            </w:pPr>
            <w:r w:rsidRPr="00113706">
              <w:rPr>
                <w:b/>
                <w:bCs/>
                <w:sz w:val="22"/>
                <w:szCs w:val="22"/>
                <w:shd w:val="clear" w:color="auto" w:fill="FFFFFF"/>
                <w:lang w:val="uk-UA"/>
              </w:rPr>
              <w:lastRenderedPageBreak/>
              <w:t>5. Визначення необхідного доходу</w:t>
            </w:r>
          </w:p>
          <w:p w:rsidR="00E05028" w:rsidRPr="00113706" w:rsidRDefault="00E05028" w:rsidP="00E05028">
            <w:pPr>
              <w:pStyle w:val="3"/>
              <w:shd w:val="clear" w:color="auto" w:fill="FFFFFF"/>
              <w:spacing w:before="0" w:after="0"/>
              <w:jc w:val="both"/>
              <w:outlineLvl w:val="2"/>
              <w:rPr>
                <w:rFonts w:ascii="Times New Roman" w:hAnsi="Times New Roman"/>
                <w:sz w:val="22"/>
                <w:szCs w:val="22"/>
              </w:rPr>
            </w:pPr>
            <w:r w:rsidRPr="00113706">
              <w:rPr>
                <w:rFonts w:ascii="Times New Roman" w:hAnsi="Times New Roman"/>
                <w:sz w:val="22"/>
                <w:szCs w:val="22"/>
              </w:rPr>
              <w:t>…………………………………………</w:t>
            </w:r>
          </w:p>
          <w:p w:rsidR="00E05028" w:rsidRPr="00113706" w:rsidRDefault="00E05028" w:rsidP="00E05028">
            <w:pPr>
              <w:shd w:val="clear" w:color="auto" w:fill="FFFFFF"/>
              <w:ind w:firstLine="28"/>
              <w:jc w:val="both"/>
              <w:rPr>
                <w:b/>
                <w:bCs/>
                <w:sz w:val="22"/>
                <w:szCs w:val="22"/>
                <w:shd w:val="clear" w:color="auto" w:fill="FFFFFF"/>
                <w:lang w:val="uk-UA"/>
              </w:rPr>
            </w:pPr>
          </w:p>
          <w:p w:rsidR="00E05028" w:rsidRPr="00113706" w:rsidRDefault="00E05028" w:rsidP="00E05028">
            <w:pPr>
              <w:shd w:val="clear" w:color="auto" w:fill="FFFFFF"/>
              <w:ind w:firstLine="28"/>
              <w:jc w:val="both"/>
              <w:rPr>
                <w:b/>
                <w:bCs/>
                <w:sz w:val="22"/>
                <w:szCs w:val="22"/>
                <w:shd w:val="clear" w:color="auto" w:fill="FFFFFF"/>
                <w:lang w:val="uk-UA"/>
              </w:rPr>
            </w:pPr>
          </w:p>
          <w:p w:rsidR="00E05028" w:rsidRPr="00113706" w:rsidRDefault="00E05028" w:rsidP="00E05028">
            <w:pPr>
              <w:shd w:val="clear" w:color="auto" w:fill="FFFFFF"/>
              <w:ind w:firstLine="28"/>
              <w:jc w:val="both"/>
              <w:rPr>
                <w:b/>
                <w:bCs/>
                <w:sz w:val="22"/>
                <w:szCs w:val="22"/>
                <w:shd w:val="clear" w:color="auto" w:fill="FFFFFF"/>
                <w:lang w:val="uk-UA"/>
              </w:rPr>
            </w:pPr>
          </w:p>
          <w:p w:rsidR="00E05028" w:rsidRPr="00113706" w:rsidRDefault="00E05028" w:rsidP="00E05028">
            <w:pPr>
              <w:shd w:val="clear" w:color="auto" w:fill="FFFFFF"/>
              <w:jc w:val="both"/>
              <w:rPr>
                <w:sz w:val="22"/>
                <w:szCs w:val="22"/>
                <w:shd w:val="clear" w:color="auto" w:fill="FFFFFF"/>
                <w:lang w:val="uk-UA"/>
              </w:rPr>
            </w:pPr>
            <w:r w:rsidRPr="00113706">
              <w:rPr>
                <w:sz w:val="22"/>
                <w:szCs w:val="22"/>
                <w:shd w:val="clear" w:color="auto" w:fill="FFFFFF"/>
                <w:lang w:val="uk-UA"/>
              </w:rPr>
              <w:t>5.4. Прогнозовані операційні контрольовані витрати з розподілу електричної енергії розраховуються перед початком регуляторного періоду на кожний рік регуляторного періоду за формулою</w:t>
            </w:r>
          </w:p>
          <w:p w:rsidR="00E05028" w:rsidRPr="00113706" w:rsidRDefault="00E05028" w:rsidP="00E05028">
            <w:pPr>
              <w:shd w:val="clear" w:color="auto" w:fill="FFFFFF"/>
              <w:jc w:val="both"/>
              <w:rPr>
                <w:sz w:val="22"/>
                <w:szCs w:val="22"/>
                <w:shd w:val="clear" w:color="auto" w:fill="FFFFFF"/>
                <w:lang w:val="uk-UA"/>
              </w:rPr>
            </w:pPr>
            <w:r w:rsidRPr="00113706">
              <w:rPr>
                <w:noProof/>
                <w:sz w:val="22"/>
                <w:szCs w:val="22"/>
                <w:lang w:val="en-US" w:eastAsia="en-US"/>
              </w:rPr>
              <w:drawing>
                <wp:inline distT="0" distB="0" distL="0" distR="0" wp14:anchorId="3C8CA842" wp14:editId="7B1FC98F">
                  <wp:extent cx="3543300" cy="311362"/>
                  <wp:effectExtent l="0" t="0" r="0" b="0"/>
                  <wp:docPr id="47" name="Рисунок 47" descr="https://zakon.rada.gov.ua/laws/file/imgs/78/p478167n135-22.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zakon.rada.gov.ua/laws/file/imgs/78/p478167n135-22.bmp"/>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607254" cy="316982"/>
                          </a:xfrm>
                          <a:prstGeom prst="rect">
                            <a:avLst/>
                          </a:prstGeom>
                          <a:noFill/>
                          <a:ln>
                            <a:noFill/>
                          </a:ln>
                        </pic:spPr>
                      </pic:pic>
                    </a:graphicData>
                  </a:graphic>
                </wp:inline>
              </w:drawing>
            </w:r>
          </w:p>
          <w:p w:rsidR="00E05028" w:rsidRPr="00113706" w:rsidRDefault="00E05028" w:rsidP="00E05028">
            <w:pPr>
              <w:shd w:val="clear" w:color="auto" w:fill="FFFFFF"/>
              <w:ind w:firstLine="28"/>
              <w:jc w:val="both"/>
              <w:rPr>
                <w:b/>
                <w:bCs/>
                <w:sz w:val="22"/>
                <w:szCs w:val="22"/>
                <w:shd w:val="clear" w:color="auto" w:fill="FFFFFF"/>
                <w:lang w:val="uk-UA"/>
              </w:rPr>
            </w:pPr>
            <w:r w:rsidRPr="00113706">
              <w:rPr>
                <w:sz w:val="22"/>
                <w:szCs w:val="22"/>
                <w:shd w:val="clear" w:color="auto" w:fill="FFFFFF"/>
                <w:lang w:val="uk-UA"/>
              </w:rPr>
              <w:t>де  ОКВ</w:t>
            </w:r>
            <w:r w:rsidRPr="00113706">
              <w:rPr>
                <w:sz w:val="22"/>
                <w:szCs w:val="22"/>
                <w:shd w:val="clear" w:color="auto" w:fill="FFFFFF"/>
                <w:vertAlign w:val="superscript"/>
              </w:rPr>
              <w:t>n</w:t>
            </w:r>
            <w:r w:rsidRPr="00113706">
              <w:rPr>
                <w:sz w:val="22"/>
                <w:szCs w:val="22"/>
                <w:shd w:val="clear" w:color="auto" w:fill="FFFFFF"/>
                <w:vertAlign w:val="subscript"/>
              </w:rPr>
              <w:t>t</w:t>
            </w:r>
            <w:r w:rsidRPr="00113706">
              <w:rPr>
                <w:sz w:val="22"/>
                <w:szCs w:val="22"/>
                <w:shd w:val="clear" w:color="auto" w:fill="FFFFFF"/>
                <w:vertAlign w:val="subscript"/>
                <w:lang w:val="uk-UA"/>
              </w:rPr>
              <w:t>-1</w:t>
            </w:r>
            <w:r w:rsidRPr="00113706">
              <w:rPr>
                <w:sz w:val="22"/>
                <w:szCs w:val="22"/>
                <w:shd w:val="clear" w:color="auto" w:fill="FFFFFF"/>
              </w:rPr>
              <w:t> </w:t>
            </w:r>
            <w:r w:rsidRPr="00113706">
              <w:rPr>
                <w:sz w:val="22"/>
                <w:szCs w:val="22"/>
                <w:shd w:val="clear" w:color="auto" w:fill="FFFFFF"/>
                <w:lang w:val="uk-UA"/>
              </w:rPr>
              <w:t xml:space="preserve">- прогнозовані операційні контрольовані витрати в році </w:t>
            </w:r>
            <w:r w:rsidRPr="00113706">
              <w:rPr>
                <w:sz w:val="22"/>
                <w:szCs w:val="22"/>
                <w:shd w:val="clear" w:color="auto" w:fill="FFFFFF"/>
              </w:rPr>
              <w:t>t</w:t>
            </w:r>
            <w:r w:rsidRPr="00113706">
              <w:rPr>
                <w:sz w:val="22"/>
                <w:szCs w:val="22"/>
                <w:shd w:val="clear" w:color="auto" w:fill="FFFFFF"/>
                <w:lang w:val="uk-UA"/>
              </w:rPr>
              <w:t>-1 (для першого року першого періоду регулювання ОКВ</w:t>
            </w:r>
            <w:r w:rsidRPr="00113706">
              <w:rPr>
                <w:sz w:val="22"/>
                <w:szCs w:val="22"/>
                <w:shd w:val="clear" w:color="auto" w:fill="FFFFFF"/>
                <w:vertAlign w:val="superscript"/>
              </w:rPr>
              <w:t>n</w:t>
            </w:r>
            <w:r w:rsidRPr="00113706">
              <w:rPr>
                <w:sz w:val="22"/>
                <w:szCs w:val="22"/>
                <w:shd w:val="clear" w:color="auto" w:fill="FFFFFF"/>
                <w:vertAlign w:val="subscript"/>
              </w:rPr>
              <w:t>t</w:t>
            </w:r>
            <w:r w:rsidRPr="00113706">
              <w:rPr>
                <w:sz w:val="22"/>
                <w:szCs w:val="22"/>
                <w:shd w:val="clear" w:color="auto" w:fill="FFFFFF"/>
                <w:vertAlign w:val="subscript"/>
                <w:lang w:val="uk-UA"/>
              </w:rPr>
              <w:t>-1</w:t>
            </w:r>
            <w:r w:rsidRPr="00113706">
              <w:rPr>
                <w:sz w:val="22"/>
                <w:szCs w:val="22"/>
                <w:shd w:val="clear" w:color="auto" w:fill="FFFFFF"/>
              </w:rPr>
              <w:t> </w:t>
            </w:r>
            <w:r w:rsidRPr="00113706">
              <w:rPr>
                <w:sz w:val="22"/>
                <w:szCs w:val="22"/>
                <w:shd w:val="clear" w:color="auto" w:fill="FFFFFF"/>
                <w:lang w:val="uk-UA"/>
              </w:rPr>
              <w:t>= ОКВ</w:t>
            </w:r>
            <w:r w:rsidRPr="00113706">
              <w:rPr>
                <w:sz w:val="22"/>
                <w:szCs w:val="22"/>
                <w:shd w:val="clear" w:color="auto" w:fill="FFFFFF"/>
                <w:vertAlign w:val="subscript"/>
                <w:lang w:val="uk-UA"/>
              </w:rPr>
              <w:t>0</w:t>
            </w:r>
            <w:r w:rsidRPr="00113706">
              <w:rPr>
                <w:sz w:val="22"/>
                <w:szCs w:val="22"/>
                <w:shd w:val="clear" w:color="auto" w:fill="FFFFFF"/>
                <w:lang w:val="uk-UA"/>
              </w:rPr>
              <w:t>, ОКВ</w:t>
            </w:r>
            <w:r w:rsidRPr="00113706">
              <w:rPr>
                <w:sz w:val="22"/>
                <w:szCs w:val="22"/>
                <w:shd w:val="clear" w:color="auto" w:fill="FFFFFF"/>
                <w:vertAlign w:val="subscript"/>
                <w:lang w:val="uk-UA"/>
              </w:rPr>
              <w:t>0</w:t>
            </w:r>
            <w:r w:rsidRPr="00113706">
              <w:rPr>
                <w:sz w:val="22"/>
                <w:szCs w:val="22"/>
                <w:shd w:val="clear" w:color="auto" w:fill="FFFFFF"/>
              </w:rPr>
              <w:t> </w:t>
            </w:r>
            <w:r w:rsidRPr="00113706">
              <w:rPr>
                <w:sz w:val="22"/>
                <w:szCs w:val="22"/>
                <w:shd w:val="clear" w:color="auto" w:fill="FFFFFF"/>
                <w:lang w:val="uk-UA"/>
              </w:rPr>
              <w:t>визначається з урахуванням</w:t>
            </w:r>
            <w:r w:rsidRPr="00113706">
              <w:rPr>
                <w:sz w:val="22"/>
                <w:szCs w:val="22"/>
                <w:shd w:val="clear" w:color="auto" w:fill="FFFFFF"/>
              </w:rPr>
              <w:t> </w:t>
            </w:r>
            <w:hyperlink r:id="rId21" w:anchor="n138" w:history="1">
              <w:r w:rsidRPr="00113706">
                <w:rPr>
                  <w:sz w:val="22"/>
                  <w:szCs w:val="22"/>
                  <w:u w:val="single"/>
                  <w:shd w:val="clear" w:color="auto" w:fill="FFFFFF"/>
                  <w:lang w:val="uk-UA"/>
                </w:rPr>
                <w:t>пункту 5.6</w:t>
              </w:r>
            </w:hyperlink>
            <w:r w:rsidRPr="00113706">
              <w:rPr>
                <w:sz w:val="22"/>
                <w:szCs w:val="22"/>
                <w:shd w:val="clear" w:color="auto" w:fill="FFFFFF"/>
              </w:rPr>
              <w:t> </w:t>
            </w:r>
            <w:r w:rsidRPr="00113706">
              <w:rPr>
                <w:sz w:val="22"/>
                <w:szCs w:val="22"/>
                <w:shd w:val="clear" w:color="auto" w:fill="FFFFFF"/>
                <w:lang w:val="uk-UA"/>
              </w:rPr>
              <w:t>цієї глави, а для першого року другого та наступних періодів регулювання визначається з урахуванням</w:t>
            </w:r>
            <w:r w:rsidRPr="00113706">
              <w:rPr>
                <w:sz w:val="22"/>
                <w:szCs w:val="22"/>
                <w:shd w:val="clear" w:color="auto" w:fill="FFFFFF"/>
              </w:rPr>
              <w:t> </w:t>
            </w:r>
            <w:hyperlink r:id="rId22" w:anchor="n140" w:history="1">
              <w:r w:rsidRPr="00113706">
                <w:rPr>
                  <w:sz w:val="22"/>
                  <w:szCs w:val="22"/>
                  <w:u w:val="single"/>
                  <w:shd w:val="clear" w:color="auto" w:fill="FFFFFF"/>
                  <w:lang w:val="uk-UA"/>
                </w:rPr>
                <w:t>пункту 5.7</w:t>
              </w:r>
            </w:hyperlink>
            <w:r w:rsidRPr="00113706">
              <w:rPr>
                <w:sz w:val="22"/>
                <w:szCs w:val="22"/>
                <w:shd w:val="clear" w:color="auto" w:fill="FFFFFF"/>
              </w:rPr>
              <w:t> </w:t>
            </w:r>
            <w:r w:rsidRPr="00113706">
              <w:rPr>
                <w:sz w:val="22"/>
                <w:szCs w:val="22"/>
                <w:shd w:val="clear" w:color="auto" w:fill="FFFFFF"/>
                <w:lang w:val="uk-UA"/>
              </w:rPr>
              <w:t>цієї глави), тис. грн;</w:t>
            </w:r>
          </w:p>
          <w:p w:rsidR="00E05028" w:rsidRPr="00113706" w:rsidRDefault="00E05028" w:rsidP="00C11107">
            <w:pPr>
              <w:ind w:right="2881"/>
              <w:jc w:val="both"/>
              <w:rPr>
                <w:b/>
                <w:bCs/>
                <w:sz w:val="22"/>
                <w:szCs w:val="22"/>
                <w:shd w:val="clear" w:color="auto" w:fill="FFFFFF"/>
                <w:lang w:val="uk-UA"/>
              </w:rPr>
            </w:pPr>
          </w:p>
        </w:tc>
        <w:tc>
          <w:tcPr>
            <w:tcW w:w="5813" w:type="dxa"/>
          </w:tcPr>
          <w:p w:rsidR="00E05028" w:rsidRPr="00113706" w:rsidRDefault="00E05028" w:rsidP="00E05028">
            <w:pPr>
              <w:shd w:val="clear" w:color="auto" w:fill="FFFFFF"/>
              <w:ind w:firstLine="34"/>
              <w:jc w:val="both"/>
              <w:rPr>
                <w:b/>
                <w:sz w:val="22"/>
                <w:szCs w:val="22"/>
                <w:lang w:val="uk-UA"/>
              </w:rPr>
            </w:pPr>
            <w:r w:rsidRPr="00113706">
              <w:rPr>
                <w:b/>
                <w:sz w:val="22"/>
                <w:szCs w:val="22"/>
                <w:lang w:val="uk-UA"/>
              </w:rPr>
              <w:t>АТ «ДТЕК Київські електромережі»</w:t>
            </w:r>
          </w:p>
          <w:p w:rsidR="00E05028" w:rsidRPr="00113706" w:rsidRDefault="00E05028" w:rsidP="00E05028">
            <w:pPr>
              <w:rPr>
                <w:rFonts w:eastAsiaTheme="minorHAnsi"/>
                <w:b/>
                <w:sz w:val="22"/>
                <w:szCs w:val="22"/>
                <w:lang w:val="uk-UA" w:eastAsia="en-US"/>
              </w:rPr>
            </w:pPr>
            <w:r w:rsidRPr="00113706">
              <w:rPr>
                <w:rFonts w:eastAsiaTheme="minorHAnsi"/>
                <w:b/>
                <w:sz w:val="22"/>
                <w:szCs w:val="22"/>
                <w:lang w:val="uk-UA" w:eastAsia="en-US"/>
              </w:rPr>
              <w:t xml:space="preserve">ГС «Розумні електромережі» </w:t>
            </w:r>
          </w:p>
          <w:p w:rsidR="008C1C65" w:rsidRPr="00113706" w:rsidRDefault="008C1C65" w:rsidP="00E05028">
            <w:pPr>
              <w:rPr>
                <w:rFonts w:eastAsiaTheme="minorHAnsi"/>
                <w:b/>
                <w:sz w:val="22"/>
                <w:szCs w:val="22"/>
                <w:lang w:val="uk-UA" w:eastAsia="en-US"/>
              </w:rPr>
            </w:pPr>
          </w:p>
          <w:p w:rsidR="00E05028" w:rsidRPr="00113706" w:rsidRDefault="00E05028" w:rsidP="00E05028">
            <w:pPr>
              <w:shd w:val="clear" w:color="auto" w:fill="FFFFFF"/>
              <w:ind w:firstLine="28"/>
              <w:jc w:val="both"/>
              <w:rPr>
                <w:b/>
                <w:bCs/>
                <w:sz w:val="22"/>
                <w:szCs w:val="22"/>
                <w:shd w:val="clear" w:color="auto" w:fill="FFFFFF"/>
                <w:lang w:val="uk-UA"/>
              </w:rPr>
            </w:pPr>
            <w:r w:rsidRPr="00113706">
              <w:rPr>
                <w:b/>
                <w:bCs/>
                <w:sz w:val="22"/>
                <w:szCs w:val="22"/>
                <w:shd w:val="clear" w:color="auto" w:fill="FFFFFF"/>
                <w:lang w:val="uk-UA"/>
              </w:rPr>
              <w:t>5. Визначення необхідного доходу</w:t>
            </w:r>
          </w:p>
          <w:p w:rsidR="00E05028" w:rsidRPr="00113706" w:rsidRDefault="00E05028" w:rsidP="00E05028">
            <w:pPr>
              <w:shd w:val="clear" w:color="auto" w:fill="FFFFFF"/>
              <w:ind w:firstLine="34"/>
              <w:jc w:val="both"/>
              <w:rPr>
                <w:b/>
                <w:sz w:val="22"/>
                <w:szCs w:val="22"/>
                <w:lang w:val="uk-UA"/>
              </w:rPr>
            </w:pPr>
            <w:r w:rsidRPr="00113706">
              <w:rPr>
                <w:sz w:val="22"/>
                <w:szCs w:val="22"/>
              </w:rPr>
              <w:t>…………………………………………</w:t>
            </w:r>
          </w:p>
          <w:p w:rsidR="00E05028" w:rsidRPr="00113706" w:rsidRDefault="00E05028" w:rsidP="00E05028">
            <w:pPr>
              <w:shd w:val="clear" w:color="auto" w:fill="FFFFFF"/>
              <w:ind w:firstLine="34"/>
              <w:jc w:val="both"/>
              <w:rPr>
                <w:bCs/>
                <w:sz w:val="22"/>
                <w:szCs w:val="22"/>
              </w:rPr>
            </w:pPr>
            <w:r w:rsidRPr="00113706">
              <w:rPr>
                <w:bCs/>
                <w:sz w:val="22"/>
                <w:szCs w:val="22"/>
              </w:rPr>
              <w:t xml:space="preserve">5.4. Прогнозовані операційні контрольовані витрати з розподілу електричної енергії розраховуються перед початком регуляторного періоду на кожний рік регуляторного періоду, </w:t>
            </w:r>
            <w:r w:rsidRPr="00113706">
              <w:rPr>
                <w:b/>
                <w:bCs/>
                <w:sz w:val="22"/>
                <w:szCs w:val="22"/>
              </w:rPr>
              <w:t>за виключенням другого року другого та наступних регуляторних періодів</w:t>
            </w:r>
            <w:r w:rsidRPr="00113706">
              <w:rPr>
                <w:bCs/>
                <w:sz w:val="22"/>
                <w:szCs w:val="22"/>
              </w:rPr>
              <w:t>, за формулою</w:t>
            </w:r>
          </w:p>
          <w:p w:rsidR="00E05028" w:rsidRPr="00113706" w:rsidRDefault="00E05028" w:rsidP="00E05028">
            <w:pPr>
              <w:shd w:val="clear" w:color="auto" w:fill="FFFFFF"/>
              <w:ind w:firstLine="34"/>
              <w:jc w:val="both"/>
              <w:rPr>
                <w:bCs/>
                <w:sz w:val="22"/>
                <w:szCs w:val="22"/>
              </w:rPr>
            </w:pPr>
            <w:r w:rsidRPr="00113706">
              <w:rPr>
                <w:bCs/>
                <w:sz w:val="22"/>
                <w:szCs w:val="22"/>
              </w:rPr>
              <w:t xml:space="preserve"> </w:t>
            </w:r>
            <w:r w:rsidRPr="00113706">
              <w:rPr>
                <w:noProof/>
                <w:sz w:val="22"/>
                <w:szCs w:val="22"/>
                <w:lang w:val="en-US" w:eastAsia="en-US"/>
              </w:rPr>
              <w:drawing>
                <wp:inline distT="0" distB="0" distL="0" distR="0" wp14:anchorId="0D846E22" wp14:editId="2C81D982">
                  <wp:extent cx="3457575" cy="303829"/>
                  <wp:effectExtent l="0" t="0" r="0" b="1270"/>
                  <wp:docPr id="50" name="Рисунок 50" descr="https://zakon.rada.gov.ua/laws/file/imgs/78/p478167n135-22.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zakon.rada.gov.ua/laws/file/imgs/78/p478167n135-22.bmp"/>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579245" cy="314521"/>
                          </a:xfrm>
                          <a:prstGeom prst="rect">
                            <a:avLst/>
                          </a:prstGeom>
                          <a:noFill/>
                          <a:ln>
                            <a:noFill/>
                          </a:ln>
                        </pic:spPr>
                      </pic:pic>
                    </a:graphicData>
                  </a:graphic>
                </wp:inline>
              </w:drawing>
            </w:r>
          </w:p>
          <w:p w:rsidR="00E05028" w:rsidRPr="00113706" w:rsidRDefault="00E05028" w:rsidP="00E05028">
            <w:pPr>
              <w:shd w:val="clear" w:color="auto" w:fill="FFFFFF"/>
              <w:ind w:firstLine="34"/>
              <w:jc w:val="both"/>
              <w:rPr>
                <w:bCs/>
                <w:sz w:val="22"/>
                <w:szCs w:val="22"/>
              </w:rPr>
            </w:pPr>
            <w:r w:rsidRPr="00113706">
              <w:rPr>
                <w:bCs/>
                <w:sz w:val="22"/>
                <w:szCs w:val="22"/>
              </w:rPr>
              <w:t>де ОКВ</w:t>
            </w:r>
            <w:r w:rsidRPr="00113706">
              <w:rPr>
                <w:bCs/>
                <w:sz w:val="22"/>
                <w:szCs w:val="22"/>
                <w:vertAlign w:val="superscript"/>
              </w:rPr>
              <w:t>n</w:t>
            </w:r>
            <w:r w:rsidRPr="00113706">
              <w:rPr>
                <w:bCs/>
                <w:sz w:val="22"/>
                <w:szCs w:val="22"/>
              </w:rPr>
              <w:t>t-1 - прогнозовані операційні контрольовані витрати в році t-1 (для першого року першого періоду регулювання ОКВnt-1 = ОКВ0, ОКВ0 визначається з урахуванням пункту 5.6 цієї глави, а для першого року другого та наступних періодів регулювання визначається з урахуванням пункту 5.7 цієї глави), тис. грн;</w:t>
            </w:r>
          </w:p>
          <w:p w:rsidR="00E05028" w:rsidRPr="00113706" w:rsidRDefault="00E05028" w:rsidP="00E05028">
            <w:pPr>
              <w:shd w:val="clear" w:color="auto" w:fill="FFFFFF"/>
              <w:ind w:firstLine="34"/>
              <w:jc w:val="both"/>
              <w:rPr>
                <w:bCs/>
                <w:sz w:val="22"/>
                <w:szCs w:val="22"/>
              </w:rPr>
            </w:pPr>
            <w:r w:rsidRPr="00113706">
              <w:rPr>
                <w:bCs/>
                <w:sz w:val="22"/>
                <w:szCs w:val="22"/>
              </w:rPr>
              <w:t>ФОП</w:t>
            </w:r>
            <w:r w:rsidRPr="00113706">
              <w:rPr>
                <w:bCs/>
                <w:sz w:val="22"/>
                <w:szCs w:val="22"/>
                <w:vertAlign w:val="superscript"/>
              </w:rPr>
              <w:t>n</w:t>
            </w:r>
            <w:r w:rsidRPr="00113706">
              <w:rPr>
                <w:bCs/>
                <w:sz w:val="22"/>
                <w:szCs w:val="22"/>
              </w:rPr>
              <w:t>t-1 прогнозований фонд оплати праці (витрати на оплату праці) у році t-1, що розрахований відповідно до Порядку визначення витрат на оплату праці, які враховуються у тарифах на послуги з розподілу електричної енергії, передачі електричної енергії, диспетчерського (оперативно-технологічного) управління, послуги постачальника універсальних послуг, виробництво теплової та виробництво електричної енергії, затвердженого постановою НКРЕКП від 26 жовтня 2015 року № 2645, зареєстрованого в Міністерстві юстиції України 13 листопада 2015 року за № 1431/27876 (далі - Порядок визначення витрат на оплату праці), тис. грн;</w:t>
            </w:r>
          </w:p>
          <w:p w:rsidR="00E05028" w:rsidRPr="00113706" w:rsidRDefault="00E05028" w:rsidP="00E05028">
            <w:pPr>
              <w:shd w:val="clear" w:color="auto" w:fill="FFFFFF"/>
              <w:spacing w:line="120" w:lineRule="auto"/>
              <w:ind w:firstLine="34"/>
              <w:jc w:val="both"/>
              <w:rPr>
                <w:bCs/>
                <w:sz w:val="22"/>
                <w:szCs w:val="22"/>
              </w:rPr>
            </w:pPr>
          </w:p>
          <w:p w:rsidR="00E05028" w:rsidRPr="00113706" w:rsidRDefault="00E05028" w:rsidP="00E05028">
            <w:pPr>
              <w:shd w:val="clear" w:color="auto" w:fill="FFFFFF"/>
              <w:ind w:firstLine="34"/>
              <w:jc w:val="both"/>
              <w:rPr>
                <w:bCs/>
                <w:sz w:val="22"/>
                <w:szCs w:val="22"/>
              </w:rPr>
            </w:pPr>
            <w:r w:rsidRPr="00113706">
              <w:rPr>
                <w:bCs/>
                <w:sz w:val="22"/>
                <w:szCs w:val="22"/>
              </w:rPr>
              <w:t>ФОП</w:t>
            </w:r>
            <w:r w:rsidRPr="00113706">
              <w:rPr>
                <w:bCs/>
                <w:sz w:val="22"/>
                <w:szCs w:val="22"/>
                <w:vertAlign w:val="superscript"/>
              </w:rPr>
              <w:t>n</w:t>
            </w:r>
            <w:r w:rsidRPr="00113706">
              <w:rPr>
                <w:bCs/>
                <w:sz w:val="22"/>
                <w:szCs w:val="22"/>
              </w:rPr>
              <w:t xml:space="preserve">t прогнозований фонд оплати праці (витрати на оплату праці) у році t, що розрахований відповідно до Порядку визначення витрат на оплату праці, </w:t>
            </w:r>
            <w:proofErr w:type="gramStart"/>
            <w:r w:rsidRPr="00113706">
              <w:rPr>
                <w:bCs/>
                <w:sz w:val="22"/>
                <w:szCs w:val="22"/>
              </w:rPr>
              <w:t>тис.грн</w:t>
            </w:r>
            <w:proofErr w:type="gramEnd"/>
            <w:r w:rsidRPr="00113706">
              <w:rPr>
                <w:bCs/>
                <w:sz w:val="22"/>
                <w:szCs w:val="22"/>
              </w:rPr>
              <w:t>;</w:t>
            </w:r>
          </w:p>
          <w:p w:rsidR="00E05028" w:rsidRPr="00113706" w:rsidRDefault="00E05028" w:rsidP="00E05028">
            <w:pPr>
              <w:shd w:val="clear" w:color="auto" w:fill="FFFFFF"/>
              <w:ind w:firstLine="34"/>
              <w:jc w:val="both"/>
              <w:rPr>
                <w:bCs/>
                <w:sz w:val="22"/>
                <w:szCs w:val="22"/>
              </w:rPr>
            </w:pPr>
            <w:r w:rsidRPr="00113706">
              <w:rPr>
                <w:bCs/>
                <w:sz w:val="22"/>
                <w:szCs w:val="22"/>
              </w:rPr>
              <w:lastRenderedPageBreak/>
              <w:t>ІЦВnt прогнозований індекс цін виробників промислової продукції для року t, %</w:t>
            </w:r>
          </w:p>
          <w:p w:rsidR="00E05028" w:rsidRPr="00113706" w:rsidRDefault="00E05028" w:rsidP="00E05028">
            <w:pPr>
              <w:shd w:val="clear" w:color="auto" w:fill="FFFFFF"/>
              <w:ind w:firstLine="34"/>
              <w:jc w:val="both"/>
              <w:rPr>
                <w:bCs/>
                <w:sz w:val="22"/>
                <w:szCs w:val="22"/>
              </w:rPr>
            </w:pPr>
            <w:proofErr w:type="gramStart"/>
            <w:r w:rsidRPr="00113706">
              <w:rPr>
                <w:bCs/>
                <w:sz w:val="22"/>
                <w:szCs w:val="22"/>
              </w:rPr>
              <w:t>ПЕз  загальний</w:t>
            </w:r>
            <w:proofErr w:type="gramEnd"/>
            <w:r w:rsidRPr="00113706">
              <w:rPr>
                <w:bCs/>
                <w:sz w:val="22"/>
                <w:szCs w:val="22"/>
              </w:rPr>
              <w:t xml:space="preserve"> показник ефективності для операційних контрольованих витрат, встановлений НКРЕКП, %;</w:t>
            </w:r>
          </w:p>
          <w:p w:rsidR="00E05028" w:rsidRPr="00113706" w:rsidRDefault="00E05028" w:rsidP="00E05028">
            <w:pPr>
              <w:shd w:val="clear" w:color="auto" w:fill="FFFFFF"/>
              <w:ind w:firstLine="34"/>
              <w:jc w:val="both"/>
              <w:rPr>
                <w:bCs/>
                <w:sz w:val="22"/>
                <w:szCs w:val="22"/>
              </w:rPr>
            </w:pPr>
            <w:r w:rsidRPr="00113706">
              <w:rPr>
                <w:bCs/>
                <w:sz w:val="22"/>
                <w:szCs w:val="22"/>
              </w:rPr>
              <w:t>ПЕінд індивідуальний показник ефективності для контрольованих операційних витрат окремого ліцензіата, встановлений НКРЕКП, %.</w:t>
            </w:r>
          </w:p>
          <w:p w:rsidR="00E05028" w:rsidRPr="00113706" w:rsidRDefault="00E05028" w:rsidP="00C96229">
            <w:pPr>
              <w:shd w:val="clear" w:color="auto" w:fill="FFFFFF"/>
              <w:ind w:firstLine="34"/>
              <w:jc w:val="both"/>
              <w:rPr>
                <w:b/>
                <w:bCs/>
                <w:sz w:val="22"/>
                <w:szCs w:val="22"/>
              </w:rPr>
            </w:pPr>
            <w:r w:rsidRPr="00113706">
              <w:rPr>
                <w:b/>
                <w:bCs/>
                <w:sz w:val="22"/>
                <w:szCs w:val="22"/>
              </w:rPr>
              <w:t>Прогнозовані операційні контрольовані витрати з розподілу електричної енергії для другого року другого та наступних регуляторних періодів розраховуються за формулою</w:t>
            </w:r>
          </w:p>
          <w:p w:rsidR="00E05028" w:rsidRPr="00113706" w:rsidRDefault="009E72DD" w:rsidP="00E05028">
            <w:pPr>
              <w:jc w:val="both"/>
              <w:rPr>
                <w:i/>
                <w:sz w:val="22"/>
                <w:szCs w:val="22"/>
                <w:lang w:eastAsia="uk-UA"/>
              </w:rPr>
            </w:pPr>
            <m:oMath>
              <m:sSubSup>
                <m:sSubSupPr>
                  <m:ctrlPr>
                    <w:rPr>
                      <w:rFonts w:ascii="Cambria Math" w:hAnsi="Cambria Math"/>
                      <w:i/>
                      <w:sz w:val="22"/>
                      <w:szCs w:val="22"/>
                      <w:lang w:val="uk-UA" w:eastAsia="uk-UA"/>
                    </w:rPr>
                  </m:ctrlPr>
                </m:sSubSupPr>
                <m:e>
                  <m:r>
                    <w:rPr>
                      <w:rFonts w:ascii="Cambria Math" w:hAnsi="Cambria Math"/>
                      <w:sz w:val="22"/>
                      <w:szCs w:val="22"/>
                      <w:lang w:val="uk-UA" w:eastAsia="uk-UA"/>
                    </w:rPr>
                    <m:t>ОКВ</m:t>
                  </m:r>
                </m:e>
                <m:sub>
                  <m:r>
                    <w:rPr>
                      <w:rFonts w:ascii="Cambria Math" w:hAnsi="Cambria Math"/>
                      <w:sz w:val="22"/>
                      <w:szCs w:val="22"/>
                      <w:lang w:val="en-US" w:eastAsia="uk-UA"/>
                    </w:rPr>
                    <m:t>t</m:t>
                  </m:r>
                </m:sub>
                <m:sup>
                  <m:r>
                    <w:rPr>
                      <w:rFonts w:ascii="Cambria Math" w:hAnsi="Cambria Math"/>
                      <w:sz w:val="22"/>
                      <w:szCs w:val="22"/>
                      <w:lang w:val="uk-UA" w:eastAsia="uk-UA"/>
                    </w:rPr>
                    <m:t>п</m:t>
                  </m:r>
                </m:sup>
              </m:sSubSup>
            </m:oMath>
            <w:r w:rsidR="00E05028" w:rsidRPr="00113706">
              <w:rPr>
                <w:sz w:val="22"/>
                <w:szCs w:val="22"/>
                <w:lang w:val="uk-UA" w:eastAsia="uk-UA"/>
              </w:rPr>
              <w:t>=((</w:t>
            </w:r>
            <m:oMath>
              <m:sSubSup>
                <m:sSubSupPr>
                  <m:ctrlPr>
                    <w:rPr>
                      <w:rFonts w:ascii="Cambria Math" w:hAnsi="Cambria Math"/>
                      <w:i/>
                      <w:sz w:val="22"/>
                      <w:szCs w:val="22"/>
                      <w:lang w:val="uk-UA" w:eastAsia="uk-UA"/>
                    </w:rPr>
                  </m:ctrlPr>
                </m:sSubSupPr>
                <m:e>
                  <m:r>
                    <w:rPr>
                      <w:rFonts w:ascii="Cambria Math" w:hAnsi="Cambria Math"/>
                      <w:sz w:val="22"/>
                      <w:szCs w:val="22"/>
                      <w:lang w:val="uk-UA" w:eastAsia="uk-UA"/>
                    </w:rPr>
                    <m:t>ОКВ</m:t>
                  </m:r>
                </m:e>
                <m:sub>
                  <m:r>
                    <w:rPr>
                      <w:rFonts w:ascii="Cambria Math" w:hAnsi="Cambria Math"/>
                      <w:sz w:val="22"/>
                      <w:szCs w:val="22"/>
                      <w:lang w:val="en-US" w:eastAsia="uk-UA"/>
                    </w:rPr>
                    <m:t>t</m:t>
                  </m:r>
                  <m:r>
                    <w:rPr>
                      <w:rFonts w:ascii="Cambria Math" w:hAnsi="Cambria Math"/>
                      <w:sz w:val="22"/>
                      <w:szCs w:val="22"/>
                      <w:lang w:val="uk-UA" w:eastAsia="uk-UA"/>
                    </w:rPr>
                    <m:t>-2</m:t>
                  </m:r>
                </m:sub>
                <m:sup>
                  <m:r>
                    <w:rPr>
                      <w:rFonts w:ascii="Cambria Math" w:hAnsi="Cambria Math"/>
                      <w:sz w:val="22"/>
                      <w:szCs w:val="22"/>
                      <w:lang w:val="uk-UA" w:eastAsia="uk-UA"/>
                    </w:rPr>
                    <m:t>п</m:t>
                  </m:r>
                </m:sup>
              </m:sSubSup>
            </m:oMath>
            <w:r w:rsidR="00E05028" w:rsidRPr="00113706">
              <w:rPr>
                <w:sz w:val="22"/>
                <w:szCs w:val="22"/>
                <w:lang w:val="uk-UA" w:eastAsia="uk-UA"/>
              </w:rPr>
              <w:t>-</w:t>
            </w:r>
            <m:oMath>
              <m:sSubSup>
                <m:sSubSupPr>
                  <m:ctrlPr>
                    <w:rPr>
                      <w:rFonts w:ascii="Cambria Math" w:hAnsi="Cambria Math"/>
                      <w:i/>
                      <w:sz w:val="22"/>
                      <w:szCs w:val="22"/>
                      <w:lang w:val="uk-UA" w:eastAsia="uk-UA"/>
                    </w:rPr>
                  </m:ctrlPr>
                </m:sSubSupPr>
                <m:e>
                  <m:r>
                    <w:rPr>
                      <w:rFonts w:ascii="Cambria Math" w:hAnsi="Cambria Math"/>
                      <w:sz w:val="22"/>
                      <w:szCs w:val="22"/>
                      <w:lang w:val="uk-UA" w:eastAsia="uk-UA"/>
                    </w:rPr>
                    <m:t>ФОП</m:t>
                  </m:r>
                </m:e>
                <m:sub>
                  <m:r>
                    <w:rPr>
                      <w:rFonts w:ascii="Cambria Math" w:hAnsi="Cambria Math"/>
                      <w:sz w:val="22"/>
                      <w:szCs w:val="22"/>
                      <w:lang w:val="en-US" w:eastAsia="uk-UA"/>
                    </w:rPr>
                    <m:t>t</m:t>
                  </m:r>
                  <m:r>
                    <w:rPr>
                      <w:rFonts w:ascii="Cambria Math" w:hAnsi="Cambria Math"/>
                      <w:sz w:val="22"/>
                      <w:szCs w:val="22"/>
                      <w:lang w:val="uk-UA" w:eastAsia="uk-UA"/>
                    </w:rPr>
                    <m:t>-2</m:t>
                  </m:r>
                </m:sub>
                <m:sup>
                  <m:r>
                    <w:rPr>
                      <w:rFonts w:ascii="Cambria Math" w:hAnsi="Cambria Math"/>
                      <w:sz w:val="22"/>
                      <w:szCs w:val="22"/>
                      <w:lang w:val="uk-UA" w:eastAsia="uk-UA"/>
                    </w:rPr>
                    <m:t>п</m:t>
                  </m:r>
                </m:sup>
              </m:sSubSup>
              <m:r>
                <w:rPr>
                  <w:rFonts w:ascii="Cambria Math" w:hAnsi="Cambria Math"/>
                  <w:sz w:val="22"/>
                  <w:szCs w:val="22"/>
                  <w:lang w:val="uk-UA" w:eastAsia="uk-UA"/>
                </w:rPr>
                <m:t>)×</m:t>
              </m:r>
              <m:f>
                <m:fPr>
                  <m:ctrlPr>
                    <w:rPr>
                      <w:rFonts w:ascii="Cambria Math" w:hAnsi="Cambria Math"/>
                      <w:i/>
                      <w:sz w:val="22"/>
                      <w:szCs w:val="22"/>
                      <w:lang w:val="uk-UA" w:eastAsia="uk-UA"/>
                    </w:rPr>
                  </m:ctrlPr>
                </m:fPr>
                <m:num>
                  <m:sSubSup>
                    <m:sSubSupPr>
                      <m:ctrlPr>
                        <w:rPr>
                          <w:rFonts w:ascii="Cambria Math" w:hAnsi="Cambria Math"/>
                          <w:i/>
                          <w:sz w:val="22"/>
                          <w:szCs w:val="22"/>
                          <w:lang w:val="uk-UA" w:eastAsia="uk-UA"/>
                        </w:rPr>
                      </m:ctrlPr>
                    </m:sSubSupPr>
                    <m:e>
                      <m:r>
                        <w:rPr>
                          <w:rFonts w:ascii="Cambria Math" w:hAnsi="Cambria Math"/>
                          <w:sz w:val="22"/>
                          <w:szCs w:val="22"/>
                          <w:lang w:val="uk-UA" w:eastAsia="uk-UA"/>
                        </w:rPr>
                        <m:t>ІЦВ</m:t>
                      </m:r>
                    </m:e>
                    <m:sub>
                      <m:r>
                        <w:rPr>
                          <w:rFonts w:ascii="Cambria Math" w:hAnsi="Cambria Math"/>
                          <w:sz w:val="22"/>
                          <w:szCs w:val="22"/>
                          <w:lang w:val="en-US" w:eastAsia="uk-UA"/>
                        </w:rPr>
                        <m:t>t</m:t>
                      </m:r>
                      <m:r>
                        <w:rPr>
                          <w:rFonts w:ascii="Cambria Math" w:hAnsi="Cambria Math"/>
                          <w:sz w:val="22"/>
                          <w:szCs w:val="22"/>
                          <w:lang w:eastAsia="uk-UA"/>
                        </w:rPr>
                        <m:t>-</m:t>
                      </m:r>
                      <m:r>
                        <w:rPr>
                          <w:rFonts w:ascii="Cambria Math" w:hAnsi="Cambria Math"/>
                          <w:sz w:val="22"/>
                          <w:szCs w:val="22"/>
                          <w:lang w:val="uk-UA" w:eastAsia="uk-UA"/>
                        </w:rPr>
                        <m:t>1</m:t>
                      </m:r>
                    </m:sub>
                    <m:sup>
                      <m:r>
                        <w:rPr>
                          <w:rFonts w:ascii="Cambria Math" w:hAnsi="Cambria Math"/>
                          <w:sz w:val="22"/>
                          <w:szCs w:val="22"/>
                          <w:lang w:val="uk-UA" w:eastAsia="uk-UA"/>
                        </w:rPr>
                        <m:t>п</m:t>
                      </m:r>
                    </m:sup>
                  </m:sSubSup>
                </m:num>
                <m:den>
                  <m:r>
                    <w:rPr>
                      <w:rFonts w:ascii="Cambria Math" w:hAnsi="Cambria Math"/>
                      <w:sz w:val="22"/>
                      <w:szCs w:val="22"/>
                      <w:lang w:val="uk-UA" w:eastAsia="uk-UA"/>
                    </w:rPr>
                    <m:t>100</m:t>
                  </m:r>
                </m:den>
              </m:f>
              <m:r>
                <w:rPr>
                  <w:rFonts w:ascii="Cambria Math" w:hAnsi="Cambria Math"/>
                  <w:sz w:val="22"/>
                  <w:szCs w:val="22"/>
                  <w:lang w:val="uk-UA" w:eastAsia="uk-UA"/>
                </w:rPr>
                <m:t>×</m:t>
              </m:r>
              <m:f>
                <m:fPr>
                  <m:ctrlPr>
                    <w:rPr>
                      <w:rFonts w:ascii="Cambria Math" w:hAnsi="Cambria Math"/>
                      <w:i/>
                      <w:sz w:val="22"/>
                      <w:szCs w:val="22"/>
                      <w:lang w:val="uk-UA" w:eastAsia="uk-UA"/>
                    </w:rPr>
                  </m:ctrlPr>
                </m:fPr>
                <m:num>
                  <m:sSubSup>
                    <m:sSubSupPr>
                      <m:ctrlPr>
                        <w:rPr>
                          <w:rFonts w:ascii="Cambria Math" w:hAnsi="Cambria Math"/>
                          <w:i/>
                          <w:sz w:val="22"/>
                          <w:szCs w:val="22"/>
                          <w:lang w:val="uk-UA" w:eastAsia="uk-UA"/>
                        </w:rPr>
                      </m:ctrlPr>
                    </m:sSubSupPr>
                    <m:e>
                      <m:r>
                        <w:rPr>
                          <w:rFonts w:ascii="Cambria Math" w:hAnsi="Cambria Math"/>
                          <w:sz w:val="22"/>
                          <w:szCs w:val="22"/>
                          <w:lang w:val="uk-UA" w:eastAsia="uk-UA"/>
                        </w:rPr>
                        <m:t>ІЦВ</m:t>
                      </m:r>
                    </m:e>
                    <m:sub>
                      <m:r>
                        <w:rPr>
                          <w:rFonts w:ascii="Cambria Math" w:hAnsi="Cambria Math"/>
                          <w:sz w:val="22"/>
                          <w:szCs w:val="22"/>
                          <w:lang w:val="en-US" w:eastAsia="uk-UA"/>
                        </w:rPr>
                        <m:t>t</m:t>
                      </m:r>
                    </m:sub>
                    <m:sup>
                      <m:r>
                        <w:rPr>
                          <w:rFonts w:ascii="Cambria Math" w:hAnsi="Cambria Math"/>
                          <w:sz w:val="22"/>
                          <w:szCs w:val="22"/>
                          <w:lang w:val="uk-UA" w:eastAsia="uk-UA"/>
                        </w:rPr>
                        <m:t>п</m:t>
                      </m:r>
                    </m:sup>
                  </m:sSubSup>
                </m:num>
                <m:den>
                  <m:r>
                    <w:rPr>
                      <w:rFonts w:ascii="Cambria Math" w:hAnsi="Cambria Math"/>
                      <w:sz w:val="22"/>
                      <w:szCs w:val="22"/>
                      <w:lang w:val="uk-UA" w:eastAsia="uk-UA"/>
                    </w:rPr>
                    <m:t>100</m:t>
                  </m:r>
                </m:den>
              </m:f>
              <m:r>
                <w:rPr>
                  <w:rFonts w:ascii="Cambria Math" w:hAnsi="Cambria Math"/>
                  <w:sz w:val="22"/>
                  <w:szCs w:val="22"/>
                  <w:lang w:val="uk-UA" w:eastAsia="uk-UA"/>
                </w:rPr>
                <m:t>)×</m:t>
              </m:r>
              <m:d>
                <m:dPr>
                  <m:ctrlPr>
                    <w:rPr>
                      <w:rFonts w:ascii="Cambria Math" w:hAnsi="Cambria Math"/>
                      <w:i/>
                      <w:sz w:val="22"/>
                      <w:szCs w:val="22"/>
                      <w:lang w:val="uk-UA" w:eastAsia="uk-UA"/>
                    </w:rPr>
                  </m:ctrlPr>
                </m:dPr>
                <m:e>
                  <m:r>
                    <w:rPr>
                      <w:rFonts w:ascii="Cambria Math" w:hAnsi="Cambria Math"/>
                      <w:sz w:val="22"/>
                      <w:szCs w:val="22"/>
                      <w:lang w:val="uk-UA" w:eastAsia="uk-UA"/>
                    </w:rPr>
                    <m:t>1-</m:t>
                  </m:r>
                  <m:f>
                    <m:fPr>
                      <m:ctrlPr>
                        <w:rPr>
                          <w:rFonts w:ascii="Cambria Math" w:hAnsi="Cambria Math"/>
                          <w:i/>
                          <w:sz w:val="22"/>
                          <w:szCs w:val="22"/>
                          <w:lang w:val="uk-UA" w:eastAsia="uk-UA"/>
                        </w:rPr>
                      </m:ctrlPr>
                    </m:fPr>
                    <m:num>
                      <m:sSubSup>
                        <m:sSubSupPr>
                          <m:ctrlPr>
                            <w:rPr>
                              <w:rFonts w:ascii="Cambria Math" w:hAnsi="Cambria Math"/>
                              <w:i/>
                              <w:sz w:val="22"/>
                              <w:szCs w:val="22"/>
                              <w:lang w:val="uk-UA" w:eastAsia="uk-UA"/>
                            </w:rPr>
                          </m:ctrlPr>
                        </m:sSubSupPr>
                        <m:e>
                          <m:r>
                            <w:rPr>
                              <w:rFonts w:ascii="Cambria Math" w:hAnsi="Cambria Math"/>
                              <w:sz w:val="22"/>
                              <w:szCs w:val="22"/>
                              <w:lang w:val="uk-UA" w:eastAsia="uk-UA"/>
                            </w:rPr>
                            <m:t>ПЕ</m:t>
                          </m:r>
                        </m:e>
                        <m:sub>
                          <m:r>
                            <w:rPr>
                              <w:rFonts w:ascii="Cambria Math" w:hAnsi="Cambria Math"/>
                              <w:sz w:val="22"/>
                              <w:szCs w:val="22"/>
                              <w:lang w:val="en-US" w:eastAsia="uk-UA"/>
                            </w:rPr>
                            <m:t>t</m:t>
                          </m:r>
                          <m:r>
                            <w:rPr>
                              <w:rFonts w:ascii="Cambria Math" w:hAnsi="Cambria Math"/>
                              <w:sz w:val="22"/>
                              <w:szCs w:val="22"/>
                              <w:lang w:val="uk-UA" w:eastAsia="uk-UA"/>
                            </w:rPr>
                            <m:t>-1</m:t>
                          </m:r>
                        </m:sub>
                        <m:sup>
                          <m:r>
                            <w:rPr>
                              <w:rFonts w:ascii="Cambria Math" w:hAnsi="Cambria Math"/>
                              <w:sz w:val="22"/>
                              <w:szCs w:val="22"/>
                              <w:lang w:val="uk-UA" w:eastAsia="uk-UA"/>
                            </w:rPr>
                            <m:t>з</m:t>
                          </m:r>
                        </m:sup>
                      </m:sSubSup>
                      <m:r>
                        <w:rPr>
                          <w:rFonts w:ascii="Cambria Math" w:hAnsi="Cambria Math"/>
                          <w:sz w:val="22"/>
                          <w:szCs w:val="22"/>
                          <w:lang w:val="uk-UA" w:eastAsia="uk-UA"/>
                        </w:rPr>
                        <m:t>+</m:t>
                      </m:r>
                      <m:sSubSup>
                        <m:sSubSupPr>
                          <m:ctrlPr>
                            <w:rPr>
                              <w:rFonts w:ascii="Cambria Math" w:hAnsi="Cambria Math"/>
                              <w:i/>
                              <w:sz w:val="22"/>
                              <w:szCs w:val="22"/>
                              <w:lang w:val="uk-UA" w:eastAsia="uk-UA"/>
                            </w:rPr>
                          </m:ctrlPr>
                        </m:sSubSupPr>
                        <m:e>
                          <m:r>
                            <w:rPr>
                              <w:rFonts w:ascii="Cambria Math" w:hAnsi="Cambria Math"/>
                              <w:sz w:val="22"/>
                              <w:szCs w:val="22"/>
                              <w:lang w:val="uk-UA" w:eastAsia="uk-UA"/>
                            </w:rPr>
                            <m:t>ПЕ</m:t>
                          </m:r>
                        </m:e>
                        <m:sub>
                          <m:r>
                            <w:rPr>
                              <w:rFonts w:ascii="Cambria Math" w:hAnsi="Cambria Math"/>
                              <w:sz w:val="22"/>
                              <w:szCs w:val="22"/>
                              <w:lang w:val="en-US" w:eastAsia="uk-UA"/>
                            </w:rPr>
                            <m:t>t</m:t>
                          </m:r>
                          <m:r>
                            <w:rPr>
                              <w:rFonts w:ascii="Cambria Math" w:hAnsi="Cambria Math"/>
                              <w:sz w:val="22"/>
                              <w:szCs w:val="22"/>
                              <w:lang w:val="uk-UA" w:eastAsia="uk-UA"/>
                            </w:rPr>
                            <m:t>-1</m:t>
                          </m:r>
                        </m:sub>
                        <m:sup>
                          <m:r>
                            <w:rPr>
                              <w:rFonts w:ascii="Cambria Math" w:hAnsi="Cambria Math"/>
                              <w:sz w:val="22"/>
                              <w:szCs w:val="22"/>
                              <w:lang w:val="uk-UA" w:eastAsia="uk-UA"/>
                            </w:rPr>
                            <m:t>інд</m:t>
                          </m:r>
                        </m:sup>
                      </m:sSubSup>
                    </m:num>
                    <m:den>
                      <m:r>
                        <w:rPr>
                          <w:rFonts w:ascii="Cambria Math" w:hAnsi="Cambria Math"/>
                          <w:sz w:val="22"/>
                          <w:szCs w:val="22"/>
                          <w:lang w:val="uk-UA" w:eastAsia="uk-UA"/>
                        </w:rPr>
                        <m:t>100</m:t>
                      </m:r>
                    </m:den>
                  </m:f>
                </m:e>
              </m:d>
              <m:r>
                <w:rPr>
                  <w:rFonts w:ascii="Cambria Math" w:hAnsi="Cambria Math"/>
                  <w:sz w:val="22"/>
                  <w:szCs w:val="22"/>
                  <w:lang w:val="uk-UA" w:eastAsia="uk-UA"/>
                </w:rPr>
                <m:t>×</m:t>
              </m:r>
              <m:d>
                <m:dPr>
                  <m:ctrlPr>
                    <w:rPr>
                      <w:rFonts w:ascii="Cambria Math" w:hAnsi="Cambria Math"/>
                      <w:i/>
                      <w:sz w:val="22"/>
                      <w:szCs w:val="22"/>
                      <w:lang w:val="uk-UA" w:eastAsia="uk-UA"/>
                    </w:rPr>
                  </m:ctrlPr>
                </m:dPr>
                <m:e>
                  <m:r>
                    <w:rPr>
                      <w:rFonts w:ascii="Cambria Math" w:hAnsi="Cambria Math"/>
                      <w:sz w:val="22"/>
                      <w:szCs w:val="22"/>
                      <w:lang w:val="uk-UA" w:eastAsia="uk-UA"/>
                    </w:rPr>
                    <m:t>1-</m:t>
                  </m:r>
                  <m:f>
                    <m:fPr>
                      <m:ctrlPr>
                        <w:rPr>
                          <w:rFonts w:ascii="Cambria Math" w:hAnsi="Cambria Math"/>
                          <w:i/>
                          <w:sz w:val="22"/>
                          <w:szCs w:val="22"/>
                          <w:lang w:val="uk-UA" w:eastAsia="uk-UA"/>
                        </w:rPr>
                      </m:ctrlPr>
                    </m:fPr>
                    <m:num>
                      <m:sSub>
                        <m:sSubPr>
                          <m:ctrlPr>
                            <w:rPr>
                              <w:rFonts w:ascii="Cambria Math" w:hAnsi="Cambria Math"/>
                              <w:i/>
                              <w:sz w:val="22"/>
                              <w:szCs w:val="22"/>
                              <w:lang w:val="uk-UA" w:eastAsia="uk-UA"/>
                            </w:rPr>
                          </m:ctrlPr>
                        </m:sSubPr>
                        <m:e>
                          <m:r>
                            <w:rPr>
                              <w:rFonts w:ascii="Cambria Math" w:hAnsi="Cambria Math"/>
                              <w:sz w:val="22"/>
                              <w:szCs w:val="22"/>
                              <w:lang w:val="uk-UA" w:eastAsia="uk-UA"/>
                            </w:rPr>
                            <m:t>ПЕ</m:t>
                          </m:r>
                        </m:e>
                        <m:sub>
                          <m:r>
                            <w:rPr>
                              <w:rFonts w:ascii="Cambria Math" w:hAnsi="Cambria Math"/>
                              <w:sz w:val="22"/>
                              <w:szCs w:val="22"/>
                              <w:lang w:val="uk-UA" w:eastAsia="uk-UA"/>
                            </w:rPr>
                            <m:t>з</m:t>
                          </m:r>
                        </m:sub>
                      </m:sSub>
                      <m:r>
                        <w:rPr>
                          <w:rFonts w:ascii="Cambria Math" w:hAnsi="Cambria Math"/>
                          <w:sz w:val="22"/>
                          <w:szCs w:val="22"/>
                          <w:lang w:val="uk-UA" w:eastAsia="uk-UA"/>
                        </w:rPr>
                        <m:t>+</m:t>
                      </m:r>
                      <m:sSub>
                        <m:sSubPr>
                          <m:ctrlPr>
                            <w:rPr>
                              <w:rFonts w:ascii="Cambria Math" w:hAnsi="Cambria Math"/>
                              <w:i/>
                              <w:sz w:val="22"/>
                              <w:szCs w:val="22"/>
                              <w:lang w:val="uk-UA" w:eastAsia="uk-UA"/>
                            </w:rPr>
                          </m:ctrlPr>
                        </m:sSubPr>
                        <m:e>
                          <m:r>
                            <w:rPr>
                              <w:rFonts w:ascii="Cambria Math" w:hAnsi="Cambria Math"/>
                              <w:sz w:val="22"/>
                              <w:szCs w:val="22"/>
                              <w:lang w:val="uk-UA" w:eastAsia="uk-UA"/>
                            </w:rPr>
                            <m:t>ПЕ</m:t>
                          </m:r>
                        </m:e>
                        <m:sub>
                          <m:r>
                            <w:rPr>
                              <w:rFonts w:ascii="Cambria Math" w:hAnsi="Cambria Math"/>
                              <w:sz w:val="22"/>
                              <w:szCs w:val="22"/>
                              <w:lang w:val="uk-UA" w:eastAsia="uk-UA"/>
                            </w:rPr>
                            <m:t>інд</m:t>
                          </m:r>
                        </m:sub>
                      </m:sSub>
                    </m:num>
                    <m:den>
                      <m:r>
                        <w:rPr>
                          <w:rFonts w:ascii="Cambria Math" w:hAnsi="Cambria Math"/>
                          <w:sz w:val="22"/>
                          <w:szCs w:val="22"/>
                          <w:lang w:val="uk-UA" w:eastAsia="uk-UA"/>
                        </w:rPr>
                        <m:t>100</m:t>
                      </m:r>
                    </m:den>
                  </m:f>
                </m:e>
              </m:d>
              <m:r>
                <w:rPr>
                  <w:rFonts w:ascii="Cambria Math" w:hAnsi="Cambria Math"/>
                  <w:sz w:val="22"/>
                  <w:szCs w:val="22"/>
                  <w:lang w:val="uk-UA" w:eastAsia="uk-UA"/>
                </w:rPr>
                <m:t>+</m:t>
              </m:r>
              <m:sSubSup>
                <m:sSubSupPr>
                  <m:ctrlPr>
                    <w:rPr>
                      <w:rFonts w:ascii="Cambria Math" w:hAnsi="Cambria Math"/>
                      <w:i/>
                      <w:sz w:val="22"/>
                      <w:szCs w:val="22"/>
                      <w:lang w:val="uk-UA" w:eastAsia="uk-UA"/>
                    </w:rPr>
                  </m:ctrlPr>
                </m:sSubSupPr>
                <m:e>
                  <m:r>
                    <w:rPr>
                      <w:rFonts w:ascii="Cambria Math" w:hAnsi="Cambria Math"/>
                      <w:sz w:val="22"/>
                      <w:szCs w:val="22"/>
                      <w:lang w:val="uk-UA" w:eastAsia="uk-UA"/>
                    </w:rPr>
                    <m:t>ФОП</m:t>
                  </m:r>
                </m:e>
                <m:sub>
                  <m:r>
                    <w:rPr>
                      <w:rFonts w:ascii="Cambria Math" w:hAnsi="Cambria Math"/>
                      <w:sz w:val="22"/>
                      <w:szCs w:val="22"/>
                      <w:lang w:val="en-US" w:eastAsia="uk-UA"/>
                    </w:rPr>
                    <m:t>t</m:t>
                  </m:r>
                </m:sub>
                <m:sup>
                  <m:r>
                    <w:rPr>
                      <w:rFonts w:ascii="Cambria Math" w:hAnsi="Cambria Math"/>
                      <w:sz w:val="22"/>
                      <w:szCs w:val="22"/>
                      <w:lang w:val="uk-UA" w:eastAsia="uk-UA"/>
                    </w:rPr>
                    <m:t>п</m:t>
                  </m:r>
                </m:sup>
              </m:sSubSup>
              <m:r>
                <w:rPr>
                  <w:rFonts w:ascii="Cambria Math" w:hAnsi="Cambria Math"/>
                  <w:sz w:val="22"/>
                  <w:szCs w:val="22"/>
                  <w:lang w:val="uk-UA" w:eastAsia="uk-UA"/>
                </w:rPr>
                <m:t>×</m:t>
              </m:r>
              <m:d>
                <m:dPr>
                  <m:ctrlPr>
                    <w:rPr>
                      <w:rFonts w:ascii="Cambria Math" w:hAnsi="Cambria Math"/>
                      <w:i/>
                      <w:sz w:val="22"/>
                      <w:szCs w:val="22"/>
                      <w:lang w:val="uk-UA" w:eastAsia="uk-UA"/>
                    </w:rPr>
                  </m:ctrlPr>
                </m:dPr>
                <m:e>
                  <m:r>
                    <w:rPr>
                      <w:rFonts w:ascii="Cambria Math" w:hAnsi="Cambria Math"/>
                      <w:sz w:val="22"/>
                      <w:szCs w:val="22"/>
                      <w:lang w:val="uk-UA" w:eastAsia="uk-UA"/>
                    </w:rPr>
                    <m:t>1-</m:t>
                  </m:r>
                  <m:f>
                    <m:fPr>
                      <m:ctrlPr>
                        <w:rPr>
                          <w:rFonts w:ascii="Cambria Math" w:hAnsi="Cambria Math"/>
                          <w:i/>
                          <w:sz w:val="22"/>
                          <w:szCs w:val="22"/>
                          <w:lang w:val="uk-UA" w:eastAsia="uk-UA"/>
                        </w:rPr>
                      </m:ctrlPr>
                    </m:fPr>
                    <m:num>
                      <m:sSub>
                        <m:sSubPr>
                          <m:ctrlPr>
                            <w:rPr>
                              <w:rFonts w:ascii="Cambria Math" w:hAnsi="Cambria Math"/>
                              <w:i/>
                              <w:sz w:val="22"/>
                              <w:szCs w:val="22"/>
                              <w:lang w:val="uk-UA" w:eastAsia="uk-UA"/>
                            </w:rPr>
                          </m:ctrlPr>
                        </m:sSubPr>
                        <m:e>
                          <m:r>
                            <w:rPr>
                              <w:rFonts w:ascii="Cambria Math" w:hAnsi="Cambria Math"/>
                              <w:sz w:val="22"/>
                              <w:szCs w:val="22"/>
                              <w:lang w:val="uk-UA" w:eastAsia="uk-UA"/>
                            </w:rPr>
                            <m:t>ПЕ</m:t>
                          </m:r>
                        </m:e>
                        <m:sub>
                          <m:r>
                            <w:rPr>
                              <w:rFonts w:ascii="Cambria Math" w:hAnsi="Cambria Math"/>
                              <w:sz w:val="22"/>
                              <w:szCs w:val="22"/>
                              <w:lang w:val="uk-UA" w:eastAsia="uk-UA"/>
                            </w:rPr>
                            <m:t>з</m:t>
                          </m:r>
                        </m:sub>
                      </m:sSub>
                      <m:r>
                        <w:rPr>
                          <w:rFonts w:ascii="Cambria Math" w:hAnsi="Cambria Math"/>
                          <w:sz w:val="22"/>
                          <w:szCs w:val="22"/>
                          <w:lang w:val="uk-UA" w:eastAsia="uk-UA"/>
                        </w:rPr>
                        <m:t>+</m:t>
                      </m:r>
                      <m:sSub>
                        <m:sSubPr>
                          <m:ctrlPr>
                            <w:rPr>
                              <w:rFonts w:ascii="Cambria Math" w:hAnsi="Cambria Math"/>
                              <w:i/>
                              <w:sz w:val="22"/>
                              <w:szCs w:val="22"/>
                              <w:lang w:val="uk-UA" w:eastAsia="uk-UA"/>
                            </w:rPr>
                          </m:ctrlPr>
                        </m:sSubPr>
                        <m:e>
                          <m:r>
                            <w:rPr>
                              <w:rFonts w:ascii="Cambria Math" w:hAnsi="Cambria Math"/>
                              <w:sz w:val="22"/>
                              <w:szCs w:val="22"/>
                              <w:lang w:val="uk-UA" w:eastAsia="uk-UA"/>
                            </w:rPr>
                            <m:t>ПЕ</m:t>
                          </m:r>
                        </m:e>
                        <m:sub>
                          <m:r>
                            <w:rPr>
                              <w:rFonts w:ascii="Cambria Math" w:hAnsi="Cambria Math"/>
                              <w:sz w:val="22"/>
                              <w:szCs w:val="22"/>
                              <w:lang w:val="uk-UA" w:eastAsia="uk-UA"/>
                            </w:rPr>
                            <m:t>інд</m:t>
                          </m:r>
                        </m:sub>
                      </m:sSub>
                    </m:num>
                    <m:den>
                      <m:r>
                        <w:rPr>
                          <w:rFonts w:ascii="Cambria Math" w:hAnsi="Cambria Math"/>
                          <w:sz w:val="22"/>
                          <w:szCs w:val="22"/>
                          <w:lang w:val="uk-UA" w:eastAsia="uk-UA"/>
                        </w:rPr>
                        <m:t>100</m:t>
                      </m:r>
                    </m:den>
                  </m:f>
                </m:e>
              </m:d>
            </m:oMath>
            <w:r w:rsidR="00E05028" w:rsidRPr="00113706">
              <w:rPr>
                <w:sz w:val="22"/>
                <w:szCs w:val="22"/>
                <w:lang w:val="uk-UA" w:eastAsia="uk-UA"/>
              </w:rPr>
              <w:t>, тис.грн. (</w:t>
            </w:r>
            <w:r w:rsidR="00E05028" w:rsidRPr="00113706">
              <w:rPr>
                <w:sz w:val="22"/>
                <w:szCs w:val="22"/>
                <w:lang w:eastAsia="uk-UA"/>
              </w:rPr>
              <w:t>7.1</w:t>
            </w:r>
            <w:r w:rsidR="00E05028" w:rsidRPr="00113706">
              <w:rPr>
                <w:sz w:val="22"/>
                <w:szCs w:val="22"/>
                <w:lang w:val="uk-UA" w:eastAsia="uk-UA"/>
              </w:rPr>
              <w:t>)</w:t>
            </w:r>
            <w:r w:rsidR="00E05028" w:rsidRPr="00113706">
              <w:rPr>
                <w:sz w:val="22"/>
                <w:szCs w:val="22"/>
                <w:lang w:eastAsia="uk-UA"/>
              </w:rPr>
              <w:t xml:space="preserve"> </w:t>
            </w:r>
          </w:p>
          <w:p w:rsidR="00E05028" w:rsidRPr="00113706" w:rsidRDefault="00E05028" w:rsidP="00E05028">
            <w:pPr>
              <w:shd w:val="clear" w:color="auto" w:fill="FFFFFF"/>
              <w:ind w:firstLine="34"/>
              <w:jc w:val="both"/>
              <w:rPr>
                <w:bCs/>
                <w:sz w:val="22"/>
                <w:szCs w:val="22"/>
              </w:rPr>
            </w:pPr>
            <w:r w:rsidRPr="00113706">
              <w:rPr>
                <w:bCs/>
                <w:sz w:val="22"/>
                <w:szCs w:val="22"/>
              </w:rPr>
              <w:t xml:space="preserve">де </w:t>
            </w:r>
            <m:oMath>
              <m:sSubSup>
                <m:sSubSupPr>
                  <m:ctrlPr>
                    <w:rPr>
                      <w:rFonts w:ascii="Cambria Math" w:hAnsi="Cambria Math"/>
                      <w:i/>
                      <w:sz w:val="22"/>
                      <w:szCs w:val="22"/>
                    </w:rPr>
                  </m:ctrlPr>
                </m:sSubSupPr>
                <m:e>
                  <m:r>
                    <w:rPr>
                      <w:rFonts w:ascii="Cambria Math" w:hAnsi="Cambria Math"/>
                      <w:sz w:val="22"/>
                      <w:szCs w:val="22"/>
                    </w:rPr>
                    <m:t>ОКВ</m:t>
                  </m:r>
                </m:e>
                <m:sub>
                  <m:r>
                    <w:rPr>
                      <w:rFonts w:ascii="Cambria Math" w:hAnsi="Cambria Math"/>
                      <w:sz w:val="22"/>
                      <w:szCs w:val="22"/>
                      <w:lang w:val="en-US"/>
                    </w:rPr>
                    <m:t>t</m:t>
                  </m:r>
                  <m:r>
                    <w:rPr>
                      <w:rFonts w:ascii="Cambria Math" w:hAnsi="Cambria Math"/>
                      <w:sz w:val="22"/>
                      <w:szCs w:val="22"/>
                    </w:rPr>
                    <m:t>-2</m:t>
                  </m:r>
                </m:sub>
                <m:sup>
                  <m:r>
                    <w:rPr>
                      <w:rFonts w:ascii="Cambria Math" w:hAnsi="Cambria Math"/>
                      <w:sz w:val="22"/>
                      <w:szCs w:val="22"/>
                    </w:rPr>
                    <m:t>п</m:t>
                  </m:r>
                </m:sup>
              </m:sSubSup>
            </m:oMath>
            <w:r w:rsidRPr="00113706">
              <w:rPr>
                <w:sz w:val="22"/>
                <w:szCs w:val="22"/>
              </w:rPr>
              <w:t xml:space="preserve"> </w:t>
            </w:r>
            <w:proofErr w:type="gramStart"/>
            <w:r w:rsidRPr="00113706">
              <w:rPr>
                <w:bCs/>
                <w:sz w:val="22"/>
                <w:szCs w:val="22"/>
              </w:rPr>
              <w:t>-  прогнозовані</w:t>
            </w:r>
            <w:proofErr w:type="gramEnd"/>
            <w:r w:rsidRPr="00113706">
              <w:rPr>
                <w:bCs/>
                <w:sz w:val="22"/>
                <w:szCs w:val="22"/>
              </w:rPr>
              <w:t xml:space="preserve"> операційні контрольовані витрати в році t-2 з урахуванням пункту 5.7 цієї глави, тис. грн;</w:t>
            </w:r>
          </w:p>
          <w:p w:rsidR="00E05028" w:rsidRPr="00113706" w:rsidRDefault="009E72DD" w:rsidP="00E05028">
            <w:pPr>
              <w:shd w:val="clear" w:color="auto" w:fill="FFFFFF"/>
              <w:ind w:firstLine="34"/>
              <w:jc w:val="both"/>
              <w:rPr>
                <w:bCs/>
                <w:sz w:val="22"/>
                <w:szCs w:val="22"/>
              </w:rPr>
            </w:pPr>
            <m:oMath>
              <m:sSubSup>
                <m:sSubSupPr>
                  <m:ctrlPr>
                    <w:rPr>
                      <w:rFonts w:ascii="Cambria Math" w:hAnsi="Cambria Math"/>
                      <w:i/>
                      <w:sz w:val="22"/>
                      <w:szCs w:val="22"/>
                      <w:lang w:val="uk-UA"/>
                    </w:rPr>
                  </m:ctrlPr>
                </m:sSubSupPr>
                <m:e>
                  <m:r>
                    <w:rPr>
                      <w:rFonts w:ascii="Cambria Math" w:hAnsi="Cambria Math"/>
                      <w:sz w:val="22"/>
                      <w:szCs w:val="22"/>
                      <w:lang w:val="uk-UA"/>
                    </w:rPr>
                    <m:t>ФОП</m:t>
                  </m:r>
                </m:e>
                <m:sub>
                  <m:r>
                    <w:rPr>
                      <w:rFonts w:ascii="Cambria Math" w:hAnsi="Cambria Math"/>
                      <w:sz w:val="22"/>
                      <w:szCs w:val="22"/>
                      <w:lang w:val="uk-UA"/>
                    </w:rPr>
                    <m:t>t-2</m:t>
                  </m:r>
                </m:sub>
                <m:sup>
                  <m:r>
                    <w:rPr>
                      <w:rFonts w:ascii="Cambria Math" w:hAnsi="Cambria Math"/>
                      <w:sz w:val="22"/>
                      <w:szCs w:val="22"/>
                      <w:lang w:val="uk-UA"/>
                    </w:rPr>
                    <m:t>п</m:t>
                  </m:r>
                </m:sup>
              </m:sSubSup>
            </m:oMath>
            <w:r w:rsidR="00E05028" w:rsidRPr="00113706">
              <w:rPr>
                <w:bCs/>
                <w:sz w:val="22"/>
                <w:szCs w:val="22"/>
              </w:rPr>
              <w:t>- прогнозований фонд оплати праці (витрати на оплату праці) у році t-2, що розрахований відповідно до Порядку визначення витрат на оплату праці, які враховуються у тарифах на послуги з розподілу електричної енергії, передачі електричної енергії, диспетчерського (оперативно-технологічного) управління, послуги постачальника універсальних послуг, виробництво теплової та виробництво електричної енергії, затвердженого постановою НКРЕКП від 26 жовтня 2015 року № 2645, зареєстрованого в Міністерстві юстиції України 13 листопада 2015 року за № 1431/27876 (далі - Порядок визначення витрат на оплату праці), тис. грн;</w:t>
            </w:r>
          </w:p>
          <w:p w:rsidR="00E05028" w:rsidRPr="00113706" w:rsidRDefault="009E72DD" w:rsidP="00E05028">
            <w:pPr>
              <w:shd w:val="clear" w:color="auto" w:fill="FFFFFF"/>
              <w:ind w:firstLine="34"/>
              <w:jc w:val="both"/>
              <w:rPr>
                <w:bCs/>
                <w:sz w:val="22"/>
                <w:szCs w:val="22"/>
              </w:rPr>
            </w:pPr>
            <m:oMath>
              <m:sSubSup>
                <m:sSubSupPr>
                  <m:ctrlPr>
                    <w:rPr>
                      <w:rFonts w:ascii="Cambria Math" w:hAnsi="Cambria Math"/>
                      <w:i/>
                      <w:sz w:val="22"/>
                      <w:szCs w:val="22"/>
                      <w:shd w:val="clear" w:color="auto" w:fill="FFFFFF"/>
                      <w:lang w:val="uk-UA"/>
                    </w:rPr>
                  </m:ctrlPr>
                </m:sSubSupPr>
                <m:e>
                  <m:r>
                    <w:rPr>
                      <w:rFonts w:ascii="Cambria Math" w:hAnsi="Cambria Math"/>
                      <w:sz w:val="22"/>
                      <w:szCs w:val="22"/>
                      <w:shd w:val="clear" w:color="auto" w:fill="FFFFFF"/>
                      <w:lang w:val="uk-UA"/>
                    </w:rPr>
                    <m:t>ІЦВ</m:t>
                  </m:r>
                </m:e>
                <m:sub>
                  <m:r>
                    <w:rPr>
                      <w:rFonts w:ascii="Cambria Math" w:hAnsi="Cambria Math"/>
                      <w:sz w:val="22"/>
                      <w:szCs w:val="22"/>
                      <w:shd w:val="clear" w:color="auto" w:fill="FFFFFF"/>
                      <w:lang w:val="uk-UA"/>
                    </w:rPr>
                    <m:t>t-1</m:t>
                  </m:r>
                </m:sub>
                <m:sup>
                  <m:r>
                    <w:rPr>
                      <w:rFonts w:ascii="Cambria Math" w:hAnsi="Cambria Math"/>
                      <w:sz w:val="22"/>
                      <w:szCs w:val="22"/>
                      <w:shd w:val="clear" w:color="auto" w:fill="FFFFFF"/>
                      <w:lang w:val="uk-UA"/>
                    </w:rPr>
                    <m:t>п</m:t>
                  </m:r>
                </m:sup>
              </m:sSubSup>
            </m:oMath>
            <w:r w:rsidR="00E05028" w:rsidRPr="00113706">
              <w:rPr>
                <w:bCs/>
                <w:sz w:val="22"/>
                <w:szCs w:val="22"/>
              </w:rPr>
              <w:t>- прогнозований індекс цін виробників промислової продукції для року t-1, %</w:t>
            </w:r>
          </w:p>
          <w:p w:rsidR="00E05028" w:rsidRPr="00113706" w:rsidRDefault="009E72DD" w:rsidP="00E05028">
            <w:pPr>
              <w:shd w:val="clear" w:color="auto" w:fill="FFFFFF"/>
              <w:ind w:firstLine="34"/>
              <w:jc w:val="both"/>
              <w:rPr>
                <w:bCs/>
                <w:sz w:val="22"/>
                <w:szCs w:val="22"/>
              </w:rPr>
            </w:pPr>
            <m:oMath>
              <m:sSubSup>
                <m:sSubSupPr>
                  <m:ctrlPr>
                    <w:rPr>
                      <w:rFonts w:ascii="Cambria Math" w:hAnsi="Cambria Math"/>
                      <w:i/>
                      <w:sz w:val="22"/>
                      <w:szCs w:val="22"/>
                    </w:rPr>
                  </m:ctrlPr>
                </m:sSubSupPr>
                <m:e>
                  <m:r>
                    <w:rPr>
                      <w:rFonts w:ascii="Cambria Math" w:hAnsi="Cambria Math"/>
                      <w:sz w:val="22"/>
                      <w:szCs w:val="22"/>
                    </w:rPr>
                    <m:t>ПЕ</m:t>
                  </m:r>
                </m:e>
                <m:sub>
                  <m:r>
                    <w:rPr>
                      <w:rFonts w:ascii="Cambria Math" w:hAnsi="Cambria Math"/>
                      <w:sz w:val="22"/>
                      <w:szCs w:val="22"/>
                    </w:rPr>
                    <m:t>t-1</m:t>
                  </m:r>
                </m:sub>
                <m:sup>
                  <m:r>
                    <w:rPr>
                      <w:rFonts w:ascii="Cambria Math" w:hAnsi="Cambria Math"/>
                      <w:sz w:val="22"/>
                      <w:szCs w:val="22"/>
                    </w:rPr>
                    <m:t>з</m:t>
                  </m:r>
                </m:sup>
              </m:sSubSup>
            </m:oMath>
            <w:r w:rsidR="00E05028" w:rsidRPr="00113706">
              <w:rPr>
                <w:bCs/>
                <w:sz w:val="22"/>
                <w:szCs w:val="22"/>
              </w:rPr>
              <w:t>- загальний показник ефективності для операційних контрольованих витрат, встановлений НКРЕКП для року t-1, %;</w:t>
            </w:r>
          </w:p>
          <w:p w:rsidR="00E05028" w:rsidRPr="00113706" w:rsidRDefault="009E72DD" w:rsidP="00E05028">
            <w:pPr>
              <w:shd w:val="clear" w:color="auto" w:fill="FFFFFF"/>
              <w:ind w:firstLine="34"/>
              <w:jc w:val="both"/>
              <w:rPr>
                <w:bCs/>
                <w:sz w:val="22"/>
                <w:szCs w:val="22"/>
              </w:rPr>
            </w:pPr>
            <m:oMath>
              <m:sSubSup>
                <m:sSubSupPr>
                  <m:ctrlPr>
                    <w:rPr>
                      <w:rFonts w:ascii="Cambria Math" w:hAnsi="Cambria Math"/>
                      <w:i/>
                      <w:sz w:val="22"/>
                      <w:szCs w:val="22"/>
                    </w:rPr>
                  </m:ctrlPr>
                </m:sSubSupPr>
                <m:e>
                  <m:r>
                    <w:rPr>
                      <w:rFonts w:ascii="Cambria Math" w:hAnsi="Cambria Math"/>
                      <w:sz w:val="22"/>
                      <w:szCs w:val="22"/>
                    </w:rPr>
                    <m:t>ПЕ</m:t>
                  </m:r>
                </m:e>
                <m:sub>
                  <m:r>
                    <w:rPr>
                      <w:rFonts w:ascii="Cambria Math" w:hAnsi="Cambria Math"/>
                      <w:sz w:val="22"/>
                      <w:szCs w:val="22"/>
                    </w:rPr>
                    <m:t>t-1</m:t>
                  </m:r>
                </m:sub>
                <m:sup>
                  <m:r>
                    <w:rPr>
                      <w:rFonts w:ascii="Cambria Math" w:hAnsi="Cambria Math"/>
                      <w:sz w:val="22"/>
                      <w:szCs w:val="22"/>
                    </w:rPr>
                    <m:t>інд</m:t>
                  </m:r>
                </m:sup>
              </m:sSubSup>
            </m:oMath>
            <w:r w:rsidR="00E05028" w:rsidRPr="00113706">
              <w:rPr>
                <w:bCs/>
                <w:sz w:val="22"/>
                <w:szCs w:val="22"/>
              </w:rPr>
              <w:t>- індивідуальний показник ефективності для контрольованих операційних витрат окремого ліцензіата, встановлений НКРЕКП для року t-1, %.</w:t>
            </w:r>
          </w:p>
          <w:p w:rsidR="00E05028" w:rsidRPr="00113706" w:rsidRDefault="00E05028" w:rsidP="00E05028">
            <w:pPr>
              <w:shd w:val="clear" w:color="auto" w:fill="FFFFFF"/>
              <w:ind w:firstLine="34"/>
              <w:jc w:val="both"/>
              <w:rPr>
                <w:bCs/>
                <w:sz w:val="22"/>
                <w:szCs w:val="22"/>
              </w:rPr>
            </w:pPr>
          </w:p>
          <w:p w:rsidR="00E05028" w:rsidRPr="00113706" w:rsidRDefault="00E05028" w:rsidP="00E05028">
            <w:pPr>
              <w:shd w:val="clear" w:color="auto" w:fill="FFFFFF"/>
              <w:ind w:firstLine="34"/>
              <w:jc w:val="both"/>
              <w:rPr>
                <w:i/>
                <w:iCs/>
                <w:sz w:val="22"/>
                <w:szCs w:val="22"/>
                <w:lang w:val="uk-UA" w:eastAsia="en-US"/>
              </w:rPr>
            </w:pPr>
            <w:r w:rsidRPr="00113706">
              <w:rPr>
                <w:i/>
                <w:iCs/>
                <w:sz w:val="22"/>
                <w:szCs w:val="22"/>
                <w:lang w:val="uk-UA" w:eastAsia="en-US"/>
              </w:rPr>
              <w:t>В запропонованій НКЕРКП редакції розрахунок прогнозованих ОКВ на 2 рік, починаючи з 2 РП, базується на ОКВ  1 року, знижених на частину середньорічної  економії попереднього РП без врахування економії останнього року РП, яка повинна враховуватись в 2 році наступного РП, що призводить до подвійного врахування економії. Пропонується ОКВ на 2 рік розраховувати на базі останнього року попереднього регуляторного періоду з урахуванням показників інфляції та ефективності першого та другого року поточного регуляторного періоду.</w:t>
            </w:r>
          </w:p>
          <w:p w:rsidR="00BC79F9" w:rsidRPr="00113706" w:rsidRDefault="00BC79F9" w:rsidP="00E05028">
            <w:pPr>
              <w:shd w:val="clear" w:color="auto" w:fill="FFFFFF"/>
              <w:ind w:firstLine="34"/>
              <w:jc w:val="both"/>
              <w:rPr>
                <w:b/>
                <w:sz w:val="22"/>
                <w:szCs w:val="22"/>
                <w:lang w:val="uk-UA"/>
              </w:rPr>
            </w:pPr>
          </w:p>
          <w:p w:rsidR="00BC79F9" w:rsidRPr="00113706" w:rsidRDefault="00BC79F9" w:rsidP="00BC79F9">
            <w:pPr>
              <w:shd w:val="clear" w:color="auto" w:fill="FFFFFF"/>
              <w:jc w:val="both"/>
              <w:rPr>
                <w:b/>
                <w:sz w:val="22"/>
                <w:szCs w:val="22"/>
                <w:lang w:val="uk-UA"/>
              </w:rPr>
            </w:pPr>
            <w:r w:rsidRPr="00113706">
              <w:rPr>
                <w:b/>
                <w:sz w:val="22"/>
                <w:szCs w:val="22"/>
                <w:lang w:val="uk-UA"/>
              </w:rPr>
              <w:t>АТ «ДТЕК ДНІПРОВСЬКІ ЕЛЕКТРОМЕРЕЖІ»</w:t>
            </w:r>
          </w:p>
          <w:p w:rsidR="00BC79F9" w:rsidRPr="00113706" w:rsidRDefault="00ED50B9" w:rsidP="00C96229">
            <w:pPr>
              <w:shd w:val="clear" w:color="auto" w:fill="FFFFFF"/>
              <w:ind w:firstLine="34"/>
              <w:jc w:val="both"/>
              <w:rPr>
                <w:b/>
                <w:sz w:val="22"/>
                <w:szCs w:val="22"/>
                <w:lang w:val="uk-UA"/>
              </w:rPr>
            </w:pPr>
            <w:r w:rsidRPr="00113706">
              <w:rPr>
                <w:b/>
                <w:sz w:val="22"/>
                <w:szCs w:val="22"/>
                <w:lang w:val="uk-UA"/>
              </w:rPr>
              <w:t>АТ «ДТЕК ОДЕСЬКІ ЕЛЕКТРОМЕРЕЖІ»</w:t>
            </w:r>
          </w:p>
          <w:p w:rsidR="00BC79F9" w:rsidRPr="00113706" w:rsidRDefault="00BC79F9" w:rsidP="00BC79F9">
            <w:pPr>
              <w:shd w:val="clear" w:color="auto" w:fill="FFFFFF"/>
              <w:jc w:val="both"/>
              <w:rPr>
                <w:sz w:val="22"/>
                <w:szCs w:val="22"/>
                <w:shd w:val="clear" w:color="auto" w:fill="FFFFFF"/>
                <w:lang w:val="uk-UA"/>
              </w:rPr>
            </w:pPr>
            <w:r w:rsidRPr="00113706">
              <w:rPr>
                <w:sz w:val="22"/>
                <w:szCs w:val="22"/>
                <w:shd w:val="clear" w:color="auto" w:fill="FFFFFF"/>
                <w:lang w:val="uk-UA"/>
              </w:rPr>
              <w:t>5.4. Прогнозовані операційні контрольовані витрати з розподілу електричної енергії розраховуються перед початком регуляторного періоду на кожний рік регуляторного періоду</w:t>
            </w:r>
            <w:r w:rsidRPr="00113706">
              <w:rPr>
                <w:b/>
                <w:bCs/>
                <w:sz w:val="22"/>
                <w:szCs w:val="22"/>
                <w:shd w:val="clear" w:color="auto" w:fill="FFFFFF"/>
                <w:lang w:val="uk-UA"/>
              </w:rPr>
              <w:t>, за виключенням другого року другого та наступних регуляторних періодів</w:t>
            </w:r>
            <w:r w:rsidRPr="00113706">
              <w:rPr>
                <w:sz w:val="22"/>
                <w:szCs w:val="22"/>
                <w:shd w:val="clear" w:color="auto" w:fill="FFFFFF"/>
                <w:lang w:val="uk-UA"/>
              </w:rPr>
              <w:t>, за формулою</w:t>
            </w:r>
          </w:p>
          <w:p w:rsidR="00BC79F9" w:rsidRPr="00113706" w:rsidRDefault="00BC79F9" w:rsidP="00BC79F9">
            <w:pPr>
              <w:shd w:val="clear" w:color="auto" w:fill="FFFFFF"/>
              <w:jc w:val="both"/>
              <w:rPr>
                <w:sz w:val="22"/>
                <w:szCs w:val="22"/>
                <w:shd w:val="clear" w:color="auto" w:fill="FFFFFF"/>
                <w:lang w:val="uk-UA"/>
              </w:rPr>
            </w:pPr>
            <w:r w:rsidRPr="00113706">
              <w:rPr>
                <w:noProof/>
                <w:sz w:val="22"/>
                <w:szCs w:val="22"/>
              </w:rPr>
              <w:drawing>
                <wp:inline distT="0" distB="0" distL="0" distR="0" wp14:anchorId="0C820AD3" wp14:editId="73E5F5C6">
                  <wp:extent cx="3438525" cy="301970"/>
                  <wp:effectExtent l="0" t="0" r="0" b="3175"/>
                  <wp:docPr id="1440530539"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0530539" name="Рисунок 3"/>
                          <pic:cNvPicPr>
                            <a:picLocks noChangeAspect="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632884" cy="319039"/>
                          </a:xfrm>
                          <a:prstGeom prst="rect">
                            <a:avLst/>
                          </a:prstGeom>
                          <a:noFill/>
                          <a:ln>
                            <a:noFill/>
                          </a:ln>
                        </pic:spPr>
                      </pic:pic>
                    </a:graphicData>
                  </a:graphic>
                </wp:inline>
              </w:drawing>
            </w:r>
          </w:p>
          <w:p w:rsidR="00BC79F9" w:rsidRPr="00113706" w:rsidRDefault="00BC79F9" w:rsidP="00BC79F9">
            <w:pPr>
              <w:shd w:val="clear" w:color="auto" w:fill="FFFFFF"/>
              <w:ind w:firstLine="28"/>
              <w:jc w:val="both"/>
              <w:rPr>
                <w:sz w:val="22"/>
                <w:szCs w:val="22"/>
                <w:shd w:val="clear" w:color="auto" w:fill="FFFFFF"/>
                <w:lang w:val="uk-UA"/>
              </w:rPr>
            </w:pPr>
            <w:r w:rsidRPr="00113706">
              <w:rPr>
                <w:sz w:val="22"/>
                <w:szCs w:val="22"/>
                <w:shd w:val="clear" w:color="auto" w:fill="FFFFFF"/>
                <w:lang w:val="uk-UA"/>
              </w:rPr>
              <w:t>де  ОКВ</w:t>
            </w:r>
            <w:r w:rsidRPr="00113706">
              <w:rPr>
                <w:sz w:val="22"/>
                <w:szCs w:val="22"/>
                <w:shd w:val="clear" w:color="auto" w:fill="FFFFFF"/>
                <w:vertAlign w:val="superscript"/>
              </w:rPr>
              <w:t>n</w:t>
            </w:r>
            <w:r w:rsidRPr="00113706">
              <w:rPr>
                <w:sz w:val="22"/>
                <w:szCs w:val="22"/>
                <w:shd w:val="clear" w:color="auto" w:fill="FFFFFF"/>
                <w:vertAlign w:val="subscript"/>
              </w:rPr>
              <w:t>t</w:t>
            </w:r>
            <w:r w:rsidRPr="00113706">
              <w:rPr>
                <w:sz w:val="22"/>
                <w:szCs w:val="22"/>
                <w:shd w:val="clear" w:color="auto" w:fill="FFFFFF"/>
                <w:vertAlign w:val="subscript"/>
                <w:lang w:val="uk-UA"/>
              </w:rPr>
              <w:t>-1</w:t>
            </w:r>
            <w:r w:rsidRPr="00113706">
              <w:rPr>
                <w:sz w:val="22"/>
                <w:szCs w:val="22"/>
                <w:shd w:val="clear" w:color="auto" w:fill="FFFFFF"/>
              </w:rPr>
              <w:t> </w:t>
            </w:r>
            <w:r w:rsidRPr="00113706">
              <w:rPr>
                <w:sz w:val="22"/>
                <w:szCs w:val="22"/>
                <w:shd w:val="clear" w:color="auto" w:fill="FFFFFF"/>
                <w:lang w:val="uk-UA"/>
              </w:rPr>
              <w:t xml:space="preserve">- прогнозовані операційні контрольовані витрати в році </w:t>
            </w:r>
            <w:r w:rsidRPr="00113706">
              <w:rPr>
                <w:sz w:val="22"/>
                <w:szCs w:val="22"/>
                <w:shd w:val="clear" w:color="auto" w:fill="FFFFFF"/>
              </w:rPr>
              <w:t>t</w:t>
            </w:r>
            <w:r w:rsidRPr="00113706">
              <w:rPr>
                <w:sz w:val="22"/>
                <w:szCs w:val="22"/>
                <w:shd w:val="clear" w:color="auto" w:fill="FFFFFF"/>
                <w:lang w:val="uk-UA"/>
              </w:rPr>
              <w:t>-1 (для першого року першого періоду регулювання ОКВ</w:t>
            </w:r>
            <w:r w:rsidRPr="00113706">
              <w:rPr>
                <w:sz w:val="22"/>
                <w:szCs w:val="22"/>
                <w:shd w:val="clear" w:color="auto" w:fill="FFFFFF"/>
                <w:vertAlign w:val="superscript"/>
              </w:rPr>
              <w:t>n</w:t>
            </w:r>
            <w:r w:rsidRPr="00113706">
              <w:rPr>
                <w:sz w:val="22"/>
                <w:szCs w:val="22"/>
                <w:shd w:val="clear" w:color="auto" w:fill="FFFFFF"/>
                <w:vertAlign w:val="subscript"/>
              </w:rPr>
              <w:t>t</w:t>
            </w:r>
            <w:r w:rsidRPr="00113706">
              <w:rPr>
                <w:sz w:val="22"/>
                <w:szCs w:val="22"/>
                <w:shd w:val="clear" w:color="auto" w:fill="FFFFFF"/>
                <w:vertAlign w:val="subscript"/>
                <w:lang w:val="uk-UA"/>
              </w:rPr>
              <w:t>-1</w:t>
            </w:r>
            <w:r w:rsidRPr="00113706">
              <w:rPr>
                <w:sz w:val="22"/>
                <w:szCs w:val="22"/>
                <w:shd w:val="clear" w:color="auto" w:fill="FFFFFF"/>
              </w:rPr>
              <w:t> </w:t>
            </w:r>
            <w:r w:rsidRPr="00113706">
              <w:rPr>
                <w:sz w:val="22"/>
                <w:szCs w:val="22"/>
                <w:shd w:val="clear" w:color="auto" w:fill="FFFFFF"/>
                <w:lang w:val="uk-UA"/>
              </w:rPr>
              <w:t>= ОКВ</w:t>
            </w:r>
            <w:r w:rsidRPr="00113706">
              <w:rPr>
                <w:sz w:val="22"/>
                <w:szCs w:val="22"/>
                <w:shd w:val="clear" w:color="auto" w:fill="FFFFFF"/>
                <w:vertAlign w:val="subscript"/>
                <w:lang w:val="uk-UA"/>
              </w:rPr>
              <w:t>0</w:t>
            </w:r>
            <w:r w:rsidRPr="00113706">
              <w:rPr>
                <w:sz w:val="22"/>
                <w:szCs w:val="22"/>
                <w:shd w:val="clear" w:color="auto" w:fill="FFFFFF"/>
                <w:lang w:val="uk-UA"/>
              </w:rPr>
              <w:t>, ОКВ</w:t>
            </w:r>
            <w:r w:rsidRPr="00113706">
              <w:rPr>
                <w:sz w:val="22"/>
                <w:szCs w:val="22"/>
                <w:shd w:val="clear" w:color="auto" w:fill="FFFFFF"/>
                <w:vertAlign w:val="subscript"/>
                <w:lang w:val="uk-UA"/>
              </w:rPr>
              <w:t>0</w:t>
            </w:r>
            <w:r w:rsidRPr="00113706">
              <w:rPr>
                <w:sz w:val="22"/>
                <w:szCs w:val="22"/>
                <w:shd w:val="clear" w:color="auto" w:fill="FFFFFF"/>
              </w:rPr>
              <w:t> </w:t>
            </w:r>
            <w:r w:rsidRPr="00113706">
              <w:rPr>
                <w:sz w:val="22"/>
                <w:szCs w:val="22"/>
                <w:shd w:val="clear" w:color="auto" w:fill="FFFFFF"/>
                <w:lang w:val="uk-UA"/>
              </w:rPr>
              <w:t>визначається з урахуванням</w:t>
            </w:r>
            <w:r w:rsidRPr="00113706">
              <w:rPr>
                <w:sz w:val="22"/>
                <w:szCs w:val="22"/>
                <w:shd w:val="clear" w:color="auto" w:fill="FFFFFF"/>
              </w:rPr>
              <w:t> </w:t>
            </w:r>
            <w:hyperlink r:id="rId23" w:anchor="n138" w:history="1">
              <w:r w:rsidRPr="00113706">
                <w:rPr>
                  <w:rStyle w:val="a6"/>
                  <w:color w:val="auto"/>
                  <w:sz w:val="22"/>
                  <w:szCs w:val="22"/>
                  <w:shd w:val="clear" w:color="auto" w:fill="FFFFFF"/>
                  <w:lang w:val="uk-UA"/>
                </w:rPr>
                <w:t>пункту 5.6</w:t>
              </w:r>
            </w:hyperlink>
            <w:r w:rsidRPr="00113706">
              <w:rPr>
                <w:sz w:val="22"/>
                <w:szCs w:val="22"/>
                <w:shd w:val="clear" w:color="auto" w:fill="FFFFFF"/>
              </w:rPr>
              <w:t> </w:t>
            </w:r>
            <w:r w:rsidRPr="00113706">
              <w:rPr>
                <w:sz w:val="22"/>
                <w:szCs w:val="22"/>
                <w:shd w:val="clear" w:color="auto" w:fill="FFFFFF"/>
                <w:lang w:val="uk-UA"/>
              </w:rPr>
              <w:t>цієї глави, а для першого року другого та наступних періодів регулювання визначається з урахуванням</w:t>
            </w:r>
            <w:r w:rsidRPr="00113706">
              <w:rPr>
                <w:sz w:val="22"/>
                <w:szCs w:val="22"/>
                <w:shd w:val="clear" w:color="auto" w:fill="FFFFFF"/>
              </w:rPr>
              <w:t> </w:t>
            </w:r>
            <w:hyperlink r:id="rId24" w:anchor="n140" w:history="1">
              <w:r w:rsidRPr="00113706">
                <w:rPr>
                  <w:rStyle w:val="a6"/>
                  <w:color w:val="auto"/>
                  <w:sz w:val="22"/>
                  <w:szCs w:val="22"/>
                  <w:shd w:val="clear" w:color="auto" w:fill="FFFFFF"/>
                  <w:lang w:val="uk-UA"/>
                </w:rPr>
                <w:t>пункту 5.7</w:t>
              </w:r>
            </w:hyperlink>
            <w:r w:rsidRPr="00113706">
              <w:rPr>
                <w:sz w:val="22"/>
                <w:szCs w:val="22"/>
                <w:shd w:val="clear" w:color="auto" w:fill="FFFFFF"/>
              </w:rPr>
              <w:t> </w:t>
            </w:r>
            <w:r w:rsidRPr="00113706">
              <w:rPr>
                <w:sz w:val="22"/>
                <w:szCs w:val="22"/>
                <w:shd w:val="clear" w:color="auto" w:fill="FFFFFF"/>
                <w:lang w:val="uk-UA"/>
              </w:rPr>
              <w:t>цієї глави), тис. грн;</w:t>
            </w:r>
          </w:p>
          <w:p w:rsidR="00BC79F9" w:rsidRPr="00113706" w:rsidRDefault="00BC79F9" w:rsidP="00BC79F9">
            <w:pPr>
              <w:shd w:val="clear" w:color="auto" w:fill="FFFFFF"/>
              <w:ind w:firstLine="28"/>
              <w:jc w:val="both"/>
              <w:rPr>
                <w:b/>
                <w:bCs/>
                <w:sz w:val="22"/>
                <w:szCs w:val="22"/>
                <w:shd w:val="clear" w:color="auto" w:fill="FFFFFF"/>
                <w:lang w:val="uk-UA"/>
              </w:rPr>
            </w:pPr>
          </w:p>
          <w:p w:rsidR="00BC79F9" w:rsidRPr="00113706" w:rsidRDefault="00BC79F9" w:rsidP="00BC79F9">
            <w:pPr>
              <w:shd w:val="clear" w:color="auto" w:fill="FFFFFF"/>
              <w:ind w:firstLine="28"/>
              <w:jc w:val="both"/>
              <w:rPr>
                <w:b/>
                <w:bCs/>
                <w:sz w:val="22"/>
                <w:szCs w:val="22"/>
                <w:shd w:val="clear" w:color="auto" w:fill="FFFFFF"/>
              </w:rPr>
            </w:pPr>
            <w:r w:rsidRPr="00113706">
              <w:rPr>
                <w:sz w:val="22"/>
                <w:szCs w:val="22"/>
                <w:lang w:val="uk-UA"/>
              </w:rPr>
              <w:lastRenderedPageBreak/>
              <w:t>ФОП</w:t>
            </w:r>
            <w:r w:rsidRPr="00113706">
              <w:rPr>
                <w:b/>
                <w:bCs/>
                <w:sz w:val="22"/>
                <w:szCs w:val="22"/>
                <w:vertAlign w:val="superscript"/>
                <w:lang w:val="uk-UA"/>
              </w:rPr>
              <w:t>n</w:t>
            </w:r>
            <w:r w:rsidRPr="00113706">
              <w:rPr>
                <w:b/>
                <w:bCs/>
                <w:sz w:val="22"/>
                <w:szCs w:val="22"/>
                <w:vertAlign w:val="subscript"/>
                <w:lang w:val="uk-UA"/>
              </w:rPr>
              <w:t>t-1</w:t>
            </w:r>
            <w:r w:rsidRPr="00113706">
              <w:rPr>
                <w:sz w:val="22"/>
                <w:szCs w:val="22"/>
                <w:lang w:val="uk-UA"/>
              </w:rPr>
              <w:t> </w:t>
            </w:r>
            <w:r w:rsidRPr="00113706">
              <w:rPr>
                <w:sz w:val="22"/>
                <w:szCs w:val="22"/>
                <w:shd w:val="clear" w:color="auto" w:fill="FFFFFF"/>
                <w:lang w:val="uk-UA"/>
              </w:rPr>
              <w:t>прогнозований фонд оплати праці (витрати на оплату праці) у році t-1, що розрахований відповідно до </w:t>
            </w:r>
            <w:hyperlink r:id="rId25" w:anchor="n12" w:tgtFrame="_blank" w:history="1">
              <w:r w:rsidRPr="00113706">
                <w:rPr>
                  <w:sz w:val="22"/>
                  <w:szCs w:val="22"/>
                  <w:lang w:val="uk-UA"/>
                </w:rPr>
                <w:t>Порядку визначення витрат на оплату праці, які враховуються у тарифах на послуги з розподілу електричної енергії, передачі електричної енергії, диспетчерського (оперативно-технологічного) управління, послуги постачальника універсальних послуг, виробництво теплової та виробництво електричної енергії</w:t>
              </w:r>
            </w:hyperlink>
            <w:r w:rsidRPr="00113706">
              <w:rPr>
                <w:sz w:val="22"/>
                <w:szCs w:val="22"/>
                <w:lang w:val="uk-UA"/>
              </w:rPr>
              <w:t>, затвердженого постановою</w:t>
            </w:r>
            <w:r w:rsidRPr="00113706">
              <w:rPr>
                <w:b/>
                <w:bCs/>
                <w:sz w:val="22"/>
                <w:szCs w:val="22"/>
                <w:shd w:val="clear" w:color="auto" w:fill="FFFFFF"/>
                <w:lang w:val="uk-UA"/>
              </w:rPr>
              <w:t xml:space="preserve"> </w:t>
            </w:r>
            <w:r w:rsidRPr="00113706">
              <w:rPr>
                <w:sz w:val="22"/>
                <w:szCs w:val="22"/>
                <w:lang w:val="uk-UA"/>
              </w:rPr>
              <w:t>НКРЕКП від 26 жовтня 2015 року № 2645, зареєстрованого в Міністерстві юстиції України 13 листопада 2015 року за № 1431/27876 (далі</w:t>
            </w:r>
            <w:r w:rsidRPr="00113706">
              <w:rPr>
                <w:sz w:val="22"/>
                <w:szCs w:val="22"/>
              </w:rPr>
              <w:t xml:space="preserve"> - Порядок визначення витрат на оплату праці), тис. грн;</w:t>
            </w:r>
          </w:p>
          <w:p w:rsidR="00BC79F9" w:rsidRPr="00113706" w:rsidRDefault="00BC79F9" w:rsidP="00BC79F9">
            <w:pPr>
              <w:shd w:val="clear" w:color="auto" w:fill="FFFFFF"/>
              <w:ind w:firstLine="28"/>
              <w:jc w:val="both"/>
              <w:rPr>
                <w:b/>
                <w:bCs/>
                <w:sz w:val="22"/>
                <w:szCs w:val="22"/>
                <w:shd w:val="clear" w:color="auto" w:fill="FFFFFF"/>
              </w:rPr>
            </w:pPr>
          </w:p>
          <w:p w:rsidR="00BC79F9" w:rsidRPr="00113706" w:rsidRDefault="00BC79F9" w:rsidP="00BC79F9">
            <w:pPr>
              <w:shd w:val="clear" w:color="auto" w:fill="FFFFFF"/>
              <w:ind w:firstLine="28"/>
              <w:jc w:val="both"/>
              <w:rPr>
                <w:sz w:val="22"/>
                <w:szCs w:val="22"/>
                <w:lang w:val="uk-UA"/>
              </w:rPr>
            </w:pPr>
            <w:r w:rsidRPr="00113706">
              <w:rPr>
                <w:sz w:val="22"/>
                <w:szCs w:val="22"/>
                <w:lang w:val="uk-UA"/>
              </w:rPr>
              <w:t>ФОП</w:t>
            </w:r>
            <w:r w:rsidRPr="00113706">
              <w:rPr>
                <w:b/>
                <w:bCs/>
                <w:sz w:val="22"/>
                <w:szCs w:val="22"/>
                <w:vertAlign w:val="superscript"/>
                <w:lang w:val="uk-UA"/>
              </w:rPr>
              <w:t>n</w:t>
            </w:r>
            <w:r w:rsidRPr="00113706">
              <w:rPr>
                <w:b/>
                <w:bCs/>
                <w:sz w:val="22"/>
                <w:szCs w:val="22"/>
                <w:vertAlign w:val="subscript"/>
                <w:lang w:val="uk-UA"/>
              </w:rPr>
              <w:t>t</w:t>
            </w:r>
            <w:r w:rsidRPr="00113706">
              <w:rPr>
                <w:sz w:val="22"/>
                <w:szCs w:val="22"/>
                <w:lang w:val="uk-UA"/>
              </w:rPr>
              <w:t xml:space="preserve"> прогнозований фонд оплати праці (витрати на оплату праці) у році t, що розрахований відповідно до </w:t>
            </w:r>
            <w:hyperlink r:id="rId26" w:anchor="n12" w:tgtFrame="_blank" w:history="1">
              <w:r w:rsidRPr="00113706">
                <w:rPr>
                  <w:sz w:val="22"/>
                  <w:szCs w:val="22"/>
                  <w:lang w:val="uk-UA"/>
                </w:rPr>
                <w:t>Порядку визначення витрат на оплату праці</w:t>
              </w:r>
            </w:hyperlink>
            <w:r w:rsidRPr="00113706">
              <w:rPr>
                <w:sz w:val="22"/>
                <w:szCs w:val="22"/>
                <w:lang w:val="uk-UA"/>
              </w:rPr>
              <w:t>, тис.грн;</w:t>
            </w:r>
          </w:p>
          <w:p w:rsidR="00BC79F9" w:rsidRPr="00113706" w:rsidRDefault="00BC79F9" w:rsidP="00BC79F9">
            <w:pPr>
              <w:shd w:val="clear" w:color="auto" w:fill="FFFFFF"/>
              <w:ind w:firstLine="28"/>
              <w:jc w:val="both"/>
              <w:rPr>
                <w:sz w:val="22"/>
                <w:szCs w:val="22"/>
                <w:lang w:val="uk-UA"/>
              </w:rPr>
            </w:pPr>
            <w:r w:rsidRPr="00113706">
              <w:rPr>
                <w:sz w:val="22"/>
                <w:szCs w:val="22"/>
                <w:lang w:val="uk-UA"/>
              </w:rPr>
              <w:t>ІЦВ</w:t>
            </w:r>
            <w:r w:rsidRPr="00113706">
              <w:rPr>
                <w:b/>
                <w:bCs/>
                <w:sz w:val="22"/>
                <w:szCs w:val="22"/>
                <w:vertAlign w:val="superscript"/>
                <w:lang w:val="uk-UA"/>
              </w:rPr>
              <w:t>n</w:t>
            </w:r>
            <w:r w:rsidRPr="00113706">
              <w:rPr>
                <w:b/>
                <w:bCs/>
                <w:sz w:val="22"/>
                <w:szCs w:val="22"/>
                <w:vertAlign w:val="subscript"/>
                <w:lang w:val="uk-UA"/>
              </w:rPr>
              <w:t>t</w:t>
            </w:r>
            <w:r w:rsidRPr="00113706">
              <w:rPr>
                <w:sz w:val="22"/>
                <w:szCs w:val="22"/>
                <w:lang w:val="uk-UA"/>
              </w:rPr>
              <w:t xml:space="preserve"> прогнозований індекс цін виробників промислової продукції для року t, %</w:t>
            </w:r>
          </w:p>
          <w:p w:rsidR="00BC79F9" w:rsidRPr="00113706" w:rsidRDefault="00BC79F9" w:rsidP="00BC79F9">
            <w:pPr>
              <w:shd w:val="clear" w:color="auto" w:fill="FFFFFF"/>
              <w:ind w:firstLine="28"/>
              <w:jc w:val="both"/>
              <w:rPr>
                <w:sz w:val="22"/>
                <w:szCs w:val="22"/>
                <w:lang w:val="uk-UA"/>
              </w:rPr>
            </w:pPr>
            <w:r w:rsidRPr="00113706">
              <w:rPr>
                <w:sz w:val="22"/>
                <w:szCs w:val="22"/>
                <w:lang w:val="uk-UA"/>
              </w:rPr>
              <w:t>ПЕ</w:t>
            </w:r>
            <w:r w:rsidRPr="00113706">
              <w:rPr>
                <w:b/>
                <w:bCs/>
                <w:sz w:val="22"/>
                <w:szCs w:val="22"/>
                <w:vertAlign w:val="subscript"/>
                <w:lang w:val="uk-UA"/>
              </w:rPr>
              <w:t>з</w:t>
            </w:r>
            <w:r w:rsidRPr="00113706">
              <w:rPr>
                <w:sz w:val="22"/>
                <w:szCs w:val="22"/>
                <w:lang w:val="uk-UA"/>
              </w:rPr>
              <w:t xml:space="preserve">  загальний показник ефективності для операційних контрольованих витрат, встановлений НКРЕКП, %;</w:t>
            </w:r>
          </w:p>
          <w:p w:rsidR="00BC79F9" w:rsidRPr="00113706" w:rsidRDefault="00BC79F9" w:rsidP="00BC79F9">
            <w:pPr>
              <w:shd w:val="clear" w:color="auto" w:fill="FFFFFF"/>
              <w:ind w:firstLine="28"/>
              <w:jc w:val="both"/>
              <w:rPr>
                <w:sz w:val="22"/>
                <w:szCs w:val="22"/>
              </w:rPr>
            </w:pPr>
            <w:r w:rsidRPr="00113706">
              <w:rPr>
                <w:sz w:val="22"/>
                <w:szCs w:val="22"/>
              </w:rPr>
              <w:t>ПЕ</w:t>
            </w:r>
            <w:r w:rsidRPr="00113706">
              <w:rPr>
                <w:b/>
                <w:bCs/>
                <w:sz w:val="22"/>
                <w:szCs w:val="22"/>
                <w:vertAlign w:val="subscript"/>
              </w:rPr>
              <w:t>інд</w:t>
            </w:r>
            <w:r w:rsidRPr="00113706">
              <w:rPr>
                <w:sz w:val="22"/>
                <w:szCs w:val="22"/>
              </w:rPr>
              <w:t xml:space="preserve"> </w:t>
            </w:r>
            <w:r w:rsidRPr="00113706">
              <w:rPr>
                <w:sz w:val="22"/>
                <w:szCs w:val="22"/>
                <w:lang w:val="uk-UA"/>
              </w:rPr>
              <w:t>індивідуальний показник</w:t>
            </w:r>
            <w:r w:rsidRPr="00113706">
              <w:rPr>
                <w:sz w:val="22"/>
                <w:szCs w:val="22"/>
              </w:rPr>
              <w:t xml:space="preserve"> </w:t>
            </w:r>
            <w:r w:rsidRPr="00113706">
              <w:rPr>
                <w:sz w:val="22"/>
                <w:szCs w:val="22"/>
                <w:lang w:val="uk-UA"/>
              </w:rPr>
              <w:t>ефективності для контрольованих операційних витрат окремого ліцензіата, встановлений НКРЕКП, %.</w:t>
            </w:r>
          </w:p>
          <w:p w:rsidR="00BC79F9" w:rsidRPr="00113706" w:rsidRDefault="00BC79F9" w:rsidP="00BC79F9">
            <w:pPr>
              <w:shd w:val="clear" w:color="auto" w:fill="FFFFFF"/>
              <w:ind w:firstLine="28"/>
              <w:jc w:val="both"/>
              <w:rPr>
                <w:b/>
                <w:bCs/>
                <w:sz w:val="22"/>
                <w:szCs w:val="22"/>
                <w:shd w:val="clear" w:color="auto" w:fill="FFFFFF"/>
                <w:lang w:val="uk-UA"/>
              </w:rPr>
            </w:pPr>
            <w:r w:rsidRPr="00113706">
              <w:rPr>
                <w:b/>
                <w:bCs/>
                <w:sz w:val="22"/>
                <w:szCs w:val="22"/>
                <w:shd w:val="clear" w:color="auto" w:fill="FFFFFF"/>
                <w:lang w:val="uk-UA"/>
              </w:rPr>
              <w:t>Прогнозовані операційні контрольовані витрати з розподілу електричної енергії для другого року другого та наступних регуляторних періодів розраховуються за формулою</w:t>
            </w:r>
          </w:p>
          <w:p w:rsidR="00BC79F9" w:rsidRPr="00113706" w:rsidRDefault="009E72DD" w:rsidP="00BC79F9">
            <w:pPr>
              <w:pStyle w:val="tj"/>
              <w:spacing w:before="0" w:beforeAutospacing="0" w:after="0" w:afterAutospacing="0"/>
              <w:jc w:val="both"/>
              <w:rPr>
                <w:b/>
                <w:i/>
                <w:sz w:val="22"/>
                <w:szCs w:val="22"/>
                <w:lang w:val="ru-RU"/>
              </w:rPr>
            </w:pPr>
            <m:oMath>
              <m:sSubSup>
                <m:sSubSupPr>
                  <m:ctrlPr>
                    <w:rPr>
                      <w:rFonts w:ascii="Cambria Math" w:hAnsi="Cambria Math"/>
                      <w:b/>
                      <w:i/>
                      <w:sz w:val="22"/>
                      <w:szCs w:val="22"/>
                    </w:rPr>
                  </m:ctrlPr>
                </m:sSubSupPr>
                <m:e>
                  <m:r>
                    <m:rPr>
                      <m:sty m:val="bi"/>
                    </m:rPr>
                    <w:rPr>
                      <w:rFonts w:ascii="Cambria Math" w:hAnsi="Cambria Math"/>
                      <w:sz w:val="22"/>
                      <w:szCs w:val="22"/>
                    </w:rPr>
                    <m:t>ОКВ</m:t>
                  </m:r>
                </m:e>
                <m:sub>
                  <m:r>
                    <m:rPr>
                      <m:sty m:val="bi"/>
                    </m:rPr>
                    <w:rPr>
                      <w:rFonts w:ascii="Cambria Math" w:hAnsi="Cambria Math"/>
                      <w:sz w:val="22"/>
                      <w:szCs w:val="22"/>
                      <w:lang w:val="en-US"/>
                    </w:rPr>
                    <m:t>t</m:t>
                  </m:r>
                </m:sub>
                <m:sup>
                  <m:r>
                    <m:rPr>
                      <m:sty m:val="bi"/>
                    </m:rPr>
                    <w:rPr>
                      <w:rFonts w:ascii="Cambria Math" w:hAnsi="Cambria Math"/>
                      <w:sz w:val="22"/>
                      <w:szCs w:val="22"/>
                    </w:rPr>
                    <m:t>п</m:t>
                  </m:r>
                </m:sup>
              </m:sSubSup>
            </m:oMath>
            <w:r w:rsidR="00BC79F9" w:rsidRPr="00113706">
              <w:rPr>
                <w:b/>
                <w:sz w:val="22"/>
                <w:szCs w:val="22"/>
              </w:rPr>
              <w:t>=((</w:t>
            </w:r>
            <m:oMath>
              <m:sSubSup>
                <m:sSubSupPr>
                  <m:ctrlPr>
                    <w:rPr>
                      <w:rFonts w:ascii="Cambria Math" w:hAnsi="Cambria Math"/>
                      <w:b/>
                      <w:i/>
                      <w:sz w:val="22"/>
                      <w:szCs w:val="22"/>
                    </w:rPr>
                  </m:ctrlPr>
                </m:sSubSupPr>
                <m:e>
                  <m:r>
                    <m:rPr>
                      <m:sty m:val="bi"/>
                    </m:rPr>
                    <w:rPr>
                      <w:rFonts w:ascii="Cambria Math" w:hAnsi="Cambria Math"/>
                      <w:sz w:val="22"/>
                      <w:szCs w:val="22"/>
                    </w:rPr>
                    <m:t>ОКВ</m:t>
                  </m:r>
                </m:e>
                <m:sub>
                  <m:r>
                    <m:rPr>
                      <m:sty m:val="bi"/>
                    </m:rPr>
                    <w:rPr>
                      <w:rFonts w:ascii="Cambria Math" w:hAnsi="Cambria Math"/>
                      <w:sz w:val="22"/>
                      <w:szCs w:val="22"/>
                      <w:lang w:val="en-US"/>
                    </w:rPr>
                    <m:t>t</m:t>
                  </m:r>
                  <m:r>
                    <m:rPr>
                      <m:sty m:val="bi"/>
                    </m:rPr>
                    <w:rPr>
                      <w:rFonts w:ascii="Cambria Math" w:hAnsi="Cambria Math"/>
                      <w:sz w:val="22"/>
                      <w:szCs w:val="22"/>
                    </w:rPr>
                    <m:t>-2</m:t>
                  </m:r>
                </m:sub>
                <m:sup>
                  <m:r>
                    <m:rPr>
                      <m:sty m:val="bi"/>
                    </m:rPr>
                    <w:rPr>
                      <w:rFonts w:ascii="Cambria Math" w:hAnsi="Cambria Math"/>
                      <w:sz w:val="22"/>
                      <w:szCs w:val="22"/>
                    </w:rPr>
                    <m:t>п</m:t>
                  </m:r>
                </m:sup>
              </m:sSubSup>
            </m:oMath>
            <w:r w:rsidR="00BC79F9" w:rsidRPr="00113706">
              <w:rPr>
                <w:b/>
                <w:sz w:val="22"/>
                <w:szCs w:val="22"/>
              </w:rPr>
              <w:t>-</w:t>
            </w:r>
            <m:oMath>
              <m:sSubSup>
                <m:sSubSupPr>
                  <m:ctrlPr>
                    <w:rPr>
                      <w:rFonts w:ascii="Cambria Math" w:hAnsi="Cambria Math"/>
                      <w:b/>
                      <w:i/>
                      <w:sz w:val="22"/>
                      <w:szCs w:val="22"/>
                    </w:rPr>
                  </m:ctrlPr>
                </m:sSubSupPr>
                <m:e>
                  <m:r>
                    <m:rPr>
                      <m:sty m:val="bi"/>
                    </m:rPr>
                    <w:rPr>
                      <w:rFonts w:ascii="Cambria Math" w:hAnsi="Cambria Math"/>
                      <w:sz w:val="22"/>
                      <w:szCs w:val="22"/>
                    </w:rPr>
                    <m:t>ФОП</m:t>
                  </m:r>
                </m:e>
                <m:sub>
                  <m:r>
                    <m:rPr>
                      <m:sty m:val="bi"/>
                    </m:rPr>
                    <w:rPr>
                      <w:rFonts w:ascii="Cambria Math" w:hAnsi="Cambria Math"/>
                      <w:sz w:val="22"/>
                      <w:szCs w:val="22"/>
                      <w:lang w:val="en-US"/>
                    </w:rPr>
                    <m:t>t</m:t>
                  </m:r>
                  <m:r>
                    <m:rPr>
                      <m:sty m:val="bi"/>
                    </m:rPr>
                    <w:rPr>
                      <w:rFonts w:ascii="Cambria Math" w:hAnsi="Cambria Math"/>
                      <w:sz w:val="22"/>
                      <w:szCs w:val="22"/>
                    </w:rPr>
                    <m:t>-2</m:t>
                  </m:r>
                </m:sub>
                <m:sup>
                  <m:r>
                    <m:rPr>
                      <m:sty m:val="bi"/>
                    </m:rPr>
                    <w:rPr>
                      <w:rFonts w:ascii="Cambria Math" w:hAnsi="Cambria Math"/>
                      <w:sz w:val="22"/>
                      <w:szCs w:val="22"/>
                    </w:rPr>
                    <m:t>п</m:t>
                  </m:r>
                </m:sup>
              </m:sSubSup>
              <m:r>
                <m:rPr>
                  <m:sty m:val="bi"/>
                </m:rPr>
                <w:rPr>
                  <w:rFonts w:ascii="Cambria Math" w:hAnsi="Cambria Math"/>
                  <w:sz w:val="22"/>
                  <w:szCs w:val="22"/>
                </w:rPr>
                <m:t>)×</m:t>
              </m:r>
              <m:f>
                <m:fPr>
                  <m:ctrlPr>
                    <w:rPr>
                      <w:rFonts w:ascii="Cambria Math" w:hAnsi="Cambria Math"/>
                      <w:b/>
                      <w:i/>
                      <w:sz w:val="22"/>
                      <w:szCs w:val="22"/>
                    </w:rPr>
                  </m:ctrlPr>
                </m:fPr>
                <m:num>
                  <m:sSubSup>
                    <m:sSubSupPr>
                      <m:ctrlPr>
                        <w:rPr>
                          <w:rFonts w:ascii="Cambria Math" w:hAnsi="Cambria Math"/>
                          <w:b/>
                          <w:i/>
                          <w:sz w:val="22"/>
                          <w:szCs w:val="22"/>
                        </w:rPr>
                      </m:ctrlPr>
                    </m:sSubSupPr>
                    <m:e>
                      <m:r>
                        <m:rPr>
                          <m:sty m:val="bi"/>
                        </m:rPr>
                        <w:rPr>
                          <w:rFonts w:ascii="Cambria Math" w:hAnsi="Cambria Math"/>
                          <w:sz w:val="22"/>
                          <w:szCs w:val="22"/>
                        </w:rPr>
                        <m:t>ІЦВ</m:t>
                      </m:r>
                    </m:e>
                    <m:sub>
                      <m:r>
                        <m:rPr>
                          <m:sty m:val="bi"/>
                        </m:rPr>
                        <w:rPr>
                          <w:rFonts w:ascii="Cambria Math" w:hAnsi="Cambria Math"/>
                          <w:sz w:val="22"/>
                          <w:szCs w:val="22"/>
                          <w:lang w:val="en-US"/>
                        </w:rPr>
                        <m:t>t</m:t>
                      </m:r>
                      <m:r>
                        <m:rPr>
                          <m:sty m:val="bi"/>
                        </m:rPr>
                        <w:rPr>
                          <w:rFonts w:ascii="Cambria Math" w:hAnsi="Cambria Math"/>
                          <w:sz w:val="22"/>
                          <w:szCs w:val="22"/>
                          <w:lang w:val="ru-RU"/>
                        </w:rPr>
                        <m:t>-</m:t>
                      </m:r>
                      <m:r>
                        <m:rPr>
                          <m:sty m:val="bi"/>
                        </m:rPr>
                        <w:rPr>
                          <w:rFonts w:ascii="Cambria Math" w:hAnsi="Cambria Math"/>
                          <w:sz w:val="22"/>
                          <w:szCs w:val="22"/>
                        </w:rPr>
                        <m:t>1</m:t>
                      </m:r>
                    </m:sub>
                    <m:sup>
                      <m:r>
                        <m:rPr>
                          <m:sty m:val="bi"/>
                        </m:rPr>
                        <w:rPr>
                          <w:rFonts w:ascii="Cambria Math" w:hAnsi="Cambria Math"/>
                          <w:sz w:val="22"/>
                          <w:szCs w:val="22"/>
                        </w:rPr>
                        <m:t>п</m:t>
                      </m:r>
                    </m:sup>
                  </m:sSubSup>
                </m:num>
                <m:den>
                  <m:r>
                    <m:rPr>
                      <m:sty m:val="bi"/>
                    </m:rPr>
                    <w:rPr>
                      <w:rFonts w:ascii="Cambria Math" w:hAnsi="Cambria Math"/>
                      <w:sz w:val="22"/>
                      <w:szCs w:val="22"/>
                    </w:rPr>
                    <m:t>100</m:t>
                  </m:r>
                </m:den>
              </m:f>
              <m:r>
                <m:rPr>
                  <m:sty m:val="bi"/>
                </m:rPr>
                <w:rPr>
                  <w:rFonts w:ascii="Cambria Math" w:hAnsi="Cambria Math"/>
                  <w:sz w:val="22"/>
                  <w:szCs w:val="22"/>
                </w:rPr>
                <m:t>×</m:t>
              </m:r>
              <m:f>
                <m:fPr>
                  <m:ctrlPr>
                    <w:rPr>
                      <w:rFonts w:ascii="Cambria Math" w:hAnsi="Cambria Math"/>
                      <w:b/>
                      <w:i/>
                      <w:sz w:val="22"/>
                      <w:szCs w:val="22"/>
                    </w:rPr>
                  </m:ctrlPr>
                </m:fPr>
                <m:num>
                  <m:sSubSup>
                    <m:sSubSupPr>
                      <m:ctrlPr>
                        <w:rPr>
                          <w:rFonts w:ascii="Cambria Math" w:hAnsi="Cambria Math"/>
                          <w:b/>
                          <w:i/>
                          <w:sz w:val="22"/>
                          <w:szCs w:val="22"/>
                        </w:rPr>
                      </m:ctrlPr>
                    </m:sSubSupPr>
                    <m:e>
                      <m:r>
                        <m:rPr>
                          <m:sty m:val="bi"/>
                        </m:rPr>
                        <w:rPr>
                          <w:rFonts w:ascii="Cambria Math" w:hAnsi="Cambria Math"/>
                          <w:sz w:val="22"/>
                          <w:szCs w:val="22"/>
                        </w:rPr>
                        <m:t>ІЦВ</m:t>
                      </m:r>
                    </m:e>
                    <m:sub>
                      <m:r>
                        <m:rPr>
                          <m:sty m:val="bi"/>
                        </m:rPr>
                        <w:rPr>
                          <w:rFonts w:ascii="Cambria Math" w:hAnsi="Cambria Math"/>
                          <w:sz w:val="22"/>
                          <w:szCs w:val="22"/>
                          <w:lang w:val="en-US"/>
                        </w:rPr>
                        <m:t>t</m:t>
                      </m:r>
                    </m:sub>
                    <m:sup>
                      <m:r>
                        <m:rPr>
                          <m:sty m:val="bi"/>
                        </m:rPr>
                        <w:rPr>
                          <w:rFonts w:ascii="Cambria Math" w:hAnsi="Cambria Math"/>
                          <w:sz w:val="22"/>
                          <w:szCs w:val="22"/>
                        </w:rPr>
                        <m:t>п</m:t>
                      </m:r>
                    </m:sup>
                  </m:sSubSup>
                </m:num>
                <m:den>
                  <m:r>
                    <m:rPr>
                      <m:sty m:val="bi"/>
                    </m:rPr>
                    <w:rPr>
                      <w:rFonts w:ascii="Cambria Math" w:hAnsi="Cambria Math"/>
                      <w:sz w:val="22"/>
                      <w:szCs w:val="22"/>
                    </w:rPr>
                    <m:t>100</m:t>
                  </m:r>
                </m:den>
              </m:f>
              <m:r>
                <m:rPr>
                  <m:sty m:val="bi"/>
                </m:rPr>
                <w:rPr>
                  <w:rFonts w:ascii="Cambria Math" w:hAnsi="Cambria Math"/>
                  <w:sz w:val="22"/>
                  <w:szCs w:val="22"/>
                </w:rPr>
                <m:t>+</m:t>
              </m:r>
              <m:sSubSup>
                <m:sSubSupPr>
                  <m:ctrlPr>
                    <w:rPr>
                      <w:rFonts w:ascii="Cambria Math" w:hAnsi="Cambria Math"/>
                      <w:b/>
                      <w:i/>
                      <w:sz w:val="22"/>
                      <w:szCs w:val="22"/>
                    </w:rPr>
                  </m:ctrlPr>
                </m:sSubSupPr>
                <m:e>
                  <m:r>
                    <m:rPr>
                      <m:sty m:val="bi"/>
                    </m:rPr>
                    <w:rPr>
                      <w:rFonts w:ascii="Cambria Math" w:hAnsi="Cambria Math"/>
                      <w:sz w:val="22"/>
                      <w:szCs w:val="22"/>
                    </w:rPr>
                    <m:t>ФОП</m:t>
                  </m:r>
                </m:e>
                <m:sub>
                  <m:r>
                    <m:rPr>
                      <m:sty m:val="bi"/>
                    </m:rPr>
                    <w:rPr>
                      <w:rFonts w:ascii="Cambria Math" w:hAnsi="Cambria Math"/>
                      <w:sz w:val="22"/>
                      <w:szCs w:val="22"/>
                      <w:lang w:val="en-US"/>
                    </w:rPr>
                    <m:t>t</m:t>
                  </m:r>
                </m:sub>
                <m:sup>
                  <m:r>
                    <m:rPr>
                      <m:sty m:val="bi"/>
                    </m:rPr>
                    <w:rPr>
                      <w:rFonts w:ascii="Cambria Math" w:hAnsi="Cambria Math"/>
                      <w:sz w:val="22"/>
                      <w:szCs w:val="22"/>
                    </w:rPr>
                    <m:t>п</m:t>
                  </m:r>
                </m:sup>
              </m:sSubSup>
              <m:r>
                <m:rPr>
                  <m:sty m:val="bi"/>
                </m:rPr>
                <w:rPr>
                  <w:rFonts w:ascii="Cambria Math" w:hAnsi="Cambria Math"/>
                  <w:sz w:val="22"/>
                  <w:szCs w:val="22"/>
                </w:rPr>
                <m:t>)×</m:t>
              </m:r>
              <m:d>
                <m:dPr>
                  <m:ctrlPr>
                    <w:rPr>
                      <w:rFonts w:ascii="Cambria Math" w:hAnsi="Cambria Math"/>
                      <w:b/>
                      <w:i/>
                      <w:sz w:val="22"/>
                      <w:szCs w:val="22"/>
                    </w:rPr>
                  </m:ctrlPr>
                </m:dPr>
                <m:e>
                  <m:r>
                    <m:rPr>
                      <m:sty m:val="bi"/>
                    </m:rPr>
                    <w:rPr>
                      <w:rFonts w:ascii="Cambria Math" w:hAnsi="Cambria Math"/>
                      <w:sz w:val="22"/>
                      <w:szCs w:val="22"/>
                    </w:rPr>
                    <m:t>1-</m:t>
                  </m:r>
                  <m:f>
                    <m:fPr>
                      <m:ctrlPr>
                        <w:rPr>
                          <w:rFonts w:ascii="Cambria Math" w:hAnsi="Cambria Math"/>
                          <w:b/>
                          <w:i/>
                          <w:sz w:val="22"/>
                          <w:szCs w:val="22"/>
                        </w:rPr>
                      </m:ctrlPr>
                    </m:fPr>
                    <m:num>
                      <m:sSubSup>
                        <m:sSubSupPr>
                          <m:ctrlPr>
                            <w:rPr>
                              <w:rFonts w:ascii="Cambria Math" w:hAnsi="Cambria Math"/>
                              <w:b/>
                              <w:i/>
                              <w:sz w:val="22"/>
                              <w:szCs w:val="22"/>
                            </w:rPr>
                          </m:ctrlPr>
                        </m:sSubSupPr>
                        <m:e>
                          <m:r>
                            <m:rPr>
                              <m:sty m:val="bi"/>
                            </m:rPr>
                            <w:rPr>
                              <w:rFonts w:ascii="Cambria Math" w:hAnsi="Cambria Math"/>
                              <w:sz w:val="22"/>
                              <w:szCs w:val="22"/>
                            </w:rPr>
                            <m:t>ПЕ</m:t>
                          </m:r>
                        </m:e>
                        <m:sub>
                          <m:r>
                            <m:rPr>
                              <m:sty m:val="bi"/>
                            </m:rPr>
                            <w:rPr>
                              <w:rFonts w:ascii="Cambria Math" w:hAnsi="Cambria Math"/>
                              <w:sz w:val="22"/>
                              <w:szCs w:val="22"/>
                              <w:lang w:val="en-US"/>
                            </w:rPr>
                            <m:t>t</m:t>
                          </m:r>
                          <m:r>
                            <m:rPr>
                              <m:sty m:val="bi"/>
                            </m:rPr>
                            <w:rPr>
                              <w:rFonts w:ascii="Cambria Math" w:hAnsi="Cambria Math"/>
                              <w:sz w:val="22"/>
                              <w:szCs w:val="22"/>
                            </w:rPr>
                            <m:t>-1</m:t>
                          </m:r>
                        </m:sub>
                        <m:sup>
                          <m:r>
                            <m:rPr>
                              <m:sty m:val="bi"/>
                            </m:rPr>
                            <w:rPr>
                              <w:rFonts w:ascii="Cambria Math" w:hAnsi="Cambria Math"/>
                              <w:sz w:val="22"/>
                              <w:szCs w:val="22"/>
                            </w:rPr>
                            <m:t>з</m:t>
                          </m:r>
                        </m:sup>
                      </m:sSubSup>
                      <m:r>
                        <m:rPr>
                          <m:sty m:val="bi"/>
                        </m:rPr>
                        <w:rPr>
                          <w:rFonts w:ascii="Cambria Math" w:hAnsi="Cambria Math"/>
                          <w:sz w:val="22"/>
                          <w:szCs w:val="22"/>
                        </w:rPr>
                        <m:t>+</m:t>
                      </m:r>
                      <m:sSubSup>
                        <m:sSubSupPr>
                          <m:ctrlPr>
                            <w:rPr>
                              <w:rFonts w:ascii="Cambria Math" w:hAnsi="Cambria Math"/>
                              <w:b/>
                              <w:i/>
                              <w:sz w:val="22"/>
                              <w:szCs w:val="22"/>
                            </w:rPr>
                          </m:ctrlPr>
                        </m:sSubSupPr>
                        <m:e>
                          <m:r>
                            <m:rPr>
                              <m:sty m:val="bi"/>
                            </m:rPr>
                            <w:rPr>
                              <w:rFonts w:ascii="Cambria Math" w:hAnsi="Cambria Math"/>
                              <w:sz w:val="22"/>
                              <w:szCs w:val="22"/>
                            </w:rPr>
                            <m:t>ПЕ</m:t>
                          </m:r>
                        </m:e>
                        <m:sub>
                          <m:r>
                            <m:rPr>
                              <m:sty m:val="bi"/>
                            </m:rPr>
                            <w:rPr>
                              <w:rFonts w:ascii="Cambria Math" w:hAnsi="Cambria Math"/>
                              <w:sz w:val="22"/>
                              <w:szCs w:val="22"/>
                              <w:lang w:val="en-US"/>
                            </w:rPr>
                            <m:t>t</m:t>
                          </m:r>
                          <m:r>
                            <m:rPr>
                              <m:sty m:val="bi"/>
                            </m:rPr>
                            <w:rPr>
                              <w:rFonts w:ascii="Cambria Math" w:hAnsi="Cambria Math"/>
                              <w:sz w:val="22"/>
                              <w:szCs w:val="22"/>
                            </w:rPr>
                            <m:t>-1</m:t>
                          </m:r>
                        </m:sub>
                        <m:sup>
                          <m:r>
                            <m:rPr>
                              <m:sty m:val="bi"/>
                            </m:rPr>
                            <w:rPr>
                              <w:rFonts w:ascii="Cambria Math" w:hAnsi="Cambria Math"/>
                              <w:sz w:val="22"/>
                              <w:szCs w:val="22"/>
                            </w:rPr>
                            <m:t>інд</m:t>
                          </m:r>
                        </m:sup>
                      </m:sSubSup>
                    </m:num>
                    <m:den>
                      <m:r>
                        <m:rPr>
                          <m:sty m:val="bi"/>
                        </m:rPr>
                        <w:rPr>
                          <w:rFonts w:ascii="Cambria Math" w:hAnsi="Cambria Math"/>
                          <w:sz w:val="22"/>
                          <w:szCs w:val="22"/>
                        </w:rPr>
                        <m:t>100</m:t>
                      </m:r>
                    </m:den>
                  </m:f>
                </m:e>
              </m:d>
              <m:r>
                <m:rPr>
                  <m:sty m:val="bi"/>
                </m:rPr>
                <w:rPr>
                  <w:rFonts w:ascii="Cambria Math" w:hAnsi="Cambria Math"/>
                  <w:sz w:val="22"/>
                  <w:szCs w:val="22"/>
                </w:rPr>
                <m:t>×</m:t>
              </m:r>
              <m:d>
                <m:dPr>
                  <m:ctrlPr>
                    <w:rPr>
                      <w:rFonts w:ascii="Cambria Math" w:hAnsi="Cambria Math"/>
                      <w:b/>
                      <w:i/>
                      <w:sz w:val="22"/>
                      <w:szCs w:val="22"/>
                    </w:rPr>
                  </m:ctrlPr>
                </m:dPr>
                <m:e>
                  <m:r>
                    <m:rPr>
                      <m:sty m:val="bi"/>
                    </m:rPr>
                    <w:rPr>
                      <w:rFonts w:ascii="Cambria Math" w:hAnsi="Cambria Math"/>
                      <w:sz w:val="22"/>
                      <w:szCs w:val="22"/>
                    </w:rPr>
                    <m:t>1-</m:t>
                  </m:r>
                  <m:f>
                    <m:fPr>
                      <m:ctrlPr>
                        <w:rPr>
                          <w:rFonts w:ascii="Cambria Math" w:hAnsi="Cambria Math"/>
                          <w:b/>
                          <w:i/>
                          <w:sz w:val="22"/>
                          <w:szCs w:val="22"/>
                        </w:rPr>
                      </m:ctrlPr>
                    </m:fPr>
                    <m:num>
                      <m:sSub>
                        <m:sSubPr>
                          <m:ctrlPr>
                            <w:rPr>
                              <w:rFonts w:ascii="Cambria Math" w:hAnsi="Cambria Math"/>
                              <w:b/>
                              <w:i/>
                              <w:sz w:val="22"/>
                              <w:szCs w:val="22"/>
                            </w:rPr>
                          </m:ctrlPr>
                        </m:sSubPr>
                        <m:e>
                          <m:r>
                            <m:rPr>
                              <m:sty m:val="bi"/>
                            </m:rPr>
                            <w:rPr>
                              <w:rFonts w:ascii="Cambria Math" w:hAnsi="Cambria Math"/>
                              <w:sz w:val="22"/>
                              <w:szCs w:val="22"/>
                            </w:rPr>
                            <m:t>ПЕ</m:t>
                          </m:r>
                        </m:e>
                        <m:sub>
                          <m:r>
                            <m:rPr>
                              <m:sty m:val="bi"/>
                            </m:rPr>
                            <w:rPr>
                              <w:rFonts w:ascii="Cambria Math" w:hAnsi="Cambria Math"/>
                              <w:sz w:val="22"/>
                              <w:szCs w:val="22"/>
                            </w:rPr>
                            <m:t>з</m:t>
                          </m:r>
                        </m:sub>
                      </m:sSub>
                      <m:r>
                        <m:rPr>
                          <m:sty m:val="bi"/>
                        </m:rPr>
                        <w:rPr>
                          <w:rFonts w:ascii="Cambria Math" w:hAnsi="Cambria Math"/>
                          <w:sz w:val="22"/>
                          <w:szCs w:val="22"/>
                        </w:rPr>
                        <m:t>+</m:t>
                      </m:r>
                      <m:sSub>
                        <m:sSubPr>
                          <m:ctrlPr>
                            <w:rPr>
                              <w:rFonts w:ascii="Cambria Math" w:hAnsi="Cambria Math"/>
                              <w:b/>
                              <w:i/>
                              <w:sz w:val="22"/>
                              <w:szCs w:val="22"/>
                            </w:rPr>
                          </m:ctrlPr>
                        </m:sSubPr>
                        <m:e>
                          <m:r>
                            <m:rPr>
                              <m:sty m:val="bi"/>
                            </m:rPr>
                            <w:rPr>
                              <w:rFonts w:ascii="Cambria Math" w:hAnsi="Cambria Math"/>
                              <w:sz w:val="22"/>
                              <w:szCs w:val="22"/>
                            </w:rPr>
                            <m:t>ПЕ</m:t>
                          </m:r>
                        </m:e>
                        <m:sub>
                          <m:r>
                            <m:rPr>
                              <m:sty m:val="bi"/>
                            </m:rPr>
                            <w:rPr>
                              <w:rFonts w:ascii="Cambria Math" w:hAnsi="Cambria Math"/>
                              <w:sz w:val="22"/>
                              <w:szCs w:val="22"/>
                            </w:rPr>
                            <m:t>інд</m:t>
                          </m:r>
                        </m:sub>
                      </m:sSub>
                    </m:num>
                    <m:den>
                      <m:r>
                        <m:rPr>
                          <m:sty m:val="bi"/>
                        </m:rPr>
                        <w:rPr>
                          <w:rFonts w:ascii="Cambria Math" w:hAnsi="Cambria Math"/>
                          <w:sz w:val="22"/>
                          <w:szCs w:val="22"/>
                        </w:rPr>
                        <m:t>100</m:t>
                      </m:r>
                    </m:den>
                  </m:f>
                </m:e>
              </m:d>
            </m:oMath>
            <w:r w:rsidR="00BC79F9" w:rsidRPr="00113706">
              <w:rPr>
                <w:b/>
                <w:sz w:val="22"/>
                <w:szCs w:val="22"/>
              </w:rPr>
              <w:t>, тис.грн. (</w:t>
            </w:r>
            <w:r w:rsidR="00BC79F9" w:rsidRPr="00113706">
              <w:rPr>
                <w:b/>
                <w:sz w:val="22"/>
                <w:szCs w:val="22"/>
                <w:lang w:val="ru-RU"/>
              </w:rPr>
              <w:t>7.1</w:t>
            </w:r>
            <w:r w:rsidR="00BC79F9" w:rsidRPr="00113706">
              <w:rPr>
                <w:b/>
                <w:sz w:val="22"/>
                <w:szCs w:val="22"/>
              </w:rPr>
              <w:t>)</w:t>
            </w:r>
            <w:r w:rsidR="00BC79F9" w:rsidRPr="00113706">
              <w:rPr>
                <w:b/>
                <w:sz w:val="22"/>
                <w:szCs w:val="22"/>
                <w:lang w:val="ru-RU"/>
              </w:rPr>
              <w:t xml:space="preserve"> </w:t>
            </w:r>
          </w:p>
          <w:p w:rsidR="00BC79F9" w:rsidRPr="00113706" w:rsidRDefault="00BC79F9" w:rsidP="00BC79F9">
            <w:pPr>
              <w:pStyle w:val="tj"/>
              <w:spacing w:before="0" w:beforeAutospacing="0" w:after="0" w:afterAutospacing="0"/>
              <w:jc w:val="both"/>
              <w:rPr>
                <w:sz w:val="22"/>
                <w:szCs w:val="22"/>
              </w:rPr>
            </w:pPr>
            <w:r w:rsidRPr="00113706">
              <w:rPr>
                <w:sz w:val="22"/>
                <w:szCs w:val="22"/>
              </w:rPr>
              <w:t xml:space="preserve">де </w:t>
            </w:r>
            <m:oMath>
              <m:sSubSup>
                <m:sSubSupPr>
                  <m:ctrlPr>
                    <w:rPr>
                      <w:rFonts w:ascii="Cambria Math" w:hAnsi="Cambria Math"/>
                      <w:i/>
                      <w:sz w:val="22"/>
                      <w:szCs w:val="22"/>
                    </w:rPr>
                  </m:ctrlPr>
                </m:sSubSupPr>
                <m:e>
                  <m:r>
                    <w:rPr>
                      <w:rFonts w:ascii="Cambria Math" w:hAnsi="Cambria Math"/>
                      <w:sz w:val="22"/>
                      <w:szCs w:val="22"/>
                    </w:rPr>
                    <m:t>ОКВ</m:t>
                  </m:r>
                </m:e>
                <m:sub>
                  <m:r>
                    <w:rPr>
                      <w:rFonts w:ascii="Cambria Math" w:hAnsi="Cambria Math"/>
                      <w:sz w:val="22"/>
                      <w:szCs w:val="22"/>
                      <w:lang w:val="en-US"/>
                    </w:rPr>
                    <m:t>t</m:t>
                  </m:r>
                  <m:r>
                    <w:rPr>
                      <w:rFonts w:ascii="Cambria Math" w:hAnsi="Cambria Math"/>
                      <w:sz w:val="22"/>
                      <w:szCs w:val="22"/>
                    </w:rPr>
                    <m:t>-2</m:t>
                  </m:r>
                </m:sub>
                <m:sup>
                  <m:r>
                    <w:rPr>
                      <w:rFonts w:ascii="Cambria Math" w:hAnsi="Cambria Math"/>
                      <w:sz w:val="22"/>
                      <w:szCs w:val="22"/>
                    </w:rPr>
                    <m:t>п</m:t>
                  </m:r>
                </m:sup>
              </m:sSubSup>
            </m:oMath>
            <w:r w:rsidRPr="00113706">
              <w:rPr>
                <w:sz w:val="22"/>
                <w:szCs w:val="22"/>
              </w:rPr>
              <w:t xml:space="preserve"> -  прогнозовані операційні контрольовані витрати в році </w:t>
            </w:r>
            <w:r w:rsidRPr="00113706">
              <w:rPr>
                <w:sz w:val="22"/>
                <w:szCs w:val="22"/>
                <w:lang w:val="ru-RU"/>
              </w:rPr>
              <w:t>t</w:t>
            </w:r>
            <w:r w:rsidRPr="00113706">
              <w:rPr>
                <w:sz w:val="22"/>
                <w:szCs w:val="22"/>
              </w:rPr>
              <w:t>-2 з урахуванням</w:t>
            </w:r>
            <w:r w:rsidRPr="00113706">
              <w:rPr>
                <w:sz w:val="22"/>
                <w:szCs w:val="22"/>
                <w:lang w:val="ru-RU"/>
              </w:rPr>
              <w:t> </w:t>
            </w:r>
            <w:hyperlink r:id="rId27" w:anchor="n140" w:history="1">
              <w:r w:rsidRPr="00113706">
                <w:rPr>
                  <w:rStyle w:val="a6"/>
                  <w:color w:val="auto"/>
                  <w:sz w:val="22"/>
                  <w:szCs w:val="22"/>
                </w:rPr>
                <w:t>пункту 5.</w:t>
              </w:r>
            </w:hyperlink>
            <w:r w:rsidRPr="00113706">
              <w:rPr>
                <w:rStyle w:val="a6"/>
                <w:color w:val="auto"/>
                <w:sz w:val="22"/>
                <w:szCs w:val="22"/>
              </w:rPr>
              <w:t>7</w:t>
            </w:r>
            <w:r w:rsidRPr="00113706">
              <w:rPr>
                <w:sz w:val="22"/>
                <w:szCs w:val="22"/>
                <w:lang w:val="ru-RU"/>
              </w:rPr>
              <w:t> </w:t>
            </w:r>
            <w:r w:rsidRPr="00113706">
              <w:rPr>
                <w:sz w:val="22"/>
                <w:szCs w:val="22"/>
              </w:rPr>
              <w:t>цієї глави, тис. грн;</w:t>
            </w:r>
          </w:p>
          <w:p w:rsidR="00BC79F9" w:rsidRPr="00113706" w:rsidRDefault="009E72DD" w:rsidP="00BC79F9">
            <w:pPr>
              <w:shd w:val="clear" w:color="auto" w:fill="FFFFFF"/>
              <w:ind w:firstLine="28"/>
              <w:jc w:val="both"/>
              <w:rPr>
                <w:b/>
                <w:bCs/>
                <w:sz w:val="22"/>
                <w:szCs w:val="22"/>
                <w:shd w:val="clear" w:color="auto" w:fill="FFFFFF"/>
                <w:lang w:val="uk-UA"/>
              </w:rPr>
            </w:pPr>
            <m:oMath>
              <m:sSubSup>
                <m:sSubSupPr>
                  <m:ctrlPr>
                    <w:rPr>
                      <w:rFonts w:ascii="Cambria Math" w:hAnsi="Cambria Math"/>
                      <w:i/>
                      <w:sz w:val="22"/>
                      <w:szCs w:val="22"/>
                      <w:lang w:val="uk-UA"/>
                    </w:rPr>
                  </m:ctrlPr>
                </m:sSubSupPr>
                <m:e>
                  <m:r>
                    <w:rPr>
                      <w:rFonts w:ascii="Cambria Math" w:hAnsi="Cambria Math"/>
                      <w:sz w:val="22"/>
                      <w:szCs w:val="22"/>
                      <w:lang w:val="uk-UA"/>
                    </w:rPr>
                    <m:t>ФОП</m:t>
                  </m:r>
                </m:e>
                <m:sub>
                  <m:r>
                    <w:rPr>
                      <w:rFonts w:ascii="Cambria Math" w:hAnsi="Cambria Math"/>
                      <w:sz w:val="22"/>
                      <w:szCs w:val="22"/>
                      <w:lang w:val="uk-UA"/>
                    </w:rPr>
                    <m:t>t-2</m:t>
                  </m:r>
                </m:sub>
                <m:sup>
                  <m:r>
                    <w:rPr>
                      <w:rFonts w:ascii="Cambria Math" w:hAnsi="Cambria Math"/>
                      <w:sz w:val="22"/>
                      <w:szCs w:val="22"/>
                      <w:lang w:val="uk-UA"/>
                    </w:rPr>
                    <m:t>п</m:t>
                  </m:r>
                </m:sup>
              </m:sSubSup>
            </m:oMath>
            <w:r w:rsidR="00BC79F9" w:rsidRPr="00113706">
              <w:rPr>
                <w:sz w:val="22"/>
                <w:szCs w:val="22"/>
                <w:lang w:val="uk-UA"/>
              </w:rPr>
              <w:t xml:space="preserve"> - прогнозований фонд оплати праці (витрати на оплату праці) у році t-2, що розрахований відповідно до Порядку визначення витрат на оплату праці, тис. грн</w:t>
            </w:r>
            <w:r w:rsidR="00BC79F9" w:rsidRPr="00113706">
              <w:rPr>
                <w:b/>
                <w:bCs/>
                <w:sz w:val="22"/>
                <w:szCs w:val="22"/>
                <w:shd w:val="clear" w:color="auto" w:fill="FFFFFF"/>
                <w:lang w:val="uk-UA"/>
              </w:rPr>
              <w:t>;</w:t>
            </w:r>
          </w:p>
          <w:p w:rsidR="00BC79F9" w:rsidRPr="00113706" w:rsidRDefault="009E72DD" w:rsidP="00BC79F9">
            <w:pPr>
              <w:shd w:val="clear" w:color="auto" w:fill="FFFFFF"/>
              <w:ind w:firstLine="28"/>
              <w:jc w:val="both"/>
              <w:rPr>
                <w:sz w:val="22"/>
                <w:szCs w:val="22"/>
                <w:shd w:val="clear" w:color="auto" w:fill="FFFFFF"/>
                <w:lang w:val="uk-UA"/>
              </w:rPr>
            </w:pPr>
            <m:oMath>
              <m:sSubSup>
                <m:sSubSupPr>
                  <m:ctrlPr>
                    <w:rPr>
                      <w:rFonts w:ascii="Cambria Math" w:hAnsi="Cambria Math"/>
                      <w:i/>
                      <w:sz w:val="22"/>
                      <w:szCs w:val="22"/>
                      <w:shd w:val="clear" w:color="auto" w:fill="FFFFFF"/>
                      <w:lang w:val="uk-UA"/>
                    </w:rPr>
                  </m:ctrlPr>
                </m:sSubSupPr>
                <m:e>
                  <m:r>
                    <w:rPr>
                      <w:rFonts w:ascii="Cambria Math" w:hAnsi="Cambria Math"/>
                      <w:sz w:val="22"/>
                      <w:szCs w:val="22"/>
                      <w:shd w:val="clear" w:color="auto" w:fill="FFFFFF"/>
                      <w:lang w:val="uk-UA"/>
                    </w:rPr>
                    <m:t>ІЦВ</m:t>
                  </m:r>
                </m:e>
                <m:sub>
                  <m:r>
                    <w:rPr>
                      <w:rFonts w:ascii="Cambria Math" w:hAnsi="Cambria Math"/>
                      <w:sz w:val="22"/>
                      <w:szCs w:val="22"/>
                      <w:shd w:val="clear" w:color="auto" w:fill="FFFFFF"/>
                      <w:lang w:val="uk-UA"/>
                    </w:rPr>
                    <m:t>t-1</m:t>
                  </m:r>
                </m:sub>
                <m:sup>
                  <m:r>
                    <w:rPr>
                      <w:rFonts w:ascii="Cambria Math" w:hAnsi="Cambria Math"/>
                      <w:sz w:val="22"/>
                      <w:szCs w:val="22"/>
                      <w:shd w:val="clear" w:color="auto" w:fill="FFFFFF"/>
                      <w:lang w:val="uk-UA"/>
                    </w:rPr>
                    <m:t>п</m:t>
                  </m:r>
                </m:sup>
              </m:sSubSup>
            </m:oMath>
            <w:r w:rsidR="00BC79F9" w:rsidRPr="00113706">
              <w:rPr>
                <w:sz w:val="22"/>
                <w:szCs w:val="22"/>
                <w:shd w:val="clear" w:color="auto" w:fill="FFFFFF"/>
                <w:lang w:val="uk-UA"/>
              </w:rPr>
              <w:t xml:space="preserve"> - прогнозований індекс цін виробників промислової продукції для року </w:t>
            </w:r>
            <w:r w:rsidR="00BC79F9" w:rsidRPr="00113706">
              <w:rPr>
                <w:i/>
                <w:iCs/>
                <w:sz w:val="22"/>
                <w:szCs w:val="22"/>
                <w:shd w:val="clear" w:color="auto" w:fill="FFFFFF"/>
                <w:lang w:val="uk-UA"/>
              </w:rPr>
              <w:t>t-1</w:t>
            </w:r>
            <w:r w:rsidR="00BC79F9" w:rsidRPr="00113706">
              <w:rPr>
                <w:sz w:val="22"/>
                <w:szCs w:val="22"/>
                <w:shd w:val="clear" w:color="auto" w:fill="FFFFFF"/>
                <w:lang w:val="uk-UA"/>
              </w:rPr>
              <w:t>, %</w:t>
            </w:r>
          </w:p>
          <w:p w:rsidR="00BC79F9" w:rsidRPr="00113706" w:rsidRDefault="009E72DD" w:rsidP="00BC79F9">
            <w:pPr>
              <w:pStyle w:val="tj"/>
              <w:spacing w:before="0" w:beforeAutospacing="0" w:after="0" w:afterAutospacing="0"/>
              <w:jc w:val="both"/>
              <w:rPr>
                <w:sz w:val="22"/>
                <w:szCs w:val="22"/>
              </w:rPr>
            </w:pPr>
            <m:oMath>
              <m:sSubSup>
                <m:sSubSupPr>
                  <m:ctrlPr>
                    <w:rPr>
                      <w:rFonts w:ascii="Cambria Math" w:hAnsi="Cambria Math"/>
                      <w:i/>
                      <w:sz w:val="22"/>
                      <w:szCs w:val="22"/>
                    </w:rPr>
                  </m:ctrlPr>
                </m:sSubSupPr>
                <m:e>
                  <m:r>
                    <w:rPr>
                      <w:rFonts w:ascii="Cambria Math" w:hAnsi="Cambria Math"/>
                      <w:sz w:val="22"/>
                      <w:szCs w:val="22"/>
                    </w:rPr>
                    <m:t>ПЕ</m:t>
                  </m:r>
                </m:e>
                <m:sub>
                  <m:r>
                    <w:rPr>
                      <w:rFonts w:ascii="Cambria Math" w:hAnsi="Cambria Math"/>
                      <w:sz w:val="22"/>
                      <w:szCs w:val="22"/>
                    </w:rPr>
                    <m:t>t-1</m:t>
                  </m:r>
                </m:sub>
                <m:sup>
                  <m:r>
                    <w:rPr>
                      <w:rFonts w:ascii="Cambria Math" w:hAnsi="Cambria Math"/>
                      <w:sz w:val="22"/>
                      <w:szCs w:val="22"/>
                    </w:rPr>
                    <m:t>з</m:t>
                  </m:r>
                </m:sup>
              </m:sSubSup>
            </m:oMath>
            <w:r w:rsidR="00BC79F9" w:rsidRPr="00113706">
              <w:rPr>
                <w:sz w:val="22"/>
                <w:szCs w:val="22"/>
                <w:shd w:val="clear" w:color="auto" w:fill="FFFFFF"/>
                <w:lang w:eastAsia="ru-RU"/>
              </w:rPr>
              <w:t xml:space="preserve"> - </w:t>
            </w:r>
            <w:r w:rsidR="00BC79F9" w:rsidRPr="00113706">
              <w:rPr>
                <w:sz w:val="22"/>
                <w:szCs w:val="22"/>
              </w:rPr>
              <w:t>загальний показник ефективності для операційних контрольованих витрат, встановлений НКРЕКП для року </w:t>
            </w:r>
            <w:r w:rsidR="00BC79F9" w:rsidRPr="00113706">
              <w:rPr>
                <w:i/>
                <w:iCs/>
                <w:sz w:val="22"/>
                <w:szCs w:val="22"/>
              </w:rPr>
              <w:t>t-1</w:t>
            </w:r>
            <w:r w:rsidR="00BC79F9" w:rsidRPr="00113706">
              <w:rPr>
                <w:sz w:val="22"/>
                <w:szCs w:val="22"/>
              </w:rPr>
              <w:t>, %;</w:t>
            </w:r>
          </w:p>
          <w:p w:rsidR="00BC79F9" w:rsidRPr="00113706" w:rsidRDefault="009E72DD" w:rsidP="00BC79F9">
            <w:pPr>
              <w:rPr>
                <w:b/>
                <w:sz w:val="22"/>
                <w:szCs w:val="22"/>
                <w:lang w:val="uk-UA"/>
              </w:rPr>
            </w:pPr>
            <m:oMath>
              <m:sSubSup>
                <m:sSubSupPr>
                  <m:ctrlPr>
                    <w:rPr>
                      <w:rFonts w:ascii="Cambria Math" w:hAnsi="Cambria Math"/>
                      <w:i/>
                      <w:sz w:val="22"/>
                      <w:szCs w:val="22"/>
                    </w:rPr>
                  </m:ctrlPr>
                </m:sSubSupPr>
                <m:e>
                  <m:r>
                    <w:rPr>
                      <w:rFonts w:ascii="Cambria Math" w:hAnsi="Cambria Math"/>
                      <w:sz w:val="22"/>
                      <w:szCs w:val="22"/>
                    </w:rPr>
                    <m:t>ПЕ</m:t>
                  </m:r>
                </m:e>
                <m:sub>
                  <m:r>
                    <w:rPr>
                      <w:rFonts w:ascii="Cambria Math" w:hAnsi="Cambria Math"/>
                      <w:sz w:val="22"/>
                      <w:szCs w:val="22"/>
                    </w:rPr>
                    <m:t>t-1</m:t>
                  </m:r>
                </m:sub>
                <m:sup>
                  <m:r>
                    <w:rPr>
                      <w:rFonts w:ascii="Cambria Math" w:hAnsi="Cambria Math"/>
                      <w:sz w:val="22"/>
                      <w:szCs w:val="22"/>
                    </w:rPr>
                    <m:t>інд</m:t>
                  </m:r>
                </m:sup>
              </m:sSubSup>
            </m:oMath>
            <w:r w:rsidR="00BC79F9" w:rsidRPr="00113706">
              <w:rPr>
                <w:sz w:val="22"/>
                <w:szCs w:val="22"/>
                <w:shd w:val="clear" w:color="auto" w:fill="FFFFFF"/>
              </w:rPr>
              <w:t xml:space="preserve"> - </w:t>
            </w:r>
            <w:r w:rsidR="00BC79F9" w:rsidRPr="00113706">
              <w:rPr>
                <w:sz w:val="22"/>
                <w:szCs w:val="22"/>
              </w:rPr>
              <w:t>індивідуальний показник ефективності для контрольованих операційних витрат окремого ліцензіата, встановлений НКРЕКП для року </w:t>
            </w:r>
            <w:r w:rsidR="00BC79F9" w:rsidRPr="00113706">
              <w:rPr>
                <w:i/>
                <w:iCs/>
                <w:sz w:val="22"/>
                <w:szCs w:val="22"/>
              </w:rPr>
              <w:t>t-1</w:t>
            </w:r>
            <w:r w:rsidR="00BC79F9" w:rsidRPr="00113706">
              <w:rPr>
                <w:sz w:val="22"/>
                <w:szCs w:val="22"/>
              </w:rPr>
              <w:t>, %.</w:t>
            </w:r>
          </w:p>
          <w:p w:rsidR="00BC79F9" w:rsidRPr="00113706" w:rsidRDefault="00BC79F9" w:rsidP="00BC79F9">
            <w:pPr>
              <w:rPr>
                <w:b/>
                <w:sz w:val="22"/>
                <w:szCs w:val="22"/>
                <w:lang w:val="uk-UA"/>
              </w:rPr>
            </w:pPr>
          </w:p>
          <w:p w:rsidR="00BC79F9" w:rsidRPr="00113706" w:rsidRDefault="00BC79F9" w:rsidP="00BC79F9">
            <w:pPr>
              <w:shd w:val="clear" w:color="auto" w:fill="FFFFFF"/>
              <w:ind w:firstLine="34"/>
              <w:jc w:val="both"/>
              <w:rPr>
                <w:b/>
                <w:sz w:val="22"/>
                <w:szCs w:val="22"/>
                <w:lang w:val="uk-UA"/>
              </w:rPr>
            </w:pPr>
            <w:r w:rsidRPr="00113706">
              <w:rPr>
                <w:i/>
                <w:iCs/>
                <w:sz w:val="22"/>
                <w:szCs w:val="22"/>
                <w:lang w:val="uk-UA" w:eastAsia="en-US"/>
              </w:rPr>
              <w:t>Пропонується ОКВ на 2 рік розраховувати на базі останнього року попереднього регуляторного періоду з урахуванням показників інфляції та ефективності першого та другого року поточного регуляторного періоду.</w:t>
            </w:r>
          </w:p>
        </w:tc>
        <w:tc>
          <w:tcPr>
            <w:tcW w:w="3544" w:type="dxa"/>
          </w:tcPr>
          <w:p w:rsidR="007D678E" w:rsidRPr="00113706" w:rsidRDefault="007D678E" w:rsidP="007D678E">
            <w:pPr>
              <w:jc w:val="both"/>
              <w:rPr>
                <w:b/>
                <w:bCs/>
                <w:sz w:val="22"/>
                <w:szCs w:val="22"/>
                <w:lang w:val="uk-UA"/>
              </w:rPr>
            </w:pPr>
          </w:p>
          <w:p w:rsidR="008C1C65" w:rsidRPr="00113706" w:rsidRDefault="008C1C65" w:rsidP="007D678E">
            <w:pPr>
              <w:jc w:val="both"/>
              <w:rPr>
                <w:b/>
                <w:bCs/>
                <w:sz w:val="22"/>
                <w:szCs w:val="22"/>
                <w:lang w:val="uk-UA"/>
              </w:rPr>
            </w:pPr>
          </w:p>
          <w:p w:rsidR="008C1C65" w:rsidRPr="00113706" w:rsidRDefault="008C1C65" w:rsidP="007D678E">
            <w:pPr>
              <w:jc w:val="both"/>
              <w:rPr>
                <w:b/>
                <w:bCs/>
                <w:sz w:val="22"/>
                <w:szCs w:val="22"/>
                <w:lang w:val="uk-UA"/>
              </w:rPr>
            </w:pPr>
          </w:p>
          <w:p w:rsidR="00A33739" w:rsidRPr="00113706" w:rsidRDefault="00A33739" w:rsidP="00A33739">
            <w:pPr>
              <w:jc w:val="both"/>
              <w:rPr>
                <w:b/>
                <w:bCs/>
                <w:sz w:val="22"/>
                <w:szCs w:val="22"/>
                <w:lang w:val="uk-UA"/>
              </w:rPr>
            </w:pPr>
            <w:bookmarkStart w:id="16" w:name="_Hlk203897197"/>
            <w:r w:rsidRPr="00113706">
              <w:rPr>
                <w:b/>
                <w:bCs/>
                <w:sz w:val="22"/>
                <w:szCs w:val="22"/>
                <w:lang w:val="uk-UA"/>
              </w:rPr>
              <w:t xml:space="preserve">Загальна позиція </w:t>
            </w:r>
          </w:p>
          <w:p w:rsidR="00A33739" w:rsidRPr="00113706" w:rsidRDefault="00A33739" w:rsidP="00A33739">
            <w:pPr>
              <w:jc w:val="both"/>
              <w:rPr>
                <w:b/>
                <w:bCs/>
                <w:sz w:val="22"/>
                <w:szCs w:val="22"/>
                <w:lang w:val="uk-UA"/>
              </w:rPr>
            </w:pPr>
            <w:r w:rsidRPr="00113706">
              <w:rPr>
                <w:b/>
                <w:bCs/>
                <w:sz w:val="22"/>
                <w:szCs w:val="22"/>
                <w:lang w:val="uk-UA"/>
              </w:rPr>
              <w:t>Не враховано</w:t>
            </w:r>
          </w:p>
          <w:p w:rsidR="000346B5" w:rsidRPr="00113706" w:rsidRDefault="000346B5" w:rsidP="000346B5">
            <w:pPr>
              <w:widowControl w:val="0"/>
              <w:suppressAutoHyphens/>
              <w:contextualSpacing/>
              <w:jc w:val="both"/>
              <w:rPr>
                <w:b/>
                <w:bCs/>
                <w:sz w:val="22"/>
                <w:szCs w:val="22"/>
                <w:lang w:val="uk-UA"/>
              </w:rPr>
            </w:pPr>
            <w:r w:rsidRPr="00113706">
              <w:rPr>
                <w:b/>
                <w:bCs/>
                <w:sz w:val="22"/>
                <w:szCs w:val="22"/>
                <w:lang w:val="uk-UA"/>
              </w:rPr>
              <w:t>Недостатньо обґрунтована пропозиція</w:t>
            </w:r>
          </w:p>
          <w:p w:rsidR="000346B5" w:rsidRPr="00113706" w:rsidRDefault="000346B5" w:rsidP="00A33739">
            <w:pPr>
              <w:jc w:val="both"/>
              <w:rPr>
                <w:b/>
                <w:bCs/>
                <w:sz w:val="22"/>
                <w:szCs w:val="22"/>
                <w:lang w:val="uk-UA"/>
              </w:rPr>
            </w:pPr>
          </w:p>
          <w:p w:rsidR="00A33739" w:rsidRPr="00113706" w:rsidRDefault="00A33739" w:rsidP="00A33739">
            <w:pPr>
              <w:autoSpaceDN w:val="0"/>
              <w:jc w:val="both"/>
              <w:rPr>
                <w:sz w:val="22"/>
                <w:szCs w:val="22"/>
                <w:lang w:val="uk-UA"/>
              </w:rPr>
            </w:pPr>
            <w:r w:rsidRPr="00113706">
              <w:rPr>
                <w:sz w:val="22"/>
                <w:szCs w:val="22"/>
                <w:lang w:val="uk-UA"/>
              </w:rPr>
              <w:t>Питання має розглядатися комплексно з урахуванням балансу інтересів учасників ри</w:t>
            </w:r>
            <w:r w:rsidR="008065DD">
              <w:rPr>
                <w:sz w:val="22"/>
                <w:szCs w:val="22"/>
              </w:rPr>
              <w:t>н</w:t>
            </w:r>
            <w:r w:rsidRPr="00113706">
              <w:rPr>
                <w:sz w:val="22"/>
                <w:szCs w:val="22"/>
                <w:lang w:val="uk-UA"/>
              </w:rPr>
              <w:t>ку</w:t>
            </w:r>
            <w:r w:rsidR="00AB1248" w:rsidRPr="00113706">
              <w:rPr>
                <w:sz w:val="22"/>
                <w:szCs w:val="22"/>
                <w:lang w:val="uk-UA"/>
              </w:rPr>
              <w:t>.</w:t>
            </w:r>
          </w:p>
          <w:p w:rsidR="00A33739" w:rsidRPr="00113706" w:rsidRDefault="00AB1248" w:rsidP="00A33739">
            <w:pPr>
              <w:jc w:val="both"/>
              <w:rPr>
                <w:sz w:val="22"/>
                <w:szCs w:val="22"/>
                <w:lang w:val="uk-UA"/>
              </w:rPr>
            </w:pPr>
            <w:r w:rsidRPr="00113706">
              <w:rPr>
                <w:sz w:val="22"/>
                <w:szCs w:val="22"/>
                <w:lang w:val="uk-UA"/>
              </w:rPr>
              <w:t>У звязку з тим, що з</w:t>
            </w:r>
            <w:r w:rsidR="00A33739" w:rsidRPr="00113706">
              <w:rPr>
                <w:sz w:val="22"/>
                <w:szCs w:val="22"/>
                <w:lang w:val="uk-UA"/>
              </w:rPr>
              <w:t xml:space="preserve">апропоновані пропозиції </w:t>
            </w:r>
            <w:r w:rsidR="000346B5" w:rsidRPr="00113706">
              <w:rPr>
                <w:sz w:val="22"/>
                <w:szCs w:val="22"/>
                <w:lang w:val="uk-UA"/>
              </w:rPr>
              <w:t xml:space="preserve">потребують </w:t>
            </w:r>
            <w:r w:rsidRPr="00113706">
              <w:rPr>
                <w:sz w:val="22"/>
                <w:szCs w:val="22"/>
                <w:lang w:val="uk-UA"/>
              </w:rPr>
              <w:t>додаткового</w:t>
            </w:r>
            <w:r w:rsidR="000346B5" w:rsidRPr="00113706">
              <w:rPr>
                <w:sz w:val="22"/>
                <w:szCs w:val="22"/>
                <w:lang w:val="uk-UA"/>
              </w:rPr>
              <w:t xml:space="preserve"> часу для </w:t>
            </w:r>
            <w:r w:rsidRPr="00113706">
              <w:rPr>
                <w:sz w:val="22"/>
                <w:szCs w:val="22"/>
                <w:lang w:val="uk-UA"/>
              </w:rPr>
              <w:t xml:space="preserve">прийняття виваженого рішення, </w:t>
            </w:r>
            <w:r w:rsidR="00A33739" w:rsidRPr="00113706">
              <w:rPr>
                <w:sz w:val="22"/>
                <w:szCs w:val="22"/>
                <w:lang w:val="uk-UA"/>
              </w:rPr>
              <w:t xml:space="preserve">доцільно розглядати </w:t>
            </w:r>
            <w:r w:rsidRPr="00113706">
              <w:rPr>
                <w:sz w:val="22"/>
                <w:szCs w:val="22"/>
                <w:lang w:val="uk-UA"/>
              </w:rPr>
              <w:t xml:space="preserve">зазначені пропозиції </w:t>
            </w:r>
            <w:r w:rsidR="00A33739" w:rsidRPr="00113706">
              <w:rPr>
                <w:sz w:val="22"/>
                <w:szCs w:val="22"/>
                <w:lang w:val="uk-UA"/>
              </w:rPr>
              <w:t>під час чергових змін до цього Порядку, пов’язаних з визначенням підходів щодо переходу на другий регуляторний період</w:t>
            </w:r>
            <w:r w:rsidR="008B50C2">
              <w:rPr>
                <w:sz w:val="22"/>
                <w:szCs w:val="22"/>
                <w:lang w:val="uk-UA"/>
              </w:rPr>
              <w:t>.</w:t>
            </w:r>
            <w:r w:rsidR="000346B5" w:rsidRPr="004A01FD">
              <w:rPr>
                <w:strike/>
                <w:sz w:val="22"/>
                <w:szCs w:val="22"/>
                <w:lang w:val="uk-UA"/>
              </w:rPr>
              <w:t xml:space="preserve"> </w:t>
            </w:r>
          </w:p>
          <w:p w:rsidR="00A40B36" w:rsidRPr="00113706" w:rsidRDefault="00A40B36" w:rsidP="00C96229">
            <w:pPr>
              <w:widowControl w:val="0"/>
              <w:suppressAutoHyphens/>
              <w:contextualSpacing/>
              <w:jc w:val="both"/>
              <w:rPr>
                <w:b/>
                <w:bCs/>
                <w:sz w:val="22"/>
                <w:szCs w:val="22"/>
                <w:lang w:val="uk-UA"/>
              </w:rPr>
            </w:pPr>
          </w:p>
          <w:bookmarkEnd w:id="16"/>
          <w:p w:rsidR="00A40B36" w:rsidRPr="00113706" w:rsidRDefault="00A40B36" w:rsidP="00A40B36">
            <w:pPr>
              <w:widowControl w:val="0"/>
              <w:suppressAutoHyphens/>
              <w:contextualSpacing/>
              <w:jc w:val="both"/>
              <w:rPr>
                <w:b/>
                <w:bCs/>
                <w:sz w:val="22"/>
                <w:szCs w:val="22"/>
                <w:lang w:val="uk-UA"/>
              </w:rPr>
            </w:pPr>
          </w:p>
          <w:p w:rsidR="00E05028" w:rsidRPr="00113706" w:rsidRDefault="00E05028" w:rsidP="00C11107">
            <w:pPr>
              <w:jc w:val="both"/>
              <w:rPr>
                <w:b/>
                <w:bCs/>
                <w:sz w:val="22"/>
                <w:szCs w:val="22"/>
                <w:lang w:val="uk-UA"/>
              </w:rPr>
            </w:pPr>
          </w:p>
        </w:tc>
      </w:tr>
      <w:tr w:rsidR="00C11107" w:rsidRPr="00113706" w:rsidTr="00E23792">
        <w:trPr>
          <w:gridAfter w:val="1"/>
          <w:wAfter w:w="6" w:type="dxa"/>
          <w:trHeight w:val="4200"/>
        </w:trPr>
        <w:tc>
          <w:tcPr>
            <w:tcW w:w="5524" w:type="dxa"/>
          </w:tcPr>
          <w:p w:rsidR="00C11107" w:rsidRPr="00113706" w:rsidRDefault="00C11107" w:rsidP="00C11107">
            <w:pPr>
              <w:shd w:val="clear" w:color="auto" w:fill="FFFFFF"/>
              <w:ind w:firstLine="28"/>
              <w:jc w:val="both"/>
              <w:rPr>
                <w:b/>
                <w:bCs/>
                <w:sz w:val="22"/>
                <w:szCs w:val="22"/>
                <w:shd w:val="clear" w:color="auto" w:fill="FFFFFF"/>
                <w:lang w:val="uk-UA"/>
              </w:rPr>
            </w:pPr>
            <w:r w:rsidRPr="00113706">
              <w:rPr>
                <w:b/>
                <w:bCs/>
                <w:sz w:val="22"/>
                <w:szCs w:val="22"/>
                <w:shd w:val="clear" w:color="auto" w:fill="FFFFFF"/>
                <w:lang w:val="uk-UA"/>
              </w:rPr>
              <w:lastRenderedPageBreak/>
              <w:t>5. Визначення необхідного доходу</w:t>
            </w:r>
          </w:p>
          <w:p w:rsidR="00C11107" w:rsidRPr="00113706" w:rsidRDefault="00C11107" w:rsidP="00C11107">
            <w:pPr>
              <w:pStyle w:val="3"/>
              <w:shd w:val="clear" w:color="auto" w:fill="FFFFFF"/>
              <w:spacing w:before="0" w:after="0"/>
              <w:jc w:val="both"/>
              <w:outlineLvl w:val="2"/>
              <w:rPr>
                <w:rFonts w:ascii="Times New Roman" w:hAnsi="Times New Roman"/>
                <w:sz w:val="22"/>
                <w:szCs w:val="22"/>
              </w:rPr>
            </w:pPr>
            <w:r w:rsidRPr="00113706">
              <w:rPr>
                <w:rFonts w:ascii="Times New Roman" w:hAnsi="Times New Roman"/>
                <w:sz w:val="22"/>
                <w:szCs w:val="22"/>
              </w:rPr>
              <w:t>…………………………………………</w:t>
            </w:r>
          </w:p>
          <w:p w:rsidR="00C11107" w:rsidRPr="00113706" w:rsidRDefault="00C11107" w:rsidP="00C11107">
            <w:pPr>
              <w:pStyle w:val="tj"/>
              <w:spacing w:before="0" w:beforeAutospacing="0" w:after="0" w:afterAutospacing="0"/>
              <w:jc w:val="both"/>
              <w:rPr>
                <w:sz w:val="22"/>
                <w:szCs w:val="22"/>
              </w:rPr>
            </w:pPr>
          </w:p>
          <w:p w:rsidR="00C11107" w:rsidRPr="00113706" w:rsidRDefault="00C11107" w:rsidP="00C11107">
            <w:pPr>
              <w:pStyle w:val="tj"/>
              <w:spacing w:before="0" w:beforeAutospacing="0" w:after="0" w:afterAutospacing="0"/>
              <w:jc w:val="both"/>
              <w:rPr>
                <w:sz w:val="22"/>
                <w:szCs w:val="22"/>
              </w:rPr>
            </w:pPr>
          </w:p>
          <w:p w:rsidR="00C11107" w:rsidRPr="00113706" w:rsidRDefault="00C11107" w:rsidP="00C11107">
            <w:pPr>
              <w:pStyle w:val="tj"/>
              <w:spacing w:before="0" w:beforeAutospacing="0" w:after="0" w:afterAutospacing="0"/>
              <w:jc w:val="both"/>
              <w:rPr>
                <w:sz w:val="22"/>
                <w:szCs w:val="22"/>
              </w:rPr>
            </w:pPr>
          </w:p>
          <w:p w:rsidR="00C11107" w:rsidRPr="00113706" w:rsidRDefault="00C11107" w:rsidP="00C11107">
            <w:pPr>
              <w:pStyle w:val="tj"/>
              <w:spacing w:before="0" w:beforeAutospacing="0" w:after="0" w:afterAutospacing="0"/>
              <w:jc w:val="both"/>
              <w:rPr>
                <w:sz w:val="22"/>
                <w:szCs w:val="22"/>
              </w:rPr>
            </w:pPr>
          </w:p>
          <w:p w:rsidR="00C44859" w:rsidRPr="00113706" w:rsidRDefault="00C44859" w:rsidP="00C11107">
            <w:pPr>
              <w:pStyle w:val="tj"/>
              <w:spacing w:before="0" w:beforeAutospacing="0" w:after="0" w:afterAutospacing="0"/>
              <w:jc w:val="both"/>
              <w:rPr>
                <w:sz w:val="22"/>
                <w:szCs w:val="22"/>
              </w:rPr>
            </w:pPr>
          </w:p>
          <w:p w:rsidR="00E05028" w:rsidRPr="00113706" w:rsidRDefault="00E05028" w:rsidP="00C11107">
            <w:pPr>
              <w:pStyle w:val="tj"/>
              <w:spacing w:before="0" w:beforeAutospacing="0" w:after="0" w:afterAutospacing="0"/>
              <w:jc w:val="both"/>
              <w:rPr>
                <w:sz w:val="22"/>
                <w:szCs w:val="22"/>
              </w:rPr>
            </w:pPr>
          </w:p>
          <w:p w:rsidR="00E05028" w:rsidRPr="00113706" w:rsidRDefault="00E05028" w:rsidP="00C11107">
            <w:pPr>
              <w:pStyle w:val="tj"/>
              <w:spacing w:before="0" w:beforeAutospacing="0" w:after="0" w:afterAutospacing="0"/>
              <w:jc w:val="both"/>
              <w:rPr>
                <w:sz w:val="22"/>
                <w:szCs w:val="22"/>
              </w:rPr>
            </w:pPr>
          </w:p>
          <w:p w:rsidR="00C11107" w:rsidRPr="00113706" w:rsidRDefault="00C11107" w:rsidP="00C11107">
            <w:pPr>
              <w:pStyle w:val="tj"/>
              <w:spacing w:before="0" w:beforeAutospacing="0" w:after="0" w:afterAutospacing="0"/>
              <w:jc w:val="both"/>
              <w:rPr>
                <w:sz w:val="22"/>
                <w:szCs w:val="22"/>
              </w:rPr>
            </w:pPr>
          </w:p>
          <w:p w:rsidR="00C11107" w:rsidRPr="00113706" w:rsidRDefault="00C11107" w:rsidP="00C11107">
            <w:pPr>
              <w:pStyle w:val="tj"/>
              <w:spacing w:before="0" w:beforeAutospacing="0" w:after="0" w:afterAutospacing="0"/>
              <w:jc w:val="both"/>
              <w:rPr>
                <w:sz w:val="22"/>
                <w:szCs w:val="22"/>
              </w:rPr>
            </w:pPr>
          </w:p>
          <w:p w:rsidR="00C11107" w:rsidRPr="00113706" w:rsidRDefault="009E72DD" w:rsidP="00C11107">
            <w:pPr>
              <w:pStyle w:val="tj"/>
              <w:spacing w:before="0" w:beforeAutospacing="0" w:after="0" w:afterAutospacing="0"/>
              <w:jc w:val="both"/>
              <w:rPr>
                <w:bCs/>
                <w:sz w:val="22"/>
                <w:szCs w:val="22"/>
              </w:rPr>
            </w:pPr>
            <w:hyperlink r:id="rId28" w:tgtFrame="_blank" w:history="1">
              <w:r w:rsidR="00C11107" w:rsidRPr="00113706">
                <w:rPr>
                  <w:bCs/>
                  <w:sz w:val="22"/>
                  <w:szCs w:val="22"/>
                </w:rPr>
                <w:t>5.6. Базові рівні операційних контрольованих витрат для першого року першого регуляторного періоду (ОКВ</w:t>
              </w:r>
              <w:r w:rsidR="00C11107" w:rsidRPr="00113706">
                <w:rPr>
                  <w:bCs/>
                  <w:sz w:val="22"/>
                  <w:szCs w:val="22"/>
                  <w:vertAlign w:val="superscript"/>
                </w:rPr>
                <w:t>0</w:t>
              </w:r>
              <w:r w:rsidR="00C11107" w:rsidRPr="00113706">
                <w:rPr>
                  <w:bCs/>
                  <w:sz w:val="22"/>
                  <w:szCs w:val="22"/>
                </w:rPr>
                <w:t>) встановлюються на рівні відповідних витрат, затверджених останньою структурою тарифів.</w:t>
              </w:r>
            </w:hyperlink>
          </w:p>
          <w:p w:rsidR="00C11107" w:rsidRPr="00113706" w:rsidRDefault="00C11107" w:rsidP="00C11107">
            <w:pPr>
              <w:pStyle w:val="tj"/>
              <w:spacing w:before="0" w:beforeAutospacing="0" w:after="0" w:afterAutospacing="0"/>
              <w:jc w:val="both"/>
              <w:rPr>
                <w:bCs/>
                <w:sz w:val="22"/>
                <w:szCs w:val="22"/>
              </w:rPr>
            </w:pPr>
          </w:p>
          <w:p w:rsidR="00C11107" w:rsidRPr="00113706" w:rsidRDefault="00C11107" w:rsidP="00C11107">
            <w:pPr>
              <w:shd w:val="clear" w:color="auto" w:fill="FFFFFF"/>
              <w:jc w:val="both"/>
              <w:rPr>
                <w:b/>
                <w:bCs/>
                <w:sz w:val="22"/>
                <w:szCs w:val="22"/>
                <w:shd w:val="clear" w:color="auto" w:fill="FFFFFF"/>
                <w:lang w:val="uk-UA"/>
              </w:rPr>
            </w:pPr>
            <w:r w:rsidRPr="00113706">
              <w:rPr>
                <w:bCs/>
                <w:sz w:val="22"/>
                <w:szCs w:val="22"/>
                <w:lang w:val="uk-UA"/>
              </w:rPr>
              <w:t xml:space="preserve">Економія операційних контрольованих витрат протягом регуляторного періоду залишається в розпорядженні ліцензіата. </w:t>
            </w:r>
            <w:bookmarkStart w:id="17" w:name="_Hlk199753287"/>
            <w:r w:rsidRPr="00113706">
              <w:rPr>
                <w:b/>
                <w:bCs/>
                <w:sz w:val="22"/>
                <w:szCs w:val="22"/>
                <w:lang w:val="uk-UA"/>
              </w:rPr>
              <w:t>Економія фонду оплати праці використовується для фінансування фонду оплати праці персоналу протягом кожного прогнозного року регуляторного періоду, починаючи з першого року другого регуляторного періоду.</w:t>
            </w:r>
            <w:bookmarkEnd w:id="17"/>
          </w:p>
          <w:p w:rsidR="00C11107" w:rsidRPr="00113706" w:rsidRDefault="00C11107" w:rsidP="00C11107">
            <w:pPr>
              <w:ind w:right="2881"/>
              <w:jc w:val="both"/>
              <w:rPr>
                <w:b/>
                <w:bCs/>
                <w:sz w:val="22"/>
                <w:szCs w:val="22"/>
                <w:shd w:val="clear" w:color="auto" w:fill="FFFFFF"/>
                <w:lang w:val="uk-UA"/>
              </w:rPr>
            </w:pPr>
          </w:p>
        </w:tc>
        <w:tc>
          <w:tcPr>
            <w:tcW w:w="5813" w:type="dxa"/>
          </w:tcPr>
          <w:p w:rsidR="00C11107" w:rsidRPr="00113706" w:rsidRDefault="00C11107" w:rsidP="00C11107">
            <w:pPr>
              <w:shd w:val="clear" w:color="auto" w:fill="FFFFFF"/>
              <w:ind w:firstLine="34"/>
              <w:jc w:val="both"/>
              <w:rPr>
                <w:b/>
                <w:bCs/>
                <w:sz w:val="22"/>
                <w:szCs w:val="22"/>
                <w:lang w:val="uk-UA" w:eastAsia="uk-UA"/>
              </w:rPr>
            </w:pPr>
            <w:r w:rsidRPr="00113706">
              <w:rPr>
                <w:b/>
                <w:sz w:val="22"/>
                <w:szCs w:val="22"/>
                <w:lang w:val="uk-UA"/>
              </w:rPr>
              <w:t>АТ «ХАРКІВОБЛЕНЕРГО»</w:t>
            </w:r>
          </w:p>
          <w:p w:rsidR="00C11107" w:rsidRPr="00113706" w:rsidRDefault="00C11107" w:rsidP="00C11107">
            <w:pPr>
              <w:shd w:val="clear" w:color="auto" w:fill="FFFFFF"/>
              <w:ind w:firstLine="34"/>
              <w:jc w:val="both"/>
              <w:rPr>
                <w:b/>
                <w:sz w:val="22"/>
                <w:szCs w:val="22"/>
                <w:lang w:val="uk-UA"/>
              </w:rPr>
            </w:pPr>
            <w:r w:rsidRPr="00113706">
              <w:rPr>
                <w:b/>
                <w:sz w:val="22"/>
                <w:szCs w:val="22"/>
                <w:lang w:val="uk-UA"/>
              </w:rPr>
              <w:t>ГО «Перша енергетична рада»</w:t>
            </w:r>
          </w:p>
          <w:p w:rsidR="00C11107" w:rsidRPr="00113706" w:rsidRDefault="00C11107" w:rsidP="00C11107">
            <w:pPr>
              <w:shd w:val="clear" w:color="auto" w:fill="FFFFFF"/>
              <w:ind w:firstLine="34"/>
              <w:jc w:val="both"/>
              <w:rPr>
                <w:b/>
                <w:sz w:val="22"/>
                <w:szCs w:val="22"/>
                <w:lang w:val="uk-UA"/>
              </w:rPr>
            </w:pPr>
            <w:r w:rsidRPr="00113706">
              <w:rPr>
                <w:b/>
                <w:sz w:val="22"/>
                <w:szCs w:val="22"/>
                <w:lang w:val="uk-UA"/>
              </w:rPr>
              <w:t>АТ «ПРИКАРПАТТЯОБЛЕНЕРГО»</w:t>
            </w:r>
          </w:p>
          <w:p w:rsidR="00C11107" w:rsidRPr="00113706" w:rsidRDefault="00C11107" w:rsidP="00C11107">
            <w:pPr>
              <w:shd w:val="clear" w:color="auto" w:fill="FFFFFF"/>
              <w:ind w:firstLine="34"/>
              <w:jc w:val="both"/>
              <w:rPr>
                <w:b/>
                <w:sz w:val="22"/>
                <w:szCs w:val="22"/>
                <w:lang w:val="uk-UA"/>
              </w:rPr>
            </w:pPr>
            <w:r w:rsidRPr="00113706">
              <w:rPr>
                <w:b/>
                <w:sz w:val="22"/>
                <w:szCs w:val="22"/>
                <w:lang w:val="uk-UA"/>
              </w:rPr>
              <w:t>ПрАТ «ПРИКАРПАТТЯОБЛЕНЕРГО»</w:t>
            </w:r>
          </w:p>
          <w:p w:rsidR="00C11107" w:rsidRPr="00113706" w:rsidRDefault="00C11107" w:rsidP="00C11107">
            <w:pPr>
              <w:shd w:val="clear" w:color="auto" w:fill="FFFFFF"/>
              <w:ind w:firstLine="34"/>
              <w:jc w:val="both"/>
              <w:rPr>
                <w:b/>
                <w:sz w:val="22"/>
                <w:szCs w:val="22"/>
                <w:lang w:val="uk-UA"/>
              </w:rPr>
            </w:pPr>
            <w:r w:rsidRPr="00113706">
              <w:rPr>
                <w:b/>
                <w:sz w:val="22"/>
                <w:szCs w:val="22"/>
                <w:lang w:val="uk-UA"/>
              </w:rPr>
              <w:t>АТ «ДТЕК Київські електромережі»</w:t>
            </w:r>
          </w:p>
          <w:p w:rsidR="00C44859" w:rsidRPr="00113706" w:rsidRDefault="00C44859" w:rsidP="00C44859">
            <w:pPr>
              <w:shd w:val="clear" w:color="auto" w:fill="FFFFFF"/>
              <w:ind w:firstLine="34"/>
              <w:jc w:val="both"/>
              <w:rPr>
                <w:b/>
                <w:sz w:val="22"/>
                <w:szCs w:val="22"/>
                <w:lang w:val="uk-UA"/>
              </w:rPr>
            </w:pPr>
            <w:r w:rsidRPr="00113706">
              <w:rPr>
                <w:b/>
                <w:sz w:val="22"/>
                <w:szCs w:val="22"/>
                <w:lang w:val="uk-UA"/>
              </w:rPr>
              <w:t>АТ «ДТЕК ОДЕСЬКІ ЕЛЕКТРОМЕРЕЖІ»</w:t>
            </w:r>
          </w:p>
          <w:p w:rsidR="00E05028" w:rsidRPr="00113706" w:rsidRDefault="00E05028" w:rsidP="00E05028">
            <w:pPr>
              <w:rPr>
                <w:rFonts w:eastAsiaTheme="minorHAnsi"/>
                <w:b/>
                <w:sz w:val="22"/>
                <w:szCs w:val="22"/>
                <w:lang w:val="uk-UA" w:eastAsia="en-US"/>
              </w:rPr>
            </w:pPr>
            <w:r w:rsidRPr="00113706">
              <w:rPr>
                <w:rFonts w:eastAsiaTheme="minorHAnsi"/>
                <w:b/>
                <w:sz w:val="22"/>
                <w:szCs w:val="22"/>
                <w:lang w:val="uk-UA" w:eastAsia="en-US"/>
              </w:rPr>
              <w:t xml:space="preserve">ГС «Розумні електромережі» </w:t>
            </w:r>
            <w:r w:rsidRPr="00113706">
              <w:rPr>
                <w:rFonts w:eastAsiaTheme="minorHAnsi"/>
                <w:b/>
                <w:sz w:val="22"/>
                <w:szCs w:val="22"/>
                <w:lang w:val="uk-UA" w:eastAsia="en-US"/>
              </w:rPr>
              <w:br/>
              <w:t>АТ «ДТЕК ДНІПРОВСЬКІ ЕЛЕКТРОМЕРЕЖІ»</w:t>
            </w:r>
          </w:p>
          <w:p w:rsidR="00C11107" w:rsidRPr="00113706" w:rsidRDefault="00C11107" w:rsidP="00C11107">
            <w:pPr>
              <w:shd w:val="clear" w:color="auto" w:fill="FFFFFF"/>
              <w:ind w:firstLine="34"/>
              <w:jc w:val="both"/>
              <w:rPr>
                <w:b/>
                <w:sz w:val="22"/>
                <w:szCs w:val="22"/>
                <w:lang w:val="uk-UA"/>
              </w:rPr>
            </w:pPr>
          </w:p>
          <w:p w:rsidR="00C11107" w:rsidRPr="00113706" w:rsidRDefault="00C11107" w:rsidP="00C11107">
            <w:pPr>
              <w:shd w:val="clear" w:color="auto" w:fill="FFFFFF"/>
              <w:ind w:firstLine="28"/>
              <w:jc w:val="both"/>
              <w:rPr>
                <w:b/>
                <w:bCs/>
                <w:sz w:val="22"/>
                <w:szCs w:val="22"/>
                <w:shd w:val="clear" w:color="auto" w:fill="FFFFFF"/>
                <w:lang w:val="uk-UA"/>
              </w:rPr>
            </w:pPr>
            <w:r w:rsidRPr="00113706">
              <w:rPr>
                <w:b/>
                <w:bCs/>
                <w:sz w:val="22"/>
                <w:szCs w:val="22"/>
                <w:shd w:val="clear" w:color="auto" w:fill="FFFFFF"/>
                <w:lang w:val="uk-UA"/>
              </w:rPr>
              <w:t>5. Визначення необхідного доходу</w:t>
            </w:r>
          </w:p>
          <w:p w:rsidR="00C11107" w:rsidRPr="00113706" w:rsidRDefault="00C11107" w:rsidP="00C11107">
            <w:pPr>
              <w:pStyle w:val="3"/>
              <w:shd w:val="clear" w:color="auto" w:fill="FFFFFF"/>
              <w:spacing w:before="0" w:after="0"/>
              <w:jc w:val="both"/>
              <w:outlineLvl w:val="2"/>
              <w:rPr>
                <w:rFonts w:ascii="Times New Roman" w:hAnsi="Times New Roman"/>
                <w:sz w:val="22"/>
                <w:szCs w:val="22"/>
              </w:rPr>
            </w:pPr>
            <w:r w:rsidRPr="00113706">
              <w:rPr>
                <w:rFonts w:ascii="Times New Roman" w:hAnsi="Times New Roman"/>
                <w:sz w:val="22"/>
                <w:szCs w:val="22"/>
              </w:rPr>
              <w:t>…………………………………………</w:t>
            </w:r>
          </w:p>
          <w:p w:rsidR="00C11107" w:rsidRPr="00113706" w:rsidRDefault="009E72DD" w:rsidP="00C11107">
            <w:pPr>
              <w:pStyle w:val="tj"/>
              <w:spacing w:before="0" w:beforeAutospacing="0" w:after="0" w:afterAutospacing="0"/>
              <w:jc w:val="both"/>
              <w:rPr>
                <w:bCs/>
                <w:sz w:val="22"/>
                <w:szCs w:val="22"/>
              </w:rPr>
            </w:pPr>
            <w:hyperlink r:id="rId29" w:tgtFrame="_blank" w:history="1">
              <w:r w:rsidR="00C11107" w:rsidRPr="00113706">
                <w:rPr>
                  <w:bCs/>
                  <w:sz w:val="22"/>
                  <w:szCs w:val="22"/>
                </w:rPr>
                <w:t>5.6. Базові рівні операційних контрольованих витрат для першого року першого регуляторного періоду (ОКВ</w:t>
              </w:r>
              <w:r w:rsidR="00C11107" w:rsidRPr="00113706">
                <w:rPr>
                  <w:bCs/>
                  <w:sz w:val="22"/>
                  <w:szCs w:val="22"/>
                  <w:vertAlign w:val="superscript"/>
                </w:rPr>
                <w:t>0</w:t>
              </w:r>
              <w:r w:rsidR="00C11107" w:rsidRPr="00113706">
                <w:rPr>
                  <w:bCs/>
                  <w:sz w:val="22"/>
                  <w:szCs w:val="22"/>
                </w:rPr>
                <w:t>) встановлюються на рівні відповідних витрат, затверджених останньою структурою тарифів.</w:t>
              </w:r>
            </w:hyperlink>
          </w:p>
          <w:p w:rsidR="00C11107" w:rsidRPr="00113706" w:rsidRDefault="00C11107" w:rsidP="00C11107">
            <w:pPr>
              <w:shd w:val="clear" w:color="auto" w:fill="FFFFFF"/>
              <w:jc w:val="both"/>
              <w:rPr>
                <w:bCs/>
                <w:sz w:val="22"/>
                <w:szCs w:val="22"/>
                <w:lang w:val="uk-UA"/>
              </w:rPr>
            </w:pPr>
          </w:p>
          <w:p w:rsidR="00C11107" w:rsidRPr="00113706" w:rsidRDefault="00C11107" w:rsidP="00C11107">
            <w:pPr>
              <w:shd w:val="clear" w:color="auto" w:fill="FFFFFF"/>
              <w:jc w:val="both"/>
              <w:rPr>
                <w:b/>
                <w:strike/>
                <w:sz w:val="22"/>
                <w:szCs w:val="22"/>
                <w:lang w:val="uk-UA"/>
              </w:rPr>
            </w:pPr>
            <w:r w:rsidRPr="00113706">
              <w:rPr>
                <w:bCs/>
                <w:sz w:val="22"/>
                <w:szCs w:val="22"/>
                <w:lang w:val="uk-UA"/>
              </w:rPr>
              <w:t xml:space="preserve">Економія операційних контрольованих витрат протягом регуляторного періоду залишається в розпорядженні ліцензіата. </w:t>
            </w:r>
            <w:r w:rsidRPr="00113706">
              <w:rPr>
                <w:b/>
                <w:strike/>
                <w:sz w:val="22"/>
                <w:szCs w:val="22"/>
                <w:lang w:val="uk-UA"/>
              </w:rPr>
              <w:t>Економія фонду оплати праці використовується для фінансування фонду оплати праці персоналу протягом кожного прогнозного року регуляторного періоду, починаючи з першого року другого регуляторного періоду.</w:t>
            </w:r>
          </w:p>
          <w:p w:rsidR="00C11107" w:rsidRPr="00113706" w:rsidRDefault="00C11107" w:rsidP="00C11107">
            <w:pPr>
              <w:shd w:val="clear" w:color="auto" w:fill="FFFFFF"/>
              <w:spacing w:line="120" w:lineRule="auto"/>
              <w:jc w:val="both"/>
              <w:rPr>
                <w:strike/>
                <w:sz w:val="22"/>
                <w:szCs w:val="22"/>
                <w:lang w:val="uk-UA"/>
              </w:rPr>
            </w:pPr>
          </w:p>
          <w:p w:rsidR="00C11107" w:rsidRPr="00113706" w:rsidRDefault="00C11107" w:rsidP="00C11107">
            <w:pPr>
              <w:pStyle w:val="a3"/>
              <w:ind w:left="0"/>
              <w:jc w:val="both"/>
              <w:rPr>
                <w:i/>
                <w:sz w:val="22"/>
                <w:szCs w:val="22"/>
              </w:rPr>
            </w:pPr>
            <w:r w:rsidRPr="00113706">
              <w:rPr>
                <w:i/>
                <w:sz w:val="22"/>
                <w:szCs w:val="22"/>
              </w:rPr>
              <w:t>Зазначена економія може бути обумовлена об’єктивними, обґрунтованими обставинами</w:t>
            </w:r>
            <w:r w:rsidRPr="00113706">
              <w:rPr>
                <w:i/>
                <w:sz w:val="22"/>
                <w:szCs w:val="22"/>
                <w:lang w:val="uk-UA"/>
              </w:rPr>
              <w:t>, а саме:</w:t>
            </w:r>
            <w:r w:rsidRPr="00113706">
              <w:rPr>
                <w:i/>
                <w:sz w:val="22"/>
                <w:szCs w:val="22"/>
              </w:rPr>
              <w:t xml:space="preserve"> відсутність коштів через зниження обсягів розподіленої електричної енергії проти врахованих в тарифах тощо.</w:t>
            </w:r>
          </w:p>
          <w:p w:rsidR="00C11107" w:rsidRPr="00113706" w:rsidRDefault="00C11107" w:rsidP="00C11107">
            <w:pPr>
              <w:shd w:val="clear" w:color="auto" w:fill="FFFFFF"/>
              <w:ind w:firstLine="34"/>
              <w:jc w:val="both"/>
              <w:rPr>
                <w:sz w:val="22"/>
                <w:szCs w:val="22"/>
              </w:rPr>
            </w:pPr>
            <w:r w:rsidRPr="00113706">
              <w:rPr>
                <w:i/>
                <w:sz w:val="22"/>
                <w:szCs w:val="22"/>
              </w:rPr>
              <w:t>Також передбачення зазначеної норми протирічить принципам стимулюючого тарифоутворення.</w:t>
            </w:r>
            <w:r w:rsidRPr="00113706">
              <w:rPr>
                <w:i/>
                <w:sz w:val="22"/>
                <w:szCs w:val="22"/>
              </w:rPr>
              <w:br/>
            </w:r>
            <w:r w:rsidRPr="00113706">
              <w:rPr>
                <w:sz w:val="22"/>
                <w:szCs w:val="22"/>
              </w:rPr>
              <w:t>(АТ «ХАРКІВОБЛЕНЕРГО»)</w:t>
            </w:r>
          </w:p>
          <w:p w:rsidR="00C11107" w:rsidRPr="00113706" w:rsidRDefault="00C11107" w:rsidP="00C11107">
            <w:pPr>
              <w:shd w:val="clear" w:color="auto" w:fill="FFFFFF"/>
              <w:ind w:firstLine="34"/>
              <w:jc w:val="both"/>
              <w:rPr>
                <w:i/>
                <w:sz w:val="22"/>
                <w:szCs w:val="22"/>
              </w:rPr>
            </w:pPr>
          </w:p>
          <w:p w:rsidR="00C11107" w:rsidRPr="00113706" w:rsidRDefault="00C11107" w:rsidP="00C11107">
            <w:pPr>
              <w:jc w:val="both"/>
              <w:rPr>
                <w:i/>
                <w:sz w:val="22"/>
                <w:szCs w:val="22"/>
                <w:lang w:val="uk-UA" w:eastAsia="en-US"/>
              </w:rPr>
            </w:pPr>
            <w:r w:rsidRPr="00113706">
              <w:rPr>
                <w:i/>
                <w:sz w:val="22"/>
                <w:szCs w:val="22"/>
                <w:lang w:val="uk-UA" w:eastAsia="en-US"/>
              </w:rPr>
              <w:t xml:space="preserve">Запропоновані зміни протирічать методології стимулюючого регулювання, одним з принципових елементів якої, є право компаній на вільне розпоряджання тарифними коштами на операційну діяльність. </w:t>
            </w:r>
          </w:p>
          <w:p w:rsidR="00C11107" w:rsidRPr="00113706" w:rsidRDefault="00C11107" w:rsidP="00C11107">
            <w:pPr>
              <w:shd w:val="clear" w:color="auto" w:fill="FFFFFF"/>
              <w:ind w:firstLine="34"/>
              <w:jc w:val="both"/>
              <w:rPr>
                <w:sz w:val="22"/>
                <w:szCs w:val="22"/>
                <w:lang w:val="uk-UA"/>
              </w:rPr>
            </w:pPr>
            <w:r w:rsidRPr="00113706">
              <w:rPr>
                <w:i/>
                <w:sz w:val="22"/>
                <w:szCs w:val="22"/>
                <w:lang w:val="uk-UA" w:eastAsia="en-US"/>
              </w:rPr>
              <w:lastRenderedPageBreak/>
              <w:t xml:space="preserve">Ця, так звана розподільча ефективність, є необхідною, оскільки вона забезпечує можливість оптимізації компаніями своєї регульованої діяльності і зниження загальних витрат, що у подальшому призведе до зниження тарифів для споживачів. </w:t>
            </w:r>
            <w:r w:rsidRPr="00113706">
              <w:rPr>
                <w:sz w:val="22"/>
                <w:szCs w:val="22"/>
                <w:lang w:val="uk-UA" w:eastAsia="en-US"/>
              </w:rPr>
              <w:t>(</w:t>
            </w:r>
            <w:r w:rsidRPr="00113706">
              <w:rPr>
                <w:sz w:val="22"/>
                <w:szCs w:val="22"/>
                <w:lang w:val="uk-UA"/>
              </w:rPr>
              <w:t>ГО «Перша енергетична рада»)</w:t>
            </w:r>
          </w:p>
          <w:p w:rsidR="00C11107" w:rsidRPr="00113706" w:rsidRDefault="00C11107" w:rsidP="00C11107">
            <w:pPr>
              <w:shd w:val="clear" w:color="auto" w:fill="FFFFFF"/>
              <w:ind w:firstLine="34"/>
              <w:jc w:val="both"/>
              <w:rPr>
                <w:b/>
                <w:bCs/>
                <w:sz w:val="22"/>
                <w:szCs w:val="22"/>
                <w:lang w:val="uk-UA"/>
              </w:rPr>
            </w:pPr>
          </w:p>
          <w:p w:rsidR="00C11107" w:rsidRPr="00113706" w:rsidRDefault="00C11107" w:rsidP="00C96229">
            <w:pPr>
              <w:jc w:val="both"/>
              <w:rPr>
                <w:i/>
                <w:sz w:val="22"/>
                <w:szCs w:val="22"/>
                <w:lang w:val="uk-UA"/>
              </w:rPr>
            </w:pPr>
            <w:r w:rsidRPr="00113706">
              <w:rPr>
                <w:i/>
                <w:sz w:val="22"/>
                <w:szCs w:val="22"/>
                <w:lang w:val="uk-UA"/>
              </w:rPr>
              <w:t>Пропонуємо залишити в чинній редакції.</w:t>
            </w:r>
            <w:r w:rsidRPr="00113706">
              <w:rPr>
                <w:sz w:val="22"/>
                <w:szCs w:val="22"/>
                <w:lang w:val="uk-UA"/>
              </w:rPr>
              <w:t xml:space="preserve"> </w:t>
            </w:r>
            <w:r w:rsidRPr="00113706">
              <w:rPr>
                <w:i/>
                <w:sz w:val="22"/>
                <w:szCs w:val="22"/>
                <w:lang w:val="uk-UA"/>
              </w:rPr>
              <w:t>Перевагою стимулюючого регулювання є можливість компаній більш самостійно приймати рішення щодо операційної діяльності, зберігаючи при цьому можливість розпоряджатися досягнутою економією.</w:t>
            </w:r>
            <w:r w:rsidR="00C96229" w:rsidRPr="00113706">
              <w:rPr>
                <w:i/>
                <w:sz w:val="22"/>
                <w:szCs w:val="22"/>
                <w:lang w:val="uk-UA"/>
              </w:rPr>
              <w:t xml:space="preserve"> </w:t>
            </w:r>
            <w:r w:rsidRPr="00113706">
              <w:rPr>
                <w:sz w:val="22"/>
                <w:szCs w:val="22"/>
                <w:lang w:val="uk-UA"/>
              </w:rPr>
              <w:t>(АТ «ПРИКАРПАТТЯОБЛЕНЕРГО»)</w:t>
            </w:r>
          </w:p>
          <w:p w:rsidR="00C11107" w:rsidRPr="00113706" w:rsidRDefault="00C11107" w:rsidP="00C11107">
            <w:pPr>
              <w:shd w:val="clear" w:color="auto" w:fill="FFFFFF"/>
              <w:ind w:firstLine="34"/>
              <w:jc w:val="both"/>
              <w:rPr>
                <w:b/>
                <w:sz w:val="22"/>
                <w:szCs w:val="22"/>
                <w:lang w:val="uk-UA"/>
              </w:rPr>
            </w:pPr>
          </w:p>
          <w:p w:rsidR="00C11107" w:rsidRPr="00113706" w:rsidRDefault="00C11107" w:rsidP="00C11107">
            <w:pPr>
              <w:outlineLvl w:val="2"/>
              <w:rPr>
                <w:bCs/>
                <w:i/>
                <w:iCs/>
                <w:sz w:val="22"/>
                <w:szCs w:val="22"/>
                <w:lang w:val="uk-UA" w:eastAsia="en-US"/>
              </w:rPr>
            </w:pPr>
            <w:r w:rsidRPr="00113706">
              <w:rPr>
                <w:bCs/>
                <w:i/>
                <w:iCs/>
                <w:sz w:val="22"/>
                <w:szCs w:val="22"/>
                <w:lang w:val="uk-UA" w:eastAsia="en-US"/>
              </w:rPr>
              <w:t>Пропонується залишити в діючій редакції.</w:t>
            </w:r>
          </w:p>
          <w:p w:rsidR="00C11107" w:rsidRPr="00113706" w:rsidRDefault="00C11107" w:rsidP="00C11107">
            <w:pPr>
              <w:shd w:val="clear" w:color="auto" w:fill="FFFFFF"/>
              <w:ind w:firstLine="34"/>
              <w:jc w:val="both"/>
              <w:rPr>
                <w:sz w:val="22"/>
                <w:szCs w:val="22"/>
                <w:lang w:val="uk-UA"/>
              </w:rPr>
            </w:pPr>
            <w:r w:rsidRPr="00113706">
              <w:rPr>
                <w:bCs/>
                <w:i/>
                <w:iCs/>
                <w:sz w:val="22"/>
                <w:szCs w:val="22"/>
                <w:lang w:val="uk-UA"/>
              </w:rPr>
              <w:t xml:space="preserve">За критерієм впливу на суму витрат з боку ОСР, ФОП відноситься до контрольованих витрат. У відповідності до принципів стимулюючого регулювання, у т.ч. закріплених абзацом другим цього пункту,  економія операційних контрольованих витрат протягом регуляторного періоду повинна залишатися в розпорядженні ліцензіата. </w:t>
            </w:r>
            <w:r w:rsidRPr="00113706">
              <w:rPr>
                <w:bCs/>
                <w:iCs/>
                <w:sz w:val="22"/>
                <w:szCs w:val="22"/>
                <w:lang w:val="uk-UA"/>
              </w:rPr>
              <w:t>(</w:t>
            </w:r>
            <w:r w:rsidRPr="00113706">
              <w:rPr>
                <w:sz w:val="22"/>
                <w:szCs w:val="22"/>
                <w:lang w:val="uk-UA"/>
              </w:rPr>
              <w:t>АТ «ДТЕК Київські електромережі»)</w:t>
            </w:r>
          </w:p>
          <w:p w:rsidR="00C11107" w:rsidRPr="00113706" w:rsidRDefault="00C11107" w:rsidP="00C11107">
            <w:pPr>
              <w:shd w:val="clear" w:color="auto" w:fill="FFFFFF"/>
              <w:ind w:firstLine="34"/>
              <w:jc w:val="both"/>
              <w:rPr>
                <w:b/>
                <w:sz w:val="22"/>
                <w:szCs w:val="22"/>
                <w:lang w:val="uk-UA"/>
              </w:rPr>
            </w:pPr>
          </w:p>
        </w:tc>
        <w:tc>
          <w:tcPr>
            <w:tcW w:w="3544" w:type="dxa"/>
          </w:tcPr>
          <w:p w:rsidR="006B4F20" w:rsidRPr="00113706" w:rsidRDefault="006B4F20" w:rsidP="006B4F20">
            <w:pPr>
              <w:widowControl w:val="0"/>
              <w:suppressAutoHyphens/>
              <w:ind w:firstLine="251"/>
              <w:contextualSpacing/>
              <w:jc w:val="both"/>
              <w:rPr>
                <w:b/>
                <w:bCs/>
                <w:sz w:val="22"/>
                <w:szCs w:val="22"/>
                <w:lang w:val="uk-UA"/>
              </w:rPr>
            </w:pPr>
          </w:p>
          <w:p w:rsidR="006B4F20" w:rsidRPr="00113706" w:rsidRDefault="006B4F20" w:rsidP="006B4F20">
            <w:pPr>
              <w:widowControl w:val="0"/>
              <w:suppressAutoHyphens/>
              <w:ind w:firstLine="251"/>
              <w:contextualSpacing/>
              <w:jc w:val="both"/>
              <w:rPr>
                <w:b/>
                <w:bCs/>
                <w:sz w:val="22"/>
                <w:szCs w:val="22"/>
                <w:lang w:val="uk-UA"/>
              </w:rPr>
            </w:pPr>
          </w:p>
          <w:p w:rsidR="006B4F20" w:rsidRPr="00113706" w:rsidRDefault="006B4F20" w:rsidP="006B4F20">
            <w:pPr>
              <w:widowControl w:val="0"/>
              <w:suppressAutoHyphens/>
              <w:ind w:firstLine="251"/>
              <w:contextualSpacing/>
              <w:jc w:val="both"/>
              <w:rPr>
                <w:b/>
                <w:bCs/>
                <w:sz w:val="22"/>
                <w:szCs w:val="22"/>
                <w:lang w:val="uk-UA"/>
              </w:rPr>
            </w:pPr>
          </w:p>
          <w:p w:rsidR="006B4F20" w:rsidRPr="00113706" w:rsidRDefault="006B4F20" w:rsidP="006B4F20">
            <w:pPr>
              <w:widowControl w:val="0"/>
              <w:suppressAutoHyphens/>
              <w:ind w:firstLine="251"/>
              <w:contextualSpacing/>
              <w:jc w:val="both"/>
              <w:rPr>
                <w:b/>
                <w:bCs/>
                <w:sz w:val="22"/>
                <w:szCs w:val="22"/>
                <w:lang w:val="uk-UA"/>
              </w:rPr>
            </w:pPr>
          </w:p>
          <w:p w:rsidR="006B4F20" w:rsidRPr="00113706" w:rsidRDefault="006B4F20" w:rsidP="006B4F20">
            <w:pPr>
              <w:widowControl w:val="0"/>
              <w:suppressAutoHyphens/>
              <w:ind w:firstLine="251"/>
              <w:contextualSpacing/>
              <w:jc w:val="both"/>
              <w:rPr>
                <w:b/>
                <w:bCs/>
                <w:sz w:val="22"/>
                <w:szCs w:val="22"/>
                <w:lang w:val="uk-UA"/>
              </w:rPr>
            </w:pPr>
          </w:p>
          <w:p w:rsidR="006B4F20" w:rsidRPr="00113706" w:rsidRDefault="006B4F20" w:rsidP="006B4F20">
            <w:pPr>
              <w:widowControl w:val="0"/>
              <w:suppressAutoHyphens/>
              <w:ind w:firstLine="251"/>
              <w:contextualSpacing/>
              <w:jc w:val="both"/>
              <w:rPr>
                <w:b/>
                <w:bCs/>
                <w:sz w:val="22"/>
                <w:szCs w:val="22"/>
                <w:lang w:val="uk-UA"/>
              </w:rPr>
            </w:pPr>
          </w:p>
          <w:p w:rsidR="006B4F20" w:rsidRPr="00113706" w:rsidRDefault="006B4F20" w:rsidP="006B4F20">
            <w:pPr>
              <w:widowControl w:val="0"/>
              <w:suppressAutoHyphens/>
              <w:ind w:firstLine="251"/>
              <w:contextualSpacing/>
              <w:jc w:val="both"/>
              <w:rPr>
                <w:b/>
                <w:bCs/>
                <w:sz w:val="22"/>
                <w:szCs w:val="22"/>
                <w:lang w:val="uk-UA"/>
              </w:rPr>
            </w:pPr>
          </w:p>
          <w:p w:rsidR="006B4F20" w:rsidRPr="00113706" w:rsidRDefault="006B4F20" w:rsidP="006B4F20">
            <w:pPr>
              <w:widowControl w:val="0"/>
              <w:suppressAutoHyphens/>
              <w:ind w:firstLine="251"/>
              <w:contextualSpacing/>
              <w:jc w:val="both"/>
              <w:rPr>
                <w:b/>
                <w:bCs/>
                <w:sz w:val="22"/>
                <w:szCs w:val="22"/>
                <w:lang w:val="uk-UA"/>
              </w:rPr>
            </w:pPr>
          </w:p>
          <w:p w:rsidR="006B4F20" w:rsidRPr="00113706" w:rsidRDefault="006B4F20" w:rsidP="006B4F20">
            <w:pPr>
              <w:widowControl w:val="0"/>
              <w:suppressAutoHyphens/>
              <w:ind w:firstLine="251"/>
              <w:contextualSpacing/>
              <w:jc w:val="both"/>
              <w:rPr>
                <w:b/>
                <w:bCs/>
                <w:sz w:val="22"/>
                <w:szCs w:val="22"/>
                <w:lang w:val="uk-UA"/>
              </w:rPr>
            </w:pPr>
          </w:p>
          <w:p w:rsidR="003A084F" w:rsidRPr="00113706" w:rsidRDefault="003A084F" w:rsidP="006B4F20">
            <w:pPr>
              <w:widowControl w:val="0"/>
              <w:suppressAutoHyphens/>
              <w:ind w:firstLine="251"/>
              <w:contextualSpacing/>
              <w:jc w:val="both"/>
              <w:rPr>
                <w:b/>
                <w:bCs/>
                <w:sz w:val="22"/>
                <w:szCs w:val="22"/>
                <w:lang w:val="uk-UA"/>
              </w:rPr>
            </w:pPr>
          </w:p>
          <w:p w:rsidR="00C96229" w:rsidRPr="00113706" w:rsidRDefault="00C96229" w:rsidP="006B4F20">
            <w:pPr>
              <w:widowControl w:val="0"/>
              <w:suppressAutoHyphens/>
              <w:ind w:firstLine="251"/>
              <w:contextualSpacing/>
              <w:jc w:val="both"/>
              <w:rPr>
                <w:b/>
                <w:bCs/>
                <w:sz w:val="22"/>
                <w:szCs w:val="22"/>
                <w:lang w:val="uk-UA"/>
              </w:rPr>
            </w:pPr>
          </w:p>
          <w:p w:rsidR="003A084F" w:rsidRPr="00113706" w:rsidRDefault="003A084F" w:rsidP="00C96229">
            <w:pPr>
              <w:widowControl w:val="0"/>
              <w:suppressAutoHyphens/>
              <w:contextualSpacing/>
              <w:jc w:val="both"/>
              <w:rPr>
                <w:b/>
                <w:bCs/>
                <w:sz w:val="22"/>
                <w:szCs w:val="22"/>
                <w:lang w:val="uk-UA"/>
              </w:rPr>
            </w:pPr>
            <w:r w:rsidRPr="00113706">
              <w:rPr>
                <w:b/>
                <w:bCs/>
                <w:sz w:val="22"/>
                <w:szCs w:val="22"/>
                <w:lang w:val="uk-UA"/>
              </w:rPr>
              <w:t>Враховано</w:t>
            </w:r>
          </w:p>
          <w:p w:rsidR="003A084F" w:rsidRPr="00113706" w:rsidRDefault="003A084F" w:rsidP="003A084F">
            <w:pPr>
              <w:tabs>
                <w:tab w:val="left" w:pos="426"/>
                <w:tab w:val="left" w:pos="1134"/>
              </w:tabs>
              <w:autoSpaceDN w:val="0"/>
              <w:jc w:val="both"/>
              <w:rPr>
                <w:bCs/>
                <w:sz w:val="22"/>
                <w:szCs w:val="22"/>
                <w:lang w:val="uk-UA"/>
              </w:rPr>
            </w:pPr>
          </w:p>
          <w:p w:rsidR="003A084F" w:rsidRPr="00113706" w:rsidRDefault="003A084F" w:rsidP="003A084F">
            <w:pPr>
              <w:tabs>
                <w:tab w:val="left" w:pos="426"/>
                <w:tab w:val="left" w:pos="1134"/>
              </w:tabs>
              <w:autoSpaceDN w:val="0"/>
              <w:jc w:val="both"/>
              <w:rPr>
                <w:bCs/>
                <w:sz w:val="22"/>
                <w:szCs w:val="22"/>
                <w:lang w:val="uk-UA"/>
              </w:rPr>
            </w:pPr>
          </w:p>
          <w:p w:rsidR="003A084F" w:rsidRPr="00113706" w:rsidRDefault="003A084F" w:rsidP="006B4F20">
            <w:pPr>
              <w:widowControl w:val="0"/>
              <w:suppressAutoHyphens/>
              <w:ind w:firstLine="251"/>
              <w:contextualSpacing/>
              <w:jc w:val="both"/>
              <w:rPr>
                <w:b/>
                <w:bCs/>
                <w:sz w:val="22"/>
                <w:szCs w:val="22"/>
                <w:lang w:val="uk-UA"/>
              </w:rPr>
            </w:pPr>
          </w:p>
          <w:p w:rsidR="00C11107" w:rsidRPr="00113706" w:rsidRDefault="00C11107" w:rsidP="003A084F">
            <w:pPr>
              <w:pStyle w:val="a3"/>
              <w:ind w:left="0"/>
              <w:jc w:val="both"/>
              <w:rPr>
                <w:bCs/>
                <w:sz w:val="22"/>
                <w:szCs w:val="22"/>
                <w:lang w:val="uk-UA"/>
              </w:rPr>
            </w:pPr>
          </w:p>
        </w:tc>
      </w:tr>
      <w:tr w:rsidR="00C11107" w:rsidRPr="00113706" w:rsidTr="00E23792">
        <w:trPr>
          <w:gridAfter w:val="1"/>
          <w:wAfter w:w="6" w:type="dxa"/>
        </w:trPr>
        <w:tc>
          <w:tcPr>
            <w:tcW w:w="5524" w:type="dxa"/>
          </w:tcPr>
          <w:p w:rsidR="00C11107" w:rsidRPr="00113706" w:rsidRDefault="00C11107" w:rsidP="00C11107">
            <w:pPr>
              <w:jc w:val="both"/>
              <w:rPr>
                <w:bCs/>
                <w:sz w:val="22"/>
                <w:szCs w:val="22"/>
                <w:lang w:val="uk-UA" w:eastAsia="uk-UA"/>
              </w:rPr>
            </w:pPr>
            <w:r w:rsidRPr="00113706">
              <w:rPr>
                <w:bCs/>
                <w:sz w:val="22"/>
                <w:szCs w:val="22"/>
                <w:lang w:val="uk-UA" w:eastAsia="uk-UA"/>
              </w:rPr>
              <w:t>5.7. Базові рівні операційних контрольованих витрат на перший рік другого та наступних регуляторних періодів встановлюються з урахуванням частини економії контрольованих операційних витрат попереднього регуляторного періоду за формулою</w:t>
            </w:r>
          </w:p>
          <w:p w:rsidR="00C11107" w:rsidRPr="00113706" w:rsidRDefault="00C11107" w:rsidP="00C11107">
            <w:pPr>
              <w:jc w:val="both"/>
              <w:rPr>
                <w:bCs/>
                <w:sz w:val="22"/>
                <w:szCs w:val="22"/>
                <w:lang w:val="uk-UA" w:eastAsia="uk-UA"/>
              </w:rPr>
            </w:pPr>
          </w:p>
          <w:p w:rsidR="00C11107" w:rsidRPr="00113706" w:rsidRDefault="00C11107" w:rsidP="00C11107">
            <w:pPr>
              <w:jc w:val="both"/>
              <w:rPr>
                <w:bCs/>
                <w:sz w:val="22"/>
                <w:szCs w:val="22"/>
                <w:lang w:val="uk-UA" w:eastAsia="uk-UA"/>
              </w:rPr>
            </w:pPr>
          </w:p>
          <w:p w:rsidR="00C11107" w:rsidRPr="00113706" w:rsidRDefault="00C11107" w:rsidP="00C11107">
            <w:pPr>
              <w:jc w:val="both"/>
              <w:rPr>
                <w:bCs/>
                <w:sz w:val="22"/>
                <w:szCs w:val="22"/>
                <w:lang w:val="uk-UA" w:eastAsia="uk-UA"/>
              </w:rPr>
            </w:pPr>
          </w:p>
          <w:p w:rsidR="00C11107" w:rsidRPr="00113706" w:rsidRDefault="00C11107" w:rsidP="00C11107">
            <w:pPr>
              <w:jc w:val="both"/>
              <w:rPr>
                <w:bCs/>
                <w:sz w:val="22"/>
                <w:szCs w:val="22"/>
                <w:lang w:val="uk-UA" w:eastAsia="uk-UA"/>
              </w:rPr>
            </w:pPr>
          </w:p>
          <w:p w:rsidR="00C11107" w:rsidRPr="00113706" w:rsidRDefault="00C11107" w:rsidP="00C11107">
            <w:pPr>
              <w:jc w:val="both"/>
              <w:rPr>
                <w:bCs/>
                <w:sz w:val="22"/>
                <w:szCs w:val="22"/>
                <w:lang w:val="uk-UA" w:eastAsia="uk-UA"/>
              </w:rPr>
            </w:pPr>
          </w:p>
          <w:p w:rsidR="00C11107" w:rsidRPr="00113706" w:rsidRDefault="00C11107" w:rsidP="00C11107">
            <w:pPr>
              <w:jc w:val="both"/>
              <w:rPr>
                <w:bCs/>
                <w:sz w:val="22"/>
                <w:szCs w:val="22"/>
                <w:lang w:val="uk-UA" w:eastAsia="uk-UA"/>
              </w:rPr>
            </w:pPr>
          </w:p>
          <w:p w:rsidR="00C11107" w:rsidRPr="00113706" w:rsidRDefault="00C11107" w:rsidP="00C11107">
            <w:pPr>
              <w:jc w:val="both"/>
              <w:rPr>
                <w:bCs/>
                <w:sz w:val="22"/>
                <w:szCs w:val="22"/>
                <w:lang w:val="uk-UA" w:eastAsia="uk-UA"/>
              </w:rPr>
            </w:pPr>
          </w:p>
          <w:p w:rsidR="00C11107" w:rsidRPr="00113706" w:rsidRDefault="00C11107" w:rsidP="00C11107">
            <w:pPr>
              <w:jc w:val="both"/>
              <w:rPr>
                <w:bCs/>
                <w:sz w:val="22"/>
                <w:szCs w:val="22"/>
                <w:lang w:val="uk-UA" w:eastAsia="uk-UA"/>
              </w:rPr>
            </w:pPr>
          </w:p>
          <w:p w:rsidR="00C11107" w:rsidRPr="00113706" w:rsidRDefault="00C11107" w:rsidP="00C11107">
            <w:pPr>
              <w:jc w:val="both"/>
              <w:rPr>
                <w:bCs/>
                <w:sz w:val="22"/>
                <w:szCs w:val="22"/>
                <w:lang w:val="uk-UA" w:eastAsia="uk-UA"/>
              </w:rPr>
            </w:pPr>
          </w:p>
          <w:p w:rsidR="00C11107" w:rsidRPr="00113706" w:rsidRDefault="00C11107" w:rsidP="00C11107">
            <w:pPr>
              <w:jc w:val="both"/>
              <w:rPr>
                <w:bCs/>
                <w:sz w:val="22"/>
                <w:szCs w:val="22"/>
                <w:lang w:val="uk-UA" w:eastAsia="uk-UA"/>
              </w:rPr>
            </w:pPr>
          </w:p>
          <w:p w:rsidR="00D05F83" w:rsidRPr="00113706" w:rsidRDefault="00D05F83" w:rsidP="00C11107">
            <w:pPr>
              <w:jc w:val="both"/>
              <w:rPr>
                <w:bCs/>
                <w:sz w:val="22"/>
                <w:szCs w:val="22"/>
                <w:lang w:val="uk-UA" w:eastAsia="uk-UA"/>
              </w:rPr>
            </w:pPr>
          </w:p>
          <w:p w:rsidR="00D05F83" w:rsidRPr="00113706" w:rsidRDefault="00D05F83" w:rsidP="00C11107">
            <w:pPr>
              <w:jc w:val="both"/>
              <w:rPr>
                <w:bCs/>
                <w:sz w:val="22"/>
                <w:szCs w:val="22"/>
                <w:lang w:val="uk-UA" w:eastAsia="uk-UA"/>
              </w:rPr>
            </w:pPr>
          </w:p>
          <w:p w:rsidR="00D05F83" w:rsidRPr="00113706" w:rsidRDefault="00D05F83" w:rsidP="00C11107">
            <w:pPr>
              <w:jc w:val="both"/>
              <w:rPr>
                <w:bCs/>
                <w:sz w:val="22"/>
                <w:szCs w:val="22"/>
                <w:lang w:val="uk-UA" w:eastAsia="uk-UA"/>
              </w:rPr>
            </w:pPr>
          </w:p>
          <w:p w:rsidR="00C11107" w:rsidRPr="00113706" w:rsidRDefault="00C11107" w:rsidP="00C11107">
            <w:pPr>
              <w:jc w:val="center"/>
              <w:rPr>
                <w:bCs/>
                <w:sz w:val="22"/>
                <w:szCs w:val="22"/>
                <w:lang w:val="uk-UA" w:eastAsia="uk-UA"/>
              </w:rPr>
            </w:pPr>
          </w:p>
          <w:tbl>
            <w:tblPr>
              <w:tblW w:w="4966" w:type="pct"/>
              <w:tblLayout w:type="fixed"/>
              <w:tblCellMar>
                <w:left w:w="0" w:type="dxa"/>
                <w:right w:w="0" w:type="dxa"/>
              </w:tblCellMar>
              <w:tblLook w:val="04A0" w:firstRow="1" w:lastRow="0" w:firstColumn="1" w:lastColumn="0" w:noHBand="0" w:noVBand="1"/>
            </w:tblPr>
            <w:tblGrid>
              <w:gridCol w:w="355"/>
              <w:gridCol w:w="697"/>
              <w:gridCol w:w="136"/>
              <w:gridCol w:w="3550"/>
              <w:gridCol w:w="528"/>
            </w:tblGrid>
            <w:tr w:rsidR="00C11107" w:rsidRPr="00113706" w:rsidTr="00D03D6E">
              <w:tc>
                <w:tcPr>
                  <w:tcW w:w="4992" w:type="dxa"/>
                  <w:gridSpan w:val="4"/>
                  <w:tcBorders>
                    <w:top w:val="single" w:sz="2" w:space="0" w:color="auto"/>
                    <w:left w:val="single" w:sz="2" w:space="0" w:color="auto"/>
                    <w:bottom w:val="single" w:sz="2" w:space="0" w:color="auto"/>
                    <w:right w:val="single" w:sz="2" w:space="0" w:color="auto"/>
                  </w:tcBorders>
                  <w:hideMark/>
                </w:tcPr>
                <w:p w:rsidR="00C11107" w:rsidRPr="00113706" w:rsidRDefault="00C11107" w:rsidP="00C11107">
                  <w:pPr>
                    <w:spacing w:before="150" w:after="150"/>
                    <w:jc w:val="center"/>
                    <w:rPr>
                      <w:sz w:val="22"/>
                      <w:szCs w:val="22"/>
                      <w:lang w:val="uk-UA" w:eastAsia="uk-UA"/>
                    </w:rPr>
                  </w:pPr>
                  <w:r w:rsidRPr="00113706">
                    <w:rPr>
                      <w:noProof/>
                      <w:sz w:val="22"/>
                      <w:szCs w:val="22"/>
                      <w:lang w:val="en-US" w:eastAsia="en-US"/>
                    </w:rPr>
                    <w:drawing>
                      <wp:inline distT="0" distB="0" distL="0" distR="0" wp14:anchorId="5812A4D0" wp14:editId="5E49B161">
                        <wp:extent cx="2164229" cy="371188"/>
                        <wp:effectExtent l="0" t="0" r="7620" b="0"/>
                        <wp:docPr id="74734848" name="Рисунок 4">
                          <a:hlinkClick xmlns:a="http://schemas.openxmlformats.org/drawingml/2006/main" r:id="rId3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a:hlinkClick r:id="rId30"/>
                                </pic:cNvPr>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2175784" cy="373170"/>
                                </a:xfrm>
                                <a:prstGeom prst="rect">
                                  <a:avLst/>
                                </a:prstGeom>
                                <a:noFill/>
                                <a:ln>
                                  <a:noFill/>
                                </a:ln>
                              </pic:spPr>
                            </pic:pic>
                          </a:graphicData>
                        </a:graphic>
                      </wp:inline>
                    </w:drawing>
                  </w:r>
                </w:p>
              </w:tc>
              <w:tc>
                <w:tcPr>
                  <w:tcW w:w="555" w:type="dxa"/>
                  <w:tcBorders>
                    <w:top w:val="single" w:sz="2" w:space="0" w:color="auto"/>
                    <w:left w:val="single" w:sz="2" w:space="0" w:color="auto"/>
                    <w:bottom w:val="single" w:sz="2" w:space="0" w:color="auto"/>
                    <w:right w:val="single" w:sz="2" w:space="0" w:color="auto"/>
                  </w:tcBorders>
                  <w:hideMark/>
                </w:tcPr>
                <w:p w:rsidR="00C11107" w:rsidRPr="00113706" w:rsidRDefault="00C11107" w:rsidP="00C11107">
                  <w:pPr>
                    <w:spacing w:before="150" w:after="150"/>
                    <w:jc w:val="center"/>
                    <w:rPr>
                      <w:sz w:val="22"/>
                      <w:szCs w:val="22"/>
                      <w:lang w:val="uk-UA" w:eastAsia="uk-UA"/>
                    </w:rPr>
                  </w:pPr>
                  <w:r w:rsidRPr="00113706">
                    <w:rPr>
                      <w:sz w:val="22"/>
                      <w:szCs w:val="22"/>
                      <w:lang w:val="uk-UA" w:eastAsia="uk-UA"/>
                    </w:rPr>
                    <w:t>(11)</w:t>
                  </w:r>
                </w:p>
              </w:tc>
            </w:tr>
            <w:tr w:rsidR="00C11107" w:rsidRPr="00113706" w:rsidTr="00D03D6E">
              <w:tc>
                <w:tcPr>
                  <w:tcW w:w="373" w:type="dxa"/>
                  <w:vMerge w:val="restart"/>
                  <w:tcBorders>
                    <w:top w:val="single" w:sz="2" w:space="0" w:color="auto"/>
                    <w:left w:val="single" w:sz="2" w:space="0" w:color="auto"/>
                    <w:bottom w:val="single" w:sz="2" w:space="0" w:color="auto"/>
                    <w:right w:val="single" w:sz="2" w:space="0" w:color="auto"/>
                  </w:tcBorders>
                  <w:hideMark/>
                </w:tcPr>
                <w:p w:rsidR="00C11107" w:rsidRPr="00113706" w:rsidRDefault="00C11107" w:rsidP="00C11107">
                  <w:pPr>
                    <w:spacing w:before="150" w:after="150"/>
                    <w:jc w:val="center"/>
                    <w:rPr>
                      <w:sz w:val="22"/>
                      <w:szCs w:val="22"/>
                      <w:lang w:val="uk-UA" w:eastAsia="uk-UA"/>
                    </w:rPr>
                  </w:pPr>
                  <w:r w:rsidRPr="00113706">
                    <w:rPr>
                      <w:sz w:val="22"/>
                      <w:szCs w:val="22"/>
                      <w:lang w:val="uk-UA" w:eastAsia="uk-UA"/>
                    </w:rPr>
                    <w:t>де</w:t>
                  </w:r>
                </w:p>
              </w:tc>
              <w:tc>
                <w:tcPr>
                  <w:tcW w:w="734" w:type="dxa"/>
                  <w:tcBorders>
                    <w:top w:val="single" w:sz="2" w:space="0" w:color="auto"/>
                    <w:left w:val="single" w:sz="2" w:space="0" w:color="auto"/>
                    <w:bottom w:val="single" w:sz="2" w:space="0" w:color="auto"/>
                    <w:right w:val="single" w:sz="2" w:space="0" w:color="auto"/>
                  </w:tcBorders>
                  <w:hideMark/>
                </w:tcPr>
                <w:p w:rsidR="00C11107" w:rsidRPr="00113706" w:rsidRDefault="00C11107" w:rsidP="00C11107">
                  <w:pPr>
                    <w:spacing w:before="150" w:after="150"/>
                    <w:jc w:val="center"/>
                    <w:rPr>
                      <w:sz w:val="22"/>
                      <w:szCs w:val="22"/>
                      <w:lang w:val="uk-UA" w:eastAsia="uk-UA"/>
                    </w:rPr>
                  </w:pPr>
                  <w:r w:rsidRPr="00113706">
                    <w:rPr>
                      <w:noProof/>
                      <w:sz w:val="22"/>
                      <w:szCs w:val="22"/>
                      <w:lang w:val="en-US" w:eastAsia="en-US"/>
                    </w:rPr>
                    <w:drawing>
                      <wp:inline distT="0" distB="0" distL="0" distR="0" wp14:anchorId="4C26ACB5" wp14:editId="02BC66C3">
                        <wp:extent cx="333610" cy="164189"/>
                        <wp:effectExtent l="0" t="0" r="0" b="7620"/>
                        <wp:docPr id="1479063657" name="Рисунок 3">
                          <a:hlinkClick xmlns:a="http://schemas.openxmlformats.org/drawingml/2006/main" r:id="rId3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a:hlinkClick r:id="rId32"/>
                                </pic:cNvPr>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337958" cy="166329"/>
                                </a:xfrm>
                                <a:prstGeom prst="rect">
                                  <a:avLst/>
                                </a:prstGeom>
                                <a:noFill/>
                                <a:ln>
                                  <a:noFill/>
                                </a:ln>
                              </pic:spPr>
                            </pic:pic>
                          </a:graphicData>
                        </a:graphic>
                      </wp:inline>
                    </w:drawing>
                  </w:r>
                </w:p>
              </w:tc>
              <w:tc>
                <w:tcPr>
                  <w:tcW w:w="142" w:type="dxa"/>
                  <w:tcBorders>
                    <w:top w:val="single" w:sz="2" w:space="0" w:color="auto"/>
                    <w:left w:val="single" w:sz="2" w:space="0" w:color="auto"/>
                    <w:bottom w:val="single" w:sz="2" w:space="0" w:color="auto"/>
                    <w:right w:val="single" w:sz="2" w:space="0" w:color="auto"/>
                  </w:tcBorders>
                  <w:hideMark/>
                </w:tcPr>
                <w:p w:rsidR="00C11107" w:rsidRPr="00113706" w:rsidRDefault="00C11107" w:rsidP="00C11107">
                  <w:pPr>
                    <w:spacing w:before="150" w:after="150"/>
                    <w:jc w:val="center"/>
                    <w:rPr>
                      <w:sz w:val="22"/>
                      <w:szCs w:val="22"/>
                      <w:lang w:val="uk-UA" w:eastAsia="uk-UA"/>
                    </w:rPr>
                  </w:pPr>
                  <w:r w:rsidRPr="00113706">
                    <w:rPr>
                      <w:sz w:val="22"/>
                      <w:szCs w:val="22"/>
                      <w:lang w:val="uk-UA" w:eastAsia="uk-UA"/>
                    </w:rPr>
                    <w:t>-</w:t>
                  </w:r>
                </w:p>
              </w:tc>
              <w:tc>
                <w:tcPr>
                  <w:tcW w:w="4298" w:type="dxa"/>
                  <w:gridSpan w:val="2"/>
                  <w:tcBorders>
                    <w:top w:val="single" w:sz="2" w:space="0" w:color="auto"/>
                    <w:left w:val="single" w:sz="2" w:space="0" w:color="auto"/>
                    <w:bottom w:val="single" w:sz="2" w:space="0" w:color="auto"/>
                    <w:right w:val="single" w:sz="2" w:space="0" w:color="auto"/>
                  </w:tcBorders>
                  <w:hideMark/>
                </w:tcPr>
                <w:p w:rsidR="00C11107" w:rsidRPr="00113706" w:rsidRDefault="00C11107" w:rsidP="00941B8D">
                  <w:pPr>
                    <w:spacing w:before="150" w:after="150"/>
                    <w:jc w:val="both"/>
                    <w:rPr>
                      <w:sz w:val="22"/>
                      <w:szCs w:val="22"/>
                      <w:lang w:val="uk-UA" w:eastAsia="uk-UA"/>
                    </w:rPr>
                  </w:pPr>
                  <w:r w:rsidRPr="00113706">
                    <w:rPr>
                      <w:sz w:val="22"/>
                      <w:szCs w:val="22"/>
                      <w:lang w:val="uk-UA" w:eastAsia="uk-UA"/>
                    </w:rPr>
                    <w:t>прогнозовані операційні контрольовані витрати в останньому році попереднього регуляторного періоду, тис. грн;</w:t>
                  </w:r>
                </w:p>
              </w:tc>
            </w:tr>
            <w:tr w:rsidR="00C11107" w:rsidRPr="00113706" w:rsidTr="00D03D6E">
              <w:tc>
                <w:tcPr>
                  <w:tcW w:w="373" w:type="dxa"/>
                  <w:vMerge/>
                  <w:tcBorders>
                    <w:top w:val="single" w:sz="2" w:space="0" w:color="auto"/>
                    <w:left w:val="single" w:sz="2" w:space="0" w:color="auto"/>
                    <w:bottom w:val="single" w:sz="2" w:space="0" w:color="auto"/>
                    <w:right w:val="single" w:sz="2" w:space="0" w:color="auto"/>
                  </w:tcBorders>
                  <w:hideMark/>
                </w:tcPr>
                <w:p w:rsidR="00C11107" w:rsidRPr="00113706" w:rsidRDefault="00C11107" w:rsidP="00C11107">
                  <w:pPr>
                    <w:jc w:val="center"/>
                    <w:rPr>
                      <w:sz w:val="22"/>
                      <w:szCs w:val="22"/>
                    </w:rPr>
                  </w:pPr>
                </w:p>
              </w:tc>
              <w:tc>
                <w:tcPr>
                  <w:tcW w:w="734" w:type="dxa"/>
                  <w:tcBorders>
                    <w:top w:val="single" w:sz="2" w:space="0" w:color="auto"/>
                    <w:left w:val="single" w:sz="2" w:space="0" w:color="auto"/>
                    <w:bottom w:val="single" w:sz="2" w:space="0" w:color="auto"/>
                    <w:right w:val="single" w:sz="2" w:space="0" w:color="auto"/>
                  </w:tcBorders>
                  <w:hideMark/>
                </w:tcPr>
                <w:p w:rsidR="00C11107" w:rsidRPr="00113706" w:rsidRDefault="00C11107" w:rsidP="00C11107">
                  <w:pPr>
                    <w:spacing w:before="150" w:after="150"/>
                    <w:jc w:val="center"/>
                    <w:rPr>
                      <w:sz w:val="22"/>
                      <w:szCs w:val="22"/>
                      <w:lang w:val="uk-UA" w:eastAsia="uk-UA"/>
                    </w:rPr>
                  </w:pPr>
                  <w:r w:rsidRPr="00113706">
                    <w:rPr>
                      <w:noProof/>
                      <w:sz w:val="22"/>
                      <w:szCs w:val="22"/>
                      <w:lang w:val="en-US" w:eastAsia="en-US"/>
                    </w:rPr>
                    <w:drawing>
                      <wp:inline distT="0" distB="0" distL="0" distR="0" wp14:anchorId="10BEF380" wp14:editId="089032DF">
                        <wp:extent cx="293298" cy="115238"/>
                        <wp:effectExtent l="0" t="0" r="0" b="0"/>
                        <wp:docPr id="1734962684" name="Рисунок 1734962684">
                          <a:hlinkClick xmlns:a="http://schemas.openxmlformats.org/drawingml/2006/main" r:id="rId3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a:hlinkClick r:id="rId34"/>
                                </pic:cNvPr>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296228" cy="116389"/>
                                </a:xfrm>
                                <a:prstGeom prst="rect">
                                  <a:avLst/>
                                </a:prstGeom>
                                <a:noFill/>
                                <a:ln>
                                  <a:noFill/>
                                </a:ln>
                              </pic:spPr>
                            </pic:pic>
                          </a:graphicData>
                        </a:graphic>
                      </wp:inline>
                    </w:drawing>
                  </w:r>
                </w:p>
              </w:tc>
              <w:tc>
                <w:tcPr>
                  <w:tcW w:w="142" w:type="dxa"/>
                  <w:tcBorders>
                    <w:top w:val="single" w:sz="2" w:space="0" w:color="auto"/>
                    <w:left w:val="single" w:sz="2" w:space="0" w:color="auto"/>
                    <w:bottom w:val="single" w:sz="2" w:space="0" w:color="auto"/>
                    <w:right w:val="single" w:sz="2" w:space="0" w:color="auto"/>
                  </w:tcBorders>
                  <w:hideMark/>
                </w:tcPr>
                <w:p w:rsidR="00C11107" w:rsidRPr="00113706" w:rsidRDefault="00C11107" w:rsidP="00C11107">
                  <w:pPr>
                    <w:spacing w:before="150" w:after="150"/>
                    <w:jc w:val="center"/>
                    <w:rPr>
                      <w:sz w:val="22"/>
                      <w:szCs w:val="22"/>
                      <w:lang w:val="uk-UA" w:eastAsia="uk-UA"/>
                    </w:rPr>
                  </w:pPr>
                  <w:r w:rsidRPr="00113706">
                    <w:rPr>
                      <w:sz w:val="22"/>
                      <w:szCs w:val="22"/>
                      <w:lang w:val="uk-UA" w:eastAsia="uk-UA"/>
                    </w:rPr>
                    <w:t>-</w:t>
                  </w:r>
                </w:p>
              </w:tc>
              <w:tc>
                <w:tcPr>
                  <w:tcW w:w="4298" w:type="dxa"/>
                  <w:gridSpan w:val="2"/>
                  <w:tcBorders>
                    <w:top w:val="single" w:sz="2" w:space="0" w:color="auto"/>
                    <w:left w:val="single" w:sz="2" w:space="0" w:color="auto"/>
                    <w:bottom w:val="single" w:sz="2" w:space="0" w:color="auto"/>
                    <w:right w:val="single" w:sz="2" w:space="0" w:color="auto"/>
                  </w:tcBorders>
                  <w:hideMark/>
                </w:tcPr>
                <w:p w:rsidR="00C11107" w:rsidRPr="00113706" w:rsidRDefault="00C11107" w:rsidP="00941B8D">
                  <w:pPr>
                    <w:spacing w:before="150" w:after="150"/>
                    <w:jc w:val="both"/>
                    <w:rPr>
                      <w:strike/>
                      <w:sz w:val="22"/>
                      <w:szCs w:val="22"/>
                      <w:lang w:val="uk-UA" w:eastAsia="uk-UA"/>
                    </w:rPr>
                  </w:pPr>
                  <w:r w:rsidRPr="00113706">
                    <w:rPr>
                      <w:sz w:val="22"/>
                      <w:szCs w:val="22"/>
                      <w:lang w:val="uk-UA" w:eastAsia="uk-UA"/>
                    </w:rPr>
                    <w:t>економія операційних контрольованих витрат за попередній регуляторний період (за винятком останнього року), що розраховується за формулою</w:t>
                  </w:r>
                </w:p>
              </w:tc>
            </w:tr>
          </w:tbl>
          <w:p w:rsidR="00C11107" w:rsidRPr="00113706" w:rsidRDefault="00C11107" w:rsidP="00C11107">
            <w:pPr>
              <w:shd w:val="clear" w:color="auto" w:fill="FFFFFF"/>
              <w:ind w:firstLine="450"/>
              <w:jc w:val="center"/>
              <w:rPr>
                <w:vanish/>
                <w:sz w:val="22"/>
                <w:szCs w:val="22"/>
                <w:lang w:val="uk-UA"/>
              </w:rPr>
            </w:pPr>
          </w:p>
          <w:tbl>
            <w:tblPr>
              <w:tblW w:w="5000" w:type="pct"/>
              <w:tblLayout w:type="fixed"/>
              <w:tblCellMar>
                <w:left w:w="0" w:type="dxa"/>
                <w:right w:w="0" w:type="dxa"/>
              </w:tblCellMar>
              <w:tblLook w:val="04A0" w:firstRow="1" w:lastRow="0" w:firstColumn="1" w:lastColumn="0" w:noHBand="0" w:noVBand="1"/>
            </w:tblPr>
            <w:tblGrid>
              <w:gridCol w:w="4754"/>
              <w:gridCol w:w="548"/>
            </w:tblGrid>
            <w:tr w:rsidR="00C11107" w:rsidRPr="00113706" w:rsidTr="00E31AA0">
              <w:tc>
                <w:tcPr>
                  <w:tcW w:w="6672" w:type="dxa"/>
                  <w:tcBorders>
                    <w:top w:val="single" w:sz="2" w:space="0" w:color="auto"/>
                    <w:left w:val="single" w:sz="2" w:space="0" w:color="auto"/>
                    <w:bottom w:val="single" w:sz="2" w:space="0" w:color="auto"/>
                    <w:right w:val="single" w:sz="2" w:space="0" w:color="auto"/>
                  </w:tcBorders>
                  <w:hideMark/>
                </w:tcPr>
                <w:p w:rsidR="00C11107" w:rsidRPr="00113706" w:rsidRDefault="00C11107" w:rsidP="00C11107">
                  <w:pPr>
                    <w:spacing w:before="150" w:after="150"/>
                    <w:jc w:val="center"/>
                    <w:rPr>
                      <w:sz w:val="22"/>
                      <w:szCs w:val="22"/>
                      <w:lang w:val="uk-UA" w:eastAsia="uk-UA"/>
                    </w:rPr>
                  </w:pPr>
                  <w:r w:rsidRPr="00113706">
                    <w:rPr>
                      <w:noProof/>
                      <w:sz w:val="22"/>
                      <w:szCs w:val="22"/>
                      <w:lang w:val="en-US" w:eastAsia="en-US"/>
                    </w:rPr>
                    <w:drawing>
                      <wp:inline distT="0" distB="0" distL="0" distR="0" wp14:anchorId="1EFC566D" wp14:editId="518C5D07">
                        <wp:extent cx="2469505" cy="388393"/>
                        <wp:effectExtent l="0" t="0" r="0" b="0"/>
                        <wp:docPr id="155962122" name="Рисунок 2">
                          <a:hlinkClick xmlns:a="http://schemas.openxmlformats.org/drawingml/2006/main" r:id="rId3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a:hlinkClick r:id="rId36"/>
                                </pic:cNvPr>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2492292" cy="391977"/>
                                </a:xfrm>
                                <a:prstGeom prst="rect">
                                  <a:avLst/>
                                </a:prstGeom>
                                <a:noFill/>
                                <a:ln>
                                  <a:noFill/>
                                </a:ln>
                              </pic:spPr>
                            </pic:pic>
                          </a:graphicData>
                        </a:graphic>
                      </wp:inline>
                    </w:drawing>
                  </w:r>
                </w:p>
              </w:tc>
              <w:tc>
                <w:tcPr>
                  <w:tcW w:w="760" w:type="dxa"/>
                  <w:tcBorders>
                    <w:top w:val="single" w:sz="2" w:space="0" w:color="auto"/>
                    <w:left w:val="single" w:sz="2" w:space="0" w:color="auto"/>
                    <w:bottom w:val="single" w:sz="2" w:space="0" w:color="auto"/>
                    <w:right w:val="single" w:sz="2" w:space="0" w:color="auto"/>
                  </w:tcBorders>
                  <w:hideMark/>
                </w:tcPr>
                <w:p w:rsidR="00C11107" w:rsidRPr="00113706" w:rsidRDefault="00C11107" w:rsidP="00C11107">
                  <w:pPr>
                    <w:spacing w:before="150" w:after="150"/>
                    <w:jc w:val="center"/>
                    <w:rPr>
                      <w:sz w:val="22"/>
                      <w:szCs w:val="22"/>
                      <w:lang w:val="uk-UA" w:eastAsia="uk-UA"/>
                    </w:rPr>
                  </w:pPr>
                  <w:r w:rsidRPr="00113706">
                    <w:rPr>
                      <w:sz w:val="22"/>
                      <w:szCs w:val="22"/>
                      <w:lang w:val="uk-UA" w:eastAsia="uk-UA"/>
                    </w:rPr>
                    <w:t>(12)</w:t>
                  </w:r>
                </w:p>
              </w:tc>
            </w:tr>
          </w:tbl>
          <w:p w:rsidR="00C11107" w:rsidRPr="00113706" w:rsidRDefault="00C11107" w:rsidP="00C11107">
            <w:pPr>
              <w:autoSpaceDE w:val="0"/>
              <w:autoSpaceDN w:val="0"/>
              <w:jc w:val="both"/>
              <w:rPr>
                <w:b/>
                <w:sz w:val="22"/>
                <w:szCs w:val="22"/>
                <w:lang w:val="uk-UA" w:eastAsia="uk-UA"/>
              </w:rPr>
            </w:pPr>
          </w:p>
          <w:p w:rsidR="00C11107" w:rsidRPr="00113706" w:rsidRDefault="00C11107" w:rsidP="00C11107">
            <w:pPr>
              <w:autoSpaceDE w:val="0"/>
              <w:autoSpaceDN w:val="0"/>
              <w:jc w:val="both"/>
              <w:rPr>
                <w:b/>
                <w:sz w:val="22"/>
                <w:szCs w:val="22"/>
                <w:lang w:val="uk-UA" w:eastAsia="uk-UA"/>
              </w:rPr>
            </w:pPr>
            <w:r w:rsidRPr="00113706">
              <w:rPr>
                <w:b/>
                <w:sz w:val="22"/>
                <w:szCs w:val="22"/>
                <w:lang w:val="uk-UA" w:eastAsia="uk-UA"/>
              </w:rPr>
              <w:t>Для другого року другого та наступних регуляторних періодів економія операційних контрольованих витрат за попередній регуляторний період (з урахуванням результатів заходів контролю останнього року попереднього регуляторного періоду), розраховується за формулою</w:t>
            </w:r>
            <w:bookmarkStart w:id="18" w:name="_Hlk200983325"/>
          </w:p>
          <w:p w:rsidR="00C11107" w:rsidRPr="00113706" w:rsidRDefault="00C11107" w:rsidP="00C11107">
            <w:pPr>
              <w:autoSpaceDE w:val="0"/>
              <w:autoSpaceDN w:val="0"/>
              <w:ind w:firstLine="567"/>
              <w:jc w:val="both"/>
              <w:rPr>
                <w:b/>
                <w:sz w:val="22"/>
                <w:szCs w:val="22"/>
                <w:lang w:val="uk-UA"/>
              </w:rPr>
            </w:pPr>
            <m:oMathPara>
              <m:oMath>
                <m:r>
                  <m:rPr>
                    <m:sty m:val="bi"/>
                  </m:rPr>
                  <w:rPr>
                    <w:rFonts w:ascii="Cambria Math" w:hAnsi="Cambria Math"/>
                    <w:sz w:val="22"/>
                    <w:szCs w:val="22"/>
                  </w:rPr>
                  <m:t>ЕОКВд=</m:t>
                </m:r>
                <m:f>
                  <m:fPr>
                    <m:ctrlPr>
                      <w:rPr>
                        <w:rFonts w:ascii="Cambria Math" w:hAnsi="Cambria Math"/>
                        <w:b/>
                        <w:i/>
                        <w:sz w:val="22"/>
                        <w:szCs w:val="22"/>
                      </w:rPr>
                    </m:ctrlPr>
                  </m:fPr>
                  <m:num>
                    <m:r>
                      <m:rPr>
                        <m:sty m:val="bi"/>
                      </m:rPr>
                      <w:rPr>
                        <w:rFonts w:ascii="Cambria Math" w:hAnsi="Cambria Math"/>
                        <w:sz w:val="22"/>
                        <w:szCs w:val="22"/>
                      </w:rPr>
                      <m:t>1</m:t>
                    </m:r>
                  </m:num>
                  <m:den>
                    <m:r>
                      <m:rPr>
                        <m:sty m:val="bi"/>
                      </m:rPr>
                      <w:rPr>
                        <w:rFonts w:ascii="Cambria Math" w:hAnsi="Cambria Math"/>
                        <w:sz w:val="22"/>
                        <w:szCs w:val="22"/>
                        <w:lang w:val="en-US"/>
                      </w:rPr>
                      <m:t>k</m:t>
                    </m:r>
                  </m:den>
                </m:f>
                <m:r>
                  <m:rPr>
                    <m:sty m:val="bi"/>
                  </m:rPr>
                  <w:rPr>
                    <w:rFonts w:ascii="Cambria Math" w:hAnsi="Cambria Math"/>
                    <w:sz w:val="22"/>
                    <w:szCs w:val="22"/>
                  </w:rPr>
                  <m:t>×</m:t>
                </m:r>
                <m:nary>
                  <m:naryPr>
                    <m:chr m:val="∑"/>
                    <m:limLoc m:val="undOvr"/>
                    <m:ctrlPr>
                      <w:rPr>
                        <w:rFonts w:ascii="Cambria Math" w:hAnsi="Cambria Math"/>
                        <w:b/>
                        <w:i/>
                        <w:sz w:val="22"/>
                        <w:szCs w:val="22"/>
                      </w:rPr>
                    </m:ctrlPr>
                  </m:naryPr>
                  <m:sub>
                    <m:r>
                      <m:rPr>
                        <m:sty m:val="bi"/>
                      </m:rPr>
                      <w:rPr>
                        <w:rFonts w:ascii="Cambria Math" w:hAnsi="Cambria Math"/>
                        <w:sz w:val="22"/>
                        <w:szCs w:val="22"/>
                      </w:rPr>
                      <m:t>t=1</m:t>
                    </m:r>
                  </m:sub>
                  <m:sup>
                    <m:r>
                      <m:rPr>
                        <m:sty m:val="bi"/>
                      </m:rPr>
                      <w:rPr>
                        <w:rFonts w:ascii="Cambria Math" w:hAnsi="Cambria Math"/>
                        <w:sz w:val="22"/>
                        <w:szCs w:val="22"/>
                      </w:rPr>
                      <m:t>k</m:t>
                    </m:r>
                  </m:sup>
                  <m:e>
                    <m:r>
                      <m:rPr>
                        <m:sty m:val="bi"/>
                      </m:rPr>
                      <w:rPr>
                        <w:rFonts w:ascii="Cambria Math" w:hAnsi="Cambria Math"/>
                        <w:sz w:val="22"/>
                        <w:szCs w:val="22"/>
                      </w:rPr>
                      <m:t>(</m:t>
                    </m:r>
                    <m:sSubSup>
                      <m:sSubSupPr>
                        <m:ctrlPr>
                          <w:rPr>
                            <w:rFonts w:ascii="Cambria Math" w:hAnsi="Cambria Math"/>
                            <w:b/>
                            <w:i/>
                            <w:sz w:val="22"/>
                            <w:szCs w:val="22"/>
                          </w:rPr>
                        </m:ctrlPr>
                      </m:sSubSupPr>
                      <m:e>
                        <m:r>
                          <m:rPr>
                            <m:sty m:val="bi"/>
                          </m:rPr>
                          <w:rPr>
                            <w:rFonts w:ascii="Cambria Math" w:hAnsi="Cambria Math"/>
                            <w:sz w:val="22"/>
                            <w:szCs w:val="22"/>
                          </w:rPr>
                          <m:t>ОКВ</m:t>
                        </m:r>
                      </m:e>
                      <m:sub>
                        <m:r>
                          <m:rPr>
                            <m:sty m:val="bi"/>
                          </m:rPr>
                          <w:rPr>
                            <w:rFonts w:ascii="Cambria Math" w:hAnsi="Cambria Math"/>
                            <w:sz w:val="22"/>
                            <w:szCs w:val="22"/>
                          </w:rPr>
                          <m:t>t</m:t>
                        </m:r>
                      </m:sub>
                      <m:sup>
                        <m:r>
                          <m:rPr>
                            <m:sty m:val="bi"/>
                          </m:rPr>
                          <w:rPr>
                            <w:rFonts w:ascii="Cambria Math" w:hAnsi="Cambria Math"/>
                            <w:sz w:val="22"/>
                            <w:szCs w:val="22"/>
                            <w:lang w:val="en-US"/>
                          </w:rPr>
                          <m:t>y</m:t>
                        </m:r>
                      </m:sup>
                    </m:sSubSup>
                  </m:e>
                </m:nary>
                <m:r>
                  <m:rPr>
                    <m:sty m:val="bi"/>
                  </m:rPr>
                  <w:rPr>
                    <w:rFonts w:ascii="Cambria Math" w:hAnsi="Cambria Math"/>
                    <w:sz w:val="22"/>
                    <w:szCs w:val="22"/>
                  </w:rPr>
                  <m:t>-</m:t>
                </m:r>
                <m:sSubSup>
                  <m:sSubSupPr>
                    <m:ctrlPr>
                      <w:rPr>
                        <w:rFonts w:ascii="Cambria Math" w:hAnsi="Cambria Math"/>
                        <w:b/>
                        <w:i/>
                        <w:sz w:val="22"/>
                        <w:szCs w:val="22"/>
                      </w:rPr>
                    </m:ctrlPr>
                  </m:sSubSupPr>
                  <m:e>
                    <m:r>
                      <m:rPr>
                        <m:sty m:val="bi"/>
                      </m:rPr>
                      <w:rPr>
                        <w:rFonts w:ascii="Cambria Math" w:hAnsi="Cambria Math"/>
                        <w:sz w:val="22"/>
                        <w:szCs w:val="22"/>
                      </w:rPr>
                      <m:t>ОКВ</m:t>
                    </m:r>
                  </m:e>
                  <m:sub>
                    <m:r>
                      <m:rPr>
                        <m:sty m:val="bi"/>
                      </m:rPr>
                      <w:rPr>
                        <w:rFonts w:ascii="Cambria Math" w:hAnsi="Cambria Math"/>
                        <w:sz w:val="22"/>
                        <w:szCs w:val="22"/>
                        <w:lang w:val="en-US"/>
                      </w:rPr>
                      <m:t>t</m:t>
                    </m:r>
                  </m:sub>
                  <m:sup>
                    <m:r>
                      <m:rPr>
                        <m:sty m:val="bi"/>
                      </m:rPr>
                      <w:rPr>
                        <w:rFonts w:ascii="Cambria Math" w:hAnsi="Cambria Math"/>
                        <w:sz w:val="22"/>
                        <w:szCs w:val="22"/>
                      </w:rPr>
                      <m:t>ф</m:t>
                    </m:r>
                  </m:sup>
                </m:sSubSup>
                <w:bookmarkEnd w:id="18"/>
                <m:r>
                  <m:rPr>
                    <m:sty m:val="bi"/>
                  </m:rPr>
                  <w:rPr>
                    <w:rFonts w:ascii="Cambria Math" w:hAnsi="Cambria Math"/>
                    <w:sz w:val="22"/>
                    <w:szCs w:val="22"/>
                  </w:rPr>
                  <m:t>),  тис.грн,  (13)</m:t>
                </m:r>
              </m:oMath>
            </m:oMathPara>
          </w:p>
          <w:p w:rsidR="00C11107" w:rsidRPr="00113706" w:rsidRDefault="00C11107" w:rsidP="00C11107">
            <w:pPr>
              <w:jc w:val="both"/>
              <w:rPr>
                <w:b/>
                <w:sz w:val="22"/>
                <w:szCs w:val="22"/>
                <w:lang w:val="uk-UA" w:eastAsia="uk-UA"/>
              </w:rPr>
            </w:pPr>
            <w:bookmarkStart w:id="19" w:name="_Hlk201148888"/>
            <w:r w:rsidRPr="00113706">
              <w:rPr>
                <w:b/>
                <w:bCs/>
                <w:sz w:val="22"/>
                <w:szCs w:val="22"/>
                <w:lang w:val="uk-UA" w:eastAsia="uk-UA"/>
              </w:rPr>
              <w:lastRenderedPageBreak/>
              <w:t xml:space="preserve">де </w:t>
            </w:r>
            <m:oMath>
              <m:r>
                <w:rPr>
                  <w:rFonts w:ascii="Cambria Math" w:hAnsi="Cambria Math"/>
                  <w:sz w:val="22"/>
                  <w:szCs w:val="22"/>
                  <w:lang w:val="uk-UA" w:eastAsia="uk-UA"/>
                </w:rPr>
                <m:t>ЕОКВд</m:t>
              </m:r>
            </m:oMath>
            <w:r w:rsidRPr="00113706">
              <w:rPr>
                <w:sz w:val="22"/>
                <w:szCs w:val="22"/>
                <w:lang w:val="uk-UA" w:eastAsia="uk-UA"/>
              </w:rPr>
              <w:t xml:space="preserve"> –</w:t>
            </w:r>
            <w:r w:rsidRPr="00113706">
              <w:rPr>
                <w:b/>
                <w:sz w:val="22"/>
                <w:szCs w:val="22"/>
                <w:lang w:val="uk-UA" w:eastAsia="uk-UA"/>
              </w:rPr>
              <w:t xml:space="preserve"> економія операційних контрольованих витрат за попередній регуляторний період (з урахуванням останнього року попереднього регуляторного періоду);</w:t>
            </w:r>
          </w:p>
          <w:p w:rsidR="00C11107" w:rsidRPr="00113706" w:rsidRDefault="00C11107" w:rsidP="00C11107">
            <w:pPr>
              <w:jc w:val="both"/>
              <w:rPr>
                <w:sz w:val="22"/>
                <w:szCs w:val="22"/>
                <w:lang w:val="uk-UA" w:eastAsia="uk-UA"/>
              </w:rPr>
            </w:pPr>
          </w:p>
          <w:bookmarkEnd w:id="19"/>
          <w:tbl>
            <w:tblPr>
              <w:tblW w:w="5000" w:type="pct"/>
              <w:shd w:val="clear" w:color="auto" w:fill="FFFFFF"/>
              <w:tblLayout w:type="fixed"/>
              <w:tblCellMar>
                <w:left w:w="0" w:type="dxa"/>
                <w:right w:w="0" w:type="dxa"/>
              </w:tblCellMar>
              <w:tblLook w:val="04A0" w:firstRow="1" w:lastRow="0" w:firstColumn="1" w:lastColumn="0" w:noHBand="0" w:noVBand="1"/>
            </w:tblPr>
            <w:tblGrid>
              <w:gridCol w:w="311"/>
              <w:gridCol w:w="571"/>
              <w:gridCol w:w="151"/>
              <w:gridCol w:w="4269"/>
            </w:tblGrid>
            <w:tr w:rsidR="00C11107" w:rsidRPr="00113706" w:rsidTr="00E31AA0">
              <w:tc>
                <w:tcPr>
                  <w:tcW w:w="428" w:type="dxa"/>
                  <w:vMerge w:val="restart"/>
                  <w:tcBorders>
                    <w:top w:val="single" w:sz="2" w:space="0" w:color="auto"/>
                    <w:left w:val="single" w:sz="2" w:space="0" w:color="auto"/>
                    <w:bottom w:val="single" w:sz="2" w:space="0" w:color="auto"/>
                    <w:right w:val="single" w:sz="2" w:space="0" w:color="auto"/>
                  </w:tcBorders>
                  <w:shd w:val="clear" w:color="auto" w:fill="FFFFFF"/>
                  <w:hideMark/>
                </w:tcPr>
                <w:p w:rsidR="00C11107" w:rsidRPr="00113706" w:rsidRDefault="00C11107" w:rsidP="00C11107">
                  <w:pPr>
                    <w:spacing w:before="150" w:after="150"/>
                    <w:jc w:val="right"/>
                    <w:rPr>
                      <w:sz w:val="22"/>
                      <w:szCs w:val="22"/>
                      <w:lang w:val="uk-UA" w:eastAsia="uk-UA"/>
                    </w:rPr>
                  </w:pPr>
                </w:p>
              </w:tc>
              <w:tc>
                <w:tcPr>
                  <w:tcW w:w="795" w:type="dxa"/>
                  <w:tcBorders>
                    <w:top w:val="single" w:sz="2" w:space="0" w:color="auto"/>
                    <w:left w:val="single" w:sz="2" w:space="0" w:color="auto"/>
                    <w:bottom w:val="single" w:sz="2" w:space="0" w:color="auto"/>
                    <w:right w:val="single" w:sz="2" w:space="0" w:color="auto"/>
                  </w:tcBorders>
                  <w:shd w:val="clear" w:color="auto" w:fill="FFFFFF"/>
                  <w:hideMark/>
                </w:tcPr>
                <w:p w:rsidR="00C11107" w:rsidRPr="00113706" w:rsidRDefault="00C11107" w:rsidP="00C11107">
                  <w:pPr>
                    <w:spacing w:before="150" w:after="150"/>
                    <w:jc w:val="center"/>
                    <w:rPr>
                      <w:sz w:val="22"/>
                      <w:szCs w:val="22"/>
                      <w:lang w:val="uk-UA" w:eastAsia="uk-UA"/>
                    </w:rPr>
                  </w:pPr>
                  <w:r w:rsidRPr="00113706">
                    <w:rPr>
                      <w:noProof/>
                      <w:sz w:val="22"/>
                      <w:szCs w:val="22"/>
                      <w:lang w:val="en-US" w:eastAsia="en-US"/>
                    </w:rPr>
                    <w:drawing>
                      <wp:inline distT="0" distB="0" distL="0" distR="0" wp14:anchorId="10D9AFAF" wp14:editId="0A3593C2">
                        <wp:extent cx="310551" cy="179469"/>
                        <wp:effectExtent l="0" t="0" r="0" b="0"/>
                        <wp:docPr id="569544769" name="Рисунок 2">
                          <a:hlinkClick xmlns:a="http://schemas.openxmlformats.org/drawingml/2006/main" r:id="rId3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a:hlinkClick r:id="rId38"/>
                                </pic:cNvPr>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313000" cy="180884"/>
                                </a:xfrm>
                                <a:prstGeom prst="rect">
                                  <a:avLst/>
                                </a:prstGeom>
                                <a:noFill/>
                                <a:ln>
                                  <a:noFill/>
                                </a:ln>
                              </pic:spPr>
                            </pic:pic>
                          </a:graphicData>
                        </a:graphic>
                      </wp:inline>
                    </w:drawing>
                  </w:r>
                </w:p>
              </w:tc>
              <w:tc>
                <w:tcPr>
                  <w:tcW w:w="202" w:type="dxa"/>
                  <w:tcBorders>
                    <w:top w:val="single" w:sz="2" w:space="0" w:color="auto"/>
                    <w:left w:val="single" w:sz="2" w:space="0" w:color="auto"/>
                    <w:bottom w:val="single" w:sz="2" w:space="0" w:color="auto"/>
                    <w:right w:val="single" w:sz="2" w:space="0" w:color="auto"/>
                  </w:tcBorders>
                  <w:shd w:val="clear" w:color="auto" w:fill="FFFFFF"/>
                  <w:hideMark/>
                </w:tcPr>
                <w:p w:rsidR="00C11107" w:rsidRPr="00113706" w:rsidRDefault="00C11107" w:rsidP="00C11107">
                  <w:pPr>
                    <w:spacing w:before="150" w:after="150"/>
                    <w:jc w:val="center"/>
                    <w:rPr>
                      <w:sz w:val="22"/>
                      <w:szCs w:val="22"/>
                      <w:lang w:val="uk-UA" w:eastAsia="uk-UA"/>
                    </w:rPr>
                  </w:pPr>
                  <w:r w:rsidRPr="00113706">
                    <w:rPr>
                      <w:sz w:val="22"/>
                      <w:szCs w:val="22"/>
                      <w:lang w:val="uk-UA" w:eastAsia="uk-UA"/>
                    </w:rPr>
                    <w:t>-</w:t>
                  </w:r>
                </w:p>
              </w:tc>
              <w:tc>
                <w:tcPr>
                  <w:tcW w:w="6007" w:type="dxa"/>
                  <w:tcBorders>
                    <w:top w:val="single" w:sz="2" w:space="0" w:color="auto"/>
                    <w:left w:val="single" w:sz="2" w:space="0" w:color="auto"/>
                    <w:bottom w:val="single" w:sz="2" w:space="0" w:color="auto"/>
                    <w:right w:val="single" w:sz="2" w:space="0" w:color="auto"/>
                  </w:tcBorders>
                  <w:shd w:val="clear" w:color="auto" w:fill="FFFFFF"/>
                  <w:hideMark/>
                </w:tcPr>
                <w:p w:rsidR="00C11107" w:rsidRPr="00113706" w:rsidRDefault="00C11107" w:rsidP="00C11107">
                  <w:pPr>
                    <w:spacing w:before="150" w:after="150"/>
                    <w:rPr>
                      <w:sz w:val="22"/>
                      <w:szCs w:val="22"/>
                      <w:lang w:val="uk-UA" w:eastAsia="uk-UA"/>
                    </w:rPr>
                  </w:pPr>
                  <w:r w:rsidRPr="00113706">
                    <w:rPr>
                      <w:sz w:val="22"/>
                      <w:szCs w:val="22"/>
                      <w:lang w:val="uk-UA" w:eastAsia="uk-UA"/>
                    </w:rPr>
                    <w:t>уточнені операційні контрольовані витрати у році t, тис.грн (</w:t>
                  </w:r>
                  <w:r w:rsidRPr="00113706">
                    <w:rPr>
                      <w:b/>
                      <w:bCs/>
                      <w:sz w:val="22"/>
                      <w:szCs w:val="22"/>
                      <w:lang w:val="uk-UA" w:eastAsia="uk-UA"/>
                    </w:rPr>
                    <w:t>на 2022-2024 роки</w:t>
                  </w:r>
                  <w:r w:rsidRPr="00113706">
                    <w:rPr>
                      <w:sz w:val="22"/>
                      <w:szCs w:val="22"/>
                      <w:lang w:val="uk-UA" w:eastAsia="uk-UA"/>
                    </w:rPr>
                    <w:t xml:space="preserve"> ОКВ</w:t>
                  </w:r>
                  <w:r w:rsidRPr="00113706">
                    <w:rPr>
                      <w:b/>
                      <w:bCs/>
                      <w:sz w:val="22"/>
                      <w:szCs w:val="22"/>
                      <w:vertAlign w:val="superscript"/>
                      <w:lang w:val="uk-UA" w:eastAsia="uk-UA"/>
                    </w:rPr>
                    <w:t>у</w:t>
                  </w:r>
                  <w:r w:rsidRPr="00113706">
                    <w:rPr>
                      <w:b/>
                      <w:bCs/>
                      <w:sz w:val="22"/>
                      <w:szCs w:val="22"/>
                      <w:vertAlign w:val="subscript"/>
                      <w:lang w:val="uk-UA" w:eastAsia="uk-UA"/>
                    </w:rPr>
                    <w:t>t</w:t>
                  </w:r>
                  <w:r w:rsidRPr="00113706">
                    <w:rPr>
                      <w:sz w:val="22"/>
                      <w:szCs w:val="22"/>
                      <w:lang w:val="uk-UA" w:eastAsia="uk-UA"/>
                    </w:rPr>
                    <w:t> = ОКВ</w:t>
                  </w:r>
                  <w:r w:rsidRPr="00113706">
                    <w:rPr>
                      <w:b/>
                      <w:bCs/>
                      <w:sz w:val="22"/>
                      <w:szCs w:val="22"/>
                      <w:vertAlign w:val="superscript"/>
                      <w:lang w:val="uk-UA" w:eastAsia="uk-UA"/>
                    </w:rPr>
                    <w:t>ф</w:t>
                  </w:r>
                  <w:r w:rsidRPr="00113706">
                    <w:rPr>
                      <w:b/>
                      <w:bCs/>
                      <w:sz w:val="22"/>
                      <w:szCs w:val="22"/>
                      <w:vertAlign w:val="subscript"/>
                      <w:lang w:val="uk-UA" w:eastAsia="uk-UA"/>
                    </w:rPr>
                    <w:t>t</w:t>
                  </w:r>
                  <w:r w:rsidRPr="00113706">
                    <w:rPr>
                      <w:sz w:val="22"/>
                      <w:szCs w:val="22"/>
                      <w:lang w:val="uk-UA" w:eastAsia="uk-UA"/>
                    </w:rPr>
                    <w:t>);</w:t>
                  </w:r>
                </w:p>
              </w:tc>
            </w:tr>
            <w:tr w:rsidR="00C11107" w:rsidRPr="00381EDF" w:rsidTr="00E31AA0">
              <w:tc>
                <w:tcPr>
                  <w:tcW w:w="428" w:type="dxa"/>
                  <w:vMerge/>
                  <w:tcBorders>
                    <w:top w:val="single" w:sz="2" w:space="0" w:color="auto"/>
                    <w:left w:val="single" w:sz="2" w:space="0" w:color="auto"/>
                    <w:bottom w:val="single" w:sz="2" w:space="0" w:color="auto"/>
                    <w:right w:val="single" w:sz="2" w:space="0" w:color="auto"/>
                  </w:tcBorders>
                  <w:shd w:val="clear" w:color="auto" w:fill="FFFFFF"/>
                  <w:hideMark/>
                </w:tcPr>
                <w:p w:rsidR="00C11107" w:rsidRPr="00113706" w:rsidRDefault="00C11107" w:rsidP="00C11107">
                  <w:pPr>
                    <w:jc w:val="both"/>
                    <w:rPr>
                      <w:sz w:val="22"/>
                      <w:szCs w:val="22"/>
                      <w:lang w:val="uk-UA"/>
                    </w:rPr>
                  </w:pPr>
                </w:p>
              </w:tc>
              <w:tc>
                <w:tcPr>
                  <w:tcW w:w="795" w:type="dxa"/>
                  <w:tcBorders>
                    <w:top w:val="single" w:sz="2" w:space="0" w:color="auto"/>
                    <w:left w:val="single" w:sz="2" w:space="0" w:color="auto"/>
                    <w:bottom w:val="single" w:sz="2" w:space="0" w:color="auto"/>
                    <w:right w:val="single" w:sz="2" w:space="0" w:color="auto"/>
                  </w:tcBorders>
                  <w:shd w:val="clear" w:color="auto" w:fill="FFFFFF"/>
                  <w:hideMark/>
                </w:tcPr>
                <w:p w:rsidR="00C11107" w:rsidRPr="00113706" w:rsidRDefault="00C11107" w:rsidP="00C11107">
                  <w:pPr>
                    <w:spacing w:before="150" w:after="150"/>
                    <w:jc w:val="center"/>
                    <w:rPr>
                      <w:sz w:val="22"/>
                      <w:szCs w:val="22"/>
                      <w:lang w:val="uk-UA" w:eastAsia="uk-UA"/>
                    </w:rPr>
                  </w:pPr>
                  <w:r w:rsidRPr="00113706">
                    <w:rPr>
                      <w:noProof/>
                      <w:sz w:val="22"/>
                      <w:szCs w:val="22"/>
                      <w:lang w:val="en-US" w:eastAsia="en-US"/>
                    </w:rPr>
                    <w:drawing>
                      <wp:inline distT="0" distB="0" distL="0" distR="0" wp14:anchorId="44724262" wp14:editId="6E697953">
                        <wp:extent cx="448310" cy="259080"/>
                        <wp:effectExtent l="0" t="0" r="8890" b="7620"/>
                        <wp:docPr id="1528187178" name="Рисунок 1">
                          <a:hlinkClick xmlns:a="http://schemas.openxmlformats.org/drawingml/2006/main" r:id="rId4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a:hlinkClick r:id="rId40"/>
                                </pic:cNvPr>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448310" cy="259080"/>
                                </a:xfrm>
                                <a:prstGeom prst="rect">
                                  <a:avLst/>
                                </a:prstGeom>
                                <a:noFill/>
                                <a:ln>
                                  <a:noFill/>
                                </a:ln>
                              </pic:spPr>
                            </pic:pic>
                          </a:graphicData>
                        </a:graphic>
                      </wp:inline>
                    </w:drawing>
                  </w:r>
                </w:p>
              </w:tc>
              <w:tc>
                <w:tcPr>
                  <w:tcW w:w="202" w:type="dxa"/>
                  <w:tcBorders>
                    <w:top w:val="single" w:sz="2" w:space="0" w:color="auto"/>
                    <w:left w:val="single" w:sz="2" w:space="0" w:color="auto"/>
                    <w:bottom w:val="single" w:sz="2" w:space="0" w:color="auto"/>
                    <w:right w:val="single" w:sz="2" w:space="0" w:color="auto"/>
                  </w:tcBorders>
                  <w:shd w:val="clear" w:color="auto" w:fill="FFFFFF"/>
                  <w:hideMark/>
                </w:tcPr>
                <w:p w:rsidR="00C11107" w:rsidRPr="00113706" w:rsidRDefault="00C11107" w:rsidP="00C11107">
                  <w:pPr>
                    <w:spacing w:before="150" w:after="150"/>
                    <w:jc w:val="center"/>
                    <w:rPr>
                      <w:sz w:val="22"/>
                      <w:szCs w:val="22"/>
                      <w:lang w:val="uk-UA" w:eastAsia="uk-UA"/>
                    </w:rPr>
                  </w:pPr>
                  <w:r w:rsidRPr="00113706">
                    <w:rPr>
                      <w:sz w:val="22"/>
                      <w:szCs w:val="22"/>
                      <w:lang w:val="uk-UA" w:eastAsia="uk-UA"/>
                    </w:rPr>
                    <w:t>-</w:t>
                  </w:r>
                </w:p>
              </w:tc>
              <w:tc>
                <w:tcPr>
                  <w:tcW w:w="6007" w:type="dxa"/>
                  <w:tcBorders>
                    <w:top w:val="single" w:sz="2" w:space="0" w:color="auto"/>
                    <w:left w:val="single" w:sz="2" w:space="0" w:color="auto"/>
                    <w:bottom w:val="single" w:sz="2" w:space="0" w:color="auto"/>
                    <w:right w:val="single" w:sz="2" w:space="0" w:color="auto"/>
                  </w:tcBorders>
                  <w:shd w:val="clear" w:color="auto" w:fill="FFFFFF"/>
                  <w:hideMark/>
                </w:tcPr>
                <w:p w:rsidR="00C11107" w:rsidRPr="00113706" w:rsidRDefault="00C11107" w:rsidP="00C11107">
                  <w:pPr>
                    <w:spacing w:before="150" w:after="150"/>
                    <w:jc w:val="both"/>
                    <w:rPr>
                      <w:sz w:val="22"/>
                      <w:szCs w:val="22"/>
                      <w:lang w:val="uk-UA" w:eastAsia="uk-UA"/>
                    </w:rPr>
                  </w:pPr>
                  <w:r w:rsidRPr="00113706">
                    <w:rPr>
                      <w:sz w:val="22"/>
                      <w:szCs w:val="22"/>
                      <w:lang w:val="uk-UA" w:eastAsia="uk-UA"/>
                    </w:rPr>
                    <w:t>фактичні операційні контрольовані витрати у році </w:t>
                  </w:r>
                  <w:r w:rsidRPr="00113706">
                    <w:rPr>
                      <w:i/>
                      <w:iCs/>
                      <w:sz w:val="22"/>
                      <w:szCs w:val="22"/>
                      <w:lang w:val="uk-UA" w:eastAsia="uk-UA"/>
                    </w:rPr>
                    <w:t>t</w:t>
                  </w:r>
                  <w:r w:rsidRPr="00113706">
                    <w:rPr>
                      <w:sz w:val="22"/>
                      <w:szCs w:val="22"/>
                      <w:lang w:val="uk-UA" w:eastAsia="uk-UA"/>
                    </w:rPr>
                    <w:t>,</w:t>
                  </w:r>
                  <w:r w:rsidRPr="00113706">
                    <w:rPr>
                      <w:b/>
                      <w:bCs/>
                      <w:sz w:val="22"/>
                      <w:szCs w:val="22"/>
                      <w:lang w:val="uk-UA" w:eastAsia="uk-UA"/>
                    </w:rPr>
                    <w:t xml:space="preserve"> що враховують обґрунтований перелік складових витрат, передбачених в тарифах на регуляторний період.</w:t>
                  </w:r>
                  <w:r w:rsidRPr="00113706">
                    <w:rPr>
                      <w:b/>
                      <w:sz w:val="22"/>
                      <w:szCs w:val="22"/>
                      <w:lang w:val="uk-UA" w:eastAsia="uk-UA"/>
                    </w:rPr>
                    <w:t xml:space="preserve"> </w:t>
                  </w:r>
                  <w:r w:rsidRPr="00113706">
                    <w:rPr>
                      <w:sz w:val="22"/>
                      <w:szCs w:val="22"/>
                      <w:lang w:val="uk-UA" w:eastAsia="uk-UA"/>
                    </w:rPr>
                    <w:t>.</w:t>
                  </w:r>
                  <w:r w:rsidRPr="00113706">
                    <w:rPr>
                      <w:b/>
                      <w:sz w:val="22"/>
                      <w:szCs w:val="22"/>
                      <w:lang w:val="uk-UA" w:eastAsia="uk-UA"/>
                    </w:rPr>
                    <w:t xml:space="preserve"> Визначаються з урахуванням витрат, що капіталізуються у звітному році, зменшених на суму перевищення максимального розміру заробітної плати, визначеного рішенням НКРЕКП, над рівнем середньої заробітної плати, урахованої у структурі тарифів, виявлену під час проведеної перевірки</w:t>
                  </w:r>
                  <w:r w:rsidRPr="00113706">
                    <w:rPr>
                      <w:sz w:val="22"/>
                      <w:szCs w:val="22"/>
                      <w:lang w:val="uk-UA" w:eastAsia="uk-UA"/>
                    </w:rPr>
                    <w:t>, тис. грн;</w:t>
                  </w:r>
                </w:p>
              </w:tc>
            </w:tr>
          </w:tbl>
          <w:p w:rsidR="00C11107" w:rsidRPr="00113706" w:rsidRDefault="00C11107" w:rsidP="00C11107">
            <w:pPr>
              <w:shd w:val="clear" w:color="auto" w:fill="FFFFFF"/>
              <w:jc w:val="both"/>
              <w:rPr>
                <w:b/>
                <w:bCs/>
                <w:sz w:val="22"/>
                <w:szCs w:val="22"/>
                <w:shd w:val="clear" w:color="auto" w:fill="FFFFFF"/>
                <w:lang w:val="uk-UA"/>
              </w:rPr>
            </w:pPr>
          </w:p>
          <w:tbl>
            <w:tblPr>
              <w:tblW w:w="5000" w:type="pct"/>
              <w:shd w:val="clear" w:color="auto" w:fill="FFFFFF"/>
              <w:tblLayout w:type="fixed"/>
              <w:tblCellMar>
                <w:left w:w="0" w:type="dxa"/>
                <w:right w:w="0" w:type="dxa"/>
              </w:tblCellMar>
              <w:tblLook w:val="04A0" w:firstRow="1" w:lastRow="0" w:firstColumn="1" w:lastColumn="0" w:noHBand="0" w:noVBand="1"/>
            </w:tblPr>
            <w:tblGrid>
              <w:gridCol w:w="605"/>
              <w:gridCol w:w="190"/>
              <w:gridCol w:w="4507"/>
            </w:tblGrid>
            <w:tr w:rsidR="00C11107" w:rsidRPr="00113706" w:rsidTr="00E31AA0">
              <w:tc>
                <w:tcPr>
                  <w:tcW w:w="990" w:type="dxa"/>
                  <w:tcBorders>
                    <w:top w:val="single" w:sz="2" w:space="0" w:color="auto"/>
                    <w:left w:val="single" w:sz="2" w:space="0" w:color="auto"/>
                    <w:bottom w:val="single" w:sz="2" w:space="0" w:color="auto"/>
                    <w:right w:val="single" w:sz="2" w:space="0" w:color="auto"/>
                  </w:tcBorders>
                  <w:shd w:val="clear" w:color="auto" w:fill="FFFFFF"/>
                  <w:hideMark/>
                </w:tcPr>
                <w:p w:rsidR="00C11107" w:rsidRPr="00113706" w:rsidRDefault="00C11107" w:rsidP="00C11107">
                  <w:pPr>
                    <w:spacing w:before="150" w:after="150"/>
                    <w:jc w:val="center"/>
                    <w:rPr>
                      <w:sz w:val="22"/>
                      <w:szCs w:val="22"/>
                      <w:lang w:val="uk-UA" w:eastAsia="uk-UA"/>
                    </w:rPr>
                  </w:pPr>
                  <w:r w:rsidRPr="00113706">
                    <w:rPr>
                      <w:noProof/>
                      <w:sz w:val="22"/>
                      <w:szCs w:val="22"/>
                      <w:lang w:val="en-US" w:eastAsia="en-US"/>
                    </w:rPr>
                    <w:drawing>
                      <wp:inline distT="0" distB="0" distL="0" distR="0" wp14:anchorId="5F60492E" wp14:editId="0BE4566F">
                        <wp:extent cx="137795" cy="189865"/>
                        <wp:effectExtent l="0" t="0" r="0" b="635"/>
                        <wp:docPr id="2061516913" name="Рисунок 1">
                          <a:hlinkClick xmlns:a="http://schemas.openxmlformats.org/drawingml/2006/main" r:id="rId4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a:hlinkClick r:id="rId42"/>
                                </pic:cNvPr>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137795" cy="189865"/>
                                </a:xfrm>
                                <a:prstGeom prst="rect">
                                  <a:avLst/>
                                </a:prstGeom>
                                <a:noFill/>
                                <a:ln>
                                  <a:noFill/>
                                </a:ln>
                              </pic:spPr>
                            </pic:pic>
                          </a:graphicData>
                        </a:graphic>
                      </wp:inline>
                    </w:drawing>
                  </w:r>
                </w:p>
              </w:tc>
              <w:tc>
                <w:tcPr>
                  <w:tcW w:w="300" w:type="dxa"/>
                  <w:tcBorders>
                    <w:top w:val="single" w:sz="2" w:space="0" w:color="auto"/>
                    <w:left w:val="single" w:sz="2" w:space="0" w:color="auto"/>
                    <w:bottom w:val="single" w:sz="2" w:space="0" w:color="auto"/>
                    <w:right w:val="single" w:sz="2" w:space="0" w:color="auto"/>
                  </w:tcBorders>
                  <w:shd w:val="clear" w:color="auto" w:fill="FFFFFF"/>
                  <w:hideMark/>
                </w:tcPr>
                <w:p w:rsidR="00C11107" w:rsidRPr="00113706" w:rsidRDefault="00C11107" w:rsidP="00C11107">
                  <w:pPr>
                    <w:spacing w:before="150" w:after="150"/>
                    <w:jc w:val="center"/>
                    <w:rPr>
                      <w:sz w:val="22"/>
                      <w:szCs w:val="22"/>
                      <w:lang w:val="uk-UA" w:eastAsia="uk-UA"/>
                    </w:rPr>
                  </w:pPr>
                  <w:r w:rsidRPr="00113706">
                    <w:rPr>
                      <w:sz w:val="22"/>
                      <w:szCs w:val="22"/>
                      <w:lang w:val="uk-UA" w:eastAsia="uk-UA"/>
                    </w:rPr>
                    <w:t>-</w:t>
                  </w:r>
                </w:p>
              </w:tc>
              <w:tc>
                <w:tcPr>
                  <w:tcW w:w="7485" w:type="dxa"/>
                  <w:tcBorders>
                    <w:top w:val="single" w:sz="2" w:space="0" w:color="auto"/>
                    <w:left w:val="single" w:sz="2" w:space="0" w:color="auto"/>
                    <w:bottom w:val="single" w:sz="2" w:space="0" w:color="auto"/>
                    <w:right w:val="single" w:sz="2" w:space="0" w:color="auto"/>
                  </w:tcBorders>
                  <w:shd w:val="clear" w:color="auto" w:fill="FFFFFF"/>
                  <w:hideMark/>
                </w:tcPr>
                <w:p w:rsidR="00C11107" w:rsidRPr="00113706" w:rsidRDefault="00C11107" w:rsidP="00C11107">
                  <w:pPr>
                    <w:spacing w:before="150" w:after="150"/>
                    <w:rPr>
                      <w:sz w:val="22"/>
                      <w:szCs w:val="22"/>
                      <w:lang w:val="uk-UA" w:eastAsia="uk-UA"/>
                    </w:rPr>
                  </w:pPr>
                  <w:r w:rsidRPr="00113706">
                    <w:rPr>
                      <w:sz w:val="22"/>
                      <w:szCs w:val="22"/>
                      <w:lang w:val="uk-UA" w:eastAsia="uk-UA"/>
                    </w:rPr>
                    <w:t>кількість років у попередньому періоді регулювання.</w:t>
                  </w:r>
                </w:p>
              </w:tc>
            </w:tr>
          </w:tbl>
          <w:p w:rsidR="00C11107" w:rsidRPr="00113706" w:rsidRDefault="00C11107" w:rsidP="00C11107">
            <w:pPr>
              <w:jc w:val="both"/>
              <w:rPr>
                <w:b/>
                <w:bCs/>
                <w:sz w:val="22"/>
                <w:szCs w:val="22"/>
              </w:rPr>
            </w:pPr>
          </w:p>
        </w:tc>
        <w:tc>
          <w:tcPr>
            <w:tcW w:w="5813" w:type="dxa"/>
          </w:tcPr>
          <w:p w:rsidR="00C11107" w:rsidRPr="00113706" w:rsidRDefault="00C11107" w:rsidP="00C11107">
            <w:pPr>
              <w:shd w:val="clear" w:color="auto" w:fill="FFFFFF"/>
              <w:ind w:firstLine="34"/>
              <w:jc w:val="both"/>
              <w:rPr>
                <w:b/>
                <w:sz w:val="22"/>
                <w:szCs w:val="22"/>
                <w:lang w:val="uk-UA"/>
              </w:rPr>
            </w:pPr>
            <w:r w:rsidRPr="00113706">
              <w:rPr>
                <w:b/>
                <w:sz w:val="22"/>
                <w:szCs w:val="22"/>
                <w:lang w:val="uk-UA"/>
              </w:rPr>
              <w:lastRenderedPageBreak/>
              <w:t>ГО «Перша енергетична рада»</w:t>
            </w:r>
          </w:p>
          <w:p w:rsidR="00C11107" w:rsidRPr="00113706" w:rsidRDefault="00C11107" w:rsidP="00C11107">
            <w:pPr>
              <w:jc w:val="both"/>
              <w:rPr>
                <w:bCs/>
                <w:sz w:val="22"/>
                <w:szCs w:val="22"/>
                <w:lang w:val="uk-UA" w:eastAsia="uk-UA"/>
              </w:rPr>
            </w:pPr>
            <w:r w:rsidRPr="00113706">
              <w:rPr>
                <w:bCs/>
                <w:sz w:val="22"/>
                <w:szCs w:val="22"/>
                <w:lang w:val="uk-UA" w:eastAsia="uk-UA"/>
              </w:rPr>
              <w:t>5.7. Базові рівні операційних контрольованих витрат на перший рік другого та наступних регуляторних періодів встановлюються з урахуванням частини економії контрольованих операційних витрат попереднього регуляторного періоду за формулою</w:t>
            </w:r>
          </w:p>
          <w:tbl>
            <w:tblPr>
              <w:tblW w:w="4966" w:type="pct"/>
              <w:tblLayout w:type="fixed"/>
              <w:tblCellMar>
                <w:left w:w="0" w:type="dxa"/>
                <w:right w:w="0" w:type="dxa"/>
              </w:tblCellMar>
              <w:tblLook w:val="04A0" w:firstRow="1" w:lastRow="0" w:firstColumn="1" w:lastColumn="0" w:noHBand="0" w:noVBand="1"/>
            </w:tblPr>
            <w:tblGrid>
              <w:gridCol w:w="373"/>
              <w:gridCol w:w="735"/>
              <w:gridCol w:w="142"/>
              <w:gridCol w:w="3747"/>
              <w:gridCol w:w="556"/>
            </w:tblGrid>
            <w:tr w:rsidR="00C11107" w:rsidRPr="00113706" w:rsidTr="00E31AA0">
              <w:tc>
                <w:tcPr>
                  <w:tcW w:w="4992" w:type="dxa"/>
                  <w:gridSpan w:val="4"/>
                  <w:tcBorders>
                    <w:top w:val="single" w:sz="2" w:space="0" w:color="auto"/>
                    <w:left w:val="single" w:sz="2" w:space="0" w:color="auto"/>
                    <w:bottom w:val="single" w:sz="2" w:space="0" w:color="auto"/>
                    <w:right w:val="single" w:sz="2" w:space="0" w:color="auto"/>
                  </w:tcBorders>
                  <w:hideMark/>
                </w:tcPr>
                <w:p w:rsidR="00C11107" w:rsidRPr="00113706" w:rsidRDefault="00C11107" w:rsidP="00C11107">
                  <w:pPr>
                    <w:spacing w:before="150" w:after="150"/>
                    <w:jc w:val="center"/>
                    <w:rPr>
                      <w:sz w:val="22"/>
                      <w:szCs w:val="22"/>
                      <w:lang w:val="uk-UA" w:eastAsia="uk-UA"/>
                    </w:rPr>
                  </w:pPr>
                  <w:r w:rsidRPr="00113706">
                    <w:rPr>
                      <w:noProof/>
                      <w:sz w:val="22"/>
                      <w:szCs w:val="22"/>
                      <w:lang w:val="en-US" w:eastAsia="en-US"/>
                    </w:rPr>
                    <w:drawing>
                      <wp:inline distT="0" distB="0" distL="0" distR="0" wp14:anchorId="51D4A94E" wp14:editId="666FEC07">
                        <wp:extent cx="2164229" cy="371188"/>
                        <wp:effectExtent l="0" t="0" r="7620" b="0"/>
                        <wp:docPr id="1" name="Рисунок 4">
                          <a:hlinkClick xmlns:a="http://schemas.openxmlformats.org/drawingml/2006/main" r:id="rId3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a:hlinkClick r:id="rId30"/>
                                </pic:cNvPr>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2175784" cy="373170"/>
                                </a:xfrm>
                                <a:prstGeom prst="rect">
                                  <a:avLst/>
                                </a:prstGeom>
                                <a:noFill/>
                                <a:ln>
                                  <a:noFill/>
                                </a:ln>
                              </pic:spPr>
                            </pic:pic>
                          </a:graphicData>
                        </a:graphic>
                      </wp:inline>
                    </w:drawing>
                  </w:r>
                </w:p>
              </w:tc>
              <w:tc>
                <w:tcPr>
                  <w:tcW w:w="555" w:type="dxa"/>
                  <w:tcBorders>
                    <w:top w:val="single" w:sz="2" w:space="0" w:color="auto"/>
                    <w:left w:val="single" w:sz="2" w:space="0" w:color="auto"/>
                    <w:bottom w:val="single" w:sz="2" w:space="0" w:color="auto"/>
                    <w:right w:val="single" w:sz="2" w:space="0" w:color="auto"/>
                  </w:tcBorders>
                  <w:hideMark/>
                </w:tcPr>
                <w:p w:rsidR="00C11107" w:rsidRPr="00113706" w:rsidRDefault="00C11107" w:rsidP="00C11107">
                  <w:pPr>
                    <w:spacing w:before="150" w:after="150"/>
                    <w:jc w:val="center"/>
                    <w:rPr>
                      <w:sz w:val="22"/>
                      <w:szCs w:val="22"/>
                      <w:lang w:val="uk-UA" w:eastAsia="uk-UA"/>
                    </w:rPr>
                  </w:pPr>
                  <w:r w:rsidRPr="00113706">
                    <w:rPr>
                      <w:sz w:val="22"/>
                      <w:szCs w:val="22"/>
                      <w:lang w:val="uk-UA" w:eastAsia="uk-UA"/>
                    </w:rPr>
                    <w:t>(11)</w:t>
                  </w:r>
                </w:p>
              </w:tc>
            </w:tr>
            <w:tr w:rsidR="00C11107" w:rsidRPr="00113706" w:rsidTr="00E31AA0">
              <w:tc>
                <w:tcPr>
                  <w:tcW w:w="373" w:type="dxa"/>
                  <w:vMerge w:val="restart"/>
                  <w:tcBorders>
                    <w:top w:val="single" w:sz="2" w:space="0" w:color="auto"/>
                    <w:left w:val="single" w:sz="2" w:space="0" w:color="auto"/>
                    <w:bottom w:val="single" w:sz="2" w:space="0" w:color="auto"/>
                    <w:right w:val="single" w:sz="2" w:space="0" w:color="auto"/>
                  </w:tcBorders>
                  <w:hideMark/>
                </w:tcPr>
                <w:p w:rsidR="00C11107" w:rsidRPr="00113706" w:rsidRDefault="00C11107" w:rsidP="00C11107">
                  <w:pPr>
                    <w:spacing w:before="150" w:after="150"/>
                    <w:jc w:val="center"/>
                    <w:rPr>
                      <w:sz w:val="22"/>
                      <w:szCs w:val="22"/>
                      <w:lang w:val="uk-UA" w:eastAsia="uk-UA"/>
                    </w:rPr>
                  </w:pPr>
                  <w:r w:rsidRPr="00113706">
                    <w:rPr>
                      <w:sz w:val="22"/>
                      <w:szCs w:val="22"/>
                      <w:lang w:val="uk-UA" w:eastAsia="uk-UA"/>
                    </w:rPr>
                    <w:lastRenderedPageBreak/>
                    <w:t>де</w:t>
                  </w:r>
                </w:p>
              </w:tc>
              <w:tc>
                <w:tcPr>
                  <w:tcW w:w="734" w:type="dxa"/>
                  <w:tcBorders>
                    <w:top w:val="single" w:sz="2" w:space="0" w:color="auto"/>
                    <w:left w:val="single" w:sz="2" w:space="0" w:color="auto"/>
                    <w:bottom w:val="single" w:sz="2" w:space="0" w:color="auto"/>
                    <w:right w:val="single" w:sz="2" w:space="0" w:color="auto"/>
                  </w:tcBorders>
                  <w:hideMark/>
                </w:tcPr>
                <w:p w:rsidR="00C11107" w:rsidRPr="00113706" w:rsidRDefault="00C11107" w:rsidP="00C11107">
                  <w:pPr>
                    <w:spacing w:before="150" w:after="150"/>
                    <w:jc w:val="center"/>
                    <w:rPr>
                      <w:sz w:val="22"/>
                      <w:szCs w:val="22"/>
                      <w:lang w:val="uk-UA" w:eastAsia="uk-UA"/>
                    </w:rPr>
                  </w:pPr>
                  <w:r w:rsidRPr="00113706">
                    <w:rPr>
                      <w:noProof/>
                      <w:sz w:val="22"/>
                      <w:szCs w:val="22"/>
                      <w:lang w:val="en-US" w:eastAsia="en-US"/>
                    </w:rPr>
                    <w:drawing>
                      <wp:inline distT="0" distB="0" distL="0" distR="0" wp14:anchorId="6EBEA873" wp14:editId="235130CD">
                        <wp:extent cx="333610" cy="164189"/>
                        <wp:effectExtent l="0" t="0" r="0" b="7620"/>
                        <wp:docPr id="2" name="Рисунок 3">
                          <a:hlinkClick xmlns:a="http://schemas.openxmlformats.org/drawingml/2006/main" r:id="rId3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a:hlinkClick r:id="rId32"/>
                                </pic:cNvPr>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337958" cy="166329"/>
                                </a:xfrm>
                                <a:prstGeom prst="rect">
                                  <a:avLst/>
                                </a:prstGeom>
                                <a:noFill/>
                                <a:ln>
                                  <a:noFill/>
                                </a:ln>
                              </pic:spPr>
                            </pic:pic>
                          </a:graphicData>
                        </a:graphic>
                      </wp:inline>
                    </w:drawing>
                  </w:r>
                </w:p>
              </w:tc>
              <w:tc>
                <w:tcPr>
                  <w:tcW w:w="142" w:type="dxa"/>
                  <w:tcBorders>
                    <w:top w:val="single" w:sz="2" w:space="0" w:color="auto"/>
                    <w:left w:val="single" w:sz="2" w:space="0" w:color="auto"/>
                    <w:bottom w:val="single" w:sz="2" w:space="0" w:color="auto"/>
                    <w:right w:val="single" w:sz="2" w:space="0" w:color="auto"/>
                  </w:tcBorders>
                  <w:hideMark/>
                </w:tcPr>
                <w:p w:rsidR="00C11107" w:rsidRPr="00113706" w:rsidRDefault="00C11107" w:rsidP="00C11107">
                  <w:pPr>
                    <w:spacing w:before="150" w:after="150"/>
                    <w:jc w:val="center"/>
                    <w:rPr>
                      <w:sz w:val="22"/>
                      <w:szCs w:val="22"/>
                      <w:lang w:val="uk-UA" w:eastAsia="uk-UA"/>
                    </w:rPr>
                  </w:pPr>
                  <w:r w:rsidRPr="00113706">
                    <w:rPr>
                      <w:sz w:val="22"/>
                      <w:szCs w:val="22"/>
                      <w:lang w:val="uk-UA" w:eastAsia="uk-UA"/>
                    </w:rPr>
                    <w:t>-</w:t>
                  </w:r>
                </w:p>
              </w:tc>
              <w:tc>
                <w:tcPr>
                  <w:tcW w:w="4298" w:type="dxa"/>
                  <w:gridSpan w:val="2"/>
                  <w:tcBorders>
                    <w:top w:val="single" w:sz="2" w:space="0" w:color="auto"/>
                    <w:left w:val="single" w:sz="2" w:space="0" w:color="auto"/>
                    <w:bottom w:val="single" w:sz="2" w:space="0" w:color="auto"/>
                    <w:right w:val="single" w:sz="2" w:space="0" w:color="auto"/>
                  </w:tcBorders>
                  <w:hideMark/>
                </w:tcPr>
                <w:p w:rsidR="00C11107" w:rsidRPr="00113706" w:rsidRDefault="00C11107" w:rsidP="00941B8D">
                  <w:pPr>
                    <w:spacing w:before="150" w:after="150"/>
                    <w:jc w:val="both"/>
                    <w:rPr>
                      <w:sz w:val="22"/>
                      <w:szCs w:val="22"/>
                      <w:lang w:val="uk-UA" w:eastAsia="uk-UA"/>
                    </w:rPr>
                  </w:pPr>
                  <w:r w:rsidRPr="00113706">
                    <w:rPr>
                      <w:sz w:val="22"/>
                      <w:szCs w:val="22"/>
                      <w:lang w:val="uk-UA" w:eastAsia="uk-UA"/>
                    </w:rPr>
                    <w:t>прогнозовані операційні контрольовані витрати в останньому році попереднього регуляторного періоду, тис. грн;</w:t>
                  </w:r>
                </w:p>
              </w:tc>
            </w:tr>
            <w:tr w:rsidR="00C11107" w:rsidRPr="00113706" w:rsidTr="00E31AA0">
              <w:tc>
                <w:tcPr>
                  <w:tcW w:w="373" w:type="dxa"/>
                  <w:vMerge/>
                  <w:tcBorders>
                    <w:top w:val="single" w:sz="2" w:space="0" w:color="auto"/>
                    <w:left w:val="single" w:sz="2" w:space="0" w:color="auto"/>
                    <w:bottom w:val="single" w:sz="2" w:space="0" w:color="auto"/>
                    <w:right w:val="single" w:sz="2" w:space="0" w:color="auto"/>
                  </w:tcBorders>
                  <w:hideMark/>
                </w:tcPr>
                <w:p w:rsidR="00C11107" w:rsidRPr="00113706" w:rsidRDefault="00C11107" w:rsidP="00C11107">
                  <w:pPr>
                    <w:jc w:val="center"/>
                    <w:rPr>
                      <w:sz w:val="22"/>
                      <w:szCs w:val="22"/>
                    </w:rPr>
                  </w:pPr>
                </w:p>
              </w:tc>
              <w:tc>
                <w:tcPr>
                  <w:tcW w:w="734" w:type="dxa"/>
                  <w:tcBorders>
                    <w:top w:val="single" w:sz="2" w:space="0" w:color="auto"/>
                    <w:left w:val="single" w:sz="2" w:space="0" w:color="auto"/>
                    <w:bottom w:val="single" w:sz="2" w:space="0" w:color="auto"/>
                    <w:right w:val="single" w:sz="2" w:space="0" w:color="auto"/>
                  </w:tcBorders>
                  <w:hideMark/>
                </w:tcPr>
                <w:p w:rsidR="00C11107" w:rsidRPr="00113706" w:rsidRDefault="00C11107" w:rsidP="00C11107">
                  <w:pPr>
                    <w:spacing w:before="150" w:after="150"/>
                    <w:jc w:val="center"/>
                    <w:rPr>
                      <w:sz w:val="22"/>
                      <w:szCs w:val="22"/>
                      <w:lang w:val="uk-UA" w:eastAsia="uk-UA"/>
                    </w:rPr>
                  </w:pPr>
                  <w:r w:rsidRPr="00113706">
                    <w:rPr>
                      <w:noProof/>
                      <w:sz w:val="22"/>
                      <w:szCs w:val="22"/>
                      <w:lang w:val="en-US" w:eastAsia="en-US"/>
                    </w:rPr>
                    <w:drawing>
                      <wp:inline distT="0" distB="0" distL="0" distR="0" wp14:anchorId="7CC9E709" wp14:editId="68B137CF">
                        <wp:extent cx="293298" cy="115238"/>
                        <wp:effectExtent l="0" t="0" r="0" b="0"/>
                        <wp:docPr id="3" name="Рисунок 3">
                          <a:hlinkClick xmlns:a="http://schemas.openxmlformats.org/drawingml/2006/main" r:id="rId3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a:hlinkClick r:id="rId34"/>
                                </pic:cNvPr>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296228" cy="116389"/>
                                </a:xfrm>
                                <a:prstGeom prst="rect">
                                  <a:avLst/>
                                </a:prstGeom>
                                <a:noFill/>
                                <a:ln>
                                  <a:noFill/>
                                </a:ln>
                              </pic:spPr>
                            </pic:pic>
                          </a:graphicData>
                        </a:graphic>
                      </wp:inline>
                    </w:drawing>
                  </w:r>
                </w:p>
              </w:tc>
              <w:tc>
                <w:tcPr>
                  <w:tcW w:w="142" w:type="dxa"/>
                  <w:tcBorders>
                    <w:top w:val="single" w:sz="2" w:space="0" w:color="auto"/>
                    <w:left w:val="single" w:sz="2" w:space="0" w:color="auto"/>
                    <w:bottom w:val="single" w:sz="2" w:space="0" w:color="auto"/>
                    <w:right w:val="single" w:sz="2" w:space="0" w:color="auto"/>
                  </w:tcBorders>
                  <w:hideMark/>
                </w:tcPr>
                <w:p w:rsidR="00C11107" w:rsidRPr="00113706" w:rsidRDefault="00C11107" w:rsidP="00C11107">
                  <w:pPr>
                    <w:spacing w:before="150" w:after="150"/>
                    <w:jc w:val="center"/>
                    <w:rPr>
                      <w:sz w:val="22"/>
                      <w:szCs w:val="22"/>
                      <w:lang w:val="uk-UA" w:eastAsia="uk-UA"/>
                    </w:rPr>
                  </w:pPr>
                  <w:r w:rsidRPr="00113706">
                    <w:rPr>
                      <w:sz w:val="22"/>
                      <w:szCs w:val="22"/>
                      <w:lang w:val="uk-UA" w:eastAsia="uk-UA"/>
                    </w:rPr>
                    <w:t>-</w:t>
                  </w:r>
                </w:p>
              </w:tc>
              <w:tc>
                <w:tcPr>
                  <w:tcW w:w="4298" w:type="dxa"/>
                  <w:gridSpan w:val="2"/>
                  <w:tcBorders>
                    <w:top w:val="single" w:sz="2" w:space="0" w:color="auto"/>
                    <w:left w:val="single" w:sz="2" w:space="0" w:color="auto"/>
                    <w:bottom w:val="single" w:sz="2" w:space="0" w:color="auto"/>
                    <w:right w:val="single" w:sz="2" w:space="0" w:color="auto"/>
                  </w:tcBorders>
                  <w:hideMark/>
                </w:tcPr>
                <w:p w:rsidR="00C11107" w:rsidRPr="00113706" w:rsidRDefault="00C11107" w:rsidP="00941B8D">
                  <w:pPr>
                    <w:spacing w:before="150" w:after="150"/>
                    <w:jc w:val="both"/>
                    <w:rPr>
                      <w:strike/>
                      <w:sz w:val="22"/>
                      <w:szCs w:val="22"/>
                      <w:lang w:val="uk-UA" w:eastAsia="uk-UA"/>
                    </w:rPr>
                  </w:pPr>
                  <w:r w:rsidRPr="00113706">
                    <w:rPr>
                      <w:sz w:val="22"/>
                      <w:szCs w:val="22"/>
                      <w:lang w:val="uk-UA" w:eastAsia="uk-UA"/>
                    </w:rPr>
                    <w:t>економія операційних контрольованих витрат за попередній регуляторний період (за винятком останнього року), що розраховується за формулою</w:t>
                  </w:r>
                </w:p>
              </w:tc>
            </w:tr>
          </w:tbl>
          <w:p w:rsidR="00C11107" w:rsidRPr="00113706" w:rsidRDefault="00C11107" w:rsidP="00C11107">
            <w:pPr>
              <w:shd w:val="clear" w:color="auto" w:fill="FFFFFF"/>
              <w:ind w:firstLine="450"/>
              <w:jc w:val="center"/>
              <w:rPr>
                <w:vanish/>
                <w:sz w:val="22"/>
                <w:szCs w:val="22"/>
                <w:lang w:val="uk-UA"/>
              </w:rPr>
            </w:pPr>
          </w:p>
          <w:tbl>
            <w:tblPr>
              <w:tblW w:w="5000" w:type="pct"/>
              <w:tblLayout w:type="fixed"/>
              <w:tblCellMar>
                <w:left w:w="0" w:type="dxa"/>
                <w:right w:w="0" w:type="dxa"/>
              </w:tblCellMar>
              <w:tblLook w:val="04A0" w:firstRow="1" w:lastRow="0" w:firstColumn="1" w:lastColumn="0" w:noHBand="0" w:noVBand="1"/>
            </w:tblPr>
            <w:tblGrid>
              <w:gridCol w:w="5014"/>
              <w:gridCol w:w="577"/>
            </w:tblGrid>
            <w:tr w:rsidR="00C11107" w:rsidRPr="00113706" w:rsidTr="00E31AA0">
              <w:tc>
                <w:tcPr>
                  <w:tcW w:w="6672" w:type="dxa"/>
                  <w:tcBorders>
                    <w:top w:val="single" w:sz="2" w:space="0" w:color="auto"/>
                    <w:left w:val="single" w:sz="2" w:space="0" w:color="auto"/>
                    <w:bottom w:val="single" w:sz="2" w:space="0" w:color="auto"/>
                    <w:right w:val="single" w:sz="2" w:space="0" w:color="auto"/>
                  </w:tcBorders>
                  <w:hideMark/>
                </w:tcPr>
                <w:p w:rsidR="00C11107" w:rsidRPr="00113706" w:rsidRDefault="00C11107" w:rsidP="00C11107">
                  <w:pPr>
                    <w:spacing w:before="150" w:after="150"/>
                    <w:jc w:val="center"/>
                    <w:rPr>
                      <w:b/>
                      <w:sz w:val="22"/>
                      <w:szCs w:val="22"/>
                      <w:lang w:val="uk-UA" w:eastAsia="uk-UA"/>
                    </w:rPr>
                  </w:pPr>
                  <w:r w:rsidRPr="00113706">
                    <w:rPr>
                      <w:noProof/>
                      <w:sz w:val="22"/>
                      <w:szCs w:val="22"/>
                      <w:lang w:val="en-US" w:eastAsia="en-US"/>
                    </w:rPr>
                    <w:drawing>
                      <wp:inline distT="0" distB="0" distL="0" distR="0" wp14:anchorId="71B6DDA2" wp14:editId="0F617D1A">
                        <wp:extent cx="2469505" cy="388393"/>
                        <wp:effectExtent l="0" t="0" r="0" b="0"/>
                        <wp:docPr id="16" name="Рисунок 2">
                          <a:hlinkClick xmlns:a="http://schemas.openxmlformats.org/drawingml/2006/main" r:id="rId3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a:hlinkClick r:id="rId36"/>
                                </pic:cNvPr>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2492292" cy="391977"/>
                                </a:xfrm>
                                <a:prstGeom prst="rect">
                                  <a:avLst/>
                                </a:prstGeom>
                                <a:noFill/>
                                <a:ln>
                                  <a:noFill/>
                                </a:ln>
                              </pic:spPr>
                            </pic:pic>
                          </a:graphicData>
                        </a:graphic>
                      </wp:inline>
                    </w:drawing>
                  </w:r>
                </w:p>
              </w:tc>
              <w:tc>
                <w:tcPr>
                  <w:tcW w:w="760" w:type="dxa"/>
                  <w:tcBorders>
                    <w:top w:val="single" w:sz="2" w:space="0" w:color="auto"/>
                    <w:left w:val="single" w:sz="2" w:space="0" w:color="auto"/>
                    <w:bottom w:val="single" w:sz="2" w:space="0" w:color="auto"/>
                    <w:right w:val="single" w:sz="2" w:space="0" w:color="auto"/>
                  </w:tcBorders>
                  <w:hideMark/>
                </w:tcPr>
                <w:p w:rsidR="00C11107" w:rsidRPr="00113706" w:rsidRDefault="00C11107" w:rsidP="00C11107">
                  <w:pPr>
                    <w:spacing w:before="150" w:after="150"/>
                    <w:jc w:val="center"/>
                    <w:rPr>
                      <w:sz w:val="22"/>
                      <w:szCs w:val="22"/>
                      <w:lang w:val="uk-UA" w:eastAsia="uk-UA"/>
                    </w:rPr>
                  </w:pPr>
                  <w:r w:rsidRPr="00113706">
                    <w:rPr>
                      <w:sz w:val="22"/>
                      <w:szCs w:val="22"/>
                      <w:lang w:val="uk-UA" w:eastAsia="uk-UA"/>
                    </w:rPr>
                    <w:t>(12)</w:t>
                  </w:r>
                </w:p>
              </w:tc>
            </w:tr>
          </w:tbl>
          <w:p w:rsidR="00C11107" w:rsidRPr="00113706" w:rsidRDefault="00C11107" w:rsidP="00C11107">
            <w:pPr>
              <w:autoSpaceDE w:val="0"/>
              <w:autoSpaceDN w:val="0"/>
              <w:jc w:val="both"/>
              <w:rPr>
                <w:b/>
                <w:strike/>
                <w:sz w:val="22"/>
                <w:szCs w:val="22"/>
                <w:lang w:val="uk-UA" w:eastAsia="uk-UA"/>
              </w:rPr>
            </w:pPr>
          </w:p>
          <w:p w:rsidR="00C11107" w:rsidRPr="00113706" w:rsidRDefault="00C11107" w:rsidP="00C11107">
            <w:pPr>
              <w:autoSpaceDE w:val="0"/>
              <w:autoSpaceDN w:val="0"/>
              <w:jc w:val="both"/>
              <w:rPr>
                <w:b/>
                <w:strike/>
                <w:sz w:val="22"/>
                <w:szCs w:val="22"/>
                <w:lang w:val="uk-UA" w:eastAsia="uk-UA"/>
              </w:rPr>
            </w:pPr>
            <w:r w:rsidRPr="00113706">
              <w:rPr>
                <w:b/>
                <w:strike/>
                <w:sz w:val="22"/>
                <w:szCs w:val="22"/>
                <w:lang w:val="uk-UA" w:eastAsia="uk-UA"/>
              </w:rPr>
              <w:t>Для другого року другого та наступних регуляторних періодів економія операційних контрольованих витрат за попередній регуляторний період (з урахуванням результатів заходів контролю останнього року попереднього регуляторного періоду), розраховується за формулою</w:t>
            </w:r>
          </w:p>
          <w:p w:rsidR="00C11107" w:rsidRPr="00113706" w:rsidRDefault="00C11107" w:rsidP="00C11107">
            <w:pPr>
              <w:autoSpaceDE w:val="0"/>
              <w:autoSpaceDN w:val="0"/>
              <w:ind w:firstLine="567"/>
              <w:jc w:val="both"/>
              <w:rPr>
                <w:b/>
                <w:strike/>
                <w:sz w:val="22"/>
                <w:szCs w:val="22"/>
                <w:lang w:val="uk-UA"/>
              </w:rPr>
            </w:pPr>
            <m:oMathPara>
              <m:oMath>
                <m:r>
                  <m:rPr>
                    <m:sty m:val="bi"/>
                  </m:rPr>
                  <w:rPr>
                    <w:rFonts w:ascii="Cambria Math" w:hAnsi="Cambria Math"/>
                    <w:strike/>
                    <w:sz w:val="22"/>
                    <w:szCs w:val="22"/>
                  </w:rPr>
                  <m:t>ЕОКВд=</m:t>
                </m:r>
                <m:f>
                  <m:fPr>
                    <m:ctrlPr>
                      <w:rPr>
                        <w:rFonts w:ascii="Cambria Math" w:hAnsi="Cambria Math"/>
                        <w:b/>
                        <w:i/>
                        <w:strike/>
                        <w:sz w:val="22"/>
                        <w:szCs w:val="22"/>
                      </w:rPr>
                    </m:ctrlPr>
                  </m:fPr>
                  <m:num>
                    <m:r>
                      <m:rPr>
                        <m:sty m:val="bi"/>
                      </m:rPr>
                      <w:rPr>
                        <w:rFonts w:ascii="Cambria Math" w:hAnsi="Cambria Math"/>
                        <w:strike/>
                        <w:sz w:val="22"/>
                        <w:szCs w:val="22"/>
                      </w:rPr>
                      <m:t>1</m:t>
                    </m:r>
                  </m:num>
                  <m:den>
                    <m:r>
                      <m:rPr>
                        <m:sty m:val="bi"/>
                      </m:rPr>
                      <w:rPr>
                        <w:rFonts w:ascii="Cambria Math" w:hAnsi="Cambria Math"/>
                        <w:strike/>
                        <w:sz w:val="22"/>
                        <w:szCs w:val="22"/>
                        <w:lang w:val="en-US"/>
                      </w:rPr>
                      <m:t>k</m:t>
                    </m:r>
                  </m:den>
                </m:f>
                <m:r>
                  <m:rPr>
                    <m:sty m:val="bi"/>
                  </m:rPr>
                  <w:rPr>
                    <w:rFonts w:ascii="Cambria Math" w:hAnsi="Cambria Math"/>
                    <w:strike/>
                    <w:sz w:val="22"/>
                    <w:szCs w:val="22"/>
                  </w:rPr>
                  <m:t>×</m:t>
                </m:r>
                <m:nary>
                  <m:naryPr>
                    <m:chr m:val="∑"/>
                    <m:limLoc m:val="undOvr"/>
                    <m:ctrlPr>
                      <w:rPr>
                        <w:rFonts w:ascii="Cambria Math" w:hAnsi="Cambria Math"/>
                        <w:b/>
                        <w:i/>
                        <w:strike/>
                        <w:sz w:val="22"/>
                        <w:szCs w:val="22"/>
                      </w:rPr>
                    </m:ctrlPr>
                  </m:naryPr>
                  <m:sub>
                    <m:r>
                      <m:rPr>
                        <m:sty m:val="bi"/>
                      </m:rPr>
                      <w:rPr>
                        <w:rFonts w:ascii="Cambria Math" w:hAnsi="Cambria Math"/>
                        <w:strike/>
                        <w:sz w:val="22"/>
                        <w:szCs w:val="22"/>
                      </w:rPr>
                      <m:t>t=1</m:t>
                    </m:r>
                  </m:sub>
                  <m:sup>
                    <m:r>
                      <m:rPr>
                        <m:sty m:val="bi"/>
                      </m:rPr>
                      <w:rPr>
                        <w:rFonts w:ascii="Cambria Math" w:hAnsi="Cambria Math"/>
                        <w:strike/>
                        <w:sz w:val="22"/>
                        <w:szCs w:val="22"/>
                      </w:rPr>
                      <m:t>k</m:t>
                    </m:r>
                  </m:sup>
                  <m:e>
                    <m:r>
                      <m:rPr>
                        <m:sty m:val="bi"/>
                      </m:rPr>
                      <w:rPr>
                        <w:rFonts w:ascii="Cambria Math" w:hAnsi="Cambria Math"/>
                        <w:strike/>
                        <w:sz w:val="22"/>
                        <w:szCs w:val="22"/>
                      </w:rPr>
                      <m:t>(</m:t>
                    </m:r>
                    <m:sSubSup>
                      <m:sSubSupPr>
                        <m:ctrlPr>
                          <w:rPr>
                            <w:rFonts w:ascii="Cambria Math" w:hAnsi="Cambria Math"/>
                            <w:b/>
                            <w:i/>
                            <w:strike/>
                            <w:sz w:val="22"/>
                            <w:szCs w:val="22"/>
                          </w:rPr>
                        </m:ctrlPr>
                      </m:sSubSupPr>
                      <m:e>
                        <m:r>
                          <m:rPr>
                            <m:sty m:val="bi"/>
                          </m:rPr>
                          <w:rPr>
                            <w:rFonts w:ascii="Cambria Math" w:hAnsi="Cambria Math"/>
                            <w:strike/>
                            <w:sz w:val="22"/>
                            <w:szCs w:val="22"/>
                          </w:rPr>
                          <m:t>ОКВ</m:t>
                        </m:r>
                      </m:e>
                      <m:sub>
                        <m:r>
                          <m:rPr>
                            <m:sty m:val="bi"/>
                          </m:rPr>
                          <w:rPr>
                            <w:rFonts w:ascii="Cambria Math" w:hAnsi="Cambria Math"/>
                            <w:strike/>
                            <w:sz w:val="22"/>
                            <w:szCs w:val="22"/>
                          </w:rPr>
                          <m:t>t</m:t>
                        </m:r>
                      </m:sub>
                      <m:sup>
                        <m:r>
                          <m:rPr>
                            <m:sty m:val="bi"/>
                          </m:rPr>
                          <w:rPr>
                            <w:rFonts w:ascii="Cambria Math" w:hAnsi="Cambria Math"/>
                            <w:strike/>
                            <w:sz w:val="22"/>
                            <w:szCs w:val="22"/>
                            <w:lang w:val="en-US"/>
                          </w:rPr>
                          <m:t>y</m:t>
                        </m:r>
                      </m:sup>
                    </m:sSubSup>
                  </m:e>
                </m:nary>
                <m:r>
                  <m:rPr>
                    <m:sty m:val="bi"/>
                  </m:rPr>
                  <w:rPr>
                    <w:rFonts w:ascii="Cambria Math" w:hAnsi="Cambria Math"/>
                    <w:strike/>
                    <w:sz w:val="22"/>
                    <w:szCs w:val="22"/>
                  </w:rPr>
                  <m:t>-</m:t>
                </m:r>
                <m:sSubSup>
                  <m:sSubSupPr>
                    <m:ctrlPr>
                      <w:rPr>
                        <w:rFonts w:ascii="Cambria Math" w:hAnsi="Cambria Math"/>
                        <w:b/>
                        <w:i/>
                        <w:strike/>
                        <w:sz w:val="22"/>
                        <w:szCs w:val="22"/>
                      </w:rPr>
                    </m:ctrlPr>
                  </m:sSubSupPr>
                  <m:e>
                    <m:r>
                      <m:rPr>
                        <m:sty m:val="bi"/>
                      </m:rPr>
                      <w:rPr>
                        <w:rFonts w:ascii="Cambria Math" w:hAnsi="Cambria Math"/>
                        <w:strike/>
                        <w:sz w:val="22"/>
                        <w:szCs w:val="22"/>
                      </w:rPr>
                      <m:t>ОКВ</m:t>
                    </m:r>
                  </m:e>
                  <m:sub>
                    <m:r>
                      <m:rPr>
                        <m:sty m:val="bi"/>
                      </m:rPr>
                      <w:rPr>
                        <w:rFonts w:ascii="Cambria Math" w:hAnsi="Cambria Math"/>
                        <w:strike/>
                        <w:sz w:val="22"/>
                        <w:szCs w:val="22"/>
                        <w:lang w:val="en-US"/>
                      </w:rPr>
                      <m:t>t</m:t>
                    </m:r>
                  </m:sub>
                  <m:sup>
                    <m:r>
                      <m:rPr>
                        <m:sty m:val="bi"/>
                      </m:rPr>
                      <w:rPr>
                        <w:rFonts w:ascii="Cambria Math" w:hAnsi="Cambria Math"/>
                        <w:strike/>
                        <w:sz w:val="22"/>
                        <w:szCs w:val="22"/>
                      </w:rPr>
                      <m:t>ф</m:t>
                    </m:r>
                  </m:sup>
                </m:sSubSup>
                <m:r>
                  <m:rPr>
                    <m:sty m:val="bi"/>
                  </m:rPr>
                  <w:rPr>
                    <w:rFonts w:ascii="Cambria Math" w:hAnsi="Cambria Math"/>
                    <w:strike/>
                    <w:sz w:val="22"/>
                    <w:szCs w:val="22"/>
                  </w:rPr>
                  <m:t>),  тис.грн,  (13)</m:t>
                </m:r>
              </m:oMath>
            </m:oMathPara>
          </w:p>
          <w:p w:rsidR="00C11107" w:rsidRPr="00113706" w:rsidRDefault="00C11107" w:rsidP="00C11107">
            <w:pPr>
              <w:jc w:val="both"/>
              <w:rPr>
                <w:b/>
                <w:strike/>
                <w:sz w:val="22"/>
                <w:szCs w:val="22"/>
                <w:lang w:val="uk-UA" w:eastAsia="uk-UA"/>
              </w:rPr>
            </w:pPr>
            <w:r w:rsidRPr="00113706">
              <w:rPr>
                <w:b/>
                <w:bCs/>
                <w:strike/>
                <w:sz w:val="22"/>
                <w:szCs w:val="22"/>
                <w:lang w:val="uk-UA" w:eastAsia="uk-UA"/>
              </w:rPr>
              <w:t xml:space="preserve">де </w:t>
            </w:r>
            <m:oMath>
              <m:r>
                <w:rPr>
                  <w:rFonts w:ascii="Cambria Math" w:hAnsi="Cambria Math"/>
                  <w:strike/>
                  <w:sz w:val="22"/>
                  <w:szCs w:val="22"/>
                  <w:lang w:val="uk-UA" w:eastAsia="uk-UA"/>
                </w:rPr>
                <m:t>ЕОКВд</m:t>
              </m:r>
            </m:oMath>
            <w:r w:rsidRPr="00113706">
              <w:rPr>
                <w:strike/>
                <w:sz w:val="22"/>
                <w:szCs w:val="22"/>
                <w:lang w:val="uk-UA" w:eastAsia="uk-UA"/>
              </w:rPr>
              <w:t xml:space="preserve"> –</w:t>
            </w:r>
            <w:r w:rsidRPr="00113706">
              <w:rPr>
                <w:b/>
                <w:strike/>
                <w:sz w:val="22"/>
                <w:szCs w:val="22"/>
                <w:lang w:val="uk-UA" w:eastAsia="uk-UA"/>
              </w:rPr>
              <w:t xml:space="preserve"> економія операційних контрольованих витрат за попередній регуляторний період (з урахуванням останнього року попереднього регуляторного періоду);</w:t>
            </w:r>
          </w:p>
          <w:p w:rsidR="00C11107" w:rsidRPr="00113706" w:rsidRDefault="00C11107" w:rsidP="00C11107">
            <w:pPr>
              <w:jc w:val="both"/>
              <w:rPr>
                <w:strike/>
                <w:sz w:val="22"/>
                <w:szCs w:val="22"/>
                <w:lang w:val="uk-UA" w:eastAsia="uk-UA"/>
              </w:rPr>
            </w:pPr>
          </w:p>
          <w:tbl>
            <w:tblPr>
              <w:tblW w:w="5000" w:type="pct"/>
              <w:shd w:val="clear" w:color="auto" w:fill="FFFFFF"/>
              <w:tblLayout w:type="fixed"/>
              <w:tblCellMar>
                <w:left w:w="0" w:type="dxa"/>
                <w:right w:w="0" w:type="dxa"/>
              </w:tblCellMar>
              <w:tblLook w:val="04A0" w:firstRow="1" w:lastRow="0" w:firstColumn="1" w:lastColumn="0" w:noHBand="0" w:noVBand="1"/>
            </w:tblPr>
            <w:tblGrid>
              <w:gridCol w:w="326"/>
              <w:gridCol w:w="602"/>
              <w:gridCol w:w="158"/>
              <w:gridCol w:w="4505"/>
            </w:tblGrid>
            <w:tr w:rsidR="00C11107" w:rsidRPr="00113706" w:rsidTr="00E31AA0">
              <w:tc>
                <w:tcPr>
                  <w:tcW w:w="428" w:type="dxa"/>
                  <w:vMerge w:val="restart"/>
                  <w:tcBorders>
                    <w:top w:val="single" w:sz="2" w:space="0" w:color="auto"/>
                    <w:left w:val="single" w:sz="2" w:space="0" w:color="auto"/>
                    <w:bottom w:val="single" w:sz="2" w:space="0" w:color="auto"/>
                    <w:right w:val="single" w:sz="2" w:space="0" w:color="auto"/>
                  </w:tcBorders>
                  <w:shd w:val="clear" w:color="auto" w:fill="FFFFFF"/>
                  <w:hideMark/>
                </w:tcPr>
                <w:p w:rsidR="00C11107" w:rsidRPr="00113706" w:rsidRDefault="00C11107" w:rsidP="00C11107">
                  <w:pPr>
                    <w:spacing w:before="150" w:after="150"/>
                    <w:jc w:val="right"/>
                    <w:rPr>
                      <w:strike/>
                      <w:sz w:val="22"/>
                      <w:szCs w:val="22"/>
                      <w:lang w:val="uk-UA" w:eastAsia="uk-UA"/>
                    </w:rPr>
                  </w:pPr>
                </w:p>
              </w:tc>
              <w:tc>
                <w:tcPr>
                  <w:tcW w:w="795" w:type="dxa"/>
                  <w:tcBorders>
                    <w:top w:val="single" w:sz="2" w:space="0" w:color="auto"/>
                    <w:left w:val="single" w:sz="2" w:space="0" w:color="auto"/>
                    <w:bottom w:val="single" w:sz="2" w:space="0" w:color="auto"/>
                    <w:right w:val="single" w:sz="2" w:space="0" w:color="auto"/>
                  </w:tcBorders>
                  <w:shd w:val="clear" w:color="auto" w:fill="FFFFFF"/>
                  <w:hideMark/>
                </w:tcPr>
                <w:p w:rsidR="00C11107" w:rsidRPr="00113706" w:rsidRDefault="00C11107" w:rsidP="00C11107">
                  <w:pPr>
                    <w:spacing w:before="150" w:after="150"/>
                    <w:jc w:val="center"/>
                    <w:rPr>
                      <w:strike/>
                      <w:sz w:val="22"/>
                      <w:szCs w:val="22"/>
                      <w:lang w:val="uk-UA" w:eastAsia="uk-UA"/>
                    </w:rPr>
                  </w:pPr>
                  <w:r w:rsidRPr="00113706">
                    <w:rPr>
                      <w:strike/>
                      <w:noProof/>
                      <w:sz w:val="22"/>
                      <w:szCs w:val="22"/>
                      <w:lang w:val="en-US" w:eastAsia="en-US"/>
                    </w:rPr>
                    <w:drawing>
                      <wp:inline distT="0" distB="0" distL="0" distR="0" wp14:anchorId="2A08FBA1" wp14:editId="35AA1745">
                        <wp:extent cx="310551" cy="179469"/>
                        <wp:effectExtent l="0" t="0" r="0" b="0"/>
                        <wp:docPr id="5" name="Рисунок 2">
                          <a:hlinkClick xmlns:a="http://schemas.openxmlformats.org/drawingml/2006/main" r:id="rId3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a:hlinkClick r:id="rId38"/>
                                </pic:cNvPr>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313000" cy="180884"/>
                                </a:xfrm>
                                <a:prstGeom prst="rect">
                                  <a:avLst/>
                                </a:prstGeom>
                                <a:noFill/>
                                <a:ln>
                                  <a:noFill/>
                                </a:ln>
                              </pic:spPr>
                            </pic:pic>
                          </a:graphicData>
                        </a:graphic>
                      </wp:inline>
                    </w:drawing>
                  </w:r>
                </w:p>
              </w:tc>
              <w:tc>
                <w:tcPr>
                  <w:tcW w:w="202" w:type="dxa"/>
                  <w:tcBorders>
                    <w:top w:val="single" w:sz="2" w:space="0" w:color="auto"/>
                    <w:left w:val="single" w:sz="2" w:space="0" w:color="auto"/>
                    <w:bottom w:val="single" w:sz="2" w:space="0" w:color="auto"/>
                    <w:right w:val="single" w:sz="2" w:space="0" w:color="auto"/>
                  </w:tcBorders>
                  <w:shd w:val="clear" w:color="auto" w:fill="FFFFFF"/>
                  <w:hideMark/>
                </w:tcPr>
                <w:p w:rsidR="00C11107" w:rsidRPr="00113706" w:rsidRDefault="00C11107" w:rsidP="00C11107">
                  <w:pPr>
                    <w:spacing w:before="150" w:after="150"/>
                    <w:jc w:val="center"/>
                    <w:rPr>
                      <w:strike/>
                      <w:sz w:val="22"/>
                      <w:szCs w:val="22"/>
                      <w:lang w:val="uk-UA" w:eastAsia="uk-UA"/>
                    </w:rPr>
                  </w:pPr>
                  <w:r w:rsidRPr="00113706">
                    <w:rPr>
                      <w:strike/>
                      <w:sz w:val="22"/>
                      <w:szCs w:val="22"/>
                      <w:lang w:val="uk-UA" w:eastAsia="uk-UA"/>
                    </w:rPr>
                    <w:t>-</w:t>
                  </w:r>
                </w:p>
              </w:tc>
              <w:tc>
                <w:tcPr>
                  <w:tcW w:w="6007" w:type="dxa"/>
                  <w:tcBorders>
                    <w:top w:val="single" w:sz="2" w:space="0" w:color="auto"/>
                    <w:left w:val="single" w:sz="2" w:space="0" w:color="auto"/>
                    <w:bottom w:val="single" w:sz="2" w:space="0" w:color="auto"/>
                    <w:right w:val="single" w:sz="2" w:space="0" w:color="auto"/>
                  </w:tcBorders>
                  <w:shd w:val="clear" w:color="auto" w:fill="FFFFFF"/>
                  <w:hideMark/>
                </w:tcPr>
                <w:p w:rsidR="00C11107" w:rsidRPr="00113706" w:rsidRDefault="00C11107" w:rsidP="00C11107">
                  <w:pPr>
                    <w:spacing w:before="150" w:after="150"/>
                    <w:rPr>
                      <w:strike/>
                      <w:sz w:val="22"/>
                      <w:szCs w:val="22"/>
                      <w:lang w:val="uk-UA" w:eastAsia="uk-UA"/>
                    </w:rPr>
                  </w:pPr>
                  <w:r w:rsidRPr="00113706">
                    <w:rPr>
                      <w:strike/>
                      <w:sz w:val="22"/>
                      <w:szCs w:val="22"/>
                      <w:lang w:val="uk-UA" w:eastAsia="uk-UA"/>
                    </w:rPr>
                    <w:t>уточнені операційні контрольовані витрати у році t, тис.грн (</w:t>
                  </w:r>
                  <w:r w:rsidRPr="00113706">
                    <w:rPr>
                      <w:b/>
                      <w:bCs/>
                      <w:strike/>
                      <w:sz w:val="22"/>
                      <w:szCs w:val="22"/>
                      <w:lang w:val="uk-UA" w:eastAsia="uk-UA"/>
                    </w:rPr>
                    <w:t>на 2022-2024 роки</w:t>
                  </w:r>
                  <w:r w:rsidRPr="00113706">
                    <w:rPr>
                      <w:strike/>
                      <w:sz w:val="22"/>
                      <w:szCs w:val="22"/>
                      <w:lang w:val="uk-UA" w:eastAsia="uk-UA"/>
                    </w:rPr>
                    <w:t xml:space="preserve"> ОКВ</w:t>
                  </w:r>
                  <w:r w:rsidRPr="00113706">
                    <w:rPr>
                      <w:b/>
                      <w:bCs/>
                      <w:strike/>
                      <w:sz w:val="22"/>
                      <w:szCs w:val="22"/>
                      <w:vertAlign w:val="superscript"/>
                      <w:lang w:val="uk-UA" w:eastAsia="uk-UA"/>
                    </w:rPr>
                    <w:t>у</w:t>
                  </w:r>
                  <w:r w:rsidRPr="00113706">
                    <w:rPr>
                      <w:b/>
                      <w:bCs/>
                      <w:strike/>
                      <w:sz w:val="22"/>
                      <w:szCs w:val="22"/>
                      <w:vertAlign w:val="subscript"/>
                      <w:lang w:val="uk-UA" w:eastAsia="uk-UA"/>
                    </w:rPr>
                    <w:t>t</w:t>
                  </w:r>
                  <w:r w:rsidRPr="00113706">
                    <w:rPr>
                      <w:strike/>
                      <w:sz w:val="22"/>
                      <w:szCs w:val="22"/>
                      <w:lang w:val="uk-UA" w:eastAsia="uk-UA"/>
                    </w:rPr>
                    <w:t> = ОКВ</w:t>
                  </w:r>
                  <w:r w:rsidRPr="00113706">
                    <w:rPr>
                      <w:b/>
                      <w:bCs/>
                      <w:strike/>
                      <w:sz w:val="22"/>
                      <w:szCs w:val="22"/>
                      <w:vertAlign w:val="superscript"/>
                      <w:lang w:val="uk-UA" w:eastAsia="uk-UA"/>
                    </w:rPr>
                    <w:t>ф</w:t>
                  </w:r>
                  <w:r w:rsidRPr="00113706">
                    <w:rPr>
                      <w:b/>
                      <w:bCs/>
                      <w:strike/>
                      <w:sz w:val="22"/>
                      <w:szCs w:val="22"/>
                      <w:vertAlign w:val="subscript"/>
                      <w:lang w:val="uk-UA" w:eastAsia="uk-UA"/>
                    </w:rPr>
                    <w:t>t</w:t>
                  </w:r>
                  <w:r w:rsidRPr="00113706">
                    <w:rPr>
                      <w:strike/>
                      <w:sz w:val="22"/>
                      <w:szCs w:val="22"/>
                      <w:lang w:val="uk-UA" w:eastAsia="uk-UA"/>
                    </w:rPr>
                    <w:t>);</w:t>
                  </w:r>
                </w:p>
              </w:tc>
            </w:tr>
            <w:tr w:rsidR="00C11107" w:rsidRPr="00381EDF" w:rsidTr="00E31AA0">
              <w:tc>
                <w:tcPr>
                  <w:tcW w:w="428" w:type="dxa"/>
                  <w:vMerge/>
                  <w:tcBorders>
                    <w:top w:val="single" w:sz="2" w:space="0" w:color="auto"/>
                    <w:left w:val="single" w:sz="2" w:space="0" w:color="auto"/>
                    <w:bottom w:val="single" w:sz="2" w:space="0" w:color="auto"/>
                    <w:right w:val="single" w:sz="2" w:space="0" w:color="auto"/>
                  </w:tcBorders>
                  <w:shd w:val="clear" w:color="auto" w:fill="FFFFFF"/>
                  <w:hideMark/>
                </w:tcPr>
                <w:p w:rsidR="00C11107" w:rsidRPr="00113706" w:rsidRDefault="00C11107" w:rsidP="00C11107">
                  <w:pPr>
                    <w:jc w:val="both"/>
                    <w:rPr>
                      <w:strike/>
                      <w:sz w:val="22"/>
                      <w:szCs w:val="22"/>
                      <w:lang w:val="uk-UA"/>
                    </w:rPr>
                  </w:pPr>
                </w:p>
              </w:tc>
              <w:tc>
                <w:tcPr>
                  <w:tcW w:w="795" w:type="dxa"/>
                  <w:tcBorders>
                    <w:top w:val="single" w:sz="2" w:space="0" w:color="auto"/>
                    <w:left w:val="single" w:sz="2" w:space="0" w:color="auto"/>
                    <w:bottom w:val="single" w:sz="2" w:space="0" w:color="auto"/>
                    <w:right w:val="single" w:sz="2" w:space="0" w:color="auto"/>
                  </w:tcBorders>
                  <w:shd w:val="clear" w:color="auto" w:fill="FFFFFF"/>
                  <w:hideMark/>
                </w:tcPr>
                <w:p w:rsidR="00C11107" w:rsidRPr="00113706" w:rsidRDefault="00C11107" w:rsidP="00C11107">
                  <w:pPr>
                    <w:spacing w:before="150" w:after="150"/>
                    <w:jc w:val="center"/>
                    <w:rPr>
                      <w:strike/>
                      <w:sz w:val="22"/>
                      <w:szCs w:val="22"/>
                      <w:lang w:val="uk-UA" w:eastAsia="uk-UA"/>
                    </w:rPr>
                  </w:pPr>
                  <w:r w:rsidRPr="00113706">
                    <w:rPr>
                      <w:strike/>
                      <w:noProof/>
                      <w:sz w:val="22"/>
                      <w:szCs w:val="22"/>
                      <w:lang w:val="en-US" w:eastAsia="en-US"/>
                    </w:rPr>
                    <w:drawing>
                      <wp:inline distT="0" distB="0" distL="0" distR="0" wp14:anchorId="594B8C5B" wp14:editId="4254542D">
                        <wp:extent cx="448310" cy="259080"/>
                        <wp:effectExtent l="0" t="0" r="8890" b="7620"/>
                        <wp:docPr id="6" name="Рисунок 1">
                          <a:hlinkClick xmlns:a="http://schemas.openxmlformats.org/drawingml/2006/main" r:id="rId4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a:hlinkClick r:id="rId40"/>
                                </pic:cNvPr>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448310" cy="259080"/>
                                </a:xfrm>
                                <a:prstGeom prst="rect">
                                  <a:avLst/>
                                </a:prstGeom>
                                <a:noFill/>
                                <a:ln>
                                  <a:noFill/>
                                </a:ln>
                              </pic:spPr>
                            </pic:pic>
                          </a:graphicData>
                        </a:graphic>
                      </wp:inline>
                    </w:drawing>
                  </w:r>
                </w:p>
              </w:tc>
              <w:tc>
                <w:tcPr>
                  <w:tcW w:w="202" w:type="dxa"/>
                  <w:tcBorders>
                    <w:top w:val="single" w:sz="2" w:space="0" w:color="auto"/>
                    <w:left w:val="single" w:sz="2" w:space="0" w:color="auto"/>
                    <w:bottom w:val="single" w:sz="2" w:space="0" w:color="auto"/>
                    <w:right w:val="single" w:sz="2" w:space="0" w:color="auto"/>
                  </w:tcBorders>
                  <w:shd w:val="clear" w:color="auto" w:fill="FFFFFF"/>
                  <w:hideMark/>
                </w:tcPr>
                <w:p w:rsidR="00C11107" w:rsidRPr="00113706" w:rsidRDefault="00C11107" w:rsidP="00C11107">
                  <w:pPr>
                    <w:spacing w:before="150" w:after="150"/>
                    <w:jc w:val="center"/>
                    <w:rPr>
                      <w:strike/>
                      <w:sz w:val="22"/>
                      <w:szCs w:val="22"/>
                      <w:lang w:val="uk-UA" w:eastAsia="uk-UA"/>
                    </w:rPr>
                  </w:pPr>
                  <w:r w:rsidRPr="00113706">
                    <w:rPr>
                      <w:strike/>
                      <w:sz w:val="22"/>
                      <w:szCs w:val="22"/>
                      <w:lang w:val="uk-UA" w:eastAsia="uk-UA"/>
                    </w:rPr>
                    <w:t>-</w:t>
                  </w:r>
                </w:p>
              </w:tc>
              <w:tc>
                <w:tcPr>
                  <w:tcW w:w="6007" w:type="dxa"/>
                  <w:tcBorders>
                    <w:top w:val="single" w:sz="2" w:space="0" w:color="auto"/>
                    <w:left w:val="single" w:sz="2" w:space="0" w:color="auto"/>
                    <w:bottom w:val="single" w:sz="2" w:space="0" w:color="auto"/>
                    <w:right w:val="single" w:sz="2" w:space="0" w:color="auto"/>
                  </w:tcBorders>
                  <w:shd w:val="clear" w:color="auto" w:fill="FFFFFF"/>
                  <w:hideMark/>
                </w:tcPr>
                <w:p w:rsidR="00C11107" w:rsidRPr="00113706" w:rsidRDefault="00C11107" w:rsidP="00C11107">
                  <w:pPr>
                    <w:spacing w:before="150" w:after="150"/>
                    <w:jc w:val="both"/>
                    <w:rPr>
                      <w:strike/>
                      <w:sz w:val="22"/>
                      <w:szCs w:val="22"/>
                      <w:lang w:val="uk-UA" w:eastAsia="uk-UA"/>
                    </w:rPr>
                  </w:pPr>
                  <w:r w:rsidRPr="00113706">
                    <w:rPr>
                      <w:strike/>
                      <w:sz w:val="22"/>
                      <w:szCs w:val="22"/>
                      <w:lang w:val="uk-UA" w:eastAsia="uk-UA"/>
                    </w:rPr>
                    <w:t>фактичні операційні контрольовані витрати у році </w:t>
                  </w:r>
                  <w:r w:rsidRPr="00113706">
                    <w:rPr>
                      <w:i/>
                      <w:iCs/>
                      <w:strike/>
                      <w:sz w:val="22"/>
                      <w:szCs w:val="22"/>
                      <w:lang w:val="uk-UA" w:eastAsia="uk-UA"/>
                    </w:rPr>
                    <w:t>t</w:t>
                  </w:r>
                  <w:r w:rsidRPr="00113706">
                    <w:rPr>
                      <w:strike/>
                      <w:sz w:val="22"/>
                      <w:szCs w:val="22"/>
                      <w:lang w:val="uk-UA" w:eastAsia="uk-UA"/>
                    </w:rPr>
                    <w:t>,</w:t>
                  </w:r>
                  <w:r w:rsidRPr="00113706">
                    <w:rPr>
                      <w:b/>
                      <w:bCs/>
                      <w:strike/>
                      <w:sz w:val="22"/>
                      <w:szCs w:val="22"/>
                      <w:lang w:val="uk-UA" w:eastAsia="uk-UA"/>
                    </w:rPr>
                    <w:t xml:space="preserve"> що враховують обґрунтований перелік складових витрат, передбачених в тарифах на регуляторний період.</w:t>
                  </w:r>
                  <w:r w:rsidRPr="00113706">
                    <w:rPr>
                      <w:b/>
                      <w:strike/>
                      <w:sz w:val="22"/>
                      <w:szCs w:val="22"/>
                      <w:lang w:val="uk-UA" w:eastAsia="uk-UA"/>
                    </w:rPr>
                    <w:t xml:space="preserve"> </w:t>
                  </w:r>
                  <w:r w:rsidRPr="00113706">
                    <w:rPr>
                      <w:strike/>
                      <w:sz w:val="22"/>
                      <w:szCs w:val="22"/>
                      <w:lang w:val="uk-UA" w:eastAsia="uk-UA"/>
                    </w:rPr>
                    <w:t>.</w:t>
                  </w:r>
                  <w:r w:rsidRPr="00113706">
                    <w:rPr>
                      <w:b/>
                      <w:strike/>
                      <w:sz w:val="22"/>
                      <w:szCs w:val="22"/>
                      <w:lang w:val="uk-UA" w:eastAsia="uk-UA"/>
                    </w:rPr>
                    <w:t xml:space="preserve"> Визначаються з урахуванням витрат, що капіталізуються у звітному році, зменшених на суму перевищення максимального розміру заробітної плати, визначеного рішенням НКРЕКП, над рівнем середньої заробітної плати, урахованої у структурі тарифів, виявлену під час проведеної перевірки</w:t>
                  </w:r>
                  <w:r w:rsidRPr="00113706">
                    <w:rPr>
                      <w:strike/>
                      <w:sz w:val="22"/>
                      <w:szCs w:val="22"/>
                      <w:lang w:val="uk-UA" w:eastAsia="uk-UA"/>
                    </w:rPr>
                    <w:t>, тис. грн;</w:t>
                  </w:r>
                </w:p>
              </w:tc>
            </w:tr>
          </w:tbl>
          <w:p w:rsidR="00C11107" w:rsidRPr="00113706" w:rsidRDefault="00C11107" w:rsidP="00C11107">
            <w:pPr>
              <w:shd w:val="clear" w:color="auto" w:fill="FFFFFF"/>
              <w:ind w:firstLine="34"/>
              <w:jc w:val="both"/>
              <w:rPr>
                <w:b/>
                <w:sz w:val="22"/>
                <w:szCs w:val="22"/>
                <w:lang w:val="uk-UA" w:eastAsia="uk-UA"/>
              </w:rPr>
            </w:pPr>
          </w:p>
          <w:tbl>
            <w:tblPr>
              <w:tblW w:w="5000" w:type="pct"/>
              <w:shd w:val="clear" w:color="auto" w:fill="FFFFFF"/>
              <w:tblLayout w:type="fixed"/>
              <w:tblCellMar>
                <w:left w:w="0" w:type="dxa"/>
                <w:right w:w="0" w:type="dxa"/>
              </w:tblCellMar>
              <w:tblLook w:val="04A0" w:firstRow="1" w:lastRow="0" w:firstColumn="1" w:lastColumn="0" w:noHBand="0" w:noVBand="1"/>
            </w:tblPr>
            <w:tblGrid>
              <w:gridCol w:w="637"/>
              <w:gridCol w:w="199"/>
              <w:gridCol w:w="4755"/>
            </w:tblGrid>
            <w:tr w:rsidR="00C11107" w:rsidRPr="00113706" w:rsidTr="00A47913">
              <w:tc>
                <w:tcPr>
                  <w:tcW w:w="990" w:type="dxa"/>
                  <w:tcBorders>
                    <w:top w:val="single" w:sz="2" w:space="0" w:color="auto"/>
                    <w:left w:val="single" w:sz="2" w:space="0" w:color="auto"/>
                    <w:bottom w:val="single" w:sz="2" w:space="0" w:color="auto"/>
                    <w:right w:val="single" w:sz="2" w:space="0" w:color="auto"/>
                  </w:tcBorders>
                  <w:shd w:val="clear" w:color="auto" w:fill="FFFFFF"/>
                  <w:hideMark/>
                </w:tcPr>
                <w:p w:rsidR="00C11107" w:rsidRPr="00113706" w:rsidRDefault="00C11107" w:rsidP="00C11107">
                  <w:pPr>
                    <w:spacing w:before="150" w:after="150"/>
                    <w:jc w:val="center"/>
                    <w:rPr>
                      <w:strike/>
                      <w:sz w:val="22"/>
                      <w:szCs w:val="22"/>
                      <w:lang w:val="uk-UA" w:eastAsia="uk-UA"/>
                    </w:rPr>
                  </w:pPr>
                  <w:r w:rsidRPr="00113706">
                    <w:rPr>
                      <w:strike/>
                      <w:noProof/>
                      <w:sz w:val="22"/>
                      <w:szCs w:val="22"/>
                      <w:lang w:val="en-US" w:eastAsia="en-US"/>
                    </w:rPr>
                    <w:drawing>
                      <wp:inline distT="0" distB="0" distL="0" distR="0" wp14:anchorId="382E2960" wp14:editId="5DF61859">
                        <wp:extent cx="137795" cy="189865"/>
                        <wp:effectExtent l="0" t="0" r="0" b="635"/>
                        <wp:docPr id="8" name="Рисунок 1">
                          <a:hlinkClick xmlns:a="http://schemas.openxmlformats.org/drawingml/2006/main" r:id="rId4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a:hlinkClick r:id="rId42"/>
                                </pic:cNvPr>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137795" cy="189865"/>
                                </a:xfrm>
                                <a:prstGeom prst="rect">
                                  <a:avLst/>
                                </a:prstGeom>
                                <a:noFill/>
                                <a:ln>
                                  <a:noFill/>
                                </a:ln>
                              </pic:spPr>
                            </pic:pic>
                          </a:graphicData>
                        </a:graphic>
                      </wp:inline>
                    </w:drawing>
                  </w:r>
                </w:p>
              </w:tc>
              <w:tc>
                <w:tcPr>
                  <w:tcW w:w="300" w:type="dxa"/>
                  <w:tcBorders>
                    <w:top w:val="single" w:sz="2" w:space="0" w:color="auto"/>
                    <w:left w:val="single" w:sz="2" w:space="0" w:color="auto"/>
                    <w:bottom w:val="single" w:sz="2" w:space="0" w:color="auto"/>
                    <w:right w:val="single" w:sz="2" w:space="0" w:color="auto"/>
                  </w:tcBorders>
                  <w:shd w:val="clear" w:color="auto" w:fill="FFFFFF"/>
                  <w:hideMark/>
                </w:tcPr>
                <w:p w:rsidR="00C11107" w:rsidRPr="00113706" w:rsidRDefault="00C11107" w:rsidP="00C11107">
                  <w:pPr>
                    <w:spacing w:before="150" w:after="150"/>
                    <w:jc w:val="center"/>
                    <w:rPr>
                      <w:strike/>
                      <w:sz w:val="22"/>
                      <w:szCs w:val="22"/>
                      <w:lang w:val="uk-UA" w:eastAsia="uk-UA"/>
                    </w:rPr>
                  </w:pPr>
                  <w:r w:rsidRPr="00113706">
                    <w:rPr>
                      <w:strike/>
                      <w:sz w:val="22"/>
                      <w:szCs w:val="22"/>
                      <w:lang w:val="uk-UA" w:eastAsia="uk-UA"/>
                    </w:rPr>
                    <w:t>-</w:t>
                  </w:r>
                </w:p>
              </w:tc>
              <w:tc>
                <w:tcPr>
                  <w:tcW w:w="7485" w:type="dxa"/>
                  <w:tcBorders>
                    <w:top w:val="single" w:sz="2" w:space="0" w:color="auto"/>
                    <w:left w:val="single" w:sz="2" w:space="0" w:color="auto"/>
                    <w:bottom w:val="single" w:sz="2" w:space="0" w:color="auto"/>
                    <w:right w:val="single" w:sz="2" w:space="0" w:color="auto"/>
                  </w:tcBorders>
                  <w:shd w:val="clear" w:color="auto" w:fill="FFFFFF"/>
                  <w:hideMark/>
                </w:tcPr>
                <w:p w:rsidR="00C11107" w:rsidRPr="00113706" w:rsidRDefault="00C11107" w:rsidP="00C11107">
                  <w:pPr>
                    <w:spacing w:before="150" w:after="150"/>
                    <w:rPr>
                      <w:strike/>
                      <w:sz w:val="22"/>
                      <w:szCs w:val="22"/>
                      <w:lang w:val="uk-UA" w:eastAsia="uk-UA"/>
                    </w:rPr>
                  </w:pPr>
                  <w:r w:rsidRPr="00113706">
                    <w:rPr>
                      <w:strike/>
                      <w:sz w:val="22"/>
                      <w:szCs w:val="22"/>
                      <w:lang w:val="uk-UA" w:eastAsia="uk-UA"/>
                    </w:rPr>
                    <w:t>кількість років у попередньому періоді регулювання.</w:t>
                  </w:r>
                </w:p>
              </w:tc>
            </w:tr>
          </w:tbl>
          <w:p w:rsidR="00C11107" w:rsidRPr="00113706" w:rsidRDefault="00C11107" w:rsidP="00C11107">
            <w:pPr>
              <w:jc w:val="both"/>
              <w:rPr>
                <w:i/>
                <w:sz w:val="22"/>
                <w:szCs w:val="22"/>
                <w:lang w:val="uk-UA" w:eastAsia="en-US"/>
              </w:rPr>
            </w:pPr>
            <w:r w:rsidRPr="00113706">
              <w:rPr>
                <w:i/>
                <w:sz w:val="22"/>
                <w:szCs w:val="22"/>
                <w:lang w:val="uk-UA" w:eastAsia="en-US"/>
              </w:rPr>
              <w:t>Перерахунок економії операційних контрольованих витрат за попередній регуляторний період для другого року другого та наступних регуляторних періодів (</w:t>
            </w:r>
            <m:oMath>
              <m:r>
                <w:rPr>
                  <w:rFonts w:ascii="Cambria Math" w:hAnsi="Cambria Math"/>
                  <w:sz w:val="22"/>
                  <w:szCs w:val="22"/>
                  <w:lang w:val="uk-UA" w:eastAsia="en-US"/>
                </w:rPr>
                <m:t>ЕОКВд</m:t>
              </m:r>
            </m:oMath>
            <w:r w:rsidRPr="00113706">
              <w:rPr>
                <w:i/>
                <w:sz w:val="22"/>
                <w:szCs w:val="22"/>
                <w:lang w:val="uk-UA" w:eastAsia="en-US"/>
              </w:rPr>
              <w:t xml:space="preserve">) не має сенсу, оскільки операційні витрати для цих періодів розраховуються від базового рівня операційних контрольованих витрат, що визначається за (11), тобто з урахуванням </w:t>
            </w:r>
            <m:oMath>
              <m:r>
                <w:rPr>
                  <w:rFonts w:ascii="Cambria Math" w:hAnsi="Cambria Math"/>
                  <w:sz w:val="22"/>
                  <w:szCs w:val="22"/>
                  <w:lang w:val="uk-UA" w:eastAsia="en-US"/>
                </w:rPr>
                <m:t>ЕОКВ.</m:t>
              </m:r>
            </m:oMath>
          </w:p>
          <w:p w:rsidR="00C11107" w:rsidRPr="00113706" w:rsidRDefault="00C11107" w:rsidP="00C11107">
            <w:pPr>
              <w:jc w:val="both"/>
              <w:rPr>
                <w:i/>
                <w:sz w:val="22"/>
                <w:szCs w:val="22"/>
                <w:lang w:val="uk-UA" w:eastAsia="en-US"/>
              </w:rPr>
            </w:pPr>
            <w:r w:rsidRPr="00113706">
              <w:rPr>
                <w:i/>
                <w:sz w:val="22"/>
                <w:szCs w:val="22"/>
                <w:lang w:val="uk-UA" w:eastAsia="en-US"/>
              </w:rPr>
              <w:t>Можливим варіантом є врахування економії за останній рік регуляторного періоду N при визначенні базового рівня операційних контрольованих витрат регуляторного періоду N+1.</w:t>
            </w:r>
          </w:p>
          <w:p w:rsidR="00C11107" w:rsidRPr="00113706" w:rsidRDefault="00C11107" w:rsidP="00C11107">
            <w:pPr>
              <w:shd w:val="clear" w:color="auto" w:fill="FFFFFF"/>
              <w:ind w:firstLine="34"/>
              <w:jc w:val="both"/>
              <w:rPr>
                <w:b/>
                <w:sz w:val="22"/>
                <w:szCs w:val="22"/>
                <w:lang w:val="uk-UA" w:eastAsia="uk-UA"/>
              </w:rPr>
            </w:pPr>
          </w:p>
          <w:p w:rsidR="00C11107" w:rsidRPr="00113706" w:rsidRDefault="00C11107" w:rsidP="00C11107">
            <w:pPr>
              <w:shd w:val="clear" w:color="auto" w:fill="FFFFFF"/>
              <w:ind w:firstLine="34"/>
              <w:jc w:val="both"/>
              <w:rPr>
                <w:b/>
                <w:sz w:val="22"/>
                <w:szCs w:val="22"/>
                <w:lang w:val="uk-UA"/>
              </w:rPr>
            </w:pPr>
            <w:r w:rsidRPr="00113706">
              <w:rPr>
                <w:b/>
                <w:bCs/>
                <w:sz w:val="22"/>
                <w:szCs w:val="22"/>
                <w:lang w:val="uk-UA"/>
              </w:rPr>
              <w:t>ПрАТ «КІРОВОГРАДОБЛЕНЕРГО»</w:t>
            </w:r>
          </w:p>
          <w:p w:rsidR="00C11107" w:rsidRPr="00113706" w:rsidRDefault="00C11107" w:rsidP="00C11107">
            <w:pPr>
              <w:shd w:val="clear" w:color="auto" w:fill="FFFFFF"/>
              <w:ind w:firstLine="34"/>
              <w:jc w:val="both"/>
              <w:rPr>
                <w:b/>
                <w:bCs/>
                <w:sz w:val="22"/>
                <w:szCs w:val="22"/>
                <w:lang w:val="uk-UA" w:eastAsia="uk-UA"/>
              </w:rPr>
            </w:pPr>
            <w:r w:rsidRPr="00113706">
              <w:rPr>
                <w:b/>
                <w:bCs/>
                <w:sz w:val="22"/>
                <w:szCs w:val="22"/>
                <w:lang w:val="uk-UA" w:eastAsia="uk-UA"/>
              </w:rPr>
              <w:t>ПрАТ «РІВНЕОБЛЕНЕРГО»</w:t>
            </w:r>
          </w:p>
          <w:p w:rsidR="00C11107" w:rsidRPr="00113706" w:rsidRDefault="00C11107" w:rsidP="00C11107">
            <w:pPr>
              <w:pStyle w:val="tj"/>
              <w:spacing w:before="0" w:beforeAutospacing="0" w:after="0" w:afterAutospacing="0"/>
              <w:jc w:val="both"/>
              <w:rPr>
                <w:bCs/>
                <w:sz w:val="22"/>
                <w:szCs w:val="22"/>
              </w:rPr>
            </w:pPr>
            <w:r w:rsidRPr="00113706">
              <w:rPr>
                <w:bCs/>
                <w:sz w:val="22"/>
                <w:szCs w:val="22"/>
              </w:rPr>
              <w:t xml:space="preserve">5.7. Базові рівні операційних контрольованих витрат на перший рік другого та наступних регуляторних періодів встановлюються з урахуванням частини економії контрольованих операційних витрат попереднього </w:t>
            </w:r>
            <w:r w:rsidRPr="00113706">
              <w:rPr>
                <w:bCs/>
                <w:sz w:val="22"/>
                <w:szCs w:val="22"/>
              </w:rPr>
              <w:lastRenderedPageBreak/>
              <w:t xml:space="preserve">регуляторного періоду, </w:t>
            </w:r>
            <w:r w:rsidRPr="00113706">
              <w:rPr>
                <w:b/>
                <w:bCs/>
                <w:sz w:val="22"/>
                <w:szCs w:val="22"/>
              </w:rPr>
              <w:t>крім ліцензіатів (додаток №</w:t>
            </w:r>
            <w:r w:rsidR="005D3433" w:rsidRPr="00113706">
              <w:rPr>
                <w:b/>
                <w:bCs/>
                <w:sz w:val="22"/>
                <w:szCs w:val="22"/>
              </w:rPr>
              <w:t xml:space="preserve"> </w:t>
            </w:r>
            <w:r w:rsidRPr="00113706">
              <w:rPr>
                <w:b/>
                <w:bCs/>
                <w:sz w:val="22"/>
                <w:szCs w:val="22"/>
              </w:rPr>
              <w:t>34), щодо яких протягом 2023-2025 років застосовувалися фінансово-обмежувальні заходи</w:t>
            </w:r>
            <w:r w:rsidRPr="00113706">
              <w:rPr>
                <w:bCs/>
                <w:sz w:val="22"/>
                <w:szCs w:val="22"/>
              </w:rPr>
              <w:t xml:space="preserve"> за формулою</w:t>
            </w:r>
          </w:p>
          <w:tbl>
            <w:tblPr>
              <w:tblW w:w="4966" w:type="pct"/>
              <w:tblLayout w:type="fixed"/>
              <w:tblCellMar>
                <w:left w:w="0" w:type="dxa"/>
                <w:right w:w="0" w:type="dxa"/>
              </w:tblCellMar>
              <w:tblLook w:val="04A0" w:firstRow="1" w:lastRow="0" w:firstColumn="1" w:lastColumn="0" w:noHBand="0" w:noVBand="1"/>
            </w:tblPr>
            <w:tblGrid>
              <w:gridCol w:w="373"/>
              <w:gridCol w:w="735"/>
              <w:gridCol w:w="142"/>
              <w:gridCol w:w="3747"/>
              <w:gridCol w:w="556"/>
            </w:tblGrid>
            <w:tr w:rsidR="00C11107" w:rsidRPr="00113706" w:rsidTr="00D27887">
              <w:tc>
                <w:tcPr>
                  <w:tcW w:w="4992" w:type="dxa"/>
                  <w:gridSpan w:val="4"/>
                  <w:tcBorders>
                    <w:top w:val="single" w:sz="2" w:space="0" w:color="auto"/>
                    <w:left w:val="single" w:sz="2" w:space="0" w:color="auto"/>
                    <w:bottom w:val="single" w:sz="2" w:space="0" w:color="auto"/>
                    <w:right w:val="single" w:sz="2" w:space="0" w:color="auto"/>
                  </w:tcBorders>
                  <w:hideMark/>
                </w:tcPr>
                <w:p w:rsidR="00C11107" w:rsidRPr="00113706" w:rsidRDefault="00C11107" w:rsidP="00C11107">
                  <w:pPr>
                    <w:spacing w:before="150" w:after="150"/>
                    <w:jc w:val="center"/>
                    <w:rPr>
                      <w:sz w:val="22"/>
                      <w:szCs w:val="22"/>
                      <w:lang w:val="uk-UA" w:eastAsia="uk-UA"/>
                    </w:rPr>
                  </w:pPr>
                  <w:r w:rsidRPr="00113706">
                    <w:rPr>
                      <w:noProof/>
                      <w:sz w:val="22"/>
                      <w:szCs w:val="22"/>
                      <w:lang w:val="en-US" w:eastAsia="en-US"/>
                    </w:rPr>
                    <w:drawing>
                      <wp:inline distT="0" distB="0" distL="0" distR="0" wp14:anchorId="4510EB51" wp14:editId="35206C3A">
                        <wp:extent cx="2164229" cy="371188"/>
                        <wp:effectExtent l="0" t="0" r="7620" b="0"/>
                        <wp:docPr id="24" name="Рисунок 4">
                          <a:hlinkClick xmlns:a="http://schemas.openxmlformats.org/drawingml/2006/main" r:id="rId3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a:hlinkClick r:id="rId30"/>
                                </pic:cNvPr>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2175784" cy="373170"/>
                                </a:xfrm>
                                <a:prstGeom prst="rect">
                                  <a:avLst/>
                                </a:prstGeom>
                                <a:noFill/>
                                <a:ln>
                                  <a:noFill/>
                                </a:ln>
                              </pic:spPr>
                            </pic:pic>
                          </a:graphicData>
                        </a:graphic>
                      </wp:inline>
                    </w:drawing>
                  </w:r>
                </w:p>
              </w:tc>
              <w:tc>
                <w:tcPr>
                  <w:tcW w:w="555" w:type="dxa"/>
                  <w:tcBorders>
                    <w:top w:val="single" w:sz="2" w:space="0" w:color="auto"/>
                    <w:left w:val="single" w:sz="2" w:space="0" w:color="auto"/>
                    <w:bottom w:val="single" w:sz="2" w:space="0" w:color="auto"/>
                    <w:right w:val="single" w:sz="2" w:space="0" w:color="auto"/>
                  </w:tcBorders>
                  <w:hideMark/>
                </w:tcPr>
                <w:p w:rsidR="00C11107" w:rsidRPr="00113706" w:rsidRDefault="00C11107" w:rsidP="00C11107">
                  <w:pPr>
                    <w:spacing w:before="150" w:after="150"/>
                    <w:jc w:val="center"/>
                    <w:rPr>
                      <w:sz w:val="22"/>
                      <w:szCs w:val="22"/>
                      <w:lang w:val="uk-UA" w:eastAsia="uk-UA"/>
                    </w:rPr>
                  </w:pPr>
                  <w:r w:rsidRPr="00113706">
                    <w:rPr>
                      <w:sz w:val="22"/>
                      <w:szCs w:val="22"/>
                      <w:lang w:val="uk-UA" w:eastAsia="uk-UA"/>
                    </w:rPr>
                    <w:t>(11)</w:t>
                  </w:r>
                </w:p>
              </w:tc>
            </w:tr>
            <w:tr w:rsidR="00C11107" w:rsidRPr="00113706" w:rsidTr="00D27887">
              <w:tc>
                <w:tcPr>
                  <w:tcW w:w="373" w:type="dxa"/>
                  <w:vMerge w:val="restart"/>
                  <w:tcBorders>
                    <w:top w:val="single" w:sz="2" w:space="0" w:color="auto"/>
                    <w:left w:val="single" w:sz="2" w:space="0" w:color="auto"/>
                    <w:bottom w:val="single" w:sz="2" w:space="0" w:color="auto"/>
                    <w:right w:val="single" w:sz="2" w:space="0" w:color="auto"/>
                  </w:tcBorders>
                  <w:hideMark/>
                </w:tcPr>
                <w:p w:rsidR="00C11107" w:rsidRPr="00113706" w:rsidRDefault="00C11107" w:rsidP="00C11107">
                  <w:pPr>
                    <w:spacing w:before="150" w:after="150"/>
                    <w:jc w:val="center"/>
                    <w:rPr>
                      <w:sz w:val="22"/>
                      <w:szCs w:val="22"/>
                      <w:lang w:val="uk-UA" w:eastAsia="uk-UA"/>
                    </w:rPr>
                  </w:pPr>
                  <w:r w:rsidRPr="00113706">
                    <w:rPr>
                      <w:sz w:val="22"/>
                      <w:szCs w:val="22"/>
                      <w:lang w:val="uk-UA" w:eastAsia="uk-UA"/>
                    </w:rPr>
                    <w:t>де</w:t>
                  </w:r>
                </w:p>
              </w:tc>
              <w:tc>
                <w:tcPr>
                  <w:tcW w:w="734" w:type="dxa"/>
                  <w:tcBorders>
                    <w:top w:val="single" w:sz="2" w:space="0" w:color="auto"/>
                    <w:left w:val="single" w:sz="2" w:space="0" w:color="auto"/>
                    <w:bottom w:val="single" w:sz="2" w:space="0" w:color="auto"/>
                    <w:right w:val="single" w:sz="2" w:space="0" w:color="auto"/>
                  </w:tcBorders>
                  <w:hideMark/>
                </w:tcPr>
                <w:p w:rsidR="00C11107" w:rsidRPr="00113706" w:rsidRDefault="00C11107" w:rsidP="00C11107">
                  <w:pPr>
                    <w:spacing w:before="150" w:after="150"/>
                    <w:jc w:val="center"/>
                    <w:rPr>
                      <w:sz w:val="22"/>
                      <w:szCs w:val="22"/>
                      <w:lang w:val="uk-UA" w:eastAsia="uk-UA"/>
                    </w:rPr>
                  </w:pPr>
                  <w:r w:rsidRPr="00113706">
                    <w:rPr>
                      <w:noProof/>
                      <w:sz w:val="22"/>
                      <w:szCs w:val="22"/>
                      <w:lang w:val="en-US" w:eastAsia="en-US"/>
                    </w:rPr>
                    <w:drawing>
                      <wp:inline distT="0" distB="0" distL="0" distR="0" wp14:anchorId="37E4B2D4" wp14:editId="5BAD4CF9">
                        <wp:extent cx="333610" cy="164189"/>
                        <wp:effectExtent l="0" t="0" r="0" b="7620"/>
                        <wp:docPr id="25" name="Рисунок 3">
                          <a:hlinkClick xmlns:a="http://schemas.openxmlformats.org/drawingml/2006/main" r:id="rId3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a:hlinkClick r:id="rId32"/>
                                </pic:cNvPr>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337958" cy="166329"/>
                                </a:xfrm>
                                <a:prstGeom prst="rect">
                                  <a:avLst/>
                                </a:prstGeom>
                                <a:noFill/>
                                <a:ln>
                                  <a:noFill/>
                                </a:ln>
                              </pic:spPr>
                            </pic:pic>
                          </a:graphicData>
                        </a:graphic>
                      </wp:inline>
                    </w:drawing>
                  </w:r>
                </w:p>
              </w:tc>
              <w:tc>
                <w:tcPr>
                  <w:tcW w:w="142" w:type="dxa"/>
                  <w:tcBorders>
                    <w:top w:val="single" w:sz="2" w:space="0" w:color="auto"/>
                    <w:left w:val="single" w:sz="2" w:space="0" w:color="auto"/>
                    <w:bottom w:val="single" w:sz="2" w:space="0" w:color="auto"/>
                    <w:right w:val="single" w:sz="2" w:space="0" w:color="auto"/>
                  </w:tcBorders>
                  <w:hideMark/>
                </w:tcPr>
                <w:p w:rsidR="00C11107" w:rsidRPr="00113706" w:rsidRDefault="00C11107" w:rsidP="00C11107">
                  <w:pPr>
                    <w:spacing w:before="150" w:after="150"/>
                    <w:jc w:val="center"/>
                    <w:rPr>
                      <w:sz w:val="22"/>
                      <w:szCs w:val="22"/>
                      <w:lang w:val="uk-UA" w:eastAsia="uk-UA"/>
                    </w:rPr>
                  </w:pPr>
                  <w:r w:rsidRPr="00113706">
                    <w:rPr>
                      <w:sz w:val="22"/>
                      <w:szCs w:val="22"/>
                      <w:lang w:val="uk-UA" w:eastAsia="uk-UA"/>
                    </w:rPr>
                    <w:t>-</w:t>
                  </w:r>
                </w:p>
              </w:tc>
              <w:tc>
                <w:tcPr>
                  <w:tcW w:w="4298" w:type="dxa"/>
                  <w:gridSpan w:val="2"/>
                  <w:tcBorders>
                    <w:top w:val="single" w:sz="2" w:space="0" w:color="auto"/>
                    <w:left w:val="single" w:sz="2" w:space="0" w:color="auto"/>
                    <w:bottom w:val="single" w:sz="2" w:space="0" w:color="auto"/>
                    <w:right w:val="single" w:sz="2" w:space="0" w:color="auto"/>
                  </w:tcBorders>
                  <w:hideMark/>
                </w:tcPr>
                <w:p w:rsidR="00C11107" w:rsidRPr="00113706" w:rsidRDefault="00C11107" w:rsidP="00DD4EDB">
                  <w:pPr>
                    <w:spacing w:before="150" w:after="150"/>
                    <w:jc w:val="both"/>
                    <w:rPr>
                      <w:sz w:val="22"/>
                      <w:szCs w:val="22"/>
                      <w:lang w:val="uk-UA" w:eastAsia="uk-UA"/>
                    </w:rPr>
                  </w:pPr>
                  <w:r w:rsidRPr="00113706">
                    <w:rPr>
                      <w:sz w:val="22"/>
                      <w:szCs w:val="22"/>
                      <w:lang w:val="uk-UA" w:eastAsia="uk-UA"/>
                    </w:rPr>
                    <w:t>прогнозовані операційні контрольовані витрати в останньому році попереднього регуляторного періоду, тис. грн;</w:t>
                  </w:r>
                </w:p>
              </w:tc>
            </w:tr>
            <w:tr w:rsidR="00C11107" w:rsidRPr="00113706" w:rsidTr="00D27887">
              <w:tc>
                <w:tcPr>
                  <w:tcW w:w="373" w:type="dxa"/>
                  <w:vMerge/>
                  <w:tcBorders>
                    <w:top w:val="single" w:sz="2" w:space="0" w:color="auto"/>
                    <w:left w:val="single" w:sz="2" w:space="0" w:color="auto"/>
                    <w:bottom w:val="single" w:sz="2" w:space="0" w:color="auto"/>
                    <w:right w:val="single" w:sz="2" w:space="0" w:color="auto"/>
                  </w:tcBorders>
                  <w:hideMark/>
                </w:tcPr>
                <w:p w:rsidR="00C11107" w:rsidRPr="00113706" w:rsidRDefault="00C11107" w:rsidP="00C11107">
                  <w:pPr>
                    <w:jc w:val="center"/>
                    <w:rPr>
                      <w:sz w:val="22"/>
                      <w:szCs w:val="22"/>
                    </w:rPr>
                  </w:pPr>
                </w:p>
              </w:tc>
              <w:tc>
                <w:tcPr>
                  <w:tcW w:w="734" w:type="dxa"/>
                  <w:tcBorders>
                    <w:top w:val="single" w:sz="2" w:space="0" w:color="auto"/>
                    <w:left w:val="single" w:sz="2" w:space="0" w:color="auto"/>
                    <w:bottom w:val="single" w:sz="2" w:space="0" w:color="auto"/>
                    <w:right w:val="single" w:sz="2" w:space="0" w:color="auto"/>
                  </w:tcBorders>
                  <w:hideMark/>
                </w:tcPr>
                <w:p w:rsidR="00C11107" w:rsidRPr="00113706" w:rsidRDefault="00C11107" w:rsidP="00C11107">
                  <w:pPr>
                    <w:spacing w:before="150" w:after="150"/>
                    <w:jc w:val="center"/>
                    <w:rPr>
                      <w:sz w:val="22"/>
                      <w:szCs w:val="22"/>
                      <w:lang w:val="uk-UA" w:eastAsia="uk-UA"/>
                    </w:rPr>
                  </w:pPr>
                  <w:r w:rsidRPr="00113706">
                    <w:rPr>
                      <w:noProof/>
                      <w:sz w:val="22"/>
                      <w:szCs w:val="22"/>
                      <w:lang w:val="en-US" w:eastAsia="en-US"/>
                    </w:rPr>
                    <w:drawing>
                      <wp:inline distT="0" distB="0" distL="0" distR="0" wp14:anchorId="226EE41F" wp14:editId="13322FD0">
                        <wp:extent cx="293298" cy="115238"/>
                        <wp:effectExtent l="0" t="0" r="0" b="0"/>
                        <wp:docPr id="26" name="Рисунок 26">
                          <a:hlinkClick xmlns:a="http://schemas.openxmlformats.org/drawingml/2006/main" r:id="rId3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a:hlinkClick r:id="rId34"/>
                                </pic:cNvPr>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296228" cy="116389"/>
                                </a:xfrm>
                                <a:prstGeom prst="rect">
                                  <a:avLst/>
                                </a:prstGeom>
                                <a:noFill/>
                                <a:ln>
                                  <a:noFill/>
                                </a:ln>
                              </pic:spPr>
                            </pic:pic>
                          </a:graphicData>
                        </a:graphic>
                      </wp:inline>
                    </w:drawing>
                  </w:r>
                </w:p>
              </w:tc>
              <w:tc>
                <w:tcPr>
                  <w:tcW w:w="142" w:type="dxa"/>
                  <w:tcBorders>
                    <w:top w:val="single" w:sz="2" w:space="0" w:color="auto"/>
                    <w:left w:val="single" w:sz="2" w:space="0" w:color="auto"/>
                    <w:bottom w:val="single" w:sz="2" w:space="0" w:color="auto"/>
                    <w:right w:val="single" w:sz="2" w:space="0" w:color="auto"/>
                  </w:tcBorders>
                  <w:hideMark/>
                </w:tcPr>
                <w:p w:rsidR="00C11107" w:rsidRPr="00113706" w:rsidRDefault="00C11107" w:rsidP="00C11107">
                  <w:pPr>
                    <w:spacing w:before="150" w:after="150"/>
                    <w:jc w:val="center"/>
                    <w:rPr>
                      <w:sz w:val="22"/>
                      <w:szCs w:val="22"/>
                      <w:lang w:val="uk-UA" w:eastAsia="uk-UA"/>
                    </w:rPr>
                  </w:pPr>
                  <w:r w:rsidRPr="00113706">
                    <w:rPr>
                      <w:sz w:val="22"/>
                      <w:szCs w:val="22"/>
                      <w:lang w:val="uk-UA" w:eastAsia="uk-UA"/>
                    </w:rPr>
                    <w:t>-</w:t>
                  </w:r>
                </w:p>
              </w:tc>
              <w:tc>
                <w:tcPr>
                  <w:tcW w:w="4298" w:type="dxa"/>
                  <w:gridSpan w:val="2"/>
                  <w:tcBorders>
                    <w:top w:val="single" w:sz="2" w:space="0" w:color="auto"/>
                    <w:left w:val="single" w:sz="2" w:space="0" w:color="auto"/>
                    <w:bottom w:val="single" w:sz="2" w:space="0" w:color="auto"/>
                    <w:right w:val="single" w:sz="2" w:space="0" w:color="auto"/>
                  </w:tcBorders>
                  <w:hideMark/>
                </w:tcPr>
                <w:p w:rsidR="00C11107" w:rsidRPr="00113706" w:rsidRDefault="00C11107" w:rsidP="00DD4EDB">
                  <w:pPr>
                    <w:spacing w:before="150" w:after="150"/>
                    <w:jc w:val="both"/>
                    <w:rPr>
                      <w:strike/>
                      <w:sz w:val="22"/>
                      <w:szCs w:val="22"/>
                      <w:lang w:val="uk-UA" w:eastAsia="uk-UA"/>
                    </w:rPr>
                  </w:pPr>
                  <w:r w:rsidRPr="00113706">
                    <w:rPr>
                      <w:sz w:val="22"/>
                      <w:szCs w:val="22"/>
                      <w:lang w:val="uk-UA" w:eastAsia="uk-UA"/>
                    </w:rPr>
                    <w:t>економія операційних контрольованих витрат за попередній регуляторний період (за винятком останнього року), що розраховується за формулою</w:t>
                  </w:r>
                </w:p>
              </w:tc>
            </w:tr>
          </w:tbl>
          <w:p w:rsidR="00C11107" w:rsidRPr="00113706" w:rsidRDefault="00C11107" w:rsidP="00C11107">
            <w:pPr>
              <w:shd w:val="clear" w:color="auto" w:fill="FFFFFF"/>
              <w:ind w:firstLine="450"/>
              <w:jc w:val="center"/>
              <w:rPr>
                <w:vanish/>
                <w:sz w:val="22"/>
                <w:szCs w:val="22"/>
                <w:lang w:val="uk-UA"/>
              </w:rPr>
            </w:pPr>
          </w:p>
          <w:tbl>
            <w:tblPr>
              <w:tblW w:w="5000" w:type="pct"/>
              <w:tblLayout w:type="fixed"/>
              <w:tblCellMar>
                <w:left w:w="0" w:type="dxa"/>
                <w:right w:w="0" w:type="dxa"/>
              </w:tblCellMar>
              <w:tblLook w:val="04A0" w:firstRow="1" w:lastRow="0" w:firstColumn="1" w:lastColumn="0" w:noHBand="0" w:noVBand="1"/>
            </w:tblPr>
            <w:tblGrid>
              <w:gridCol w:w="5014"/>
              <w:gridCol w:w="577"/>
            </w:tblGrid>
            <w:tr w:rsidR="00C11107" w:rsidRPr="00113706" w:rsidTr="00D27887">
              <w:tc>
                <w:tcPr>
                  <w:tcW w:w="6672" w:type="dxa"/>
                  <w:tcBorders>
                    <w:top w:val="single" w:sz="2" w:space="0" w:color="auto"/>
                    <w:left w:val="single" w:sz="2" w:space="0" w:color="auto"/>
                    <w:bottom w:val="single" w:sz="2" w:space="0" w:color="auto"/>
                    <w:right w:val="single" w:sz="2" w:space="0" w:color="auto"/>
                  </w:tcBorders>
                  <w:hideMark/>
                </w:tcPr>
                <w:p w:rsidR="00C11107" w:rsidRPr="00113706" w:rsidRDefault="00C11107" w:rsidP="00C11107">
                  <w:pPr>
                    <w:spacing w:before="150" w:after="150"/>
                    <w:jc w:val="center"/>
                    <w:rPr>
                      <w:b/>
                      <w:sz w:val="22"/>
                      <w:szCs w:val="22"/>
                      <w:lang w:val="uk-UA" w:eastAsia="uk-UA"/>
                    </w:rPr>
                  </w:pPr>
                  <m:oMathPara>
                    <m:oMath>
                      <m:r>
                        <m:rPr>
                          <m:sty m:val="bi"/>
                        </m:rPr>
                        <w:rPr>
                          <w:rFonts w:ascii="Cambria Math" w:hAnsi="Cambria Math"/>
                          <w:sz w:val="22"/>
                          <w:szCs w:val="22"/>
                        </w:rPr>
                        <m:t>Е</m:t>
                      </m:r>
                      <m:r>
                        <m:rPr>
                          <m:sty m:val="b"/>
                        </m:rPr>
                        <w:rPr>
                          <w:rFonts w:ascii="Cambria Math" w:hAnsi="Cambria Math"/>
                          <w:sz w:val="22"/>
                          <w:szCs w:val="22"/>
                        </w:rPr>
                        <m:t>ОКВ=</m:t>
                      </m:r>
                      <m:f>
                        <m:fPr>
                          <m:ctrlPr>
                            <w:rPr>
                              <w:rFonts w:ascii="Cambria Math" w:hAnsi="Cambria Math"/>
                              <w:b/>
                              <w:iCs/>
                              <w:sz w:val="22"/>
                              <w:szCs w:val="22"/>
                            </w:rPr>
                          </m:ctrlPr>
                        </m:fPr>
                        <m:num>
                          <m:r>
                            <m:rPr>
                              <m:sty m:val="b"/>
                            </m:rPr>
                            <w:rPr>
                              <w:rFonts w:ascii="Cambria Math" w:hAnsi="Cambria Math"/>
                              <w:sz w:val="22"/>
                              <w:szCs w:val="22"/>
                            </w:rPr>
                            <m:t>1</m:t>
                          </m:r>
                        </m:num>
                        <m:den>
                          <m:r>
                            <m:rPr>
                              <m:sty m:val="b"/>
                            </m:rPr>
                            <w:rPr>
                              <w:rFonts w:ascii="Cambria Math" w:hAnsi="Cambria Math"/>
                              <w:sz w:val="22"/>
                              <w:szCs w:val="22"/>
                              <w:lang w:val="en-US"/>
                            </w:rPr>
                            <m:t>k-1</m:t>
                          </m:r>
                        </m:den>
                      </m:f>
                      <m:r>
                        <m:rPr>
                          <m:sty m:val="b"/>
                        </m:rPr>
                        <w:rPr>
                          <w:rFonts w:ascii="Cambria Math" w:hAnsi="Cambria Math"/>
                          <w:sz w:val="22"/>
                          <w:szCs w:val="22"/>
                        </w:rPr>
                        <m:t>×</m:t>
                      </m:r>
                      <m:nary>
                        <m:naryPr>
                          <m:chr m:val="∑"/>
                          <m:limLoc m:val="undOvr"/>
                          <m:ctrlPr>
                            <w:rPr>
                              <w:rFonts w:ascii="Cambria Math" w:hAnsi="Cambria Math"/>
                              <w:b/>
                              <w:iCs/>
                              <w:sz w:val="22"/>
                              <w:szCs w:val="22"/>
                            </w:rPr>
                          </m:ctrlPr>
                        </m:naryPr>
                        <m:sub>
                          <m:r>
                            <m:rPr>
                              <m:sty m:val="b"/>
                            </m:rPr>
                            <w:rPr>
                              <w:rFonts w:ascii="Cambria Math" w:hAnsi="Cambria Math"/>
                              <w:sz w:val="22"/>
                              <w:szCs w:val="22"/>
                            </w:rPr>
                            <m:t>t=1</m:t>
                          </m:r>
                        </m:sub>
                        <m:sup>
                          <m:r>
                            <m:rPr>
                              <m:sty m:val="b"/>
                            </m:rPr>
                            <w:rPr>
                              <w:rFonts w:ascii="Cambria Math" w:hAnsi="Cambria Math"/>
                              <w:sz w:val="22"/>
                              <w:szCs w:val="22"/>
                            </w:rPr>
                            <m:t>k-1</m:t>
                          </m:r>
                        </m:sup>
                        <m:e>
                          <m:r>
                            <m:rPr>
                              <m:sty m:val="b"/>
                            </m:rPr>
                            <w:rPr>
                              <w:rFonts w:ascii="Cambria Math" w:hAnsi="Cambria Math"/>
                              <w:sz w:val="22"/>
                              <w:szCs w:val="22"/>
                            </w:rPr>
                            <m:t>((</m:t>
                          </m:r>
                          <m:sSubSup>
                            <m:sSubSupPr>
                              <m:ctrlPr>
                                <w:rPr>
                                  <w:rFonts w:ascii="Cambria Math" w:hAnsi="Cambria Math"/>
                                  <w:b/>
                                  <w:iCs/>
                                  <w:sz w:val="22"/>
                                  <w:szCs w:val="22"/>
                                </w:rPr>
                              </m:ctrlPr>
                            </m:sSubSupPr>
                            <m:e>
                              <m:r>
                                <m:rPr>
                                  <m:sty m:val="b"/>
                                </m:rPr>
                                <w:rPr>
                                  <w:rFonts w:ascii="Cambria Math" w:hAnsi="Cambria Math"/>
                                  <w:sz w:val="22"/>
                                  <w:szCs w:val="22"/>
                                </w:rPr>
                                <m:t>ОКВ</m:t>
                              </m:r>
                            </m:e>
                            <m:sub>
                              <m:r>
                                <m:rPr>
                                  <m:sty m:val="b"/>
                                </m:rPr>
                                <w:rPr>
                                  <w:rFonts w:ascii="Cambria Math" w:hAnsi="Cambria Math"/>
                                  <w:sz w:val="22"/>
                                  <w:szCs w:val="22"/>
                                </w:rPr>
                                <m:t>t</m:t>
                              </m:r>
                            </m:sub>
                            <m:sup>
                              <m:r>
                                <m:rPr>
                                  <m:sty m:val="b"/>
                                </m:rPr>
                                <w:rPr>
                                  <w:rFonts w:ascii="Cambria Math" w:hAnsi="Cambria Math"/>
                                  <w:sz w:val="22"/>
                                  <w:szCs w:val="22"/>
                                  <w:lang w:val="en-US"/>
                                </w:rPr>
                                <m:t>y</m:t>
                              </m:r>
                            </m:sup>
                          </m:sSubSup>
                          <m:r>
                            <m:rPr>
                              <m:sty m:val="b"/>
                            </m:rPr>
                            <w:rPr>
                              <w:rFonts w:ascii="Cambria Math" w:hAnsi="Cambria Math"/>
                              <w:sz w:val="22"/>
                              <w:szCs w:val="22"/>
                            </w:rPr>
                            <m:t>-</m:t>
                          </m:r>
                          <m:sSubSup>
                            <m:sSubSupPr>
                              <m:ctrlPr>
                                <w:rPr>
                                  <w:rFonts w:ascii="Cambria Math" w:hAnsi="Cambria Math"/>
                                  <w:b/>
                                  <w:iCs/>
                                  <w:sz w:val="22"/>
                                  <w:szCs w:val="22"/>
                                </w:rPr>
                              </m:ctrlPr>
                            </m:sSubSupPr>
                            <m:e>
                              <m:r>
                                <m:rPr>
                                  <m:sty m:val="b"/>
                                </m:rPr>
                                <w:rPr>
                                  <w:rFonts w:ascii="Cambria Math" w:hAnsi="Cambria Math"/>
                                  <w:sz w:val="22"/>
                                  <w:szCs w:val="22"/>
                                </w:rPr>
                                <m:t>ФОП</m:t>
                              </m:r>
                            </m:e>
                            <m:sub>
                              <m:r>
                                <m:rPr>
                                  <m:sty m:val="b"/>
                                </m:rPr>
                                <w:rPr>
                                  <w:rFonts w:ascii="Cambria Math" w:hAnsi="Cambria Math"/>
                                  <w:sz w:val="22"/>
                                  <w:szCs w:val="22"/>
                                </w:rPr>
                                <m:t>t</m:t>
                              </m:r>
                            </m:sub>
                            <m:sup>
                              <m:r>
                                <m:rPr>
                                  <m:sty m:val="b"/>
                                </m:rPr>
                                <w:rPr>
                                  <w:rFonts w:ascii="Cambria Math" w:hAnsi="Cambria Math"/>
                                  <w:sz w:val="22"/>
                                  <w:szCs w:val="22"/>
                                  <w:lang w:val="en-US"/>
                                </w:rPr>
                                <m:t>y</m:t>
                              </m:r>
                            </m:sup>
                          </m:sSubSup>
                          <m:r>
                            <m:rPr>
                              <m:sty m:val="b"/>
                            </m:rPr>
                            <w:rPr>
                              <w:rFonts w:ascii="Cambria Math" w:hAnsi="Cambria Math"/>
                              <w:sz w:val="22"/>
                              <w:szCs w:val="22"/>
                            </w:rPr>
                            <m:t>)</m:t>
                          </m:r>
                        </m:e>
                      </m:nary>
                      <m:r>
                        <m:rPr>
                          <m:sty m:val="b"/>
                        </m:rPr>
                        <w:rPr>
                          <w:rFonts w:ascii="Cambria Math" w:hAnsi="Cambria Math"/>
                          <w:sz w:val="22"/>
                          <w:szCs w:val="22"/>
                        </w:rPr>
                        <m:t>-(</m:t>
                      </m:r>
                      <m:sSubSup>
                        <m:sSubSupPr>
                          <m:ctrlPr>
                            <w:rPr>
                              <w:rFonts w:ascii="Cambria Math" w:hAnsi="Cambria Math"/>
                              <w:b/>
                              <w:iCs/>
                              <w:sz w:val="22"/>
                              <w:szCs w:val="22"/>
                            </w:rPr>
                          </m:ctrlPr>
                        </m:sSubSupPr>
                        <m:e>
                          <m:r>
                            <m:rPr>
                              <m:sty m:val="b"/>
                            </m:rPr>
                            <w:rPr>
                              <w:rFonts w:ascii="Cambria Math" w:hAnsi="Cambria Math"/>
                              <w:sz w:val="22"/>
                              <w:szCs w:val="22"/>
                            </w:rPr>
                            <m:t>ОКВ</m:t>
                          </m:r>
                        </m:e>
                        <m:sub>
                          <m:r>
                            <m:rPr>
                              <m:sty m:val="b"/>
                            </m:rPr>
                            <w:rPr>
                              <w:rFonts w:ascii="Cambria Math" w:hAnsi="Cambria Math"/>
                              <w:sz w:val="22"/>
                              <w:szCs w:val="22"/>
                              <w:lang w:val="en-US"/>
                            </w:rPr>
                            <m:t>t</m:t>
                          </m:r>
                        </m:sub>
                        <m:sup>
                          <m:r>
                            <m:rPr>
                              <m:sty m:val="b"/>
                            </m:rPr>
                            <w:rPr>
                              <w:rFonts w:ascii="Cambria Math" w:hAnsi="Cambria Math"/>
                              <w:sz w:val="22"/>
                              <w:szCs w:val="22"/>
                            </w:rPr>
                            <m:t>ф</m:t>
                          </m:r>
                        </m:sup>
                      </m:sSubSup>
                      <m:r>
                        <m:rPr>
                          <m:sty m:val="b"/>
                        </m:rPr>
                        <w:rPr>
                          <w:rFonts w:ascii="Cambria Math" w:hAnsi="Cambria Math"/>
                          <w:sz w:val="22"/>
                          <w:szCs w:val="22"/>
                        </w:rPr>
                        <m:t>-</m:t>
                      </m:r>
                      <m:sSubSup>
                        <m:sSubSupPr>
                          <m:ctrlPr>
                            <w:rPr>
                              <w:rFonts w:ascii="Cambria Math" w:hAnsi="Cambria Math"/>
                              <w:b/>
                              <w:iCs/>
                              <w:sz w:val="22"/>
                              <w:szCs w:val="22"/>
                            </w:rPr>
                          </m:ctrlPr>
                        </m:sSubSupPr>
                        <m:e>
                          <m:r>
                            <m:rPr>
                              <m:sty m:val="b"/>
                            </m:rPr>
                            <w:rPr>
                              <w:rFonts w:ascii="Cambria Math" w:hAnsi="Cambria Math"/>
                              <w:sz w:val="22"/>
                              <w:szCs w:val="22"/>
                            </w:rPr>
                            <m:t>ФОП</m:t>
                          </m:r>
                        </m:e>
                        <m:sub>
                          <m:r>
                            <m:rPr>
                              <m:sty m:val="b"/>
                            </m:rPr>
                            <w:rPr>
                              <w:rFonts w:ascii="Cambria Math" w:hAnsi="Cambria Math"/>
                              <w:sz w:val="22"/>
                              <w:szCs w:val="22"/>
                              <w:lang w:val="en-US"/>
                            </w:rPr>
                            <m:t>t</m:t>
                          </m:r>
                        </m:sub>
                        <m:sup>
                          <m:r>
                            <m:rPr>
                              <m:sty m:val="b"/>
                            </m:rPr>
                            <w:rPr>
                              <w:rFonts w:ascii="Cambria Math" w:hAnsi="Cambria Math"/>
                              <w:sz w:val="22"/>
                              <w:szCs w:val="22"/>
                            </w:rPr>
                            <m:t>ф</m:t>
                          </m:r>
                        </m:sup>
                      </m:sSubSup>
                      <m:r>
                        <m:rPr>
                          <m:sty m:val="b"/>
                        </m:rPr>
                        <w:rPr>
                          <w:rFonts w:ascii="Cambria Math" w:hAnsi="Cambria Math"/>
                          <w:sz w:val="22"/>
                          <w:szCs w:val="22"/>
                        </w:rPr>
                        <m:t>)),</m:t>
                      </m:r>
                    </m:oMath>
                  </m:oMathPara>
                </w:p>
              </w:tc>
              <w:tc>
                <w:tcPr>
                  <w:tcW w:w="760" w:type="dxa"/>
                  <w:tcBorders>
                    <w:top w:val="single" w:sz="2" w:space="0" w:color="auto"/>
                    <w:left w:val="single" w:sz="2" w:space="0" w:color="auto"/>
                    <w:bottom w:val="single" w:sz="2" w:space="0" w:color="auto"/>
                    <w:right w:val="single" w:sz="2" w:space="0" w:color="auto"/>
                  </w:tcBorders>
                  <w:hideMark/>
                </w:tcPr>
                <w:p w:rsidR="00C11107" w:rsidRPr="00113706" w:rsidRDefault="00C11107" w:rsidP="00C11107">
                  <w:pPr>
                    <w:spacing w:before="150" w:after="150"/>
                    <w:jc w:val="center"/>
                    <w:rPr>
                      <w:sz w:val="22"/>
                      <w:szCs w:val="22"/>
                      <w:lang w:val="uk-UA" w:eastAsia="uk-UA"/>
                    </w:rPr>
                  </w:pPr>
                  <w:r w:rsidRPr="00113706">
                    <w:rPr>
                      <w:sz w:val="22"/>
                      <w:szCs w:val="22"/>
                      <w:lang w:val="uk-UA" w:eastAsia="uk-UA"/>
                    </w:rPr>
                    <w:t>(12)</w:t>
                  </w:r>
                </w:p>
              </w:tc>
            </w:tr>
          </w:tbl>
          <w:p w:rsidR="00C11107" w:rsidRPr="00113706" w:rsidRDefault="00C11107" w:rsidP="00C11107">
            <w:pPr>
              <w:pStyle w:val="tj"/>
              <w:spacing w:before="0" w:beforeAutospacing="0" w:after="0" w:afterAutospacing="0"/>
              <w:jc w:val="both"/>
              <w:rPr>
                <w:bCs/>
                <w:sz w:val="22"/>
                <w:szCs w:val="22"/>
              </w:rPr>
            </w:pPr>
          </w:p>
          <w:p w:rsidR="00C11107" w:rsidRPr="00113706" w:rsidRDefault="00C11107" w:rsidP="00C11107">
            <w:pPr>
              <w:autoSpaceDE w:val="0"/>
              <w:autoSpaceDN w:val="0"/>
              <w:jc w:val="both"/>
              <w:rPr>
                <w:b/>
                <w:sz w:val="22"/>
                <w:szCs w:val="22"/>
                <w:lang w:eastAsia="uk-UA"/>
              </w:rPr>
            </w:pPr>
            <w:r w:rsidRPr="00113706">
              <w:rPr>
                <w:b/>
                <w:sz w:val="22"/>
                <w:szCs w:val="22"/>
                <w:lang w:eastAsia="uk-UA"/>
              </w:rPr>
              <w:t>Для другого року другого та наступних регуляторних періодів економія операційних контрольованих витрат за попередній регуляторний період (з урахуванням результатів заходів контролю останнього року попереднього регуляторного періоду), розраховується за формулою</w:t>
            </w:r>
          </w:p>
          <w:p w:rsidR="00C11107" w:rsidRPr="00113706" w:rsidRDefault="00C11107" w:rsidP="00AB1248">
            <w:pPr>
              <w:autoSpaceDE w:val="0"/>
              <w:autoSpaceDN w:val="0"/>
              <w:ind w:firstLine="567"/>
              <w:jc w:val="both"/>
              <w:rPr>
                <w:rFonts w:eastAsiaTheme="minorEastAsia"/>
                <w:b/>
                <w:sz w:val="22"/>
                <w:szCs w:val="22"/>
              </w:rPr>
            </w:pPr>
            <m:oMathPara>
              <m:oMath>
                <m:r>
                  <m:rPr>
                    <m:sty m:val="bi"/>
                  </m:rPr>
                  <w:rPr>
                    <w:rFonts w:ascii="Cambria Math" w:hAnsi="Cambria Math"/>
                    <w:sz w:val="22"/>
                    <w:szCs w:val="22"/>
                  </w:rPr>
                  <m:t>ЕОКВд=</m:t>
                </m:r>
                <m:f>
                  <m:fPr>
                    <m:ctrlPr>
                      <w:rPr>
                        <w:rFonts w:ascii="Cambria Math" w:hAnsi="Cambria Math"/>
                        <w:b/>
                        <w:i/>
                        <w:sz w:val="22"/>
                        <w:szCs w:val="22"/>
                      </w:rPr>
                    </m:ctrlPr>
                  </m:fPr>
                  <m:num>
                    <m:r>
                      <m:rPr>
                        <m:sty m:val="bi"/>
                      </m:rPr>
                      <w:rPr>
                        <w:rFonts w:ascii="Cambria Math" w:hAnsi="Cambria Math"/>
                        <w:sz w:val="22"/>
                        <w:szCs w:val="22"/>
                      </w:rPr>
                      <m:t>1</m:t>
                    </m:r>
                  </m:num>
                  <m:den>
                    <m:r>
                      <m:rPr>
                        <m:sty m:val="bi"/>
                      </m:rPr>
                      <w:rPr>
                        <w:rFonts w:ascii="Cambria Math" w:hAnsi="Cambria Math"/>
                        <w:sz w:val="22"/>
                        <w:szCs w:val="22"/>
                        <w:lang w:val="en-US"/>
                      </w:rPr>
                      <m:t>k</m:t>
                    </m:r>
                  </m:den>
                </m:f>
                <m:r>
                  <m:rPr>
                    <m:sty m:val="bi"/>
                  </m:rPr>
                  <w:rPr>
                    <w:rFonts w:ascii="Cambria Math" w:hAnsi="Cambria Math"/>
                    <w:sz w:val="22"/>
                    <w:szCs w:val="22"/>
                  </w:rPr>
                  <m:t>×</m:t>
                </m:r>
                <m:nary>
                  <m:naryPr>
                    <m:chr m:val="∑"/>
                    <m:limLoc m:val="undOvr"/>
                    <m:ctrlPr>
                      <w:rPr>
                        <w:rFonts w:ascii="Cambria Math" w:hAnsi="Cambria Math"/>
                        <w:b/>
                        <w:i/>
                        <w:sz w:val="22"/>
                        <w:szCs w:val="22"/>
                      </w:rPr>
                    </m:ctrlPr>
                  </m:naryPr>
                  <m:sub>
                    <m:r>
                      <m:rPr>
                        <m:sty m:val="bi"/>
                      </m:rPr>
                      <w:rPr>
                        <w:rFonts w:ascii="Cambria Math" w:hAnsi="Cambria Math"/>
                        <w:sz w:val="22"/>
                        <w:szCs w:val="22"/>
                      </w:rPr>
                      <m:t>t=1</m:t>
                    </m:r>
                  </m:sub>
                  <m:sup>
                    <m:r>
                      <m:rPr>
                        <m:sty m:val="bi"/>
                      </m:rPr>
                      <w:rPr>
                        <w:rFonts w:ascii="Cambria Math" w:hAnsi="Cambria Math"/>
                        <w:sz w:val="22"/>
                        <w:szCs w:val="22"/>
                      </w:rPr>
                      <m:t>k</m:t>
                    </m:r>
                  </m:sup>
                  <m:e>
                    <m:r>
                      <m:rPr>
                        <m:sty m:val="bi"/>
                      </m:rPr>
                      <w:rPr>
                        <w:rFonts w:ascii="Cambria Math" w:hAnsi="Cambria Math"/>
                        <w:sz w:val="22"/>
                        <w:szCs w:val="22"/>
                      </w:rPr>
                      <m:t>((</m:t>
                    </m:r>
                    <m:sSubSup>
                      <m:sSubSupPr>
                        <m:ctrlPr>
                          <w:rPr>
                            <w:rFonts w:ascii="Cambria Math" w:hAnsi="Cambria Math"/>
                            <w:b/>
                            <w:i/>
                            <w:sz w:val="22"/>
                            <w:szCs w:val="22"/>
                          </w:rPr>
                        </m:ctrlPr>
                      </m:sSubSupPr>
                      <m:e>
                        <m:r>
                          <m:rPr>
                            <m:sty m:val="bi"/>
                          </m:rPr>
                          <w:rPr>
                            <w:rFonts w:ascii="Cambria Math" w:hAnsi="Cambria Math"/>
                            <w:sz w:val="22"/>
                            <w:szCs w:val="22"/>
                          </w:rPr>
                          <m:t>ОКВ</m:t>
                        </m:r>
                      </m:e>
                      <m:sub>
                        <m:r>
                          <m:rPr>
                            <m:sty m:val="bi"/>
                          </m:rPr>
                          <w:rPr>
                            <w:rFonts w:ascii="Cambria Math" w:hAnsi="Cambria Math"/>
                            <w:sz w:val="22"/>
                            <w:szCs w:val="22"/>
                          </w:rPr>
                          <m:t>t</m:t>
                        </m:r>
                      </m:sub>
                      <m:sup>
                        <m:r>
                          <m:rPr>
                            <m:sty m:val="bi"/>
                          </m:rPr>
                          <w:rPr>
                            <w:rFonts w:ascii="Cambria Math" w:hAnsi="Cambria Math"/>
                            <w:sz w:val="22"/>
                            <w:szCs w:val="22"/>
                            <w:lang w:val="en-US"/>
                          </w:rPr>
                          <m:t>y</m:t>
                        </m:r>
                      </m:sup>
                    </m:sSubSup>
                    <m:r>
                      <m:rPr>
                        <m:sty m:val="bi"/>
                      </m:rPr>
                      <w:rPr>
                        <w:rFonts w:ascii="Cambria Math" w:hAnsi="Cambria Math"/>
                        <w:sz w:val="22"/>
                        <w:szCs w:val="22"/>
                      </w:rPr>
                      <m:t>-</m:t>
                    </m:r>
                    <m:sSubSup>
                      <m:sSubSupPr>
                        <m:ctrlPr>
                          <w:rPr>
                            <w:rFonts w:ascii="Cambria Math" w:hAnsi="Cambria Math"/>
                            <w:b/>
                            <w:i/>
                            <w:sz w:val="22"/>
                            <w:szCs w:val="22"/>
                          </w:rPr>
                        </m:ctrlPr>
                      </m:sSubSupPr>
                      <m:e>
                        <m:r>
                          <m:rPr>
                            <m:sty m:val="bi"/>
                          </m:rPr>
                          <w:rPr>
                            <w:rFonts w:ascii="Cambria Math" w:hAnsi="Cambria Math"/>
                            <w:sz w:val="22"/>
                            <w:szCs w:val="22"/>
                          </w:rPr>
                          <m:t>ФОП</m:t>
                        </m:r>
                      </m:e>
                      <m:sub>
                        <m:r>
                          <m:rPr>
                            <m:sty m:val="bi"/>
                          </m:rPr>
                          <w:rPr>
                            <w:rFonts w:ascii="Cambria Math" w:hAnsi="Cambria Math"/>
                            <w:sz w:val="22"/>
                            <w:szCs w:val="22"/>
                          </w:rPr>
                          <m:t>t</m:t>
                        </m:r>
                      </m:sub>
                      <m:sup>
                        <m:r>
                          <m:rPr>
                            <m:sty m:val="bi"/>
                          </m:rPr>
                          <w:rPr>
                            <w:rFonts w:ascii="Cambria Math" w:hAnsi="Cambria Math"/>
                            <w:sz w:val="22"/>
                            <w:szCs w:val="22"/>
                            <w:lang w:val="en-US"/>
                          </w:rPr>
                          <m:t>y</m:t>
                        </m:r>
                      </m:sup>
                    </m:sSubSup>
                    <m:r>
                      <m:rPr>
                        <m:sty m:val="bi"/>
                      </m:rPr>
                      <w:rPr>
                        <w:rFonts w:ascii="Cambria Math" w:hAnsi="Cambria Math"/>
                        <w:sz w:val="22"/>
                        <w:szCs w:val="22"/>
                      </w:rPr>
                      <m:t>)</m:t>
                    </m:r>
                  </m:e>
                </m:nary>
                <m:r>
                  <m:rPr>
                    <m:sty m:val="bi"/>
                  </m:rPr>
                  <w:rPr>
                    <w:rFonts w:ascii="Cambria Math" w:hAnsi="Cambria Math"/>
                    <w:sz w:val="22"/>
                    <w:szCs w:val="22"/>
                  </w:rPr>
                  <m:t>-(</m:t>
                </m:r>
                <m:sSubSup>
                  <m:sSubSupPr>
                    <m:ctrlPr>
                      <w:rPr>
                        <w:rFonts w:ascii="Cambria Math" w:hAnsi="Cambria Math"/>
                        <w:b/>
                        <w:i/>
                        <w:sz w:val="22"/>
                        <w:szCs w:val="22"/>
                      </w:rPr>
                    </m:ctrlPr>
                  </m:sSubSupPr>
                  <m:e>
                    <m:r>
                      <m:rPr>
                        <m:sty m:val="bi"/>
                      </m:rPr>
                      <w:rPr>
                        <w:rFonts w:ascii="Cambria Math" w:hAnsi="Cambria Math"/>
                        <w:sz w:val="22"/>
                        <w:szCs w:val="22"/>
                      </w:rPr>
                      <m:t>ОКВ</m:t>
                    </m:r>
                  </m:e>
                  <m:sub>
                    <m:r>
                      <m:rPr>
                        <m:sty m:val="bi"/>
                      </m:rPr>
                      <w:rPr>
                        <w:rFonts w:ascii="Cambria Math" w:hAnsi="Cambria Math"/>
                        <w:sz w:val="22"/>
                        <w:szCs w:val="22"/>
                        <w:lang w:val="en-US"/>
                      </w:rPr>
                      <m:t>t</m:t>
                    </m:r>
                  </m:sub>
                  <m:sup>
                    <m:r>
                      <m:rPr>
                        <m:sty m:val="bi"/>
                      </m:rPr>
                      <w:rPr>
                        <w:rFonts w:ascii="Cambria Math" w:hAnsi="Cambria Math"/>
                        <w:sz w:val="22"/>
                        <w:szCs w:val="22"/>
                      </w:rPr>
                      <m:t>ф</m:t>
                    </m:r>
                  </m:sup>
                </m:sSubSup>
                <m:r>
                  <m:rPr>
                    <m:sty m:val="bi"/>
                  </m:rPr>
                  <w:rPr>
                    <w:rFonts w:ascii="Cambria Math" w:hAnsi="Cambria Math"/>
                    <w:sz w:val="22"/>
                    <w:szCs w:val="22"/>
                  </w:rPr>
                  <m:t>-</m:t>
                </m:r>
                <m:sSubSup>
                  <m:sSubSupPr>
                    <m:ctrlPr>
                      <w:rPr>
                        <w:rFonts w:ascii="Cambria Math" w:hAnsi="Cambria Math"/>
                        <w:b/>
                        <w:i/>
                        <w:sz w:val="22"/>
                        <w:szCs w:val="22"/>
                      </w:rPr>
                    </m:ctrlPr>
                  </m:sSubSupPr>
                  <m:e>
                    <m:r>
                      <m:rPr>
                        <m:sty m:val="bi"/>
                      </m:rPr>
                      <w:rPr>
                        <w:rFonts w:ascii="Cambria Math" w:hAnsi="Cambria Math"/>
                        <w:sz w:val="22"/>
                        <w:szCs w:val="22"/>
                      </w:rPr>
                      <m:t>ФОП</m:t>
                    </m:r>
                  </m:e>
                  <m:sub>
                    <m:r>
                      <m:rPr>
                        <m:sty m:val="bi"/>
                      </m:rPr>
                      <w:rPr>
                        <w:rFonts w:ascii="Cambria Math" w:hAnsi="Cambria Math"/>
                        <w:sz w:val="22"/>
                        <w:szCs w:val="22"/>
                        <w:lang w:val="en-US"/>
                      </w:rPr>
                      <m:t>t</m:t>
                    </m:r>
                  </m:sub>
                  <m:sup>
                    <m:r>
                      <m:rPr>
                        <m:sty m:val="bi"/>
                      </m:rPr>
                      <w:rPr>
                        <w:rFonts w:ascii="Cambria Math" w:hAnsi="Cambria Math"/>
                        <w:sz w:val="22"/>
                        <w:szCs w:val="22"/>
                      </w:rPr>
                      <m:t>ф</m:t>
                    </m:r>
                  </m:sup>
                </m:sSubSup>
                <m:r>
                  <m:rPr>
                    <m:sty m:val="bi"/>
                  </m:rPr>
                  <w:rPr>
                    <w:rFonts w:ascii="Cambria Math" w:hAnsi="Cambria Math"/>
                    <w:sz w:val="22"/>
                    <w:szCs w:val="22"/>
                  </w:rPr>
                  <m:t>)),  тис.грн,  (13)</m:t>
                </m:r>
              </m:oMath>
            </m:oMathPara>
          </w:p>
          <w:p w:rsidR="00C11107" w:rsidRPr="00113706" w:rsidRDefault="00C11107" w:rsidP="00C11107">
            <w:pPr>
              <w:pStyle w:val="tj"/>
              <w:spacing w:before="0" w:beforeAutospacing="0" w:after="0" w:afterAutospacing="0"/>
              <w:jc w:val="both"/>
              <w:rPr>
                <w:b/>
                <w:sz w:val="22"/>
                <w:szCs w:val="22"/>
              </w:rPr>
            </w:pPr>
            <w:r w:rsidRPr="00113706">
              <w:rPr>
                <w:b/>
                <w:bCs/>
                <w:sz w:val="22"/>
                <w:szCs w:val="22"/>
              </w:rPr>
              <w:t xml:space="preserve">де </w:t>
            </w:r>
            <m:oMath>
              <m:r>
                <w:rPr>
                  <w:rFonts w:ascii="Cambria Math" w:hAnsi="Cambria Math"/>
                  <w:sz w:val="22"/>
                  <w:szCs w:val="22"/>
                </w:rPr>
                <m:t>ЕОКВд</m:t>
              </m:r>
            </m:oMath>
            <w:r w:rsidRPr="00113706">
              <w:rPr>
                <w:sz w:val="22"/>
                <w:szCs w:val="22"/>
              </w:rPr>
              <w:t xml:space="preserve"> –</w:t>
            </w:r>
            <w:r w:rsidRPr="00113706">
              <w:rPr>
                <w:b/>
                <w:sz w:val="22"/>
                <w:szCs w:val="22"/>
              </w:rPr>
              <w:t xml:space="preserve"> економія операційних контрольованих витрат за попередній регуляторний період (з </w:t>
            </w:r>
            <w:r w:rsidRPr="00113706">
              <w:rPr>
                <w:b/>
                <w:sz w:val="22"/>
                <w:szCs w:val="22"/>
              </w:rPr>
              <w:lastRenderedPageBreak/>
              <w:t>урахуванням останнього року попереднього регуляторного періоду);</w:t>
            </w:r>
          </w:p>
          <w:p w:rsidR="00C11107" w:rsidRPr="00113706" w:rsidRDefault="00C11107" w:rsidP="00C11107">
            <w:pPr>
              <w:pStyle w:val="tj"/>
              <w:spacing w:before="0" w:beforeAutospacing="0" w:after="0" w:afterAutospacing="0"/>
              <w:jc w:val="both"/>
              <w:rPr>
                <w:sz w:val="22"/>
                <w:szCs w:val="22"/>
              </w:rPr>
            </w:pPr>
          </w:p>
          <w:tbl>
            <w:tblPr>
              <w:tblW w:w="5000" w:type="pct"/>
              <w:shd w:val="clear" w:color="auto" w:fill="FFFFFF"/>
              <w:tblLayout w:type="fixed"/>
              <w:tblCellMar>
                <w:left w:w="0" w:type="dxa"/>
                <w:right w:w="0" w:type="dxa"/>
              </w:tblCellMar>
              <w:tblLook w:val="04A0" w:firstRow="1" w:lastRow="0" w:firstColumn="1" w:lastColumn="0" w:noHBand="0" w:noVBand="1"/>
            </w:tblPr>
            <w:tblGrid>
              <w:gridCol w:w="326"/>
              <w:gridCol w:w="602"/>
              <w:gridCol w:w="158"/>
              <w:gridCol w:w="4505"/>
            </w:tblGrid>
            <w:tr w:rsidR="00C11107" w:rsidRPr="00113706" w:rsidTr="00D27887">
              <w:tc>
                <w:tcPr>
                  <w:tcW w:w="428" w:type="dxa"/>
                  <w:vMerge w:val="restart"/>
                  <w:tcBorders>
                    <w:top w:val="single" w:sz="2" w:space="0" w:color="auto"/>
                    <w:left w:val="single" w:sz="2" w:space="0" w:color="auto"/>
                    <w:bottom w:val="single" w:sz="2" w:space="0" w:color="auto"/>
                    <w:right w:val="single" w:sz="2" w:space="0" w:color="auto"/>
                  </w:tcBorders>
                  <w:shd w:val="clear" w:color="auto" w:fill="FFFFFF"/>
                  <w:hideMark/>
                </w:tcPr>
                <w:p w:rsidR="00C11107" w:rsidRPr="00113706" w:rsidRDefault="00C11107" w:rsidP="00C11107">
                  <w:pPr>
                    <w:pStyle w:val="rvps11"/>
                    <w:spacing w:before="150" w:beforeAutospacing="0" w:after="150" w:afterAutospacing="0"/>
                    <w:jc w:val="right"/>
                    <w:rPr>
                      <w:sz w:val="22"/>
                      <w:szCs w:val="22"/>
                    </w:rPr>
                  </w:pPr>
                </w:p>
              </w:tc>
              <w:tc>
                <w:tcPr>
                  <w:tcW w:w="795" w:type="dxa"/>
                  <w:tcBorders>
                    <w:top w:val="single" w:sz="2" w:space="0" w:color="auto"/>
                    <w:left w:val="single" w:sz="2" w:space="0" w:color="auto"/>
                    <w:bottom w:val="single" w:sz="2" w:space="0" w:color="auto"/>
                    <w:right w:val="single" w:sz="2" w:space="0" w:color="auto"/>
                  </w:tcBorders>
                  <w:shd w:val="clear" w:color="auto" w:fill="FFFFFF"/>
                  <w:hideMark/>
                </w:tcPr>
                <w:p w:rsidR="00C11107" w:rsidRPr="00113706" w:rsidRDefault="00C11107" w:rsidP="00C11107">
                  <w:pPr>
                    <w:pStyle w:val="rvps12"/>
                    <w:spacing w:before="150" w:beforeAutospacing="0" w:after="150" w:afterAutospacing="0"/>
                    <w:jc w:val="center"/>
                    <w:rPr>
                      <w:sz w:val="22"/>
                      <w:szCs w:val="22"/>
                    </w:rPr>
                  </w:pPr>
                  <w:r w:rsidRPr="00113706">
                    <w:rPr>
                      <w:noProof/>
                      <w:sz w:val="22"/>
                      <w:szCs w:val="22"/>
                      <w:lang w:val="en-US" w:eastAsia="en-US"/>
                    </w:rPr>
                    <w:drawing>
                      <wp:inline distT="0" distB="0" distL="0" distR="0" wp14:anchorId="0760FB09" wp14:editId="2E8B2BC9">
                        <wp:extent cx="310551" cy="179469"/>
                        <wp:effectExtent l="0" t="0" r="0" b="0"/>
                        <wp:docPr id="28" name="Рисунок 2">
                          <a:hlinkClick xmlns:a="http://schemas.openxmlformats.org/drawingml/2006/main" r:id="rId3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a:hlinkClick r:id="rId38"/>
                                </pic:cNvPr>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313000" cy="180884"/>
                                </a:xfrm>
                                <a:prstGeom prst="rect">
                                  <a:avLst/>
                                </a:prstGeom>
                                <a:noFill/>
                                <a:ln>
                                  <a:noFill/>
                                </a:ln>
                              </pic:spPr>
                            </pic:pic>
                          </a:graphicData>
                        </a:graphic>
                      </wp:inline>
                    </w:drawing>
                  </w:r>
                </w:p>
              </w:tc>
              <w:tc>
                <w:tcPr>
                  <w:tcW w:w="202" w:type="dxa"/>
                  <w:tcBorders>
                    <w:top w:val="single" w:sz="2" w:space="0" w:color="auto"/>
                    <w:left w:val="single" w:sz="2" w:space="0" w:color="auto"/>
                    <w:bottom w:val="single" w:sz="2" w:space="0" w:color="auto"/>
                    <w:right w:val="single" w:sz="2" w:space="0" w:color="auto"/>
                  </w:tcBorders>
                  <w:shd w:val="clear" w:color="auto" w:fill="FFFFFF"/>
                  <w:hideMark/>
                </w:tcPr>
                <w:p w:rsidR="00C11107" w:rsidRPr="00113706" w:rsidRDefault="00C11107" w:rsidP="00C11107">
                  <w:pPr>
                    <w:pStyle w:val="rvps12"/>
                    <w:spacing w:before="150" w:beforeAutospacing="0" w:after="150" w:afterAutospacing="0"/>
                    <w:jc w:val="center"/>
                    <w:rPr>
                      <w:sz w:val="22"/>
                      <w:szCs w:val="22"/>
                    </w:rPr>
                  </w:pPr>
                  <w:r w:rsidRPr="00113706">
                    <w:rPr>
                      <w:sz w:val="22"/>
                      <w:szCs w:val="22"/>
                    </w:rPr>
                    <w:t>-</w:t>
                  </w:r>
                </w:p>
              </w:tc>
              <w:tc>
                <w:tcPr>
                  <w:tcW w:w="6007" w:type="dxa"/>
                  <w:tcBorders>
                    <w:top w:val="single" w:sz="2" w:space="0" w:color="auto"/>
                    <w:left w:val="single" w:sz="2" w:space="0" w:color="auto"/>
                    <w:bottom w:val="single" w:sz="2" w:space="0" w:color="auto"/>
                    <w:right w:val="single" w:sz="2" w:space="0" w:color="auto"/>
                  </w:tcBorders>
                  <w:shd w:val="clear" w:color="auto" w:fill="FFFFFF"/>
                  <w:hideMark/>
                </w:tcPr>
                <w:p w:rsidR="00C11107" w:rsidRPr="00113706" w:rsidRDefault="00C11107" w:rsidP="00C11107">
                  <w:pPr>
                    <w:pStyle w:val="rvps14"/>
                    <w:spacing w:before="150" w:beforeAutospacing="0" w:after="150" w:afterAutospacing="0"/>
                    <w:rPr>
                      <w:sz w:val="22"/>
                      <w:szCs w:val="22"/>
                    </w:rPr>
                  </w:pPr>
                  <w:r w:rsidRPr="00113706">
                    <w:rPr>
                      <w:sz w:val="22"/>
                      <w:szCs w:val="22"/>
                    </w:rPr>
                    <w:t>уточнені операційні контрольовані витрати у році t, тис.грн (</w:t>
                  </w:r>
                  <w:r w:rsidRPr="00113706">
                    <w:rPr>
                      <w:b/>
                      <w:bCs/>
                      <w:sz w:val="22"/>
                      <w:szCs w:val="22"/>
                    </w:rPr>
                    <w:t>на 2022-2024 роки</w:t>
                  </w:r>
                  <w:r w:rsidRPr="00113706">
                    <w:rPr>
                      <w:sz w:val="22"/>
                      <w:szCs w:val="22"/>
                    </w:rPr>
                    <w:t xml:space="preserve"> ОКВ</w:t>
                  </w:r>
                  <w:r w:rsidRPr="00113706">
                    <w:rPr>
                      <w:rStyle w:val="rvts37"/>
                      <w:b/>
                      <w:bCs/>
                      <w:sz w:val="22"/>
                      <w:szCs w:val="22"/>
                      <w:vertAlign w:val="superscript"/>
                    </w:rPr>
                    <w:t>у</w:t>
                  </w:r>
                  <w:r w:rsidRPr="00113706">
                    <w:rPr>
                      <w:rStyle w:val="rvts40"/>
                      <w:b/>
                      <w:bCs/>
                      <w:sz w:val="22"/>
                      <w:szCs w:val="22"/>
                      <w:vertAlign w:val="subscript"/>
                    </w:rPr>
                    <w:t>t</w:t>
                  </w:r>
                  <w:r w:rsidRPr="00113706">
                    <w:rPr>
                      <w:sz w:val="22"/>
                      <w:szCs w:val="22"/>
                    </w:rPr>
                    <w:t> = ОКВ</w:t>
                  </w:r>
                  <w:r w:rsidRPr="00113706">
                    <w:rPr>
                      <w:rStyle w:val="rvts37"/>
                      <w:b/>
                      <w:bCs/>
                      <w:sz w:val="22"/>
                      <w:szCs w:val="22"/>
                      <w:vertAlign w:val="superscript"/>
                    </w:rPr>
                    <w:t>ф</w:t>
                  </w:r>
                  <w:r w:rsidRPr="00113706">
                    <w:rPr>
                      <w:rStyle w:val="rvts40"/>
                      <w:b/>
                      <w:bCs/>
                      <w:sz w:val="22"/>
                      <w:szCs w:val="22"/>
                      <w:vertAlign w:val="subscript"/>
                    </w:rPr>
                    <w:t>t</w:t>
                  </w:r>
                  <w:r w:rsidRPr="00113706">
                    <w:rPr>
                      <w:sz w:val="22"/>
                      <w:szCs w:val="22"/>
                    </w:rPr>
                    <w:t>);</w:t>
                  </w:r>
                </w:p>
              </w:tc>
            </w:tr>
            <w:tr w:rsidR="00C11107" w:rsidRPr="00381EDF" w:rsidTr="00493E56">
              <w:trPr>
                <w:trHeight w:val="698"/>
              </w:trPr>
              <w:tc>
                <w:tcPr>
                  <w:tcW w:w="428" w:type="dxa"/>
                  <w:vMerge/>
                  <w:tcBorders>
                    <w:top w:val="single" w:sz="2" w:space="0" w:color="auto"/>
                    <w:left w:val="single" w:sz="2" w:space="0" w:color="auto"/>
                    <w:bottom w:val="single" w:sz="2" w:space="0" w:color="auto"/>
                    <w:right w:val="single" w:sz="2" w:space="0" w:color="auto"/>
                  </w:tcBorders>
                  <w:shd w:val="clear" w:color="auto" w:fill="FFFFFF"/>
                  <w:hideMark/>
                </w:tcPr>
                <w:p w:rsidR="00C11107" w:rsidRPr="00113706" w:rsidRDefault="00C11107" w:rsidP="00C11107">
                  <w:pPr>
                    <w:jc w:val="both"/>
                    <w:rPr>
                      <w:sz w:val="22"/>
                      <w:szCs w:val="22"/>
                    </w:rPr>
                  </w:pPr>
                </w:p>
              </w:tc>
              <w:tc>
                <w:tcPr>
                  <w:tcW w:w="795" w:type="dxa"/>
                  <w:tcBorders>
                    <w:top w:val="single" w:sz="2" w:space="0" w:color="auto"/>
                    <w:left w:val="single" w:sz="2" w:space="0" w:color="auto"/>
                    <w:bottom w:val="single" w:sz="2" w:space="0" w:color="auto"/>
                    <w:right w:val="single" w:sz="2" w:space="0" w:color="auto"/>
                  </w:tcBorders>
                  <w:shd w:val="clear" w:color="auto" w:fill="FFFFFF"/>
                  <w:hideMark/>
                </w:tcPr>
                <w:p w:rsidR="00C11107" w:rsidRPr="00113706" w:rsidRDefault="00C11107" w:rsidP="00C11107">
                  <w:pPr>
                    <w:pStyle w:val="rvps12"/>
                    <w:spacing w:before="150" w:beforeAutospacing="0" w:after="150" w:afterAutospacing="0"/>
                    <w:jc w:val="center"/>
                    <w:rPr>
                      <w:sz w:val="22"/>
                      <w:szCs w:val="22"/>
                    </w:rPr>
                  </w:pPr>
                  <w:r w:rsidRPr="00113706">
                    <w:rPr>
                      <w:noProof/>
                      <w:sz w:val="22"/>
                      <w:szCs w:val="22"/>
                      <w:lang w:val="en-US" w:eastAsia="en-US"/>
                    </w:rPr>
                    <w:drawing>
                      <wp:inline distT="0" distB="0" distL="0" distR="0" wp14:anchorId="2C1B9B9B" wp14:editId="3A2D5E21">
                        <wp:extent cx="254257" cy="146936"/>
                        <wp:effectExtent l="0" t="0" r="0" b="5715"/>
                        <wp:docPr id="29" name="Рисунок 1">
                          <a:hlinkClick xmlns:a="http://schemas.openxmlformats.org/drawingml/2006/main" r:id="rId4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a:hlinkClick r:id="rId40"/>
                                </pic:cNvPr>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264356" cy="152772"/>
                                </a:xfrm>
                                <a:prstGeom prst="rect">
                                  <a:avLst/>
                                </a:prstGeom>
                                <a:noFill/>
                                <a:ln>
                                  <a:noFill/>
                                </a:ln>
                              </pic:spPr>
                            </pic:pic>
                          </a:graphicData>
                        </a:graphic>
                      </wp:inline>
                    </w:drawing>
                  </w:r>
                </w:p>
              </w:tc>
              <w:tc>
                <w:tcPr>
                  <w:tcW w:w="202" w:type="dxa"/>
                  <w:tcBorders>
                    <w:top w:val="single" w:sz="2" w:space="0" w:color="auto"/>
                    <w:left w:val="single" w:sz="2" w:space="0" w:color="auto"/>
                    <w:bottom w:val="single" w:sz="2" w:space="0" w:color="auto"/>
                    <w:right w:val="single" w:sz="2" w:space="0" w:color="auto"/>
                  </w:tcBorders>
                  <w:shd w:val="clear" w:color="auto" w:fill="FFFFFF"/>
                  <w:hideMark/>
                </w:tcPr>
                <w:p w:rsidR="00C11107" w:rsidRPr="00113706" w:rsidRDefault="00C11107" w:rsidP="00C11107">
                  <w:pPr>
                    <w:pStyle w:val="rvps12"/>
                    <w:spacing w:before="150" w:beforeAutospacing="0" w:after="150" w:afterAutospacing="0"/>
                    <w:jc w:val="center"/>
                    <w:rPr>
                      <w:sz w:val="22"/>
                      <w:szCs w:val="22"/>
                    </w:rPr>
                  </w:pPr>
                  <w:r w:rsidRPr="00113706">
                    <w:rPr>
                      <w:sz w:val="22"/>
                      <w:szCs w:val="22"/>
                    </w:rPr>
                    <w:t>-</w:t>
                  </w:r>
                </w:p>
              </w:tc>
              <w:tc>
                <w:tcPr>
                  <w:tcW w:w="6007" w:type="dxa"/>
                  <w:tcBorders>
                    <w:top w:val="single" w:sz="2" w:space="0" w:color="auto"/>
                    <w:left w:val="single" w:sz="2" w:space="0" w:color="auto"/>
                    <w:bottom w:val="single" w:sz="2" w:space="0" w:color="auto"/>
                    <w:right w:val="single" w:sz="2" w:space="0" w:color="auto"/>
                  </w:tcBorders>
                  <w:shd w:val="clear" w:color="auto" w:fill="FFFFFF"/>
                  <w:hideMark/>
                </w:tcPr>
                <w:p w:rsidR="00C11107" w:rsidRPr="00113706" w:rsidRDefault="00C11107" w:rsidP="00C11107">
                  <w:pPr>
                    <w:pStyle w:val="rvps14"/>
                    <w:spacing w:before="150" w:beforeAutospacing="0" w:after="150" w:afterAutospacing="0"/>
                    <w:jc w:val="both"/>
                    <w:rPr>
                      <w:sz w:val="22"/>
                      <w:szCs w:val="22"/>
                    </w:rPr>
                  </w:pPr>
                  <w:r w:rsidRPr="00113706">
                    <w:rPr>
                      <w:sz w:val="22"/>
                      <w:szCs w:val="22"/>
                    </w:rPr>
                    <w:t>фактичні операційні контрольовані витрати у році </w:t>
                  </w:r>
                  <w:r w:rsidRPr="00113706">
                    <w:rPr>
                      <w:rStyle w:val="rvts11"/>
                      <w:i/>
                      <w:iCs/>
                      <w:sz w:val="22"/>
                      <w:szCs w:val="22"/>
                    </w:rPr>
                    <w:t>t</w:t>
                  </w:r>
                  <w:r w:rsidRPr="00113706">
                    <w:rPr>
                      <w:sz w:val="22"/>
                      <w:szCs w:val="22"/>
                    </w:rPr>
                    <w:t>,</w:t>
                  </w:r>
                  <w:r w:rsidRPr="00113706">
                    <w:rPr>
                      <w:b/>
                      <w:bCs/>
                      <w:sz w:val="22"/>
                      <w:szCs w:val="22"/>
                    </w:rPr>
                    <w:t xml:space="preserve"> </w:t>
                  </w:r>
                  <w:r w:rsidRPr="00113706">
                    <w:rPr>
                      <w:b/>
                      <w:bCs/>
                      <w:strike/>
                      <w:sz w:val="22"/>
                      <w:szCs w:val="22"/>
                    </w:rPr>
                    <w:t xml:space="preserve">що враховують обґрунтований перелік складових витрат, передбачених в тарифах на регуляторний період. </w:t>
                  </w:r>
                  <w:r w:rsidRPr="00113706">
                    <w:rPr>
                      <w:b/>
                      <w:sz w:val="22"/>
                      <w:szCs w:val="22"/>
                    </w:rPr>
                    <w:t>Визначаються з урахуванням витрат, що капіталізуються у звітному році, зменшених на суму перевищення максимального розміру заробітної плати, визначеного рішенням НКРЕКП, над рівнем середньої заробітної плати, урахованої у структурі тарифів, виявлену під час проведеної перевірки</w:t>
                  </w:r>
                  <w:r w:rsidRPr="00113706">
                    <w:rPr>
                      <w:sz w:val="22"/>
                      <w:szCs w:val="22"/>
                    </w:rPr>
                    <w:t>, тис. грн;</w:t>
                  </w:r>
                </w:p>
              </w:tc>
            </w:tr>
          </w:tbl>
          <w:p w:rsidR="00C11107" w:rsidRPr="00113706" w:rsidRDefault="00C11107" w:rsidP="00C11107">
            <w:pPr>
              <w:autoSpaceDE w:val="0"/>
              <w:autoSpaceDN w:val="0"/>
              <w:ind w:firstLine="567"/>
              <w:jc w:val="both"/>
              <w:rPr>
                <w:b/>
                <w:sz w:val="22"/>
                <w:szCs w:val="22"/>
                <w:lang w:val="uk-UA" w:eastAsia="uk-UA"/>
              </w:rPr>
            </w:pPr>
          </w:p>
          <w:tbl>
            <w:tblPr>
              <w:tblW w:w="5000" w:type="pct"/>
              <w:shd w:val="clear" w:color="auto" w:fill="FFFFFF"/>
              <w:tblLayout w:type="fixed"/>
              <w:tblCellMar>
                <w:left w:w="0" w:type="dxa"/>
                <w:right w:w="0" w:type="dxa"/>
              </w:tblCellMar>
              <w:tblLook w:val="04A0" w:firstRow="1" w:lastRow="0" w:firstColumn="1" w:lastColumn="0" w:noHBand="0" w:noVBand="1"/>
            </w:tblPr>
            <w:tblGrid>
              <w:gridCol w:w="637"/>
              <w:gridCol w:w="199"/>
              <w:gridCol w:w="4755"/>
            </w:tblGrid>
            <w:tr w:rsidR="00C11107" w:rsidRPr="00113706" w:rsidTr="00D27887">
              <w:tc>
                <w:tcPr>
                  <w:tcW w:w="990" w:type="dxa"/>
                  <w:tcBorders>
                    <w:top w:val="single" w:sz="2" w:space="0" w:color="auto"/>
                    <w:left w:val="single" w:sz="2" w:space="0" w:color="auto"/>
                    <w:bottom w:val="single" w:sz="2" w:space="0" w:color="auto"/>
                    <w:right w:val="single" w:sz="2" w:space="0" w:color="auto"/>
                  </w:tcBorders>
                  <w:shd w:val="clear" w:color="auto" w:fill="FFFFFF"/>
                  <w:hideMark/>
                </w:tcPr>
                <w:p w:rsidR="00C11107" w:rsidRPr="00113706" w:rsidRDefault="00C11107" w:rsidP="00C11107">
                  <w:pPr>
                    <w:spacing w:before="150" w:after="150"/>
                    <w:jc w:val="center"/>
                    <w:rPr>
                      <w:sz w:val="22"/>
                      <w:szCs w:val="22"/>
                      <w:lang w:val="uk-UA" w:eastAsia="uk-UA"/>
                    </w:rPr>
                  </w:pPr>
                  <w:r w:rsidRPr="00113706">
                    <w:rPr>
                      <w:noProof/>
                      <w:sz w:val="22"/>
                      <w:szCs w:val="22"/>
                      <w:lang w:val="en-US" w:eastAsia="en-US"/>
                    </w:rPr>
                    <w:drawing>
                      <wp:inline distT="0" distB="0" distL="0" distR="0" wp14:anchorId="7980E323" wp14:editId="6096BD09">
                        <wp:extent cx="137795" cy="189865"/>
                        <wp:effectExtent l="0" t="0" r="0" b="635"/>
                        <wp:docPr id="31" name="Рисунок 1">
                          <a:hlinkClick xmlns:a="http://schemas.openxmlformats.org/drawingml/2006/main" r:id="rId4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a:hlinkClick r:id="rId42"/>
                                </pic:cNvPr>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137795" cy="189865"/>
                                </a:xfrm>
                                <a:prstGeom prst="rect">
                                  <a:avLst/>
                                </a:prstGeom>
                                <a:noFill/>
                                <a:ln>
                                  <a:noFill/>
                                </a:ln>
                              </pic:spPr>
                            </pic:pic>
                          </a:graphicData>
                        </a:graphic>
                      </wp:inline>
                    </w:drawing>
                  </w:r>
                </w:p>
              </w:tc>
              <w:tc>
                <w:tcPr>
                  <w:tcW w:w="300" w:type="dxa"/>
                  <w:tcBorders>
                    <w:top w:val="single" w:sz="2" w:space="0" w:color="auto"/>
                    <w:left w:val="single" w:sz="2" w:space="0" w:color="auto"/>
                    <w:bottom w:val="single" w:sz="2" w:space="0" w:color="auto"/>
                    <w:right w:val="single" w:sz="2" w:space="0" w:color="auto"/>
                  </w:tcBorders>
                  <w:shd w:val="clear" w:color="auto" w:fill="FFFFFF"/>
                  <w:hideMark/>
                </w:tcPr>
                <w:p w:rsidR="00C11107" w:rsidRPr="00113706" w:rsidRDefault="00C11107" w:rsidP="00C11107">
                  <w:pPr>
                    <w:spacing w:before="150" w:after="150"/>
                    <w:jc w:val="center"/>
                    <w:rPr>
                      <w:sz w:val="22"/>
                      <w:szCs w:val="22"/>
                      <w:lang w:val="uk-UA" w:eastAsia="uk-UA"/>
                    </w:rPr>
                  </w:pPr>
                  <w:r w:rsidRPr="00113706">
                    <w:rPr>
                      <w:sz w:val="22"/>
                      <w:szCs w:val="22"/>
                      <w:lang w:val="uk-UA" w:eastAsia="uk-UA"/>
                    </w:rPr>
                    <w:t>-</w:t>
                  </w:r>
                </w:p>
              </w:tc>
              <w:tc>
                <w:tcPr>
                  <w:tcW w:w="7485" w:type="dxa"/>
                  <w:tcBorders>
                    <w:top w:val="single" w:sz="2" w:space="0" w:color="auto"/>
                    <w:left w:val="single" w:sz="2" w:space="0" w:color="auto"/>
                    <w:bottom w:val="single" w:sz="2" w:space="0" w:color="auto"/>
                    <w:right w:val="single" w:sz="2" w:space="0" w:color="auto"/>
                  </w:tcBorders>
                  <w:shd w:val="clear" w:color="auto" w:fill="FFFFFF"/>
                  <w:hideMark/>
                </w:tcPr>
                <w:p w:rsidR="00C11107" w:rsidRPr="00113706" w:rsidRDefault="00C11107" w:rsidP="00C11107">
                  <w:pPr>
                    <w:spacing w:before="150" w:after="150"/>
                    <w:rPr>
                      <w:sz w:val="22"/>
                      <w:szCs w:val="22"/>
                      <w:lang w:val="uk-UA" w:eastAsia="uk-UA"/>
                    </w:rPr>
                  </w:pPr>
                  <w:r w:rsidRPr="00113706">
                    <w:rPr>
                      <w:sz w:val="22"/>
                      <w:szCs w:val="22"/>
                      <w:lang w:val="uk-UA" w:eastAsia="uk-UA"/>
                    </w:rPr>
                    <w:t>кількість років у попередньому періоді регулювання.</w:t>
                  </w:r>
                </w:p>
              </w:tc>
            </w:tr>
          </w:tbl>
          <w:p w:rsidR="00C11107" w:rsidRPr="00113706" w:rsidRDefault="00C11107" w:rsidP="00AB1248">
            <w:pPr>
              <w:shd w:val="clear" w:color="auto" w:fill="FFFFFF"/>
              <w:jc w:val="both"/>
              <w:rPr>
                <w:i/>
                <w:sz w:val="22"/>
                <w:szCs w:val="22"/>
                <w:lang w:val="uk-UA" w:eastAsia="uk-UA"/>
              </w:rPr>
            </w:pPr>
          </w:p>
          <w:p w:rsidR="00C11107" w:rsidRPr="00113706" w:rsidRDefault="00C11107" w:rsidP="00C11107">
            <w:pPr>
              <w:shd w:val="clear" w:color="auto" w:fill="FFFFFF"/>
              <w:ind w:firstLine="34"/>
              <w:jc w:val="both"/>
              <w:rPr>
                <w:i/>
                <w:sz w:val="22"/>
                <w:szCs w:val="22"/>
                <w:lang w:val="uk-UA" w:eastAsia="uk-UA"/>
              </w:rPr>
            </w:pPr>
            <w:r w:rsidRPr="00113706">
              <w:rPr>
                <w:i/>
                <w:sz w:val="22"/>
                <w:szCs w:val="22"/>
                <w:lang w:val="uk-UA" w:eastAsia="uk-UA"/>
              </w:rPr>
              <w:t>Для ПрАТ «Кіровоградобленерго», ПрАТ «РІВНЕОБЛЕНЕРГО» протягом 2023-2025 встановлювалися завідома нижче тарифи на послуги з розподілу, які не відповідали економічно обґрунтованим витратам, визначеним у затвердженій НКРКЕП структурі тарифів, то економія витрат буде визначатися некоректно, так як у підприємства фактично були відсутні дані кошти для використання у виробничій діяльності, тобто економія витрат створена штучно.</w:t>
            </w:r>
          </w:p>
          <w:p w:rsidR="00C11107" w:rsidRPr="00113706" w:rsidRDefault="00C11107" w:rsidP="00C11107">
            <w:pPr>
              <w:ind w:left="36" w:firstLine="282"/>
              <w:jc w:val="both"/>
              <w:rPr>
                <w:i/>
                <w:sz w:val="22"/>
                <w:szCs w:val="22"/>
                <w:lang w:eastAsia="uk-UA"/>
              </w:rPr>
            </w:pPr>
            <w:r w:rsidRPr="00113706">
              <w:rPr>
                <w:i/>
                <w:sz w:val="22"/>
                <w:szCs w:val="22"/>
                <w:lang w:eastAsia="uk-UA"/>
              </w:rPr>
              <w:lastRenderedPageBreak/>
              <w:t xml:space="preserve">Для виконання запропонованих НКРЕКП умов </w:t>
            </w:r>
            <w:r w:rsidRPr="00113706">
              <w:rPr>
                <w:i/>
                <w:sz w:val="22"/>
                <w:szCs w:val="22"/>
                <w:lang w:eastAsia="uk-UA"/>
              </w:rPr>
              <w:br/>
              <w:t>п. 5.6, а саме: «</w:t>
            </w:r>
            <w:r w:rsidRPr="00113706">
              <w:rPr>
                <w:bCs/>
                <w:i/>
                <w:sz w:val="22"/>
                <w:szCs w:val="22"/>
              </w:rPr>
              <w:t xml:space="preserve">Економія фонду оплати праці використовується для фінансування фонду оплати праці персоналу протягом кожного прогнозного року регуляторного періоду, починаючи з першого року другого регуляторного періоду» економію ФОП потрібно не враховувати та залишити для можливості фінансування наступних періодів. </w:t>
            </w:r>
          </w:p>
          <w:p w:rsidR="00C11107" w:rsidRPr="00113706" w:rsidRDefault="00C11107" w:rsidP="00C11107">
            <w:pPr>
              <w:ind w:left="36" w:firstLine="282"/>
              <w:jc w:val="both"/>
              <w:rPr>
                <w:sz w:val="22"/>
                <w:szCs w:val="22"/>
                <w:lang w:val="uk-UA"/>
              </w:rPr>
            </w:pPr>
            <w:r w:rsidRPr="00113706">
              <w:rPr>
                <w:i/>
                <w:sz w:val="22"/>
                <w:szCs w:val="22"/>
                <w:lang w:eastAsia="uk-UA"/>
              </w:rPr>
              <w:t>Визначення НКРЕКП обґрунтованості складових операційних контрольованих витрат протирічить принципам стимулюючого регулювання. Доцільність та розмір цих витрат залежить від управлінських рішень ліцензіата і не повинно оцінюватись Регулятором.</w:t>
            </w:r>
            <w:r w:rsidRPr="00113706">
              <w:rPr>
                <w:b/>
                <w:bCs/>
                <w:sz w:val="22"/>
                <w:szCs w:val="22"/>
                <w:lang w:val="uk-UA"/>
              </w:rPr>
              <w:t xml:space="preserve"> </w:t>
            </w:r>
          </w:p>
          <w:p w:rsidR="00C11107" w:rsidRPr="00113706" w:rsidRDefault="00C11107" w:rsidP="00C11107">
            <w:pPr>
              <w:jc w:val="both"/>
              <w:rPr>
                <w:b/>
                <w:bCs/>
                <w:sz w:val="22"/>
                <w:szCs w:val="22"/>
                <w:lang w:val="uk-UA"/>
              </w:rPr>
            </w:pPr>
          </w:p>
          <w:p w:rsidR="00C11107" w:rsidRPr="00113706" w:rsidRDefault="00C11107" w:rsidP="00C11107">
            <w:pPr>
              <w:shd w:val="clear" w:color="auto" w:fill="FFFFFF"/>
              <w:ind w:firstLine="34"/>
              <w:jc w:val="both"/>
              <w:rPr>
                <w:b/>
                <w:sz w:val="22"/>
                <w:szCs w:val="22"/>
                <w:lang w:val="uk-UA"/>
              </w:rPr>
            </w:pPr>
            <w:r w:rsidRPr="00113706">
              <w:rPr>
                <w:b/>
                <w:sz w:val="22"/>
                <w:szCs w:val="22"/>
                <w:lang w:val="uk-UA"/>
              </w:rPr>
              <w:t>АТ «ЧЕРНІВЦІОБЛЕНЕРГО»</w:t>
            </w:r>
          </w:p>
          <w:p w:rsidR="00C11107" w:rsidRPr="00113706" w:rsidRDefault="00C11107" w:rsidP="00C11107">
            <w:pPr>
              <w:pStyle w:val="tj"/>
              <w:spacing w:before="0" w:beforeAutospacing="0" w:after="0" w:afterAutospacing="0"/>
              <w:jc w:val="both"/>
              <w:rPr>
                <w:bCs/>
                <w:sz w:val="22"/>
                <w:szCs w:val="22"/>
              </w:rPr>
            </w:pPr>
            <w:r w:rsidRPr="00113706">
              <w:rPr>
                <w:b/>
                <w:bCs/>
                <w:sz w:val="22"/>
                <w:szCs w:val="22"/>
                <w:shd w:val="clear" w:color="auto" w:fill="FFFFFF"/>
              </w:rPr>
              <w:t>5.7.</w:t>
            </w:r>
            <w:r w:rsidRPr="00113706">
              <w:rPr>
                <w:bCs/>
                <w:sz w:val="22"/>
                <w:szCs w:val="22"/>
              </w:rPr>
              <w:t>Базові рівні операційних контрольованих витрат на перший рік другого та наступних регуляторних періодів встановлюються з урахуванням частини економії контрольованих операційних витрат попереднього регуляторного періоду за формулою</w:t>
            </w:r>
          </w:p>
          <w:p w:rsidR="00C11107" w:rsidRPr="00113706" w:rsidRDefault="00C11107" w:rsidP="00C11107">
            <w:pPr>
              <w:pStyle w:val="tj"/>
              <w:spacing w:before="0" w:beforeAutospacing="0" w:after="0" w:afterAutospacing="0"/>
              <w:jc w:val="both"/>
              <w:rPr>
                <w:b/>
                <w:sz w:val="22"/>
                <w:szCs w:val="22"/>
              </w:rPr>
            </w:pPr>
            <w:r w:rsidRPr="00113706">
              <w:rPr>
                <w:b/>
                <w:sz w:val="22"/>
                <w:szCs w:val="22"/>
              </w:rPr>
              <w:t>……………………………..</w:t>
            </w:r>
          </w:p>
          <w:p w:rsidR="00C11107" w:rsidRPr="00113706" w:rsidRDefault="00C11107" w:rsidP="00C11107">
            <w:pPr>
              <w:shd w:val="clear" w:color="auto" w:fill="FFFFFF"/>
              <w:ind w:firstLine="28"/>
              <w:jc w:val="both"/>
              <w:rPr>
                <w:b/>
                <w:bCs/>
                <w:sz w:val="22"/>
                <w:szCs w:val="22"/>
                <w:shd w:val="clear" w:color="auto" w:fill="FFFFFF"/>
                <w:lang w:val="uk-UA"/>
              </w:rPr>
            </w:pPr>
          </w:p>
          <w:tbl>
            <w:tblPr>
              <w:tblW w:w="5000" w:type="pct"/>
              <w:shd w:val="clear" w:color="auto" w:fill="FFFFFF"/>
              <w:tblLayout w:type="fixed"/>
              <w:tblCellMar>
                <w:left w:w="0" w:type="dxa"/>
                <w:right w:w="0" w:type="dxa"/>
              </w:tblCellMar>
              <w:tblLook w:val="04A0" w:firstRow="1" w:lastRow="0" w:firstColumn="1" w:lastColumn="0" w:noHBand="0" w:noVBand="1"/>
            </w:tblPr>
            <w:tblGrid>
              <w:gridCol w:w="303"/>
              <w:gridCol w:w="548"/>
              <w:gridCol w:w="548"/>
              <w:gridCol w:w="152"/>
              <w:gridCol w:w="4040"/>
            </w:tblGrid>
            <w:tr w:rsidR="00C11107" w:rsidRPr="00381EDF" w:rsidTr="00A94497">
              <w:tc>
                <w:tcPr>
                  <w:tcW w:w="233" w:type="dxa"/>
                  <w:vMerge w:val="restart"/>
                  <w:tcBorders>
                    <w:top w:val="single" w:sz="2" w:space="0" w:color="auto"/>
                    <w:left w:val="single" w:sz="2" w:space="0" w:color="auto"/>
                    <w:bottom w:val="single" w:sz="2" w:space="0" w:color="auto"/>
                    <w:right w:val="single" w:sz="2" w:space="0" w:color="auto"/>
                  </w:tcBorders>
                  <w:shd w:val="clear" w:color="auto" w:fill="FFFFFF"/>
                  <w:hideMark/>
                </w:tcPr>
                <w:p w:rsidR="00C11107" w:rsidRPr="00113706" w:rsidRDefault="00C11107" w:rsidP="00C11107">
                  <w:pPr>
                    <w:pStyle w:val="rvps11"/>
                    <w:spacing w:before="150" w:beforeAutospacing="0" w:after="150" w:afterAutospacing="0"/>
                    <w:jc w:val="right"/>
                    <w:rPr>
                      <w:sz w:val="22"/>
                      <w:szCs w:val="22"/>
                    </w:rPr>
                  </w:pPr>
                </w:p>
              </w:tc>
              <w:tc>
                <w:tcPr>
                  <w:tcW w:w="423" w:type="dxa"/>
                  <w:tcBorders>
                    <w:top w:val="single" w:sz="2" w:space="0" w:color="auto"/>
                    <w:left w:val="single" w:sz="2" w:space="0" w:color="auto"/>
                    <w:bottom w:val="single" w:sz="2" w:space="0" w:color="auto"/>
                    <w:right w:val="single" w:sz="2" w:space="0" w:color="auto"/>
                  </w:tcBorders>
                  <w:shd w:val="clear" w:color="auto" w:fill="FFFFFF"/>
                </w:tcPr>
                <w:p w:rsidR="00C11107" w:rsidRPr="00113706" w:rsidRDefault="00C11107" w:rsidP="00C11107">
                  <w:pPr>
                    <w:pStyle w:val="rvps12"/>
                    <w:spacing w:before="150" w:beforeAutospacing="0" w:after="150" w:afterAutospacing="0"/>
                    <w:jc w:val="center"/>
                    <w:rPr>
                      <w:noProof/>
                      <w:sz w:val="22"/>
                      <w:szCs w:val="22"/>
                    </w:rPr>
                  </w:pPr>
                </w:p>
              </w:tc>
              <w:tc>
                <w:tcPr>
                  <w:tcW w:w="423" w:type="dxa"/>
                  <w:tcBorders>
                    <w:top w:val="single" w:sz="2" w:space="0" w:color="auto"/>
                    <w:left w:val="single" w:sz="2" w:space="0" w:color="auto"/>
                    <w:bottom w:val="single" w:sz="2" w:space="0" w:color="auto"/>
                    <w:right w:val="single" w:sz="2" w:space="0" w:color="auto"/>
                  </w:tcBorders>
                  <w:shd w:val="clear" w:color="auto" w:fill="FFFFFF"/>
                  <w:hideMark/>
                </w:tcPr>
                <w:p w:rsidR="00C11107" w:rsidRPr="00113706" w:rsidRDefault="00C11107" w:rsidP="00C11107">
                  <w:pPr>
                    <w:pStyle w:val="rvps12"/>
                    <w:spacing w:before="150" w:beforeAutospacing="0" w:after="150" w:afterAutospacing="0"/>
                    <w:jc w:val="center"/>
                    <w:rPr>
                      <w:sz w:val="22"/>
                      <w:szCs w:val="22"/>
                    </w:rPr>
                  </w:pPr>
                  <w:r w:rsidRPr="00113706">
                    <w:rPr>
                      <w:noProof/>
                      <w:sz w:val="22"/>
                      <w:szCs w:val="22"/>
                      <w:lang w:val="en-US" w:eastAsia="en-US"/>
                    </w:rPr>
                    <w:drawing>
                      <wp:inline distT="0" distB="0" distL="0" distR="0" wp14:anchorId="11DEDDE9" wp14:editId="2DF3ECBE">
                        <wp:extent cx="310551" cy="179469"/>
                        <wp:effectExtent l="0" t="0" r="0" b="0"/>
                        <wp:docPr id="641489741" name="Рисунок 2">
                          <a:hlinkClick xmlns:a="http://schemas.openxmlformats.org/drawingml/2006/main" r:id="rId3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a:hlinkClick r:id="rId38"/>
                                </pic:cNvPr>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313000" cy="180884"/>
                                </a:xfrm>
                                <a:prstGeom prst="rect">
                                  <a:avLst/>
                                </a:prstGeom>
                                <a:noFill/>
                                <a:ln>
                                  <a:noFill/>
                                </a:ln>
                              </pic:spPr>
                            </pic:pic>
                          </a:graphicData>
                        </a:graphic>
                      </wp:inline>
                    </w:drawing>
                  </w:r>
                </w:p>
              </w:tc>
              <w:tc>
                <w:tcPr>
                  <w:tcW w:w="117" w:type="dxa"/>
                  <w:tcBorders>
                    <w:top w:val="single" w:sz="2" w:space="0" w:color="auto"/>
                    <w:left w:val="single" w:sz="2" w:space="0" w:color="auto"/>
                    <w:bottom w:val="single" w:sz="2" w:space="0" w:color="auto"/>
                    <w:right w:val="single" w:sz="2" w:space="0" w:color="auto"/>
                  </w:tcBorders>
                  <w:shd w:val="clear" w:color="auto" w:fill="FFFFFF"/>
                  <w:hideMark/>
                </w:tcPr>
                <w:p w:rsidR="00C11107" w:rsidRPr="00113706" w:rsidRDefault="00C11107" w:rsidP="00C11107">
                  <w:pPr>
                    <w:pStyle w:val="rvps12"/>
                    <w:spacing w:before="150" w:beforeAutospacing="0" w:after="150" w:afterAutospacing="0"/>
                    <w:jc w:val="center"/>
                    <w:rPr>
                      <w:sz w:val="22"/>
                      <w:szCs w:val="22"/>
                    </w:rPr>
                  </w:pPr>
                  <w:r w:rsidRPr="00113706">
                    <w:rPr>
                      <w:sz w:val="22"/>
                      <w:szCs w:val="22"/>
                    </w:rPr>
                    <w:t>-</w:t>
                  </w:r>
                </w:p>
              </w:tc>
              <w:tc>
                <w:tcPr>
                  <w:tcW w:w="3116" w:type="dxa"/>
                  <w:tcBorders>
                    <w:top w:val="single" w:sz="2" w:space="0" w:color="auto"/>
                    <w:left w:val="single" w:sz="2" w:space="0" w:color="auto"/>
                    <w:bottom w:val="single" w:sz="2" w:space="0" w:color="auto"/>
                    <w:right w:val="single" w:sz="2" w:space="0" w:color="auto"/>
                  </w:tcBorders>
                  <w:shd w:val="clear" w:color="auto" w:fill="FFFFFF"/>
                  <w:hideMark/>
                </w:tcPr>
                <w:p w:rsidR="00C11107" w:rsidRPr="00113706" w:rsidRDefault="00C11107" w:rsidP="00C11107">
                  <w:pPr>
                    <w:pStyle w:val="rvps14"/>
                    <w:spacing w:before="150" w:beforeAutospacing="0" w:after="150" w:afterAutospacing="0"/>
                    <w:rPr>
                      <w:sz w:val="22"/>
                      <w:szCs w:val="22"/>
                    </w:rPr>
                  </w:pPr>
                  <w:r w:rsidRPr="00113706">
                    <w:rPr>
                      <w:sz w:val="22"/>
                      <w:szCs w:val="22"/>
                    </w:rPr>
                    <w:t>уточнені операційні контрольовані витрати у році t, тис.грн (на період дії воєнного стану ОКВ</w:t>
                  </w:r>
                  <w:r w:rsidRPr="00113706">
                    <w:rPr>
                      <w:rStyle w:val="rvts37"/>
                      <w:b/>
                      <w:bCs/>
                      <w:sz w:val="22"/>
                      <w:szCs w:val="22"/>
                      <w:vertAlign w:val="superscript"/>
                    </w:rPr>
                    <w:t>у</w:t>
                  </w:r>
                  <w:r w:rsidRPr="00113706">
                    <w:rPr>
                      <w:rStyle w:val="rvts40"/>
                      <w:b/>
                      <w:bCs/>
                      <w:sz w:val="22"/>
                      <w:szCs w:val="22"/>
                      <w:vertAlign w:val="subscript"/>
                    </w:rPr>
                    <w:t>t</w:t>
                  </w:r>
                  <w:r w:rsidRPr="00113706">
                    <w:rPr>
                      <w:sz w:val="22"/>
                      <w:szCs w:val="22"/>
                    </w:rPr>
                    <w:t> = ОКВ</w:t>
                  </w:r>
                  <w:r w:rsidRPr="00113706">
                    <w:rPr>
                      <w:rStyle w:val="rvts37"/>
                      <w:b/>
                      <w:bCs/>
                      <w:sz w:val="22"/>
                      <w:szCs w:val="22"/>
                      <w:vertAlign w:val="superscript"/>
                    </w:rPr>
                    <w:t>ф</w:t>
                  </w:r>
                  <w:r w:rsidRPr="00113706">
                    <w:rPr>
                      <w:rStyle w:val="rvts40"/>
                      <w:b/>
                      <w:bCs/>
                      <w:sz w:val="22"/>
                      <w:szCs w:val="22"/>
                      <w:vertAlign w:val="subscript"/>
                    </w:rPr>
                    <w:t>t</w:t>
                  </w:r>
                  <w:r w:rsidRPr="00113706">
                    <w:rPr>
                      <w:sz w:val="22"/>
                      <w:szCs w:val="22"/>
                    </w:rPr>
                    <w:t>);</w:t>
                  </w:r>
                </w:p>
              </w:tc>
            </w:tr>
            <w:tr w:rsidR="00C11107" w:rsidRPr="00381EDF" w:rsidTr="00A94497">
              <w:tc>
                <w:tcPr>
                  <w:tcW w:w="233" w:type="dxa"/>
                  <w:vMerge/>
                  <w:tcBorders>
                    <w:top w:val="single" w:sz="2" w:space="0" w:color="auto"/>
                    <w:left w:val="single" w:sz="2" w:space="0" w:color="auto"/>
                    <w:bottom w:val="single" w:sz="2" w:space="0" w:color="auto"/>
                    <w:right w:val="single" w:sz="2" w:space="0" w:color="auto"/>
                  </w:tcBorders>
                  <w:shd w:val="clear" w:color="auto" w:fill="FFFFFF"/>
                  <w:hideMark/>
                </w:tcPr>
                <w:p w:rsidR="00C11107" w:rsidRPr="00113706" w:rsidRDefault="00C11107" w:rsidP="00C11107">
                  <w:pPr>
                    <w:jc w:val="both"/>
                    <w:rPr>
                      <w:sz w:val="22"/>
                      <w:szCs w:val="22"/>
                      <w:lang w:val="uk-UA"/>
                    </w:rPr>
                  </w:pPr>
                </w:p>
              </w:tc>
              <w:tc>
                <w:tcPr>
                  <w:tcW w:w="423" w:type="dxa"/>
                  <w:tcBorders>
                    <w:top w:val="single" w:sz="2" w:space="0" w:color="auto"/>
                    <w:left w:val="single" w:sz="2" w:space="0" w:color="auto"/>
                    <w:bottom w:val="single" w:sz="2" w:space="0" w:color="auto"/>
                    <w:right w:val="single" w:sz="2" w:space="0" w:color="auto"/>
                  </w:tcBorders>
                  <w:shd w:val="clear" w:color="auto" w:fill="FFFFFF"/>
                </w:tcPr>
                <w:p w:rsidR="00C11107" w:rsidRPr="00113706" w:rsidRDefault="00C11107" w:rsidP="00C11107">
                  <w:pPr>
                    <w:pStyle w:val="rvps12"/>
                    <w:spacing w:before="150" w:beforeAutospacing="0" w:after="150" w:afterAutospacing="0"/>
                    <w:jc w:val="center"/>
                    <w:rPr>
                      <w:noProof/>
                      <w:sz w:val="22"/>
                      <w:szCs w:val="22"/>
                    </w:rPr>
                  </w:pPr>
                </w:p>
              </w:tc>
              <w:tc>
                <w:tcPr>
                  <w:tcW w:w="423" w:type="dxa"/>
                  <w:tcBorders>
                    <w:top w:val="single" w:sz="2" w:space="0" w:color="auto"/>
                    <w:left w:val="single" w:sz="2" w:space="0" w:color="auto"/>
                    <w:bottom w:val="single" w:sz="2" w:space="0" w:color="auto"/>
                    <w:right w:val="single" w:sz="2" w:space="0" w:color="auto"/>
                  </w:tcBorders>
                  <w:shd w:val="clear" w:color="auto" w:fill="FFFFFF"/>
                  <w:hideMark/>
                </w:tcPr>
                <w:p w:rsidR="00C11107" w:rsidRPr="00113706" w:rsidRDefault="00C11107" w:rsidP="00C11107">
                  <w:pPr>
                    <w:pStyle w:val="rvps12"/>
                    <w:spacing w:before="150" w:beforeAutospacing="0" w:after="150" w:afterAutospacing="0"/>
                    <w:jc w:val="center"/>
                    <w:rPr>
                      <w:sz w:val="22"/>
                      <w:szCs w:val="22"/>
                    </w:rPr>
                  </w:pPr>
                  <w:r w:rsidRPr="00113706">
                    <w:rPr>
                      <w:noProof/>
                      <w:sz w:val="22"/>
                      <w:szCs w:val="22"/>
                      <w:lang w:val="en-US" w:eastAsia="en-US"/>
                    </w:rPr>
                    <w:drawing>
                      <wp:inline distT="0" distB="0" distL="0" distR="0" wp14:anchorId="01CDF83D" wp14:editId="55B8ED03">
                        <wp:extent cx="295275" cy="259080"/>
                        <wp:effectExtent l="0" t="0" r="9525" b="7620"/>
                        <wp:docPr id="244158260" name="Рисунок 1">
                          <a:hlinkClick xmlns:a="http://schemas.openxmlformats.org/drawingml/2006/main" r:id="rId4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a:hlinkClick r:id="rId40"/>
                                </pic:cNvPr>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295275" cy="259080"/>
                                </a:xfrm>
                                <a:prstGeom prst="rect">
                                  <a:avLst/>
                                </a:prstGeom>
                                <a:noFill/>
                                <a:ln>
                                  <a:noFill/>
                                </a:ln>
                              </pic:spPr>
                            </pic:pic>
                          </a:graphicData>
                        </a:graphic>
                      </wp:inline>
                    </w:drawing>
                  </w:r>
                </w:p>
              </w:tc>
              <w:tc>
                <w:tcPr>
                  <w:tcW w:w="117" w:type="dxa"/>
                  <w:tcBorders>
                    <w:top w:val="single" w:sz="2" w:space="0" w:color="auto"/>
                    <w:left w:val="single" w:sz="2" w:space="0" w:color="auto"/>
                    <w:bottom w:val="single" w:sz="2" w:space="0" w:color="auto"/>
                    <w:right w:val="single" w:sz="2" w:space="0" w:color="auto"/>
                  </w:tcBorders>
                  <w:shd w:val="clear" w:color="auto" w:fill="FFFFFF"/>
                  <w:hideMark/>
                </w:tcPr>
                <w:p w:rsidR="00C11107" w:rsidRPr="00113706" w:rsidRDefault="00C11107" w:rsidP="00C11107">
                  <w:pPr>
                    <w:pStyle w:val="rvps12"/>
                    <w:spacing w:before="150" w:beforeAutospacing="0" w:after="150" w:afterAutospacing="0"/>
                    <w:jc w:val="center"/>
                    <w:rPr>
                      <w:sz w:val="22"/>
                      <w:szCs w:val="22"/>
                    </w:rPr>
                  </w:pPr>
                  <w:r w:rsidRPr="00113706">
                    <w:rPr>
                      <w:sz w:val="22"/>
                      <w:szCs w:val="22"/>
                    </w:rPr>
                    <w:t>-</w:t>
                  </w:r>
                </w:p>
              </w:tc>
              <w:tc>
                <w:tcPr>
                  <w:tcW w:w="3116" w:type="dxa"/>
                  <w:tcBorders>
                    <w:top w:val="single" w:sz="2" w:space="0" w:color="auto"/>
                    <w:left w:val="single" w:sz="2" w:space="0" w:color="auto"/>
                    <w:bottom w:val="single" w:sz="2" w:space="0" w:color="auto"/>
                    <w:right w:val="single" w:sz="2" w:space="0" w:color="auto"/>
                  </w:tcBorders>
                  <w:shd w:val="clear" w:color="auto" w:fill="FFFFFF"/>
                  <w:hideMark/>
                </w:tcPr>
                <w:p w:rsidR="00C11107" w:rsidRPr="00113706" w:rsidRDefault="00C11107" w:rsidP="00C11107">
                  <w:pPr>
                    <w:pStyle w:val="rvps14"/>
                    <w:spacing w:before="150" w:beforeAutospacing="0" w:after="150" w:afterAutospacing="0"/>
                    <w:jc w:val="both"/>
                    <w:rPr>
                      <w:sz w:val="22"/>
                      <w:szCs w:val="22"/>
                    </w:rPr>
                  </w:pPr>
                  <w:r w:rsidRPr="00113706">
                    <w:rPr>
                      <w:sz w:val="22"/>
                      <w:szCs w:val="22"/>
                    </w:rPr>
                    <w:t>фактичні операційні контрольовані витрати у році </w:t>
                  </w:r>
                  <w:r w:rsidRPr="00113706">
                    <w:rPr>
                      <w:rStyle w:val="rvts11"/>
                      <w:i/>
                      <w:iCs/>
                      <w:sz w:val="22"/>
                      <w:szCs w:val="22"/>
                    </w:rPr>
                    <w:t>t.</w:t>
                  </w:r>
                  <w:r w:rsidRPr="00113706">
                    <w:rPr>
                      <w:b/>
                      <w:sz w:val="22"/>
                      <w:szCs w:val="22"/>
                    </w:rPr>
                    <w:t xml:space="preserve"> Визначаються з урахуванням витрат, що капіталізуються у звітному році, зменшених на суму перевищення максимального розміру заробітної плати, визначеного рішенням НКРЕКП, над рівнем середньої заробітної плати, </w:t>
                  </w:r>
                  <w:r w:rsidRPr="00113706">
                    <w:rPr>
                      <w:b/>
                      <w:sz w:val="22"/>
                      <w:szCs w:val="22"/>
                    </w:rPr>
                    <w:lastRenderedPageBreak/>
                    <w:t>урахованої у структурі тарифів, виявлену під час проведеної перевірки</w:t>
                  </w:r>
                  <w:r w:rsidRPr="00113706">
                    <w:rPr>
                      <w:sz w:val="22"/>
                      <w:szCs w:val="22"/>
                    </w:rPr>
                    <w:t>, тис. грн;</w:t>
                  </w:r>
                </w:p>
              </w:tc>
            </w:tr>
          </w:tbl>
          <w:p w:rsidR="00C11107" w:rsidRPr="00113706" w:rsidRDefault="00C11107" w:rsidP="00C11107">
            <w:pPr>
              <w:jc w:val="both"/>
              <w:rPr>
                <w:b/>
                <w:bCs/>
                <w:sz w:val="22"/>
                <w:szCs w:val="22"/>
                <w:lang w:val="uk-UA"/>
              </w:rPr>
            </w:pPr>
          </w:p>
          <w:p w:rsidR="00C11107" w:rsidRPr="00113706" w:rsidRDefault="00C11107" w:rsidP="00C11107">
            <w:pPr>
              <w:autoSpaceDE w:val="0"/>
              <w:autoSpaceDN w:val="0"/>
              <w:adjustRightInd w:val="0"/>
              <w:jc w:val="both"/>
              <w:rPr>
                <w:bCs/>
                <w:i/>
                <w:sz w:val="22"/>
                <w:szCs w:val="22"/>
                <w:lang w:val="uk-UA"/>
              </w:rPr>
            </w:pPr>
            <w:r w:rsidRPr="00113706">
              <w:rPr>
                <w:bCs/>
                <w:i/>
                <w:sz w:val="22"/>
                <w:szCs w:val="22"/>
                <w:lang w:val="uk-UA"/>
              </w:rPr>
              <w:t>АТ «Чернівціобленерго» вважає, що запропонований НКРЕКП підхід суперечить основним принципам стимулюючого регулювання.</w:t>
            </w:r>
          </w:p>
          <w:p w:rsidR="00C11107" w:rsidRPr="00113706" w:rsidRDefault="00C11107" w:rsidP="00C11107">
            <w:pPr>
              <w:jc w:val="both"/>
              <w:rPr>
                <w:bCs/>
                <w:i/>
                <w:sz w:val="22"/>
                <w:szCs w:val="22"/>
                <w:lang w:val="uk-UA"/>
              </w:rPr>
            </w:pPr>
            <w:r w:rsidRPr="00113706">
              <w:rPr>
                <w:bCs/>
                <w:i/>
                <w:sz w:val="22"/>
                <w:szCs w:val="22"/>
                <w:lang w:val="uk-UA"/>
              </w:rPr>
              <w:t>Операційні контрольовані витрати (ОКВ) є сферою виключної компетенції ліцензіата та залежать від його внутрішніх управлінських рішень, затверджені в структурі тарифу єдиною сумою,</w:t>
            </w:r>
            <w:r w:rsidRPr="00113706">
              <w:rPr>
                <w:i/>
                <w:sz w:val="22"/>
                <w:szCs w:val="22"/>
                <w:lang w:val="uk-UA"/>
              </w:rPr>
              <w:t xml:space="preserve"> </w:t>
            </w:r>
            <w:r w:rsidRPr="00113706">
              <w:rPr>
                <w:bCs/>
                <w:i/>
                <w:sz w:val="22"/>
                <w:szCs w:val="22"/>
                <w:lang w:val="uk-UA"/>
              </w:rPr>
              <w:t>без подальшої деталізації.</w:t>
            </w:r>
          </w:p>
          <w:p w:rsidR="00C11107" w:rsidRPr="00113706" w:rsidRDefault="00C11107" w:rsidP="00C11107">
            <w:pPr>
              <w:jc w:val="both"/>
              <w:rPr>
                <w:b/>
                <w:bCs/>
                <w:sz w:val="22"/>
                <w:szCs w:val="22"/>
                <w:lang w:val="uk-UA"/>
              </w:rPr>
            </w:pPr>
          </w:p>
          <w:p w:rsidR="001B790C" w:rsidRPr="00113706" w:rsidRDefault="00C11107" w:rsidP="001B790C">
            <w:pPr>
              <w:shd w:val="clear" w:color="auto" w:fill="FFFFFF"/>
              <w:ind w:firstLine="34"/>
              <w:jc w:val="both"/>
              <w:rPr>
                <w:b/>
                <w:sz w:val="22"/>
                <w:szCs w:val="22"/>
                <w:lang w:val="uk-UA"/>
              </w:rPr>
            </w:pPr>
            <w:r w:rsidRPr="00113706">
              <w:rPr>
                <w:b/>
                <w:sz w:val="22"/>
                <w:szCs w:val="22"/>
                <w:lang w:val="uk-UA"/>
              </w:rPr>
              <w:t>АТ «ПРИКАРПАТТЯОБЛЕНЕРГО»</w:t>
            </w:r>
            <w:r w:rsidR="001B790C" w:rsidRPr="00113706">
              <w:rPr>
                <w:b/>
                <w:sz w:val="22"/>
                <w:szCs w:val="22"/>
                <w:lang w:val="uk-UA"/>
              </w:rPr>
              <w:t>, ПрАТ «ЗАКАРПАТТЯПАТТЯОБЛЕНЕРГО»</w:t>
            </w:r>
          </w:p>
          <w:p w:rsidR="00C11107" w:rsidRPr="00113706" w:rsidRDefault="00C11107" w:rsidP="00C11107">
            <w:pPr>
              <w:pStyle w:val="tj"/>
              <w:spacing w:before="0" w:beforeAutospacing="0" w:after="0" w:afterAutospacing="0"/>
              <w:jc w:val="both"/>
              <w:rPr>
                <w:bCs/>
                <w:sz w:val="22"/>
                <w:szCs w:val="22"/>
              </w:rPr>
            </w:pPr>
            <w:r w:rsidRPr="00113706">
              <w:rPr>
                <w:b/>
                <w:bCs/>
                <w:sz w:val="22"/>
                <w:szCs w:val="22"/>
                <w:shd w:val="clear" w:color="auto" w:fill="FFFFFF"/>
              </w:rPr>
              <w:t>5.7.</w:t>
            </w:r>
            <w:r w:rsidRPr="00113706">
              <w:rPr>
                <w:bCs/>
                <w:sz w:val="22"/>
                <w:szCs w:val="22"/>
              </w:rPr>
              <w:t>Базові рівні операційних контрольованих витрат на перший рік другого та наступних регуляторних періодів встановлюються з урахуванням частини економії контрольованих операційних витрат попереднього регуляторного періоду за формулою</w:t>
            </w:r>
          </w:p>
          <w:p w:rsidR="00C11107" w:rsidRPr="00113706" w:rsidRDefault="00C11107" w:rsidP="00C11107">
            <w:pPr>
              <w:pStyle w:val="tj"/>
              <w:spacing w:before="0" w:beforeAutospacing="0" w:after="0" w:afterAutospacing="0"/>
              <w:jc w:val="both"/>
              <w:rPr>
                <w:b/>
                <w:sz w:val="22"/>
                <w:szCs w:val="22"/>
              </w:rPr>
            </w:pPr>
            <w:r w:rsidRPr="00113706">
              <w:rPr>
                <w:b/>
                <w:sz w:val="22"/>
                <w:szCs w:val="22"/>
              </w:rPr>
              <w:t>……………………………..</w:t>
            </w:r>
          </w:p>
          <w:tbl>
            <w:tblPr>
              <w:tblW w:w="5000" w:type="pct"/>
              <w:shd w:val="clear" w:color="auto" w:fill="FFFFFF"/>
              <w:tblLayout w:type="fixed"/>
              <w:tblCellMar>
                <w:left w:w="0" w:type="dxa"/>
                <w:right w:w="0" w:type="dxa"/>
              </w:tblCellMar>
              <w:tblLook w:val="04A0" w:firstRow="1" w:lastRow="0" w:firstColumn="1" w:lastColumn="0" w:noHBand="0" w:noVBand="1"/>
            </w:tblPr>
            <w:tblGrid>
              <w:gridCol w:w="326"/>
              <w:gridCol w:w="602"/>
              <w:gridCol w:w="158"/>
              <w:gridCol w:w="4505"/>
            </w:tblGrid>
            <w:tr w:rsidR="00C11107" w:rsidRPr="00113706" w:rsidTr="008E7E81">
              <w:tc>
                <w:tcPr>
                  <w:tcW w:w="326" w:type="dxa"/>
                  <w:vMerge w:val="restart"/>
                  <w:tcBorders>
                    <w:top w:val="single" w:sz="2" w:space="0" w:color="auto"/>
                    <w:left w:val="single" w:sz="2" w:space="0" w:color="auto"/>
                    <w:bottom w:val="single" w:sz="2" w:space="0" w:color="auto"/>
                    <w:right w:val="single" w:sz="2" w:space="0" w:color="auto"/>
                  </w:tcBorders>
                  <w:shd w:val="clear" w:color="auto" w:fill="FFFFFF"/>
                  <w:hideMark/>
                </w:tcPr>
                <w:p w:rsidR="00C11107" w:rsidRPr="00113706" w:rsidRDefault="00C11107" w:rsidP="00C11107">
                  <w:pPr>
                    <w:pStyle w:val="rvps11"/>
                    <w:spacing w:before="150" w:beforeAutospacing="0" w:after="150" w:afterAutospacing="0"/>
                    <w:jc w:val="right"/>
                    <w:rPr>
                      <w:sz w:val="22"/>
                      <w:szCs w:val="22"/>
                    </w:rPr>
                  </w:pPr>
                </w:p>
              </w:tc>
              <w:tc>
                <w:tcPr>
                  <w:tcW w:w="602" w:type="dxa"/>
                  <w:tcBorders>
                    <w:top w:val="single" w:sz="2" w:space="0" w:color="auto"/>
                    <w:left w:val="single" w:sz="2" w:space="0" w:color="auto"/>
                    <w:bottom w:val="single" w:sz="2" w:space="0" w:color="auto"/>
                    <w:right w:val="single" w:sz="2" w:space="0" w:color="auto"/>
                  </w:tcBorders>
                  <w:shd w:val="clear" w:color="auto" w:fill="FFFFFF"/>
                  <w:hideMark/>
                </w:tcPr>
                <w:p w:rsidR="00C11107" w:rsidRPr="00113706" w:rsidRDefault="00C11107" w:rsidP="00C11107">
                  <w:pPr>
                    <w:pStyle w:val="rvps12"/>
                    <w:spacing w:before="150" w:beforeAutospacing="0" w:after="150" w:afterAutospacing="0"/>
                    <w:jc w:val="center"/>
                    <w:rPr>
                      <w:sz w:val="22"/>
                      <w:szCs w:val="22"/>
                    </w:rPr>
                  </w:pPr>
                  <w:r w:rsidRPr="00113706">
                    <w:rPr>
                      <w:noProof/>
                      <w:sz w:val="22"/>
                      <w:szCs w:val="22"/>
                      <w:lang w:val="en-US" w:eastAsia="en-US"/>
                    </w:rPr>
                    <w:drawing>
                      <wp:inline distT="0" distB="0" distL="0" distR="0" wp14:anchorId="3269766B" wp14:editId="12F0A7B0">
                        <wp:extent cx="314325" cy="180975"/>
                        <wp:effectExtent l="0" t="0" r="9525" b="9525"/>
                        <wp:docPr id="36" name="Рисунок 36">
                          <a:hlinkClick xmlns:a="http://schemas.openxmlformats.org/drawingml/2006/main" r:id="rId3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314325" cy="180975"/>
                                </a:xfrm>
                                <a:prstGeom prst="rect">
                                  <a:avLst/>
                                </a:prstGeom>
                                <a:noFill/>
                                <a:ln>
                                  <a:noFill/>
                                </a:ln>
                              </pic:spPr>
                            </pic:pic>
                          </a:graphicData>
                        </a:graphic>
                      </wp:inline>
                    </w:drawing>
                  </w:r>
                </w:p>
              </w:tc>
              <w:tc>
                <w:tcPr>
                  <w:tcW w:w="158" w:type="dxa"/>
                  <w:tcBorders>
                    <w:top w:val="single" w:sz="2" w:space="0" w:color="auto"/>
                    <w:left w:val="single" w:sz="2" w:space="0" w:color="auto"/>
                    <w:bottom w:val="single" w:sz="2" w:space="0" w:color="auto"/>
                    <w:right w:val="single" w:sz="2" w:space="0" w:color="auto"/>
                  </w:tcBorders>
                  <w:shd w:val="clear" w:color="auto" w:fill="FFFFFF"/>
                  <w:hideMark/>
                </w:tcPr>
                <w:p w:rsidR="00C11107" w:rsidRPr="00113706" w:rsidRDefault="00C11107" w:rsidP="00C11107">
                  <w:pPr>
                    <w:pStyle w:val="rvps12"/>
                    <w:spacing w:before="150" w:beforeAutospacing="0" w:after="150" w:afterAutospacing="0"/>
                    <w:jc w:val="center"/>
                    <w:rPr>
                      <w:sz w:val="22"/>
                      <w:szCs w:val="22"/>
                    </w:rPr>
                  </w:pPr>
                  <w:r w:rsidRPr="00113706">
                    <w:rPr>
                      <w:sz w:val="22"/>
                      <w:szCs w:val="22"/>
                    </w:rPr>
                    <w:t>-</w:t>
                  </w:r>
                </w:p>
              </w:tc>
              <w:tc>
                <w:tcPr>
                  <w:tcW w:w="4505" w:type="dxa"/>
                  <w:tcBorders>
                    <w:top w:val="single" w:sz="2" w:space="0" w:color="auto"/>
                    <w:left w:val="single" w:sz="2" w:space="0" w:color="auto"/>
                    <w:bottom w:val="single" w:sz="2" w:space="0" w:color="auto"/>
                    <w:right w:val="single" w:sz="2" w:space="0" w:color="auto"/>
                  </w:tcBorders>
                  <w:shd w:val="clear" w:color="auto" w:fill="FFFFFF"/>
                  <w:hideMark/>
                </w:tcPr>
                <w:p w:rsidR="00C11107" w:rsidRPr="00113706" w:rsidRDefault="00C11107" w:rsidP="00C11107">
                  <w:pPr>
                    <w:pStyle w:val="rvps14"/>
                    <w:spacing w:before="150" w:beforeAutospacing="0" w:after="150" w:afterAutospacing="0"/>
                    <w:rPr>
                      <w:sz w:val="22"/>
                      <w:szCs w:val="22"/>
                    </w:rPr>
                  </w:pPr>
                  <w:r w:rsidRPr="00113706">
                    <w:rPr>
                      <w:sz w:val="22"/>
                      <w:szCs w:val="22"/>
                    </w:rPr>
                    <w:t>уточнені операційні контрольовані витрати у році t, тис.грн (</w:t>
                  </w:r>
                  <w:r w:rsidRPr="00113706">
                    <w:rPr>
                      <w:bCs/>
                      <w:sz w:val="22"/>
                      <w:szCs w:val="22"/>
                    </w:rPr>
                    <w:t>на 2022-2024 роки</w:t>
                  </w:r>
                  <w:r w:rsidRPr="00113706">
                    <w:rPr>
                      <w:sz w:val="22"/>
                      <w:szCs w:val="22"/>
                    </w:rPr>
                    <w:t xml:space="preserve"> ОКВ</w:t>
                  </w:r>
                  <w:r w:rsidRPr="00113706">
                    <w:rPr>
                      <w:rStyle w:val="rvts37"/>
                      <w:b/>
                      <w:bCs/>
                      <w:sz w:val="22"/>
                      <w:szCs w:val="22"/>
                      <w:vertAlign w:val="superscript"/>
                    </w:rPr>
                    <w:t>у</w:t>
                  </w:r>
                  <w:r w:rsidRPr="00113706">
                    <w:rPr>
                      <w:rStyle w:val="rvts40"/>
                      <w:b/>
                      <w:bCs/>
                      <w:sz w:val="22"/>
                      <w:szCs w:val="22"/>
                      <w:vertAlign w:val="subscript"/>
                    </w:rPr>
                    <w:t>t</w:t>
                  </w:r>
                  <w:r w:rsidRPr="00113706">
                    <w:rPr>
                      <w:sz w:val="22"/>
                      <w:szCs w:val="22"/>
                    </w:rPr>
                    <w:t> = ОКВ</w:t>
                  </w:r>
                  <w:r w:rsidRPr="00113706">
                    <w:rPr>
                      <w:rStyle w:val="rvts37"/>
                      <w:b/>
                      <w:bCs/>
                      <w:sz w:val="22"/>
                      <w:szCs w:val="22"/>
                      <w:vertAlign w:val="superscript"/>
                    </w:rPr>
                    <w:t>ф</w:t>
                  </w:r>
                  <w:r w:rsidRPr="00113706">
                    <w:rPr>
                      <w:rStyle w:val="rvts40"/>
                      <w:b/>
                      <w:bCs/>
                      <w:sz w:val="22"/>
                      <w:szCs w:val="22"/>
                      <w:vertAlign w:val="subscript"/>
                    </w:rPr>
                    <w:t>t</w:t>
                  </w:r>
                  <w:r w:rsidRPr="00113706">
                    <w:rPr>
                      <w:sz w:val="22"/>
                      <w:szCs w:val="22"/>
                    </w:rPr>
                    <w:t>);</w:t>
                  </w:r>
                </w:p>
              </w:tc>
            </w:tr>
            <w:tr w:rsidR="00C11107" w:rsidRPr="00381EDF" w:rsidTr="008E7E81">
              <w:tc>
                <w:tcPr>
                  <w:tcW w:w="326" w:type="dxa"/>
                  <w:vMerge/>
                  <w:tcBorders>
                    <w:top w:val="single" w:sz="2" w:space="0" w:color="auto"/>
                    <w:left w:val="single" w:sz="2" w:space="0" w:color="auto"/>
                    <w:bottom w:val="single" w:sz="2" w:space="0" w:color="auto"/>
                    <w:right w:val="single" w:sz="2" w:space="0" w:color="auto"/>
                  </w:tcBorders>
                  <w:shd w:val="clear" w:color="auto" w:fill="FFFFFF"/>
                  <w:hideMark/>
                </w:tcPr>
                <w:p w:rsidR="00C11107" w:rsidRPr="00113706" w:rsidRDefault="00C11107" w:rsidP="00C11107">
                  <w:pPr>
                    <w:jc w:val="both"/>
                    <w:rPr>
                      <w:sz w:val="22"/>
                      <w:szCs w:val="22"/>
                    </w:rPr>
                  </w:pPr>
                </w:p>
              </w:tc>
              <w:tc>
                <w:tcPr>
                  <w:tcW w:w="602" w:type="dxa"/>
                  <w:tcBorders>
                    <w:top w:val="single" w:sz="2" w:space="0" w:color="auto"/>
                    <w:left w:val="single" w:sz="2" w:space="0" w:color="auto"/>
                    <w:bottom w:val="single" w:sz="2" w:space="0" w:color="auto"/>
                    <w:right w:val="single" w:sz="2" w:space="0" w:color="auto"/>
                  </w:tcBorders>
                  <w:shd w:val="clear" w:color="auto" w:fill="FFFFFF"/>
                  <w:hideMark/>
                </w:tcPr>
                <w:p w:rsidR="00C11107" w:rsidRPr="00113706" w:rsidRDefault="00C11107" w:rsidP="00C11107">
                  <w:pPr>
                    <w:pStyle w:val="rvps12"/>
                    <w:spacing w:before="150" w:beforeAutospacing="0" w:after="150" w:afterAutospacing="0"/>
                    <w:jc w:val="center"/>
                    <w:rPr>
                      <w:sz w:val="22"/>
                      <w:szCs w:val="22"/>
                    </w:rPr>
                  </w:pPr>
                  <w:r w:rsidRPr="00113706">
                    <w:rPr>
                      <w:noProof/>
                      <w:sz w:val="22"/>
                      <w:szCs w:val="22"/>
                      <w:lang w:val="en-US" w:eastAsia="en-US"/>
                    </w:rPr>
                    <w:drawing>
                      <wp:inline distT="0" distB="0" distL="0" distR="0" wp14:anchorId="355DC2FC" wp14:editId="690E124A">
                        <wp:extent cx="333375" cy="266700"/>
                        <wp:effectExtent l="0" t="0" r="9525" b="0"/>
                        <wp:docPr id="35" name="Рисунок 35">
                          <a:hlinkClick xmlns:a="http://schemas.openxmlformats.org/drawingml/2006/main" r:id="rId4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333375" cy="266700"/>
                                </a:xfrm>
                                <a:prstGeom prst="rect">
                                  <a:avLst/>
                                </a:prstGeom>
                                <a:noFill/>
                                <a:ln>
                                  <a:noFill/>
                                </a:ln>
                              </pic:spPr>
                            </pic:pic>
                          </a:graphicData>
                        </a:graphic>
                      </wp:inline>
                    </w:drawing>
                  </w:r>
                </w:p>
              </w:tc>
              <w:tc>
                <w:tcPr>
                  <w:tcW w:w="158" w:type="dxa"/>
                  <w:tcBorders>
                    <w:top w:val="single" w:sz="2" w:space="0" w:color="auto"/>
                    <w:left w:val="single" w:sz="2" w:space="0" w:color="auto"/>
                    <w:bottom w:val="single" w:sz="2" w:space="0" w:color="auto"/>
                    <w:right w:val="single" w:sz="2" w:space="0" w:color="auto"/>
                  </w:tcBorders>
                  <w:shd w:val="clear" w:color="auto" w:fill="FFFFFF"/>
                  <w:hideMark/>
                </w:tcPr>
                <w:p w:rsidR="00C11107" w:rsidRPr="00113706" w:rsidRDefault="00C11107" w:rsidP="00C11107">
                  <w:pPr>
                    <w:pStyle w:val="rvps12"/>
                    <w:spacing w:before="150" w:beforeAutospacing="0" w:after="150" w:afterAutospacing="0"/>
                    <w:jc w:val="center"/>
                    <w:rPr>
                      <w:sz w:val="22"/>
                      <w:szCs w:val="22"/>
                    </w:rPr>
                  </w:pPr>
                  <w:r w:rsidRPr="00113706">
                    <w:rPr>
                      <w:sz w:val="22"/>
                      <w:szCs w:val="22"/>
                    </w:rPr>
                    <w:t>-</w:t>
                  </w:r>
                </w:p>
              </w:tc>
              <w:tc>
                <w:tcPr>
                  <w:tcW w:w="4505" w:type="dxa"/>
                  <w:tcBorders>
                    <w:top w:val="single" w:sz="2" w:space="0" w:color="auto"/>
                    <w:left w:val="single" w:sz="2" w:space="0" w:color="auto"/>
                    <w:bottom w:val="single" w:sz="2" w:space="0" w:color="auto"/>
                    <w:right w:val="single" w:sz="2" w:space="0" w:color="auto"/>
                  </w:tcBorders>
                  <w:shd w:val="clear" w:color="auto" w:fill="FFFFFF"/>
                  <w:hideMark/>
                </w:tcPr>
                <w:p w:rsidR="00C11107" w:rsidRPr="00113706" w:rsidRDefault="00C11107" w:rsidP="00C11107">
                  <w:pPr>
                    <w:pStyle w:val="rvps14"/>
                    <w:spacing w:before="150" w:beforeAutospacing="0" w:after="150" w:afterAutospacing="0"/>
                    <w:jc w:val="both"/>
                    <w:rPr>
                      <w:sz w:val="22"/>
                      <w:szCs w:val="22"/>
                    </w:rPr>
                  </w:pPr>
                  <w:r w:rsidRPr="00113706">
                    <w:rPr>
                      <w:sz w:val="22"/>
                      <w:szCs w:val="22"/>
                    </w:rPr>
                    <w:t>фактичні операційні контрольовані витрати у році </w:t>
                  </w:r>
                  <w:r w:rsidRPr="00113706">
                    <w:rPr>
                      <w:rStyle w:val="rvts11"/>
                      <w:i/>
                      <w:iCs/>
                      <w:sz w:val="22"/>
                      <w:szCs w:val="22"/>
                    </w:rPr>
                    <w:t>t</w:t>
                  </w:r>
                  <w:r w:rsidRPr="00113706">
                    <w:rPr>
                      <w:sz w:val="22"/>
                      <w:szCs w:val="22"/>
                    </w:rPr>
                    <w:t>,</w:t>
                  </w:r>
                  <w:r w:rsidRPr="00113706">
                    <w:rPr>
                      <w:b/>
                      <w:bCs/>
                      <w:sz w:val="22"/>
                      <w:szCs w:val="22"/>
                    </w:rPr>
                    <w:t xml:space="preserve"> </w:t>
                  </w:r>
                  <w:r w:rsidRPr="00113706">
                    <w:rPr>
                      <w:bCs/>
                      <w:strike/>
                      <w:sz w:val="22"/>
                      <w:szCs w:val="22"/>
                    </w:rPr>
                    <w:t>що враховують обґрунтований перелік складових витрат, передбачених в тарифах на регуляторний період.</w:t>
                  </w:r>
                  <w:r w:rsidRPr="00113706">
                    <w:rPr>
                      <w:sz w:val="22"/>
                      <w:szCs w:val="22"/>
                    </w:rPr>
                    <w:t xml:space="preserve"> . Визначаються з урахуванням витрат, що капіталізуються у звітному році, зменшених на суму перевищення максимального розміру заробітної плати, визначеного рішенням НКРЕКП, над рівнем середньої заробітної плати, урахованої у </w:t>
                  </w:r>
                  <w:r w:rsidRPr="00113706">
                    <w:rPr>
                      <w:sz w:val="22"/>
                      <w:szCs w:val="22"/>
                    </w:rPr>
                    <w:lastRenderedPageBreak/>
                    <w:t>структурі тарифів, виявлену під час проведеної перевірки, тис. грн;</w:t>
                  </w:r>
                </w:p>
              </w:tc>
            </w:tr>
          </w:tbl>
          <w:p w:rsidR="00C11107" w:rsidRPr="00113706" w:rsidRDefault="00C11107" w:rsidP="00C11107">
            <w:pPr>
              <w:jc w:val="both"/>
              <w:rPr>
                <w:i/>
                <w:sz w:val="22"/>
                <w:szCs w:val="22"/>
              </w:rPr>
            </w:pPr>
            <w:r w:rsidRPr="00113706">
              <w:rPr>
                <w:i/>
                <w:sz w:val="22"/>
                <w:szCs w:val="22"/>
              </w:rPr>
              <w:lastRenderedPageBreak/>
              <w:t>Структурою тарифів схвалюється загальний рівень операційних контрольованих витрат. Перевагою стимулюючого регулювання є саме можливість компаній в залежності від потреб перерозподіляти витрати для зменшення неефективних.</w:t>
            </w:r>
          </w:p>
          <w:p w:rsidR="001B790C" w:rsidRPr="00113706" w:rsidRDefault="001B790C" w:rsidP="00C11107">
            <w:pPr>
              <w:jc w:val="both"/>
              <w:rPr>
                <w:i/>
                <w:sz w:val="22"/>
                <w:szCs w:val="22"/>
              </w:rPr>
            </w:pPr>
          </w:p>
          <w:p w:rsidR="001B790C" w:rsidRPr="00113706" w:rsidRDefault="001B790C" w:rsidP="001B790C">
            <w:pPr>
              <w:ind w:firstLine="176"/>
              <w:jc w:val="both"/>
              <w:textAlignment w:val="baseline"/>
              <w:outlineLvl w:val="3"/>
              <w:rPr>
                <w:i/>
                <w:iCs/>
                <w:sz w:val="22"/>
                <w:szCs w:val="22"/>
              </w:rPr>
            </w:pPr>
            <w:r w:rsidRPr="00113706">
              <w:rPr>
                <w:i/>
                <w:iCs/>
                <w:sz w:val="22"/>
                <w:szCs w:val="22"/>
              </w:rPr>
              <w:t xml:space="preserve">Затверджені операційні контрольовані витрати не передбачають переліку складових витрат. Тому, не доцільно фактичні операційні </w:t>
            </w:r>
            <w:proofErr w:type="gramStart"/>
            <w:r w:rsidRPr="00113706">
              <w:rPr>
                <w:i/>
                <w:iCs/>
                <w:sz w:val="22"/>
                <w:szCs w:val="22"/>
              </w:rPr>
              <w:t>контрольовані  витрати</w:t>
            </w:r>
            <w:proofErr w:type="gramEnd"/>
            <w:r w:rsidRPr="00113706">
              <w:rPr>
                <w:i/>
                <w:iCs/>
                <w:sz w:val="22"/>
                <w:szCs w:val="22"/>
              </w:rPr>
              <w:t xml:space="preserve"> розділяти на складові витрати, оскільки це докорінно змінює підхід  в рамках стимулюючого тарифоутворення та суттєво нівелює різницю між методологіями: Витрати + та стимулюючого тарифоутворення.</w:t>
            </w:r>
          </w:p>
          <w:p w:rsidR="00DD4EDB" w:rsidRPr="00113706" w:rsidRDefault="00DD4EDB" w:rsidP="001B790C">
            <w:pPr>
              <w:ind w:firstLine="176"/>
              <w:jc w:val="both"/>
              <w:textAlignment w:val="baseline"/>
              <w:outlineLvl w:val="3"/>
              <w:rPr>
                <w:i/>
                <w:iCs/>
                <w:sz w:val="22"/>
                <w:szCs w:val="22"/>
              </w:rPr>
            </w:pPr>
          </w:p>
          <w:p w:rsidR="00C11107" w:rsidRPr="00113706" w:rsidRDefault="00C11107" w:rsidP="00C11107">
            <w:pPr>
              <w:shd w:val="clear" w:color="auto" w:fill="FFFFFF"/>
              <w:ind w:firstLine="34"/>
              <w:jc w:val="both"/>
              <w:rPr>
                <w:b/>
                <w:sz w:val="22"/>
                <w:szCs w:val="22"/>
              </w:rPr>
            </w:pPr>
            <w:r w:rsidRPr="00113706">
              <w:rPr>
                <w:b/>
                <w:sz w:val="22"/>
                <w:szCs w:val="22"/>
              </w:rPr>
              <w:t>АТ</w:t>
            </w:r>
            <w:r w:rsidRPr="00113706">
              <w:rPr>
                <w:b/>
                <w:sz w:val="22"/>
                <w:szCs w:val="22"/>
                <w:lang w:val="uk-UA"/>
              </w:rPr>
              <w:t> </w:t>
            </w:r>
            <w:r w:rsidRPr="00113706">
              <w:rPr>
                <w:b/>
                <w:sz w:val="22"/>
                <w:szCs w:val="22"/>
              </w:rPr>
              <w:t>«</w:t>
            </w:r>
            <w:r w:rsidRPr="00113706">
              <w:rPr>
                <w:b/>
                <w:sz w:val="22"/>
                <w:szCs w:val="22"/>
                <w:lang w:val="uk-UA"/>
              </w:rPr>
              <w:t>ЖИТОМИР</w:t>
            </w:r>
            <w:r w:rsidRPr="00113706">
              <w:rPr>
                <w:b/>
                <w:sz w:val="22"/>
                <w:szCs w:val="22"/>
              </w:rPr>
              <w:t>ОБЛЕНЕРГО»</w:t>
            </w:r>
          </w:p>
          <w:p w:rsidR="00C11107" w:rsidRPr="00113706" w:rsidRDefault="00C11107" w:rsidP="00C11107">
            <w:pPr>
              <w:jc w:val="both"/>
              <w:rPr>
                <w:bCs/>
                <w:sz w:val="22"/>
                <w:szCs w:val="22"/>
                <w:lang w:val="uk-UA"/>
              </w:rPr>
            </w:pPr>
            <w:r w:rsidRPr="00113706">
              <w:rPr>
                <w:bCs/>
                <w:sz w:val="22"/>
                <w:szCs w:val="22"/>
              </w:rPr>
              <w:t>5.7. Базові рівні операційних контрольованих витрат на перший рік другого та наступних регуляторних періодів встановлюються з урахуванням частини економії контрольованих операційних витрат попереднього регуляторного періоду за формулою</w:t>
            </w:r>
          </w:p>
          <w:tbl>
            <w:tblPr>
              <w:tblW w:w="4765" w:type="pct"/>
              <w:tblLayout w:type="fixed"/>
              <w:tblCellMar>
                <w:left w:w="0" w:type="dxa"/>
                <w:right w:w="0" w:type="dxa"/>
              </w:tblCellMar>
              <w:tblLook w:val="04A0" w:firstRow="1" w:lastRow="0" w:firstColumn="1" w:lastColumn="0" w:noHBand="0" w:noVBand="1"/>
            </w:tblPr>
            <w:tblGrid>
              <w:gridCol w:w="372"/>
              <w:gridCol w:w="735"/>
              <w:gridCol w:w="143"/>
              <w:gridCol w:w="3747"/>
              <w:gridCol w:w="331"/>
            </w:tblGrid>
            <w:tr w:rsidR="00C11107" w:rsidRPr="00113706" w:rsidTr="00FC2FB8">
              <w:tc>
                <w:tcPr>
                  <w:tcW w:w="4997" w:type="dxa"/>
                  <w:gridSpan w:val="4"/>
                  <w:tcBorders>
                    <w:top w:val="single" w:sz="2" w:space="0" w:color="auto"/>
                    <w:left w:val="single" w:sz="2" w:space="0" w:color="auto"/>
                    <w:bottom w:val="single" w:sz="2" w:space="0" w:color="auto"/>
                    <w:right w:val="single" w:sz="2" w:space="0" w:color="auto"/>
                  </w:tcBorders>
                  <w:hideMark/>
                </w:tcPr>
                <w:p w:rsidR="00C11107" w:rsidRPr="00113706" w:rsidRDefault="00C11107" w:rsidP="00C11107">
                  <w:pPr>
                    <w:spacing w:before="150" w:after="150"/>
                    <w:jc w:val="center"/>
                    <w:rPr>
                      <w:sz w:val="22"/>
                      <w:szCs w:val="22"/>
                      <w:lang w:val="uk-UA" w:eastAsia="uk-UA"/>
                    </w:rPr>
                  </w:pPr>
                  <w:r w:rsidRPr="00113706">
                    <w:rPr>
                      <w:noProof/>
                      <w:sz w:val="22"/>
                      <w:szCs w:val="22"/>
                      <w:lang w:val="en-US" w:eastAsia="en-US"/>
                    </w:rPr>
                    <w:drawing>
                      <wp:inline distT="0" distB="0" distL="0" distR="0" wp14:anchorId="5BE08B6E" wp14:editId="5051E00A">
                        <wp:extent cx="2162175" cy="371475"/>
                        <wp:effectExtent l="0" t="0" r="9525" b="9525"/>
                        <wp:docPr id="44" name="Рисунок 44">
                          <a:hlinkClick xmlns:a="http://schemas.openxmlformats.org/drawingml/2006/main" r:id="rId3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a:hlinkClick r:id="rId30"/>
                                </pic:cNvPr>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2162175" cy="371475"/>
                                </a:xfrm>
                                <a:prstGeom prst="rect">
                                  <a:avLst/>
                                </a:prstGeom>
                                <a:noFill/>
                                <a:ln>
                                  <a:noFill/>
                                </a:ln>
                              </pic:spPr>
                            </pic:pic>
                          </a:graphicData>
                        </a:graphic>
                      </wp:inline>
                    </w:drawing>
                  </w:r>
                </w:p>
              </w:tc>
              <w:tc>
                <w:tcPr>
                  <w:tcW w:w="331" w:type="dxa"/>
                  <w:tcBorders>
                    <w:top w:val="single" w:sz="2" w:space="0" w:color="auto"/>
                    <w:left w:val="single" w:sz="2" w:space="0" w:color="auto"/>
                    <w:bottom w:val="single" w:sz="2" w:space="0" w:color="auto"/>
                    <w:right w:val="single" w:sz="2" w:space="0" w:color="auto"/>
                  </w:tcBorders>
                  <w:hideMark/>
                </w:tcPr>
                <w:p w:rsidR="00C11107" w:rsidRPr="00113706" w:rsidRDefault="00C11107" w:rsidP="00C11107">
                  <w:pPr>
                    <w:spacing w:before="150" w:after="150"/>
                    <w:jc w:val="center"/>
                    <w:rPr>
                      <w:sz w:val="22"/>
                      <w:szCs w:val="22"/>
                      <w:lang w:val="uk-UA" w:eastAsia="uk-UA"/>
                    </w:rPr>
                  </w:pPr>
                  <w:r w:rsidRPr="00113706">
                    <w:rPr>
                      <w:sz w:val="22"/>
                      <w:szCs w:val="22"/>
                      <w:lang w:val="uk-UA" w:eastAsia="uk-UA"/>
                    </w:rPr>
                    <w:t>(11)</w:t>
                  </w:r>
                </w:p>
              </w:tc>
            </w:tr>
            <w:tr w:rsidR="00C11107" w:rsidRPr="00113706" w:rsidTr="00FC2FB8">
              <w:trPr>
                <w:trHeight w:val="1132"/>
              </w:trPr>
              <w:tc>
                <w:tcPr>
                  <w:tcW w:w="372" w:type="dxa"/>
                  <w:vMerge w:val="restart"/>
                  <w:tcBorders>
                    <w:top w:val="single" w:sz="2" w:space="0" w:color="auto"/>
                    <w:left w:val="single" w:sz="2" w:space="0" w:color="auto"/>
                    <w:bottom w:val="single" w:sz="2" w:space="0" w:color="auto"/>
                    <w:right w:val="single" w:sz="2" w:space="0" w:color="auto"/>
                  </w:tcBorders>
                  <w:hideMark/>
                </w:tcPr>
                <w:p w:rsidR="00C11107" w:rsidRPr="00113706" w:rsidRDefault="00C11107" w:rsidP="00C11107">
                  <w:pPr>
                    <w:spacing w:before="150" w:after="150"/>
                    <w:jc w:val="right"/>
                    <w:rPr>
                      <w:sz w:val="22"/>
                      <w:szCs w:val="22"/>
                      <w:lang w:val="uk-UA" w:eastAsia="uk-UA"/>
                    </w:rPr>
                  </w:pPr>
                  <w:r w:rsidRPr="00113706">
                    <w:rPr>
                      <w:sz w:val="22"/>
                      <w:szCs w:val="22"/>
                      <w:lang w:val="uk-UA" w:eastAsia="uk-UA"/>
                    </w:rPr>
                    <w:t>де</w:t>
                  </w:r>
                </w:p>
              </w:tc>
              <w:tc>
                <w:tcPr>
                  <w:tcW w:w="735" w:type="dxa"/>
                  <w:tcBorders>
                    <w:top w:val="single" w:sz="2" w:space="0" w:color="auto"/>
                    <w:left w:val="single" w:sz="2" w:space="0" w:color="auto"/>
                    <w:bottom w:val="single" w:sz="2" w:space="0" w:color="auto"/>
                    <w:right w:val="single" w:sz="2" w:space="0" w:color="auto"/>
                  </w:tcBorders>
                  <w:hideMark/>
                </w:tcPr>
                <w:p w:rsidR="00C11107" w:rsidRPr="00113706" w:rsidRDefault="00C11107" w:rsidP="00C11107">
                  <w:pPr>
                    <w:spacing w:before="150" w:after="150"/>
                    <w:jc w:val="center"/>
                    <w:rPr>
                      <w:sz w:val="22"/>
                      <w:szCs w:val="22"/>
                      <w:lang w:val="uk-UA" w:eastAsia="uk-UA"/>
                    </w:rPr>
                  </w:pPr>
                  <w:r w:rsidRPr="00113706">
                    <w:rPr>
                      <w:noProof/>
                      <w:sz w:val="22"/>
                      <w:szCs w:val="22"/>
                      <w:lang w:val="en-US" w:eastAsia="en-US"/>
                    </w:rPr>
                    <w:drawing>
                      <wp:inline distT="0" distB="0" distL="0" distR="0" wp14:anchorId="700CBABE" wp14:editId="3365066E">
                        <wp:extent cx="333375" cy="161925"/>
                        <wp:effectExtent l="0" t="0" r="9525" b="9525"/>
                        <wp:docPr id="43" name="Рисунок 43">
                          <a:hlinkClick xmlns:a="http://schemas.openxmlformats.org/drawingml/2006/main" r:id="rId3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a:hlinkClick r:id="rId32"/>
                                </pic:cNvPr>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333375" cy="161925"/>
                                </a:xfrm>
                                <a:prstGeom prst="rect">
                                  <a:avLst/>
                                </a:prstGeom>
                                <a:noFill/>
                                <a:ln>
                                  <a:noFill/>
                                </a:ln>
                              </pic:spPr>
                            </pic:pic>
                          </a:graphicData>
                        </a:graphic>
                      </wp:inline>
                    </w:drawing>
                  </w:r>
                </w:p>
              </w:tc>
              <w:tc>
                <w:tcPr>
                  <w:tcW w:w="143" w:type="dxa"/>
                  <w:tcBorders>
                    <w:top w:val="single" w:sz="2" w:space="0" w:color="auto"/>
                    <w:left w:val="single" w:sz="2" w:space="0" w:color="auto"/>
                    <w:bottom w:val="single" w:sz="2" w:space="0" w:color="auto"/>
                    <w:right w:val="single" w:sz="2" w:space="0" w:color="auto"/>
                  </w:tcBorders>
                  <w:hideMark/>
                </w:tcPr>
                <w:p w:rsidR="00C11107" w:rsidRPr="00113706" w:rsidRDefault="00C11107" w:rsidP="00C11107">
                  <w:pPr>
                    <w:spacing w:before="150" w:after="150"/>
                    <w:jc w:val="center"/>
                    <w:rPr>
                      <w:sz w:val="22"/>
                      <w:szCs w:val="22"/>
                      <w:lang w:val="uk-UA" w:eastAsia="uk-UA"/>
                    </w:rPr>
                  </w:pPr>
                  <w:r w:rsidRPr="00113706">
                    <w:rPr>
                      <w:sz w:val="22"/>
                      <w:szCs w:val="22"/>
                      <w:lang w:val="uk-UA" w:eastAsia="uk-UA"/>
                    </w:rPr>
                    <w:t>-</w:t>
                  </w:r>
                </w:p>
              </w:tc>
              <w:tc>
                <w:tcPr>
                  <w:tcW w:w="4078" w:type="dxa"/>
                  <w:gridSpan w:val="2"/>
                  <w:tcBorders>
                    <w:top w:val="single" w:sz="2" w:space="0" w:color="auto"/>
                    <w:left w:val="single" w:sz="2" w:space="0" w:color="auto"/>
                    <w:bottom w:val="single" w:sz="2" w:space="0" w:color="auto"/>
                    <w:right w:val="single" w:sz="2" w:space="0" w:color="auto"/>
                  </w:tcBorders>
                  <w:hideMark/>
                </w:tcPr>
                <w:p w:rsidR="00C11107" w:rsidRPr="00113706" w:rsidRDefault="00C11107" w:rsidP="00C11107">
                  <w:pPr>
                    <w:spacing w:before="150" w:after="150"/>
                    <w:jc w:val="both"/>
                    <w:rPr>
                      <w:sz w:val="22"/>
                      <w:szCs w:val="22"/>
                      <w:lang w:val="uk-UA" w:eastAsia="uk-UA"/>
                    </w:rPr>
                  </w:pPr>
                  <w:r w:rsidRPr="00113706">
                    <w:rPr>
                      <w:sz w:val="22"/>
                      <w:szCs w:val="22"/>
                      <w:lang w:val="uk-UA" w:eastAsia="uk-UA"/>
                    </w:rPr>
                    <w:t>прогнозовані операційні контрольовані витрати в останньому році попере</w:t>
                  </w:r>
                  <w:r w:rsidRPr="00113706">
                    <w:rPr>
                      <w:sz w:val="22"/>
                      <w:szCs w:val="22"/>
                      <w:lang w:val="uk-UA" w:eastAsia="uk-UA"/>
                    </w:rPr>
                    <w:cr/>
                    <w:t>нього регуляторного пер</w:t>
                  </w:r>
                  <w:r w:rsidRPr="00113706">
                    <w:rPr>
                      <w:sz w:val="22"/>
                      <w:szCs w:val="22"/>
                      <w:lang w:val="uk-UA" w:eastAsia="uk-UA"/>
                    </w:rPr>
                    <w:cr/>
                    <w:t>оду, тис. грн;</w:t>
                  </w:r>
                </w:p>
              </w:tc>
            </w:tr>
            <w:tr w:rsidR="00C11107" w:rsidRPr="00113706" w:rsidTr="00FC2FB8">
              <w:trPr>
                <w:trHeight w:val="1378"/>
              </w:trPr>
              <w:tc>
                <w:tcPr>
                  <w:tcW w:w="372" w:type="dxa"/>
                  <w:vMerge/>
                  <w:tcBorders>
                    <w:top w:val="single" w:sz="2" w:space="0" w:color="auto"/>
                    <w:left w:val="single" w:sz="2" w:space="0" w:color="auto"/>
                    <w:bottom w:val="single" w:sz="2" w:space="0" w:color="auto"/>
                    <w:right w:val="single" w:sz="2" w:space="0" w:color="auto"/>
                  </w:tcBorders>
                  <w:hideMark/>
                </w:tcPr>
                <w:p w:rsidR="00C11107" w:rsidRPr="00113706" w:rsidRDefault="00C11107" w:rsidP="00C11107">
                  <w:pPr>
                    <w:suppressAutoHyphens/>
                    <w:rPr>
                      <w:sz w:val="22"/>
                      <w:szCs w:val="22"/>
                      <w:lang w:eastAsia="ar-SA"/>
                    </w:rPr>
                  </w:pPr>
                </w:p>
              </w:tc>
              <w:tc>
                <w:tcPr>
                  <w:tcW w:w="735" w:type="dxa"/>
                  <w:tcBorders>
                    <w:top w:val="single" w:sz="2" w:space="0" w:color="auto"/>
                    <w:left w:val="single" w:sz="2" w:space="0" w:color="auto"/>
                    <w:bottom w:val="single" w:sz="2" w:space="0" w:color="auto"/>
                    <w:right w:val="single" w:sz="2" w:space="0" w:color="auto"/>
                  </w:tcBorders>
                  <w:hideMark/>
                </w:tcPr>
                <w:p w:rsidR="00C11107" w:rsidRPr="00113706" w:rsidRDefault="00C11107" w:rsidP="00C11107">
                  <w:pPr>
                    <w:spacing w:before="150" w:after="150"/>
                    <w:jc w:val="center"/>
                    <w:rPr>
                      <w:sz w:val="22"/>
                      <w:szCs w:val="22"/>
                      <w:lang w:val="uk-UA" w:eastAsia="uk-UA"/>
                    </w:rPr>
                  </w:pPr>
                  <w:r w:rsidRPr="00113706">
                    <w:rPr>
                      <w:noProof/>
                      <w:sz w:val="22"/>
                      <w:szCs w:val="22"/>
                      <w:lang w:val="en-US" w:eastAsia="en-US"/>
                    </w:rPr>
                    <w:drawing>
                      <wp:inline distT="0" distB="0" distL="0" distR="0" wp14:anchorId="45B48A18" wp14:editId="3A229648">
                        <wp:extent cx="295275" cy="114300"/>
                        <wp:effectExtent l="0" t="0" r="9525" b="0"/>
                        <wp:docPr id="42" name="Рисунок 42">
                          <a:hlinkClick xmlns:a="http://schemas.openxmlformats.org/drawingml/2006/main" r:id="rId3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734962684">
                                  <a:hlinkClick r:id="rId34"/>
                                </pic:cNvPr>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295275" cy="114300"/>
                                </a:xfrm>
                                <a:prstGeom prst="rect">
                                  <a:avLst/>
                                </a:prstGeom>
                                <a:noFill/>
                                <a:ln>
                                  <a:noFill/>
                                </a:ln>
                              </pic:spPr>
                            </pic:pic>
                          </a:graphicData>
                        </a:graphic>
                      </wp:inline>
                    </w:drawing>
                  </w:r>
                </w:p>
              </w:tc>
              <w:tc>
                <w:tcPr>
                  <w:tcW w:w="143" w:type="dxa"/>
                  <w:tcBorders>
                    <w:top w:val="single" w:sz="2" w:space="0" w:color="auto"/>
                    <w:left w:val="single" w:sz="2" w:space="0" w:color="auto"/>
                    <w:bottom w:val="single" w:sz="2" w:space="0" w:color="auto"/>
                    <w:right w:val="single" w:sz="2" w:space="0" w:color="auto"/>
                  </w:tcBorders>
                  <w:hideMark/>
                </w:tcPr>
                <w:p w:rsidR="00C11107" w:rsidRPr="00113706" w:rsidRDefault="00C11107" w:rsidP="00C11107">
                  <w:pPr>
                    <w:spacing w:before="150" w:after="150"/>
                    <w:jc w:val="center"/>
                    <w:rPr>
                      <w:sz w:val="22"/>
                      <w:szCs w:val="22"/>
                      <w:lang w:val="uk-UA" w:eastAsia="uk-UA"/>
                    </w:rPr>
                  </w:pPr>
                  <w:r w:rsidRPr="00113706">
                    <w:rPr>
                      <w:sz w:val="22"/>
                      <w:szCs w:val="22"/>
                      <w:lang w:val="uk-UA" w:eastAsia="uk-UA"/>
                    </w:rPr>
                    <w:t>-</w:t>
                  </w:r>
                </w:p>
              </w:tc>
              <w:tc>
                <w:tcPr>
                  <w:tcW w:w="4078" w:type="dxa"/>
                  <w:gridSpan w:val="2"/>
                  <w:tcBorders>
                    <w:top w:val="single" w:sz="2" w:space="0" w:color="auto"/>
                    <w:left w:val="single" w:sz="2" w:space="0" w:color="auto"/>
                    <w:bottom w:val="single" w:sz="2" w:space="0" w:color="auto"/>
                    <w:right w:val="single" w:sz="2" w:space="0" w:color="auto"/>
                  </w:tcBorders>
                  <w:hideMark/>
                </w:tcPr>
                <w:p w:rsidR="00C11107" w:rsidRPr="00113706" w:rsidRDefault="00C11107" w:rsidP="00C11107">
                  <w:pPr>
                    <w:spacing w:before="150" w:after="150"/>
                    <w:jc w:val="both"/>
                    <w:rPr>
                      <w:strike/>
                      <w:sz w:val="22"/>
                      <w:szCs w:val="22"/>
                      <w:lang w:val="uk-UA" w:eastAsia="uk-UA"/>
                    </w:rPr>
                  </w:pPr>
                  <w:r w:rsidRPr="00113706">
                    <w:rPr>
                      <w:sz w:val="22"/>
                      <w:szCs w:val="22"/>
                      <w:lang w:val="uk-UA" w:eastAsia="uk-UA"/>
                    </w:rPr>
                    <w:t xml:space="preserve">економія операційних контрольованих витрат за попередній регуляторний період </w:t>
                  </w:r>
                  <w:r w:rsidRPr="00113706">
                    <w:rPr>
                      <w:b/>
                      <w:sz w:val="22"/>
                      <w:szCs w:val="22"/>
                      <w:lang w:val="uk-UA" w:eastAsia="uk-UA"/>
                    </w:rPr>
                    <w:t>без урахування економії фонду оплати праці</w:t>
                  </w:r>
                  <w:r w:rsidRPr="00113706">
                    <w:rPr>
                      <w:sz w:val="22"/>
                      <w:szCs w:val="22"/>
                      <w:lang w:val="uk-UA" w:eastAsia="uk-UA"/>
                    </w:rPr>
                    <w:t xml:space="preserve"> (за винятком останнього року), що розраховується за формулою</w:t>
                  </w:r>
                </w:p>
              </w:tc>
            </w:tr>
          </w:tbl>
          <w:p w:rsidR="00C11107" w:rsidRPr="00113706" w:rsidRDefault="00C11107" w:rsidP="00C11107">
            <w:pPr>
              <w:shd w:val="clear" w:color="auto" w:fill="FFFFFF"/>
              <w:suppressAutoHyphens/>
              <w:ind w:firstLine="450"/>
              <w:jc w:val="both"/>
              <w:rPr>
                <w:vanish/>
                <w:sz w:val="22"/>
                <w:szCs w:val="22"/>
                <w:lang w:val="uk-UA" w:eastAsia="ar-SA"/>
              </w:rPr>
            </w:pPr>
          </w:p>
          <w:tbl>
            <w:tblPr>
              <w:tblW w:w="5000" w:type="pct"/>
              <w:tblLayout w:type="fixed"/>
              <w:tblCellMar>
                <w:left w:w="0" w:type="dxa"/>
                <w:right w:w="0" w:type="dxa"/>
              </w:tblCellMar>
              <w:tblLook w:val="04A0" w:firstRow="1" w:lastRow="0" w:firstColumn="1" w:lastColumn="0" w:noHBand="0" w:noVBand="1"/>
            </w:tblPr>
            <w:tblGrid>
              <w:gridCol w:w="5014"/>
              <w:gridCol w:w="577"/>
            </w:tblGrid>
            <w:tr w:rsidR="00C11107" w:rsidRPr="00113706" w:rsidTr="00C21839">
              <w:trPr>
                <w:trHeight w:val="791"/>
              </w:trPr>
              <w:tc>
                <w:tcPr>
                  <w:tcW w:w="6672" w:type="dxa"/>
                  <w:tcBorders>
                    <w:top w:val="single" w:sz="2" w:space="0" w:color="auto"/>
                    <w:left w:val="single" w:sz="2" w:space="0" w:color="auto"/>
                    <w:bottom w:val="single" w:sz="2" w:space="0" w:color="auto"/>
                    <w:right w:val="single" w:sz="2" w:space="0" w:color="auto"/>
                  </w:tcBorders>
                  <w:hideMark/>
                </w:tcPr>
                <w:p w:rsidR="00C11107" w:rsidRPr="00113706" w:rsidRDefault="00C11107" w:rsidP="00C11107">
                  <w:pPr>
                    <w:spacing w:before="150" w:after="150"/>
                    <w:jc w:val="center"/>
                    <w:rPr>
                      <w:sz w:val="22"/>
                      <w:szCs w:val="22"/>
                      <w:lang w:val="en-US" w:eastAsia="uk-UA"/>
                    </w:rPr>
                  </w:pPr>
                  <w:r w:rsidRPr="00113706">
                    <w:rPr>
                      <w:noProof/>
                      <w:sz w:val="22"/>
                      <w:szCs w:val="22"/>
                      <w:lang w:val="en-US" w:eastAsia="en-US"/>
                    </w:rPr>
                    <w:drawing>
                      <wp:inline distT="0" distB="0" distL="0" distR="0" wp14:anchorId="5BEC20A5" wp14:editId="0CAD47A4">
                        <wp:extent cx="2466975" cy="390525"/>
                        <wp:effectExtent l="0" t="0" r="9525" b="9525"/>
                        <wp:docPr id="41" name="Рисунок 41">
                          <a:hlinkClick xmlns:a="http://schemas.openxmlformats.org/drawingml/2006/main" r:id="rId3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a:hlinkClick r:id="rId36"/>
                                </pic:cNvPr>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2466975" cy="390525"/>
                                </a:xfrm>
                                <a:prstGeom prst="rect">
                                  <a:avLst/>
                                </a:prstGeom>
                                <a:noFill/>
                                <a:ln>
                                  <a:noFill/>
                                </a:ln>
                              </pic:spPr>
                            </pic:pic>
                          </a:graphicData>
                        </a:graphic>
                      </wp:inline>
                    </w:drawing>
                  </w:r>
                </w:p>
              </w:tc>
              <w:tc>
                <w:tcPr>
                  <w:tcW w:w="760" w:type="dxa"/>
                  <w:tcBorders>
                    <w:top w:val="single" w:sz="2" w:space="0" w:color="auto"/>
                    <w:left w:val="single" w:sz="2" w:space="0" w:color="auto"/>
                    <w:bottom w:val="single" w:sz="2" w:space="0" w:color="auto"/>
                    <w:right w:val="single" w:sz="2" w:space="0" w:color="auto"/>
                  </w:tcBorders>
                  <w:hideMark/>
                </w:tcPr>
                <w:p w:rsidR="00C11107" w:rsidRPr="00113706" w:rsidRDefault="00C11107" w:rsidP="00C11107">
                  <w:pPr>
                    <w:spacing w:before="150" w:after="150"/>
                    <w:jc w:val="center"/>
                    <w:rPr>
                      <w:sz w:val="22"/>
                      <w:szCs w:val="22"/>
                      <w:lang w:val="uk-UA" w:eastAsia="uk-UA"/>
                    </w:rPr>
                  </w:pPr>
                  <w:r w:rsidRPr="00113706">
                    <w:rPr>
                      <w:sz w:val="22"/>
                      <w:szCs w:val="22"/>
                      <w:lang w:val="uk-UA" w:eastAsia="uk-UA"/>
                    </w:rPr>
                    <w:t>(12)</w:t>
                  </w:r>
                </w:p>
              </w:tc>
            </w:tr>
          </w:tbl>
          <w:p w:rsidR="00C11107" w:rsidRPr="00113706" w:rsidRDefault="00C11107" w:rsidP="00C11107">
            <w:pPr>
              <w:suppressAutoHyphens/>
              <w:autoSpaceDE w:val="0"/>
              <w:autoSpaceDN w:val="0"/>
              <w:jc w:val="both"/>
              <w:rPr>
                <w:sz w:val="22"/>
                <w:szCs w:val="22"/>
                <w:lang w:val="uk-UA" w:eastAsia="uk-UA"/>
              </w:rPr>
            </w:pPr>
            <w:r w:rsidRPr="00113706">
              <w:rPr>
                <w:sz w:val="22"/>
                <w:szCs w:val="22"/>
                <w:lang w:val="uk-UA" w:eastAsia="uk-UA"/>
              </w:rPr>
              <w:t>Для другого року другого та наступних регуляторних періодів економія операційних контрольованих витрат за попередній регуляторний період</w:t>
            </w:r>
            <w:r w:rsidRPr="00113706">
              <w:rPr>
                <w:b/>
                <w:sz w:val="22"/>
                <w:szCs w:val="22"/>
                <w:lang w:val="uk-UA" w:eastAsia="uk-UA"/>
              </w:rPr>
              <w:t xml:space="preserve"> без урахування економії фонду оплати праці </w:t>
            </w:r>
            <w:r w:rsidRPr="00113706">
              <w:rPr>
                <w:sz w:val="22"/>
                <w:szCs w:val="22"/>
                <w:lang w:val="uk-UA" w:eastAsia="uk-UA"/>
              </w:rPr>
              <w:t>(з урахуванням результатів заходів контролю останнього року попереднього регуляторного періоду), розраховується за формулою</w:t>
            </w:r>
          </w:p>
          <w:p w:rsidR="00C11107" w:rsidRPr="00113706" w:rsidRDefault="00C11107" w:rsidP="00C11107">
            <w:pPr>
              <w:suppressAutoHyphens/>
              <w:autoSpaceDE w:val="0"/>
              <w:autoSpaceDN w:val="0"/>
              <w:jc w:val="both"/>
              <w:rPr>
                <w:sz w:val="22"/>
                <w:szCs w:val="22"/>
                <w:lang w:val="uk-UA" w:eastAsia="ar-SA"/>
              </w:rPr>
            </w:pPr>
            <m:oMathPara>
              <m:oMath>
                <m:r>
                  <m:rPr>
                    <m:sty m:val="bi"/>
                  </m:rPr>
                  <w:rPr>
                    <w:rFonts w:ascii="Cambria Math" w:hAnsi="Cambria Math"/>
                    <w:sz w:val="22"/>
                    <w:szCs w:val="22"/>
                  </w:rPr>
                  <m:t>ЕОКВд=</m:t>
                </m:r>
                <m:f>
                  <m:fPr>
                    <m:ctrlPr>
                      <w:rPr>
                        <w:rFonts w:ascii="Cambria Math" w:hAnsi="Cambria Math"/>
                        <w:b/>
                        <w:i/>
                        <w:sz w:val="22"/>
                        <w:szCs w:val="22"/>
                      </w:rPr>
                    </m:ctrlPr>
                  </m:fPr>
                  <m:num>
                    <m:r>
                      <m:rPr>
                        <m:sty m:val="bi"/>
                      </m:rPr>
                      <w:rPr>
                        <w:rFonts w:ascii="Cambria Math" w:hAnsi="Cambria Math"/>
                        <w:sz w:val="22"/>
                        <w:szCs w:val="22"/>
                      </w:rPr>
                      <m:t>1</m:t>
                    </m:r>
                  </m:num>
                  <m:den>
                    <m:r>
                      <m:rPr>
                        <m:sty m:val="bi"/>
                      </m:rPr>
                      <w:rPr>
                        <w:rFonts w:ascii="Cambria Math" w:hAnsi="Cambria Math"/>
                        <w:sz w:val="22"/>
                        <w:szCs w:val="22"/>
                        <w:lang w:val="en-US"/>
                      </w:rPr>
                      <m:t>k</m:t>
                    </m:r>
                  </m:den>
                </m:f>
                <m:r>
                  <m:rPr>
                    <m:sty m:val="bi"/>
                  </m:rPr>
                  <w:rPr>
                    <w:rFonts w:ascii="Cambria Math" w:hAnsi="Cambria Math"/>
                    <w:sz w:val="22"/>
                    <w:szCs w:val="22"/>
                  </w:rPr>
                  <m:t>×</m:t>
                </m:r>
                <m:nary>
                  <m:naryPr>
                    <m:chr m:val="∑"/>
                    <m:limLoc m:val="undOvr"/>
                    <m:ctrlPr>
                      <w:rPr>
                        <w:rFonts w:ascii="Cambria Math" w:hAnsi="Cambria Math"/>
                        <w:b/>
                        <w:i/>
                        <w:sz w:val="22"/>
                        <w:szCs w:val="22"/>
                      </w:rPr>
                    </m:ctrlPr>
                  </m:naryPr>
                  <m:sub>
                    <m:r>
                      <m:rPr>
                        <m:sty m:val="bi"/>
                      </m:rPr>
                      <w:rPr>
                        <w:rFonts w:ascii="Cambria Math" w:hAnsi="Cambria Math"/>
                        <w:sz w:val="22"/>
                        <w:szCs w:val="22"/>
                      </w:rPr>
                      <m:t>t=1</m:t>
                    </m:r>
                  </m:sub>
                  <m:sup>
                    <m:r>
                      <m:rPr>
                        <m:sty m:val="bi"/>
                      </m:rPr>
                      <w:rPr>
                        <w:rFonts w:ascii="Cambria Math" w:hAnsi="Cambria Math"/>
                        <w:sz w:val="22"/>
                        <w:szCs w:val="22"/>
                      </w:rPr>
                      <m:t>k</m:t>
                    </m:r>
                  </m:sup>
                  <m:e>
                    <m:r>
                      <m:rPr>
                        <m:sty m:val="bi"/>
                      </m:rPr>
                      <w:rPr>
                        <w:rFonts w:ascii="Cambria Math" w:hAnsi="Cambria Math"/>
                        <w:sz w:val="22"/>
                        <w:szCs w:val="22"/>
                      </w:rPr>
                      <m:t>(</m:t>
                    </m:r>
                    <m:sSubSup>
                      <m:sSubSupPr>
                        <m:ctrlPr>
                          <w:rPr>
                            <w:rFonts w:ascii="Cambria Math" w:hAnsi="Cambria Math"/>
                            <w:b/>
                            <w:i/>
                            <w:sz w:val="22"/>
                            <w:szCs w:val="22"/>
                          </w:rPr>
                        </m:ctrlPr>
                      </m:sSubSupPr>
                      <m:e>
                        <m:r>
                          <m:rPr>
                            <m:sty m:val="bi"/>
                          </m:rPr>
                          <w:rPr>
                            <w:rFonts w:ascii="Cambria Math" w:hAnsi="Cambria Math"/>
                            <w:sz w:val="22"/>
                            <w:szCs w:val="22"/>
                          </w:rPr>
                          <m:t>ОКВ</m:t>
                        </m:r>
                      </m:e>
                      <m:sub>
                        <m:r>
                          <m:rPr>
                            <m:sty m:val="bi"/>
                          </m:rPr>
                          <w:rPr>
                            <w:rFonts w:ascii="Cambria Math" w:hAnsi="Cambria Math"/>
                            <w:sz w:val="22"/>
                            <w:szCs w:val="22"/>
                          </w:rPr>
                          <m:t>t</m:t>
                        </m:r>
                      </m:sub>
                      <m:sup>
                        <m:r>
                          <m:rPr>
                            <m:sty m:val="bi"/>
                          </m:rPr>
                          <w:rPr>
                            <w:rFonts w:ascii="Cambria Math" w:hAnsi="Cambria Math"/>
                            <w:sz w:val="22"/>
                            <w:szCs w:val="22"/>
                            <w:lang w:val="en-US"/>
                          </w:rPr>
                          <m:t>y</m:t>
                        </m:r>
                      </m:sup>
                    </m:sSubSup>
                  </m:e>
                </m:nary>
                <m:r>
                  <m:rPr>
                    <m:sty m:val="bi"/>
                  </m:rPr>
                  <w:rPr>
                    <w:rFonts w:ascii="Cambria Math" w:hAnsi="Cambria Math"/>
                    <w:sz w:val="22"/>
                    <w:szCs w:val="22"/>
                  </w:rPr>
                  <m:t>-</m:t>
                </m:r>
                <m:sSubSup>
                  <m:sSubSupPr>
                    <m:ctrlPr>
                      <w:rPr>
                        <w:rFonts w:ascii="Cambria Math" w:hAnsi="Cambria Math"/>
                        <w:b/>
                        <w:i/>
                        <w:sz w:val="22"/>
                        <w:szCs w:val="22"/>
                      </w:rPr>
                    </m:ctrlPr>
                  </m:sSubSupPr>
                  <m:e>
                    <m:r>
                      <m:rPr>
                        <m:sty m:val="bi"/>
                      </m:rPr>
                      <w:rPr>
                        <w:rFonts w:ascii="Cambria Math" w:hAnsi="Cambria Math"/>
                        <w:sz w:val="22"/>
                        <w:szCs w:val="22"/>
                      </w:rPr>
                      <m:t>ОКВ</m:t>
                    </m:r>
                  </m:e>
                  <m:sub>
                    <m:r>
                      <m:rPr>
                        <m:sty m:val="bi"/>
                      </m:rPr>
                      <w:rPr>
                        <w:rFonts w:ascii="Cambria Math" w:hAnsi="Cambria Math"/>
                        <w:sz w:val="22"/>
                        <w:szCs w:val="22"/>
                        <w:lang w:val="en-US"/>
                      </w:rPr>
                      <m:t>t</m:t>
                    </m:r>
                  </m:sub>
                  <m:sup>
                    <m:r>
                      <m:rPr>
                        <m:sty m:val="bi"/>
                      </m:rPr>
                      <w:rPr>
                        <w:rFonts w:ascii="Cambria Math" w:hAnsi="Cambria Math"/>
                        <w:sz w:val="22"/>
                        <w:szCs w:val="22"/>
                      </w:rPr>
                      <m:t>ф</m:t>
                    </m:r>
                  </m:sup>
                </m:sSubSup>
                <m:r>
                  <m:rPr>
                    <m:sty m:val="bi"/>
                  </m:rPr>
                  <w:rPr>
                    <w:rFonts w:ascii="Cambria Math" w:hAnsi="Cambria Math"/>
                    <w:sz w:val="22"/>
                    <w:szCs w:val="22"/>
                  </w:rPr>
                  <m:t>),  тис.грн,  (13)</m:t>
                </m:r>
              </m:oMath>
            </m:oMathPara>
          </w:p>
          <w:p w:rsidR="00C11107" w:rsidRPr="00113706" w:rsidRDefault="00C11107" w:rsidP="00C11107">
            <w:pPr>
              <w:jc w:val="both"/>
              <w:rPr>
                <w:sz w:val="22"/>
                <w:szCs w:val="22"/>
                <w:lang w:val="uk-UA"/>
              </w:rPr>
            </w:pPr>
            <w:r w:rsidRPr="00113706">
              <w:rPr>
                <w:bCs/>
                <w:sz w:val="22"/>
                <w:szCs w:val="22"/>
              </w:rPr>
              <w:t xml:space="preserve">де </w:t>
            </w:r>
            <m:oMath>
              <m:r>
                <w:rPr>
                  <w:rFonts w:ascii="Cambria Math" w:hAnsi="Cambria Math"/>
                  <w:sz w:val="22"/>
                  <w:szCs w:val="22"/>
                </w:rPr>
                <m:t>ЕОКВд</m:t>
              </m:r>
            </m:oMath>
            <w:r w:rsidRPr="00113706">
              <w:rPr>
                <w:sz w:val="22"/>
                <w:szCs w:val="22"/>
              </w:rPr>
              <w:t xml:space="preserve"> – економія операційних контрольованих витрат за попередній регуляторний період </w:t>
            </w:r>
            <w:r w:rsidRPr="00113706">
              <w:rPr>
                <w:b/>
                <w:sz w:val="22"/>
                <w:szCs w:val="22"/>
                <w:lang w:val="uk-UA" w:eastAsia="uk-UA"/>
              </w:rPr>
              <w:t>без урахування економії фонду оплати праці</w:t>
            </w:r>
            <w:r w:rsidRPr="00113706">
              <w:rPr>
                <w:sz w:val="22"/>
                <w:szCs w:val="22"/>
              </w:rPr>
              <w:t xml:space="preserve"> (з урахуванням останнього року попереднього регуляторного періоду);</w:t>
            </w:r>
          </w:p>
          <w:tbl>
            <w:tblPr>
              <w:tblW w:w="5000" w:type="pct"/>
              <w:shd w:val="clear" w:color="auto" w:fill="FFFFFF"/>
              <w:tblLayout w:type="fixed"/>
              <w:tblCellMar>
                <w:left w:w="0" w:type="dxa"/>
                <w:right w:w="0" w:type="dxa"/>
              </w:tblCellMar>
              <w:tblLook w:val="04A0" w:firstRow="1" w:lastRow="0" w:firstColumn="1" w:lastColumn="0" w:noHBand="0" w:noVBand="1"/>
            </w:tblPr>
            <w:tblGrid>
              <w:gridCol w:w="329"/>
              <w:gridCol w:w="603"/>
              <w:gridCol w:w="161"/>
              <w:gridCol w:w="4498"/>
            </w:tblGrid>
            <w:tr w:rsidR="00C11107" w:rsidRPr="00381EDF" w:rsidTr="00C21839">
              <w:tc>
                <w:tcPr>
                  <w:tcW w:w="291" w:type="dxa"/>
                  <w:vMerge w:val="restart"/>
                  <w:tcBorders>
                    <w:top w:val="single" w:sz="2" w:space="0" w:color="auto"/>
                    <w:left w:val="single" w:sz="2" w:space="0" w:color="auto"/>
                    <w:bottom w:val="single" w:sz="2" w:space="0" w:color="auto"/>
                    <w:right w:val="single" w:sz="2" w:space="0" w:color="auto"/>
                  </w:tcBorders>
                  <w:shd w:val="clear" w:color="auto" w:fill="FFFFFF"/>
                  <w:hideMark/>
                </w:tcPr>
                <w:p w:rsidR="00C11107" w:rsidRPr="00113706" w:rsidRDefault="00C11107" w:rsidP="00C11107">
                  <w:pPr>
                    <w:pStyle w:val="rvps11"/>
                    <w:spacing w:before="150" w:beforeAutospacing="0" w:after="150" w:afterAutospacing="0"/>
                    <w:jc w:val="right"/>
                    <w:rPr>
                      <w:sz w:val="22"/>
                      <w:szCs w:val="22"/>
                    </w:rPr>
                  </w:pPr>
                </w:p>
              </w:tc>
              <w:tc>
                <w:tcPr>
                  <w:tcW w:w="533" w:type="dxa"/>
                  <w:tcBorders>
                    <w:top w:val="single" w:sz="2" w:space="0" w:color="auto"/>
                    <w:left w:val="single" w:sz="2" w:space="0" w:color="auto"/>
                    <w:bottom w:val="single" w:sz="2" w:space="0" w:color="auto"/>
                    <w:right w:val="single" w:sz="2" w:space="0" w:color="auto"/>
                  </w:tcBorders>
                  <w:shd w:val="clear" w:color="auto" w:fill="FFFFFF"/>
                  <w:hideMark/>
                </w:tcPr>
                <w:p w:rsidR="00C11107" w:rsidRPr="00113706" w:rsidRDefault="00C11107" w:rsidP="00C11107">
                  <w:pPr>
                    <w:pStyle w:val="rvps12"/>
                    <w:spacing w:before="150" w:beforeAutospacing="0" w:after="150" w:afterAutospacing="0"/>
                    <w:jc w:val="center"/>
                    <w:rPr>
                      <w:sz w:val="22"/>
                      <w:szCs w:val="22"/>
                    </w:rPr>
                  </w:pPr>
                  <w:r w:rsidRPr="00113706">
                    <w:rPr>
                      <w:noProof/>
                      <w:sz w:val="22"/>
                      <w:szCs w:val="22"/>
                      <w:lang w:val="en-US" w:eastAsia="en-US"/>
                    </w:rPr>
                    <w:drawing>
                      <wp:inline distT="0" distB="0" distL="0" distR="0" wp14:anchorId="6EA20F0E" wp14:editId="5A2879EE">
                        <wp:extent cx="314325" cy="180975"/>
                        <wp:effectExtent l="0" t="0" r="9525" b="9525"/>
                        <wp:docPr id="46" name="Рисунок 46">
                          <a:hlinkClick xmlns:a="http://schemas.openxmlformats.org/drawingml/2006/main" r:id="rId3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a:hlinkClick r:id="rId38"/>
                                </pic:cNvPr>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314325" cy="180975"/>
                                </a:xfrm>
                                <a:prstGeom prst="rect">
                                  <a:avLst/>
                                </a:prstGeom>
                                <a:noFill/>
                                <a:ln>
                                  <a:noFill/>
                                </a:ln>
                              </pic:spPr>
                            </pic:pic>
                          </a:graphicData>
                        </a:graphic>
                      </wp:inline>
                    </w:drawing>
                  </w:r>
                </w:p>
              </w:tc>
              <w:tc>
                <w:tcPr>
                  <w:tcW w:w="142" w:type="dxa"/>
                  <w:tcBorders>
                    <w:top w:val="single" w:sz="2" w:space="0" w:color="auto"/>
                    <w:left w:val="single" w:sz="2" w:space="0" w:color="auto"/>
                    <w:bottom w:val="single" w:sz="2" w:space="0" w:color="auto"/>
                    <w:right w:val="single" w:sz="2" w:space="0" w:color="auto"/>
                  </w:tcBorders>
                  <w:shd w:val="clear" w:color="auto" w:fill="FFFFFF"/>
                  <w:hideMark/>
                </w:tcPr>
                <w:p w:rsidR="00C11107" w:rsidRPr="00113706" w:rsidRDefault="00C11107" w:rsidP="00C11107">
                  <w:pPr>
                    <w:pStyle w:val="rvps12"/>
                    <w:spacing w:before="150" w:beforeAutospacing="0" w:after="150" w:afterAutospacing="0"/>
                    <w:jc w:val="center"/>
                    <w:rPr>
                      <w:sz w:val="22"/>
                      <w:szCs w:val="22"/>
                    </w:rPr>
                  </w:pPr>
                  <w:r w:rsidRPr="00113706">
                    <w:rPr>
                      <w:sz w:val="22"/>
                      <w:szCs w:val="22"/>
                    </w:rPr>
                    <w:t>-</w:t>
                  </w:r>
                </w:p>
              </w:tc>
              <w:tc>
                <w:tcPr>
                  <w:tcW w:w="3975" w:type="dxa"/>
                  <w:tcBorders>
                    <w:top w:val="single" w:sz="2" w:space="0" w:color="auto"/>
                    <w:left w:val="single" w:sz="2" w:space="0" w:color="auto"/>
                    <w:bottom w:val="single" w:sz="2" w:space="0" w:color="auto"/>
                    <w:right w:val="single" w:sz="2" w:space="0" w:color="auto"/>
                  </w:tcBorders>
                  <w:shd w:val="clear" w:color="auto" w:fill="FFFFFF"/>
                  <w:hideMark/>
                </w:tcPr>
                <w:p w:rsidR="00C11107" w:rsidRPr="00113706" w:rsidRDefault="00C11107" w:rsidP="00DD4EDB">
                  <w:pPr>
                    <w:pStyle w:val="rvps14"/>
                    <w:spacing w:before="150" w:beforeAutospacing="0" w:after="150" w:afterAutospacing="0"/>
                    <w:jc w:val="both"/>
                    <w:rPr>
                      <w:sz w:val="22"/>
                      <w:szCs w:val="22"/>
                    </w:rPr>
                  </w:pPr>
                  <w:r w:rsidRPr="00113706">
                    <w:rPr>
                      <w:sz w:val="22"/>
                      <w:szCs w:val="22"/>
                    </w:rPr>
                    <w:t xml:space="preserve">уточнені операційні контрольовані витрати у році t, </w:t>
                  </w:r>
                  <w:r w:rsidRPr="00113706">
                    <w:rPr>
                      <w:b/>
                      <w:sz w:val="22"/>
                      <w:szCs w:val="22"/>
                    </w:rPr>
                    <w:t xml:space="preserve">без </w:t>
                  </w:r>
                  <w:r w:rsidRPr="00113706">
                    <w:rPr>
                      <w:b/>
                      <w:bCs/>
                      <w:sz w:val="22"/>
                      <w:szCs w:val="22"/>
                    </w:rPr>
                    <w:t>урахування фонду оплати праці</w:t>
                  </w:r>
                  <w:r w:rsidRPr="00113706">
                    <w:rPr>
                      <w:b/>
                      <w:sz w:val="22"/>
                      <w:szCs w:val="22"/>
                    </w:rPr>
                    <w:t>, тис.грн (ОКВ</w:t>
                  </w:r>
                  <w:r w:rsidRPr="00113706">
                    <w:rPr>
                      <w:rStyle w:val="rvts37"/>
                      <w:b/>
                      <w:sz w:val="22"/>
                      <w:szCs w:val="22"/>
                      <w:vertAlign w:val="superscript"/>
                    </w:rPr>
                    <w:t>у</w:t>
                  </w:r>
                  <w:r w:rsidRPr="00113706">
                    <w:rPr>
                      <w:rStyle w:val="rvts40"/>
                      <w:b/>
                      <w:bCs/>
                      <w:sz w:val="22"/>
                      <w:szCs w:val="22"/>
                      <w:vertAlign w:val="subscript"/>
                    </w:rPr>
                    <w:t>t</w:t>
                  </w:r>
                  <w:r w:rsidRPr="00113706">
                    <w:rPr>
                      <w:b/>
                      <w:sz w:val="22"/>
                      <w:szCs w:val="22"/>
                    </w:rPr>
                    <w:t> = ОКВ</w:t>
                  </w:r>
                  <w:r w:rsidRPr="00113706">
                    <w:rPr>
                      <w:rStyle w:val="rvts37"/>
                      <w:b/>
                      <w:sz w:val="22"/>
                      <w:szCs w:val="22"/>
                      <w:vertAlign w:val="superscript"/>
                    </w:rPr>
                    <w:t>ф</w:t>
                  </w:r>
                  <w:r w:rsidRPr="00113706">
                    <w:rPr>
                      <w:rStyle w:val="rvts40"/>
                      <w:b/>
                      <w:bCs/>
                      <w:sz w:val="22"/>
                      <w:szCs w:val="22"/>
                      <w:vertAlign w:val="subscript"/>
                    </w:rPr>
                    <w:t>t</w:t>
                  </w:r>
                  <w:r w:rsidRPr="00113706">
                    <w:rPr>
                      <w:b/>
                      <w:bCs/>
                      <w:sz w:val="22"/>
                      <w:szCs w:val="22"/>
                    </w:rPr>
                    <w:t xml:space="preserve"> на 2022-2024 роки</w:t>
                  </w:r>
                  <w:r w:rsidRPr="00113706">
                    <w:rPr>
                      <w:b/>
                      <w:sz w:val="22"/>
                      <w:szCs w:val="22"/>
                    </w:rPr>
                    <w:t>, крім ОСР, перелік яких наведено в додатку №</w:t>
                  </w:r>
                  <w:r w:rsidR="0064409E" w:rsidRPr="00113706">
                    <w:rPr>
                      <w:b/>
                      <w:sz w:val="22"/>
                      <w:szCs w:val="22"/>
                    </w:rPr>
                    <w:t xml:space="preserve"> </w:t>
                  </w:r>
                  <w:r w:rsidRPr="00113706">
                    <w:rPr>
                      <w:b/>
                      <w:sz w:val="22"/>
                      <w:szCs w:val="22"/>
                    </w:rPr>
                    <w:t>33 до цього Порядку, для яких ОКВ</w:t>
                  </w:r>
                  <w:r w:rsidRPr="00113706">
                    <w:rPr>
                      <w:rStyle w:val="rvts37"/>
                      <w:b/>
                      <w:sz w:val="22"/>
                      <w:szCs w:val="22"/>
                      <w:vertAlign w:val="superscript"/>
                    </w:rPr>
                    <w:t>у</w:t>
                  </w:r>
                  <w:r w:rsidRPr="00113706">
                    <w:rPr>
                      <w:rStyle w:val="rvts40"/>
                      <w:b/>
                      <w:bCs/>
                      <w:sz w:val="22"/>
                      <w:szCs w:val="22"/>
                      <w:vertAlign w:val="subscript"/>
                    </w:rPr>
                    <w:t>t</w:t>
                  </w:r>
                  <w:r w:rsidRPr="00113706">
                    <w:rPr>
                      <w:b/>
                      <w:sz w:val="22"/>
                      <w:szCs w:val="22"/>
                    </w:rPr>
                    <w:t> = ОКВ</w:t>
                  </w:r>
                  <w:r w:rsidRPr="00113706">
                    <w:rPr>
                      <w:rStyle w:val="rvts37"/>
                      <w:b/>
                      <w:sz w:val="22"/>
                      <w:szCs w:val="22"/>
                      <w:vertAlign w:val="superscript"/>
                    </w:rPr>
                    <w:t>ф</w:t>
                  </w:r>
                  <w:r w:rsidRPr="00113706">
                    <w:rPr>
                      <w:rStyle w:val="rvts40"/>
                      <w:b/>
                      <w:bCs/>
                      <w:sz w:val="22"/>
                      <w:szCs w:val="22"/>
                      <w:vertAlign w:val="subscript"/>
                    </w:rPr>
                    <w:t xml:space="preserve">t </w:t>
                  </w:r>
                  <w:r w:rsidRPr="00113706">
                    <w:rPr>
                      <w:b/>
                      <w:sz w:val="22"/>
                      <w:szCs w:val="22"/>
                    </w:rPr>
                    <w:t>протягом першого регуляторного періоду);</w:t>
                  </w:r>
                </w:p>
              </w:tc>
            </w:tr>
            <w:tr w:rsidR="00C11107" w:rsidRPr="00381EDF" w:rsidTr="00C21839">
              <w:tc>
                <w:tcPr>
                  <w:tcW w:w="291" w:type="dxa"/>
                  <w:vMerge/>
                  <w:tcBorders>
                    <w:top w:val="single" w:sz="2" w:space="0" w:color="auto"/>
                    <w:left w:val="single" w:sz="2" w:space="0" w:color="auto"/>
                    <w:bottom w:val="single" w:sz="2" w:space="0" w:color="auto"/>
                    <w:right w:val="single" w:sz="2" w:space="0" w:color="auto"/>
                  </w:tcBorders>
                  <w:shd w:val="clear" w:color="auto" w:fill="FFFFFF"/>
                  <w:hideMark/>
                </w:tcPr>
                <w:p w:rsidR="00C11107" w:rsidRPr="00113706" w:rsidRDefault="00C11107" w:rsidP="00C11107">
                  <w:pPr>
                    <w:jc w:val="both"/>
                    <w:rPr>
                      <w:sz w:val="22"/>
                      <w:szCs w:val="22"/>
                      <w:lang w:val="uk-UA"/>
                    </w:rPr>
                  </w:pPr>
                </w:p>
              </w:tc>
              <w:tc>
                <w:tcPr>
                  <w:tcW w:w="533" w:type="dxa"/>
                  <w:tcBorders>
                    <w:top w:val="single" w:sz="2" w:space="0" w:color="auto"/>
                    <w:left w:val="single" w:sz="2" w:space="0" w:color="auto"/>
                    <w:bottom w:val="single" w:sz="2" w:space="0" w:color="auto"/>
                    <w:right w:val="single" w:sz="2" w:space="0" w:color="auto"/>
                  </w:tcBorders>
                  <w:shd w:val="clear" w:color="auto" w:fill="FFFFFF"/>
                  <w:hideMark/>
                </w:tcPr>
                <w:p w:rsidR="00C11107" w:rsidRPr="00113706" w:rsidRDefault="00C11107" w:rsidP="00C11107">
                  <w:pPr>
                    <w:pStyle w:val="rvps12"/>
                    <w:spacing w:before="150" w:beforeAutospacing="0" w:after="150" w:afterAutospacing="0"/>
                    <w:jc w:val="center"/>
                    <w:rPr>
                      <w:sz w:val="22"/>
                      <w:szCs w:val="22"/>
                    </w:rPr>
                  </w:pPr>
                  <w:r w:rsidRPr="00113706">
                    <w:rPr>
                      <w:noProof/>
                      <w:sz w:val="22"/>
                      <w:szCs w:val="22"/>
                      <w:lang w:val="en-US" w:eastAsia="en-US"/>
                    </w:rPr>
                    <w:drawing>
                      <wp:inline distT="0" distB="0" distL="0" distR="0" wp14:anchorId="5DDA8463" wp14:editId="2315BD82">
                        <wp:extent cx="371475" cy="209550"/>
                        <wp:effectExtent l="0" t="0" r="9525" b="0"/>
                        <wp:docPr id="45" name="Рисунок 45">
                          <a:hlinkClick xmlns:a="http://schemas.openxmlformats.org/drawingml/2006/main" r:id="rId4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a:hlinkClick r:id="rId40"/>
                                </pic:cNvPr>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371475" cy="209550"/>
                                </a:xfrm>
                                <a:prstGeom prst="rect">
                                  <a:avLst/>
                                </a:prstGeom>
                                <a:noFill/>
                                <a:ln>
                                  <a:noFill/>
                                </a:ln>
                              </pic:spPr>
                            </pic:pic>
                          </a:graphicData>
                        </a:graphic>
                      </wp:inline>
                    </w:drawing>
                  </w:r>
                </w:p>
              </w:tc>
              <w:tc>
                <w:tcPr>
                  <w:tcW w:w="142" w:type="dxa"/>
                  <w:tcBorders>
                    <w:top w:val="single" w:sz="2" w:space="0" w:color="auto"/>
                    <w:left w:val="single" w:sz="2" w:space="0" w:color="auto"/>
                    <w:bottom w:val="single" w:sz="2" w:space="0" w:color="auto"/>
                    <w:right w:val="single" w:sz="2" w:space="0" w:color="auto"/>
                  </w:tcBorders>
                  <w:shd w:val="clear" w:color="auto" w:fill="FFFFFF"/>
                  <w:hideMark/>
                </w:tcPr>
                <w:p w:rsidR="00C11107" w:rsidRPr="00113706" w:rsidRDefault="00C11107" w:rsidP="00C11107">
                  <w:pPr>
                    <w:pStyle w:val="rvps12"/>
                    <w:spacing w:before="150" w:beforeAutospacing="0" w:after="150" w:afterAutospacing="0"/>
                    <w:jc w:val="center"/>
                    <w:rPr>
                      <w:sz w:val="22"/>
                      <w:szCs w:val="22"/>
                    </w:rPr>
                  </w:pPr>
                  <w:r w:rsidRPr="00113706">
                    <w:rPr>
                      <w:sz w:val="22"/>
                      <w:szCs w:val="22"/>
                    </w:rPr>
                    <w:t>-</w:t>
                  </w:r>
                </w:p>
              </w:tc>
              <w:tc>
                <w:tcPr>
                  <w:tcW w:w="3975" w:type="dxa"/>
                  <w:tcBorders>
                    <w:top w:val="single" w:sz="2" w:space="0" w:color="auto"/>
                    <w:left w:val="single" w:sz="2" w:space="0" w:color="auto"/>
                    <w:bottom w:val="single" w:sz="2" w:space="0" w:color="auto"/>
                    <w:right w:val="single" w:sz="2" w:space="0" w:color="auto"/>
                  </w:tcBorders>
                  <w:shd w:val="clear" w:color="auto" w:fill="FFFFFF"/>
                  <w:hideMark/>
                </w:tcPr>
                <w:p w:rsidR="00C11107" w:rsidRPr="00113706" w:rsidRDefault="00C11107" w:rsidP="00C11107">
                  <w:pPr>
                    <w:pStyle w:val="rvps14"/>
                    <w:spacing w:before="150" w:beforeAutospacing="0" w:after="150" w:afterAutospacing="0"/>
                    <w:ind w:right="90"/>
                    <w:jc w:val="both"/>
                    <w:rPr>
                      <w:sz w:val="22"/>
                      <w:szCs w:val="22"/>
                    </w:rPr>
                  </w:pPr>
                  <w:r w:rsidRPr="00113706">
                    <w:rPr>
                      <w:sz w:val="22"/>
                      <w:szCs w:val="22"/>
                    </w:rPr>
                    <w:t>фактичні операційні контрольовані витрати у році </w:t>
                  </w:r>
                  <w:r w:rsidRPr="00113706">
                    <w:rPr>
                      <w:rStyle w:val="rvts11"/>
                      <w:i/>
                      <w:iCs/>
                      <w:sz w:val="22"/>
                      <w:szCs w:val="22"/>
                    </w:rPr>
                    <w:t>t</w:t>
                  </w:r>
                  <w:r w:rsidRPr="00113706">
                    <w:rPr>
                      <w:sz w:val="22"/>
                      <w:szCs w:val="22"/>
                    </w:rPr>
                    <w:t>,</w:t>
                  </w:r>
                  <w:r w:rsidRPr="00113706">
                    <w:rPr>
                      <w:bCs/>
                      <w:sz w:val="22"/>
                      <w:szCs w:val="22"/>
                    </w:rPr>
                    <w:t xml:space="preserve"> що враховують обґрунтований перелік </w:t>
                  </w:r>
                  <w:r w:rsidRPr="00113706">
                    <w:rPr>
                      <w:bCs/>
                      <w:sz w:val="22"/>
                      <w:szCs w:val="22"/>
                    </w:rPr>
                    <w:lastRenderedPageBreak/>
                    <w:t xml:space="preserve">складових витрат, передбачених в тарифах на регуляторний період </w:t>
                  </w:r>
                  <w:r w:rsidRPr="00113706">
                    <w:rPr>
                      <w:b/>
                      <w:bCs/>
                      <w:sz w:val="22"/>
                      <w:szCs w:val="22"/>
                    </w:rPr>
                    <w:t xml:space="preserve">без урахування фонду оплати праці. </w:t>
                  </w:r>
                  <w:r w:rsidRPr="00113706">
                    <w:rPr>
                      <w:sz w:val="22"/>
                      <w:szCs w:val="22"/>
                    </w:rPr>
                    <w:t>Визначаються з урахуванням витрат, що капіталізуються у звітному році, зменшених на суму перевищення максимального розміру заробітної плати, визначеного рішенням НКРЕКП, над рівнем середньої заробітної плати, урахованої у структурі тарифів, виявлену під час проведеної перевірки, тис. грн;</w:t>
                  </w:r>
                </w:p>
              </w:tc>
            </w:tr>
          </w:tbl>
          <w:p w:rsidR="00C11107" w:rsidRPr="00113706" w:rsidRDefault="00C11107" w:rsidP="00C11107">
            <w:pPr>
              <w:shd w:val="clear" w:color="auto" w:fill="FFFFFF"/>
              <w:spacing w:line="120" w:lineRule="auto"/>
              <w:ind w:firstLine="34"/>
              <w:jc w:val="both"/>
              <w:rPr>
                <w:i/>
                <w:sz w:val="22"/>
                <w:szCs w:val="22"/>
                <w:lang w:val="uk-UA"/>
              </w:rPr>
            </w:pPr>
          </w:p>
          <w:p w:rsidR="00C11107" w:rsidRPr="00113706" w:rsidRDefault="00C11107" w:rsidP="00C11107">
            <w:pPr>
              <w:shd w:val="clear" w:color="auto" w:fill="FFFFFF"/>
              <w:ind w:firstLine="34"/>
              <w:jc w:val="both"/>
              <w:rPr>
                <w:i/>
                <w:sz w:val="22"/>
                <w:szCs w:val="22"/>
                <w:lang w:val="uk-UA"/>
              </w:rPr>
            </w:pPr>
            <w:r w:rsidRPr="00113706">
              <w:rPr>
                <w:i/>
                <w:sz w:val="22"/>
                <w:szCs w:val="22"/>
                <w:lang w:val="uk-UA"/>
              </w:rPr>
              <w:t>Пропонуємо для ОСР, визначених у новому додатку №33 до Порядку, уточнені операційні контрольовані витрати, для цілей розрахунку економії операційних контрольованих витрат при переході до наступного регуляторного періоду, визначати на рівні фактичних операційних контрольованих витрат протягом першого регуляторного періоду, який пропонується встановити у абзаці двадцять четвертому, пункту 1.2 даного Порядку, та який становитиме 9 років.</w:t>
            </w:r>
          </w:p>
          <w:p w:rsidR="00C11107" w:rsidRPr="00113706" w:rsidRDefault="00C11107" w:rsidP="00937475">
            <w:pPr>
              <w:shd w:val="clear" w:color="auto" w:fill="FFFFFF"/>
              <w:jc w:val="both"/>
              <w:rPr>
                <w:b/>
                <w:i/>
                <w:sz w:val="22"/>
                <w:szCs w:val="22"/>
                <w:lang w:val="uk-UA"/>
              </w:rPr>
            </w:pPr>
          </w:p>
          <w:p w:rsidR="00C11107" w:rsidRPr="00113706" w:rsidRDefault="00C11107" w:rsidP="00C11107">
            <w:pPr>
              <w:shd w:val="clear" w:color="auto" w:fill="FFFFFF"/>
              <w:ind w:firstLine="34"/>
              <w:jc w:val="both"/>
              <w:rPr>
                <w:b/>
                <w:bCs/>
                <w:sz w:val="22"/>
                <w:szCs w:val="22"/>
                <w:lang w:val="uk-UA" w:eastAsia="uk-UA"/>
              </w:rPr>
            </w:pPr>
            <w:r w:rsidRPr="00113706">
              <w:rPr>
                <w:b/>
                <w:bCs/>
                <w:sz w:val="22"/>
                <w:szCs w:val="22"/>
                <w:lang w:val="uk-UA" w:eastAsia="uk-UA"/>
              </w:rPr>
              <w:t>ПРАТ «ЛЬВІОБЛЕНЕРГО»</w:t>
            </w:r>
          </w:p>
          <w:p w:rsidR="00C11107" w:rsidRPr="00113706" w:rsidRDefault="00C11107" w:rsidP="00C11107">
            <w:pPr>
              <w:pStyle w:val="tj"/>
              <w:spacing w:before="0" w:beforeAutospacing="0" w:after="0" w:afterAutospacing="0"/>
              <w:jc w:val="both"/>
              <w:rPr>
                <w:bCs/>
                <w:sz w:val="22"/>
                <w:szCs w:val="22"/>
              </w:rPr>
            </w:pPr>
            <w:r w:rsidRPr="00113706">
              <w:rPr>
                <w:bCs/>
                <w:sz w:val="22"/>
                <w:szCs w:val="22"/>
              </w:rPr>
              <w:t>5.7. Базові рівні операційних контрольованих витрат на перший рік другого та наступних регуляторних періодів встановлюються з урахуванням частини економії контрольованих операційних витрат попереднього регуляторного періоду за формулою</w:t>
            </w:r>
          </w:p>
          <w:p w:rsidR="00C11107" w:rsidRPr="00113706" w:rsidRDefault="00C11107" w:rsidP="00C11107">
            <w:pPr>
              <w:shd w:val="clear" w:color="auto" w:fill="FFFFFF"/>
              <w:jc w:val="both"/>
              <w:rPr>
                <w:b/>
                <w:bCs/>
                <w:sz w:val="22"/>
                <w:szCs w:val="22"/>
                <w:shd w:val="clear" w:color="auto" w:fill="FFFFFF"/>
                <w:lang w:val="uk-UA"/>
              </w:rPr>
            </w:pPr>
            <w:r w:rsidRPr="00113706">
              <w:rPr>
                <w:b/>
                <w:bCs/>
                <w:sz w:val="22"/>
                <w:szCs w:val="22"/>
                <w:shd w:val="clear" w:color="auto" w:fill="FFFFFF"/>
                <w:lang w:val="uk-UA"/>
              </w:rPr>
              <w:t>……………………………………….</w:t>
            </w:r>
          </w:p>
          <w:tbl>
            <w:tblPr>
              <w:tblW w:w="4842" w:type="pct"/>
              <w:shd w:val="clear" w:color="auto" w:fill="FFFFFF"/>
              <w:tblLayout w:type="fixed"/>
              <w:tblCellMar>
                <w:left w:w="0" w:type="dxa"/>
                <w:right w:w="0" w:type="dxa"/>
              </w:tblCellMar>
              <w:tblLook w:val="04A0" w:firstRow="1" w:lastRow="0" w:firstColumn="1" w:lastColumn="0" w:noHBand="0" w:noVBand="1"/>
            </w:tblPr>
            <w:tblGrid>
              <w:gridCol w:w="328"/>
              <w:gridCol w:w="602"/>
              <w:gridCol w:w="158"/>
              <w:gridCol w:w="4326"/>
            </w:tblGrid>
            <w:tr w:rsidR="00C11107" w:rsidRPr="00113706" w:rsidTr="00697183">
              <w:tc>
                <w:tcPr>
                  <w:tcW w:w="319" w:type="dxa"/>
                  <w:vMerge w:val="restart"/>
                  <w:tcBorders>
                    <w:top w:val="single" w:sz="2" w:space="0" w:color="auto"/>
                    <w:left w:val="single" w:sz="2" w:space="0" w:color="auto"/>
                    <w:bottom w:val="single" w:sz="2" w:space="0" w:color="auto"/>
                    <w:right w:val="single" w:sz="2" w:space="0" w:color="auto"/>
                  </w:tcBorders>
                  <w:shd w:val="clear" w:color="auto" w:fill="FFFFFF"/>
                  <w:hideMark/>
                </w:tcPr>
                <w:p w:rsidR="00C11107" w:rsidRPr="00113706" w:rsidRDefault="00C11107" w:rsidP="00C11107">
                  <w:pPr>
                    <w:pStyle w:val="rvps11"/>
                    <w:spacing w:before="150" w:beforeAutospacing="0" w:after="150" w:afterAutospacing="0"/>
                    <w:jc w:val="right"/>
                    <w:rPr>
                      <w:sz w:val="22"/>
                      <w:szCs w:val="22"/>
                    </w:rPr>
                  </w:pPr>
                </w:p>
              </w:tc>
              <w:tc>
                <w:tcPr>
                  <w:tcW w:w="587" w:type="dxa"/>
                  <w:tcBorders>
                    <w:top w:val="single" w:sz="2" w:space="0" w:color="auto"/>
                    <w:left w:val="single" w:sz="2" w:space="0" w:color="auto"/>
                    <w:bottom w:val="single" w:sz="2" w:space="0" w:color="auto"/>
                    <w:right w:val="single" w:sz="2" w:space="0" w:color="auto"/>
                  </w:tcBorders>
                  <w:shd w:val="clear" w:color="auto" w:fill="FFFFFF"/>
                  <w:hideMark/>
                </w:tcPr>
                <w:p w:rsidR="00C11107" w:rsidRPr="00113706" w:rsidRDefault="00C11107" w:rsidP="00C11107">
                  <w:pPr>
                    <w:pStyle w:val="rvps12"/>
                    <w:spacing w:before="150" w:beforeAutospacing="0" w:after="150" w:afterAutospacing="0"/>
                    <w:jc w:val="center"/>
                    <w:rPr>
                      <w:sz w:val="22"/>
                      <w:szCs w:val="22"/>
                    </w:rPr>
                  </w:pPr>
                  <w:r w:rsidRPr="00113706">
                    <w:rPr>
                      <w:noProof/>
                      <w:sz w:val="22"/>
                      <w:szCs w:val="22"/>
                      <w:lang w:val="en-US" w:eastAsia="en-US"/>
                    </w:rPr>
                    <w:drawing>
                      <wp:inline distT="0" distB="0" distL="0" distR="0" wp14:anchorId="1413DB27" wp14:editId="58CB201D">
                        <wp:extent cx="310551" cy="179469"/>
                        <wp:effectExtent l="0" t="0" r="0" b="0"/>
                        <wp:docPr id="7" name="Рисунок 2">
                          <a:hlinkClick xmlns:a="http://schemas.openxmlformats.org/drawingml/2006/main" r:id="rId3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a:hlinkClick r:id="rId38"/>
                                </pic:cNvPr>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313000" cy="180884"/>
                                </a:xfrm>
                                <a:prstGeom prst="rect">
                                  <a:avLst/>
                                </a:prstGeom>
                                <a:noFill/>
                                <a:ln>
                                  <a:noFill/>
                                </a:ln>
                              </pic:spPr>
                            </pic:pic>
                          </a:graphicData>
                        </a:graphic>
                      </wp:inline>
                    </w:drawing>
                  </w:r>
                </w:p>
              </w:tc>
              <w:tc>
                <w:tcPr>
                  <w:tcW w:w="154" w:type="dxa"/>
                  <w:tcBorders>
                    <w:top w:val="single" w:sz="2" w:space="0" w:color="auto"/>
                    <w:left w:val="single" w:sz="2" w:space="0" w:color="auto"/>
                    <w:bottom w:val="single" w:sz="2" w:space="0" w:color="auto"/>
                    <w:right w:val="single" w:sz="2" w:space="0" w:color="auto"/>
                  </w:tcBorders>
                  <w:shd w:val="clear" w:color="auto" w:fill="FFFFFF"/>
                  <w:hideMark/>
                </w:tcPr>
                <w:p w:rsidR="00C11107" w:rsidRPr="00113706" w:rsidRDefault="00C11107" w:rsidP="00C11107">
                  <w:pPr>
                    <w:pStyle w:val="rvps12"/>
                    <w:spacing w:before="150" w:beforeAutospacing="0" w:after="150" w:afterAutospacing="0"/>
                    <w:jc w:val="center"/>
                    <w:rPr>
                      <w:sz w:val="22"/>
                      <w:szCs w:val="22"/>
                    </w:rPr>
                  </w:pPr>
                  <w:r w:rsidRPr="00113706">
                    <w:rPr>
                      <w:sz w:val="22"/>
                      <w:szCs w:val="22"/>
                    </w:rPr>
                    <w:t>-</w:t>
                  </w:r>
                </w:p>
              </w:tc>
              <w:tc>
                <w:tcPr>
                  <w:tcW w:w="4216" w:type="dxa"/>
                  <w:tcBorders>
                    <w:top w:val="single" w:sz="2" w:space="0" w:color="auto"/>
                    <w:left w:val="single" w:sz="2" w:space="0" w:color="auto"/>
                    <w:bottom w:val="single" w:sz="2" w:space="0" w:color="auto"/>
                    <w:right w:val="single" w:sz="2" w:space="0" w:color="auto"/>
                  </w:tcBorders>
                  <w:shd w:val="clear" w:color="auto" w:fill="FFFFFF"/>
                  <w:hideMark/>
                </w:tcPr>
                <w:p w:rsidR="00C11107" w:rsidRPr="00113706" w:rsidRDefault="00C11107" w:rsidP="001B26FF">
                  <w:pPr>
                    <w:pStyle w:val="rvps14"/>
                    <w:spacing w:before="150" w:beforeAutospacing="0" w:after="150" w:afterAutospacing="0"/>
                    <w:jc w:val="both"/>
                    <w:rPr>
                      <w:sz w:val="22"/>
                      <w:szCs w:val="22"/>
                    </w:rPr>
                  </w:pPr>
                  <w:r w:rsidRPr="00113706">
                    <w:rPr>
                      <w:sz w:val="22"/>
                      <w:szCs w:val="22"/>
                    </w:rPr>
                    <w:t>уточнені операційні контрольовані витрати у році t, тис.грн (</w:t>
                  </w:r>
                  <w:r w:rsidRPr="00113706">
                    <w:rPr>
                      <w:bCs/>
                      <w:sz w:val="22"/>
                      <w:szCs w:val="22"/>
                    </w:rPr>
                    <w:t>на 2022-2024 роки</w:t>
                  </w:r>
                  <w:r w:rsidRPr="00113706">
                    <w:rPr>
                      <w:sz w:val="22"/>
                      <w:szCs w:val="22"/>
                    </w:rPr>
                    <w:t xml:space="preserve"> ОКВ</w:t>
                  </w:r>
                  <w:r w:rsidRPr="00113706">
                    <w:rPr>
                      <w:rStyle w:val="rvts37"/>
                      <w:b/>
                      <w:bCs/>
                      <w:sz w:val="22"/>
                      <w:szCs w:val="22"/>
                      <w:vertAlign w:val="superscript"/>
                    </w:rPr>
                    <w:t>у</w:t>
                  </w:r>
                  <w:r w:rsidRPr="00113706">
                    <w:rPr>
                      <w:rStyle w:val="rvts40"/>
                      <w:sz w:val="22"/>
                      <w:szCs w:val="22"/>
                      <w:vertAlign w:val="subscript"/>
                    </w:rPr>
                    <w:t>t</w:t>
                  </w:r>
                  <w:r w:rsidRPr="00113706">
                    <w:rPr>
                      <w:sz w:val="22"/>
                      <w:szCs w:val="22"/>
                    </w:rPr>
                    <w:t> = ОКВ</w:t>
                  </w:r>
                  <w:r w:rsidRPr="00113706">
                    <w:rPr>
                      <w:rStyle w:val="rvts37"/>
                      <w:b/>
                      <w:bCs/>
                      <w:sz w:val="22"/>
                      <w:szCs w:val="22"/>
                      <w:vertAlign w:val="superscript"/>
                    </w:rPr>
                    <w:t>ф</w:t>
                  </w:r>
                  <w:r w:rsidRPr="00113706">
                    <w:rPr>
                      <w:rStyle w:val="rvts40"/>
                      <w:sz w:val="22"/>
                      <w:szCs w:val="22"/>
                      <w:vertAlign w:val="subscript"/>
                    </w:rPr>
                    <w:t>t</w:t>
                  </w:r>
                  <w:r w:rsidRPr="00113706">
                    <w:rPr>
                      <w:sz w:val="22"/>
                      <w:szCs w:val="22"/>
                    </w:rPr>
                    <w:t>);</w:t>
                  </w:r>
                </w:p>
              </w:tc>
            </w:tr>
            <w:tr w:rsidR="00C11107" w:rsidRPr="00381EDF" w:rsidTr="00697183">
              <w:tc>
                <w:tcPr>
                  <w:tcW w:w="319" w:type="dxa"/>
                  <w:vMerge/>
                  <w:tcBorders>
                    <w:top w:val="single" w:sz="2" w:space="0" w:color="auto"/>
                    <w:left w:val="single" w:sz="2" w:space="0" w:color="auto"/>
                    <w:bottom w:val="single" w:sz="2" w:space="0" w:color="auto"/>
                    <w:right w:val="single" w:sz="2" w:space="0" w:color="auto"/>
                  </w:tcBorders>
                  <w:shd w:val="clear" w:color="auto" w:fill="FFFFFF"/>
                  <w:hideMark/>
                </w:tcPr>
                <w:p w:rsidR="00C11107" w:rsidRPr="00113706" w:rsidRDefault="00C11107" w:rsidP="00C11107">
                  <w:pPr>
                    <w:rPr>
                      <w:sz w:val="22"/>
                      <w:szCs w:val="22"/>
                    </w:rPr>
                  </w:pPr>
                </w:p>
              </w:tc>
              <w:tc>
                <w:tcPr>
                  <w:tcW w:w="587" w:type="dxa"/>
                  <w:tcBorders>
                    <w:top w:val="single" w:sz="2" w:space="0" w:color="auto"/>
                    <w:left w:val="single" w:sz="2" w:space="0" w:color="auto"/>
                    <w:bottom w:val="single" w:sz="2" w:space="0" w:color="auto"/>
                    <w:right w:val="single" w:sz="2" w:space="0" w:color="auto"/>
                  </w:tcBorders>
                  <w:shd w:val="clear" w:color="auto" w:fill="FFFFFF"/>
                  <w:hideMark/>
                </w:tcPr>
                <w:p w:rsidR="00C11107" w:rsidRPr="00113706" w:rsidRDefault="00C11107" w:rsidP="00C11107">
                  <w:pPr>
                    <w:pStyle w:val="rvps12"/>
                    <w:spacing w:before="150" w:beforeAutospacing="0" w:after="150" w:afterAutospacing="0"/>
                    <w:jc w:val="center"/>
                    <w:rPr>
                      <w:sz w:val="22"/>
                      <w:szCs w:val="22"/>
                    </w:rPr>
                  </w:pPr>
                  <w:r w:rsidRPr="00113706">
                    <w:rPr>
                      <w:noProof/>
                      <w:sz w:val="22"/>
                      <w:szCs w:val="22"/>
                      <w:lang w:val="en-US" w:eastAsia="en-US"/>
                    </w:rPr>
                    <w:drawing>
                      <wp:inline distT="0" distB="0" distL="0" distR="0" wp14:anchorId="039BD42D" wp14:editId="0C277B72">
                        <wp:extent cx="448310" cy="259080"/>
                        <wp:effectExtent l="0" t="0" r="8890" b="7620"/>
                        <wp:docPr id="9" name="Рисунок 1">
                          <a:hlinkClick xmlns:a="http://schemas.openxmlformats.org/drawingml/2006/main" r:id="rId4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a:hlinkClick r:id="rId40"/>
                                </pic:cNvPr>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448310" cy="259080"/>
                                </a:xfrm>
                                <a:prstGeom prst="rect">
                                  <a:avLst/>
                                </a:prstGeom>
                                <a:noFill/>
                                <a:ln>
                                  <a:noFill/>
                                </a:ln>
                              </pic:spPr>
                            </pic:pic>
                          </a:graphicData>
                        </a:graphic>
                      </wp:inline>
                    </w:drawing>
                  </w:r>
                </w:p>
              </w:tc>
              <w:tc>
                <w:tcPr>
                  <w:tcW w:w="154" w:type="dxa"/>
                  <w:tcBorders>
                    <w:top w:val="single" w:sz="2" w:space="0" w:color="auto"/>
                    <w:left w:val="single" w:sz="2" w:space="0" w:color="auto"/>
                    <w:bottom w:val="single" w:sz="2" w:space="0" w:color="auto"/>
                    <w:right w:val="single" w:sz="2" w:space="0" w:color="auto"/>
                  </w:tcBorders>
                  <w:shd w:val="clear" w:color="auto" w:fill="FFFFFF"/>
                  <w:hideMark/>
                </w:tcPr>
                <w:p w:rsidR="00C11107" w:rsidRPr="00113706" w:rsidRDefault="00C11107" w:rsidP="00C11107">
                  <w:pPr>
                    <w:pStyle w:val="rvps12"/>
                    <w:spacing w:before="150" w:beforeAutospacing="0" w:after="150" w:afterAutospacing="0"/>
                    <w:jc w:val="center"/>
                    <w:rPr>
                      <w:sz w:val="22"/>
                      <w:szCs w:val="22"/>
                    </w:rPr>
                  </w:pPr>
                  <w:r w:rsidRPr="00113706">
                    <w:rPr>
                      <w:sz w:val="22"/>
                      <w:szCs w:val="22"/>
                    </w:rPr>
                    <w:t>-</w:t>
                  </w:r>
                </w:p>
              </w:tc>
              <w:tc>
                <w:tcPr>
                  <w:tcW w:w="4216" w:type="dxa"/>
                  <w:tcBorders>
                    <w:top w:val="single" w:sz="2" w:space="0" w:color="auto"/>
                    <w:left w:val="single" w:sz="2" w:space="0" w:color="auto"/>
                    <w:bottom w:val="single" w:sz="2" w:space="0" w:color="auto"/>
                    <w:right w:val="single" w:sz="2" w:space="0" w:color="auto"/>
                  </w:tcBorders>
                  <w:shd w:val="clear" w:color="auto" w:fill="FFFFFF"/>
                  <w:hideMark/>
                </w:tcPr>
                <w:p w:rsidR="00C11107" w:rsidRPr="00113706" w:rsidRDefault="00C11107" w:rsidP="00C11107">
                  <w:pPr>
                    <w:pStyle w:val="rvps14"/>
                    <w:spacing w:before="150" w:beforeAutospacing="0" w:after="150" w:afterAutospacing="0"/>
                    <w:jc w:val="both"/>
                    <w:rPr>
                      <w:sz w:val="22"/>
                      <w:szCs w:val="22"/>
                    </w:rPr>
                  </w:pPr>
                  <w:r w:rsidRPr="00113706">
                    <w:rPr>
                      <w:sz w:val="22"/>
                      <w:szCs w:val="22"/>
                    </w:rPr>
                    <w:t>фактичні операційні контрольовані витрати у році </w:t>
                  </w:r>
                  <w:r w:rsidRPr="00113706">
                    <w:rPr>
                      <w:rStyle w:val="rvts11"/>
                      <w:i/>
                      <w:iCs/>
                      <w:sz w:val="22"/>
                      <w:szCs w:val="22"/>
                    </w:rPr>
                    <w:t>t</w:t>
                  </w:r>
                  <w:r w:rsidRPr="00113706">
                    <w:rPr>
                      <w:sz w:val="22"/>
                      <w:szCs w:val="22"/>
                    </w:rPr>
                    <w:t>,</w:t>
                  </w:r>
                  <w:r w:rsidRPr="00113706">
                    <w:rPr>
                      <w:b/>
                      <w:bCs/>
                      <w:sz w:val="22"/>
                      <w:szCs w:val="22"/>
                    </w:rPr>
                    <w:t xml:space="preserve"> </w:t>
                  </w:r>
                  <w:r w:rsidRPr="00113706">
                    <w:rPr>
                      <w:bCs/>
                      <w:sz w:val="22"/>
                      <w:szCs w:val="22"/>
                    </w:rPr>
                    <w:t xml:space="preserve">що </w:t>
                  </w:r>
                  <w:r w:rsidRPr="00113706">
                    <w:rPr>
                      <w:b/>
                      <w:bCs/>
                      <w:strike/>
                      <w:sz w:val="22"/>
                      <w:szCs w:val="22"/>
                    </w:rPr>
                    <w:t xml:space="preserve">враховують обґрунтований перелік складових витрат, передбачених в </w:t>
                  </w:r>
                  <w:r w:rsidRPr="00113706">
                    <w:rPr>
                      <w:b/>
                      <w:bCs/>
                      <w:strike/>
                      <w:sz w:val="22"/>
                      <w:szCs w:val="22"/>
                    </w:rPr>
                    <w:lastRenderedPageBreak/>
                    <w:t>тарифах на регуляторний період</w:t>
                  </w:r>
                  <w:r w:rsidRPr="00113706">
                    <w:rPr>
                      <w:b/>
                      <w:bCs/>
                      <w:sz w:val="22"/>
                      <w:szCs w:val="22"/>
                    </w:rPr>
                    <w:t>.</w:t>
                  </w:r>
                  <w:r w:rsidRPr="00113706">
                    <w:rPr>
                      <w:b/>
                      <w:sz w:val="22"/>
                      <w:szCs w:val="22"/>
                    </w:rPr>
                    <w:t xml:space="preserve"> </w:t>
                  </w:r>
                  <w:r w:rsidRPr="00113706">
                    <w:rPr>
                      <w:sz w:val="22"/>
                      <w:szCs w:val="22"/>
                    </w:rPr>
                    <w:t>.</w:t>
                  </w:r>
                  <w:r w:rsidRPr="00113706">
                    <w:rPr>
                      <w:b/>
                      <w:sz w:val="22"/>
                      <w:szCs w:val="22"/>
                    </w:rPr>
                    <w:t xml:space="preserve"> </w:t>
                  </w:r>
                  <w:r w:rsidRPr="00113706">
                    <w:rPr>
                      <w:sz w:val="22"/>
                      <w:szCs w:val="22"/>
                    </w:rPr>
                    <w:t>Визначаються з урахуванням витрат, що капіталізуються у звітному році, зменшених на суму перевищення максимального розміру заробітної плати, визначеного рішенням НКРЕКП, над рівнем середньої заробітної плати, урахованої у структурі тарифів, виявлену під час проведеної перевірки, тис. грн;</w:t>
                  </w:r>
                </w:p>
              </w:tc>
            </w:tr>
          </w:tbl>
          <w:p w:rsidR="00C11107" w:rsidRPr="00113706" w:rsidRDefault="00C11107" w:rsidP="00C11107">
            <w:pPr>
              <w:shd w:val="clear" w:color="auto" w:fill="FFFFFF"/>
              <w:jc w:val="both"/>
              <w:rPr>
                <w:b/>
                <w:bCs/>
                <w:sz w:val="22"/>
                <w:szCs w:val="22"/>
                <w:shd w:val="clear" w:color="auto" w:fill="FFFFFF"/>
                <w:lang w:val="uk-UA"/>
              </w:rPr>
            </w:pPr>
            <w:r w:rsidRPr="00113706">
              <w:rPr>
                <w:b/>
                <w:bCs/>
                <w:sz w:val="22"/>
                <w:szCs w:val="22"/>
                <w:shd w:val="clear" w:color="auto" w:fill="FFFFFF"/>
                <w:lang w:val="uk-UA"/>
              </w:rPr>
              <w:lastRenderedPageBreak/>
              <w:t>……………………………………….</w:t>
            </w:r>
          </w:p>
          <w:p w:rsidR="00C11107" w:rsidRPr="00113706" w:rsidRDefault="00C11107" w:rsidP="00C11107">
            <w:pPr>
              <w:shd w:val="clear" w:color="auto" w:fill="FFFFFF"/>
              <w:ind w:firstLine="34"/>
              <w:jc w:val="both"/>
              <w:rPr>
                <w:b/>
                <w:i/>
                <w:sz w:val="22"/>
                <w:szCs w:val="22"/>
                <w:lang w:val="uk-UA"/>
              </w:rPr>
            </w:pPr>
          </w:p>
          <w:p w:rsidR="00C11107" w:rsidRPr="00113706" w:rsidRDefault="00C11107" w:rsidP="00126CAD">
            <w:pPr>
              <w:ind w:firstLine="176"/>
              <w:jc w:val="both"/>
              <w:textAlignment w:val="baseline"/>
              <w:outlineLvl w:val="3"/>
              <w:rPr>
                <w:i/>
                <w:iCs/>
                <w:sz w:val="22"/>
                <w:szCs w:val="22"/>
                <w:lang w:val="uk-UA"/>
              </w:rPr>
            </w:pPr>
            <w:r w:rsidRPr="00113706">
              <w:rPr>
                <w:i/>
                <w:sz w:val="22"/>
                <w:szCs w:val="22"/>
                <w:shd w:val="clear" w:color="auto" w:fill="FFFFFF"/>
                <w:lang w:val="uk-UA"/>
              </w:rPr>
              <w:t xml:space="preserve">Одним з принципів стимулюючого регулювання є </w:t>
            </w:r>
            <w:r w:rsidRPr="00113706">
              <w:rPr>
                <w:i/>
                <w:iCs/>
                <w:sz w:val="22"/>
                <w:szCs w:val="22"/>
                <w:lang w:val="uk-UA"/>
              </w:rPr>
              <w:t xml:space="preserve">можливість самостійного визначення напрямків фінансування витрат з метою досягнення цільових показників якості. </w:t>
            </w:r>
          </w:p>
          <w:p w:rsidR="00126CAD" w:rsidRPr="00113706" w:rsidRDefault="00126CAD" w:rsidP="00937475">
            <w:pPr>
              <w:jc w:val="both"/>
              <w:rPr>
                <w:b/>
                <w:sz w:val="22"/>
                <w:szCs w:val="22"/>
                <w:lang w:val="uk-UA"/>
              </w:rPr>
            </w:pPr>
          </w:p>
          <w:p w:rsidR="002B19C3" w:rsidRDefault="00C11107" w:rsidP="001B26FF">
            <w:pPr>
              <w:ind w:firstLine="34"/>
              <w:jc w:val="both"/>
              <w:rPr>
                <w:b/>
                <w:sz w:val="22"/>
                <w:szCs w:val="22"/>
                <w:lang w:val="uk-UA"/>
              </w:rPr>
            </w:pPr>
            <w:r w:rsidRPr="00113706">
              <w:rPr>
                <w:b/>
                <w:sz w:val="22"/>
                <w:szCs w:val="22"/>
                <w:lang w:val="uk-UA"/>
              </w:rPr>
              <w:t>АТ «ДТЕК Київські електромережі»</w:t>
            </w:r>
          </w:p>
          <w:p w:rsidR="004C10F2" w:rsidRPr="00113706" w:rsidRDefault="004C10F2" w:rsidP="001B26FF">
            <w:pPr>
              <w:ind w:firstLine="34"/>
              <w:jc w:val="both"/>
              <w:rPr>
                <w:b/>
                <w:sz w:val="22"/>
                <w:szCs w:val="22"/>
                <w:lang w:val="uk-UA"/>
              </w:rPr>
            </w:pPr>
            <w:r w:rsidRPr="00113706">
              <w:rPr>
                <w:b/>
                <w:sz w:val="22"/>
                <w:szCs w:val="22"/>
                <w:lang w:val="uk-UA"/>
              </w:rPr>
              <w:t>АТ «ДТЕК ОДЕСЬКІ ЕЛЕКТРОМЕРЕЖІ»</w:t>
            </w:r>
          </w:p>
          <w:p w:rsidR="00DE0E4C" w:rsidRPr="00113706" w:rsidRDefault="00DE0E4C" w:rsidP="00C11107">
            <w:pPr>
              <w:jc w:val="both"/>
              <w:rPr>
                <w:rFonts w:eastAsiaTheme="minorHAnsi"/>
                <w:b/>
                <w:sz w:val="22"/>
                <w:szCs w:val="22"/>
                <w:lang w:val="uk-UA" w:eastAsia="en-US"/>
              </w:rPr>
            </w:pPr>
            <w:r w:rsidRPr="00113706">
              <w:rPr>
                <w:rFonts w:eastAsiaTheme="minorHAnsi"/>
                <w:b/>
                <w:sz w:val="22"/>
                <w:szCs w:val="22"/>
                <w:lang w:val="uk-UA" w:eastAsia="en-US"/>
              </w:rPr>
              <w:t>ГС «Розумні електромережі»</w:t>
            </w:r>
            <w:r w:rsidRPr="00113706">
              <w:rPr>
                <w:rFonts w:eastAsiaTheme="minorHAnsi"/>
                <w:b/>
                <w:sz w:val="22"/>
                <w:szCs w:val="22"/>
                <w:lang w:val="uk-UA" w:eastAsia="en-US"/>
              </w:rPr>
              <w:br/>
              <w:t>АТ «ДТЕК ДНІПРОВСЬКІ ЕЛЕКТРОМЕРЕЖІ»</w:t>
            </w:r>
          </w:p>
          <w:p w:rsidR="00C11107" w:rsidRPr="00113706" w:rsidRDefault="00C11107" w:rsidP="00C11107">
            <w:pPr>
              <w:jc w:val="both"/>
              <w:rPr>
                <w:bCs/>
                <w:sz w:val="22"/>
                <w:szCs w:val="22"/>
                <w:lang w:val="uk-UA" w:eastAsia="uk-UA"/>
              </w:rPr>
            </w:pPr>
            <w:r w:rsidRPr="00113706">
              <w:rPr>
                <w:bCs/>
                <w:sz w:val="22"/>
                <w:szCs w:val="22"/>
                <w:lang w:val="uk-UA" w:eastAsia="uk-UA"/>
              </w:rPr>
              <w:t>5.7. Базові рівні операційних контрольованих витрат на перший рік другого та наступних регуляторних періодів встановлюються з урахуванням частини економії контрольованих операційних витрат попереднього регуляторного періоду за формулою</w:t>
            </w:r>
          </w:p>
          <w:tbl>
            <w:tblPr>
              <w:tblW w:w="5554" w:type="dxa"/>
              <w:tblLayout w:type="fixed"/>
              <w:tblCellMar>
                <w:left w:w="0" w:type="dxa"/>
                <w:right w:w="0" w:type="dxa"/>
              </w:tblCellMar>
              <w:tblLook w:val="04A0" w:firstRow="1" w:lastRow="0" w:firstColumn="1" w:lastColumn="0" w:noHBand="0" w:noVBand="1"/>
            </w:tblPr>
            <w:tblGrid>
              <w:gridCol w:w="380"/>
              <w:gridCol w:w="740"/>
              <w:gridCol w:w="152"/>
              <w:gridCol w:w="3717"/>
              <w:gridCol w:w="565"/>
            </w:tblGrid>
            <w:tr w:rsidR="00C11107" w:rsidRPr="00113706" w:rsidTr="00BF3472">
              <w:tc>
                <w:tcPr>
                  <w:tcW w:w="4989" w:type="dxa"/>
                  <w:gridSpan w:val="4"/>
                  <w:tcBorders>
                    <w:top w:val="single" w:sz="2" w:space="0" w:color="auto"/>
                    <w:left w:val="single" w:sz="2" w:space="0" w:color="auto"/>
                    <w:bottom w:val="single" w:sz="2" w:space="0" w:color="auto"/>
                    <w:right w:val="single" w:sz="2" w:space="0" w:color="auto"/>
                  </w:tcBorders>
                  <w:hideMark/>
                </w:tcPr>
                <w:p w:rsidR="00C11107" w:rsidRPr="00113706" w:rsidRDefault="009E72DD" w:rsidP="00C11107">
                  <w:pPr>
                    <w:pStyle w:val="rvps12"/>
                    <w:spacing w:before="150" w:beforeAutospacing="0" w:after="150" w:afterAutospacing="0"/>
                    <w:jc w:val="center"/>
                    <w:rPr>
                      <w:sz w:val="22"/>
                      <w:szCs w:val="22"/>
                      <w:lang w:val="ru-RU"/>
                    </w:rPr>
                  </w:pPr>
                  <m:oMath>
                    <m:sSubSup>
                      <m:sSubSupPr>
                        <m:ctrlPr>
                          <w:rPr>
                            <w:rFonts w:ascii="Cambria Math" w:hAnsi="Cambria Math"/>
                            <w:i/>
                            <w:sz w:val="22"/>
                            <w:szCs w:val="22"/>
                          </w:rPr>
                        </m:ctrlPr>
                      </m:sSubSupPr>
                      <m:e>
                        <m:r>
                          <w:rPr>
                            <w:rFonts w:ascii="Cambria Math" w:hAnsi="Cambria Math"/>
                            <w:sz w:val="22"/>
                            <w:szCs w:val="22"/>
                          </w:rPr>
                          <m:t>ОКВ</m:t>
                        </m:r>
                      </m:e>
                      <m:sub>
                        <m:r>
                          <w:rPr>
                            <w:rFonts w:ascii="Cambria Math" w:hAnsi="Cambria Math"/>
                            <w:sz w:val="22"/>
                            <w:szCs w:val="22"/>
                          </w:rPr>
                          <m:t>0</m:t>
                        </m:r>
                      </m:sub>
                      <m:sup>
                        <m:r>
                          <w:rPr>
                            <w:rFonts w:ascii="Cambria Math" w:hAnsi="Cambria Math"/>
                            <w:sz w:val="22"/>
                            <w:szCs w:val="22"/>
                          </w:rPr>
                          <m:t>І</m:t>
                        </m:r>
                      </m:sup>
                    </m:sSubSup>
                    <m:r>
                      <w:rPr>
                        <w:rFonts w:ascii="Cambria Math" w:hAnsi="Cambria Math"/>
                        <w:sz w:val="22"/>
                        <w:szCs w:val="22"/>
                      </w:rPr>
                      <m:t>=</m:t>
                    </m:r>
                    <m:sSubSup>
                      <m:sSubSupPr>
                        <m:ctrlPr>
                          <w:rPr>
                            <w:rFonts w:ascii="Cambria Math" w:hAnsi="Cambria Math"/>
                            <w:i/>
                            <w:sz w:val="22"/>
                            <w:szCs w:val="22"/>
                          </w:rPr>
                        </m:ctrlPr>
                      </m:sSubSupPr>
                      <m:e>
                        <m:r>
                          <w:rPr>
                            <w:rFonts w:ascii="Cambria Math" w:hAnsi="Cambria Math"/>
                            <w:sz w:val="22"/>
                            <w:szCs w:val="22"/>
                          </w:rPr>
                          <m:t>ОКВ</m:t>
                        </m:r>
                      </m:e>
                      <m:sub>
                        <m:r>
                          <w:rPr>
                            <w:rFonts w:ascii="Cambria Math" w:hAnsi="Cambria Math"/>
                            <w:sz w:val="22"/>
                            <w:szCs w:val="22"/>
                          </w:rPr>
                          <m:t>ост</m:t>
                        </m:r>
                      </m:sub>
                      <m:sup>
                        <m:r>
                          <w:rPr>
                            <w:rFonts w:ascii="Cambria Math" w:hAnsi="Cambria Math"/>
                            <w:sz w:val="22"/>
                            <w:szCs w:val="22"/>
                          </w:rPr>
                          <m:t>п</m:t>
                        </m:r>
                      </m:sup>
                    </m:sSubSup>
                    <m:r>
                      <w:rPr>
                        <w:rFonts w:ascii="Cambria Math" w:hAnsi="Cambria Math"/>
                        <w:sz w:val="22"/>
                        <w:szCs w:val="22"/>
                      </w:rPr>
                      <m:t>×</m:t>
                    </m:r>
                    <m:sSubSup>
                      <m:sSubSupPr>
                        <m:ctrlPr>
                          <w:rPr>
                            <w:rFonts w:ascii="Cambria Math" w:hAnsi="Cambria Math"/>
                            <w:b/>
                            <w:bCs/>
                            <w:i/>
                            <w:sz w:val="22"/>
                            <w:szCs w:val="22"/>
                          </w:rPr>
                        </m:ctrlPr>
                      </m:sSubSupPr>
                      <m:e>
                        <m:r>
                          <m:rPr>
                            <m:sty m:val="bi"/>
                          </m:rPr>
                          <w:rPr>
                            <w:rFonts w:ascii="Cambria Math" w:hAnsi="Cambria Math"/>
                            <w:sz w:val="22"/>
                            <w:szCs w:val="22"/>
                          </w:rPr>
                          <m:t>К</m:t>
                        </m:r>
                      </m:e>
                      <m:sub>
                        <m:r>
                          <m:rPr>
                            <m:sty m:val="bi"/>
                          </m:rPr>
                          <w:rPr>
                            <w:rFonts w:ascii="Cambria Math" w:hAnsi="Cambria Math"/>
                            <w:sz w:val="22"/>
                            <w:szCs w:val="22"/>
                          </w:rPr>
                          <m:t>УО</m:t>
                        </m:r>
                      </m:sub>
                      <m:sup>
                        <m:r>
                          <m:rPr>
                            <m:sty m:val="bi"/>
                          </m:rPr>
                          <w:rPr>
                            <w:rFonts w:ascii="Cambria Math" w:hAnsi="Cambria Math"/>
                            <w:sz w:val="22"/>
                            <w:szCs w:val="22"/>
                          </w:rPr>
                          <m:t>І</m:t>
                        </m:r>
                      </m:sup>
                    </m:sSubSup>
                    <m:r>
                      <w:rPr>
                        <w:rFonts w:ascii="Cambria Math" w:hAnsi="Cambria Math"/>
                        <w:sz w:val="22"/>
                        <w:szCs w:val="22"/>
                      </w:rPr>
                      <m:t>-</m:t>
                    </m:r>
                    <m:f>
                      <m:fPr>
                        <m:ctrlPr>
                          <w:rPr>
                            <w:rFonts w:ascii="Cambria Math" w:hAnsi="Cambria Math"/>
                            <w:i/>
                            <w:sz w:val="22"/>
                            <w:szCs w:val="22"/>
                          </w:rPr>
                        </m:ctrlPr>
                      </m:fPr>
                      <m:num>
                        <m:r>
                          <m:rPr>
                            <m:sty m:val="p"/>
                          </m:rPr>
                          <w:rPr>
                            <w:rFonts w:ascii="Cambria Math" w:hAnsi="Cambria Math"/>
                            <w:sz w:val="22"/>
                            <w:szCs w:val="22"/>
                            <w:lang w:val="en-US"/>
                          </w:rPr>
                          <m:t>max</m:t>
                        </m:r>
                        <m:r>
                          <m:rPr>
                            <m:sty m:val="p"/>
                          </m:rPr>
                          <w:rPr>
                            <w:rFonts w:ascii="Cambria Math" w:hAnsi="Cambria Math"/>
                            <w:sz w:val="22"/>
                            <w:szCs w:val="22"/>
                            <w:lang w:val="ru-RU"/>
                          </w:rPr>
                          <m:t>⁡</m:t>
                        </m:r>
                        <m:r>
                          <w:rPr>
                            <w:rFonts w:ascii="Cambria Math" w:hAnsi="Cambria Math"/>
                            <w:sz w:val="22"/>
                            <w:szCs w:val="22"/>
                            <w:lang w:val="ru-RU"/>
                          </w:rPr>
                          <m:t>(</m:t>
                        </m:r>
                        <m:sSup>
                          <m:sSupPr>
                            <m:ctrlPr>
                              <w:rPr>
                                <w:rFonts w:ascii="Cambria Math" w:hAnsi="Cambria Math"/>
                                <w:i/>
                                <w:sz w:val="22"/>
                                <w:szCs w:val="22"/>
                                <w:lang w:val="ru-RU"/>
                              </w:rPr>
                            </m:ctrlPr>
                          </m:sSupPr>
                          <m:e>
                            <m:r>
                              <w:rPr>
                                <w:rFonts w:ascii="Cambria Math" w:hAnsi="Cambria Math"/>
                                <w:sz w:val="22"/>
                                <w:szCs w:val="22"/>
                                <w:lang w:val="ru-RU"/>
                              </w:rPr>
                              <m:t>ЕОКВ</m:t>
                            </m:r>
                          </m:e>
                          <m:sup>
                            <m:r>
                              <w:rPr>
                                <w:rFonts w:ascii="Cambria Math" w:hAnsi="Cambria Math"/>
                                <w:sz w:val="22"/>
                                <w:szCs w:val="22"/>
                                <w:lang w:val="ru-RU"/>
                              </w:rPr>
                              <m:t>І</m:t>
                            </m:r>
                          </m:sup>
                        </m:sSup>
                        <m:r>
                          <w:rPr>
                            <w:rFonts w:ascii="Cambria Math" w:hAnsi="Cambria Math"/>
                            <w:sz w:val="22"/>
                            <w:szCs w:val="22"/>
                            <w:lang w:val="ru-RU"/>
                          </w:rPr>
                          <m:t>,0)</m:t>
                        </m:r>
                      </m:num>
                      <m:den>
                        <m:r>
                          <w:rPr>
                            <w:rFonts w:ascii="Cambria Math" w:hAnsi="Cambria Math"/>
                            <w:sz w:val="22"/>
                            <w:szCs w:val="22"/>
                          </w:rPr>
                          <m:t>2</m:t>
                        </m:r>
                      </m:den>
                    </m:f>
                  </m:oMath>
                  <w:r w:rsidR="00C11107" w:rsidRPr="00113706">
                    <w:rPr>
                      <w:sz w:val="22"/>
                      <w:szCs w:val="22"/>
                      <w:lang w:val="ru-RU"/>
                    </w:rPr>
                    <w:t xml:space="preserve">, </w:t>
                  </w:r>
                  <w:proofErr w:type="gramStart"/>
                  <w:r w:rsidR="00C11107" w:rsidRPr="00113706">
                    <w:rPr>
                      <w:sz w:val="22"/>
                      <w:szCs w:val="22"/>
                      <w:lang w:val="ru-RU"/>
                    </w:rPr>
                    <w:t>тис.грн</w:t>
                  </w:r>
                  <w:proofErr w:type="gramEnd"/>
                  <w:r w:rsidR="00C11107" w:rsidRPr="00113706">
                    <w:rPr>
                      <w:sz w:val="22"/>
                      <w:szCs w:val="22"/>
                      <w:lang w:val="ru-RU"/>
                    </w:rPr>
                    <w:t>,</w:t>
                  </w:r>
                </w:p>
              </w:tc>
              <w:tc>
                <w:tcPr>
                  <w:tcW w:w="565" w:type="dxa"/>
                  <w:tcBorders>
                    <w:top w:val="single" w:sz="2" w:space="0" w:color="auto"/>
                    <w:left w:val="single" w:sz="2" w:space="0" w:color="auto"/>
                    <w:bottom w:val="single" w:sz="2" w:space="0" w:color="auto"/>
                    <w:right w:val="single" w:sz="2" w:space="0" w:color="auto"/>
                  </w:tcBorders>
                  <w:hideMark/>
                </w:tcPr>
                <w:p w:rsidR="00C11107" w:rsidRPr="00113706" w:rsidRDefault="00C11107" w:rsidP="00C11107">
                  <w:pPr>
                    <w:pStyle w:val="rvps12"/>
                    <w:spacing w:before="150" w:beforeAutospacing="0" w:after="150" w:afterAutospacing="0"/>
                    <w:jc w:val="center"/>
                    <w:rPr>
                      <w:sz w:val="22"/>
                      <w:szCs w:val="22"/>
                    </w:rPr>
                  </w:pPr>
                  <w:r w:rsidRPr="00113706">
                    <w:rPr>
                      <w:sz w:val="22"/>
                      <w:szCs w:val="22"/>
                    </w:rPr>
                    <w:t>(1</w:t>
                  </w:r>
                  <w:r w:rsidRPr="00113706">
                    <w:rPr>
                      <w:sz w:val="22"/>
                      <w:szCs w:val="22"/>
                      <w:lang w:val="en-US"/>
                    </w:rPr>
                    <w:t>1</w:t>
                  </w:r>
                  <w:r w:rsidRPr="00113706">
                    <w:rPr>
                      <w:sz w:val="22"/>
                      <w:szCs w:val="22"/>
                      <w:lang w:val="ru-RU"/>
                    </w:rPr>
                    <w:t>.</w:t>
                  </w:r>
                  <w:r w:rsidRPr="00113706">
                    <w:rPr>
                      <w:sz w:val="22"/>
                      <w:szCs w:val="22"/>
                      <w:lang w:val="en-US"/>
                    </w:rPr>
                    <w:t>1</w:t>
                  </w:r>
                  <w:r w:rsidRPr="00113706">
                    <w:rPr>
                      <w:sz w:val="22"/>
                      <w:szCs w:val="22"/>
                    </w:rPr>
                    <w:t>)</w:t>
                  </w:r>
                </w:p>
              </w:tc>
            </w:tr>
            <w:tr w:rsidR="00C11107" w:rsidRPr="00113706" w:rsidTr="00BF3472">
              <w:tc>
                <w:tcPr>
                  <w:tcW w:w="380" w:type="dxa"/>
                  <w:vMerge w:val="restart"/>
                  <w:tcBorders>
                    <w:top w:val="single" w:sz="2" w:space="0" w:color="auto"/>
                    <w:left w:val="single" w:sz="2" w:space="0" w:color="auto"/>
                    <w:bottom w:val="single" w:sz="2" w:space="0" w:color="auto"/>
                    <w:right w:val="single" w:sz="2" w:space="0" w:color="auto"/>
                  </w:tcBorders>
                  <w:hideMark/>
                </w:tcPr>
                <w:p w:rsidR="00C11107" w:rsidRPr="00113706" w:rsidRDefault="00C11107" w:rsidP="00C11107">
                  <w:pPr>
                    <w:pStyle w:val="rvps11"/>
                    <w:spacing w:before="150" w:beforeAutospacing="0" w:after="150" w:afterAutospacing="0"/>
                    <w:jc w:val="right"/>
                    <w:rPr>
                      <w:sz w:val="22"/>
                      <w:szCs w:val="22"/>
                    </w:rPr>
                  </w:pPr>
                  <w:r w:rsidRPr="00113706">
                    <w:rPr>
                      <w:sz w:val="22"/>
                      <w:szCs w:val="22"/>
                    </w:rPr>
                    <w:t>де</w:t>
                  </w:r>
                </w:p>
              </w:tc>
              <w:tc>
                <w:tcPr>
                  <w:tcW w:w="740" w:type="dxa"/>
                  <w:tcBorders>
                    <w:top w:val="single" w:sz="2" w:space="0" w:color="auto"/>
                    <w:left w:val="single" w:sz="2" w:space="0" w:color="auto"/>
                    <w:bottom w:val="single" w:sz="2" w:space="0" w:color="auto"/>
                    <w:right w:val="single" w:sz="2" w:space="0" w:color="auto"/>
                  </w:tcBorders>
                  <w:hideMark/>
                </w:tcPr>
                <w:p w:rsidR="00C11107" w:rsidRPr="00113706" w:rsidRDefault="00C11107" w:rsidP="00C11107">
                  <w:pPr>
                    <w:pStyle w:val="rvps12"/>
                    <w:spacing w:before="150" w:beforeAutospacing="0" w:after="150" w:afterAutospacing="0"/>
                    <w:jc w:val="center"/>
                    <w:rPr>
                      <w:sz w:val="22"/>
                      <w:szCs w:val="22"/>
                    </w:rPr>
                  </w:pPr>
                  <w:r w:rsidRPr="00113706">
                    <w:rPr>
                      <w:noProof/>
                      <w:sz w:val="22"/>
                      <w:szCs w:val="22"/>
                      <w:lang w:val="en-US" w:eastAsia="en-US"/>
                    </w:rPr>
                    <w:drawing>
                      <wp:inline distT="0" distB="0" distL="0" distR="0" wp14:anchorId="61B7879F" wp14:editId="58DADC57">
                        <wp:extent cx="333610" cy="164189"/>
                        <wp:effectExtent l="0" t="0" r="0" b="7620"/>
                        <wp:docPr id="108396196" name="Рисунок 3">
                          <a:hlinkClick xmlns:a="http://schemas.openxmlformats.org/drawingml/2006/main" r:id="rId3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a:hlinkClick r:id="rId32"/>
                                </pic:cNvPr>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337958" cy="166329"/>
                                </a:xfrm>
                                <a:prstGeom prst="rect">
                                  <a:avLst/>
                                </a:prstGeom>
                                <a:noFill/>
                                <a:ln>
                                  <a:noFill/>
                                </a:ln>
                              </pic:spPr>
                            </pic:pic>
                          </a:graphicData>
                        </a:graphic>
                      </wp:inline>
                    </w:drawing>
                  </w:r>
                </w:p>
              </w:tc>
              <w:tc>
                <w:tcPr>
                  <w:tcW w:w="152" w:type="dxa"/>
                  <w:tcBorders>
                    <w:top w:val="single" w:sz="2" w:space="0" w:color="auto"/>
                    <w:left w:val="single" w:sz="2" w:space="0" w:color="auto"/>
                    <w:bottom w:val="single" w:sz="2" w:space="0" w:color="auto"/>
                    <w:right w:val="single" w:sz="2" w:space="0" w:color="auto"/>
                  </w:tcBorders>
                  <w:hideMark/>
                </w:tcPr>
                <w:p w:rsidR="00C11107" w:rsidRPr="00113706" w:rsidRDefault="00C11107" w:rsidP="00C11107">
                  <w:pPr>
                    <w:pStyle w:val="rvps12"/>
                    <w:spacing w:before="150" w:beforeAutospacing="0" w:after="150" w:afterAutospacing="0"/>
                    <w:jc w:val="center"/>
                    <w:rPr>
                      <w:sz w:val="22"/>
                      <w:szCs w:val="22"/>
                    </w:rPr>
                  </w:pPr>
                  <w:r w:rsidRPr="00113706">
                    <w:rPr>
                      <w:sz w:val="22"/>
                      <w:szCs w:val="22"/>
                    </w:rPr>
                    <w:t>-</w:t>
                  </w:r>
                </w:p>
              </w:tc>
              <w:tc>
                <w:tcPr>
                  <w:tcW w:w="4282" w:type="dxa"/>
                  <w:gridSpan w:val="2"/>
                  <w:tcBorders>
                    <w:top w:val="single" w:sz="2" w:space="0" w:color="auto"/>
                    <w:left w:val="single" w:sz="2" w:space="0" w:color="auto"/>
                    <w:bottom w:val="single" w:sz="2" w:space="0" w:color="auto"/>
                    <w:right w:val="single" w:sz="2" w:space="0" w:color="auto"/>
                  </w:tcBorders>
                  <w:hideMark/>
                </w:tcPr>
                <w:p w:rsidR="00C11107" w:rsidRPr="00113706" w:rsidRDefault="00C11107" w:rsidP="00C11107">
                  <w:pPr>
                    <w:pStyle w:val="rvps14"/>
                    <w:spacing w:before="150" w:beforeAutospacing="0" w:after="150" w:afterAutospacing="0"/>
                    <w:jc w:val="both"/>
                    <w:rPr>
                      <w:sz w:val="22"/>
                      <w:szCs w:val="22"/>
                    </w:rPr>
                  </w:pPr>
                  <w:r w:rsidRPr="00113706">
                    <w:rPr>
                      <w:sz w:val="22"/>
                      <w:szCs w:val="22"/>
                    </w:rPr>
                    <w:t>прогнозовані операційні контрольовані витрати в останньому році попереднього регуляторного періоду, тис. грн;</w:t>
                  </w:r>
                </w:p>
              </w:tc>
            </w:tr>
            <w:tr w:rsidR="00C11107" w:rsidRPr="00113706" w:rsidTr="00BF3472">
              <w:tc>
                <w:tcPr>
                  <w:tcW w:w="380" w:type="dxa"/>
                  <w:vMerge/>
                  <w:tcBorders>
                    <w:top w:val="single" w:sz="2" w:space="0" w:color="auto"/>
                    <w:left w:val="single" w:sz="2" w:space="0" w:color="auto"/>
                    <w:bottom w:val="single" w:sz="2" w:space="0" w:color="auto"/>
                    <w:right w:val="single" w:sz="2" w:space="0" w:color="auto"/>
                  </w:tcBorders>
                  <w:hideMark/>
                </w:tcPr>
                <w:p w:rsidR="00C11107" w:rsidRPr="00113706" w:rsidRDefault="00C11107" w:rsidP="00C11107">
                  <w:pPr>
                    <w:rPr>
                      <w:sz w:val="22"/>
                      <w:szCs w:val="22"/>
                    </w:rPr>
                  </w:pPr>
                </w:p>
              </w:tc>
              <w:tc>
                <w:tcPr>
                  <w:tcW w:w="740" w:type="dxa"/>
                  <w:tcBorders>
                    <w:top w:val="single" w:sz="2" w:space="0" w:color="auto"/>
                    <w:left w:val="single" w:sz="2" w:space="0" w:color="auto"/>
                    <w:bottom w:val="single" w:sz="2" w:space="0" w:color="auto"/>
                    <w:right w:val="single" w:sz="2" w:space="0" w:color="auto"/>
                  </w:tcBorders>
                  <w:hideMark/>
                </w:tcPr>
                <w:p w:rsidR="00C11107" w:rsidRPr="00113706" w:rsidRDefault="009E72DD" w:rsidP="00C11107">
                  <w:pPr>
                    <w:pStyle w:val="rvps12"/>
                    <w:spacing w:before="150" w:beforeAutospacing="0" w:after="150" w:afterAutospacing="0"/>
                    <w:jc w:val="center"/>
                    <w:rPr>
                      <w:sz w:val="22"/>
                      <w:szCs w:val="22"/>
                    </w:rPr>
                  </w:pPr>
                  <m:oMathPara>
                    <m:oMath>
                      <m:sSup>
                        <m:sSupPr>
                          <m:ctrlPr>
                            <w:rPr>
                              <w:rFonts w:ascii="Cambria Math" w:hAnsi="Cambria Math"/>
                              <w:i/>
                              <w:sz w:val="22"/>
                              <w:szCs w:val="22"/>
                              <w:lang w:val="ru-RU"/>
                            </w:rPr>
                          </m:ctrlPr>
                        </m:sSupPr>
                        <m:e>
                          <m:r>
                            <w:rPr>
                              <w:rFonts w:ascii="Cambria Math" w:hAnsi="Cambria Math"/>
                              <w:sz w:val="22"/>
                              <w:szCs w:val="22"/>
                              <w:lang w:val="ru-RU"/>
                            </w:rPr>
                            <m:t>ЕОКВ</m:t>
                          </m:r>
                        </m:e>
                        <m:sup>
                          <m:r>
                            <w:rPr>
                              <w:rFonts w:ascii="Cambria Math" w:hAnsi="Cambria Math"/>
                              <w:sz w:val="22"/>
                              <w:szCs w:val="22"/>
                              <w:lang w:val="ru-RU"/>
                            </w:rPr>
                            <m:t>І</m:t>
                          </m:r>
                        </m:sup>
                      </m:sSup>
                    </m:oMath>
                  </m:oMathPara>
                </w:p>
              </w:tc>
              <w:tc>
                <w:tcPr>
                  <w:tcW w:w="152" w:type="dxa"/>
                  <w:tcBorders>
                    <w:top w:val="single" w:sz="2" w:space="0" w:color="auto"/>
                    <w:left w:val="single" w:sz="2" w:space="0" w:color="auto"/>
                    <w:bottom w:val="single" w:sz="2" w:space="0" w:color="auto"/>
                    <w:right w:val="single" w:sz="2" w:space="0" w:color="auto"/>
                  </w:tcBorders>
                  <w:hideMark/>
                </w:tcPr>
                <w:p w:rsidR="00C11107" w:rsidRPr="00113706" w:rsidRDefault="00C11107" w:rsidP="00C11107">
                  <w:pPr>
                    <w:pStyle w:val="rvps12"/>
                    <w:spacing w:before="150" w:beforeAutospacing="0" w:after="150" w:afterAutospacing="0"/>
                    <w:jc w:val="center"/>
                    <w:rPr>
                      <w:sz w:val="22"/>
                      <w:szCs w:val="22"/>
                    </w:rPr>
                  </w:pPr>
                  <w:r w:rsidRPr="00113706">
                    <w:rPr>
                      <w:sz w:val="22"/>
                      <w:szCs w:val="22"/>
                    </w:rPr>
                    <w:t>-</w:t>
                  </w:r>
                </w:p>
              </w:tc>
              <w:tc>
                <w:tcPr>
                  <w:tcW w:w="4282" w:type="dxa"/>
                  <w:gridSpan w:val="2"/>
                  <w:tcBorders>
                    <w:top w:val="single" w:sz="2" w:space="0" w:color="auto"/>
                    <w:left w:val="single" w:sz="2" w:space="0" w:color="auto"/>
                    <w:bottom w:val="single" w:sz="2" w:space="0" w:color="auto"/>
                    <w:right w:val="single" w:sz="2" w:space="0" w:color="auto"/>
                  </w:tcBorders>
                  <w:hideMark/>
                </w:tcPr>
                <w:p w:rsidR="00C11107" w:rsidRPr="00113706" w:rsidRDefault="00C11107" w:rsidP="00C11107">
                  <w:pPr>
                    <w:pStyle w:val="rvps14"/>
                    <w:spacing w:before="150" w:beforeAutospacing="0" w:after="150" w:afterAutospacing="0"/>
                    <w:jc w:val="both"/>
                    <w:rPr>
                      <w:strike/>
                      <w:sz w:val="22"/>
                      <w:szCs w:val="22"/>
                    </w:rPr>
                  </w:pPr>
                  <w:r w:rsidRPr="00113706">
                    <w:rPr>
                      <w:sz w:val="22"/>
                      <w:szCs w:val="22"/>
                    </w:rPr>
                    <w:t xml:space="preserve">економія операційних контрольованих витрат за попередній регуляторний період (за </w:t>
                  </w:r>
                  <w:r w:rsidRPr="00113706">
                    <w:rPr>
                      <w:sz w:val="22"/>
                      <w:szCs w:val="22"/>
                    </w:rPr>
                    <w:lastRenderedPageBreak/>
                    <w:t>винятком останнього року), що розраховується за формулою</w:t>
                  </w:r>
                </w:p>
              </w:tc>
            </w:tr>
          </w:tbl>
          <w:p w:rsidR="00C11107" w:rsidRPr="00113706" w:rsidRDefault="00C11107" w:rsidP="00C11107">
            <w:pPr>
              <w:ind w:firstLine="176"/>
              <w:jc w:val="both"/>
              <w:textAlignment w:val="baseline"/>
              <w:outlineLvl w:val="3"/>
              <w:rPr>
                <w:b/>
                <w:bCs/>
                <w:sz w:val="22"/>
                <w:szCs w:val="22"/>
              </w:rPr>
            </w:pPr>
          </w:p>
          <w:tbl>
            <w:tblPr>
              <w:tblW w:w="5000" w:type="pct"/>
              <w:tblLayout w:type="fixed"/>
              <w:tblCellMar>
                <w:left w:w="0" w:type="dxa"/>
                <w:right w:w="0" w:type="dxa"/>
              </w:tblCellMar>
              <w:tblLook w:val="04A0" w:firstRow="1" w:lastRow="0" w:firstColumn="1" w:lastColumn="0" w:noHBand="0" w:noVBand="1"/>
            </w:tblPr>
            <w:tblGrid>
              <w:gridCol w:w="5014"/>
              <w:gridCol w:w="577"/>
            </w:tblGrid>
            <w:tr w:rsidR="00C11107" w:rsidRPr="00113706" w:rsidTr="009073F2">
              <w:tc>
                <w:tcPr>
                  <w:tcW w:w="6672" w:type="dxa"/>
                  <w:tcBorders>
                    <w:top w:val="single" w:sz="2" w:space="0" w:color="auto"/>
                    <w:left w:val="single" w:sz="2" w:space="0" w:color="auto"/>
                    <w:bottom w:val="single" w:sz="2" w:space="0" w:color="auto"/>
                    <w:right w:val="single" w:sz="2" w:space="0" w:color="auto"/>
                  </w:tcBorders>
                  <w:hideMark/>
                </w:tcPr>
                <w:p w:rsidR="00C11107" w:rsidRPr="00113706" w:rsidRDefault="009E72DD" w:rsidP="00C11107">
                  <w:pPr>
                    <w:pStyle w:val="rvps12"/>
                    <w:spacing w:before="150" w:beforeAutospacing="0" w:after="150" w:afterAutospacing="0"/>
                    <w:jc w:val="center"/>
                    <w:rPr>
                      <w:sz w:val="22"/>
                      <w:szCs w:val="22"/>
                    </w:rPr>
                  </w:pPr>
                  <m:oMathPara>
                    <m:oMath>
                      <m:sSup>
                        <m:sSupPr>
                          <m:ctrlPr>
                            <w:rPr>
                              <w:rFonts w:ascii="Cambria Math" w:hAnsi="Cambria Math"/>
                              <w:i/>
                              <w:sz w:val="22"/>
                              <w:szCs w:val="22"/>
                              <w:lang w:val="ru-RU"/>
                            </w:rPr>
                          </m:ctrlPr>
                        </m:sSupPr>
                        <m:e>
                          <m:r>
                            <w:rPr>
                              <w:rFonts w:ascii="Cambria Math" w:hAnsi="Cambria Math"/>
                              <w:sz w:val="22"/>
                              <w:szCs w:val="22"/>
                              <w:lang w:val="ru-RU"/>
                            </w:rPr>
                            <m:t>ЕОКВ</m:t>
                          </m:r>
                        </m:e>
                        <m:sup>
                          <m:r>
                            <w:rPr>
                              <w:rFonts w:ascii="Cambria Math" w:hAnsi="Cambria Math"/>
                              <w:sz w:val="22"/>
                              <w:szCs w:val="22"/>
                              <w:lang w:val="ru-RU"/>
                            </w:rPr>
                            <m:t>І</m:t>
                          </m:r>
                        </m:sup>
                      </m:sSup>
                      <m:r>
                        <w:rPr>
                          <w:rFonts w:ascii="Cambria Math" w:hAnsi="Cambria Math"/>
                          <w:sz w:val="22"/>
                          <w:szCs w:val="22"/>
                        </w:rPr>
                        <m:t>=</m:t>
                      </m:r>
                      <m:f>
                        <m:fPr>
                          <m:ctrlPr>
                            <w:rPr>
                              <w:rFonts w:ascii="Cambria Math" w:hAnsi="Cambria Math"/>
                              <w:i/>
                              <w:sz w:val="22"/>
                              <w:szCs w:val="22"/>
                            </w:rPr>
                          </m:ctrlPr>
                        </m:fPr>
                        <m:num>
                          <m:r>
                            <w:rPr>
                              <w:rFonts w:ascii="Cambria Math" w:hAnsi="Cambria Math"/>
                              <w:sz w:val="22"/>
                              <w:szCs w:val="22"/>
                            </w:rPr>
                            <m:t>1</m:t>
                          </m:r>
                        </m:num>
                        <m:den>
                          <m:r>
                            <w:rPr>
                              <w:rFonts w:ascii="Cambria Math" w:hAnsi="Cambria Math"/>
                              <w:sz w:val="22"/>
                              <w:szCs w:val="22"/>
                              <w:lang w:val="en-US"/>
                            </w:rPr>
                            <m:t>k-</m:t>
                          </m:r>
                          <m:r>
                            <w:rPr>
                              <w:rFonts w:ascii="Cambria Math" w:hAnsi="Cambria Math"/>
                              <w:sz w:val="22"/>
                              <w:szCs w:val="22"/>
                            </w:rPr>
                            <m:t>1</m:t>
                          </m:r>
                        </m:den>
                      </m:f>
                      <m:r>
                        <w:rPr>
                          <w:rFonts w:ascii="Cambria Math" w:hAnsi="Cambria Math"/>
                          <w:sz w:val="22"/>
                          <w:szCs w:val="22"/>
                        </w:rPr>
                        <m:t>×</m:t>
                      </m:r>
                      <m:nary>
                        <m:naryPr>
                          <m:chr m:val="∑"/>
                          <m:limLoc m:val="undOvr"/>
                          <m:ctrlPr>
                            <w:rPr>
                              <w:rFonts w:ascii="Cambria Math" w:hAnsi="Cambria Math"/>
                              <w:i/>
                              <w:sz w:val="22"/>
                              <w:szCs w:val="22"/>
                            </w:rPr>
                          </m:ctrlPr>
                        </m:naryPr>
                        <m:sub>
                          <m:r>
                            <w:rPr>
                              <w:rFonts w:ascii="Cambria Math" w:hAnsi="Cambria Math"/>
                              <w:sz w:val="22"/>
                              <w:szCs w:val="22"/>
                            </w:rPr>
                            <m:t>t=1</m:t>
                          </m:r>
                        </m:sub>
                        <m:sup>
                          <m:r>
                            <w:rPr>
                              <w:rFonts w:ascii="Cambria Math" w:hAnsi="Cambria Math"/>
                              <w:sz w:val="22"/>
                              <w:szCs w:val="22"/>
                            </w:rPr>
                            <m:t>k-1</m:t>
                          </m:r>
                        </m:sup>
                        <m:e>
                          <m:r>
                            <w:rPr>
                              <w:rFonts w:ascii="Cambria Math" w:hAnsi="Cambria Math"/>
                              <w:sz w:val="22"/>
                              <w:szCs w:val="22"/>
                            </w:rPr>
                            <m:t>(</m:t>
                          </m:r>
                          <m:sSubSup>
                            <m:sSubSupPr>
                              <m:ctrlPr>
                                <w:rPr>
                                  <w:rFonts w:ascii="Cambria Math" w:hAnsi="Cambria Math"/>
                                  <w:i/>
                                  <w:sz w:val="22"/>
                                  <w:szCs w:val="22"/>
                                </w:rPr>
                              </m:ctrlPr>
                            </m:sSubSupPr>
                            <m:e>
                              <m:r>
                                <w:rPr>
                                  <w:rFonts w:ascii="Cambria Math" w:hAnsi="Cambria Math"/>
                                  <w:sz w:val="22"/>
                                  <w:szCs w:val="22"/>
                                </w:rPr>
                                <m:t>ОКВ</m:t>
                              </m:r>
                            </m:e>
                            <m:sub>
                              <m:r>
                                <w:rPr>
                                  <w:rFonts w:ascii="Cambria Math" w:hAnsi="Cambria Math"/>
                                  <w:sz w:val="22"/>
                                  <w:szCs w:val="22"/>
                                </w:rPr>
                                <m:t>t</m:t>
                              </m:r>
                            </m:sub>
                            <m:sup>
                              <m:r>
                                <w:rPr>
                                  <w:rFonts w:ascii="Cambria Math" w:hAnsi="Cambria Math"/>
                                  <w:sz w:val="22"/>
                                  <w:szCs w:val="22"/>
                                  <w:lang w:val="en-US"/>
                                </w:rPr>
                                <m:t>y</m:t>
                              </m:r>
                            </m:sup>
                          </m:sSubSup>
                        </m:e>
                      </m:nary>
                      <m:r>
                        <w:rPr>
                          <w:rFonts w:ascii="Cambria Math" w:hAnsi="Cambria Math"/>
                          <w:sz w:val="22"/>
                          <w:szCs w:val="22"/>
                        </w:rPr>
                        <m:t>-</m:t>
                      </m:r>
                      <m:sSubSup>
                        <m:sSubSupPr>
                          <m:ctrlPr>
                            <w:rPr>
                              <w:rFonts w:ascii="Cambria Math" w:hAnsi="Cambria Math"/>
                              <w:i/>
                              <w:sz w:val="22"/>
                              <w:szCs w:val="22"/>
                            </w:rPr>
                          </m:ctrlPr>
                        </m:sSubSupPr>
                        <m:e>
                          <m:r>
                            <w:rPr>
                              <w:rFonts w:ascii="Cambria Math" w:hAnsi="Cambria Math"/>
                              <w:sz w:val="22"/>
                              <w:szCs w:val="22"/>
                            </w:rPr>
                            <m:t>ОКВ</m:t>
                          </m:r>
                        </m:e>
                        <m:sub>
                          <m:r>
                            <w:rPr>
                              <w:rFonts w:ascii="Cambria Math" w:hAnsi="Cambria Math"/>
                              <w:sz w:val="22"/>
                              <w:szCs w:val="22"/>
                              <w:lang w:val="en-US"/>
                            </w:rPr>
                            <m:t>t</m:t>
                          </m:r>
                        </m:sub>
                        <m:sup>
                          <m:r>
                            <w:rPr>
                              <w:rFonts w:ascii="Cambria Math" w:hAnsi="Cambria Math"/>
                              <w:sz w:val="22"/>
                              <w:szCs w:val="22"/>
                            </w:rPr>
                            <m:t>ф</m:t>
                          </m:r>
                        </m:sup>
                      </m:sSubSup>
                      <m:r>
                        <w:rPr>
                          <w:rFonts w:ascii="Cambria Math" w:hAnsi="Cambria Math"/>
                          <w:sz w:val="22"/>
                          <w:szCs w:val="22"/>
                        </w:rPr>
                        <m:t xml:space="preserve">),  тис.грн,  </m:t>
                      </m:r>
                    </m:oMath>
                  </m:oMathPara>
                </w:p>
              </w:tc>
              <w:tc>
                <w:tcPr>
                  <w:tcW w:w="760" w:type="dxa"/>
                  <w:tcBorders>
                    <w:top w:val="single" w:sz="2" w:space="0" w:color="auto"/>
                    <w:left w:val="single" w:sz="2" w:space="0" w:color="auto"/>
                    <w:bottom w:val="single" w:sz="2" w:space="0" w:color="auto"/>
                    <w:right w:val="single" w:sz="2" w:space="0" w:color="auto"/>
                  </w:tcBorders>
                  <w:hideMark/>
                </w:tcPr>
                <w:p w:rsidR="00C11107" w:rsidRPr="00113706" w:rsidRDefault="00C11107" w:rsidP="00C11107">
                  <w:pPr>
                    <w:pStyle w:val="rvps12"/>
                    <w:spacing w:before="150" w:beforeAutospacing="0" w:after="150" w:afterAutospacing="0"/>
                    <w:jc w:val="center"/>
                    <w:rPr>
                      <w:sz w:val="22"/>
                      <w:szCs w:val="22"/>
                    </w:rPr>
                  </w:pPr>
                  <w:r w:rsidRPr="00113706">
                    <w:rPr>
                      <w:sz w:val="22"/>
                      <w:szCs w:val="22"/>
                    </w:rPr>
                    <w:t>(1</w:t>
                  </w:r>
                  <w:r w:rsidRPr="00113706">
                    <w:rPr>
                      <w:sz w:val="22"/>
                      <w:szCs w:val="22"/>
                      <w:lang w:val="ru-RU"/>
                    </w:rPr>
                    <w:t>1.2</w:t>
                  </w:r>
                  <w:r w:rsidRPr="00113706">
                    <w:rPr>
                      <w:sz w:val="22"/>
                      <w:szCs w:val="22"/>
                    </w:rPr>
                    <w:t>)</w:t>
                  </w:r>
                </w:p>
              </w:tc>
            </w:tr>
          </w:tbl>
          <w:p w:rsidR="00C11107" w:rsidRPr="00113706" w:rsidRDefault="00C11107" w:rsidP="00937475">
            <w:pPr>
              <w:jc w:val="both"/>
              <w:textAlignment w:val="baseline"/>
              <w:outlineLvl w:val="3"/>
              <w:rPr>
                <w:b/>
                <w:bCs/>
                <w:sz w:val="22"/>
                <w:szCs w:val="22"/>
                <w:lang w:val="uk-UA"/>
              </w:rPr>
            </w:pPr>
          </w:p>
          <w:p w:rsidR="00C11107" w:rsidRPr="00113706" w:rsidRDefault="009E72DD" w:rsidP="00C11107">
            <w:pPr>
              <w:autoSpaceDE w:val="0"/>
              <w:autoSpaceDN w:val="0"/>
              <w:ind w:firstLine="567"/>
              <w:jc w:val="both"/>
              <w:rPr>
                <w:b/>
                <w:bCs/>
                <w:sz w:val="22"/>
                <w:szCs w:val="22"/>
                <w:lang w:val="uk-UA" w:eastAsia="uk-UA"/>
              </w:rPr>
            </w:pPr>
            <m:oMath>
              <m:sSubSup>
                <m:sSubSupPr>
                  <m:ctrlPr>
                    <w:rPr>
                      <w:rFonts w:ascii="Cambria Math" w:hAnsi="Cambria Math"/>
                      <w:b/>
                      <w:bCs/>
                      <w:i/>
                      <w:sz w:val="22"/>
                      <w:szCs w:val="22"/>
                    </w:rPr>
                  </m:ctrlPr>
                </m:sSubSupPr>
                <m:e>
                  <m:r>
                    <m:rPr>
                      <m:sty m:val="bi"/>
                    </m:rPr>
                    <w:rPr>
                      <w:rFonts w:ascii="Cambria Math" w:hAnsi="Cambria Math"/>
                      <w:sz w:val="22"/>
                      <w:szCs w:val="22"/>
                    </w:rPr>
                    <m:t>К</m:t>
                  </m:r>
                </m:e>
                <m:sub>
                  <m:r>
                    <m:rPr>
                      <m:sty m:val="bi"/>
                    </m:rPr>
                    <w:rPr>
                      <w:rFonts w:ascii="Cambria Math" w:hAnsi="Cambria Math"/>
                      <w:sz w:val="22"/>
                      <w:szCs w:val="22"/>
                    </w:rPr>
                    <m:t>У</m:t>
                  </m:r>
                  <m:r>
                    <m:rPr>
                      <m:sty m:val="bi"/>
                    </m:rPr>
                    <w:rPr>
                      <w:rFonts w:ascii="Cambria Math" w:hAnsi="Cambria Math"/>
                      <w:sz w:val="22"/>
                      <w:szCs w:val="22"/>
                      <w:lang w:val="uk-UA"/>
                    </w:rPr>
                    <m:t>О</m:t>
                  </m:r>
                </m:sub>
                <m:sup>
                  <m:r>
                    <m:rPr>
                      <m:sty m:val="bi"/>
                    </m:rPr>
                    <w:rPr>
                      <w:rFonts w:ascii="Cambria Math" w:hAnsi="Cambria Math"/>
                      <w:sz w:val="22"/>
                      <w:szCs w:val="22"/>
                      <w:lang w:val="uk-UA"/>
                    </w:rPr>
                    <m:t>І</m:t>
                  </m:r>
                </m:sup>
              </m:sSubSup>
            </m:oMath>
            <w:r w:rsidR="00C11107" w:rsidRPr="00113706">
              <w:rPr>
                <w:b/>
                <w:bCs/>
                <w:sz w:val="22"/>
                <w:szCs w:val="22"/>
                <w:lang w:val="uk-UA" w:eastAsia="uk-UA"/>
              </w:rPr>
              <w:t xml:space="preserve"> – коефіцієнт, що враховує зміну умовних одиниць обладнання за попередній регуляторний період </w:t>
            </w:r>
            <w:r w:rsidR="00C11107" w:rsidRPr="00113706">
              <w:rPr>
                <w:b/>
                <w:bCs/>
                <w:sz w:val="22"/>
                <w:szCs w:val="22"/>
              </w:rPr>
              <w:t>(за винятком останнього року), що розраховується за формулою</w:t>
            </w:r>
          </w:p>
          <w:p w:rsidR="00C11107" w:rsidRPr="00113706" w:rsidRDefault="009E72DD" w:rsidP="00C11107">
            <w:pPr>
              <w:autoSpaceDE w:val="0"/>
              <w:autoSpaceDN w:val="0"/>
              <w:ind w:firstLine="567"/>
              <w:jc w:val="both"/>
              <w:rPr>
                <w:b/>
                <w:bCs/>
                <w:sz w:val="22"/>
                <w:szCs w:val="22"/>
                <w:lang w:val="uk-UA"/>
              </w:rPr>
            </w:pPr>
            <m:oMath>
              <m:sSubSup>
                <m:sSubSupPr>
                  <m:ctrlPr>
                    <w:rPr>
                      <w:rFonts w:ascii="Cambria Math" w:hAnsi="Cambria Math"/>
                      <w:b/>
                      <w:bCs/>
                      <w:i/>
                      <w:sz w:val="22"/>
                      <w:szCs w:val="22"/>
                    </w:rPr>
                  </m:ctrlPr>
                </m:sSubSupPr>
                <m:e>
                  <m:r>
                    <m:rPr>
                      <m:sty m:val="bi"/>
                    </m:rPr>
                    <w:rPr>
                      <w:rFonts w:ascii="Cambria Math" w:hAnsi="Cambria Math"/>
                      <w:sz w:val="22"/>
                      <w:szCs w:val="22"/>
                      <w:lang w:val="uk-UA"/>
                    </w:rPr>
                    <m:t>К</m:t>
                  </m:r>
                </m:e>
                <m:sub>
                  <m:r>
                    <m:rPr>
                      <m:sty m:val="bi"/>
                    </m:rPr>
                    <w:rPr>
                      <w:rFonts w:ascii="Cambria Math" w:hAnsi="Cambria Math"/>
                      <w:sz w:val="22"/>
                      <w:szCs w:val="22"/>
                      <w:lang w:val="uk-UA"/>
                    </w:rPr>
                    <m:t>УО</m:t>
                  </m:r>
                </m:sub>
                <m:sup>
                  <m:r>
                    <m:rPr>
                      <m:sty m:val="bi"/>
                    </m:rPr>
                    <w:rPr>
                      <w:rFonts w:ascii="Cambria Math" w:hAnsi="Cambria Math"/>
                      <w:sz w:val="22"/>
                      <w:szCs w:val="22"/>
                      <w:lang w:val="uk-UA"/>
                    </w:rPr>
                    <m:t>І</m:t>
                  </m:r>
                </m:sup>
              </m:sSubSup>
              <m:r>
                <m:rPr>
                  <m:sty m:val="bi"/>
                </m:rPr>
                <w:rPr>
                  <w:rFonts w:ascii="Cambria Math" w:hAnsi="Cambria Math"/>
                  <w:sz w:val="22"/>
                  <w:szCs w:val="22"/>
                  <w:lang w:val="uk-UA"/>
                </w:rPr>
                <m:t>=1+КУ×</m:t>
              </m:r>
              <m:f>
                <m:fPr>
                  <m:ctrlPr>
                    <w:rPr>
                      <w:rFonts w:ascii="Cambria Math" w:hAnsi="Cambria Math"/>
                      <w:b/>
                      <w:bCs/>
                      <w:i/>
                      <w:sz w:val="22"/>
                      <w:szCs w:val="22"/>
                    </w:rPr>
                  </m:ctrlPr>
                </m:fPr>
                <m:num>
                  <m:nary>
                    <m:naryPr>
                      <m:chr m:val="∑"/>
                      <m:limLoc m:val="undOvr"/>
                      <m:ctrlPr>
                        <w:rPr>
                          <w:rFonts w:ascii="Cambria Math" w:hAnsi="Cambria Math"/>
                          <w:b/>
                          <w:bCs/>
                          <w:i/>
                          <w:sz w:val="22"/>
                          <w:szCs w:val="22"/>
                        </w:rPr>
                      </m:ctrlPr>
                    </m:naryPr>
                    <m:sub>
                      <m:r>
                        <m:rPr>
                          <m:sty m:val="bi"/>
                        </m:rPr>
                        <w:rPr>
                          <w:rFonts w:ascii="Cambria Math" w:hAnsi="Cambria Math"/>
                          <w:sz w:val="22"/>
                          <w:szCs w:val="22"/>
                          <w:lang w:val="en-US"/>
                        </w:rPr>
                        <m:t>t</m:t>
                      </m:r>
                      <m:r>
                        <m:rPr>
                          <m:sty m:val="bi"/>
                        </m:rPr>
                        <w:rPr>
                          <w:rFonts w:ascii="Cambria Math" w:hAnsi="Cambria Math"/>
                          <w:sz w:val="22"/>
                          <w:szCs w:val="22"/>
                          <w:lang w:val="uk-UA"/>
                        </w:rPr>
                        <m:t>=1</m:t>
                      </m:r>
                    </m:sub>
                    <m:sup>
                      <m:r>
                        <m:rPr>
                          <m:sty m:val="bi"/>
                        </m:rPr>
                        <w:rPr>
                          <w:rFonts w:ascii="Cambria Math" w:hAnsi="Cambria Math"/>
                          <w:sz w:val="22"/>
                          <w:szCs w:val="22"/>
                        </w:rPr>
                        <m:t>k</m:t>
                      </m:r>
                      <m:r>
                        <m:rPr>
                          <m:sty m:val="bi"/>
                        </m:rPr>
                        <w:rPr>
                          <w:rFonts w:ascii="Cambria Math" w:hAnsi="Cambria Math"/>
                          <w:sz w:val="22"/>
                          <w:szCs w:val="22"/>
                          <w:lang w:val="uk-UA"/>
                        </w:rPr>
                        <m:t>-1</m:t>
                      </m:r>
                    </m:sup>
                    <m:e>
                      <m:r>
                        <m:rPr>
                          <m:sty m:val="bi"/>
                        </m:rPr>
                        <w:rPr>
                          <w:rFonts w:ascii="Cambria Math" w:hAnsi="Cambria Math"/>
                          <w:sz w:val="22"/>
                          <w:szCs w:val="22"/>
                        </w:rPr>
                        <m:t>Δ</m:t>
                      </m:r>
                      <m:r>
                        <m:rPr>
                          <m:sty m:val="bi"/>
                        </m:rPr>
                        <w:rPr>
                          <w:rFonts w:ascii="Cambria Math" w:hAnsi="Cambria Math"/>
                          <w:sz w:val="22"/>
                          <w:szCs w:val="22"/>
                          <w:lang w:val="uk-UA"/>
                        </w:rPr>
                        <m:t>УО</m:t>
                      </m:r>
                    </m:e>
                  </m:nary>
                </m:num>
                <m:den>
                  <m:sSubSup>
                    <m:sSubSupPr>
                      <m:ctrlPr>
                        <w:rPr>
                          <w:rFonts w:ascii="Cambria Math" w:hAnsi="Cambria Math"/>
                          <w:b/>
                          <w:bCs/>
                          <w:i/>
                          <w:sz w:val="22"/>
                          <w:szCs w:val="22"/>
                        </w:rPr>
                      </m:ctrlPr>
                    </m:sSubSupPr>
                    <m:e>
                      <m:r>
                        <m:rPr>
                          <m:sty m:val="bi"/>
                        </m:rPr>
                        <w:rPr>
                          <w:rFonts w:ascii="Cambria Math" w:hAnsi="Cambria Math"/>
                          <w:sz w:val="22"/>
                          <w:szCs w:val="22"/>
                          <w:lang w:val="uk-UA"/>
                        </w:rPr>
                        <m:t>УО</m:t>
                      </m:r>
                    </m:e>
                    <m:sub>
                      <m:r>
                        <m:rPr>
                          <m:sty m:val="bi"/>
                        </m:rPr>
                        <w:rPr>
                          <w:rFonts w:ascii="Cambria Math" w:hAnsi="Cambria Math"/>
                          <w:sz w:val="22"/>
                          <w:szCs w:val="22"/>
                          <w:lang w:val="en-US"/>
                        </w:rPr>
                        <m:t>t</m:t>
                      </m:r>
                      <m:r>
                        <m:rPr>
                          <m:sty m:val="bi"/>
                        </m:rPr>
                        <w:rPr>
                          <w:rFonts w:ascii="Cambria Math" w:hAnsi="Cambria Math"/>
                          <w:sz w:val="22"/>
                          <w:szCs w:val="22"/>
                          <w:lang w:val="uk-UA"/>
                        </w:rPr>
                        <m:t>=1</m:t>
                      </m:r>
                    </m:sub>
                    <m:sup>
                      <m:r>
                        <m:rPr>
                          <m:sty m:val="bi"/>
                        </m:rPr>
                        <w:rPr>
                          <w:rFonts w:ascii="Cambria Math" w:hAnsi="Cambria Math"/>
                          <w:sz w:val="22"/>
                          <w:szCs w:val="22"/>
                          <w:lang w:val="uk-UA"/>
                        </w:rPr>
                        <m:t>поч</m:t>
                      </m:r>
                    </m:sup>
                  </m:sSubSup>
                </m:den>
              </m:f>
            </m:oMath>
            <w:r w:rsidR="00C11107" w:rsidRPr="00113706">
              <w:rPr>
                <w:b/>
                <w:bCs/>
                <w:sz w:val="22"/>
                <w:szCs w:val="22"/>
                <w:lang w:val="uk-UA"/>
              </w:rPr>
              <w:t xml:space="preserve">, </w:t>
            </w:r>
            <w:r w:rsidR="00C11107" w:rsidRPr="00113706">
              <w:rPr>
                <w:sz w:val="22"/>
                <w:szCs w:val="22"/>
                <w:lang w:val="uk-UA"/>
              </w:rPr>
              <w:t>(11.3)</w:t>
            </w:r>
          </w:p>
          <w:p w:rsidR="00C11107" w:rsidRPr="00113706" w:rsidRDefault="00C11107" w:rsidP="00C11107">
            <w:pPr>
              <w:autoSpaceDE w:val="0"/>
              <w:autoSpaceDN w:val="0"/>
              <w:jc w:val="both"/>
              <w:rPr>
                <w:b/>
                <w:bCs/>
                <w:sz w:val="22"/>
                <w:szCs w:val="22"/>
                <w:lang w:val="uk-UA" w:eastAsia="uk-UA"/>
              </w:rPr>
            </w:pPr>
            <w:r w:rsidRPr="00113706">
              <w:rPr>
                <w:b/>
                <w:bCs/>
                <w:sz w:val="22"/>
                <w:szCs w:val="22"/>
                <w:lang w:val="uk-UA" w:eastAsia="uk-UA"/>
              </w:rPr>
              <w:t xml:space="preserve">де </w:t>
            </w:r>
            <m:oMath>
              <m:sSubSup>
                <m:sSubSupPr>
                  <m:ctrlPr>
                    <w:rPr>
                      <w:rFonts w:ascii="Cambria Math" w:hAnsi="Cambria Math"/>
                      <w:b/>
                      <w:bCs/>
                      <w:i/>
                      <w:sz w:val="22"/>
                      <w:szCs w:val="22"/>
                    </w:rPr>
                  </m:ctrlPr>
                </m:sSubSupPr>
                <m:e>
                  <m:r>
                    <m:rPr>
                      <m:sty m:val="bi"/>
                    </m:rPr>
                    <w:rPr>
                      <w:rFonts w:ascii="Cambria Math" w:hAnsi="Cambria Math"/>
                      <w:sz w:val="22"/>
                      <w:szCs w:val="22"/>
                      <w:lang w:val="uk-UA"/>
                    </w:rPr>
                    <m:t>УО</m:t>
                  </m:r>
                </m:e>
                <m:sub>
                  <m:r>
                    <m:rPr>
                      <m:sty m:val="bi"/>
                    </m:rPr>
                    <w:rPr>
                      <w:rFonts w:ascii="Cambria Math" w:hAnsi="Cambria Math"/>
                      <w:sz w:val="22"/>
                      <w:szCs w:val="22"/>
                      <w:lang w:val="en-US"/>
                    </w:rPr>
                    <m:t>t</m:t>
                  </m:r>
                  <m:r>
                    <m:rPr>
                      <m:sty m:val="bi"/>
                    </m:rPr>
                    <w:rPr>
                      <w:rFonts w:ascii="Cambria Math" w:hAnsi="Cambria Math"/>
                      <w:sz w:val="22"/>
                      <w:szCs w:val="22"/>
                    </w:rPr>
                    <m:t>=1</m:t>
                  </m:r>
                </m:sub>
                <m:sup>
                  <m:r>
                    <m:rPr>
                      <m:sty m:val="bi"/>
                    </m:rPr>
                    <w:rPr>
                      <w:rFonts w:ascii="Cambria Math" w:hAnsi="Cambria Math"/>
                      <w:sz w:val="22"/>
                      <w:szCs w:val="22"/>
                      <w:lang w:val="uk-UA"/>
                    </w:rPr>
                    <m:t>поч</m:t>
                  </m:r>
                </m:sup>
              </m:sSubSup>
            </m:oMath>
            <w:r w:rsidRPr="00113706">
              <w:rPr>
                <w:b/>
                <w:bCs/>
                <w:sz w:val="22"/>
                <w:szCs w:val="22"/>
                <w:lang w:val="uk-UA"/>
              </w:rPr>
              <w:t xml:space="preserve"> – кількість умовних одиниць обладнання на початок першого року попереднього регуляторного періоду.</w:t>
            </w:r>
          </w:p>
          <w:p w:rsidR="00C11107" w:rsidRPr="00113706" w:rsidRDefault="00C11107" w:rsidP="00C11107">
            <w:pPr>
              <w:ind w:firstLine="176"/>
              <w:jc w:val="both"/>
              <w:textAlignment w:val="baseline"/>
              <w:outlineLvl w:val="3"/>
              <w:rPr>
                <w:b/>
                <w:bCs/>
                <w:sz w:val="22"/>
                <w:szCs w:val="22"/>
                <w:lang w:val="uk-UA"/>
              </w:rPr>
            </w:pPr>
            <w:r w:rsidRPr="00113706">
              <w:rPr>
                <w:b/>
                <w:bCs/>
                <w:sz w:val="22"/>
                <w:szCs w:val="22"/>
                <w:lang w:val="uk-UA"/>
              </w:rPr>
              <w:t xml:space="preserve">Базові рівні операційних контрольованих витрат на другий рік другого та наступних регуляторних періодів встановлюються з урахуванням частини економії контрольованих операційних витрат попереднього регуляторного періоду за формулою </w:t>
            </w:r>
          </w:p>
          <w:p w:rsidR="00C11107" w:rsidRPr="00113706" w:rsidRDefault="009E72DD" w:rsidP="00C11107">
            <w:pPr>
              <w:ind w:firstLine="176"/>
              <w:jc w:val="both"/>
              <w:textAlignment w:val="baseline"/>
              <w:outlineLvl w:val="3"/>
              <w:rPr>
                <w:sz w:val="22"/>
                <w:szCs w:val="22"/>
                <w:lang w:val="uk-UA" w:eastAsia="uk-UA"/>
              </w:rPr>
            </w:pPr>
            <m:oMathPara>
              <m:oMath>
                <m:sSubSup>
                  <m:sSubSupPr>
                    <m:ctrlPr>
                      <w:rPr>
                        <w:rFonts w:ascii="Cambria Math" w:hAnsi="Cambria Math"/>
                        <w:i/>
                        <w:sz w:val="22"/>
                        <w:szCs w:val="22"/>
                        <w:lang w:val="uk-UA" w:eastAsia="uk-UA"/>
                      </w:rPr>
                    </m:ctrlPr>
                  </m:sSubSupPr>
                  <m:e>
                    <m:r>
                      <w:rPr>
                        <w:rFonts w:ascii="Cambria Math" w:hAnsi="Cambria Math"/>
                        <w:sz w:val="22"/>
                        <w:szCs w:val="22"/>
                      </w:rPr>
                      <m:t>ОКВ</m:t>
                    </m:r>
                  </m:e>
                  <m:sub>
                    <m:r>
                      <w:rPr>
                        <w:rFonts w:ascii="Cambria Math" w:hAnsi="Cambria Math"/>
                        <w:sz w:val="22"/>
                        <w:szCs w:val="22"/>
                      </w:rPr>
                      <m:t>0</m:t>
                    </m:r>
                  </m:sub>
                  <m:sup>
                    <m:r>
                      <w:rPr>
                        <w:rFonts w:ascii="Cambria Math" w:hAnsi="Cambria Math"/>
                        <w:sz w:val="22"/>
                        <w:szCs w:val="22"/>
                      </w:rPr>
                      <m:t>ІІ</m:t>
                    </m:r>
                  </m:sup>
                </m:sSubSup>
                <m:r>
                  <w:rPr>
                    <w:rFonts w:ascii="Cambria Math" w:hAnsi="Cambria Math"/>
                    <w:sz w:val="22"/>
                    <w:szCs w:val="22"/>
                  </w:rPr>
                  <m:t>=</m:t>
                </m:r>
                <m:sSubSup>
                  <m:sSubSupPr>
                    <m:ctrlPr>
                      <w:rPr>
                        <w:rFonts w:ascii="Cambria Math" w:hAnsi="Cambria Math"/>
                        <w:i/>
                        <w:sz w:val="22"/>
                        <w:szCs w:val="22"/>
                        <w:lang w:val="uk-UA" w:eastAsia="uk-UA"/>
                      </w:rPr>
                    </m:ctrlPr>
                  </m:sSubSupPr>
                  <m:e>
                    <m:r>
                      <w:rPr>
                        <w:rFonts w:ascii="Cambria Math" w:hAnsi="Cambria Math"/>
                        <w:sz w:val="22"/>
                        <w:szCs w:val="22"/>
                      </w:rPr>
                      <m:t>ОКВ</m:t>
                    </m:r>
                  </m:e>
                  <m:sub>
                    <m:r>
                      <w:rPr>
                        <w:rFonts w:ascii="Cambria Math" w:hAnsi="Cambria Math"/>
                        <w:sz w:val="22"/>
                        <w:szCs w:val="22"/>
                      </w:rPr>
                      <m:t>ост</m:t>
                    </m:r>
                  </m:sub>
                  <m:sup>
                    <m:r>
                      <w:rPr>
                        <w:rFonts w:ascii="Cambria Math" w:hAnsi="Cambria Math"/>
                        <w:sz w:val="22"/>
                        <w:szCs w:val="22"/>
                      </w:rPr>
                      <m:t>п</m:t>
                    </m:r>
                  </m:sup>
                </m:sSubSup>
                <m:r>
                  <w:rPr>
                    <w:rFonts w:ascii="Cambria Math" w:hAnsi="Cambria Math"/>
                    <w:sz w:val="22"/>
                    <w:szCs w:val="22"/>
                  </w:rPr>
                  <m:t>×</m:t>
                </m:r>
                <m:sSubSup>
                  <m:sSubSupPr>
                    <m:ctrlPr>
                      <w:rPr>
                        <w:rFonts w:ascii="Cambria Math" w:hAnsi="Cambria Math"/>
                        <w:i/>
                        <w:sz w:val="22"/>
                        <w:szCs w:val="22"/>
                        <w:lang w:val="uk-UA" w:eastAsia="uk-UA"/>
                      </w:rPr>
                    </m:ctrlPr>
                  </m:sSubSupPr>
                  <m:e>
                    <m:r>
                      <w:rPr>
                        <w:rFonts w:ascii="Cambria Math" w:hAnsi="Cambria Math"/>
                        <w:sz w:val="22"/>
                        <w:szCs w:val="22"/>
                      </w:rPr>
                      <m:t>К</m:t>
                    </m:r>
                  </m:e>
                  <m:sub>
                    <m:r>
                      <w:rPr>
                        <w:rFonts w:ascii="Cambria Math" w:hAnsi="Cambria Math"/>
                        <w:sz w:val="22"/>
                        <w:szCs w:val="22"/>
                      </w:rPr>
                      <m:t>УО</m:t>
                    </m:r>
                  </m:sub>
                  <m:sup>
                    <m:r>
                      <w:rPr>
                        <w:rFonts w:ascii="Cambria Math" w:hAnsi="Cambria Math"/>
                        <w:sz w:val="22"/>
                        <w:szCs w:val="22"/>
                      </w:rPr>
                      <m:t>ІІ</m:t>
                    </m:r>
                  </m:sup>
                </m:sSubSup>
                <m:r>
                  <w:rPr>
                    <w:rFonts w:ascii="Cambria Math" w:hAnsi="Cambria Math"/>
                    <w:sz w:val="22"/>
                    <w:szCs w:val="22"/>
                  </w:rPr>
                  <m:t>-</m:t>
                </m:r>
                <m:f>
                  <m:fPr>
                    <m:ctrlPr>
                      <w:rPr>
                        <w:rFonts w:ascii="Cambria Math" w:hAnsi="Cambria Math"/>
                        <w:i/>
                        <w:sz w:val="22"/>
                        <w:szCs w:val="22"/>
                        <w:lang w:val="uk-UA" w:eastAsia="uk-UA"/>
                      </w:rPr>
                    </m:ctrlPr>
                  </m:fPr>
                  <m:num>
                    <m:r>
                      <m:rPr>
                        <m:sty m:val="p"/>
                      </m:rPr>
                      <w:rPr>
                        <w:rFonts w:ascii="Cambria Math" w:hAnsi="Cambria Math"/>
                        <w:sz w:val="22"/>
                        <w:szCs w:val="22"/>
                        <w:lang w:val="en-US"/>
                      </w:rPr>
                      <m:t>max</m:t>
                    </m:r>
                    <m:r>
                      <m:rPr>
                        <m:sty m:val="p"/>
                      </m:rPr>
                      <w:rPr>
                        <w:rFonts w:ascii="Cambria Math" w:hAnsi="Cambria Math"/>
                        <w:sz w:val="22"/>
                        <w:szCs w:val="22"/>
                      </w:rPr>
                      <m:t>⁡</m:t>
                    </m:r>
                    <m:r>
                      <w:rPr>
                        <w:rFonts w:ascii="Cambria Math" w:hAnsi="Cambria Math"/>
                        <w:sz w:val="22"/>
                        <w:szCs w:val="22"/>
                      </w:rPr>
                      <m:t>(</m:t>
                    </m:r>
                    <m:sSup>
                      <m:sSupPr>
                        <m:ctrlPr>
                          <w:rPr>
                            <w:rFonts w:ascii="Cambria Math" w:hAnsi="Cambria Math"/>
                            <w:i/>
                            <w:sz w:val="22"/>
                            <w:szCs w:val="22"/>
                            <w:lang w:eastAsia="uk-UA"/>
                          </w:rPr>
                        </m:ctrlPr>
                      </m:sSupPr>
                      <m:e>
                        <m:r>
                          <w:rPr>
                            <w:rFonts w:ascii="Cambria Math" w:hAnsi="Cambria Math"/>
                            <w:sz w:val="22"/>
                            <w:szCs w:val="22"/>
                          </w:rPr>
                          <m:t>ЕОКВ</m:t>
                        </m:r>
                      </m:e>
                      <m:sup>
                        <m:r>
                          <w:rPr>
                            <w:rFonts w:ascii="Cambria Math" w:hAnsi="Cambria Math"/>
                            <w:sz w:val="22"/>
                            <w:szCs w:val="22"/>
                          </w:rPr>
                          <m:t>ІІ</m:t>
                        </m:r>
                      </m:sup>
                    </m:sSup>
                    <m:r>
                      <w:rPr>
                        <w:rFonts w:ascii="Cambria Math" w:hAnsi="Cambria Math"/>
                        <w:sz w:val="22"/>
                        <w:szCs w:val="22"/>
                      </w:rPr>
                      <m:t>,0)</m:t>
                    </m:r>
                  </m:num>
                  <m:den>
                    <m:r>
                      <w:rPr>
                        <w:rFonts w:ascii="Cambria Math" w:hAnsi="Cambria Math"/>
                        <w:sz w:val="22"/>
                        <w:szCs w:val="22"/>
                      </w:rPr>
                      <m:t>2</m:t>
                    </m:r>
                  </m:den>
                </m:f>
              </m:oMath>
            </m:oMathPara>
          </w:p>
          <w:p w:rsidR="00C11107" w:rsidRPr="00113706" w:rsidRDefault="00C11107" w:rsidP="00C11107">
            <w:pPr>
              <w:autoSpaceDE w:val="0"/>
              <w:autoSpaceDN w:val="0"/>
              <w:ind w:firstLine="567"/>
              <w:jc w:val="both"/>
              <w:rPr>
                <w:sz w:val="22"/>
                <w:szCs w:val="22"/>
                <w:lang w:val="uk-UA"/>
              </w:rPr>
            </w:pPr>
            <w:proofErr w:type="gramStart"/>
            <w:r w:rsidRPr="00113706">
              <w:rPr>
                <w:sz w:val="22"/>
                <w:szCs w:val="22"/>
              </w:rPr>
              <w:t>тис.грн</w:t>
            </w:r>
            <w:proofErr w:type="gramEnd"/>
            <w:r w:rsidRPr="00113706">
              <w:rPr>
                <w:sz w:val="22"/>
                <w:szCs w:val="22"/>
              </w:rPr>
              <w:t>,</w:t>
            </w:r>
            <w:r w:rsidRPr="00113706">
              <w:rPr>
                <w:sz w:val="22"/>
                <w:szCs w:val="22"/>
                <w:lang w:val="uk-UA"/>
              </w:rPr>
              <w:t xml:space="preserve"> (11.4)</w:t>
            </w:r>
          </w:p>
          <w:p w:rsidR="00C11107" w:rsidRPr="00113706" w:rsidRDefault="00C11107" w:rsidP="00C11107">
            <w:pPr>
              <w:autoSpaceDE w:val="0"/>
              <w:autoSpaceDN w:val="0"/>
              <w:jc w:val="both"/>
              <w:rPr>
                <w:sz w:val="22"/>
                <w:szCs w:val="22"/>
                <w:lang w:val="uk-UA"/>
              </w:rPr>
            </w:pPr>
            <w:r w:rsidRPr="00113706">
              <w:rPr>
                <w:sz w:val="22"/>
                <w:szCs w:val="22"/>
                <w:lang w:val="uk-UA"/>
              </w:rPr>
              <w:t>д</w:t>
            </w:r>
            <w:r w:rsidRPr="00113706">
              <w:rPr>
                <w:sz w:val="22"/>
                <w:szCs w:val="22"/>
              </w:rPr>
              <w:t>е</w:t>
            </w:r>
            <w:r w:rsidRPr="00113706">
              <w:rPr>
                <w:sz w:val="22"/>
                <w:szCs w:val="22"/>
                <w:lang w:val="uk-UA"/>
              </w:rPr>
              <w:t xml:space="preserve"> </w:t>
            </w:r>
            <w:r w:rsidRPr="00113706">
              <w:rPr>
                <w:i/>
                <w:sz w:val="22"/>
                <w:szCs w:val="22"/>
              </w:rPr>
              <w:br/>
            </w:r>
            <m:oMath>
              <m:sSup>
                <m:sSupPr>
                  <m:ctrlPr>
                    <w:rPr>
                      <w:rFonts w:ascii="Cambria Math" w:hAnsi="Cambria Math"/>
                      <w:b/>
                      <w:bCs/>
                      <w:i/>
                      <w:sz w:val="22"/>
                      <w:szCs w:val="22"/>
                    </w:rPr>
                  </m:ctrlPr>
                </m:sSupPr>
                <m:e>
                  <m:r>
                    <m:rPr>
                      <m:sty m:val="bi"/>
                    </m:rPr>
                    <w:rPr>
                      <w:rFonts w:ascii="Cambria Math" w:hAnsi="Cambria Math"/>
                      <w:sz w:val="22"/>
                      <w:szCs w:val="22"/>
                    </w:rPr>
                    <m:t>ЕОКВ</m:t>
                  </m:r>
                </m:e>
                <m:sup>
                  <m:r>
                    <m:rPr>
                      <m:sty m:val="bi"/>
                    </m:rPr>
                    <w:rPr>
                      <w:rFonts w:ascii="Cambria Math" w:hAnsi="Cambria Math"/>
                      <w:sz w:val="22"/>
                      <w:szCs w:val="22"/>
                    </w:rPr>
                    <m:t>ІІ</m:t>
                  </m:r>
                </m:sup>
              </m:sSup>
            </m:oMath>
            <w:r w:rsidRPr="00113706">
              <w:rPr>
                <w:b/>
                <w:bCs/>
                <w:i/>
                <w:sz w:val="22"/>
                <w:szCs w:val="22"/>
                <w:lang w:val="uk-UA"/>
              </w:rPr>
              <w:t xml:space="preserve"> -</w:t>
            </w:r>
            <w:r w:rsidRPr="00113706">
              <w:rPr>
                <w:b/>
                <w:bCs/>
                <w:sz w:val="22"/>
                <w:szCs w:val="22"/>
              </w:rPr>
              <w:t xml:space="preserve"> економія операційних контрольованих витрат за попередній регуляторний період (з урахуванням останнього року попереднього регуляторного періоду)</w:t>
            </w:r>
          </w:p>
          <w:p w:rsidR="00C11107" w:rsidRPr="00113706" w:rsidRDefault="009E72DD" w:rsidP="00C11107">
            <w:pPr>
              <w:autoSpaceDE w:val="0"/>
              <w:autoSpaceDN w:val="0"/>
              <w:ind w:firstLine="567"/>
              <w:jc w:val="both"/>
              <w:rPr>
                <w:sz w:val="22"/>
                <w:szCs w:val="22"/>
                <w:lang w:val="uk-UA"/>
              </w:rPr>
            </w:pPr>
            <m:oMathPara>
              <m:oMath>
                <m:sSup>
                  <m:sSupPr>
                    <m:ctrlPr>
                      <w:rPr>
                        <w:rFonts w:ascii="Cambria Math" w:hAnsi="Cambria Math"/>
                        <w:i/>
                        <w:sz w:val="22"/>
                        <w:szCs w:val="22"/>
                        <w:lang w:eastAsia="uk-UA"/>
                      </w:rPr>
                    </m:ctrlPr>
                  </m:sSupPr>
                  <m:e>
                    <m:r>
                      <w:rPr>
                        <w:rFonts w:ascii="Cambria Math" w:hAnsi="Cambria Math"/>
                        <w:sz w:val="22"/>
                        <w:szCs w:val="22"/>
                      </w:rPr>
                      <m:t>ЕОКВ</m:t>
                    </m:r>
                  </m:e>
                  <m:sup>
                    <m:r>
                      <w:rPr>
                        <w:rFonts w:ascii="Cambria Math" w:hAnsi="Cambria Math"/>
                        <w:sz w:val="22"/>
                        <w:szCs w:val="22"/>
                      </w:rPr>
                      <m:t>ІІ</m:t>
                    </m:r>
                  </m:sup>
                </m:sSup>
                <m:r>
                  <w:rPr>
                    <w:rFonts w:ascii="Cambria Math" w:hAnsi="Cambria Math"/>
                    <w:sz w:val="22"/>
                    <w:szCs w:val="22"/>
                  </w:rPr>
                  <m:t>=</m:t>
                </m:r>
                <m:f>
                  <m:fPr>
                    <m:ctrlPr>
                      <w:rPr>
                        <w:rFonts w:ascii="Cambria Math" w:hAnsi="Cambria Math"/>
                        <w:i/>
                        <w:sz w:val="22"/>
                        <w:szCs w:val="22"/>
                      </w:rPr>
                    </m:ctrlPr>
                  </m:fPr>
                  <m:num>
                    <m:r>
                      <w:rPr>
                        <w:rFonts w:ascii="Cambria Math" w:hAnsi="Cambria Math"/>
                        <w:sz w:val="22"/>
                        <w:szCs w:val="22"/>
                      </w:rPr>
                      <m:t>1</m:t>
                    </m:r>
                  </m:num>
                  <m:den>
                    <m:r>
                      <w:rPr>
                        <w:rFonts w:ascii="Cambria Math" w:hAnsi="Cambria Math"/>
                        <w:sz w:val="22"/>
                        <w:szCs w:val="22"/>
                        <w:lang w:val="en-US"/>
                      </w:rPr>
                      <m:t>k</m:t>
                    </m:r>
                  </m:den>
                </m:f>
                <m:r>
                  <w:rPr>
                    <w:rFonts w:ascii="Cambria Math" w:hAnsi="Cambria Math"/>
                    <w:sz w:val="22"/>
                    <w:szCs w:val="22"/>
                  </w:rPr>
                  <m:t>×</m:t>
                </m:r>
                <m:nary>
                  <m:naryPr>
                    <m:chr m:val="∑"/>
                    <m:limLoc m:val="undOvr"/>
                    <m:ctrlPr>
                      <w:rPr>
                        <w:rFonts w:ascii="Cambria Math" w:hAnsi="Cambria Math"/>
                        <w:i/>
                        <w:sz w:val="22"/>
                        <w:szCs w:val="22"/>
                      </w:rPr>
                    </m:ctrlPr>
                  </m:naryPr>
                  <m:sub>
                    <m:r>
                      <w:rPr>
                        <w:rFonts w:ascii="Cambria Math" w:hAnsi="Cambria Math"/>
                        <w:sz w:val="22"/>
                        <w:szCs w:val="22"/>
                      </w:rPr>
                      <m:t>t=1</m:t>
                    </m:r>
                  </m:sub>
                  <m:sup>
                    <m:r>
                      <w:rPr>
                        <w:rFonts w:ascii="Cambria Math" w:hAnsi="Cambria Math"/>
                        <w:sz w:val="22"/>
                        <w:szCs w:val="22"/>
                      </w:rPr>
                      <m:t>k</m:t>
                    </m:r>
                  </m:sup>
                  <m:e>
                    <m:r>
                      <w:rPr>
                        <w:rFonts w:ascii="Cambria Math" w:hAnsi="Cambria Math"/>
                        <w:sz w:val="22"/>
                        <w:szCs w:val="22"/>
                      </w:rPr>
                      <m:t>(</m:t>
                    </m:r>
                    <m:sSubSup>
                      <m:sSubSupPr>
                        <m:ctrlPr>
                          <w:rPr>
                            <w:rFonts w:ascii="Cambria Math" w:hAnsi="Cambria Math"/>
                            <w:i/>
                            <w:sz w:val="22"/>
                            <w:szCs w:val="22"/>
                          </w:rPr>
                        </m:ctrlPr>
                      </m:sSubSupPr>
                      <m:e>
                        <m:r>
                          <w:rPr>
                            <w:rFonts w:ascii="Cambria Math" w:hAnsi="Cambria Math"/>
                            <w:sz w:val="22"/>
                            <w:szCs w:val="22"/>
                          </w:rPr>
                          <m:t>ОКВ</m:t>
                        </m:r>
                      </m:e>
                      <m:sub>
                        <m:r>
                          <w:rPr>
                            <w:rFonts w:ascii="Cambria Math" w:hAnsi="Cambria Math"/>
                            <w:sz w:val="22"/>
                            <w:szCs w:val="22"/>
                          </w:rPr>
                          <m:t>t</m:t>
                        </m:r>
                      </m:sub>
                      <m:sup>
                        <m:r>
                          <w:rPr>
                            <w:rFonts w:ascii="Cambria Math" w:hAnsi="Cambria Math"/>
                            <w:sz w:val="22"/>
                            <w:szCs w:val="22"/>
                            <w:lang w:val="en-US"/>
                          </w:rPr>
                          <m:t>y</m:t>
                        </m:r>
                      </m:sup>
                    </m:sSubSup>
                  </m:e>
                </m:nary>
                <m:r>
                  <w:rPr>
                    <w:rFonts w:ascii="Cambria Math" w:hAnsi="Cambria Math"/>
                    <w:sz w:val="22"/>
                    <w:szCs w:val="22"/>
                  </w:rPr>
                  <m:t>-</m:t>
                </m:r>
                <m:sSubSup>
                  <m:sSubSupPr>
                    <m:ctrlPr>
                      <w:rPr>
                        <w:rFonts w:ascii="Cambria Math" w:hAnsi="Cambria Math"/>
                        <w:i/>
                        <w:sz w:val="22"/>
                        <w:szCs w:val="22"/>
                      </w:rPr>
                    </m:ctrlPr>
                  </m:sSubSupPr>
                  <m:e>
                    <m:r>
                      <w:rPr>
                        <w:rFonts w:ascii="Cambria Math" w:hAnsi="Cambria Math"/>
                        <w:sz w:val="22"/>
                        <w:szCs w:val="22"/>
                      </w:rPr>
                      <m:t>ОКВ</m:t>
                    </m:r>
                  </m:e>
                  <m:sub>
                    <m:r>
                      <w:rPr>
                        <w:rFonts w:ascii="Cambria Math" w:hAnsi="Cambria Math"/>
                        <w:sz w:val="22"/>
                        <w:szCs w:val="22"/>
                        <w:lang w:val="en-US"/>
                      </w:rPr>
                      <m:t>t</m:t>
                    </m:r>
                  </m:sub>
                  <m:sup>
                    <m:r>
                      <w:rPr>
                        <w:rFonts w:ascii="Cambria Math" w:hAnsi="Cambria Math"/>
                        <w:sz w:val="22"/>
                        <w:szCs w:val="22"/>
                      </w:rPr>
                      <m:t>ф</m:t>
                    </m:r>
                  </m:sup>
                </m:sSubSup>
                <m:r>
                  <w:rPr>
                    <w:rFonts w:ascii="Cambria Math" w:hAnsi="Cambria Math"/>
                    <w:sz w:val="22"/>
                    <w:szCs w:val="22"/>
                  </w:rPr>
                  <m:t>),  тис.грн,  (11.5)</m:t>
                </m:r>
              </m:oMath>
            </m:oMathPara>
          </w:p>
          <w:p w:rsidR="00C11107" w:rsidRPr="00113706" w:rsidRDefault="009E72DD" w:rsidP="00C11107">
            <w:pPr>
              <w:autoSpaceDE w:val="0"/>
              <w:autoSpaceDN w:val="0"/>
              <w:jc w:val="both"/>
              <w:rPr>
                <w:b/>
                <w:sz w:val="22"/>
                <w:szCs w:val="22"/>
                <w:lang w:val="uk-UA"/>
              </w:rPr>
            </w:pPr>
            <m:oMath>
              <m:sSubSup>
                <m:sSubSupPr>
                  <m:ctrlPr>
                    <w:rPr>
                      <w:rFonts w:ascii="Cambria Math" w:hAnsi="Cambria Math"/>
                      <w:i/>
                      <w:sz w:val="22"/>
                      <w:szCs w:val="22"/>
                    </w:rPr>
                  </m:ctrlPr>
                </m:sSubSupPr>
                <m:e>
                  <m:r>
                    <w:rPr>
                      <w:rFonts w:ascii="Cambria Math" w:hAnsi="Cambria Math"/>
                      <w:sz w:val="22"/>
                      <w:szCs w:val="22"/>
                      <w:lang w:val="uk-UA"/>
                    </w:rPr>
                    <m:t>К</m:t>
                  </m:r>
                </m:e>
                <m:sub>
                  <m:r>
                    <w:rPr>
                      <w:rFonts w:ascii="Cambria Math" w:hAnsi="Cambria Math"/>
                      <w:sz w:val="22"/>
                      <w:szCs w:val="22"/>
                      <w:lang w:val="uk-UA"/>
                    </w:rPr>
                    <m:t>УО</m:t>
                  </m:r>
                </m:sub>
                <m:sup>
                  <m:r>
                    <w:rPr>
                      <w:rFonts w:ascii="Cambria Math" w:hAnsi="Cambria Math"/>
                      <w:sz w:val="22"/>
                      <w:szCs w:val="22"/>
                      <w:lang w:val="uk-UA"/>
                    </w:rPr>
                    <m:t>ІІ</m:t>
                  </m:r>
                </m:sup>
              </m:sSubSup>
            </m:oMath>
            <w:r w:rsidR="00C11107" w:rsidRPr="00113706">
              <w:rPr>
                <w:sz w:val="22"/>
                <w:szCs w:val="22"/>
                <w:lang w:val="uk-UA" w:eastAsia="uk-UA"/>
              </w:rPr>
              <w:t xml:space="preserve"> – </w:t>
            </w:r>
            <w:r w:rsidR="00C11107" w:rsidRPr="00113706">
              <w:rPr>
                <w:b/>
                <w:bCs/>
                <w:sz w:val="22"/>
                <w:szCs w:val="22"/>
                <w:lang w:val="uk-UA" w:eastAsia="uk-UA"/>
              </w:rPr>
              <w:t xml:space="preserve">коефіцієнт, що враховує зміну умовних одиниць обладнання за попередній регуляторний період </w:t>
            </w:r>
            <w:r w:rsidR="00C11107" w:rsidRPr="00113706">
              <w:rPr>
                <w:b/>
                <w:bCs/>
                <w:sz w:val="22"/>
                <w:szCs w:val="22"/>
                <w:lang w:val="uk-UA"/>
              </w:rPr>
              <w:t xml:space="preserve">(з </w:t>
            </w:r>
            <w:r w:rsidR="00C11107" w:rsidRPr="00113706">
              <w:rPr>
                <w:b/>
                <w:bCs/>
                <w:sz w:val="22"/>
                <w:szCs w:val="22"/>
                <w:lang w:val="uk-UA"/>
              </w:rPr>
              <w:lastRenderedPageBreak/>
              <w:t>урахуванням останнього року попереднього</w:t>
            </w:r>
            <w:r w:rsidR="00C11107" w:rsidRPr="00113706">
              <w:rPr>
                <w:b/>
                <w:sz w:val="22"/>
                <w:szCs w:val="22"/>
                <w:lang w:val="uk-UA"/>
              </w:rPr>
              <w:t xml:space="preserve"> регуляторного періоду), що розраховується за формулою</w:t>
            </w:r>
          </w:p>
          <w:p w:rsidR="00C11107" w:rsidRPr="00113706" w:rsidRDefault="009E72DD" w:rsidP="00937475">
            <w:pPr>
              <w:autoSpaceDE w:val="0"/>
              <w:autoSpaceDN w:val="0"/>
              <w:ind w:firstLine="567"/>
              <w:jc w:val="both"/>
              <w:rPr>
                <w:sz w:val="22"/>
                <w:szCs w:val="22"/>
              </w:rPr>
            </w:pPr>
            <m:oMathPara>
              <m:oMath>
                <m:sSubSup>
                  <m:sSubSupPr>
                    <m:ctrlPr>
                      <w:rPr>
                        <w:rFonts w:ascii="Cambria Math" w:hAnsi="Cambria Math"/>
                        <w:i/>
                        <w:sz w:val="22"/>
                        <w:szCs w:val="22"/>
                      </w:rPr>
                    </m:ctrlPr>
                  </m:sSubSupPr>
                  <m:e>
                    <m:r>
                      <w:rPr>
                        <w:rFonts w:ascii="Cambria Math" w:hAnsi="Cambria Math"/>
                        <w:sz w:val="22"/>
                        <w:szCs w:val="22"/>
                        <w:lang w:val="uk-UA"/>
                      </w:rPr>
                      <m:t>К</m:t>
                    </m:r>
                  </m:e>
                  <m:sub>
                    <m:r>
                      <w:rPr>
                        <w:rFonts w:ascii="Cambria Math" w:hAnsi="Cambria Math"/>
                        <w:sz w:val="22"/>
                        <w:szCs w:val="22"/>
                        <w:lang w:val="uk-UA"/>
                      </w:rPr>
                      <m:t>УО</m:t>
                    </m:r>
                  </m:sub>
                  <m:sup>
                    <m:r>
                      <w:rPr>
                        <w:rFonts w:ascii="Cambria Math" w:hAnsi="Cambria Math"/>
                        <w:sz w:val="22"/>
                        <w:szCs w:val="22"/>
                        <w:lang w:val="uk-UA"/>
                      </w:rPr>
                      <m:t>ІІ</m:t>
                    </m:r>
                  </m:sup>
                </m:sSubSup>
                <m:r>
                  <w:rPr>
                    <w:rFonts w:ascii="Cambria Math" w:hAnsi="Cambria Math"/>
                    <w:sz w:val="22"/>
                    <w:szCs w:val="22"/>
                  </w:rPr>
                  <m:t>=1+КУ×</m:t>
                </m:r>
                <m:f>
                  <m:fPr>
                    <m:ctrlPr>
                      <w:rPr>
                        <w:rFonts w:ascii="Cambria Math" w:hAnsi="Cambria Math"/>
                        <w:i/>
                        <w:sz w:val="22"/>
                        <w:szCs w:val="22"/>
                      </w:rPr>
                    </m:ctrlPr>
                  </m:fPr>
                  <m:num>
                    <m:nary>
                      <m:naryPr>
                        <m:chr m:val="∑"/>
                        <m:limLoc m:val="undOvr"/>
                        <m:ctrlPr>
                          <w:rPr>
                            <w:rFonts w:ascii="Cambria Math" w:hAnsi="Cambria Math"/>
                            <w:i/>
                            <w:sz w:val="22"/>
                            <w:szCs w:val="22"/>
                          </w:rPr>
                        </m:ctrlPr>
                      </m:naryPr>
                      <m:sub>
                        <m:r>
                          <w:rPr>
                            <w:rFonts w:ascii="Cambria Math" w:hAnsi="Cambria Math"/>
                            <w:sz w:val="22"/>
                            <w:szCs w:val="22"/>
                            <w:lang w:val="en-US"/>
                          </w:rPr>
                          <m:t>t=1</m:t>
                        </m:r>
                      </m:sub>
                      <m:sup>
                        <m:r>
                          <w:rPr>
                            <w:rFonts w:ascii="Cambria Math" w:hAnsi="Cambria Math"/>
                            <w:sz w:val="22"/>
                            <w:szCs w:val="22"/>
                          </w:rPr>
                          <m:t>k</m:t>
                        </m:r>
                      </m:sup>
                      <m:e>
                        <m:r>
                          <w:rPr>
                            <w:rFonts w:ascii="Cambria Math" w:hAnsi="Cambria Math"/>
                            <w:sz w:val="22"/>
                            <w:szCs w:val="22"/>
                          </w:rPr>
                          <m:t>ΔУО</m:t>
                        </m:r>
                      </m:e>
                    </m:nary>
                  </m:num>
                  <m:den>
                    <m:sSubSup>
                      <m:sSubSupPr>
                        <m:ctrlPr>
                          <w:rPr>
                            <w:rFonts w:ascii="Cambria Math" w:hAnsi="Cambria Math"/>
                            <w:i/>
                            <w:sz w:val="22"/>
                            <w:szCs w:val="22"/>
                          </w:rPr>
                        </m:ctrlPr>
                      </m:sSubSupPr>
                      <m:e>
                        <m:r>
                          <w:rPr>
                            <w:rFonts w:ascii="Cambria Math" w:hAnsi="Cambria Math"/>
                            <w:sz w:val="22"/>
                            <w:szCs w:val="22"/>
                            <w:lang w:val="uk-UA"/>
                          </w:rPr>
                          <m:t>УО</m:t>
                        </m:r>
                      </m:e>
                      <m:sub>
                        <m:r>
                          <w:rPr>
                            <w:rFonts w:ascii="Cambria Math" w:hAnsi="Cambria Math"/>
                            <w:sz w:val="22"/>
                            <w:szCs w:val="22"/>
                            <w:lang w:val="en-US"/>
                          </w:rPr>
                          <m:t>t=1</m:t>
                        </m:r>
                      </m:sub>
                      <m:sup>
                        <m:r>
                          <w:rPr>
                            <w:rFonts w:ascii="Cambria Math" w:hAnsi="Cambria Math"/>
                            <w:sz w:val="22"/>
                            <w:szCs w:val="22"/>
                            <w:lang w:val="uk-UA"/>
                          </w:rPr>
                          <m:t>поч</m:t>
                        </m:r>
                      </m:sup>
                    </m:sSubSup>
                  </m:den>
                </m:f>
                <m:r>
                  <w:rPr>
                    <w:rFonts w:ascii="Cambria Math" w:hAnsi="Cambria Math"/>
                    <w:sz w:val="22"/>
                    <w:szCs w:val="22"/>
                  </w:rPr>
                  <m:t>(11.6)</m:t>
                </m:r>
              </m:oMath>
            </m:oMathPara>
          </w:p>
          <w:tbl>
            <w:tblPr>
              <w:tblW w:w="5554" w:type="dxa"/>
              <w:shd w:val="clear" w:color="auto" w:fill="FFFFFF"/>
              <w:tblLayout w:type="fixed"/>
              <w:tblCellMar>
                <w:left w:w="0" w:type="dxa"/>
                <w:right w:w="0" w:type="dxa"/>
              </w:tblCellMar>
              <w:tblLook w:val="04A0" w:firstRow="1" w:lastRow="0" w:firstColumn="1" w:lastColumn="0" w:noHBand="0" w:noVBand="1"/>
            </w:tblPr>
            <w:tblGrid>
              <w:gridCol w:w="576"/>
              <w:gridCol w:w="25"/>
              <w:gridCol w:w="4953"/>
            </w:tblGrid>
            <w:tr w:rsidR="00C11107" w:rsidRPr="00381EDF" w:rsidTr="007E7963">
              <w:tc>
                <w:tcPr>
                  <w:tcW w:w="576" w:type="dxa"/>
                  <w:tcBorders>
                    <w:top w:val="single" w:sz="2" w:space="0" w:color="auto"/>
                    <w:left w:val="single" w:sz="2" w:space="0" w:color="auto"/>
                    <w:bottom w:val="single" w:sz="2" w:space="0" w:color="auto"/>
                    <w:right w:val="single" w:sz="2" w:space="0" w:color="auto"/>
                  </w:tcBorders>
                  <w:shd w:val="clear" w:color="auto" w:fill="FFFFFF"/>
                  <w:hideMark/>
                </w:tcPr>
                <w:p w:rsidR="00C11107" w:rsidRPr="00113706" w:rsidRDefault="00C11107" w:rsidP="00C11107">
                  <w:pPr>
                    <w:pStyle w:val="rvps12"/>
                    <w:spacing w:before="150" w:beforeAutospacing="0" w:after="150" w:afterAutospacing="0"/>
                    <w:jc w:val="center"/>
                    <w:rPr>
                      <w:sz w:val="22"/>
                      <w:szCs w:val="22"/>
                    </w:rPr>
                  </w:pPr>
                  <w:r w:rsidRPr="00113706">
                    <w:rPr>
                      <w:noProof/>
                      <w:sz w:val="22"/>
                      <w:szCs w:val="22"/>
                      <w:lang w:val="en-US" w:eastAsia="en-US"/>
                    </w:rPr>
                    <w:drawing>
                      <wp:inline distT="0" distB="0" distL="0" distR="0" wp14:anchorId="5F43DFED" wp14:editId="49F27DA2">
                        <wp:extent cx="310551" cy="179469"/>
                        <wp:effectExtent l="0" t="0" r="0" b="0"/>
                        <wp:docPr id="808789980" name="Рисунок 2">
                          <a:hlinkClick xmlns:a="http://schemas.openxmlformats.org/drawingml/2006/main" r:id="rId3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a:hlinkClick r:id="rId38"/>
                                </pic:cNvPr>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310551" cy="179469"/>
                                </a:xfrm>
                                <a:prstGeom prst="rect">
                                  <a:avLst/>
                                </a:prstGeom>
                                <a:noFill/>
                                <a:ln>
                                  <a:noFill/>
                                </a:ln>
                              </pic:spPr>
                            </pic:pic>
                          </a:graphicData>
                        </a:graphic>
                      </wp:inline>
                    </w:drawing>
                  </w:r>
                </w:p>
              </w:tc>
              <w:tc>
                <w:tcPr>
                  <w:tcW w:w="25" w:type="dxa"/>
                  <w:tcBorders>
                    <w:top w:val="single" w:sz="2" w:space="0" w:color="auto"/>
                    <w:left w:val="single" w:sz="2" w:space="0" w:color="auto"/>
                    <w:bottom w:val="single" w:sz="2" w:space="0" w:color="auto"/>
                    <w:right w:val="single" w:sz="2" w:space="0" w:color="auto"/>
                  </w:tcBorders>
                  <w:shd w:val="clear" w:color="auto" w:fill="FFFFFF"/>
                  <w:hideMark/>
                </w:tcPr>
                <w:p w:rsidR="00C11107" w:rsidRPr="00113706" w:rsidRDefault="00C11107" w:rsidP="00C11107">
                  <w:pPr>
                    <w:pStyle w:val="rvps12"/>
                    <w:spacing w:before="150" w:beforeAutospacing="0" w:after="150" w:afterAutospacing="0"/>
                    <w:jc w:val="center"/>
                    <w:rPr>
                      <w:sz w:val="22"/>
                      <w:szCs w:val="22"/>
                    </w:rPr>
                  </w:pPr>
                  <w:r w:rsidRPr="00113706">
                    <w:rPr>
                      <w:sz w:val="22"/>
                      <w:szCs w:val="22"/>
                    </w:rPr>
                    <w:t>-</w:t>
                  </w:r>
                </w:p>
              </w:tc>
              <w:tc>
                <w:tcPr>
                  <w:tcW w:w="4953" w:type="dxa"/>
                  <w:tcBorders>
                    <w:top w:val="single" w:sz="2" w:space="0" w:color="auto"/>
                    <w:left w:val="single" w:sz="2" w:space="0" w:color="auto"/>
                    <w:bottom w:val="single" w:sz="2" w:space="0" w:color="auto"/>
                    <w:right w:val="single" w:sz="2" w:space="0" w:color="auto"/>
                  </w:tcBorders>
                  <w:shd w:val="clear" w:color="auto" w:fill="FFFFFF"/>
                  <w:hideMark/>
                </w:tcPr>
                <w:p w:rsidR="00C11107" w:rsidRPr="00113706" w:rsidRDefault="00C11107" w:rsidP="00C11107">
                  <w:pPr>
                    <w:pStyle w:val="rvps14"/>
                    <w:spacing w:before="150" w:beforeAutospacing="0" w:after="150" w:afterAutospacing="0"/>
                    <w:rPr>
                      <w:sz w:val="22"/>
                      <w:szCs w:val="22"/>
                    </w:rPr>
                  </w:pPr>
                  <w:r w:rsidRPr="00113706">
                    <w:rPr>
                      <w:sz w:val="22"/>
                      <w:szCs w:val="22"/>
                    </w:rPr>
                    <w:t>уточнені операційні контрольовані витрати у році t, тис.грн</w:t>
                  </w:r>
                  <w:r w:rsidRPr="00113706">
                    <w:rPr>
                      <w:b/>
                      <w:bCs/>
                      <w:sz w:val="22"/>
                      <w:szCs w:val="22"/>
                    </w:rPr>
                    <w:t xml:space="preserve"> (на період дії воєнного стану ОКВ</w:t>
                  </w:r>
                  <w:r w:rsidRPr="00113706">
                    <w:rPr>
                      <w:rStyle w:val="rvts37"/>
                      <w:b/>
                      <w:bCs/>
                      <w:sz w:val="22"/>
                      <w:szCs w:val="22"/>
                      <w:vertAlign w:val="superscript"/>
                    </w:rPr>
                    <w:t>у</w:t>
                  </w:r>
                  <w:r w:rsidRPr="00113706">
                    <w:rPr>
                      <w:rStyle w:val="rvts40"/>
                      <w:b/>
                      <w:bCs/>
                      <w:sz w:val="22"/>
                      <w:szCs w:val="22"/>
                      <w:vertAlign w:val="subscript"/>
                    </w:rPr>
                    <w:t>t</w:t>
                  </w:r>
                  <w:r w:rsidRPr="00113706">
                    <w:rPr>
                      <w:b/>
                      <w:bCs/>
                      <w:sz w:val="22"/>
                      <w:szCs w:val="22"/>
                    </w:rPr>
                    <w:t> = ОКВ</w:t>
                  </w:r>
                  <w:r w:rsidRPr="00113706">
                    <w:rPr>
                      <w:rStyle w:val="rvts37"/>
                      <w:b/>
                      <w:bCs/>
                      <w:sz w:val="22"/>
                      <w:szCs w:val="22"/>
                      <w:vertAlign w:val="superscript"/>
                    </w:rPr>
                    <w:t>ф</w:t>
                  </w:r>
                  <w:r w:rsidRPr="00113706">
                    <w:rPr>
                      <w:rStyle w:val="rvts40"/>
                      <w:b/>
                      <w:bCs/>
                      <w:sz w:val="22"/>
                      <w:szCs w:val="22"/>
                      <w:vertAlign w:val="subscript"/>
                    </w:rPr>
                    <w:t>t</w:t>
                  </w:r>
                  <w:r w:rsidRPr="00113706">
                    <w:rPr>
                      <w:b/>
                      <w:bCs/>
                      <w:sz w:val="22"/>
                      <w:szCs w:val="22"/>
                    </w:rPr>
                    <w:t>);</w:t>
                  </w:r>
                </w:p>
              </w:tc>
            </w:tr>
            <w:tr w:rsidR="00C11107" w:rsidRPr="00381EDF" w:rsidTr="007E7963">
              <w:tc>
                <w:tcPr>
                  <w:tcW w:w="576" w:type="dxa"/>
                  <w:tcBorders>
                    <w:top w:val="single" w:sz="2" w:space="0" w:color="auto"/>
                    <w:left w:val="single" w:sz="2" w:space="0" w:color="auto"/>
                    <w:bottom w:val="single" w:sz="2" w:space="0" w:color="auto"/>
                    <w:right w:val="single" w:sz="2" w:space="0" w:color="auto"/>
                  </w:tcBorders>
                  <w:shd w:val="clear" w:color="auto" w:fill="FFFFFF"/>
                  <w:hideMark/>
                </w:tcPr>
                <w:p w:rsidR="00C11107" w:rsidRPr="00113706" w:rsidRDefault="00C11107" w:rsidP="00C11107">
                  <w:pPr>
                    <w:pStyle w:val="rvps12"/>
                    <w:spacing w:before="150" w:beforeAutospacing="0" w:after="150" w:afterAutospacing="0"/>
                    <w:jc w:val="center"/>
                    <w:rPr>
                      <w:sz w:val="22"/>
                      <w:szCs w:val="22"/>
                    </w:rPr>
                  </w:pPr>
                  <w:r w:rsidRPr="00113706">
                    <w:rPr>
                      <w:noProof/>
                      <w:sz w:val="22"/>
                      <w:szCs w:val="22"/>
                      <w:lang w:val="en-US" w:eastAsia="en-US"/>
                    </w:rPr>
                    <w:drawing>
                      <wp:inline distT="0" distB="0" distL="0" distR="0" wp14:anchorId="76CA9753" wp14:editId="551C456F">
                        <wp:extent cx="310515" cy="179448"/>
                        <wp:effectExtent l="0" t="0" r="0" b="0"/>
                        <wp:docPr id="1670558898" name="Рисунок 1">
                          <a:hlinkClick xmlns:a="http://schemas.openxmlformats.org/drawingml/2006/main" r:id="rId4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a:hlinkClick r:id="rId40"/>
                                </pic:cNvPr>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322364" cy="186295"/>
                                </a:xfrm>
                                <a:prstGeom prst="rect">
                                  <a:avLst/>
                                </a:prstGeom>
                                <a:noFill/>
                                <a:ln>
                                  <a:noFill/>
                                </a:ln>
                              </pic:spPr>
                            </pic:pic>
                          </a:graphicData>
                        </a:graphic>
                      </wp:inline>
                    </w:drawing>
                  </w:r>
                </w:p>
              </w:tc>
              <w:tc>
                <w:tcPr>
                  <w:tcW w:w="25" w:type="dxa"/>
                  <w:tcBorders>
                    <w:top w:val="single" w:sz="2" w:space="0" w:color="auto"/>
                    <w:left w:val="single" w:sz="2" w:space="0" w:color="auto"/>
                    <w:bottom w:val="single" w:sz="2" w:space="0" w:color="auto"/>
                    <w:right w:val="single" w:sz="2" w:space="0" w:color="auto"/>
                  </w:tcBorders>
                  <w:shd w:val="clear" w:color="auto" w:fill="FFFFFF"/>
                  <w:hideMark/>
                </w:tcPr>
                <w:p w:rsidR="00C11107" w:rsidRPr="00113706" w:rsidRDefault="00C11107" w:rsidP="00C11107">
                  <w:pPr>
                    <w:pStyle w:val="rvps12"/>
                    <w:spacing w:before="150" w:beforeAutospacing="0" w:after="150" w:afterAutospacing="0"/>
                    <w:jc w:val="center"/>
                    <w:rPr>
                      <w:sz w:val="22"/>
                      <w:szCs w:val="22"/>
                    </w:rPr>
                  </w:pPr>
                  <w:r w:rsidRPr="00113706">
                    <w:rPr>
                      <w:sz w:val="22"/>
                      <w:szCs w:val="22"/>
                    </w:rPr>
                    <w:t>-</w:t>
                  </w:r>
                </w:p>
              </w:tc>
              <w:tc>
                <w:tcPr>
                  <w:tcW w:w="4953" w:type="dxa"/>
                  <w:tcBorders>
                    <w:top w:val="single" w:sz="2" w:space="0" w:color="auto"/>
                    <w:left w:val="single" w:sz="2" w:space="0" w:color="auto"/>
                    <w:bottom w:val="single" w:sz="2" w:space="0" w:color="auto"/>
                    <w:right w:val="single" w:sz="2" w:space="0" w:color="auto"/>
                  </w:tcBorders>
                  <w:shd w:val="clear" w:color="auto" w:fill="FFFFFF"/>
                  <w:hideMark/>
                </w:tcPr>
                <w:p w:rsidR="00C11107" w:rsidRPr="00113706" w:rsidRDefault="00C11107" w:rsidP="00C11107">
                  <w:pPr>
                    <w:pStyle w:val="rvps14"/>
                    <w:spacing w:before="150" w:beforeAutospacing="0" w:after="150" w:afterAutospacing="0"/>
                    <w:jc w:val="both"/>
                    <w:rPr>
                      <w:b/>
                      <w:bCs/>
                      <w:sz w:val="22"/>
                      <w:szCs w:val="22"/>
                    </w:rPr>
                  </w:pPr>
                  <w:r w:rsidRPr="00113706">
                    <w:rPr>
                      <w:sz w:val="22"/>
                      <w:szCs w:val="22"/>
                    </w:rPr>
                    <w:t>фактичні операційні контрольовані витрати у році </w:t>
                  </w:r>
                  <w:r w:rsidRPr="00113706">
                    <w:rPr>
                      <w:rStyle w:val="rvts11"/>
                      <w:i/>
                      <w:iCs/>
                      <w:sz w:val="22"/>
                      <w:szCs w:val="22"/>
                    </w:rPr>
                    <w:t>t</w:t>
                  </w:r>
                  <w:r w:rsidRPr="00113706">
                    <w:rPr>
                      <w:sz w:val="22"/>
                      <w:szCs w:val="22"/>
                    </w:rPr>
                    <w:t>,</w:t>
                  </w:r>
                  <w:r w:rsidRPr="00113706">
                    <w:rPr>
                      <w:b/>
                      <w:bCs/>
                      <w:sz w:val="22"/>
                      <w:szCs w:val="22"/>
                    </w:rPr>
                    <w:t xml:space="preserve"> </w:t>
                  </w:r>
                </w:p>
                <w:p w:rsidR="00C11107" w:rsidRPr="00113706" w:rsidRDefault="00C11107" w:rsidP="00C11107">
                  <w:pPr>
                    <w:pStyle w:val="rvps14"/>
                    <w:spacing w:before="150" w:beforeAutospacing="0" w:after="150" w:afterAutospacing="0"/>
                    <w:jc w:val="both"/>
                    <w:rPr>
                      <w:sz w:val="22"/>
                      <w:szCs w:val="22"/>
                    </w:rPr>
                  </w:pPr>
                  <w:r w:rsidRPr="00113706">
                    <w:rPr>
                      <w:b/>
                      <w:sz w:val="22"/>
                      <w:szCs w:val="22"/>
                    </w:rPr>
                    <w:t>Визначаються з урахуванням витрат, що капіталізуються у звітному році, зменшених на суму перевищення максимального розміру заробітної плати, визначеного рішенням НКРЕКП, над рівнем середньої заробітної плати, урахованої у структурі тарифів, виявлену під час проведеної перевірки</w:t>
                  </w:r>
                  <w:r w:rsidRPr="00113706">
                    <w:rPr>
                      <w:sz w:val="22"/>
                      <w:szCs w:val="22"/>
                    </w:rPr>
                    <w:t>, тис. грн;</w:t>
                  </w:r>
                </w:p>
              </w:tc>
            </w:tr>
          </w:tbl>
          <w:p w:rsidR="00C11107" w:rsidRPr="00113706" w:rsidRDefault="00C11107" w:rsidP="00C11107">
            <w:pPr>
              <w:autoSpaceDE w:val="0"/>
              <w:autoSpaceDN w:val="0"/>
              <w:jc w:val="both"/>
              <w:rPr>
                <w:sz w:val="22"/>
                <w:szCs w:val="22"/>
                <w:lang w:val="uk-UA"/>
              </w:rPr>
            </w:pPr>
          </w:p>
          <w:tbl>
            <w:tblPr>
              <w:tblW w:w="5554" w:type="dxa"/>
              <w:shd w:val="clear" w:color="auto" w:fill="FFFFFF"/>
              <w:tblLayout w:type="fixed"/>
              <w:tblCellMar>
                <w:left w:w="0" w:type="dxa"/>
                <w:right w:w="0" w:type="dxa"/>
              </w:tblCellMar>
              <w:tblLook w:val="04A0" w:firstRow="1" w:lastRow="0" w:firstColumn="1" w:lastColumn="0" w:noHBand="0" w:noVBand="1"/>
            </w:tblPr>
            <w:tblGrid>
              <w:gridCol w:w="592"/>
              <w:gridCol w:w="26"/>
              <w:gridCol w:w="4936"/>
            </w:tblGrid>
            <w:tr w:rsidR="00C11107" w:rsidRPr="00113706" w:rsidTr="00311EBF">
              <w:tc>
                <w:tcPr>
                  <w:tcW w:w="592" w:type="dxa"/>
                  <w:tcBorders>
                    <w:top w:val="single" w:sz="2" w:space="0" w:color="auto"/>
                    <w:left w:val="single" w:sz="2" w:space="0" w:color="auto"/>
                    <w:bottom w:val="single" w:sz="2" w:space="0" w:color="auto"/>
                    <w:right w:val="single" w:sz="2" w:space="0" w:color="auto"/>
                  </w:tcBorders>
                  <w:shd w:val="clear" w:color="auto" w:fill="FFFFFF"/>
                  <w:hideMark/>
                </w:tcPr>
                <w:p w:rsidR="00C11107" w:rsidRPr="00113706" w:rsidRDefault="00C11107" w:rsidP="00C11107">
                  <w:pPr>
                    <w:pStyle w:val="rvps12"/>
                    <w:spacing w:before="150" w:beforeAutospacing="0" w:after="150" w:afterAutospacing="0"/>
                    <w:jc w:val="center"/>
                    <w:rPr>
                      <w:sz w:val="22"/>
                      <w:szCs w:val="22"/>
                    </w:rPr>
                  </w:pPr>
                  <w:r w:rsidRPr="00113706">
                    <w:rPr>
                      <w:noProof/>
                      <w:sz w:val="22"/>
                      <w:szCs w:val="22"/>
                      <w:lang w:val="en-US" w:eastAsia="en-US"/>
                    </w:rPr>
                    <w:drawing>
                      <wp:inline distT="0" distB="0" distL="0" distR="0" wp14:anchorId="38A09DF3" wp14:editId="04D838F7">
                        <wp:extent cx="137795" cy="189865"/>
                        <wp:effectExtent l="0" t="0" r="0" b="635"/>
                        <wp:docPr id="1663356622" name="Рисунок 1">
                          <a:hlinkClick xmlns:a="http://schemas.openxmlformats.org/drawingml/2006/main" r:id="rId4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a:hlinkClick r:id="rId42"/>
                                </pic:cNvPr>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137795" cy="189865"/>
                                </a:xfrm>
                                <a:prstGeom prst="rect">
                                  <a:avLst/>
                                </a:prstGeom>
                                <a:noFill/>
                                <a:ln>
                                  <a:noFill/>
                                </a:ln>
                              </pic:spPr>
                            </pic:pic>
                          </a:graphicData>
                        </a:graphic>
                      </wp:inline>
                    </w:drawing>
                  </w:r>
                </w:p>
              </w:tc>
              <w:tc>
                <w:tcPr>
                  <w:tcW w:w="26" w:type="dxa"/>
                  <w:tcBorders>
                    <w:top w:val="single" w:sz="2" w:space="0" w:color="auto"/>
                    <w:left w:val="single" w:sz="2" w:space="0" w:color="auto"/>
                    <w:bottom w:val="single" w:sz="2" w:space="0" w:color="auto"/>
                    <w:right w:val="single" w:sz="2" w:space="0" w:color="auto"/>
                  </w:tcBorders>
                  <w:shd w:val="clear" w:color="auto" w:fill="FFFFFF"/>
                  <w:hideMark/>
                </w:tcPr>
                <w:p w:rsidR="00C11107" w:rsidRPr="00113706" w:rsidRDefault="00C11107" w:rsidP="00C11107">
                  <w:pPr>
                    <w:pStyle w:val="rvps12"/>
                    <w:spacing w:before="150" w:beforeAutospacing="0" w:after="150" w:afterAutospacing="0"/>
                    <w:jc w:val="center"/>
                    <w:rPr>
                      <w:sz w:val="22"/>
                      <w:szCs w:val="22"/>
                    </w:rPr>
                  </w:pPr>
                  <w:r w:rsidRPr="00113706">
                    <w:rPr>
                      <w:sz w:val="22"/>
                      <w:szCs w:val="22"/>
                    </w:rPr>
                    <w:t>-</w:t>
                  </w:r>
                </w:p>
              </w:tc>
              <w:tc>
                <w:tcPr>
                  <w:tcW w:w="4936" w:type="dxa"/>
                  <w:tcBorders>
                    <w:top w:val="single" w:sz="2" w:space="0" w:color="auto"/>
                    <w:left w:val="single" w:sz="2" w:space="0" w:color="auto"/>
                    <w:bottom w:val="single" w:sz="2" w:space="0" w:color="auto"/>
                    <w:right w:val="single" w:sz="2" w:space="0" w:color="auto"/>
                  </w:tcBorders>
                  <w:shd w:val="clear" w:color="auto" w:fill="FFFFFF"/>
                  <w:hideMark/>
                </w:tcPr>
                <w:p w:rsidR="00C11107" w:rsidRPr="00113706" w:rsidRDefault="00C11107" w:rsidP="00C11107">
                  <w:pPr>
                    <w:pStyle w:val="rvps14"/>
                    <w:spacing w:before="150" w:beforeAutospacing="0" w:after="150" w:afterAutospacing="0"/>
                    <w:rPr>
                      <w:sz w:val="22"/>
                      <w:szCs w:val="22"/>
                    </w:rPr>
                  </w:pPr>
                  <w:r w:rsidRPr="00113706">
                    <w:rPr>
                      <w:sz w:val="22"/>
                      <w:szCs w:val="22"/>
                    </w:rPr>
                    <w:t>кількість років у попередньому періоді регулювання.</w:t>
                  </w:r>
                </w:p>
              </w:tc>
            </w:tr>
          </w:tbl>
          <w:p w:rsidR="00C11107" w:rsidRPr="00113706" w:rsidRDefault="00C11107" w:rsidP="00C11107">
            <w:pPr>
              <w:jc w:val="both"/>
              <w:outlineLvl w:val="2"/>
              <w:rPr>
                <w:i/>
                <w:iCs/>
                <w:sz w:val="22"/>
                <w:szCs w:val="22"/>
                <w:lang w:val="uk-UA" w:eastAsia="en-US"/>
              </w:rPr>
            </w:pPr>
            <w:r w:rsidRPr="00113706">
              <w:rPr>
                <w:i/>
                <w:iCs/>
                <w:sz w:val="22"/>
                <w:szCs w:val="22"/>
                <w:lang w:val="uk-UA" w:eastAsia="en-US"/>
              </w:rPr>
              <w:t>В запропонованій НКРЕКП редакції розрахунок прогнозованих ОКВ на 2 рік, починаючи з 2 РП, базується на ОКВ  1 року, знижених на частину середньорічної  економії попереднього РП без врахування економії останнього року РП, яка повинна враховуватись в 2 році наступного РП, що призводить до подвійного врахування економії. Для прозорості розрахунку пропонується розділити формули розрахунку ОКВ на перший та другий роки другого та наступних регуляторних періодів.</w:t>
            </w:r>
          </w:p>
          <w:p w:rsidR="00C11107" w:rsidRPr="00113706" w:rsidRDefault="00C11107" w:rsidP="00C11107">
            <w:pPr>
              <w:jc w:val="both"/>
              <w:rPr>
                <w:i/>
                <w:iCs/>
                <w:sz w:val="22"/>
                <w:szCs w:val="22"/>
                <w:lang w:val="uk-UA" w:eastAsia="uk-UA"/>
              </w:rPr>
            </w:pPr>
            <w:r w:rsidRPr="00113706">
              <w:rPr>
                <w:i/>
                <w:iCs/>
                <w:sz w:val="22"/>
                <w:szCs w:val="22"/>
                <w:lang w:val="uk-UA" w:eastAsia="en-US"/>
              </w:rPr>
              <w:t>Крім того, з другого регуляторного періоду враховано зміну умовних одиниць за попередній регуляторний період.</w:t>
            </w:r>
          </w:p>
          <w:p w:rsidR="00C11107" w:rsidRPr="00113706" w:rsidRDefault="00C11107" w:rsidP="00C11107">
            <w:pPr>
              <w:ind w:firstLine="176"/>
              <w:jc w:val="both"/>
              <w:textAlignment w:val="baseline"/>
              <w:outlineLvl w:val="3"/>
              <w:rPr>
                <w:b/>
                <w:bCs/>
                <w:sz w:val="22"/>
                <w:szCs w:val="22"/>
                <w:lang w:val="uk-UA"/>
              </w:rPr>
            </w:pPr>
            <w:r w:rsidRPr="00113706">
              <w:rPr>
                <w:i/>
                <w:iCs/>
                <w:sz w:val="22"/>
                <w:szCs w:val="22"/>
                <w:lang w:val="uk-UA" w:eastAsia="en-US"/>
              </w:rPr>
              <w:lastRenderedPageBreak/>
              <w:t xml:space="preserve">просимо залишити на період воєнного стану підхід, яким </w:t>
            </w:r>
            <w:r w:rsidRPr="00113706">
              <w:rPr>
                <w:i/>
                <w:iCs/>
                <w:sz w:val="22"/>
                <w:szCs w:val="22"/>
                <w:lang w:eastAsia="en-US"/>
              </w:rPr>
              <w:t xml:space="preserve"> на 2025</w:t>
            </w:r>
            <w:r w:rsidRPr="00113706">
              <w:rPr>
                <w:i/>
                <w:iCs/>
                <w:sz w:val="22"/>
                <w:szCs w:val="22"/>
                <w:lang w:val="uk-UA" w:eastAsia="en-US"/>
              </w:rPr>
              <w:t>-2026</w:t>
            </w:r>
            <w:r w:rsidRPr="00113706">
              <w:rPr>
                <w:i/>
                <w:iCs/>
                <w:sz w:val="22"/>
                <w:szCs w:val="22"/>
                <w:lang w:eastAsia="en-US"/>
              </w:rPr>
              <w:t xml:space="preserve"> р</w:t>
            </w:r>
            <w:r w:rsidRPr="00113706">
              <w:rPr>
                <w:i/>
                <w:iCs/>
                <w:sz w:val="22"/>
                <w:szCs w:val="22"/>
                <w:lang w:val="uk-UA" w:eastAsia="en-US"/>
              </w:rPr>
              <w:t>оки</w:t>
            </w:r>
            <w:r w:rsidRPr="00113706">
              <w:rPr>
                <w:i/>
                <w:iCs/>
                <w:sz w:val="22"/>
                <w:szCs w:val="22"/>
                <w:lang w:eastAsia="en-US"/>
              </w:rPr>
              <w:t xml:space="preserve"> залишити </w:t>
            </w:r>
            <w:r w:rsidRPr="00113706">
              <w:rPr>
                <w:sz w:val="22"/>
                <w:szCs w:val="22"/>
              </w:rPr>
              <w:t>ОКВ</w:t>
            </w:r>
            <w:r w:rsidRPr="00113706">
              <w:rPr>
                <w:rStyle w:val="rvts37"/>
                <w:b/>
                <w:bCs/>
                <w:sz w:val="22"/>
                <w:szCs w:val="22"/>
                <w:vertAlign w:val="superscript"/>
              </w:rPr>
              <w:t>у</w:t>
            </w:r>
            <w:r w:rsidRPr="00113706">
              <w:rPr>
                <w:rStyle w:val="rvts40"/>
                <w:b/>
                <w:bCs/>
                <w:sz w:val="22"/>
                <w:szCs w:val="22"/>
                <w:vertAlign w:val="subscript"/>
              </w:rPr>
              <w:t>t</w:t>
            </w:r>
            <w:r w:rsidRPr="00113706">
              <w:rPr>
                <w:sz w:val="22"/>
                <w:szCs w:val="22"/>
              </w:rPr>
              <w:t> = ОКВ</w:t>
            </w:r>
            <w:r w:rsidRPr="00113706">
              <w:rPr>
                <w:rStyle w:val="rvts37"/>
                <w:b/>
                <w:bCs/>
                <w:sz w:val="22"/>
                <w:szCs w:val="22"/>
                <w:vertAlign w:val="superscript"/>
              </w:rPr>
              <w:t>ф</w:t>
            </w:r>
            <w:r w:rsidRPr="00113706">
              <w:rPr>
                <w:rStyle w:val="rvts40"/>
                <w:b/>
                <w:bCs/>
                <w:sz w:val="22"/>
                <w:szCs w:val="22"/>
                <w:vertAlign w:val="subscript"/>
              </w:rPr>
              <w:t>t</w:t>
            </w:r>
            <w:r w:rsidRPr="00113706">
              <w:rPr>
                <w:rStyle w:val="rvts40"/>
                <w:b/>
                <w:bCs/>
                <w:i/>
                <w:iCs/>
                <w:sz w:val="22"/>
                <w:szCs w:val="22"/>
                <w:vertAlign w:val="subscript"/>
              </w:rPr>
              <w:t>.</w:t>
            </w:r>
            <w:r w:rsidRPr="00113706">
              <w:rPr>
                <w:i/>
                <w:iCs/>
                <w:sz w:val="22"/>
                <w:szCs w:val="22"/>
                <w:lang w:val="uk-UA" w:eastAsia="en-US"/>
              </w:rPr>
              <w:t>,</w:t>
            </w:r>
          </w:p>
          <w:p w:rsidR="00C11107" w:rsidRPr="00113706" w:rsidRDefault="00C11107" w:rsidP="007D2B7A">
            <w:pPr>
              <w:jc w:val="both"/>
              <w:textAlignment w:val="baseline"/>
              <w:outlineLvl w:val="3"/>
              <w:rPr>
                <w:b/>
                <w:bCs/>
                <w:sz w:val="22"/>
                <w:szCs w:val="22"/>
                <w:lang w:val="uk-UA"/>
              </w:rPr>
            </w:pPr>
          </w:p>
        </w:tc>
        <w:tc>
          <w:tcPr>
            <w:tcW w:w="3544" w:type="dxa"/>
          </w:tcPr>
          <w:p w:rsidR="00AB1248" w:rsidRPr="008B50C2" w:rsidRDefault="000E40DF" w:rsidP="00AB1248">
            <w:pPr>
              <w:widowControl w:val="0"/>
              <w:suppressAutoHyphens/>
              <w:contextualSpacing/>
              <w:jc w:val="both"/>
              <w:rPr>
                <w:b/>
                <w:bCs/>
                <w:sz w:val="22"/>
                <w:szCs w:val="22"/>
                <w:lang w:val="uk-UA"/>
              </w:rPr>
            </w:pPr>
            <w:r w:rsidRPr="008B50C2">
              <w:rPr>
                <w:b/>
                <w:bCs/>
                <w:sz w:val="22"/>
                <w:szCs w:val="22"/>
                <w:lang w:val="uk-UA"/>
              </w:rPr>
              <w:lastRenderedPageBreak/>
              <w:t>Враховано частково</w:t>
            </w:r>
          </w:p>
          <w:p w:rsidR="000E40DF" w:rsidRPr="00113706" w:rsidRDefault="000E40DF" w:rsidP="00C11107">
            <w:pPr>
              <w:jc w:val="both"/>
              <w:rPr>
                <w:sz w:val="22"/>
                <w:szCs w:val="22"/>
                <w:lang w:val="uk-UA"/>
              </w:rPr>
            </w:pPr>
            <w:r w:rsidRPr="008B50C2">
              <w:rPr>
                <w:sz w:val="22"/>
                <w:szCs w:val="22"/>
                <w:lang w:val="uk-UA"/>
              </w:rPr>
              <w:t xml:space="preserve">Пропонується передбачити, що </w:t>
            </w:r>
            <w:r w:rsidRPr="008B50C2">
              <w:rPr>
                <w:sz w:val="22"/>
                <w:szCs w:val="22"/>
                <w:lang w:val="uk-UA" w:eastAsia="uk-UA"/>
              </w:rPr>
              <w:t xml:space="preserve">економія операційних контрольованих витрат за попередній регуляторний період </w:t>
            </w:r>
            <w:r w:rsidR="00EA09B4" w:rsidRPr="008B50C2">
              <w:rPr>
                <w:sz w:val="22"/>
                <w:szCs w:val="22"/>
                <w:lang w:val="uk-UA"/>
              </w:rPr>
              <w:t xml:space="preserve">визначається </w:t>
            </w:r>
            <w:r w:rsidRPr="008B50C2">
              <w:rPr>
                <w:sz w:val="22"/>
                <w:szCs w:val="22"/>
                <w:lang w:val="uk-UA"/>
              </w:rPr>
              <w:t xml:space="preserve">без урахування </w:t>
            </w:r>
            <w:r w:rsidRPr="008B50C2">
              <w:rPr>
                <w:sz w:val="22"/>
                <w:szCs w:val="22"/>
                <w:lang w:val="uk-UA" w:eastAsia="uk-UA"/>
              </w:rPr>
              <w:t xml:space="preserve">2022-2024 </w:t>
            </w:r>
            <w:r w:rsidRPr="008B50C2">
              <w:rPr>
                <w:sz w:val="22"/>
                <w:szCs w:val="22"/>
                <w:lang w:val="uk-UA"/>
              </w:rPr>
              <w:t xml:space="preserve">років, </w:t>
            </w:r>
            <w:r w:rsidR="00EA09B4" w:rsidRPr="008B50C2">
              <w:rPr>
                <w:sz w:val="22"/>
                <w:szCs w:val="22"/>
                <w:lang w:val="uk-UA"/>
              </w:rPr>
              <w:t>для яких</w:t>
            </w:r>
            <w:r w:rsidRPr="008B50C2">
              <w:rPr>
                <w:sz w:val="22"/>
                <w:szCs w:val="22"/>
                <w:lang w:val="uk-UA" w:eastAsia="uk-UA"/>
              </w:rPr>
              <w:t xml:space="preserve"> ОКВуt = ОКВфt (шляхом </w:t>
            </w:r>
            <w:r w:rsidRPr="008B50C2">
              <w:rPr>
                <w:lang w:val="uk-UA"/>
              </w:rPr>
              <w:t xml:space="preserve">уточнення визначення показника </w:t>
            </w:r>
            <w:r w:rsidRPr="008B50C2">
              <w:rPr>
                <w:strike/>
                <w:noProof/>
                <w:sz w:val="22"/>
                <w:szCs w:val="22"/>
                <w:lang w:val="en-US" w:eastAsia="en-US"/>
              </w:rPr>
              <w:drawing>
                <wp:inline distT="0" distB="0" distL="0" distR="0" wp14:anchorId="760E0C5B" wp14:editId="13FCFAD8">
                  <wp:extent cx="152081" cy="209550"/>
                  <wp:effectExtent l="0" t="0" r="635" b="0"/>
                  <wp:docPr id="1734962627" name="Рисунок 1">
                    <a:hlinkClick xmlns:a="http://schemas.openxmlformats.org/drawingml/2006/main" r:id="rId4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a:hlinkClick r:id="rId42"/>
                          </pic:cNvPr>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155120" cy="213738"/>
                          </a:xfrm>
                          <a:prstGeom prst="rect">
                            <a:avLst/>
                          </a:prstGeom>
                          <a:noFill/>
                          <a:ln>
                            <a:noFill/>
                          </a:ln>
                        </pic:spPr>
                      </pic:pic>
                    </a:graphicData>
                  </a:graphic>
                </wp:inline>
              </w:drawing>
            </w:r>
            <w:r w:rsidRPr="008B50C2">
              <w:rPr>
                <w:lang w:val="uk-UA"/>
              </w:rPr>
              <w:t>)</w:t>
            </w:r>
          </w:p>
          <w:p w:rsidR="000E40DF" w:rsidRPr="00113706" w:rsidRDefault="000E40DF" w:rsidP="00C11107">
            <w:pPr>
              <w:jc w:val="both"/>
              <w:rPr>
                <w:lang w:val="uk-UA"/>
              </w:rPr>
            </w:pPr>
          </w:p>
          <w:p w:rsidR="000E40DF" w:rsidRPr="00113706" w:rsidRDefault="000E40DF" w:rsidP="00C11107">
            <w:pPr>
              <w:jc w:val="both"/>
              <w:rPr>
                <w:lang w:val="uk-UA"/>
              </w:rPr>
            </w:pPr>
            <w:r w:rsidRPr="00113706">
              <w:rPr>
                <w:lang w:val="uk-UA"/>
              </w:rPr>
              <w:t xml:space="preserve"> </w:t>
            </w:r>
          </w:p>
          <w:p w:rsidR="00DD4EDB" w:rsidRPr="00113706" w:rsidRDefault="00DD4EDB" w:rsidP="00C11107">
            <w:pPr>
              <w:jc w:val="both"/>
              <w:rPr>
                <w:b/>
                <w:bCs/>
                <w:sz w:val="22"/>
                <w:szCs w:val="22"/>
                <w:lang w:val="uk-UA"/>
              </w:rPr>
            </w:pPr>
          </w:p>
          <w:p w:rsidR="00DD4EDB" w:rsidRPr="00113706" w:rsidRDefault="00DD4EDB" w:rsidP="00C11107">
            <w:pPr>
              <w:jc w:val="both"/>
              <w:rPr>
                <w:b/>
                <w:bCs/>
                <w:sz w:val="22"/>
                <w:szCs w:val="22"/>
                <w:lang w:val="uk-UA"/>
              </w:rPr>
            </w:pPr>
          </w:p>
          <w:p w:rsidR="00DD4EDB" w:rsidRPr="00113706" w:rsidRDefault="00DD4EDB" w:rsidP="00C11107">
            <w:pPr>
              <w:jc w:val="both"/>
              <w:rPr>
                <w:b/>
                <w:bCs/>
                <w:sz w:val="22"/>
                <w:szCs w:val="22"/>
                <w:lang w:val="uk-UA"/>
              </w:rPr>
            </w:pPr>
          </w:p>
          <w:p w:rsidR="00DD4EDB" w:rsidRPr="00113706" w:rsidRDefault="00DD4EDB" w:rsidP="00C11107">
            <w:pPr>
              <w:jc w:val="both"/>
              <w:rPr>
                <w:b/>
                <w:bCs/>
                <w:sz w:val="22"/>
                <w:szCs w:val="22"/>
                <w:lang w:val="uk-UA"/>
              </w:rPr>
            </w:pPr>
          </w:p>
          <w:p w:rsidR="00DD4EDB" w:rsidRPr="00113706" w:rsidRDefault="00DD4EDB" w:rsidP="00C11107">
            <w:pPr>
              <w:jc w:val="both"/>
              <w:rPr>
                <w:b/>
                <w:bCs/>
                <w:sz w:val="22"/>
                <w:szCs w:val="22"/>
                <w:lang w:val="uk-UA"/>
              </w:rPr>
            </w:pPr>
          </w:p>
          <w:p w:rsidR="00DD4EDB" w:rsidRPr="00113706" w:rsidRDefault="00DD4EDB" w:rsidP="00C11107">
            <w:pPr>
              <w:jc w:val="both"/>
              <w:rPr>
                <w:b/>
                <w:bCs/>
                <w:sz w:val="22"/>
                <w:szCs w:val="22"/>
                <w:lang w:val="uk-UA"/>
              </w:rPr>
            </w:pPr>
          </w:p>
          <w:p w:rsidR="00DD4EDB" w:rsidRPr="00113706" w:rsidRDefault="00DD4EDB" w:rsidP="00C11107">
            <w:pPr>
              <w:jc w:val="both"/>
              <w:rPr>
                <w:b/>
                <w:bCs/>
                <w:sz w:val="22"/>
                <w:szCs w:val="22"/>
                <w:lang w:val="uk-UA"/>
              </w:rPr>
            </w:pPr>
          </w:p>
          <w:p w:rsidR="00DD4EDB" w:rsidRPr="00113706" w:rsidRDefault="00DD4EDB" w:rsidP="00C11107">
            <w:pPr>
              <w:jc w:val="both"/>
              <w:rPr>
                <w:b/>
                <w:bCs/>
                <w:sz w:val="22"/>
                <w:szCs w:val="22"/>
                <w:lang w:val="uk-UA"/>
              </w:rPr>
            </w:pPr>
          </w:p>
          <w:p w:rsidR="00DD4EDB" w:rsidRPr="00113706" w:rsidRDefault="00DD4EDB" w:rsidP="00C11107">
            <w:pPr>
              <w:jc w:val="both"/>
              <w:rPr>
                <w:b/>
                <w:bCs/>
                <w:sz w:val="22"/>
                <w:szCs w:val="22"/>
                <w:lang w:val="uk-UA"/>
              </w:rPr>
            </w:pPr>
          </w:p>
          <w:p w:rsidR="00DD4EDB" w:rsidRPr="00113706" w:rsidRDefault="00DD4EDB" w:rsidP="00C11107">
            <w:pPr>
              <w:jc w:val="both"/>
              <w:rPr>
                <w:b/>
                <w:bCs/>
                <w:sz w:val="22"/>
                <w:szCs w:val="22"/>
                <w:lang w:val="uk-UA"/>
              </w:rPr>
            </w:pPr>
          </w:p>
          <w:p w:rsidR="00DD4EDB" w:rsidRPr="00113706" w:rsidRDefault="00DD4EDB" w:rsidP="00C11107">
            <w:pPr>
              <w:jc w:val="both"/>
              <w:rPr>
                <w:b/>
                <w:bCs/>
                <w:sz w:val="22"/>
                <w:szCs w:val="22"/>
                <w:lang w:val="uk-UA"/>
              </w:rPr>
            </w:pPr>
          </w:p>
          <w:p w:rsidR="00DD4EDB" w:rsidRPr="00113706" w:rsidRDefault="00DD4EDB" w:rsidP="00C11107">
            <w:pPr>
              <w:jc w:val="both"/>
              <w:rPr>
                <w:b/>
                <w:bCs/>
                <w:sz w:val="22"/>
                <w:szCs w:val="22"/>
                <w:lang w:val="uk-UA"/>
              </w:rPr>
            </w:pPr>
          </w:p>
          <w:p w:rsidR="00DD4EDB" w:rsidRPr="00113706" w:rsidRDefault="00DD4EDB" w:rsidP="00C11107">
            <w:pPr>
              <w:jc w:val="both"/>
              <w:rPr>
                <w:b/>
                <w:bCs/>
                <w:sz w:val="22"/>
                <w:szCs w:val="22"/>
                <w:lang w:val="uk-UA"/>
              </w:rPr>
            </w:pPr>
          </w:p>
          <w:p w:rsidR="00DD4EDB" w:rsidRPr="00113706" w:rsidRDefault="00DD4EDB" w:rsidP="00C11107">
            <w:pPr>
              <w:jc w:val="both"/>
              <w:rPr>
                <w:b/>
                <w:bCs/>
                <w:sz w:val="22"/>
                <w:szCs w:val="22"/>
                <w:lang w:val="uk-UA"/>
              </w:rPr>
            </w:pPr>
          </w:p>
          <w:p w:rsidR="00DD4EDB" w:rsidRPr="00113706" w:rsidRDefault="00DD4EDB" w:rsidP="00C11107">
            <w:pPr>
              <w:jc w:val="both"/>
              <w:rPr>
                <w:b/>
                <w:bCs/>
                <w:sz w:val="22"/>
                <w:szCs w:val="22"/>
                <w:lang w:val="uk-UA"/>
              </w:rPr>
            </w:pPr>
          </w:p>
          <w:p w:rsidR="00DD4EDB" w:rsidRPr="00113706" w:rsidRDefault="00DD4EDB" w:rsidP="00C11107">
            <w:pPr>
              <w:jc w:val="both"/>
              <w:rPr>
                <w:b/>
                <w:bCs/>
                <w:sz w:val="22"/>
                <w:szCs w:val="22"/>
                <w:lang w:val="uk-UA"/>
              </w:rPr>
            </w:pPr>
          </w:p>
          <w:p w:rsidR="00DD4EDB" w:rsidRPr="00113706" w:rsidRDefault="00DD4EDB" w:rsidP="00C11107">
            <w:pPr>
              <w:jc w:val="both"/>
              <w:rPr>
                <w:b/>
                <w:bCs/>
                <w:sz w:val="22"/>
                <w:szCs w:val="22"/>
                <w:lang w:val="uk-UA"/>
              </w:rPr>
            </w:pPr>
          </w:p>
          <w:p w:rsidR="00DD4EDB" w:rsidRPr="00113706" w:rsidRDefault="00DD4EDB" w:rsidP="00C11107">
            <w:pPr>
              <w:jc w:val="both"/>
              <w:rPr>
                <w:b/>
                <w:bCs/>
                <w:sz w:val="22"/>
                <w:szCs w:val="22"/>
                <w:lang w:val="uk-UA"/>
              </w:rPr>
            </w:pPr>
          </w:p>
          <w:p w:rsidR="00DD4EDB" w:rsidRPr="00113706" w:rsidRDefault="00DD4EDB" w:rsidP="00C11107">
            <w:pPr>
              <w:jc w:val="both"/>
              <w:rPr>
                <w:b/>
                <w:bCs/>
                <w:sz w:val="22"/>
                <w:szCs w:val="22"/>
                <w:lang w:val="uk-UA"/>
              </w:rPr>
            </w:pPr>
          </w:p>
          <w:p w:rsidR="00DD4EDB" w:rsidRPr="00113706" w:rsidRDefault="00DD4EDB" w:rsidP="00C11107">
            <w:pPr>
              <w:jc w:val="both"/>
              <w:rPr>
                <w:b/>
                <w:bCs/>
                <w:sz w:val="22"/>
                <w:szCs w:val="22"/>
                <w:lang w:val="uk-UA"/>
              </w:rPr>
            </w:pPr>
          </w:p>
          <w:p w:rsidR="00DD4EDB" w:rsidRPr="00113706" w:rsidRDefault="00DD4EDB" w:rsidP="00C11107">
            <w:pPr>
              <w:jc w:val="both"/>
              <w:rPr>
                <w:b/>
                <w:bCs/>
                <w:sz w:val="22"/>
                <w:szCs w:val="22"/>
                <w:lang w:val="uk-UA"/>
              </w:rPr>
            </w:pPr>
          </w:p>
          <w:p w:rsidR="00DD4EDB" w:rsidRPr="00113706" w:rsidRDefault="00DD4EDB" w:rsidP="00C11107">
            <w:pPr>
              <w:jc w:val="both"/>
              <w:rPr>
                <w:b/>
                <w:bCs/>
                <w:sz w:val="22"/>
                <w:szCs w:val="22"/>
                <w:lang w:val="uk-UA"/>
              </w:rPr>
            </w:pPr>
          </w:p>
          <w:p w:rsidR="00DD4EDB" w:rsidRPr="00113706" w:rsidRDefault="00DD4EDB" w:rsidP="00C11107">
            <w:pPr>
              <w:jc w:val="both"/>
              <w:rPr>
                <w:b/>
                <w:bCs/>
                <w:sz w:val="22"/>
                <w:szCs w:val="22"/>
                <w:lang w:val="uk-UA"/>
              </w:rPr>
            </w:pPr>
          </w:p>
          <w:p w:rsidR="00DD4EDB" w:rsidRPr="00113706" w:rsidRDefault="00DD4EDB" w:rsidP="00C11107">
            <w:pPr>
              <w:jc w:val="both"/>
              <w:rPr>
                <w:b/>
                <w:bCs/>
                <w:sz w:val="22"/>
                <w:szCs w:val="22"/>
                <w:lang w:val="uk-UA"/>
              </w:rPr>
            </w:pPr>
          </w:p>
          <w:p w:rsidR="00DD4EDB" w:rsidRPr="00113706" w:rsidRDefault="00DD4EDB" w:rsidP="00C11107">
            <w:pPr>
              <w:jc w:val="both"/>
              <w:rPr>
                <w:b/>
                <w:bCs/>
                <w:sz w:val="22"/>
                <w:szCs w:val="22"/>
                <w:lang w:val="uk-UA"/>
              </w:rPr>
            </w:pPr>
          </w:p>
          <w:p w:rsidR="00DD4EDB" w:rsidRPr="00113706" w:rsidRDefault="00DD4EDB" w:rsidP="00C11107">
            <w:pPr>
              <w:jc w:val="both"/>
              <w:rPr>
                <w:b/>
                <w:bCs/>
                <w:sz w:val="22"/>
                <w:szCs w:val="22"/>
                <w:lang w:val="uk-UA"/>
              </w:rPr>
            </w:pPr>
          </w:p>
          <w:p w:rsidR="00DD4EDB" w:rsidRPr="00113706" w:rsidRDefault="00DD4EDB" w:rsidP="00C11107">
            <w:pPr>
              <w:jc w:val="both"/>
              <w:rPr>
                <w:b/>
                <w:bCs/>
                <w:sz w:val="22"/>
                <w:szCs w:val="22"/>
                <w:lang w:val="uk-UA"/>
              </w:rPr>
            </w:pPr>
          </w:p>
          <w:p w:rsidR="00DD4EDB" w:rsidRPr="00113706" w:rsidRDefault="00DD4EDB" w:rsidP="00C11107">
            <w:pPr>
              <w:jc w:val="both"/>
              <w:rPr>
                <w:b/>
                <w:bCs/>
                <w:sz w:val="22"/>
                <w:szCs w:val="22"/>
                <w:lang w:val="uk-UA"/>
              </w:rPr>
            </w:pPr>
          </w:p>
          <w:p w:rsidR="00DD4EDB" w:rsidRPr="00113706" w:rsidRDefault="00DD4EDB" w:rsidP="00C11107">
            <w:pPr>
              <w:jc w:val="both"/>
              <w:rPr>
                <w:b/>
                <w:bCs/>
                <w:sz w:val="22"/>
                <w:szCs w:val="22"/>
                <w:lang w:val="uk-UA"/>
              </w:rPr>
            </w:pPr>
          </w:p>
          <w:p w:rsidR="00DD4EDB" w:rsidRPr="00113706" w:rsidRDefault="00DD4EDB" w:rsidP="00C11107">
            <w:pPr>
              <w:jc w:val="both"/>
              <w:rPr>
                <w:b/>
                <w:bCs/>
                <w:sz w:val="22"/>
                <w:szCs w:val="22"/>
                <w:lang w:val="uk-UA"/>
              </w:rPr>
            </w:pPr>
          </w:p>
          <w:p w:rsidR="00DD4EDB" w:rsidRPr="00113706" w:rsidRDefault="00DD4EDB" w:rsidP="00C11107">
            <w:pPr>
              <w:jc w:val="both"/>
              <w:rPr>
                <w:b/>
                <w:bCs/>
                <w:sz w:val="22"/>
                <w:szCs w:val="22"/>
                <w:lang w:val="uk-UA"/>
              </w:rPr>
            </w:pPr>
          </w:p>
          <w:p w:rsidR="00DD4EDB" w:rsidRPr="00113706" w:rsidRDefault="00DD4EDB" w:rsidP="00C11107">
            <w:pPr>
              <w:jc w:val="both"/>
              <w:rPr>
                <w:b/>
                <w:bCs/>
                <w:sz w:val="22"/>
                <w:szCs w:val="22"/>
                <w:lang w:val="uk-UA"/>
              </w:rPr>
            </w:pPr>
          </w:p>
          <w:p w:rsidR="00DD4EDB" w:rsidRPr="00113706" w:rsidRDefault="00DD4EDB" w:rsidP="00C11107">
            <w:pPr>
              <w:jc w:val="both"/>
              <w:rPr>
                <w:b/>
                <w:bCs/>
                <w:sz w:val="22"/>
                <w:szCs w:val="22"/>
                <w:lang w:val="uk-UA"/>
              </w:rPr>
            </w:pPr>
          </w:p>
          <w:p w:rsidR="00DD4EDB" w:rsidRPr="00113706" w:rsidRDefault="00DD4EDB" w:rsidP="00C11107">
            <w:pPr>
              <w:jc w:val="both"/>
              <w:rPr>
                <w:b/>
                <w:bCs/>
                <w:sz w:val="22"/>
                <w:szCs w:val="22"/>
                <w:lang w:val="uk-UA"/>
              </w:rPr>
            </w:pPr>
          </w:p>
          <w:p w:rsidR="00DD4EDB" w:rsidRPr="00113706" w:rsidRDefault="00DD4EDB" w:rsidP="00C11107">
            <w:pPr>
              <w:jc w:val="both"/>
              <w:rPr>
                <w:b/>
                <w:bCs/>
                <w:sz w:val="22"/>
                <w:szCs w:val="22"/>
                <w:lang w:val="uk-UA"/>
              </w:rPr>
            </w:pPr>
          </w:p>
          <w:p w:rsidR="00DD4EDB" w:rsidRPr="00113706" w:rsidRDefault="00DD4EDB" w:rsidP="00C11107">
            <w:pPr>
              <w:jc w:val="both"/>
              <w:rPr>
                <w:b/>
                <w:bCs/>
                <w:sz w:val="22"/>
                <w:szCs w:val="22"/>
                <w:lang w:val="uk-UA"/>
              </w:rPr>
            </w:pPr>
          </w:p>
          <w:p w:rsidR="00DD4EDB" w:rsidRPr="00113706" w:rsidRDefault="00DD4EDB" w:rsidP="00C11107">
            <w:pPr>
              <w:jc w:val="both"/>
              <w:rPr>
                <w:b/>
                <w:bCs/>
                <w:sz w:val="22"/>
                <w:szCs w:val="22"/>
                <w:lang w:val="uk-UA"/>
              </w:rPr>
            </w:pPr>
          </w:p>
          <w:p w:rsidR="00DD4EDB" w:rsidRPr="00113706" w:rsidRDefault="00DD4EDB" w:rsidP="00C11107">
            <w:pPr>
              <w:jc w:val="both"/>
              <w:rPr>
                <w:b/>
                <w:bCs/>
                <w:sz w:val="22"/>
                <w:szCs w:val="22"/>
                <w:lang w:val="uk-UA"/>
              </w:rPr>
            </w:pPr>
          </w:p>
          <w:p w:rsidR="00DD4EDB" w:rsidRPr="00113706" w:rsidRDefault="00DD4EDB" w:rsidP="00C11107">
            <w:pPr>
              <w:jc w:val="both"/>
              <w:rPr>
                <w:b/>
                <w:bCs/>
                <w:sz w:val="22"/>
                <w:szCs w:val="22"/>
                <w:lang w:val="uk-UA"/>
              </w:rPr>
            </w:pPr>
          </w:p>
          <w:p w:rsidR="00DD4EDB" w:rsidRPr="00113706" w:rsidRDefault="00DD4EDB" w:rsidP="00C11107">
            <w:pPr>
              <w:jc w:val="both"/>
              <w:rPr>
                <w:b/>
                <w:bCs/>
                <w:sz w:val="22"/>
                <w:szCs w:val="22"/>
                <w:lang w:val="uk-UA"/>
              </w:rPr>
            </w:pPr>
          </w:p>
          <w:p w:rsidR="00DD4EDB" w:rsidRPr="00113706" w:rsidRDefault="00DD4EDB" w:rsidP="00C11107">
            <w:pPr>
              <w:jc w:val="both"/>
              <w:rPr>
                <w:b/>
                <w:bCs/>
                <w:sz w:val="22"/>
                <w:szCs w:val="22"/>
                <w:lang w:val="uk-UA"/>
              </w:rPr>
            </w:pPr>
          </w:p>
          <w:p w:rsidR="00DD4EDB" w:rsidRPr="00113706" w:rsidRDefault="00DD4EDB" w:rsidP="00C11107">
            <w:pPr>
              <w:jc w:val="both"/>
              <w:rPr>
                <w:b/>
                <w:bCs/>
                <w:sz w:val="22"/>
                <w:szCs w:val="22"/>
                <w:lang w:val="uk-UA"/>
              </w:rPr>
            </w:pPr>
          </w:p>
          <w:p w:rsidR="00DD4EDB" w:rsidRPr="00113706" w:rsidRDefault="00DD4EDB" w:rsidP="00C11107">
            <w:pPr>
              <w:jc w:val="both"/>
              <w:rPr>
                <w:b/>
                <w:bCs/>
                <w:sz w:val="22"/>
                <w:szCs w:val="22"/>
                <w:lang w:val="uk-UA"/>
              </w:rPr>
            </w:pPr>
          </w:p>
          <w:p w:rsidR="00DD4EDB" w:rsidRPr="00113706" w:rsidRDefault="00DD4EDB" w:rsidP="00C11107">
            <w:pPr>
              <w:jc w:val="both"/>
              <w:rPr>
                <w:b/>
                <w:bCs/>
                <w:sz w:val="22"/>
                <w:szCs w:val="22"/>
                <w:lang w:val="uk-UA"/>
              </w:rPr>
            </w:pPr>
          </w:p>
          <w:p w:rsidR="00DD4EDB" w:rsidRPr="00113706" w:rsidRDefault="00DD4EDB" w:rsidP="00C11107">
            <w:pPr>
              <w:jc w:val="both"/>
              <w:rPr>
                <w:b/>
                <w:bCs/>
                <w:sz w:val="22"/>
                <w:szCs w:val="22"/>
                <w:lang w:val="uk-UA"/>
              </w:rPr>
            </w:pPr>
          </w:p>
          <w:p w:rsidR="00DD4EDB" w:rsidRPr="00113706" w:rsidRDefault="00DD4EDB" w:rsidP="00C11107">
            <w:pPr>
              <w:jc w:val="both"/>
              <w:rPr>
                <w:b/>
                <w:bCs/>
                <w:sz w:val="22"/>
                <w:szCs w:val="22"/>
                <w:lang w:val="uk-UA"/>
              </w:rPr>
            </w:pPr>
          </w:p>
          <w:p w:rsidR="00DD4EDB" w:rsidRPr="00113706" w:rsidRDefault="00DD4EDB" w:rsidP="00C11107">
            <w:pPr>
              <w:jc w:val="both"/>
              <w:rPr>
                <w:b/>
                <w:bCs/>
                <w:sz w:val="22"/>
                <w:szCs w:val="22"/>
                <w:lang w:val="uk-UA"/>
              </w:rPr>
            </w:pPr>
          </w:p>
          <w:p w:rsidR="00DD4EDB" w:rsidRPr="00113706" w:rsidRDefault="00DD4EDB" w:rsidP="00C11107">
            <w:pPr>
              <w:jc w:val="both"/>
              <w:rPr>
                <w:b/>
                <w:bCs/>
                <w:sz w:val="22"/>
                <w:szCs w:val="22"/>
                <w:lang w:val="uk-UA"/>
              </w:rPr>
            </w:pPr>
          </w:p>
          <w:p w:rsidR="00DD4EDB" w:rsidRPr="00113706" w:rsidRDefault="00DD4EDB" w:rsidP="00C11107">
            <w:pPr>
              <w:jc w:val="both"/>
              <w:rPr>
                <w:b/>
                <w:bCs/>
                <w:sz w:val="22"/>
                <w:szCs w:val="22"/>
                <w:lang w:val="uk-UA"/>
              </w:rPr>
            </w:pPr>
          </w:p>
          <w:p w:rsidR="00DD4EDB" w:rsidRPr="00113706" w:rsidRDefault="00DD4EDB" w:rsidP="00C11107">
            <w:pPr>
              <w:jc w:val="both"/>
              <w:rPr>
                <w:b/>
                <w:bCs/>
                <w:sz w:val="22"/>
                <w:szCs w:val="22"/>
                <w:lang w:val="uk-UA"/>
              </w:rPr>
            </w:pPr>
          </w:p>
          <w:p w:rsidR="00DD4EDB" w:rsidRPr="00113706" w:rsidRDefault="00DD4EDB" w:rsidP="00C11107">
            <w:pPr>
              <w:jc w:val="both"/>
              <w:rPr>
                <w:b/>
                <w:bCs/>
                <w:sz w:val="22"/>
                <w:szCs w:val="22"/>
                <w:lang w:val="uk-UA"/>
              </w:rPr>
            </w:pPr>
          </w:p>
          <w:p w:rsidR="00DD4EDB" w:rsidRPr="00113706" w:rsidRDefault="00DD4EDB" w:rsidP="00C11107">
            <w:pPr>
              <w:jc w:val="both"/>
              <w:rPr>
                <w:b/>
                <w:bCs/>
                <w:sz w:val="22"/>
                <w:szCs w:val="22"/>
                <w:lang w:val="uk-UA"/>
              </w:rPr>
            </w:pPr>
          </w:p>
          <w:p w:rsidR="00DD4EDB" w:rsidRPr="00113706" w:rsidRDefault="00DD4EDB" w:rsidP="00C11107">
            <w:pPr>
              <w:jc w:val="both"/>
              <w:rPr>
                <w:b/>
                <w:bCs/>
                <w:sz w:val="22"/>
                <w:szCs w:val="22"/>
                <w:lang w:val="uk-UA"/>
              </w:rPr>
            </w:pPr>
          </w:p>
          <w:p w:rsidR="00DD4EDB" w:rsidRPr="00113706" w:rsidRDefault="00DD4EDB" w:rsidP="00C11107">
            <w:pPr>
              <w:jc w:val="both"/>
              <w:rPr>
                <w:b/>
                <w:bCs/>
                <w:sz w:val="22"/>
                <w:szCs w:val="22"/>
                <w:lang w:val="uk-UA"/>
              </w:rPr>
            </w:pPr>
          </w:p>
          <w:p w:rsidR="00DD4EDB" w:rsidRPr="00113706" w:rsidRDefault="00DD4EDB" w:rsidP="00C11107">
            <w:pPr>
              <w:jc w:val="both"/>
              <w:rPr>
                <w:b/>
                <w:bCs/>
                <w:sz w:val="22"/>
                <w:szCs w:val="22"/>
                <w:lang w:val="uk-UA"/>
              </w:rPr>
            </w:pPr>
          </w:p>
          <w:p w:rsidR="00DD4EDB" w:rsidRPr="00113706" w:rsidRDefault="00DD4EDB" w:rsidP="00C11107">
            <w:pPr>
              <w:jc w:val="both"/>
              <w:rPr>
                <w:b/>
                <w:bCs/>
                <w:sz w:val="22"/>
                <w:szCs w:val="22"/>
                <w:lang w:val="uk-UA"/>
              </w:rPr>
            </w:pPr>
          </w:p>
          <w:p w:rsidR="00DD4EDB" w:rsidRPr="00113706" w:rsidRDefault="00DD4EDB" w:rsidP="00C11107">
            <w:pPr>
              <w:jc w:val="both"/>
              <w:rPr>
                <w:b/>
                <w:bCs/>
                <w:sz w:val="22"/>
                <w:szCs w:val="22"/>
                <w:lang w:val="uk-UA"/>
              </w:rPr>
            </w:pPr>
          </w:p>
          <w:p w:rsidR="00DD4EDB" w:rsidRPr="00113706" w:rsidRDefault="00DD4EDB" w:rsidP="00C11107">
            <w:pPr>
              <w:jc w:val="both"/>
              <w:rPr>
                <w:b/>
                <w:bCs/>
                <w:sz w:val="22"/>
                <w:szCs w:val="22"/>
                <w:lang w:val="uk-UA"/>
              </w:rPr>
            </w:pPr>
          </w:p>
          <w:p w:rsidR="00DD4EDB" w:rsidRPr="00113706" w:rsidRDefault="00DD4EDB" w:rsidP="00C11107">
            <w:pPr>
              <w:jc w:val="both"/>
              <w:rPr>
                <w:b/>
                <w:bCs/>
                <w:sz w:val="22"/>
                <w:szCs w:val="22"/>
                <w:lang w:val="uk-UA"/>
              </w:rPr>
            </w:pPr>
          </w:p>
          <w:p w:rsidR="00DD4EDB" w:rsidRPr="00113706" w:rsidRDefault="00DD4EDB" w:rsidP="00C11107">
            <w:pPr>
              <w:jc w:val="both"/>
              <w:rPr>
                <w:b/>
                <w:bCs/>
                <w:sz w:val="22"/>
                <w:szCs w:val="22"/>
                <w:lang w:val="uk-UA"/>
              </w:rPr>
            </w:pPr>
          </w:p>
          <w:p w:rsidR="00DD4EDB" w:rsidRPr="00113706" w:rsidRDefault="00DD4EDB" w:rsidP="00C11107">
            <w:pPr>
              <w:jc w:val="both"/>
              <w:rPr>
                <w:b/>
                <w:bCs/>
                <w:sz w:val="22"/>
                <w:szCs w:val="22"/>
                <w:lang w:val="uk-UA"/>
              </w:rPr>
            </w:pPr>
          </w:p>
          <w:p w:rsidR="00DD4EDB" w:rsidRPr="00113706" w:rsidRDefault="00DD4EDB" w:rsidP="00C11107">
            <w:pPr>
              <w:jc w:val="both"/>
              <w:rPr>
                <w:b/>
                <w:bCs/>
                <w:sz w:val="22"/>
                <w:szCs w:val="22"/>
                <w:lang w:val="uk-UA"/>
              </w:rPr>
            </w:pPr>
          </w:p>
          <w:p w:rsidR="00DD4EDB" w:rsidRPr="00113706" w:rsidRDefault="00CD2A97" w:rsidP="00C11107">
            <w:pPr>
              <w:jc w:val="both"/>
              <w:rPr>
                <w:b/>
                <w:bCs/>
                <w:sz w:val="22"/>
                <w:szCs w:val="22"/>
                <w:lang w:val="uk-UA"/>
              </w:rPr>
            </w:pPr>
            <w:r w:rsidRPr="00113706">
              <w:rPr>
                <w:b/>
                <w:bCs/>
                <w:sz w:val="22"/>
                <w:szCs w:val="22"/>
                <w:lang w:val="uk-UA"/>
              </w:rPr>
              <w:t xml:space="preserve">Загальна позиція </w:t>
            </w:r>
          </w:p>
          <w:p w:rsidR="0090703F" w:rsidRPr="00113706" w:rsidRDefault="0090703F" w:rsidP="00C11107">
            <w:pPr>
              <w:jc w:val="both"/>
              <w:rPr>
                <w:b/>
                <w:bCs/>
                <w:sz w:val="22"/>
                <w:szCs w:val="22"/>
                <w:lang w:val="uk-UA"/>
              </w:rPr>
            </w:pPr>
          </w:p>
          <w:p w:rsidR="00DD4EDB" w:rsidRPr="00113706" w:rsidRDefault="00DD4EDB" w:rsidP="0064409E">
            <w:pPr>
              <w:widowControl w:val="0"/>
              <w:suppressAutoHyphens/>
              <w:contextualSpacing/>
              <w:jc w:val="both"/>
              <w:rPr>
                <w:b/>
                <w:bCs/>
                <w:sz w:val="22"/>
                <w:szCs w:val="22"/>
                <w:lang w:val="uk-UA"/>
              </w:rPr>
            </w:pPr>
            <w:r w:rsidRPr="00113706">
              <w:rPr>
                <w:b/>
                <w:bCs/>
                <w:sz w:val="22"/>
                <w:szCs w:val="22"/>
                <w:lang w:val="uk-UA"/>
              </w:rPr>
              <w:t>Не враховано</w:t>
            </w:r>
          </w:p>
          <w:p w:rsidR="00DD4EDB" w:rsidRPr="00113706" w:rsidRDefault="00DD4EDB" w:rsidP="0064409E">
            <w:pPr>
              <w:widowControl w:val="0"/>
              <w:suppressAutoHyphens/>
              <w:contextualSpacing/>
              <w:jc w:val="both"/>
              <w:rPr>
                <w:b/>
                <w:bCs/>
                <w:sz w:val="22"/>
                <w:szCs w:val="22"/>
                <w:lang w:val="uk-UA"/>
              </w:rPr>
            </w:pPr>
            <w:r w:rsidRPr="00113706">
              <w:rPr>
                <w:b/>
                <w:bCs/>
                <w:sz w:val="22"/>
                <w:szCs w:val="22"/>
                <w:lang w:val="uk-UA"/>
              </w:rPr>
              <w:t>Недостатньо обґрунтована пропозиція</w:t>
            </w:r>
          </w:p>
          <w:p w:rsidR="00AB1248" w:rsidRPr="005F19D4" w:rsidRDefault="00AB1248" w:rsidP="00AB1248">
            <w:pPr>
              <w:widowControl w:val="0"/>
              <w:suppressAutoHyphens/>
              <w:contextualSpacing/>
              <w:jc w:val="both"/>
              <w:rPr>
                <w:bCs/>
                <w:sz w:val="22"/>
                <w:szCs w:val="22"/>
              </w:rPr>
            </w:pPr>
            <w:r w:rsidRPr="005F19D4">
              <w:rPr>
                <w:bCs/>
                <w:sz w:val="22"/>
                <w:szCs w:val="22"/>
                <w:lang w:val="uk-UA"/>
              </w:rPr>
              <w:t xml:space="preserve">Перелік операційних контрольованих витрат має відповідати </w:t>
            </w:r>
            <w:r w:rsidRPr="005F19D4">
              <w:rPr>
                <w:bCs/>
                <w:sz w:val="22"/>
                <w:szCs w:val="22"/>
              </w:rPr>
              <w:t>обґрунтован</w:t>
            </w:r>
            <w:r w:rsidRPr="005F19D4">
              <w:rPr>
                <w:bCs/>
                <w:sz w:val="22"/>
                <w:szCs w:val="22"/>
                <w:lang w:val="uk-UA"/>
              </w:rPr>
              <w:t xml:space="preserve">ому </w:t>
            </w:r>
            <w:r w:rsidRPr="005F19D4">
              <w:rPr>
                <w:bCs/>
                <w:sz w:val="22"/>
                <w:szCs w:val="22"/>
              </w:rPr>
              <w:lastRenderedPageBreak/>
              <w:t>перелік</w:t>
            </w:r>
            <w:r w:rsidRPr="005F19D4">
              <w:rPr>
                <w:bCs/>
                <w:sz w:val="22"/>
                <w:szCs w:val="22"/>
                <w:lang w:val="uk-UA"/>
              </w:rPr>
              <w:t>у</w:t>
            </w:r>
            <w:r w:rsidRPr="005F19D4">
              <w:rPr>
                <w:bCs/>
                <w:sz w:val="22"/>
                <w:szCs w:val="22"/>
              </w:rPr>
              <w:t xml:space="preserve"> складових витрат, передбачених </w:t>
            </w:r>
            <w:r w:rsidRPr="005F19D4">
              <w:rPr>
                <w:bCs/>
                <w:sz w:val="22"/>
                <w:szCs w:val="22"/>
                <w:lang w:val="uk-UA"/>
              </w:rPr>
              <w:t xml:space="preserve">структурами </w:t>
            </w:r>
            <w:r w:rsidRPr="005F19D4">
              <w:rPr>
                <w:bCs/>
                <w:sz w:val="22"/>
                <w:szCs w:val="22"/>
              </w:rPr>
              <w:t>тариф</w:t>
            </w:r>
            <w:r w:rsidRPr="005F19D4">
              <w:rPr>
                <w:bCs/>
                <w:sz w:val="22"/>
                <w:szCs w:val="22"/>
                <w:lang w:val="uk-UA"/>
              </w:rPr>
              <w:t>ів операторів систем розподілу</w:t>
            </w:r>
            <w:r w:rsidRPr="005F19D4">
              <w:rPr>
                <w:bCs/>
                <w:sz w:val="22"/>
                <w:szCs w:val="22"/>
              </w:rPr>
              <w:t xml:space="preserve"> на регуляторний період.</w:t>
            </w:r>
          </w:p>
          <w:p w:rsidR="00AB1248" w:rsidRPr="00113706" w:rsidRDefault="00AB1248" w:rsidP="00AB1248">
            <w:pPr>
              <w:jc w:val="both"/>
              <w:rPr>
                <w:bCs/>
                <w:sz w:val="22"/>
                <w:szCs w:val="22"/>
              </w:rPr>
            </w:pPr>
            <w:r w:rsidRPr="005F19D4">
              <w:rPr>
                <w:bCs/>
                <w:sz w:val="22"/>
                <w:szCs w:val="22"/>
                <w:lang w:val="uk-UA"/>
              </w:rPr>
              <w:t>Рівень економії операційних контрольованих витрат за попередній рік регуляторного періоду підтверджується результатами заходів контролю та має відповідати ліцензованому виду діяльності.</w:t>
            </w:r>
          </w:p>
          <w:p w:rsidR="00DD4EDB" w:rsidRPr="00113706" w:rsidRDefault="00DD4EDB" w:rsidP="00C11107">
            <w:pPr>
              <w:jc w:val="both"/>
              <w:rPr>
                <w:b/>
                <w:bCs/>
                <w:sz w:val="22"/>
                <w:szCs w:val="22"/>
              </w:rPr>
            </w:pPr>
          </w:p>
          <w:p w:rsidR="00DD4EDB" w:rsidRPr="006631D9" w:rsidRDefault="005F19D4" w:rsidP="00C11107">
            <w:pPr>
              <w:jc w:val="both"/>
              <w:rPr>
                <w:bCs/>
                <w:sz w:val="22"/>
                <w:szCs w:val="22"/>
                <w:lang w:val="uk-UA"/>
              </w:rPr>
            </w:pPr>
            <w:r w:rsidRPr="006631D9">
              <w:rPr>
                <w:bCs/>
                <w:sz w:val="22"/>
                <w:szCs w:val="22"/>
                <w:lang w:val="uk-UA"/>
              </w:rPr>
              <w:t>Щодо компаній</w:t>
            </w:r>
          </w:p>
          <w:p w:rsidR="005F19D4" w:rsidRPr="00CF1E4A" w:rsidRDefault="005F19D4" w:rsidP="005F19D4">
            <w:pPr>
              <w:jc w:val="both"/>
              <w:rPr>
                <w:sz w:val="22"/>
                <w:szCs w:val="22"/>
                <w:lang w:val="uk-UA"/>
              </w:rPr>
            </w:pPr>
            <w:r w:rsidRPr="00CF1E4A">
              <w:rPr>
                <w:sz w:val="22"/>
                <w:szCs w:val="22"/>
              </w:rPr>
              <w:t>АТ «ЖИТОМИРОБЛЕНЕРГО»</w:t>
            </w:r>
            <w:r w:rsidRPr="00CF1E4A">
              <w:rPr>
                <w:sz w:val="22"/>
                <w:szCs w:val="22"/>
                <w:lang w:val="uk-UA"/>
              </w:rPr>
              <w:t>;</w:t>
            </w:r>
          </w:p>
          <w:p w:rsidR="005F19D4" w:rsidRPr="00CF1E4A" w:rsidRDefault="005F19D4" w:rsidP="005F19D4">
            <w:pPr>
              <w:jc w:val="both"/>
              <w:rPr>
                <w:sz w:val="22"/>
                <w:szCs w:val="22"/>
                <w:lang w:val="uk-UA"/>
              </w:rPr>
            </w:pPr>
            <w:r w:rsidRPr="00CF1E4A">
              <w:rPr>
                <w:sz w:val="22"/>
                <w:szCs w:val="22"/>
              </w:rPr>
              <w:t>ПРАТ «КІРОВОГРАДОБЛЕНЕРГО»</w:t>
            </w:r>
            <w:r w:rsidRPr="00CF1E4A">
              <w:rPr>
                <w:sz w:val="22"/>
                <w:szCs w:val="22"/>
                <w:lang w:val="uk-UA"/>
              </w:rPr>
              <w:t>;</w:t>
            </w:r>
          </w:p>
          <w:p w:rsidR="005F19D4" w:rsidRPr="00CF1E4A" w:rsidRDefault="005F19D4" w:rsidP="005F19D4">
            <w:pPr>
              <w:jc w:val="both"/>
              <w:rPr>
                <w:sz w:val="22"/>
                <w:szCs w:val="22"/>
                <w:lang w:val="uk-UA"/>
              </w:rPr>
            </w:pPr>
            <w:r w:rsidRPr="00CF1E4A">
              <w:rPr>
                <w:sz w:val="22"/>
                <w:szCs w:val="22"/>
              </w:rPr>
              <w:t>ПРАТ «РІВНЕОБЛЕНЕРГО»</w:t>
            </w:r>
            <w:r w:rsidRPr="00CF1E4A">
              <w:rPr>
                <w:sz w:val="22"/>
                <w:szCs w:val="22"/>
                <w:lang w:val="uk-UA"/>
              </w:rPr>
              <w:t>;</w:t>
            </w:r>
          </w:p>
          <w:p w:rsidR="005F19D4" w:rsidRPr="00CF1E4A" w:rsidRDefault="005F19D4" w:rsidP="005F19D4">
            <w:pPr>
              <w:jc w:val="both"/>
              <w:rPr>
                <w:sz w:val="22"/>
                <w:szCs w:val="22"/>
                <w:lang w:val="uk-UA"/>
              </w:rPr>
            </w:pPr>
            <w:r w:rsidRPr="00CF1E4A">
              <w:rPr>
                <w:sz w:val="22"/>
                <w:szCs w:val="22"/>
              </w:rPr>
              <w:t>АТ «ХЕРСОНОБЛЕНЕРГО»</w:t>
            </w:r>
            <w:r w:rsidRPr="00CF1E4A">
              <w:rPr>
                <w:sz w:val="22"/>
                <w:szCs w:val="22"/>
                <w:lang w:val="uk-UA"/>
              </w:rPr>
              <w:t>;</w:t>
            </w:r>
          </w:p>
          <w:p w:rsidR="005F19D4" w:rsidRDefault="005F19D4" w:rsidP="005F19D4">
            <w:pPr>
              <w:widowControl w:val="0"/>
              <w:suppressAutoHyphens/>
              <w:contextualSpacing/>
              <w:jc w:val="both"/>
              <w:rPr>
                <w:sz w:val="22"/>
                <w:szCs w:val="22"/>
                <w:lang w:val="uk-UA"/>
              </w:rPr>
            </w:pPr>
            <w:r w:rsidRPr="00CF1E4A">
              <w:rPr>
                <w:sz w:val="22"/>
                <w:szCs w:val="22"/>
              </w:rPr>
              <w:t>АТ «ЧЕРНІВЦІОБЛЕНЕРГО»</w:t>
            </w:r>
            <w:r>
              <w:rPr>
                <w:sz w:val="22"/>
                <w:szCs w:val="22"/>
                <w:lang w:val="uk-UA"/>
              </w:rPr>
              <w:t xml:space="preserve"> </w:t>
            </w:r>
          </w:p>
          <w:p w:rsidR="005F19D4" w:rsidRPr="00CF1E4A" w:rsidRDefault="005F19D4" w:rsidP="005F19D4">
            <w:pPr>
              <w:jc w:val="both"/>
              <w:rPr>
                <w:sz w:val="22"/>
                <w:szCs w:val="22"/>
                <w:lang w:val="uk-UA"/>
              </w:rPr>
            </w:pPr>
            <w:r>
              <w:rPr>
                <w:sz w:val="22"/>
                <w:szCs w:val="22"/>
                <w:lang w:val="uk-UA"/>
              </w:rPr>
              <w:t>позиція Регулятора наведена до пропозицій</w:t>
            </w:r>
            <w:r w:rsidR="006631D9">
              <w:rPr>
                <w:sz w:val="22"/>
                <w:szCs w:val="22"/>
                <w:lang w:val="uk-UA"/>
              </w:rPr>
              <w:t xml:space="preserve"> до цього пункту, наданих</w:t>
            </w:r>
            <w:r>
              <w:rPr>
                <w:sz w:val="22"/>
                <w:szCs w:val="22"/>
                <w:lang w:val="uk-UA"/>
              </w:rPr>
              <w:t xml:space="preserve"> </w:t>
            </w:r>
            <w:r w:rsidRPr="00CF1E4A">
              <w:rPr>
                <w:sz w:val="22"/>
                <w:szCs w:val="22"/>
              </w:rPr>
              <w:t>АТ «ЖИТОМИРОБЛЕНЕРГО»</w:t>
            </w:r>
            <w:r w:rsidR="006631D9">
              <w:rPr>
                <w:sz w:val="22"/>
                <w:szCs w:val="22"/>
                <w:lang w:val="uk-UA"/>
              </w:rPr>
              <w:t>.</w:t>
            </w:r>
          </w:p>
          <w:p w:rsidR="005F19D4" w:rsidRPr="00CF1E4A" w:rsidRDefault="005F19D4" w:rsidP="005F19D4">
            <w:pPr>
              <w:widowControl w:val="0"/>
              <w:suppressAutoHyphens/>
              <w:contextualSpacing/>
              <w:jc w:val="both"/>
              <w:rPr>
                <w:sz w:val="22"/>
                <w:szCs w:val="22"/>
                <w:lang w:val="uk-UA"/>
              </w:rPr>
            </w:pPr>
          </w:p>
          <w:p w:rsidR="00DD4EDB" w:rsidRPr="00113706" w:rsidRDefault="00DD4EDB" w:rsidP="00C11107">
            <w:pPr>
              <w:jc w:val="both"/>
              <w:rPr>
                <w:b/>
                <w:bCs/>
                <w:sz w:val="22"/>
                <w:szCs w:val="22"/>
                <w:lang w:val="uk-UA"/>
              </w:rPr>
            </w:pPr>
          </w:p>
          <w:p w:rsidR="00DD4EDB" w:rsidRPr="00113706" w:rsidRDefault="00DD4EDB" w:rsidP="00C11107">
            <w:pPr>
              <w:jc w:val="both"/>
              <w:rPr>
                <w:b/>
                <w:bCs/>
                <w:sz w:val="22"/>
                <w:szCs w:val="22"/>
                <w:lang w:val="uk-UA"/>
              </w:rPr>
            </w:pPr>
          </w:p>
          <w:p w:rsidR="00DD4EDB" w:rsidRPr="00113706" w:rsidRDefault="00DD4EDB" w:rsidP="00C11107">
            <w:pPr>
              <w:jc w:val="both"/>
              <w:rPr>
                <w:b/>
                <w:bCs/>
                <w:sz w:val="22"/>
                <w:szCs w:val="22"/>
                <w:lang w:val="uk-UA"/>
              </w:rPr>
            </w:pPr>
          </w:p>
          <w:p w:rsidR="00DD4EDB" w:rsidRPr="00113706" w:rsidRDefault="00DD4EDB" w:rsidP="00C11107">
            <w:pPr>
              <w:jc w:val="both"/>
              <w:rPr>
                <w:b/>
                <w:bCs/>
                <w:sz w:val="22"/>
                <w:szCs w:val="22"/>
                <w:lang w:val="uk-UA"/>
              </w:rPr>
            </w:pPr>
          </w:p>
          <w:p w:rsidR="00DD4EDB" w:rsidRPr="00113706" w:rsidRDefault="00DD4EDB" w:rsidP="00C11107">
            <w:pPr>
              <w:jc w:val="both"/>
              <w:rPr>
                <w:b/>
                <w:bCs/>
                <w:sz w:val="22"/>
                <w:szCs w:val="22"/>
                <w:lang w:val="uk-UA"/>
              </w:rPr>
            </w:pPr>
          </w:p>
          <w:p w:rsidR="00DD4EDB" w:rsidRPr="00113706" w:rsidRDefault="00DD4EDB" w:rsidP="00C11107">
            <w:pPr>
              <w:jc w:val="both"/>
              <w:rPr>
                <w:b/>
                <w:bCs/>
                <w:sz w:val="22"/>
                <w:szCs w:val="22"/>
                <w:lang w:val="uk-UA"/>
              </w:rPr>
            </w:pPr>
          </w:p>
          <w:p w:rsidR="00DD4EDB" w:rsidRPr="00113706" w:rsidRDefault="00DD4EDB" w:rsidP="00C11107">
            <w:pPr>
              <w:jc w:val="both"/>
              <w:rPr>
                <w:b/>
                <w:bCs/>
                <w:sz w:val="22"/>
                <w:szCs w:val="22"/>
                <w:lang w:val="uk-UA"/>
              </w:rPr>
            </w:pPr>
          </w:p>
          <w:p w:rsidR="00DD4EDB" w:rsidRPr="00113706" w:rsidRDefault="00DD4EDB" w:rsidP="00C11107">
            <w:pPr>
              <w:jc w:val="both"/>
              <w:rPr>
                <w:b/>
                <w:bCs/>
                <w:sz w:val="22"/>
                <w:szCs w:val="22"/>
                <w:lang w:val="uk-UA"/>
              </w:rPr>
            </w:pPr>
          </w:p>
          <w:p w:rsidR="00DD4EDB" w:rsidRPr="00113706" w:rsidRDefault="00DD4EDB" w:rsidP="00C11107">
            <w:pPr>
              <w:jc w:val="both"/>
              <w:rPr>
                <w:b/>
                <w:bCs/>
                <w:sz w:val="22"/>
                <w:szCs w:val="22"/>
                <w:lang w:val="uk-UA"/>
              </w:rPr>
            </w:pPr>
          </w:p>
          <w:p w:rsidR="00DD4EDB" w:rsidRPr="00113706" w:rsidRDefault="00DD4EDB" w:rsidP="00C11107">
            <w:pPr>
              <w:jc w:val="both"/>
              <w:rPr>
                <w:b/>
                <w:bCs/>
                <w:sz w:val="22"/>
                <w:szCs w:val="22"/>
                <w:lang w:val="uk-UA"/>
              </w:rPr>
            </w:pPr>
          </w:p>
          <w:p w:rsidR="00DD4EDB" w:rsidRPr="00113706" w:rsidRDefault="00DD4EDB" w:rsidP="00C11107">
            <w:pPr>
              <w:jc w:val="both"/>
              <w:rPr>
                <w:b/>
                <w:bCs/>
                <w:sz w:val="22"/>
                <w:szCs w:val="22"/>
                <w:lang w:val="uk-UA"/>
              </w:rPr>
            </w:pPr>
          </w:p>
          <w:p w:rsidR="00DD4EDB" w:rsidRPr="00113706" w:rsidRDefault="00DD4EDB" w:rsidP="00C11107">
            <w:pPr>
              <w:jc w:val="both"/>
              <w:rPr>
                <w:b/>
                <w:bCs/>
                <w:sz w:val="22"/>
                <w:szCs w:val="22"/>
                <w:lang w:val="uk-UA"/>
              </w:rPr>
            </w:pPr>
          </w:p>
          <w:p w:rsidR="00DD4EDB" w:rsidRPr="00113706" w:rsidRDefault="00DD4EDB" w:rsidP="00C11107">
            <w:pPr>
              <w:jc w:val="both"/>
              <w:rPr>
                <w:b/>
                <w:bCs/>
                <w:sz w:val="22"/>
                <w:szCs w:val="22"/>
                <w:lang w:val="uk-UA"/>
              </w:rPr>
            </w:pPr>
          </w:p>
          <w:p w:rsidR="00DD4EDB" w:rsidRPr="00113706" w:rsidRDefault="00DD4EDB" w:rsidP="00C11107">
            <w:pPr>
              <w:jc w:val="both"/>
              <w:rPr>
                <w:b/>
                <w:bCs/>
                <w:sz w:val="22"/>
                <w:szCs w:val="22"/>
                <w:lang w:val="uk-UA"/>
              </w:rPr>
            </w:pPr>
          </w:p>
          <w:p w:rsidR="00DD4EDB" w:rsidRPr="00113706" w:rsidRDefault="00DD4EDB" w:rsidP="00C11107">
            <w:pPr>
              <w:jc w:val="both"/>
              <w:rPr>
                <w:b/>
                <w:bCs/>
                <w:sz w:val="22"/>
                <w:szCs w:val="22"/>
                <w:lang w:val="uk-UA"/>
              </w:rPr>
            </w:pPr>
          </w:p>
          <w:p w:rsidR="00DD4EDB" w:rsidRPr="00113706" w:rsidRDefault="00DD4EDB" w:rsidP="00C11107">
            <w:pPr>
              <w:jc w:val="both"/>
              <w:rPr>
                <w:b/>
                <w:bCs/>
                <w:sz w:val="22"/>
                <w:szCs w:val="22"/>
                <w:lang w:val="uk-UA"/>
              </w:rPr>
            </w:pPr>
          </w:p>
          <w:p w:rsidR="00DD4EDB" w:rsidRPr="00113706" w:rsidRDefault="00DD4EDB" w:rsidP="00C11107">
            <w:pPr>
              <w:jc w:val="both"/>
              <w:rPr>
                <w:b/>
                <w:bCs/>
                <w:sz w:val="22"/>
                <w:szCs w:val="22"/>
                <w:lang w:val="uk-UA"/>
              </w:rPr>
            </w:pPr>
          </w:p>
          <w:p w:rsidR="00DD4EDB" w:rsidRPr="00113706" w:rsidRDefault="00DD4EDB" w:rsidP="00C11107">
            <w:pPr>
              <w:jc w:val="both"/>
              <w:rPr>
                <w:b/>
                <w:bCs/>
                <w:sz w:val="22"/>
                <w:szCs w:val="22"/>
                <w:lang w:val="uk-UA"/>
              </w:rPr>
            </w:pPr>
          </w:p>
          <w:p w:rsidR="00DD4EDB" w:rsidRPr="00113706" w:rsidRDefault="00DD4EDB" w:rsidP="00C11107">
            <w:pPr>
              <w:jc w:val="both"/>
              <w:rPr>
                <w:b/>
                <w:bCs/>
                <w:sz w:val="22"/>
                <w:szCs w:val="22"/>
                <w:lang w:val="uk-UA"/>
              </w:rPr>
            </w:pPr>
          </w:p>
          <w:p w:rsidR="00DD4EDB" w:rsidRPr="00113706" w:rsidRDefault="00DD4EDB" w:rsidP="00C11107">
            <w:pPr>
              <w:jc w:val="both"/>
              <w:rPr>
                <w:b/>
                <w:bCs/>
                <w:sz w:val="22"/>
                <w:szCs w:val="22"/>
                <w:lang w:val="uk-UA"/>
              </w:rPr>
            </w:pPr>
          </w:p>
          <w:p w:rsidR="00DD4EDB" w:rsidRPr="00113706" w:rsidRDefault="00DD4EDB" w:rsidP="00C11107">
            <w:pPr>
              <w:jc w:val="both"/>
              <w:rPr>
                <w:b/>
                <w:bCs/>
                <w:sz w:val="22"/>
                <w:szCs w:val="22"/>
                <w:lang w:val="uk-UA"/>
              </w:rPr>
            </w:pPr>
          </w:p>
          <w:p w:rsidR="00DD4EDB" w:rsidRPr="00113706" w:rsidRDefault="00DD4EDB" w:rsidP="00C11107">
            <w:pPr>
              <w:jc w:val="both"/>
              <w:rPr>
                <w:b/>
                <w:bCs/>
                <w:sz w:val="22"/>
                <w:szCs w:val="22"/>
                <w:lang w:val="uk-UA"/>
              </w:rPr>
            </w:pPr>
          </w:p>
          <w:p w:rsidR="00DD4EDB" w:rsidRPr="00113706" w:rsidRDefault="00DD4EDB" w:rsidP="00C11107">
            <w:pPr>
              <w:jc w:val="both"/>
              <w:rPr>
                <w:b/>
                <w:bCs/>
                <w:sz w:val="22"/>
                <w:szCs w:val="22"/>
                <w:lang w:val="uk-UA"/>
              </w:rPr>
            </w:pPr>
          </w:p>
          <w:p w:rsidR="00DD4EDB" w:rsidRPr="00113706" w:rsidRDefault="00DD4EDB" w:rsidP="00C11107">
            <w:pPr>
              <w:jc w:val="both"/>
              <w:rPr>
                <w:b/>
                <w:bCs/>
                <w:sz w:val="22"/>
                <w:szCs w:val="22"/>
                <w:lang w:val="uk-UA"/>
              </w:rPr>
            </w:pPr>
          </w:p>
          <w:p w:rsidR="00DD4EDB" w:rsidRPr="00113706" w:rsidRDefault="00DD4EDB" w:rsidP="00C11107">
            <w:pPr>
              <w:jc w:val="both"/>
              <w:rPr>
                <w:b/>
                <w:bCs/>
                <w:sz w:val="22"/>
                <w:szCs w:val="22"/>
                <w:lang w:val="uk-UA"/>
              </w:rPr>
            </w:pPr>
          </w:p>
          <w:p w:rsidR="00DD4EDB" w:rsidRPr="00113706" w:rsidRDefault="00DD4EDB" w:rsidP="00C11107">
            <w:pPr>
              <w:jc w:val="both"/>
              <w:rPr>
                <w:b/>
                <w:bCs/>
                <w:sz w:val="22"/>
                <w:szCs w:val="22"/>
                <w:lang w:val="uk-UA"/>
              </w:rPr>
            </w:pPr>
          </w:p>
          <w:p w:rsidR="00DD4EDB" w:rsidRPr="00113706" w:rsidRDefault="00DD4EDB" w:rsidP="00C11107">
            <w:pPr>
              <w:jc w:val="both"/>
              <w:rPr>
                <w:b/>
                <w:bCs/>
                <w:sz w:val="22"/>
                <w:szCs w:val="22"/>
                <w:lang w:val="uk-UA"/>
              </w:rPr>
            </w:pPr>
          </w:p>
          <w:p w:rsidR="00DD4EDB" w:rsidRPr="00113706" w:rsidRDefault="00DD4EDB" w:rsidP="00C11107">
            <w:pPr>
              <w:jc w:val="both"/>
              <w:rPr>
                <w:b/>
                <w:bCs/>
                <w:sz w:val="22"/>
                <w:szCs w:val="22"/>
                <w:lang w:val="uk-UA"/>
              </w:rPr>
            </w:pPr>
          </w:p>
          <w:p w:rsidR="00DD4EDB" w:rsidRPr="00113706" w:rsidRDefault="00DD4EDB" w:rsidP="00C11107">
            <w:pPr>
              <w:jc w:val="both"/>
              <w:rPr>
                <w:b/>
                <w:bCs/>
                <w:sz w:val="22"/>
                <w:szCs w:val="22"/>
                <w:lang w:val="uk-UA"/>
              </w:rPr>
            </w:pPr>
          </w:p>
          <w:p w:rsidR="00DD4EDB" w:rsidRPr="00113706" w:rsidRDefault="00DD4EDB" w:rsidP="00C11107">
            <w:pPr>
              <w:jc w:val="both"/>
              <w:rPr>
                <w:b/>
                <w:bCs/>
                <w:sz w:val="22"/>
                <w:szCs w:val="22"/>
                <w:lang w:val="uk-UA"/>
              </w:rPr>
            </w:pPr>
          </w:p>
          <w:p w:rsidR="00DD4EDB" w:rsidRPr="00113706" w:rsidRDefault="00DD4EDB" w:rsidP="00C11107">
            <w:pPr>
              <w:jc w:val="both"/>
              <w:rPr>
                <w:b/>
                <w:bCs/>
                <w:sz w:val="22"/>
                <w:szCs w:val="22"/>
                <w:lang w:val="uk-UA"/>
              </w:rPr>
            </w:pPr>
          </w:p>
          <w:p w:rsidR="00DD4EDB" w:rsidRPr="00113706" w:rsidRDefault="00DD4EDB" w:rsidP="00C11107">
            <w:pPr>
              <w:jc w:val="both"/>
              <w:rPr>
                <w:b/>
                <w:bCs/>
                <w:sz w:val="22"/>
                <w:szCs w:val="22"/>
                <w:lang w:val="uk-UA"/>
              </w:rPr>
            </w:pPr>
          </w:p>
          <w:p w:rsidR="00DD4EDB" w:rsidRPr="00113706" w:rsidRDefault="00DD4EDB" w:rsidP="00C11107">
            <w:pPr>
              <w:jc w:val="both"/>
              <w:rPr>
                <w:b/>
                <w:bCs/>
                <w:sz w:val="22"/>
                <w:szCs w:val="22"/>
                <w:lang w:val="uk-UA"/>
              </w:rPr>
            </w:pPr>
          </w:p>
          <w:p w:rsidR="00DD4EDB" w:rsidRPr="00113706" w:rsidRDefault="00DD4EDB" w:rsidP="00C11107">
            <w:pPr>
              <w:jc w:val="both"/>
              <w:rPr>
                <w:b/>
                <w:bCs/>
                <w:sz w:val="22"/>
                <w:szCs w:val="22"/>
                <w:lang w:val="uk-UA"/>
              </w:rPr>
            </w:pPr>
          </w:p>
          <w:p w:rsidR="00DD4EDB" w:rsidRPr="00113706" w:rsidRDefault="00DD4EDB" w:rsidP="00C11107">
            <w:pPr>
              <w:jc w:val="both"/>
              <w:rPr>
                <w:b/>
                <w:bCs/>
                <w:sz w:val="22"/>
                <w:szCs w:val="22"/>
                <w:lang w:val="uk-UA"/>
              </w:rPr>
            </w:pPr>
          </w:p>
          <w:p w:rsidR="00DD4EDB" w:rsidRPr="00113706" w:rsidRDefault="00DD4EDB" w:rsidP="00C11107">
            <w:pPr>
              <w:jc w:val="both"/>
              <w:rPr>
                <w:b/>
                <w:bCs/>
                <w:sz w:val="22"/>
                <w:szCs w:val="22"/>
                <w:lang w:val="uk-UA"/>
              </w:rPr>
            </w:pPr>
          </w:p>
          <w:p w:rsidR="00DD4EDB" w:rsidRPr="00113706" w:rsidRDefault="00DD4EDB" w:rsidP="00C11107">
            <w:pPr>
              <w:jc w:val="both"/>
              <w:rPr>
                <w:b/>
                <w:bCs/>
                <w:sz w:val="22"/>
                <w:szCs w:val="22"/>
                <w:lang w:val="uk-UA"/>
              </w:rPr>
            </w:pPr>
          </w:p>
          <w:p w:rsidR="00DD4EDB" w:rsidRPr="00113706" w:rsidRDefault="00DD4EDB" w:rsidP="00C11107">
            <w:pPr>
              <w:jc w:val="both"/>
              <w:rPr>
                <w:b/>
                <w:bCs/>
                <w:sz w:val="22"/>
                <w:szCs w:val="22"/>
                <w:lang w:val="uk-UA"/>
              </w:rPr>
            </w:pPr>
          </w:p>
          <w:p w:rsidR="00DD4EDB" w:rsidRPr="00113706" w:rsidRDefault="00DD4EDB" w:rsidP="00C11107">
            <w:pPr>
              <w:jc w:val="both"/>
              <w:rPr>
                <w:b/>
                <w:bCs/>
                <w:sz w:val="22"/>
                <w:szCs w:val="22"/>
                <w:lang w:val="uk-UA"/>
              </w:rPr>
            </w:pPr>
          </w:p>
          <w:p w:rsidR="00DD4EDB" w:rsidRPr="00113706" w:rsidRDefault="00DD4EDB" w:rsidP="00C11107">
            <w:pPr>
              <w:jc w:val="both"/>
              <w:rPr>
                <w:b/>
                <w:bCs/>
                <w:sz w:val="22"/>
                <w:szCs w:val="22"/>
                <w:lang w:val="uk-UA"/>
              </w:rPr>
            </w:pPr>
          </w:p>
          <w:p w:rsidR="00DD4EDB" w:rsidRPr="00113706" w:rsidRDefault="00DD4EDB" w:rsidP="00C11107">
            <w:pPr>
              <w:jc w:val="both"/>
              <w:rPr>
                <w:b/>
                <w:bCs/>
                <w:sz w:val="22"/>
                <w:szCs w:val="22"/>
                <w:lang w:val="uk-UA"/>
              </w:rPr>
            </w:pPr>
          </w:p>
          <w:p w:rsidR="00DD4EDB" w:rsidRPr="00113706" w:rsidRDefault="00DD4EDB" w:rsidP="00C11107">
            <w:pPr>
              <w:jc w:val="both"/>
              <w:rPr>
                <w:b/>
                <w:bCs/>
                <w:sz w:val="22"/>
                <w:szCs w:val="22"/>
                <w:lang w:val="uk-UA"/>
              </w:rPr>
            </w:pPr>
          </w:p>
          <w:p w:rsidR="00DD4EDB" w:rsidRPr="00113706" w:rsidRDefault="00DD4EDB" w:rsidP="00C11107">
            <w:pPr>
              <w:jc w:val="both"/>
              <w:rPr>
                <w:b/>
                <w:bCs/>
                <w:sz w:val="22"/>
                <w:szCs w:val="22"/>
                <w:lang w:val="uk-UA"/>
              </w:rPr>
            </w:pPr>
          </w:p>
          <w:p w:rsidR="00DD4EDB" w:rsidRPr="00113706" w:rsidRDefault="00DD4EDB" w:rsidP="00C11107">
            <w:pPr>
              <w:jc w:val="both"/>
              <w:rPr>
                <w:b/>
                <w:bCs/>
                <w:sz w:val="22"/>
                <w:szCs w:val="22"/>
                <w:lang w:val="uk-UA"/>
              </w:rPr>
            </w:pPr>
          </w:p>
          <w:p w:rsidR="00DD4EDB" w:rsidRPr="00113706" w:rsidRDefault="00DD4EDB" w:rsidP="00C11107">
            <w:pPr>
              <w:jc w:val="both"/>
              <w:rPr>
                <w:b/>
                <w:bCs/>
                <w:sz w:val="22"/>
                <w:szCs w:val="22"/>
                <w:lang w:val="uk-UA"/>
              </w:rPr>
            </w:pPr>
          </w:p>
          <w:p w:rsidR="00DD4EDB" w:rsidRPr="00113706" w:rsidRDefault="00DD4EDB" w:rsidP="00C11107">
            <w:pPr>
              <w:jc w:val="both"/>
              <w:rPr>
                <w:b/>
                <w:bCs/>
                <w:sz w:val="22"/>
                <w:szCs w:val="22"/>
                <w:lang w:val="uk-UA"/>
              </w:rPr>
            </w:pPr>
          </w:p>
          <w:p w:rsidR="00DD4EDB" w:rsidRPr="00113706" w:rsidRDefault="00DD4EDB" w:rsidP="00C11107">
            <w:pPr>
              <w:jc w:val="both"/>
              <w:rPr>
                <w:b/>
                <w:bCs/>
                <w:sz w:val="22"/>
                <w:szCs w:val="22"/>
                <w:lang w:val="uk-UA"/>
              </w:rPr>
            </w:pPr>
          </w:p>
          <w:p w:rsidR="00DD4EDB" w:rsidRPr="00113706" w:rsidRDefault="00DD4EDB" w:rsidP="00C11107">
            <w:pPr>
              <w:jc w:val="both"/>
              <w:rPr>
                <w:b/>
                <w:bCs/>
                <w:sz w:val="22"/>
                <w:szCs w:val="22"/>
                <w:lang w:val="uk-UA"/>
              </w:rPr>
            </w:pPr>
          </w:p>
          <w:p w:rsidR="00DD4EDB" w:rsidRPr="00113706" w:rsidRDefault="00DD4EDB" w:rsidP="00C11107">
            <w:pPr>
              <w:jc w:val="both"/>
              <w:rPr>
                <w:b/>
                <w:bCs/>
                <w:sz w:val="22"/>
                <w:szCs w:val="22"/>
                <w:lang w:val="uk-UA"/>
              </w:rPr>
            </w:pPr>
          </w:p>
          <w:p w:rsidR="00DD4EDB" w:rsidRPr="00113706" w:rsidRDefault="00DD4EDB" w:rsidP="00C11107">
            <w:pPr>
              <w:jc w:val="both"/>
              <w:rPr>
                <w:b/>
                <w:bCs/>
                <w:sz w:val="22"/>
                <w:szCs w:val="22"/>
                <w:lang w:val="uk-UA"/>
              </w:rPr>
            </w:pPr>
          </w:p>
          <w:p w:rsidR="00DD4EDB" w:rsidRPr="00113706" w:rsidRDefault="00DD4EDB" w:rsidP="00C11107">
            <w:pPr>
              <w:jc w:val="both"/>
              <w:rPr>
                <w:b/>
                <w:bCs/>
                <w:sz w:val="22"/>
                <w:szCs w:val="22"/>
                <w:lang w:val="uk-UA"/>
              </w:rPr>
            </w:pPr>
          </w:p>
          <w:p w:rsidR="00DD4EDB" w:rsidRPr="00113706" w:rsidRDefault="00DD4EDB" w:rsidP="00C11107">
            <w:pPr>
              <w:jc w:val="both"/>
              <w:rPr>
                <w:b/>
                <w:bCs/>
                <w:sz w:val="22"/>
                <w:szCs w:val="22"/>
                <w:lang w:val="uk-UA"/>
              </w:rPr>
            </w:pPr>
          </w:p>
          <w:p w:rsidR="00DD4EDB" w:rsidRPr="00113706" w:rsidRDefault="00DD4EDB" w:rsidP="00C11107">
            <w:pPr>
              <w:jc w:val="both"/>
              <w:rPr>
                <w:b/>
                <w:bCs/>
                <w:sz w:val="22"/>
                <w:szCs w:val="22"/>
                <w:lang w:val="uk-UA"/>
              </w:rPr>
            </w:pPr>
          </w:p>
          <w:p w:rsidR="00DD4EDB" w:rsidRPr="00113706" w:rsidRDefault="00DD4EDB" w:rsidP="00C11107">
            <w:pPr>
              <w:jc w:val="both"/>
              <w:rPr>
                <w:b/>
                <w:bCs/>
                <w:sz w:val="22"/>
                <w:szCs w:val="22"/>
                <w:lang w:val="uk-UA"/>
              </w:rPr>
            </w:pPr>
          </w:p>
          <w:p w:rsidR="00DD4EDB" w:rsidRPr="00113706" w:rsidRDefault="00DD4EDB" w:rsidP="00C11107">
            <w:pPr>
              <w:jc w:val="both"/>
              <w:rPr>
                <w:b/>
                <w:bCs/>
                <w:sz w:val="22"/>
                <w:szCs w:val="22"/>
                <w:lang w:val="uk-UA"/>
              </w:rPr>
            </w:pPr>
          </w:p>
          <w:p w:rsidR="00DD4EDB" w:rsidRPr="00113706" w:rsidRDefault="00DD4EDB" w:rsidP="00C11107">
            <w:pPr>
              <w:jc w:val="both"/>
              <w:rPr>
                <w:b/>
                <w:bCs/>
                <w:sz w:val="22"/>
                <w:szCs w:val="22"/>
                <w:lang w:val="uk-UA"/>
              </w:rPr>
            </w:pPr>
          </w:p>
          <w:p w:rsidR="00DD4EDB" w:rsidRPr="00113706" w:rsidRDefault="00DD4EDB" w:rsidP="00C11107">
            <w:pPr>
              <w:jc w:val="both"/>
              <w:rPr>
                <w:b/>
                <w:bCs/>
                <w:sz w:val="22"/>
                <w:szCs w:val="22"/>
                <w:lang w:val="uk-UA"/>
              </w:rPr>
            </w:pPr>
          </w:p>
          <w:p w:rsidR="00DD4EDB" w:rsidRPr="00113706" w:rsidRDefault="00DD4EDB" w:rsidP="00C11107">
            <w:pPr>
              <w:jc w:val="both"/>
              <w:rPr>
                <w:b/>
                <w:bCs/>
                <w:sz w:val="22"/>
                <w:szCs w:val="22"/>
                <w:lang w:val="uk-UA"/>
              </w:rPr>
            </w:pPr>
          </w:p>
          <w:p w:rsidR="00DD4EDB" w:rsidRPr="00113706" w:rsidRDefault="00DD4EDB" w:rsidP="00C11107">
            <w:pPr>
              <w:jc w:val="both"/>
              <w:rPr>
                <w:b/>
                <w:bCs/>
                <w:sz w:val="22"/>
                <w:szCs w:val="22"/>
                <w:lang w:val="uk-UA"/>
              </w:rPr>
            </w:pPr>
          </w:p>
          <w:p w:rsidR="00DD4EDB" w:rsidRPr="00113706" w:rsidRDefault="00DD4EDB" w:rsidP="00C11107">
            <w:pPr>
              <w:jc w:val="both"/>
              <w:rPr>
                <w:b/>
                <w:bCs/>
                <w:sz w:val="22"/>
                <w:szCs w:val="22"/>
                <w:lang w:val="uk-UA"/>
              </w:rPr>
            </w:pPr>
          </w:p>
          <w:p w:rsidR="00DD4EDB" w:rsidRPr="00113706" w:rsidRDefault="00DD4EDB" w:rsidP="00C11107">
            <w:pPr>
              <w:jc w:val="both"/>
              <w:rPr>
                <w:b/>
                <w:bCs/>
                <w:sz w:val="22"/>
                <w:szCs w:val="22"/>
                <w:lang w:val="uk-UA"/>
              </w:rPr>
            </w:pPr>
          </w:p>
          <w:p w:rsidR="00DD4EDB" w:rsidRPr="00113706" w:rsidRDefault="00DD4EDB" w:rsidP="00C11107">
            <w:pPr>
              <w:jc w:val="both"/>
              <w:rPr>
                <w:b/>
                <w:bCs/>
                <w:sz w:val="22"/>
                <w:szCs w:val="22"/>
                <w:lang w:val="uk-UA"/>
              </w:rPr>
            </w:pPr>
          </w:p>
          <w:p w:rsidR="00DD4EDB" w:rsidRPr="00113706" w:rsidRDefault="00DD4EDB" w:rsidP="00C11107">
            <w:pPr>
              <w:jc w:val="both"/>
              <w:rPr>
                <w:b/>
                <w:bCs/>
                <w:sz w:val="22"/>
                <w:szCs w:val="22"/>
                <w:lang w:val="uk-UA"/>
              </w:rPr>
            </w:pPr>
          </w:p>
          <w:p w:rsidR="00DD4EDB" w:rsidRPr="00113706" w:rsidRDefault="00DD4EDB" w:rsidP="00C11107">
            <w:pPr>
              <w:jc w:val="both"/>
              <w:rPr>
                <w:b/>
                <w:bCs/>
                <w:sz w:val="22"/>
                <w:szCs w:val="22"/>
                <w:lang w:val="uk-UA"/>
              </w:rPr>
            </w:pPr>
          </w:p>
          <w:p w:rsidR="00DD4EDB" w:rsidRPr="00113706" w:rsidRDefault="00DD4EDB" w:rsidP="00C11107">
            <w:pPr>
              <w:jc w:val="both"/>
              <w:rPr>
                <w:b/>
                <w:bCs/>
                <w:sz w:val="22"/>
                <w:szCs w:val="22"/>
                <w:lang w:val="uk-UA"/>
              </w:rPr>
            </w:pPr>
          </w:p>
          <w:p w:rsidR="00DD4EDB" w:rsidRPr="00113706" w:rsidRDefault="00DD4EDB" w:rsidP="00C11107">
            <w:pPr>
              <w:jc w:val="both"/>
              <w:rPr>
                <w:b/>
                <w:bCs/>
                <w:sz w:val="22"/>
                <w:szCs w:val="22"/>
                <w:lang w:val="uk-UA"/>
              </w:rPr>
            </w:pPr>
          </w:p>
          <w:p w:rsidR="00DD4EDB" w:rsidRPr="00113706" w:rsidRDefault="00DD4EDB" w:rsidP="00C11107">
            <w:pPr>
              <w:jc w:val="both"/>
              <w:rPr>
                <w:b/>
                <w:bCs/>
                <w:sz w:val="22"/>
                <w:szCs w:val="22"/>
                <w:lang w:val="uk-UA"/>
              </w:rPr>
            </w:pPr>
          </w:p>
          <w:p w:rsidR="00DD4EDB" w:rsidRPr="00113706" w:rsidRDefault="00DD4EDB" w:rsidP="00C11107">
            <w:pPr>
              <w:jc w:val="both"/>
              <w:rPr>
                <w:b/>
                <w:bCs/>
                <w:sz w:val="22"/>
                <w:szCs w:val="22"/>
                <w:lang w:val="uk-UA"/>
              </w:rPr>
            </w:pPr>
          </w:p>
          <w:p w:rsidR="00DD4EDB" w:rsidRPr="00113706" w:rsidRDefault="00DD4EDB" w:rsidP="00DD4EDB">
            <w:pPr>
              <w:jc w:val="both"/>
              <w:rPr>
                <w:b/>
                <w:bCs/>
                <w:sz w:val="22"/>
                <w:szCs w:val="22"/>
                <w:lang w:val="uk-UA"/>
              </w:rPr>
            </w:pPr>
          </w:p>
          <w:p w:rsidR="0090703F" w:rsidRPr="00113706" w:rsidRDefault="0090703F" w:rsidP="00DD4EDB">
            <w:pPr>
              <w:jc w:val="both"/>
              <w:rPr>
                <w:b/>
                <w:bCs/>
                <w:sz w:val="22"/>
                <w:szCs w:val="22"/>
                <w:lang w:val="uk-UA"/>
              </w:rPr>
            </w:pPr>
          </w:p>
          <w:p w:rsidR="00DD4EDB" w:rsidRPr="00113706" w:rsidRDefault="00DD4EDB" w:rsidP="00C11107">
            <w:pPr>
              <w:jc w:val="both"/>
              <w:rPr>
                <w:b/>
                <w:bCs/>
                <w:sz w:val="22"/>
                <w:szCs w:val="22"/>
                <w:lang w:val="uk-UA"/>
              </w:rPr>
            </w:pPr>
          </w:p>
          <w:p w:rsidR="00DD4EDB" w:rsidRPr="00113706" w:rsidRDefault="00DD4EDB" w:rsidP="00C11107">
            <w:pPr>
              <w:jc w:val="both"/>
              <w:rPr>
                <w:b/>
                <w:bCs/>
                <w:sz w:val="22"/>
                <w:szCs w:val="22"/>
                <w:lang w:val="uk-UA"/>
              </w:rPr>
            </w:pPr>
          </w:p>
          <w:p w:rsidR="00DD4EDB" w:rsidRPr="00113706" w:rsidRDefault="00DD4EDB" w:rsidP="00C11107">
            <w:pPr>
              <w:jc w:val="both"/>
              <w:rPr>
                <w:b/>
                <w:bCs/>
                <w:sz w:val="22"/>
                <w:szCs w:val="22"/>
                <w:lang w:val="uk-UA"/>
              </w:rPr>
            </w:pPr>
          </w:p>
          <w:p w:rsidR="00DD4EDB" w:rsidRPr="00113706" w:rsidRDefault="00DD4EDB" w:rsidP="00C11107">
            <w:pPr>
              <w:jc w:val="both"/>
              <w:rPr>
                <w:b/>
                <w:bCs/>
                <w:sz w:val="22"/>
                <w:szCs w:val="22"/>
                <w:lang w:val="uk-UA"/>
              </w:rPr>
            </w:pPr>
          </w:p>
          <w:p w:rsidR="00DD4EDB" w:rsidRPr="00113706" w:rsidRDefault="00DD4EDB" w:rsidP="00C11107">
            <w:pPr>
              <w:jc w:val="both"/>
              <w:rPr>
                <w:b/>
                <w:bCs/>
                <w:sz w:val="22"/>
                <w:szCs w:val="22"/>
                <w:lang w:val="uk-UA"/>
              </w:rPr>
            </w:pPr>
          </w:p>
          <w:p w:rsidR="00DD4EDB" w:rsidRPr="00113706" w:rsidRDefault="00DD4EDB" w:rsidP="00C11107">
            <w:pPr>
              <w:jc w:val="both"/>
              <w:rPr>
                <w:b/>
                <w:bCs/>
                <w:sz w:val="22"/>
                <w:szCs w:val="22"/>
                <w:lang w:val="uk-UA"/>
              </w:rPr>
            </w:pPr>
          </w:p>
          <w:p w:rsidR="00DD4EDB" w:rsidRPr="00113706" w:rsidRDefault="00DD4EDB" w:rsidP="00C11107">
            <w:pPr>
              <w:jc w:val="both"/>
              <w:rPr>
                <w:b/>
                <w:bCs/>
                <w:sz w:val="22"/>
                <w:szCs w:val="22"/>
                <w:lang w:val="uk-UA"/>
              </w:rPr>
            </w:pPr>
          </w:p>
          <w:p w:rsidR="00DD4EDB" w:rsidRPr="00113706" w:rsidRDefault="00DD4EDB" w:rsidP="00C11107">
            <w:pPr>
              <w:jc w:val="both"/>
              <w:rPr>
                <w:b/>
                <w:bCs/>
                <w:sz w:val="22"/>
                <w:szCs w:val="22"/>
                <w:lang w:val="uk-UA"/>
              </w:rPr>
            </w:pPr>
          </w:p>
          <w:p w:rsidR="00DD4EDB" w:rsidRPr="00113706" w:rsidRDefault="00DD4EDB" w:rsidP="00C11107">
            <w:pPr>
              <w:jc w:val="both"/>
              <w:rPr>
                <w:b/>
                <w:bCs/>
                <w:sz w:val="22"/>
                <w:szCs w:val="22"/>
                <w:lang w:val="uk-UA"/>
              </w:rPr>
            </w:pPr>
          </w:p>
          <w:p w:rsidR="00DD4EDB" w:rsidRPr="00113706" w:rsidRDefault="00DD4EDB" w:rsidP="00C11107">
            <w:pPr>
              <w:jc w:val="both"/>
              <w:rPr>
                <w:b/>
                <w:bCs/>
                <w:sz w:val="22"/>
                <w:szCs w:val="22"/>
                <w:lang w:val="uk-UA"/>
              </w:rPr>
            </w:pPr>
          </w:p>
          <w:p w:rsidR="00DD4EDB" w:rsidRPr="00113706" w:rsidRDefault="00DD4EDB" w:rsidP="00C11107">
            <w:pPr>
              <w:jc w:val="both"/>
              <w:rPr>
                <w:b/>
                <w:bCs/>
                <w:sz w:val="22"/>
                <w:szCs w:val="22"/>
                <w:lang w:val="uk-UA"/>
              </w:rPr>
            </w:pPr>
          </w:p>
          <w:p w:rsidR="00DD4EDB" w:rsidRPr="00113706" w:rsidRDefault="00DD4EDB" w:rsidP="00C11107">
            <w:pPr>
              <w:jc w:val="both"/>
              <w:rPr>
                <w:b/>
                <w:bCs/>
                <w:sz w:val="22"/>
                <w:szCs w:val="22"/>
                <w:lang w:val="uk-UA"/>
              </w:rPr>
            </w:pPr>
          </w:p>
          <w:p w:rsidR="00DD4EDB" w:rsidRPr="00113706" w:rsidRDefault="00DD4EDB" w:rsidP="00C11107">
            <w:pPr>
              <w:jc w:val="both"/>
              <w:rPr>
                <w:b/>
                <w:bCs/>
                <w:sz w:val="22"/>
                <w:szCs w:val="22"/>
                <w:lang w:val="uk-UA"/>
              </w:rPr>
            </w:pPr>
          </w:p>
          <w:p w:rsidR="00DD4EDB" w:rsidRPr="00113706" w:rsidRDefault="00DD4EDB" w:rsidP="00C11107">
            <w:pPr>
              <w:jc w:val="both"/>
              <w:rPr>
                <w:b/>
                <w:bCs/>
                <w:sz w:val="22"/>
                <w:szCs w:val="22"/>
                <w:lang w:val="uk-UA"/>
              </w:rPr>
            </w:pPr>
          </w:p>
          <w:p w:rsidR="00126CAD" w:rsidRPr="00113706" w:rsidRDefault="00126CAD" w:rsidP="00DD4EDB">
            <w:pPr>
              <w:jc w:val="both"/>
              <w:rPr>
                <w:b/>
                <w:bCs/>
                <w:sz w:val="22"/>
                <w:szCs w:val="22"/>
                <w:lang w:val="uk-UA"/>
              </w:rPr>
            </w:pPr>
          </w:p>
          <w:p w:rsidR="000E40DF" w:rsidRPr="00113706" w:rsidRDefault="000E40DF" w:rsidP="00DD4EDB">
            <w:pPr>
              <w:jc w:val="both"/>
              <w:rPr>
                <w:b/>
                <w:bCs/>
                <w:sz w:val="22"/>
                <w:szCs w:val="22"/>
                <w:lang w:val="uk-UA"/>
              </w:rPr>
            </w:pPr>
          </w:p>
          <w:p w:rsidR="0090703F" w:rsidRPr="00113706" w:rsidRDefault="0090703F" w:rsidP="00DD4EDB">
            <w:pPr>
              <w:jc w:val="both"/>
              <w:rPr>
                <w:b/>
                <w:bCs/>
                <w:sz w:val="22"/>
                <w:szCs w:val="22"/>
                <w:lang w:val="uk-UA"/>
              </w:rPr>
            </w:pPr>
          </w:p>
          <w:p w:rsidR="0090703F" w:rsidRPr="00113706" w:rsidRDefault="0090703F" w:rsidP="00DD4EDB">
            <w:pPr>
              <w:jc w:val="both"/>
              <w:rPr>
                <w:b/>
                <w:bCs/>
                <w:sz w:val="22"/>
                <w:szCs w:val="22"/>
                <w:lang w:val="uk-UA"/>
              </w:rPr>
            </w:pPr>
          </w:p>
          <w:p w:rsidR="0090703F" w:rsidRPr="00113706" w:rsidRDefault="0090703F" w:rsidP="00DD4EDB">
            <w:pPr>
              <w:jc w:val="both"/>
              <w:rPr>
                <w:b/>
                <w:bCs/>
                <w:sz w:val="22"/>
                <w:szCs w:val="22"/>
                <w:lang w:val="uk-UA"/>
              </w:rPr>
            </w:pPr>
          </w:p>
          <w:p w:rsidR="0090703F" w:rsidRPr="00113706" w:rsidRDefault="0090703F" w:rsidP="00DD4EDB">
            <w:pPr>
              <w:jc w:val="both"/>
              <w:rPr>
                <w:b/>
                <w:bCs/>
                <w:sz w:val="22"/>
                <w:szCs w:val="22"/>
                <w:lang w:val="uk-UA"/>
              </w:rPr>
            </w:pPr>
          </w:p>
          <w:p w:rsidR="0090703F" w:rsidRPr="00113706" w:rsidRDefault="0090703F" w:rsidP="00DD4EDB">
            <w:pPr>
              <w:jc w:val="both"/>
              <w:rPr>
                <w:b/>
                <w:bCs/>
                <w:sz w:val="22"/>
                <w:szCs w:val="22"/>
                <w:lang w:val="uk-UA"/>
              </w:rPr>
            </w:pPr>
          </w:p>
          <w:p w:rsidR="0090703F" w:rsidRPr="00113706" w:rsidRDefault="0090703F" w:rsidP="00DD4EDB">
            <w:pPr>
              <w:jc w:val="both"/>
              <w:rPr>
                <w:b/>
                <w:bCs/>
                <w:sz w:val="22"/>
                <w:szCs w:val="22"/>
                <w:lang w:val="uk-UA"/>
              </w:rPr>
            </w:pPr>
          </w:p>
          <w:p w:rsidR="0090703F" w:rsidRPr="00113706" w:rsidRDefault="0090703F" w:rsidP="00DD4EDB">
            <w:pPr>
              <w:jc w:val="both"/>
              <w:rPr>
                <w:b/>
                <w:bCs/>
                <w:sz w:val="22"/>
                <w:szCs w:val="22"/>
                <w:lang w:val="uk-UA"/>
              </w:rPr>
            </w:pPr>
          </w:p>
          <w:p w:rsidR="0090703F" w:rsidRPr="00113706" w:rsidRDefault="0090703F" w:rsidP="00DD4EDB">
            <w:pPr>
              <w:jc w:val="both"/>
              <w:rPr>
                <w:b/>
                <w:bCs/>
                <w:sz w:val="22"/>
                <w:szCs w:val="22"/>
                <w:lang w:val="uk-UA"/>
              </w:rPr>
            </w:pPr>
          </w:p>
          <w:p w:rsidR="0090703F" w:rsidRPr="00113706" w:rsidRDefault="0090703F" w:rsidP="00DD4EDB">
            <w:pPr>
              <w:jc w:val="both"/>
              <w:rPr>
                <w:b/>
                <w:bCs/>
                <w:sz w:val="22"/>
                <w:szCs w:val="22"/>
                <w:lang w:val="uk-UA"/>
              </w:rPr>
            </w:pPr>
          </w:p>
          <w:p w:rsidR="0090703F" w:rsidRPr="00113706" w:rsidRDefault="0090703F" w:rsidP="00DD4EDB">
            <w:pPr>
              <w:jc w:val="both"/>
              <w:rPr>
                <w:b/>
                <w:bCs/>
                <w:sz w:val="22"/>
                <w:szCs w:val="22"/>
                <w:lang w:val="uk-UA"/>
              </w:rPr>
            </w:pPr>
          </w:p>
          <w:p w:rsidR="0090703F" w:rsidRPr="00113706" w:rsidRDefault="0090703F" w:rsidP="00DD4EDB">
            <w:pPr>
              <w:jc w:val="both"/>
              <w:rPr>
                <w:b/>
                <w:bCs/>
                <w:sz w:val="22"/>
                <w:szCs w:val="22"/>
                <w:lang w:val="uk-UA"/>
              </w:rPr>
            </w:pPr>
          </w:p>
          <w:p w:rsidR="0090703F" w:rsidRPr="00113706" w:rsidRDefault="0090703F" w:rsidP="00DD4EDB">
            <w:pPr>
              <w:jc w:val="both"/>
              <w:rPr>
                <w:b/>
                <w:bCs/>
                <w:sz w:val="22"/>
                <w:szCs w:val="22"/>
                <w:lang w:val="uk-UA"/>
              </w:rPr>
            </w:pPr>
          </w:p>
          <w:p w:rsidR="0090703F" w:rsidRPr="00113706" w:rsidRDefault="0090703F" w:rsidP="00DD4EDB">
            <w:pPr>
              <w:jc w:val="both"/>
              <w:rPr>
                <w:b/>
                <w:bCs/>
                <w:sz w:val="22"/>
                <w:szCs w:val="22"/>
                <w:lang w:val="uk-UA"/>
              </w:rPr>
            </w:pPr>
          </w:p>
          <w:p w:rsidR="0090703F" w:rsidRPr="00113706" w:rsidRDefault="0090703F" w:rsidP="00DD4EDB">
            <w:pPr>
              <w:jc w:val="both"/>
              <w:rPr>
                <w:b/>
                <w:bCs/>
                <w:sz w:val="22"/>
                <w:szCs w:val="22"/>
                <w:lang w:val="uk-UA"/>
              </w:rPr>
            </w:pPr>
          </w:p>
          <w:p w:rsidR="0090703F" w:rsidRPr="00113706" w:rsidRDefault="0090703F" w:rsidP="00DD4EDB">
            <w:pPr>
              <w:jc w:val="both"/>
              <w:rPr>
                <w:b/>
                <w:bCs/>
                <w:sz w:val="22"/>
                <w:szCs w:val="22"/>
                <w:lang w:val="uk-UA"/>
              </w:rPr>
            </w:pPr>
          </w:p>
          <w:p w:rsidR="001B26FF" w:rsidRPr="00113706" w:rsidRDefault="001B26FF" w:rsidP="00DD4EDB">
            <w:pPr>
              <w:widowControl w:val="0"/>
              <w:suppressAutoHyphens/>
              <w:ind w:firstLine="251"/>
              <w:contextualSpacing/>
              <w:jc w:val="both"/>
              <w:rPr>
                <w:b/>
                <w:bCs/>
                <w:sz w:val="22"/>
                <w:szCs w:val="22"/>
                <w:lang w:val="uk-UA"/>
              </w:rPr>
            </w:pPr>
          </w:p>
          <w:p w:rsidR="0090703F" w:rsidRPr="00113706" w:rsidRDefault="0090703F" w:rsidP="00DD4EDB">
            <w:pPr>
              <w:widowControl w:val="0"/>
              <w:suppressAutoHyphens/>
              <w:ind w:firstLine="251"/>
              <w:contextualSpacing/>
              <w:jc w:val="both"/>
              <w:rPr>
                <w:bCs/>
                <w:sz w:val="22"/>
                <w:szCs w:val="22"/>
              </w:rPr>
            </w:pPr>
          </w:p>
          <w:p w:rsidR="001B26FF" w:rsidRPr="00113706" w:rsidRDefault="001B26FF" w:rsidP="00DD4EDB">
            <w:pPr>
              <w:widowControl w:val="0"/>
              <w:suppressAutoHyphens/>
              <w:ind w:firstLine="251"/>
              <w:contextualSpacing/>
              <w:jc w:val="both"/>
              <w:rPr>
                <w:bCs/>
                <w:sz w:val="22"/>
                <w:szCs w:val="22"/>
              </w:rPr>
            </w:pPr>
          </w:p>
          <w:p w:rsidR="001B26FF" w:rsidRPr="00113706" w:rsidRDefault="001B26FF" w:rsidP="00DD4EDB">
            <w:pPr>
              <w:widowControl w:val="0"/>
              <w:suppressAutoHyphens/>
              <w:ind w:firstLine="251"/>
              <w:contextualSpacing/>
              <w:jc w:val="both"/>
              <w:rPr>
                <w:bCs/>
                <w:sz w:val="22"/>
                <w:szCs w:val="22"/>
              </w:rPr>
            </w:pPr>
          </w:p>
          <w:p w:rsidR="001B26FF" w:rsidRPr="00113706" w:rsidRDefault="001B26FF" w:rsidP="00DD4EDB">
            <w:pPr>
              <w:widowControl w:val="0"/>
              <w:suppressAutoHyphens/>
              <w:ind w:firstLine="251"/>
              <w:contextualSpacing/>
              <w:jc w:val="both"/>
              <w:rPr>
                <w:bCs/>
                <w:sz w:val="22"/>
                <w:szCs w:val="22"/>
              </w:rPr>
            </w:pPr>
          </w:p>
          <w:p w:rsidR="001B26FF" w:rsidRPr="00113706" w:rsidRDefault="001B26FF" w:rsidP="00DD4EDB">
            <w:pPr>
              <w:widowControl w:val="0"/>
              <w:suppressAutoHyphens/>
              <w:ind w:firstLine="251"/>
              <w:contextualSpacing/>
              <w:jc w:val="both"/>
              <w:rPr>
                <w:bCs/>
                <w:sz w:val="22"/>
                <w:szCs w:val="22"/>
              </w:rPr>
            </w:pPr>
          </w:p>
          <w:p w:rsidR="001B26FF" w:rsidRPr="00113706" w:rsidRDefault="001B26FF" w:rsidP="00DD4EDB">
            <w:pPr>
              <w:widowControl w:val="0"/>
              <w:suppressAutoHyphens/>
              <w:ind w:firstLine="251"/>
              <w:contextualSpacing/>
              <w:jc w:val="both"/>
              <w:rPr>
                <w:bCs/>
                <w:sz w:val="22"/>
                <w:szCs w:val="22"/>
              </w:rPr>
            </w:pPr>
          </w:p>
          <w:p w:rsidR="001B26FF" w:rsidRPr="00113706" w:rsidRDefault="001B26FF" w:rsidP="00DD4EDB">
            <w:pPr>
              <w:widowControl w:val="0"/>
              <w:suppressAutoHyphens/>
              <w:ind w:firstLine="251"/>
              <w:contextualSpacing/>
              <w:jc w:val="both"/>
              <w:rPr>
                <w:bCs/>
                <w:sz w:val="22"/>
                <w:szCs w:val="22"/>
              </w:rPr>
            </w:pPr>
          </w:p>
          <w:p w:rsidR="001B26FF" w:rsidRPr="00113706" w:rsidRDefault="001B26FF" w:rsidP="00DD4EDB">
            <w:pPr>
              <w:widowControl w:val="0"/>
              <w:suppressAutoHyphens/>
              <w:ind w:firstLine="251"/>
              <w:contextualSpacing/>
              <w:jc w:val="both"/>
              <w:rPr>
                <w:bCs/>
                <w:sz w:val="22"/>
                <w:szCs w:val="22"/>
              </w:rPr>
            </w:pPr>
          </w:p>
          <w:p w:rsidR="001B26FF" w:rsidRPr="00113706" w:rsidRDefault="001B26FF" w:rsidP="00DD4EDB">
            <w:pPr>
              <w:widowControl w:val="0"/>
              <w:suppressAutoHyphens/>
              <w:ind w:firstLine="251"/>
              <w:contextualSpacing/>
              <w:jc w:val="both"/>
              <w:rPr>
                <w:bCs/>
                <w:sz w:val="22"/>
                <w:szCs w:val="22"/>
              </w:rPr>
            </w:pPr>
          </w:p>
          <w:p w:rsidR="001B26FF" w:rsidRPr="00113706" w:rsidRDefault="001B26FF" w:rsidP="00DD4EDB">
            <w:pPr>
              <w:widowControl w:val="0"/>
              <w:suppressAutoHyphens/>
              <w:ind w:firstLine="251"/>
              <w:contextualSpacing/>
              <w:jc w:val="both"/>
              <w:rPr>
                <w:bCs/>
                <w:sz w:val="22"/>
                <w:szCs w:val="22"/>
              </w:rPr>
            </w:pPr>
          </w:p>
          <w:p w:rsidR="001B26FF" w:rsidRPr="00113706" w:rsidRDefault="001B26FF" w:rsidP="00DD4EDB">
            <w:pPr>
              <w:widowControl w:val="0"/>
              <w:suppressAutoHyphens/>
              <w:ind w:firstLine="251"/>
              <w:contextualSpacing/>
              <w:jc w:val="both"/>
              <w:rPr>
                <w:bCs/>
                <w:sz w:val="22"/>
                <w:szCs w:val="22"/>
              </w:rPr>
            </w:pPr>
          </w:p>
          <w:p w:rsidR="001B26FF" w:rsidRPr="00113706" w:rsidRDefault="001B26FF" w:rsidP="00DD4EDB">
            <w:pPr>
              <w:widowControl w:val="0"/>
              <w:suppressAutoHyphens/>
              <w:ind w:firstLine="251"/>
              <w:contextualSpacing/>
              <w:jc w:val="both"/>
              <w:rPr>
                <w:bCs/>
                <w:sz w:val="22"/>
                <w:szCs w:val="22"/>
              </w:rPr>
            </w:pPr>
          </w:p>
          <w:p w:rsidR="001B26FF" w:rsidRPr="00113706" w:rsidRDefault="001B26FF" w:rsidP="00DD4EDB">
            <w:pPr>
              <w:widowControl w:val="0"/>
              <w:suppressAutoHyphens/>
              <w:ind w:firstLine="251"/>
              <w:contextualSpacing/>
              <w:jc w:val="both"/>
              <w:rPr>
                <w:bCs/>
                <w:sz w:val="22"/>
                <w:szCs w:val="22"/>
              </w:rPr>
            </w:pPr>
          </w:p>
          <w:p w:rsidR="001B26FF" w:rsidRPr="00113706" w:rsidRDefault="001B26FF" w:rsidP="00DD4EDB">
            <w:pPr>
              <w:widowControl w:val="0"/>
              <w:suppressAutoHyphens/>
              <w:ind w:firstLine="251"/>
              <w:contextualSpacing/>
              <w:jc w:val="both"/>
              <w:rPr>
                <w:bCs/>
                <w:sz w:val="22"/>
                <w:szCs w:val="22"/>
              </w:rPr>
            </w:pPr>
          </w:p>
          <w:p w:rsidR="001B26FF" w:rsidRPr="00113706" w:rsidRDefault="001B26FF" w:rsidP="00DD4EDB">
            <w:pPr>
              <w:widowControl w:val="0"/>
              <w:suppressAutoHyphens/>
              <w:ind w:firstLine="251"/>
              <w:contextualSpacing/>
              <w:jc w:val="both"/>
              <w:rPr>
                <w:bCs/>
                <w:sz w:val="22"/>
                <w:szCs w:val="22"/>
              </w:rPr>
            </w:pPr>
          </w:p>
          <w:p w:rsidR="001B26FF" w:rsidRPr="00113706" w:rsidRDefault="001B26FF" w:rsidP="00DD4EDB">
            <w:pPr>
              <w:widowControl w:val="0"/>
              <w:suppressAutoHyphens/>
              <w:ind w:firstLine="251"/>
              <w:contextualSpacing/>
              <w:jc w:val="both"/>
              <w:rPr>
                <w:bCs/>
                <w:sz w:val="22"/>
                <w:szCs w:val="22"/>
              </w:rPr>
            </w:pPr>
          </w:p>
          <w:p w:rsidR="001B26FF" w:rsidRPr="00113706" w:rsidRDefault="001B26FF" w:rsidP="00DD4EDB">
            <w:pPr>
              <w:widowControl w:val="0"/>
              <w:suppressAutoHyphens/>
              <w:ind w:firstLine="251"/>
              <w:contextualSpacing/>
              <w:jc w:val="both"/>
              <w:rPr>
                <w:bCs/>
                <w:sz w:val="22"/>
                <w:szCs w:val="22"/>
              </w:rPr>
            </w:pPr>
          </w:p>
          <w:p w:rsidR="001B26FF" w:rsidRPr="00113706" w:rsidRDefault="001B26FF" w:rsidP="00DD4EDB">
            <w:pPr>
              <w:widowControl w:val="0"/>
              <w:suppressAutoHyphens/>
              <w:ind w:firstLine="251"/>
              <w:contextualSpacing/>
              <w:jc w:val="both"/>
              <w:rPr>
                <w:bCs/>
                <w:sz w:val="22"/>
                <w:szCs w:val="22"/>
              </w:rPr>
            </w:pPr>
          </w:p>
          <w:p w:rsidR="001B26FF" w:rsidRPr="00113706" w:rsidRDefault="001B26FF" w:rsidP="00DD4EDB">
            <w:pPr>
              <w:widowControl w:val="0"/>
              <w:suppressAutoHyphens/>
              <w:ind w:firstLine="251"/>
              <w:contextualSpacing/>
              <w:jc w:val="both"/>
              <w:rPr>
                <w:bCs/>
                <w:sz w:val="22"/>
                <w:szCs w:val="22"/>
              </w:rPr>
            </w:pPr>
          </w:p>
          <w:p w:rsidR="001B26FF" w:rsidRPr="00113706" w:rsidRDefault="001B26FF" w:rsidP="00DD4EDB">
            <w:pPr>
              <w:widowControl w:val="0"/>
              <w:suppressAutoHyphens/>
              <w:ind w:firstLine="251"/>
              <w:contextualSpacing/>
              <w:jc w:val="both"/>
              <w:rPr>
                <w:bCs/>
                <w:sz w:val="22"/>
                <w:szCs w:val="22"/>
              </w:rPr>
            </w:pPr>
          </w:p>
          <w:p w:rsidR="001B26FF" w:rsidRPr="00113706" w:rsidRDefault="001B26FF" w:rsidP="00DD4EDB">
            <w:pPr>
              <w:widowControl w:val="0"/>
              <w:suppressAutoHyphens/>
              <w:ind w:firstLine="251"/>
              <w:contextualSpacing/>
              <w:jc w:val="both"/>
              <w:rPr>
                <w:bCs/>
                <w:sz w:val="22"/>
                <w:szCs w:val="22"/>
              </w:rPr>
            </w:pPr>
          </w:p>
          <w:p w:rsidR="001B26FF" w:rsidRPr="00113706" w:rsidRDefault="001B26FF" w:rsidP="00DD4EDB">
            <w:pPr>
              <w:widowControl w:val="0"/>
              <w:suppressAutoHyphens/>
              <w:ind w:firstLine="251"/>
              <w:contextualSpacing/>
              <w:jc w:val="both"/>
              <w:rPr>
                <w:bCs/>
                <w:sz w:val="22"/>
                <w:szCs w:val="22"/>
              </w:rPr>
            </w:pPr>
          </w:p>
          <w:p w:rsidR="001B26FF" w:rsidRPr="00113706" w:rsidRDefault="001B26FF" w:rsidP="00DD4EDB">
            <w:pPr>
              <w:widowControl w:val="0"/>
              <w:suppressAutoHyphens/>
              <w:ind w:firstLine="251"/>
              <w:contextualSpacing/>
              <w:jc w:val="both"/>
              <w:rPr>
                <w:bCs/>
                <w:sz w:val="22"/>
                <w:szCs w:val="22"/>
              </w:rPr>
            </w:pPr>
          </w:p>
          <w:p w:rsidR="001B26FF" w:rsidRPr="00113706" w:rsidRDefault="001B26FF" w:rsidP="00DD4EDB">
            <w:pPr>
              <w:widowControl w:val="0"/>
              <w:suppressAutoHyphens/>
              <w:ind w:firstLine="251"/>
              <w:contextualSpacing/>
              <w:jc w:val="both"/>
              <w:rPr>
                <w:bCs/>
                <w:sz w:val="22"/>
                <w:szCs w:val="22"/>
              </w:rPr>
            </w:pPr>
          </w:p>
          <w:p w:rsidR="001B26FF" w:rsidRPr="00113706" w:rsidRDefault="001B26FF" w:rsidP="00DD4EDB">
            <w:pPr>
              <w:widowControl w:val="0"/>
              <w:suppressAutoHyphens/>
              <w:ind w:firstLine="251"/>
              <w:contextualSpacing/>
              <w:jc w:val="both"/>
              <w:rPr>
                <w:bCs/>
                <w:sz w:val="22"/>
                <w:szCs w:val="22"/>
              </w:rPr>
            </w:pPr>
          </w:p>
          <w:p w:rsidR="001B26FF" w:rsidRPr="00113706" w:rsidRDefault="001B26FF" w:rsidP="00DD4EDB">
            <w:pPr>
              <w:widowControl w:val="0"/>
              <w:suppressAutoHyphens/>
              <w:ind w:firstLine="251"/>
              <w:contextualSpacing/>
              <w:jc w:val="both"/>
              <w:rPr>
                <w:bCs/>
                <w:sz w:val="22"/>
                <w:szCs w:val="22"/>
              </w:rPr>
            </w:pPr>
          </w:p>
          <w:p w:rsidR="0090703F" w:rsidRPr="00113706" w:rsidRDefault="0090703F" w:rsidP="00DD4EDB">
            <w:pPr>
              <w:widowControl w:val="0"/>
              <w:suppressAutoHyphens/>
              <w:ind w:firstLine="251"/>
              <w:contextualSpacing/>
              <w:jc w:val="both"/>
              <w:rPr>
                <w:bCs/>
                <w:sz w:val="22"/>
                <w:szCs w:val="22"/>
              </w:rPr>
            </w:pPr>
          </w:p>
          <w:p w:rsidR="0090703F" w:rsidRPr="00113706" w:rsidRDefault="0090703F" w:rsidP="00DD4EDB">
            <w:pPr>
              <w:widowControl w:val="0"/>
              <w:suppressAutoHyphens/>
              <w:ind w:firstLine="251"/>
              <w:contextualSpacing/>
              <w:jc w:val="both"/>
              <w:rPr>
                <w:bCs/>
                <w:sz w:val="22"/>
                <w:szCs w:val="22"/>
              </w:rPr>
            </w:pPr>
          </w:p>
          <w:p w:rsidR="0090703F" w:rsidRPr="00113706" w:rsidRDefault="0090703F" w:rsidP="00DD4EDB">
            <w:pPr>
              <w:widowControl w:val="0"/>
              <w:suppressAutoHyphens/>
              <w:ind w:firstLine="251"/>
              <w:contextualSpacing/>
              <w:jc w:val="both"/>
              <w:rPr>
                <w:bCs/>
                <w:sz w:val="22"/>
                <w:szCs w:val="22"/>
              </w:rPr>
            </w:pPr>
          </w:p>
          <w:p w:rsidR="0090703F" w:rsidRPr="00113706" w:rsidRDefault="0090703F" w:rsidP="0090703F">
            <w:pPr>
              <w:widowControl w:val="0"/>
              <w:suppressAutoHyphens/>
              <w:contextualSpacing/>
              <w:jc w:val="both"/>
              <w:rPr>
                <w:b/>
                <w:bCs/>
                <w:sz w:val="22"/>
                <w:szCs w:val="22"/>
                <w:lang w:val="uk-UA"/>
              </w:rPr>
            </w:pPr>
            <w:r w:rsidRPr="00113706">
              <w:rPr>
                <w:b/>
                <w:bCs/>
                <w:sz w:val="22"/>
                <w:szCs w:val="22"/>
                <w:lang w:val="uk-UA"/>
              </w:rPr>
              <w:t>Враховано частково</w:t>
            </w:r>
          </w:p>
          <w:p w:rsidR="00670754" w:rsidRPr="00113706" w:rsidRDefault="00670754" w:rsidP="0090703F">
            <w:pPr>
              <w:widowControl w:val="0"/>
              <w:suppressAutoHyphens/>
              <w:contextualSpacing/>
              <w:jc w:val="both"/>
              <w:rPr>
                <w:b/>
                <w:bCs/>
                <w:sz w:val="22"/>
                <w:szCs w:val="22"/>
                <w:lang w:val="uk-UA"/>
              </w:rPr>
            </w:pPr>
          </w:p>
          <w:p w:rsidR="0090703F" w:rsidRPr="00CF1E4A" w:rsidRDefault="0090703F" w:rsidP="0090703F">
            <w:pPr>
              <w:widowControl w:val="0"/>
              <w:suppressAutoHyphens/>
              <w:contextualSpacing/>
              <w:jc w:val="both"/>
              <w:rPr>
                <w:sz w:val="22"/>
                <w:szCs w:val="22"/>
                <w:lang w:val="uk-UA"/>
              </w:rPr>
            </w:pPr>
            <w:r w:rsidRPr="00CF1E4A">
              <w:rPr>
                <w:sz w:val="22"/>
                <w:szCs w:val="22"/>
                <w:lang w:val="uk-UA"/>
              </w:rPr>
              <w:t>Пропонується передбачити, що для операторів систем розподілу</w:t>
            </w:r>
            <w:r w:rsidR="00670754" w:rsidRPr="00CF1E4A">
              <w:rPr>
                <w:i/>
                <w:sz w:val="22"/>
                <w:szCs w:val="22"/>
                <w:lang w:val="uk-UA"/>
              </w:rPr>
              <w:t xml:space="preserve"> </w:t>
            </w:r>
            <w:r w:rsidR="00670754" w:rsidRPr="00CF1E4A">
              <w:rPr>
                <w:sz w:val="22"/>
                <w:szCs w:val="22"/>
                <w:lang w:val="uk-UA"/>
              </w:rPr>
              <w:t>щодо яких протягом 2023-2025 років застосовувалися фінансово-обмежувальні заходи</w:t>
            </w:r>
            <w:r w:rsidRPr="00CF1E4A">
              <w:rPr>
                <w:sz w:val="22"/>
                <w:szCs w:val="22"/>
                <w:lang w:val="uk-UA"/>
              </w:rPr>
              <w:t>:</w:t>
            </w:r>
          </w:p>
          <w:p w:rsidR="0090703F" w:rsidRPr="00CF1E4A" w:rsidRDefault="0090703F" w:rsidP="0090703F">
            <w:pPr>
              <w:jc w:val="both"/>
              <w:rPr>
                <w:sz w:val="22"/>
                <w:szCs w:val="22"/>
                <w:lang w:val="uk-UA"/>
              </w:rPr>
            </w:pPr>
            <w:r w:rsidRPr="00CF1E4A">
              <w:rPr>
                <w:sz w:val="22"/>
                <w:szCs w:val="22"/>
              </w:rPr>
              <w:t>АТ «ЖИТОМИРОБЛЕНЕРГО»</w:t>
            </w:r>
            <w:r w:rsidRPr="00CF1E4A">
              <w:rPr>
                <w:sz w:val="22"/>
                <w:szCs w:val="22"/>
                <w:lang w:val="uk-UA"/>
              </w:rPr>
              <w:t>;</w:t>
            </w:r>
          </w:p>
          <w:p w:rsidR="0090703F" w:rsidRPr="00CF1E4A" w:rsidRDefault="0090703F" w:rsidP="0090703F">
            <w:pPr>
              <w:jc w:val="both"/>
              <w:rPr>
                <w:sz w:val="22"/>
                <w:szCs w:val="22"/>
                <w:lang w:val="uk-UA"/>
              </w:rPr>
            </w:pPr>
            <w:r w:rsidRPr="00CF1E4A">
              <w:rPr>
                <w:sz w:val="22"/>
                <w:szCs w:val="22"/>
              </w:rPr>
              <w:t>ПРАТ «КІРОВОГРАДОБЛЕНЕРГО»</w:t>
            </w:r>
            <w:r w:rsidRPr="00CF1E4A">
              <w:rPr>
                <w:sz w:val="22"/>
                <w:szCs w:val="22"/>
                <w:lang w:val="uk-UA"/>
              </w:rPr>
              <w:t>;</w:t>
            </w:r>
          </w:p>
          <w:p w:rsidR="0090703F" w:rsidRPr="00CF1E4A" w:rsidRDefault="0090703F" w:rsidP="0090703F">
            <w:pPr>
              <w:jc w:val="both"/>
              <w:rPr>
                <w:sz w:val="22"/>
                <w:szCs w:val="22"/>
                <w:lang w:val="uk-UA"/>
              </w:rPr>
            </w:pPr>
            <w:r w:rsidRPr="00CF1E4A">
              <w:rPr>
                <w:sz w:val="22"/>
                <w:szCs w:val="22"/>
              </w:rPr>
              <w:t>ПРАТ «РІВНЕОБЛЕНЕРГО»</w:t>
            </w:r>
            <w:r w:rsidRPr="00CF1E4A">
              <w:rPr>
                <w:sz w:val="22"/>
                <w:szCs w:val="22"/>
                <w:lang w:val="uk-UA"/>
              </w:rPr>
              <w:t>;</w:t>
            </w:r>
          </w:p>
          <w:p w:rsidR="0090703F" w:rsidRPr="00CF1E4A" w:rsidRDefault="0090703F" w:rsidP="0090703F">
            <w:pPr>
              <w:jc w:val="both"/>
              <w:rPr>
                <w:sz w:val="22"/>
                <w:szCs w:val="22"/>
                <w:lang w:val="uk-UA"/>
              </w:rPr>
            </w:pPr>
            <w:r w:rsidRPr="00CF1E4A">
              <w:rPr>
                <w:sz w:val="22"/>
                <w:szCs w:val="22"/>
              </w:rPr>
              <w:t>АТ «ХЕРСОНОБЛЕНЕРГО»</w:t>
            </w:r>
            <w:r w:rsidRPr="00CF1E4A">
              <w:rPr>
                <w:sz w:val="22"/>
                <w:szCs w:val="22"/>
                <w:lang w:val="uk-UA"/>
              </w:rPr>
              <w:t>;</w:t>
            </w:r>
          </w:p>
          <w:p w:rsidR="001B26FF" w:rsidRPr="00CF1E4A" w:rsidRDefault="0090703F" w:rsidP="0090703F">
            <w:pPr>
              <w:widowControl w:val="0"/>
              <w:suppressAutoHyphens/>
              <w:contextualSpacing/>
              <w:jc w:val="both"/>
              <w:rPr>
                <w:sz w:val="22"/>
                <w:szCs w:val="22"/>
                <w:lang w:val="uk-UA"/>
              </w:rPr>
            </w:pPr>
            <w:r w:rsidRPr="00CF1E4A">
              <w:rPr>
                <w:sz w:val="22"/>
                <w:szCs w:val="22"/>
              </w:rPr>
              <w:t>АТ «ЧЕРНІВЦІОБЛЕНЕРГО»</w:t>
            </w:r>
            <w:r w:rsidR="00670754" w:rsidRPr="00CF1E4A">
              <w:rPr>
                <w:sz w:val="22"/>
                <w:szCs w:val="22"/>
                <w:lang w:val="uk-UA"/>
              </w:rPr>
              <w:t>,</w:t>
            </w:r>
          </w:p>
          <w:p w:rsidR="001B26FF" w:rsidRPr="00CF1E4A" w:rsidRDefault="0090703F" w:rsidP="00670754">
            <w:pPr>
              <w:widowControl w:val="0"/>
              <w:suppressAutoHyphens/>
              <w:contextualSpacing/>
              <w:jc w:val="both"/>
              <w:rPr>
                <w:sz w:val="22"/>
                <w:szCs w:val="22"/>
                <w:lang w:val="uk-UA" w:eastAsia="uk-UA"/>
              </w:rPr>
            </w:pPr>
            <w:r w:rsidRPr="00CF1E4A">
              <w:rPr>
                <w:sz w:val="22"/>
                <w:szCs w:val="22"/>
                <w:lang w:val="uk-UA" w:eastAsia="uk-UA"/>
              </w:rPr>
              <w:t>економія операційних контрольованих витрат за попередній регуляторний</w:t>
            </w:r>
            <w:r w:rsidR="00670754" w:rsidRPr="00CF1E4A">
              <w:rPr>
                <w:sz w:val="22"/>
                <w:szCs w:val="22"/>
                <w:lang w:val="uk-UA" w:eastAsia="uk-UA"/>
              </w:rPr>
              <w:t xml:space="preserve"> </w:t>
            </w:r>
            <w:r w:rsidRPr="00CF1E4A">
              <w:rPr>
                <w:sz w:val="22"/>
                <w:szCs w:val="22"/>
                <w:lang w:val="uk-UA" w:eastAsia="uk-UA"/>
              </w:rPr>
              <w:t xml:space="preserve">період </w:t>
            </w:r>
            <w:r w:rsidR="00B94936" w:rsidRPr="008B50C2">
              <w:rPr>
                <w:sz w:val="22"/>
                <w:szCs w:val="22"/>
                <w:lang w:val="uk-UA" w:eastAsia="uk-UA"/>
              </w:rPr>
              <w:t>визначається</w:t>
            </w:r>
            <w:r w:rsidR="00670754" w:rsidRPr="00CF1E4A">
              <w:rPr>
                <w:sz w:val="22"/>
                <w:szCs w:val="22"/>
                <w:lang w:val="uk-UA" w:eastAsia="uk-UA"/>
              </w:rPr>
              <w:t xml:space="preserve"> за 2023-2025 роки. </w:t>
            </w:r>
          </w:p>
          <w:p w:rsidR="001B26FF" w:rsidRPr="00113706" w:rsidRDefault="001B26FF" w:rsidP="00DD4EDB">
            <w:pPr>
              <w:widowControl w:val="0"/>
              <w:suppressAutoHyphens/>
              <w:ind w:firstLine="251"/>
              <w:contextualSpacing/>
              <w:jc w:val="both"/>
              <w:rPr>
                <w:b/>
                <w:bCs/>
                <w:sz w:val="22"/>
                <w:szCs w:val="22"/>
              </w:rPr>
            </w:pPr>
          </w:p>
          <w:p w:rsidR="001B26FF" w:rsidRPr="00113706" w:rsidRDefault="001B26FF" w:rsidP="00DD4EDB">
            <w:pPr>
              <w:widowControl w:val="0"/>
              <w:suppressAutoHyphens/>
              <w:ind w:firstLine="251"/>
              <w:contextualSpacing/>
              <w:jc w:val="both"/>
              <w:rPr>
                <w:bCs/>
                <w:sz w:val="22"/>
                <w:szCs w:val="22"/>
              </w:rPr>
            </w:pPr>
          </w:p>
          <w:p w:rsidR="001B26FF" w:rsidRPr="00113706" w:rsidRDefault="001B26FF" w:rsidP="00DD4EDB">
            <w:pPr>
              <w:widowControl w:val="0"/>
              <w:suppressAutoHyphens/>
              <w:ind w:firstLine="251"/>
              <w:contextualSpacing/>
              <w:jc w:val="both"/>
              <w:rPr>
                <w:bCs/>
                <w:sz w:val="22"/>
                <w:szCs w:val="22"/>
              </w:rPr>
            </w:pPr>
          </w:p>
          <w:p w:rsidR="001B26FF" w:rsidRPr="00113706" w:rsidRDefault="001B26FF" w:rsidP="00DD4EDB">
            <w:pPr>
              <w:widowControl w:val="0"/>
              <w:suppressAutoHyphens/>
              <w:ind w:firstLine="251"/>
              <w:contextualSpacing/>
              <w:jc w:val="both"/>
              <w:rPr>
                <w:bCs/>
                <w:sz w:val="22"/>
                <w:szCs w:val="22"/>
              </w:rPr>
            </w:pPr>
          </w:p>
          <w:p w:rsidR="001B26FF" w:rsidRPr="00113706" w:rsidRDefault="001B26FF" w:rsidP="00DD4EDB">
            <w:pPr>
              <w:widowControl w:val="0"/>
              <w:suppressAutoHyphens/>
              <w:ind w:firstLine="251"/>
              <w:contextualSpacing/>
              <w:jc w:val="both"/>
              <w:rPr>
                <w:bCs/>
                <w:sz w:val="22"/>
                <w:szCs w:val="22"/>
              </w:rPr>
            </w:pPr>
          </w:p>
          <w:p w:rsidR="001B26FF" w:rsidRPr="00113706" w:rsidRDefault="001B26FF" w:rsidP="00DD4EDB">
            <w:pPr>
              <w:widowControl w:val="0"/>
              <w:suppressAutoHyphens/>
              <w:ind w:firstLine="251"/>
              <w:contextualSpacing/>
              <w:jc w:val="both"/>
              <w:rPr>
                <w:bCs/>
                <w:sz w:val="22"/>
                <w:szCs w:val="22"/>
              </w:rPr>
            </w:pPr>
          </w:p>
          <w:p w:rsidR="001B26FF" w:rsidRPr="00113706" w:rsidRDefault="001B26FF" w:rsidP="00DD4EDB">
            <w:pPr>
              <w:widowControl w:val="0"/>
              <w:suppressAutoHyphens/>
              <w:ind w:firstLine="251"/>
              <w:contextualSpacing/>
              <w:jc w:val="both"/>
              <w:rPr>
                <w:bCs/>
                <w:sz w:val="22"/>
                <w:szCs w:val="22"/>
              </w:rPr>
            </w:pPr>
          </w:p>
          <w:p w:rsidR="001B26FF" w:rsidRPr="00113706" w:rsidRDefault="001B26FF" w:rsidP="00DD4EDB">
            <w:pPr>
              <w:widowControl w:val="0"/>
              <w:suppressAutoHyphens/>
              <w:ind w:firstLine="251"/>
              <w:contextualSpacing/>
              <w:jc w:val="both"/>
              <w:rPr>
                <w:bCs/>
                <w:sz w:val="22"/>
                <w:szCs w:val="22"/>
              </w:rPr>
            </w:pPr>
          </w:p>
          <w:p w:rsidR="001B26FF" w:rsidRPr="00113706" w:rsidRDefault="001B26FF" w:rsidP="00DD4EDB">
            <w:pPr>
              <w:widowControl w:val="0"/>
              <w:suppressAutoHyphens/>
              <w:ind w:firstLine="251"/>
              <w:contextualSpacing/>
              <w:jc w:val="both"/>
              <w:rPr>
                <w:bCs/>
                <w:sz w:val="22"/>
                <w:szCs w:val="22"/>
              </w:rPr>
            </w:pPr>
          </w:p>
          <w:p w:rsidR="001B26FF" w:rsidRPr="00113706" w:rsidRDefault="001B26FF" w:rsidP="00DD4EDB">
            <w:pPr>
              <w:widowControl w:val="0"/>
              <w:suppressAutoHyphens/>
              <w:ind w:firstLine="251"/>
              <w:contextualSpacing/>
              <w:jc w:val="both"/>
              <w:rPr>
                <w:bCs/>
                <w:sz w:val="22"/>
                <w:szCs w:val="22"/>
              </w:rPr>
            </w:pPr>
          </w:p>
          <w:p w:rsidR="001B26FF" w:rsidRPr="00113706" w:rsidRDefault="001B26FF" w:rsidP="00DD4EDB">
            <w:pPr>
              <w:widowControl w:val="0"/>
              <w:suppressAutoHyphens/>
              <w:ind w:firstLine="251"/>
              <w:contextualSpacing/>
              <w:jc w:val="both"/>
              <w:rPr>
                <w:bCs/>
                <w:sz w:val="22"/>
                <w:szCs w:val="22"/>
              </w:rPr>
            </w:pPr>
          </w:p>
          <w:p w:rsidR="001B26FF" w:rsidRPr="00113706" w:rsidRDefault="001B26FF" w:rsidP="00DD4EDB">
            <w:pPr>
              <w:widowControl w:val="0"/>
              <w:suppressAutoHyphens/>
              <w:ind w:firstLine="251"/>
              <w:contextualSpacing/>
              <w:jc w:val="both"/>
              <w:rPr>
                <w:bCs/>
                <w:sz w:val="22"/>
                <w:szCs w:val="22"/>
              </w:rPr>
            </w:pPr>
          </w:p>
          <w:p w:rsidR="001B26FF" w:rsidRPr="00113706" w:rsidRDefault="001B26FF" w:rsidP="00DD4EDB">
            <w:pPr>
              <w:widowControl w:val="0"/>
              <w:suppressAutoHyphens/>
              <w:ind w:firstLine="251"/>
              <w:contextualSpacing/>
              <w:jc w:val="both"/>
              <w:rPr>
                <w:bCs/>
                <w:sz w:val="22"/>
                <w:szCs w:val="22"/>
              </w:rPr>
            </w:pPr>
          </w:p>
          <w:p w:rsidR="001B26FF" w:rsidRPr="00113706" w:rsidRDefault="001B26FF" w:rsidP="00DD4EDB">
            <w:pPr>
              <w:widowControl w:val="0"/>
              <w:suppressAutoHyphens/>
              <w:ind w:firstLine="251"/>
              <w:contextualSpacing/>
              <w:jc w:val="both"/>
              <w:rPr>
                <w:bCs/>
                <w:sz w:val="22"/>
                <w:szCs w:val="22"/>
              </w:rPr>
            </w:pPr>
          </w:p>
          <w:p w:rsidR="001B26FF" w:rsidRPr="00113706" w:rsidRDefault="001B26FF" w:rsidP="00DD4EDB">
            <w:pPr>
              <w:widowControl w:val="0"/>
              <w:suppressAutoHyphens/>
              <w:ind w:firstLine="251"/>
              <w:contextualSpacing/>
              <w:jc w:val="both"/>
              <w:rPr>
                <w:bCs/>
                <w:sz w:val="22"/>
                <w:szCs w:val="22"/>
              </w:rPr>
            </w:pPr>
          </w:p>
          <w:p w:rsidR="001B26FF" w:rsidRPr="00113706" w:rsidRDefault="001B26FF" w:rsidP="00DD4EDB">
            <w:pPr>
              <w:widowControl w:val="0"/>
              <w:suppressAutoHyphens/>
              <w:ind w:firstLine="251"/>
              <w:contextualSpacing/>
              <w:jc w:val="both"/>
              <w:rPr>
                <w:bCs/>
                <w:sz w:val="22"/>
                <w:szCs w:val="22"/>
              </w:rPr>
            </w:pPr>
          </w:p>
          <w:p w:rsidR="001B26FF" w:rsidRPr="00113706" w:rsidRDefault="001B26FF" w:rsidP="00DD4EDB">
            <w:pPr>
              <w:widowControl w:val="0"/>
              <w:suppressAutoHyphens/>
              <w:ind w:firstLine="251"/>
              <w:contextualSpacing/>
              <w:jc w:val="both"/>
              <w:rPr>
                <w:bCs/>
                <w:sz w:val="22"/>
                <w:szCs w:val="22"/>
              </w:rPr>
            </w:pPr>
          </w:p>
          <w:p w:rsidR="001B26FF" w:rsidRPr="00113706" w:rsidRDefault="001B26FF" w:rsidP="00DD4EDB">
            <w:pPr>
              <w:widowControl w:val="0"/>
              <w:suppressAutoHyphens/>
              <w:ind w:firstLine="251"/>
              <w:contextualSpacing/>
              <w:jc w:val="both"/>
              <w:rPr>
                <w:bCs/>
                <w:sz w:val="22"/>
                <w:szCs w:val="22"/>
              </w:rPr>
            </w:pPr>
          </w:p>
          <w:p w:rsidR="001B26FF" w:rsidRPr="00113706" w:rsidRDefault="001B26FF" w:rsidP="00DD4EDB">
            <w:pPr>
              <w:widowControl w:val="0"/>
              <w:suppressAutoHyphens/>
              <w:ind w:firstLine="251"/>
              <w:contextualSpacing/>
              <w:jc w:val="both"/>
              <w:rPr>
                <w:bCs/>
                <w:sz w:val="22"/>
                <w:szCs w:val="22"/>
              </w:rPr>
            </w:pPr>
          </w:p>
          <w:p w:rsidR="001B26FF" w:rsidRPr="00113706" w:rsidRDefault="001B26FF" w:rsidP="00DD4EDB">
            <w:pPr>
              <w:widowControl w:val="0"/>
              <w:suppressAutoHyphens/>
              <w:ind w:firstLine="251"/>
              <w:contextualSpacing/>
              <w:jc w:val="both"/>
              <w:rPr>
                <w:bCs/>
                <w:sz w:val="22"/>
                <w:szCs w:val="22"/>
              </w:rPr>
            </w:pPr>
          </w:p>
          <w:p w:rsidR="001B26FF" w:rsidRPr="00113706" w:rsidRDefault="001B26FF" w:rsidP="00DD4EDB">
            <w:pPr>
              <w:widowControl w:val="0"/>
              <w:suppressAutoHyphens/>
              <w:ind w:firstLine="251"/>
              <w:contextualSpacing/>
              <w:jc w:val="both"/>
              <w:rPr>
                <w:bCs/>
                <w:sz w:val="22"/>
                <w:szCs w:val="22"/>
              </w:rPr>
            </w:pPr>
          </w:p>
          <w:p w:rsidR="001B26FF" w:rsidRPr="00113706" w:rsidRDefault="001B26FF" w:rsidP="00DD4EDB">
            <w:pPr>
              <w:widowControl w:val="0"/>
              <w:suppressAutoHyphens/>
              <w:ind w:firstLine="251"/>
              <w:contextualSpacing/>
              <w:jc w:val="both"/>
              <w:rPr>
                <w:bCs/>
                <w:sz w:val="22"/>
                <w:szCs w:val="22"/>
              </w:rPr>
            </w:pPr>
          </w:p>
          <w:p w:rsidR="001B26FF" w:rsidRPr="00113706" w:rsidRDefault="001B26FF" w:rsidP="00DD4EDB">
            <w:pPr>
              <w:widowControl w:val="0"/>
              <w:suppressAutoHyphens/>
              <w:ind w:firstLine="251"/>
              <w:contextualSpacing/>
              <w:jc w:val="both"/>
              <w:rPr>
                <w:bCs/>
                <w:sz w:val="22"/>
                <w:szCs w:val="22"/>
              </w:rPr>
            </w:pPr>
          </w:p>
          <w:p w:rsidR="001B26FF" w:rsidRPr="00113706" w:rsidRDefault="001B26FF" w:rsidP="00DD4EDB">
            <w:pPr>
              <w:widowControl w:val="0"/>
              <w:suppressAutoHyphens/>
              <w:ind w:firstLine="251"/>
              <w:contextualSpacing/>
              <w:jc w:val="both"/>
              <w:rPr>
                <w:bCs/>
                <w:sz w:val="22"/>
                <w:szCs w:val="22"/>
              </w:rPr>
            </w:pPr>
          </w:p>
          <w:p w:rsidR="001B26FF" w:rsidRPr="00113706" w:rsidRDefault="001B26FF" w:rsidP="00DD4EDB">
            <w:pPr>
              <w:widowControl w:val="0"/>
              <w:suppressAutoHyphens/>
              <w:ind w:firstLine="251"/>
              <w:contextualSpacing/>
              <w:jc w:val="both"/>
              <w:rPr>
                <w:bCs/>
                <w:sz w:val="22"/>
                <w:szCs w:val="22"/>
              </w:rPr>
            </w:pPr>
          </w:p>
          <w:p w:rsidR="001B26FF" w:rsidRPr="00113706" w:rsidRDefault="001B26FF" w:rsidP="00DD4EDB">
            <w:pPr>
              <w:widowControl w:val="0"/>
              <w:suppressAutoHyphens/>
              <w:ind w:firstLine="251"/>
              <w:contextualSpacing/>
              <w:jc w:val="both"/>
              <w:rPr>
                <w:bCs/>
                <w:sz w:val="22"/>
                <w:szCs w:val="22"/>
              </w:rPr>
            </w:pPr>
          </w:p>
          <w:p w:rsidR="001B26FF" w:rsidRPr="00113706" w:rsidRDefault="001B26FF" w:rsidP="00DD4EDB">
            <w:pPr>
              <w:widowControl w:val="0"/>
              <w:suppressAutoHyphens/>
              <w:ind w:firstLine="251"/>
              <w:contextualSpacing/>
              <w:jc w:val="both"/>
              <w:rPr>
                <w:bCs/>
                <w:sz w:val="22"/>
                <w:szCs w:val="22"/>
              </w:rPr>
            </w:pPr>
          </w:p>
          <w:p w:rsidR="001B26FF" w:rsidRPr="00113706" w:rsidRDefault="001B26FF" w:rsidP="00DD4EDB">
            <w:pPr>
              <w:widowControl w:val="0"/>
              <w:suppressAutoHyphens/>
              <w:ind w:firstLine="251"/>
              <w:contextualSpacing/>
              <w:jc w:val="both"/>
              <w:rPr>
                <w:bCs/>
                <w:sz w:val="22"/>
                <w:szCs w:val="22"/>
              </w:rPr>
            </w:pPr>
          </w:p>
          <w:p w:rsidR="001B26FF" w:rsidRPr="00113706" w:rsidRDefault="001B26FF" w:rsidP="00DD4EDB">
            <w:pPr>
              <w:widowControl w:val="0"/>
              <w:suppressAutoHyphens/>
              <w:ind w:firstLine="251"/>
              <w:contextualSpacing/>
              <w:jc w:val="both"/>
              <w:rPr>
                <w:bCs/>
                <w:sz w:val="22"/>
                <w:szCs w:val="22"/>
              </w:rPr>
            </w:pPr>
          </w:p>
          <w:p w:rsidR="001B26FF" w:rsidRPr="00113706" w:rsidRDefault="001B26FF" w:rsidP="00DD4EDB">
            <w:pPr>
              <w:widowControl w:val="0"/>
              <w:suppressAutoHyphens/>
              <w:ind w:firstLine="251"/>
              <w:contextualSpacing/>
              <w:jc w:val="both"/>
              <w:rPr>
                <w:bCs/>
                <w:sz w:val="22"/>
                <w:szCs w:val="22"/>
              </w:rPr>
            </w:pPr>
          </w:p>
          <w:p w:rsidR="001B26FF" w:rsidRPr="00113706" w:rsidRDefault="001B26FF" w:rsidP="00DD4EDB">
            <w:pPr>
              <w:widowControl w:val="0"/>
              <w:suppressAutoHyphens/>
              <w:ind w:firstLine="251"/>
              <w:contextualSpacing/>
              <w:jc w:val="both"/>
              <w:rPr>
                <w:bCs/>
                <w:sz w:val="22"/>
                <w:szCs w:val="22"/>
              </w:rPr>
            </w:pPr>
          </w:p>
          <w:p w:rsidR="001B26FF" w:rsidRPr="00113706" w:rsidRDefault="001B26FF" w:rsidP="00DD4EDB">
            <w:pPr>
              <w:widowControl w:val="0"/>
              <w:suppressAutoHyphens/>
              <w:ind w:firstLine="251"/>
              <w:contextualSpacing/>
              <w:jc w:val="both"/>
              <w:rPr>
                <w:bCs/>
                <w:sz w:val="22"/>
                <w:szCs w:val="22"/>
              </w:rPr>
            </w:pPr>
          </w:p>
          <w:p w:rsidR="001B26FF" w:rsidRPr="00113706" w:rsidRDefault="001B26FF" w:rsidP="00DD4EDB">
            <w:pPr>
              <w:widowControl w:val="0"/>
              <w:suppressAutoHyphens/>
              <w:ind w:firstLine="251"/>
              <w:contextualSpacing/>
              <w:jc w:val="both"/>
              <w:rPr>
                <w:bCs/>
                <w:sz w:val="22"/>
                <w:szCs w:val="22"/>
              </w:rPr>
            </w:pPr>
          </w:p>
          <w:p w:rsidR="001B26FF" w:rsidRPr="00113706" w:rsidRDefault="001B26FF" w:rsidP="00DD4EDB">
            <w:pPr>
              <w:widowControl w:val="0"/>
              <w:suppressAutoHyphens/>
              <w:ind w:firstLine="251"/>
              <w:contextualSpacing/>
              <w:jc w:val="both"/>
              <w:rPr>
                <w:bCs/>
                <w:sz w:val="22"/>
                <w:szCs w:val="22"/>
              </w:rPr>
            </w:pPr>
          </w:p>
          <w:p w:rsidR="001B26FF" w:rsidRPr="00113706" w:rsidRDefault="001B26FF" w:rsidP="00DD4EDB">
            <w:pPr>
              <w:widowControl w:val="0"/>
              <w:suppressAutoHyphens/>
              <w:ind w:firstLine="251"/>
              <w:contextualSpacing/>
              <w:jc w:val="both"/>
              <w:rPr>
                <w:bCs/>
                <w:sz w:val="22"/>
                <w:szCs w:val="22"/>
              </w:rPr>
            </w:pPr>
          </w:p>
          <w:p w:rsidR="001B26FF" w:rsidRPr="00113706" w:rsidRDefault="001B26FF" w:rsidP="00DD4EDB">
            <w:pPr>
              <w:widowControl w:val="0"/>
              <w:suppressAutoHyphens/>
              <w:ind w:firstLine="251"/>
              <w:contextualSpacing/>
              <w:jc w:val="both"/>
              <w:rPr>
                <w:bCs/>
                <w:sz w:val="22"/>
                <w:szCs w:val="22"/>
              </w:rPr>
            </w:pPr>
          </w:p>
          <w:p w:rsidR="001B26FF" w:rsidRPr="00113706" w:rsidRDefault="001B26FF" w:rsidP="00DD4EDB">
            <w:pPr>
              <w:widowControl w:val="0"/>
              <w:suppressAutoHyphens/>
              <w:ind w:firstLine="251"/>
              <w:contextualSpacing/>
              <w:jc w:val="both"/>
              <w:rPr>
                <w:bCs/>
                <w:sz w:val="22"/>
                <w:szCs w:val="22"/>
              </w:rPr>
            </w:pPr>
          </w:p>
          <w:p w:rsidR="001B26FF" w:rsidRPr="00113706" w:rsidRDefault="001B26FF" w:rsidP="00DD4EDB">
            <w:pPr>
              <w:widowControl w:val="0"/>
              <w:suppressAutoHyphens/>
              <w:ind w:firstLine="251"/>
              <w:contextualSpacing/>
              <w:jc w:val="both"/>
              <w:rPr>
                <w:bCs/>
                <w:sz w:val="22"/>
                <w:szCs w:val="22"/>
              </w:rPr>
            </w:pPr>
          </w:p>
          <w:p w:rsidR="001B26FF" w:rsidRPr="00113706" w:rsidRDefault="001B26FF" w:rsidP="00DD4EDB">
            <w:pPr>
              <w:widowControl w:val="0"/>
              <w:suppressAutoHyphens/>
              <w:ind w:firstLine="251"/>
              <w:contextualSpacing/>
              <w:jc w:val="both"/>
              <w:rPr>
                <w:bCs/>
                <w:sz w:val="22"/>
                <w:szCs w:val="22"/>
              </w:rPr>
            </w:pPr>
          </w:p>
          <w:p w:rsidR="001B26FF" w:rsidRPr="00113706" w:rsidRDefault="001B26FF" w:rsidP="00DD4EDB">
            <w:pPr>
              <w:widowControl w:val="0"/>
              <w:suppressAutoHyphens/>
              <w:ind w:firstLine="251"/>
              <w:contextualSpacing/>
              <w:jc w:val="both"/>
              <w:rPr>
                <w:bCs/>
                <w:sz w:val="22"/>
                <w:szCs w:val="22"/>
              </w:rPr>
            </w:pPr>
          </w:p>
          <w:p w:rsidR="001B26FF" w:rsidRPr="00113706" w:rsidRDefault="001B26FF" w:rsidP="00DD4EDB">
            <w:pPr>
              <w:widowControl w:val="0"/>
              <w:suppressAutoHyphens/>
              <w:ind w:firstLine="251"/>
              <w:contextualSpacing/>
              <w:jc w:val="both"/>
              <w:rPr>
                <w:bCs/>
                <w:sz w:val="22"/>
                <w:szCs w:val="22"/>
              </w:rPr>
            </w:pPr>
          </w:p>
          <w:p w:rsidR="001B26FF" w:rsidRPr="00113706" w:rsidRDefault="001B26FF" w:rsidP="00DD4EDB">
            <w:pPr>
              <w:widowControl w:val="0"/>
              <w:suppressAutoHyphens/>
              <w:ind w:firstLine="251"/>
              <w:contextualSpacing/>
              <w:jc w:val="both"/>
              <w:rPr>
                <w:bCs/>
                <w:sz w:val="22"/>
                <w:szCs w:val="22"/>
              </w:rPr>
            </w:pPr>
          </w:p>
          <w:p w:rsidR="001B26FF" w:rsidRPr="00113706" w:rsidRDefault="001B26FF" w:rsidP="00DD4EDB">
            <w:pPr>
              <w:widowControl w:val="0"/>
              <w:suppressAutoHyphens/>
              <w:ind w:firstLine="251"/>
              <w:contextualSpacing/>
              <w:jc w:val="both"/>
              <w:rPr>
                <w:bCs/>
                <w:sz w:val="22"/>
                <w:szCs w:val="22"/>
              </w:rPr>
            </w:pPr>
          </w:p>
          <w:p w:rsidR="001B26FF" w:rsidRPr="00113706" w:rsidRDefault="001B26FF" w:rsidP="00DD4EDB">
            <w:pPr>
              <w:widowControl w:val="0"/>
              <w:suppressAutoHyphens/>
              <w:ind w:firstLine="251"/>
              <w:contextualSpacing/>
              <w:jc w:val="both"/>
              <w:rPr>
                <w:bCs/>
                <w:sz w:val="22"/>
                <w:szCs w:val="22"/>
              </w:rPr>
            </w:pPr>
          </w:p>
          <w:p w:rsidR="001B26FF" w:rsidRPr="00113706" w:rsidRDefault="001B26FF" w:rsidP="00DD4EDB">
            <w:pPr>
              <w:widowControl w:val="0"/>
              <w:suppressAutoHyphens/>
              <w:ind w:firstLine="251"/>
              <w:contextualSpacing/>
              <w:jc w:val="both"/>
              <w:rPr>
                <w:bCs/>
                <w:sz w:val="22"/>
                <w:szCs w:val="22"/>
              </w:rPr>
            </w:pPr>
          </w:p>
          <w:p w:rsidR="001B26FF" w:rsidRPr="00113706" w:rsidRDefault="001B26FF" w:rsidP="00DD4EDB">
            <w:pPr>
              <w:widowControl w:val="0"/>
              <w:suppressAutoHyphens/>
              <w:ind w:firstLine="251"/>
              <w:contextualSpacing/>
              <w:jc w:val="both"/>
              <w:rPr>
                <w:bCs/>
                <w:sz w:val="22"/>
                <w:szCs w:val="22"/>
              </w:rPr>
            </w:pPr>
          </w:p>
          <w:p w:rsidR="001B26FF" w:rsidRPr="00113706" w:rsidRDefault="001B26FF" w:rsidP="00DD4EDB">
            <w:pPr>
              <w:widowControl w:val="0"/>
              <w:suppressAutoHyphens/>
              <w:ind w:firstLine="251"/>
              <w:contextualSpacing/>
              <w:jc w:val="both"/>
              <w:rPr>
                <w:bCs/>
                <w:sz w:val="22"/>
                <w:szCs w:val="22"/>
              </w:rPr>
            </w:pPr>
          </w:p>
          <w:p w:rsidR="001B26FF" w:rsidRDefault="001B26FF" w:rsidP="00DD4EDB">
            <w:pPr>
              <w:widowControl w:val="0"/>
              <w:suppressAutoHyphens/>
              <w:ind w:firstLine="251"/>
              <w:contextualSpacing/>
              <w:jc w:val="both"/>
              <w:rPr>
                <w:bCs/>
                <w:sz w:val="22"/>
                <w:szCs w:val="22"/>
                <w:lang w:val="uk-UA"/>
              </w:rPr>
            </w:pPr>
          </w:p>
          <w:p w:rsidR="002B19C3" w:rsidRDefault="002B19C3" w:rsidP="00DD4EDB">
            <w:pPr>
              <w:widowControl w:val="0"/>
              <w:suppressAutoHyphens/>
              <w:ind w:firstLine="251"/>
              <w:contextualSpacing/>
              <w:jc w:val="both"/>
              <w:rPr>
                <w:bCs/>
                <w:sz w:val="22"/>
                <w:szCs w:val="22"/>
                <w:lang w:val="uk-UA"/>
              </w:rPr>
            </w:pPr>
          </w:p>
          <w:p w:rsidR="002B19C3" w:rsidRDefault="002B19C3" w:rsidP="00DD4EDB">
            <w:pPr>
              <w:widowControl w:val="0"/>
              <w:suppressAutoHyphens/>
              <w:ind w:firstLine="251"/>
              <w:contextualSpacing/>
              <w:jc w:val="both"/>
              <w:rPr>
                <w:bCs/>
                <w:sz w:val="22"/>
                <w:szCs w:val="22"/>
                <w:lang w:val="uk-UA"/>
              </w:rPr>
            </w:pPr>
          </w:p>
          <w:p w:rsidR="001B26FF" w:rsidRPr="00113706" w:rsidRDefault="001B26FF" w:rsidP="00DD4EDB">
            <w:pPr>
              <w:widowControl w:val="0"/>
              <w:suppressAutoHyphens/>
              <w:ind w:firstLine="251"/>
              <w:contextualSpacing/>
              <w:jc w:val="both"/>
              <w:rPr>
                <w:bCs/>
                <w:sz w:val="22"/>
                <w:szCs w:val="22"/>
              </w:rPr>
            </w:pPr>
          </w:p>
          <w:p w:rsidR="007D2B7A" w:rsidRPr="00113706" w:rsidRDefault="007D2B7A" w:rsidP="007D2B7A">
            <w:pPr>
              <w:jc w:val="both"/>
              <w:rPr>
                <w:b/>
                <w:bCs/>
                <w:sz w:val="22"/>
                <w:szCs w:val="22"/>
                <w:lang w:val="uk-UA"/>
              </w:rPr>
            </w:pPr>
          </w:p>
          <w:p w:rsidR="007D2B7A" w:rsidRPr="00113706" w:rsidRDefault="007D2B7A" w:rsidP="007D2B7A">
            <w:pPr>
              <w:widowControl w:val="0"/>
              <w:suppressAutoHyphens/>
              <w:contextualSpacing/>
              <w:jc w:val="both"/>
              <w:rPr>
                <w:b/>
                <w:bCs/>
                <w:sz w:val="22"/>
                <w:szCs w:val="22"/>
                <w:lang w:val="uk-UA"/>
              </w:rPr>
            </w:pPr>
            <w:r w:rsidRPr="00113706">
              <w:rPr>
                <w:b/>
                <w:bCs/>
                <w:sz w:val="22"/>
                <w:szCs w:val="22"/>
                <w:lang w:val="uk-UA"/>
              </w:rPr>
              <w:t>Не враховано</w:t>
            </w:r>
          </w:p>
          <w:p w:rsidR="007D2B7A" w:rsidRPr="00113706" w:rsidRDefault="007D2B7A" w:rsidP="007D2B7A">
            <w:pPr>
              <w:widowControl w:val="0"/>
              <w:suppressAutoHyphens/>
              <w:contextualSpacing/>
              <w:jc w:val="both"/>
              <w:rPr>
                <w:b/>
                <w:bCs/>
                <w:sz w:val="22"/>
                <w:szCs w:val="22"/>
                <w:lang w:val="uk-UA"/>
              </w:rPr>
            </w:pPr>
            <w:r w:rsidRPr="00113706">
              <w:rPr>
                <w:b/>
                <w:bCs/>
                <w:sz w:val="22"/>
                <w:szCs w:val="22"/>
                <w:lang w:val="uk-UA"/>
              </w:rPr>
              <w:t>Недостатньо обґрунтована пропозиція</w:t>
            </w:r>
          </w:p>
          <w:p w:rsidR="00670754" w:rsidRPr="00113706" w:rsidRDefault="00670754" w:rsidP="00670754">
            <w:pPr>
              <w:widowControl w:val="0"/>
              <w:suppressAutoHyphens/>
              <w:contextualSpacing/>
              <w:jc w:val="both"/>
              <w:rPr>
                <w:bCs/>
                <w:sz w:val="22"/>
                <w:szCs w:val="22"/>
              </w:rPr>
            </w:pPr>
            <w:r w:rsidRPr="00113706">
              <w:rPr>
                <w:bCs/>
                <w:sz w:val="22"/>
                <w:szCs w:val="22"/>
                <w:lang w:val="uk-UA"/>
              </w:rPr>
              <w:t xml:space="preserve">Перелік операційних контрольованих витрат має відповідати </w:t>
            </w:r>
            <w:r w:rsidRPr="00113706">
              <w:rPr>
                <w:bCs/>
                <w:sz w:val="22"/>
                <w:szCs w:val="22"/>
              </w:rPr>
              <w:t>обґрунтован</w:t>
            </w:r>
            <w:r w:rsidRPr="00113706">
              <w:rPr>
                <w:bCs/>
                <w:sz w:val="22"/>
                <w:szCs w:val="22"/>
                <w:lang w:val="uk-UA"/>
              </w:rPr>
              <w:t xml:space="preserve">ому </w:t>
            </w:r>
            <w:r w:rsidRPr="00113706">
              <w:rPr>
                <w:bCs/>
                <w:sz w:val="22"/>
                <w:szCs w:val="22"/>
              </w:rPr>
              <w:t>перелік</w:t>
            </w:r>
            <w:r w:rsidRPr="00113706">
              <w:rPr>
                <w:bCs/>
                <w:sz w:val="22"/>
                <w:szCs w:val="22"/>
                <w:lang w:val="uk-UA"/>
              </w:rPr>
              <w:t>у</w:t>
            </w:r>
            <w:r w:rsidRPr="00113706">
              <w:rPr>
                <w:bCs/>
                <w:sz w:val="22"/>
                <w:szCs w:val="22"/>
              </w:rPr>
              <w:t xml:space="preserve"> складових витрат, передбачених </w:t>
            </w:r>
            <w:r w:rsidRPr="00113706">
              <w:rPr>
                <w:bCs/>
                <w:sz w:val="22"/>
                <w:szCs w:val="22"/>
                <w:lang w:val="uk-UA"/>
              </w:rPr>
              <w:t xml:space="preserve">структурами </w:t>
            </w:r>
            <w:r w:rsidRPr="00113706">
              <w:rPr>
                <w:bCs/>
                <w:sz w:val="22"/>
                <w:szCs w:val="22"/>
              </w:rPr>
              <w:t>тариф</w:t>
            </w:r>
            <w:r w:rsidRPr="00113706">
              <w:rPr>
                <w:bCs/>
                <w:sz w:val="22"/>
                <w:szCs w:val="22"/>
                <w:lang w:val="uk-UA"/>
              </w:rPr>
              <w:t>ів операторів систем розподілу</w:t>
            </w:r>
            <w:r w:rsidRPr="00113706">
              <w:rPr>
                <w:bCs/>
                <w:sz w:val="22"/>
                <w:szCs w:val="22"/>
              </w:rPr>
              <w:t xml:space="preserve"> на регуляторний період.</w:t>
            </w:r>
          </w:p>
          <w:p w:rsidR="00670754" w:rsidRPr="002B19C3" w:rsidRDefault="00670754" w:rsidP="00670754">
            <w:pPr>
              <w:jc w:val="both"/>
              <w:rPr>
                <w:bCs/>
                <w:sz w:val="22"/>
                <w:szCs w:val="22"/>
                <w:lang w:val="uk-UA"/>
              </w:rPr>
            </w:pPr>
            <w:r w:rsidRPr="00113706">
              <w:rPr>
                <w:bCs/>
                <w:sz w:val="22"/>
                <w:szCs w:val="22"/>
                <w:lang w:val="uk-UA"/>
              </w:rPr>
              <w:t>Рівень економії операційних контрольованих витрат за попередній рік регуляторного періоду підтверджується результатами заходів контролю та має відповідати ліцензованому виду діяльності.</w:t>
            </w:r>
          </w:p>
          <w:p w:rsidR="001B26FF" w:rsidRPr="00113706" w:rsidRDefault="001B26FF" w:rsidP="00DD4EDB">
            <w:pPr>
              <w:widowControl w:val="0"/>
              <w:suppressAutoHyphens/>
              <w:ind w:firstLine="251"/>
              <w:contextualSpacing/>
              <w:jc w:val="both"/>
              <w:rPr>
                <w:bCs/>
                <w:sz w:val="22"/>
                <w:szCs w:val="22"/>
              </w:rPr>
            </w:pPr>
          </w:p>
          <w:p w:rsidR="001B26FF" w:rsidRPr="00113706" w:rsidRDefault="001B26FF" w:rsidP="00DD4EDB">
            <w:pPr>
              <w:widowControl w:val="0"/>
              <w:suppressAutoHyphens/>
              <w:ind w:firstLine="251"/>
              <w:contextualSpacing/>
              <w:jc w:val="both"/>
              <w:rPr>
                <w:bCs/>
                <w:sz w:val="22"/>
                <w:szCs w:val="22"/>
              </w:rPr>
            </w:pPr>
          </w:p>
          <w:p w:rsidR="001B26FF" w:rsidRPr="00113706" w:rsidRDefault="001B26FF" w:rsidP="00DD4EDB">
            <w:pPr>
              <w:widowControl w:val="0"/>
              <w:suppressAutoHyphens/>
              <w:ind w:firstLine="251"/>
              <w:contextualSpacing/>
              <w:jc w:val="both"/>
              <w:rPr>
                <w:bCs/>
                <w:sz w:val="22"/>
                <w:szCs w:val="22"/>
              </w:rPr>
            </w:pPr>
          </w:p>
          <w:p w:rsidR="001B26FF" w:rsidRPr="00113706" w:rsidRDefault="001B26FF" w:rsidP="00DD4EDB">
            <w:pPr>
              <w:widowControl w:val="0"/>
              <w:suppressAutoHyphens/>
              <w:ind w:firstLine="251"/>
              <w:contextualSpacing/>
              <w:jc w:val="both"/>
              <w:rPr>
                <w:bCs/>
                <w:sz w:val="22"/>
                <w:szCs w:val="22"/>
              </w:rPr>
            </w:pPr>
          </w:p>
          <w:p w:rsidR="001B26FF" w:rsidRPr="00113706" w:rsidRDefault="001B26FF" w:rsidP="00DD4EDB">
            <w:pPr>
              <w:widowControl w:val="0"/>
              <w:suppressAutoHyphens/>
              <w:ind w:firstLine="251"/>
              <w:contextualSpacing/>
              <w:jc w:val="both"/>
              <w:rPr>
                <w:bCs/>
                <w:sz w:val="22"/>
                <w:szCs w:val="22"/>
              </w:rPr>
            </w:pPr>
          </w:p>
          <w:p w:rsidR="001B26FF" w:rsidRPr="00113706" w:rsidRDefault="001B26FF" w:rsidP="00DD4EDB">
            <w:pPr>
              <w:widowControl w:val="0"/>
              <w:suppressAutoHyphens/>
              <w:ind w:firstLine="251"/>
              <w:contextualSpacing/>
              <w:jc w:val="both"/>
              <w:rPr>
                <w:bCs/>
                <w:sz w:val="22"/>
                <w:szCs w:val="22"/>
              </w:rPr>
            </w:pPr>
          </w:p>
          <w:p w:rsidR="001B26FF" w:rsidRPr="00113706" w:rsidRDefault="001B26FF" w:rsidP="00DD4EDB">
            <w:pPr>
              <w:widowControl w:val="0"/>
              <w:suppressAutoHyphens/>
              <w:ind w:firstLine="251"/>
              <w:contextualSpacing/>
              <w:jc w:val="both"/>
              <w:rPr>
                <w:bCs/>
                <w:sz w:val="22"/>
                <w:szCs w:val="22"/>
              </w:rPr>
            </w:pPr>
          </w:p>
          <w:p w:rsidR="001B26FF" w:rsidRPr="00113706" w:rsidRDefault="001B26FF" w:rsidP="00DD4EDB">
            <w:pPr>
              <w:widowControl w:val="0"/>
              <w:suppressAutoHyphens/>
              <w:ind w:firstLine="251"/>
              <w:contextualSpacing/>
              <w:jc w:val="both"/>
              <w:rPr>
                <w:bCs/>
                <w:sz w:val="22"/>
                <w:szCs w:val="22"/>
              </w:rPr>
            </w:pPr>
          </w:p>
          <w:p w:rsidR="001B26FF" w:rsidRPr="00113706" w:rsidRDefault="001B26FF" w:rsidP="00DD4EDB">
            <w:pPr>
              <w:widowControl w:val="0"/>
              <w:suppressAutoHyphens/>
              <w:ind w:firstLine="251"/>
              <w:contextualSpacing/>
              <w:jc w:val="both"/>
              <w:rPr>
                <w:bCs/>
                <w:sz w:val="22"/>
                <w:szCs w:val="22"/>
              </w:rPr>
            </w:pPr>
          </w:p>
          <w:p w:rsidR="001B26FF" w:rsidRPr="002B19C3" w:rsidRDefault="001B26FF" w:rsidP="00DD4EDB">
            <w:pPr>
              <w:widowControl w:val="0"/>
              <w:suppressAutoHyphens/>
              <w:ind w:firstLine="251"/>
              <w:contextualSpacing/>
              <w:jc w:val="both"/>
              <w:rPr>
                <w:bCs/>
                <w:sz w:val="22"/>
                <w:szCs w:val="22"/>
                <w:lang w:val="uk-UA"/>
              </w:rPr>
            </w:pPr>
          </w:p>
          <w:p w:rsidR="001B26FF" w:rsidRPr="00113706" w:rsidRDefault="001B26FF" w:rsidP="00DD4EDB">
            <w:pPr>
              <w:widowControl w:val="0"/>
              <w:suppressAutoHyphens/>
              <w:ind w:firstLine="251"/>
              <w:contextualSpacing/>
              <w:jc w:val="both"/>
              <w:rPr>
                <w:bCs/>
                <w:sz w:val="22"/>
                <w:szCs w:val="22"/>
              </w:rPr>
            </w:pPr>
          </w:p>
          <w:p w:rsidR="001B26FF" w:rsidRPr="00113706" w:rsidRDefault="001B26FF" w:rsidP="00DD4EDB">
            <w:pPr>
              <w:widowControl w:val="0"/>
              <w:suppressAutoHyphens/>
              <w:ind w:firstLine="251"/>
              <w:contextualSpacing/>
              <w:jc w:val="both"/>
              <w:rPr>
                <w:bCs/>
                <w:sz w:val="22"/>
                <w:szCs w:val="22"/>
              </w:rPr>
            </w:pPr>
          </w:p>
          <w:p w:rsidR="001B26FF" w:rsidRDefault="001B26FF" w:rsidP="00DD4EDB">
            <w:pPr>
              <w:widowControl w:val="0"/>
              <w:suppressAutoHyphens/>
              <w:ind w:firstLine="251"/>
              <w:contextualSpacing/>
              <w:jc w:val="both"/>
              <w:rPr>
                <w:bCs/>
                <w:sz w:val="22"/>
                <w:szCs w:val="22"/>
              </w:rPr>
            </w:pPr>
          </w:p>
          <w:p w:rsidR="006631D9" w:rsidRPr="006631D9" w:rsidRDefault="006631D9" w:rsidP="006631D9">
            <w:pPr>
              <w:widowControl w:val="0"/>
              <w:suppressAutoHyphens/>
              <w:contextualSpacing/>
              <w:jc w:val="both"/>
              <w:rPr>
                <w:b/>
                <w:bCs/>
                <w:sz w:val="22"/>
                <w:szCs w:val="22"/>
                <w:lang w:val="uk-UA"/>
              </w:rPr>
            </w:pPr>
            <w:r w:rsidRPr="006631D9">
              <w:rPr>
                <w:b/>
                <w:bCs/>
                <w:sz w:val="22"/>
                <w:szCs w:val="22"/>
                <w:lang w:val="uk-UA"/>
              </w:rPr>
              <w:t>Попередня позиція до врахування.</w:t>
            </w:r>
          </w:p>
          <w:p w:rsidR="007D2B7A" w:rsidRPr="006631D9" w:rsidRDefault="006631D9" w:rsidP="007D2B7A">
            <w:pPr>
              <w:widowControl w:val="0"/>
              <w:suppressAutoHyphens/>
              <w:contextualSpacing/>
              <w:jc w:val="both"/>
              <w:rPr>
                <w:b/>
                <w:bCs/>
                <w:sz w:val="22"/>
                <w:szCs w:val="22"/>
                <w:lang w:val="uk-UA"/>
              </w:rPr>
            </w:pPr>
            <w:r w:rsidRPr="006631D9">
              <w:rPr>
                <w:b/>
                <w:bCs/>
                <w:sz w:val="22"/>
                <w:szCs w:val="22"/>
                <w:lang w:val="uk-UA"/>
              </w:rPr>
              <w:t>Пропонується до обговорення</w:t>
            </w:r>
          </w:p>
          <w:p w:rsidR="001B26FF" w:rsidRPr="00113706" w:rsidRDefault="001B26FF" w:rsidP="00DD4EDB">
            <w:pPr>
              <w:widowControl w:val="0"/>
              <w:suppressAutoHyphens/>
              <w:ind w:firstLine="251"/>
              <w:contextualSpacing/>
              <w:jc w:val="both"/>
              <w:rPr>
                <w:bCs/>
                <w:sz w:val="22"/>
                <w:szCs w:val="22"/>
                <w:lang w:val="uk-UA"/>
              </w:rPr>
            </w:pPr>
          </w:p>
          <w:p w:rsidR="001B26FF" w:rsidRPr="00113706" w:rsidRDefault="001B26FF" w:rsidP="00DD4EDB">
            <w:pPr>
              <w:widowControl w:val="0"/>
              <w:suppressAutoHyphens/>
              <w:ind w:firstLine="251"/>
              <w:contextualSpacing/>
              <w:jc w:val="both"/>
              <w:rPr>
                <w:bCs/>
                <w:sz w:val="22"/>
                <w:szCs w:val="22"/>
              </w:rPr>
            </w:pPr>
          </w:p>
          <w:p w:rsidR="001B26FF" w:rsidRPr="00113706" w:rsidRDefault="001B26FF" w:rsidP="00DD4EDB">
            <w:pPr>
              <w:widowControl w:val="0"/>
              <w:suppressAutoHyphens/>
              <w:ind w:firstLine="251"/>
              <w:contextualSpacing/>
              <w:jc w:val="both"/>
              <w:rPr>
                <w:bCs/>
                <w:sz w:val="22"/>
                <w:szCs w:val="22"/>
              </w:rPr>
            </w:pPr>
          </w:p>
          <w:p w:rsidR="001B26FF" w:rsidRPr="00113706" w:rsidRDefault="001B26FF" w:rsidP="00DD4EDB">
            <w:pPr>
              <w:widowControl w:val="0"/>
              <w:suppressAutoHyphens/>
              <w:ind w:firstLine="251"/>
              <w:contextualSpacing/>
              <w:jc w:val="both"/>
              <w:rPr>
                <w:bCs/>
                <w:sz w:val="22"/>
                <w:szCs w:val="22"/>
              </w:rPr>
            </w:pPr>
          </w:p>
          <w:p w:rsidR="001B26FF" w:rsidRPr="00113706" w:rsidRDefault="001B26FF" w:rsidP="00DD4EDB">
            <w:pPr>
              <w:widowControl w:val="0"/>
              <w:suppressAutoHyphens/>
              <w:ind w:firstLine="251"/>
              <w:contextualSpacing/>
              <w:jc w:val="both"/>
              <w:rPr>
                <w:bCs/>
                <w:sz w:val="22"/>
                <w:szCs w:val="22"/>
              </w:rPr>
            </w:pPr>
          </w:p>
          <w:p w:rsidR="001B26FF" w:rsidRPr="00113706" w:rsidRDefault="001B26FF" w:rsidP="00DD4EDB">
            <w:pPr>
              <w:widowControl w:val="0"/>
              <w:suppressAutoHyphens/>
              <w:ind w:firstLine="251"/>
              <w:contextualSpacing/>
              <w:jc w:val="both"/>
              <w:rPr>
                <w:bCs/>
                <w:sz w:val="22"/>
                <w:szCs w:val="22"/>
              </w:rPr>
            </w:pPr>
          </w:p>
          <w:p w:rsidR="001B26FF" w:rsidRPr="00113706" w:rsidRDefault="001B26FF" w:rsidP="00DD4EDB">
            <w:pPr>
              <w:widowControl w:val="0"/>
              <w:suppressAutoHyphens/>
              <w:ind w:firstLine="251"/>
              <w:contextualSpacing/>
              <w:jc w:val="both"/>
              <w:rPr>
                <w:bCs/>
                <w:sz w:val="22"/>
                <w:szCs w:val="22"/>
              </w:rPr>
            </w:pPr>
          </w:p>
          <w:p w:rsidR="001B26FF" w:rsidRPr="00113706" w:rsidRDefault="001B26FF" w:rsidP="00DD4EDB">
            <w:pPr>
              <w:widowControl w:val="0"/>
              <w:suppressAutoHyphens/>
              <w:ind w:firstLine="251"/>
              <w:contextualSpacing/>
              <w:jc w:val="both"/>
              <w:rPr>
                <w:bCs/>
                <w:sz w:val="22"/>
                <w:szCs w:val="22"/>
              </w:rPr>
            </w:pPr>
          </w:p>
          <w:p w:rsidR="001B26FF" w:rsidRPr="00113706" w:rsidRDefault="001B26FF" w:rsidP="00DD4EDB">
            <w:pPr>
              <w:widowControl w:val="0"/>
              <w:suppressAutoHyphens/>
              <w:ind w:firstLine="251"/>
              <w:contextualSpacing/>
              <w:jc w:val="both"/>
              <w:rPr>
                <w:bCs/>
                <w:sz w:val="22"/>
                <w:szCs w:val="22"/>
              </w:rPr>
            </w:pPr>
          </w:p>
          <w:p w:rsidR="001B26FF" w:rsidRPr="00113706" w:rsidRDefault="001B26FF" w:rsidP="00DD4EDB">
            <w:pPr>
              <w:widowControl w:val="0"/>
              <w:suppressAutoHyphens/>
              <w:ind w:firstLine="251"/>
              <w:contextualSpacing/>
              <w:jc w:val="both"/>
              <w:rPr>
                <w:bCs/>
                <w:sz w:val="22"/>
                <w:szCs w:val="22"/>
              </w:rPr>
            </w:pPr>
          </w:p>
          <w:p w:rsidR="001B26FF" w:rsidRPr="00113706" w:rsidRDefault="001B26FF" w:rsidP="00DD4EDB">
            <w:pPr>
              <w:widowControl w:val="0"/>
              <w:suppressAutoHyphens/>
              <w:ind w:firstLine="251"/>
              <w:contextualSpacing/>
              <w:jc w:val="both"/>
              <w:rPr>
                <w:bCs/>
                <w:sz w:val="22"/>
                <w:szCs w:val="22"/>
              </w:rPr>
            </w:pPr>
          </w:p>
          <w:p w:rsidR="001B26FF" w:rsidRPr="00113706" w:rsidRDefault="001B26FF" w:rsidP="00DD4EDB">
            <w:pPr>
              <w:widowControl w:val="0"/>
              <w:suppressAutoHyphens/>
              <w:ind w:firstLine="251"/>
              <w:contextualSpacing/>
              <w:jc w:val="both"/>
              <w:rPr>
                <w:bCs/>
                <w:sz w:val="22"/>
                <w:szCs w:val="22"/>
              </w:rPr>
            </w:pPr>
          </w:p>
          <w:p w:rsidR="001B26FF" w:rsidRPr="00113706" w:rsidRDefault="001B26FF" w:rsidP="00DD4EDB">
            <w:pPr>
              <w:widowControl w:val="0"/>
              <w:suppressAutoHyphens/>
              <w:ind w:firstLine="251"/>
              <w:contextualSpacing/>
              <w:jc w:val="both"/>
              <w:rPr>
                <w:bCs/>
                <w:sz w:val="22"/>
                <w:szCs w:val="22"/>
              </w:rPr>
            </w:pPr>
          </w:p>
          <w:p w:rsidR="001B26FF" w:rsidRPr="00113706" w:rsidRDefault="001B26FF" w:rsidP="00DD4EDB">
            <w:pPr>
              <w:widowControl w:val="0"/>
              <w:suppressAutoHyphens/>
              <w:ind w:firstLine="251"/>
              <w:contextualSpacing/>
              <w:jc w:val="both"/>
              <w:rPr>
                <w:bCs/>
                <w:sz w:val="22"/>
                <w:szCs w:val="22"/>
              </w:rPr>
            </w:pPr>
          </w:p>
          <w:p w:rsidR="001B26FF" w:rsidRPr="00113706" w:rsidRDefault="001B26FF" w:rsidP="00DD4EDB">
            <w:pPr>
              <w:widowControl w:val="0"/>
              <w:suppressAutoHyphens/>
              <w:ind w:firstLine="251"/>
              <w:contextualSpacing/>
              <w:jc w:val="both"/>
              <w:rPr>
                <w:bCs/>
                <w:sz w:val="22"/>
                <w:szCs w:val="22"/>
              </w:rPr>
            </w:pPr>
          </w:p>
          <w:p w:rsidR="001B26FF" w:rsidRPr="00113706" w:rsidRDefault="001B26FF" w:rsidP="00DD4EDB">
            <w:pPr>
              <w:widowControl w:val="0"/>
              <w:suppressAutoHyphens/>
              <w:ind w:firstLine="251"/>
              <w:contextualSpacing/>
              <w:jc w:val="both"/>
              <w:rPr>
                <w:bCs/>
                <w:sz w:val="22"/>
                <w:szCs w:val="22"/>
              </w:rPr>
            </w:pPr>
          </w:p>
          <w:p w:rsidR="001B26FF" w:rsidRPr="00113706" w:rsidRDefault="001B26FF" w:rsidP="00DD4EDB">
            <w:pPr>
              <w:widowControl w:val="0"/>
              <w:suppressAutoHyphens/>
              <w:ind w:firstLine="251"/>
              <w:contextualSpacing/>
              <w:jc w:val="both"/>
              <w:rPr>
                <w:bCs/>
                <w:sz w:val="22"/>
                <w:szCs w:val="22"/>
              </w:rPr>
            </w:pPr>
          </w:p>
          <w:p w:rsidR="001B26FF" w:rsidRPr="00113706" w:rsidRDefault="001B26FF" w:rsidP="00DD4EDB">
            <w:pPr>
              <w:widowControl w:val="0"/>
              <w:suppressAutoHyphens/>
              <w:ind w:firstLine="251"/>
              <w:contextualSpacing/>
              <w:jc w:val="both"/>
              <w:rPr>
                <w:bCs/>
                <w:sz w:val="22"/>
                <w:szCs w:val="22"/>
              </w:rPr>
            </w:pPr>
          </w:p>
          <w:p w:rsidR="001B26FF" w:rsidRPr="00113706" w:rsidRDefault="001B26FF" w:rsidP="00DD4EDB">
            <w:pPr>
              <w:widowControl w:val="0"/>
              <w:suppressAutoHyphens/>
              <w:ind w:firstLine="251"/>
              <w:contextualSpacing/>
              <w:jc w:val="both"/>
              <w:rPr>
                <w:bCs/>
                <w:sz w:val="22"/>
                <w:szCs w:val="22"/>
              </w:rPr>
            </w:pPr>
          </w:p>
          <w:p w:rsidR="001B26FF" w:rsidRPr="00113706" w:rsidRDefault="001B26FF" w:rsidP="00DD4EDB">
            <w:pPr>
              <w:widowControl w:val="0"/>
              <w:suppressAutoHyphens/>
              <w:ind w:firstLine="251"/>
              <w:contextualSpacing/>
              <w:jc w:val="both"/>
              <w:rPr>
                <w:bCs/>
                <w:sz w:val="22"/>
                <w:szCs w:val="22"/>
              </w:rPr>
            </w:pPr>
          </w:p>
          <w:p w:rsidR="001B26FF" w:rsidRPr="00113706" w:rsidRDefault="001B26FF" w:rsidP="00DD4EDB">
            <w:pPr>
              <w:widowControl w:val="0"/>
              <w:suppressAutoHyphens/>
              <w:ind w:firstLine="251"/>
              <w:contextualSpacing/>
              <w:jc w:val="both"/>
              <w:rPr>
                <w:bCs/>
                <w:sz w:val="22"/>
                <w:szCs w:val="22"/>
              </w:rPr>
            </w:pPr>
          </w:p>
          <w:p w:rsidR="001B26FF" w:rsidRPr="00113706" w:rsidRDefault="001B26FF" w:rsidP="00DD4EDB">
            <w:pPr>
              <w:widowControl w:val="0"/>
              <w:suppressAutoHyphens/>
              <w:ind w:firstLine="251"/>
              <w:contextualSpacing/>
              <w:jc w:val="both"/>
              <w:rPr>
                <w:bCs/>
                <w:sz w:val="22"/>
                <w:szCs w:val="22"/>
              </w:rPr>
            </w:pPr>
          </w:p>
          <w:p w:rsidR="001B26FF" w:rsidRPr="00113706" w:rsidRDefault="001B26FF" w:rsidP="00DD4EDB">
            <w:pPr>
              <w:widowControl w:val="0"/>
              <w:suppressAutoHyphens/>
              <w:ind w:firstLine="251"/>
              <w:contextualSpacing/>
              <w:jc w:val="both"/>
              <w:rPr>
                <w:bCs/>
                <w:sz w:val="22"/>
                <w:szCs w:val="22"/>
              </w:rPr>
            </w:pPr>
          </w:p>
          <w:p w:rsidR="001B26FF" w:rsidRPr="00113706" w:rsidRDefault="001B26FF" w:rsidP="00DD4EDB">
            <w:pPr>
              <w:widowControl w:val="0"/>
              <w:suppressAutoHyphens/>
              <w:ind w:firstLine="251"/>
              <w:contextualSpacing/>
              <w:jc w:val="both"/>
              <w:rPr>
                <w:bCs/>
                <w:sz w:val="22"/>
                <w:szCs w:val="22"/>
              </w:rPr>
            </w:pPr>
          </w:p>
          <w:p w:rsidR="001B26FF" w:rsidRPr="00113706" w:rsidRDefault="001B26FF" w:rsidP="00DD4EDB">
            <w:pPr>
              <w:widowControl w:val="0"/>
              <w:suppressAutoHyphens/>
              <w:ind w:firstLine="251"/>
              <w:contextualSpacing/>
              <w:jc w:val="both"/>
              <w:rPr>
                <w:bCs/>
                <w:sz w:val="22"/>
                <w:szCs w:val="22"/>
              </w:rPr>
            </w:pPr>
          </w:p>
          <w:p w:rsidR="001B26FF" w:rsidRPr="00113706" w:rsidRDefault="001B26FF" w:rsidP="00DD4EDB">
            <w:pPr>
              <w:widowControl w:val="0"/>
              <w:suppressAutoHyphens/>
              <w:ind w:firstLine="251"/>
              <w:contextualSpacing/>
              <w:jc w:val="both"/>
              <w:rPr>
                <w:bCs/>
                <w:sz w:val="22"/>
                <w:szCs w:val="22"/>
              </w:rPr>
            </w:pPr>
          </w:p>
          <w:p w:rsidR="001B26FF" w:rsidRPr="00113706" w:rsidRDefault="001B26FF" w:rsidP="00DD4EDB">
            <w:pPr>
              <w:widowControl w:val="0"/>
              <w:suppressAutoHyphens/>
              <w:ind w:firstLine="251"/>
              <w:contextualSpacing/>
              <w:jc w:val="both"/>
              <w:rPr>
                <w:bCs/>
                <w:sz w:val="22"/>
                <w:szCs w:val="22"/>
              </w:rPr>
            </w:pPr>
          </w:p>
          <w:p w:rsidR="001B26FF" w:rsidRPr="00113706" w:rsidRDefault="001B26FF" w:rsidP="00DD4EDB">
            <w:pPr>
              <w:widowControl w:val="0"/>
              <w:suppressAutoHyphens/>
              <w:ind w:firstLine="251"/>
              <w:contextualSpacing/>
              <w:jc w:val="both"/>
              <w:rPr>
                <w:bCs/>
                <w:sz w:val="22"/>
                <w:szCs w:val="22"/>
              </w:rPr>
            </w:pPr>
          </w:p>
          <w:p w:rsidR="001B26FF" w:rsidRPr="00113706" w:rsidRDefault="001B26FF" w:rsidP="00DD4EDB">
            <w:pPr>
              <w:widowControl w:val="0"/>
              <w:suppressAutoHyphens/>
              <w:ind w:firstLine="251"/>
              <w:contextualSpacing/>
              <w:jc w:val="both"/>
              <w:rPr>
                <w:bCs/>
                <w:sz w:val="22"/>
                <w:szCs w:val="22"/>
              </w:rPr>
            </w:pPr>
          </w:p>
          <w:p w:rsidR="001B26FF" w:rsidRPr="00113706" w:rsidRDefault="001B26FF" w:rsidP="00DD4EDB">
            <w:pPr>
              <w:widowControl w:val="0"/>
              <w:suppressAutoHyphens/>
              <w:ind w:firstLine="251"/>
              <w:contextualSpacing/>
              <w:jc w:val="both"/>
              <w:rPr>
                <w:bCs/>
                <w:sz w:val="22"/>
                <w:szCs w:val="22"/>
              </w:rPr>
            </w:pPr>
          </w:p>
          <w:p w:rsidR="001B26FF" w:rsidRPr="00113706" w:rsidRDefault="001B26FF" w:rsidP="00DD4EDB">
            <w:pPr>
              <w:widowControl w:val="0"/>
              <w:suppressAutoHyphens/>
              <w:ind w:firstLine="251"/>
              <w:contextualSpacing/>
              <w:jc w:val="both"/>
              <w:rPr>
                <w:bCs/>
                <w:sz w:val="22"/>
                <w:szCs w:val="22"/>
              </w:rPr>
            </w:pPr>
          </w:p>
          <w:p w:rsidR="001B26FF" w:rsidRPr="00113706" w:rsidRDefault="001B26FF" w:rsidP="00DD4EDB">
            <w:pPr>
              <w:widowControl w:val="0"/>
              <w:suppressAutoHyphens/>
              <w:ind w:firstLine="251"/>
              <w:contextualSpacing/>
              <w:jc w:val="both"/>
              <w:rPr>
                <w:bCs/>
                <w:sz w:val="22"/>
                <w:szCs w:val="22"/>
              </w:rPr>
            </w:pPr>
          </w:p>
          <w:p w:rsidR="001B26FF" w:rsidRPr="00113706" w:rsidRDefault="001B26FF" w:rsidP="00DD4EDB">
            <w:pPr>
              <w:widowControl w:val="0"/>
              <w:suppressAutoHyphens/>
              <w:ind w:firstLine="251"/>
              <w:contextualSpacing/>
              <w:jc w:val="both"/>
              <w:rPr>
                <w:bCs/>
                <w:sz w:val="22"/>
                <w:szCs w:val="22"/>
              </w:rPr>
            </w:pPr>
          </w:p>
          <w:p w:rsidR="001B26FF" w:rsidRPr="00113706" w:rsidRDefault="001B26FF" w:rsidP="00DD4EDB">
            <w:pPr>
              <w:widowControl w:val="0"/>
              <w:suppressAutoHyphens/>
              <w:ind w:firstLine="251"/>
              <w:contextualSpacing/>
              <w:jc w:val="both"/>
              <w:rPr>
                <w:bCs/>
                <w:sz w:val="22"/>
                <w:szCs w:val="22"/>
              </w:rPr>
            </w:pPr>
          </w:p>
          <w:p w:rsidR="001B26FF" w:rsidRPr="00113706" w:rsidRDefault="001B26FF" w:rsidP="00DD4EDB">
            <w:pPr>
              <w:widowControl w:val="0"/>
              <w:suppressAutoHyphens/>
              <w:ind w:firstLine="251"/>
              <w:contextualSpacing/>
              <w:jc w:val="both"/>
              <w:rPr>
                <w:bCs/>
                <w:sz w:val="22"/>
                <w:szCs w:val="22"/>
              </w:rPr>
            </w:pPr>
          </w:p>
          <w:p w:rsidR="001B26FF" w:rsidRPr="00113706" w:rsidRDefault="001B26FF" w:rsidP="00DD4EDB">
            <w:pPr>
              <w:widowControl w:val="0"/>
              <w:suppressAutoHyphens/>
              <w:ind w:firstLine="251"/>
              <w:contextualSpacing/>
              <w:jc w:val="both"/>
              <w:rPr>
                <w:bCs/>
                <w:sz w:val="22"/>
                <w:szCs w:val="22"/>
              </w:rPr>
            </w:pPr>
          </w:p>
          <w:p w:rsidR="001B26FF" w:rsidRPr="00113706" w:rsidRDefault="001B26FF" w:rsidP="00DD4EDB">
            <w:pPr>
              <w:widowControl w:val="0"/>
              <w:suppressAutoHyphens/>
              <w:ind w:firstLine="251"/>
              <w:contextualSpacing/>
              <w:jc w:val="both"/>
              <w:rPr>
                <w:bCs/>
                <w:sz w:val="22"/>
                <w:szCs w:val="22"/>
              </w:rPr>
            </w:pPr>
          </w:p>
          <w:p w:rsidR="001B26FF" w:rsidRPr="00113706" w:rsidRDefault="001B26FF" w:rsidP="00DD4EDB">
            <w:pPr>
              <w:widowControl w:val="0"/>
              <w:suppressAutoHyphens/>
              <w:ind w:firstLine="251"/>
              <w:contextualSpacing/>
              <w:jc w:val="both"/>
              <w:rPr>
                <w:bCs/>
                <w:sz w:val="22"/>
                <w:szCs w:val="22"/>
              </w:rPr>
            </w:pPr>
          </w:p>
          <w:p w:rsidR="001B26FF" w:rsidRPr="00113706" w:rsidRDefault="001B26FF" w:rsidP="00DD4EDB">
            <w:pPr>
              <w:widowControl w:val="0"/>
              <w:suppressAutoHyphens/>
              <w:ind w:firstLine="251"/>
              <w:contextualSpacing/>
              <w:jc w:val="both"/>
              <w:rPr>
                <w:bCs/>
                <w:sz w:val="22"/>
                <w:szCs w:val="22"/>
              </w:rPr>
            </w:pPr>
          </w:p>
          <w:p w:rsidR="001B26FF" w:rsidRPr="00113706" w:rsidRDefault="001B26FF" w:rsidP="00DD4EDB">
            <w:pPr>
              <w:widowControl w:val="0"/>
              <w:suppressAutoHyphens/>
              <w:ind w:firstLine="251"/>
              <w:contextualSpacing/>
              <w:jc w:val="both"/>
              <w:rPr>
                <w:bCs/>
                <w:sz w:val="22"/>
                <w:szCs w:val="22"/>
              </w:rPr>
            </w:pPr>
          </w:p>
          <w:p w:rsidR="001B26FF" w:rsidRPr="00113706" w:rsidRDefault="001B26FF" w:rsidP="00DD4EDB">
            <w:pPr>
              <w:widowControl w:val="0"/>
              <w:suppressAutoHyphens/>
              <w:ind w:firstLine="251"/>
              <w:contextualSpacing/>
              <w:jc w:val="both"/>
              <w:rPr>
                <w:bCs/>
                <w:sz w:val="22"/>
                <w:szCs w:val="22"/>
              </w:rPr>
            </w:pPr>
          </w:p>
          <w:p w:rsidR="001B26FF" w:rsidRPr="00113706" w:rsidRDefault="001B26FF" w:rsidP="00DD4EDB">
            <w:pPr>
              <w:widowControl w:val="0"/>
              <w:suppressAutoHyphens/>
              <w:ind w:firstLine="251"/>
              <w:contextualSpacing/>
              <w:jc w:val="both"/>
              <w:rPr>
                <w:bCs/>
                <w:sz w:val="22"/>
                <w:szCs w:val="22"/>
              </w:rPr>
            </w:pPr>
          </w:p>
          <w:p w:rsidR="001B26FF" w:rsidRPr="00113706" w:rsidRDefault="001B26FF" w:rsidP="00DD4EDB">
            <w:pPr>
              <w:widowControl w:val="0"/>
              <w:suppressAutoHyphens/>
              <w:ind w:firstLine="251"/>
              <w:contextualSpacing/>
              <w:jc w:val="both"/>
              <w:rPr>
                <w:bCs/>
                <w:sz w:val="22"/>
                <w:szCs w:val="22"/>
              </w:rPr>
            </w:pPr>
          </w:p>
          <w:p w:rsidR="001B26FF" w:rsidRPr="00113706" w:rsidRDefault="001B26FF" w:rsidP="00DD4EDB">
            <w:pPr>
              <w:widowControl w:val="0"/>
              <w:suppressAutoHyphens/>
              <w:ind w:firstLine="251"/>
              <w:contextualSpacing/>
              <w:jc w:val="both"/>
              <w:rPr>
                <w:bCs/>
                <w:sz w:val="22"/>
                <w:szCs w:val="22"/>
              </w:rPr>
            </w:pPr>
          </w:p>
          <w:p w:rsidR="001B26FF" w:rsidRPr="00113706" w:rsidRDefault="001B26FF" w:rsidP="00DD4EDB">
            <w:pPr>
              <w:widowControl w:val="0"/>
              <w:suppressAutoHyphens/>
              <w:ind w:firstLine="251"/>
              <w:contextualSpacing/>
              <w:jc w:val="both"/>
              <w:rPr>
                <w:bCs/>
                <w:sz w:val="22"/>
                <w:szCs w:val="22"/>
              </w:rPr>
            </w:pPr>
          </w:p>
          <w:p w:rsidR="001B26FF" w:rsidRPr="00113706" w:rsidRDefault="001B26FF" w:rsidP="00DD4EDB">
            <w:pPr>
              <w:widowControl w:val="0"/>
              <w:suppressAutoHyphens/>
              <w:ind w:firstLine="251"/>
              <w:contextualSpacing/>
              <w:jc w:val="both"/>
              <w:rPr>
                <w:bCs/>
                <w:sz w:val="22"/>
                <w:szCs w:val="22"/>
              </w:rPr>
            </w:pPr>
          </w:p>
          <w:p w:rsidR="001B26FF" w:rsidRPr="00113706" w:rsidRDefault="001B26FF" w:rsidP="00DD4EDB">
            <w:pPr>
              <w:widowControl w:val="0"/>
              <w:suppressAutoHyphens/>
              <w:ind w:firstLine="251"/>
              <w:contextualSpacing/>
              <w:jc w:val="both"/>
              <w:rPr>
                <w:bCs/>
                <w:sz w:val="22"/>
                <w:szCs w:val="22"/>
              </w:rPr>
            </w:pPr>
          </w:p>
          <w:p w:rsidR="001B26FF" w:rsidRPr="00113706" w:rsidRDefault="001B26FF" w:rsidP="00DD4EDB">
            <w:pPr>
              <w:widowControl w:val="0"/>
              <w:suppressAutoHyphens/>
              <w:ind w:firstLine="251"/>
              <w:contextualSpacing/>
              <w:jc w:val="both"/>
              <w:rPr>
                <w:bCs/>
                <w:sz w:val="22"/>
                <w:szCs w:val="22"/>
              </w:rPr>
            </w:pPr>
          </w:p>
          <w:p w:rsidR="001B26FF" w:rsidRPr="00113706" w:rsidRDefault="001B26FF" w:rsidP="00DD4EDB">
            <w:pPr>
              <w:widowControl w:val="0"/>
              <w:suppressAutoHyphens/>
              <w:ind w:firstLine="251"/>
              <w:contextualSpacing/>
              <w:jc w:val="both"/>
              <w:rPr>
                <w:bCs/>
                <w:sz w:val="22"/>
                <w:szCs w:val="22"/>
              </w:rPr>
            </w:pPr>
          </w:p>
          <w:p w:rsidR="001B26FF" w:rsidRPr="00113706" w:rsidRDefault="001B26FF" w:rsidP="00DD4EDB">
            <w:pPr>
              <w:widowControl w:val="0"/>
              <w:suppressAutoHyphens/>
              <w:ind w:firstLine="251"/>
              <w:contextualSpacing/>
              <w:jc w:val="both"/>
              <w:rPr>
                <w:bCs/>
                <w:sz w:val="22"/>
                <w:szCs w:val="22"/>
              </w:rPr>
            </w:pPr>
          </w:p>
          <w:p w:rsidR="00DD4EDB" w:rsidRPr="00113706" w:rsidRDefault="00DD4EDB" w:rsidP="008C3F35">
            <w:pPr>
              <w:widowControl w:val="0"/>
              <w:suppressAutoHyphens/>
              <w:contextualSpacing/>
              <w:jc w:val="both"/>
              <w:rPr>
                <w:b/>
                <w:bCs/>
                <w:sz w:val="22"/>
                <w:szCs w:val="22"/>
                <w:lang w:val="uk-UA"/>
              </w:rPr>
            </w:pPr>
          </w:p>
        </w:tc>
      </w:tr>
      <w:tr w:rsidR="00C11107" w:rsidRPr="00381EDF" w:rsidTr="00E23792">
        <w:trPr>
          <w:gridAfter w:val="1"/>
          <w:wAfter w:w="6" w:type="dxa"/>
          <w:trHeight w:val="390"/>
        </w:trPr>
        <w:tc>
          <w:tcPr>
            <w:tcW w:w="5524" w:type="dxa"/>
          </w:tcPr>
          <w:p w:rsidR="00E23792" w:rsidRPr="00113706" w:rsidRDefault="00E23792" w:rsidP="00C11107">
            <w:pPr>
              <w:jc w:val="both"/>
              <w:rPr>
                <w:sz w:val="22"/>
                <w:szCs w:val="22"/>
              </w:rPr>
            </w:pPr>
          </w:p>
          <w:p w:rsidR="00E23792" w:rsidRPr="00113706" w:rsidRDefault="00E23792" w:rsidP="00C11107">
            <w:pPr>
              <w:jc w:val="both"/>
              <w:rPr>
                <w:sz w:val="22"/>
                <w:szCs w:val="22"/>
              </w:rPr>
            </w:pPr>
          </w:p>
          <w:p w:rsidR="00E23792" w:rsidRPr="00113706" w:rsidRDefault="00E23792" w:rsidP="00C11107">
            <w:pPr>
              <w:jc w:val="both"/>
              <w:rPr>
                <w:sz w:val="22"/>
                <w:szCs w:val="22"/>
              </w:rPr>
            </w:pPr>
          </w:p>
          <w:p w:rsidR="00C11107" w:rsidRPr="00113706" w:rsidRDefault="009E72DD" w:rsidP="00C11107">
            <w:pPr>
              <w:jc w:val="both"/>
              <w:rPr>
                <w:sz w:val="22"/>
                <w:szCs w:val="22"/>
                <w:lang w:val="uk-UA" w:eastAsia="uk-UA"/>
              </w:rPr>
            </w:pPr>
            <w:hyperlink r:id="rId50" w:tgtFrame="_blank" w:history="1">
              <w:r w:rsidR="00C11107" w:rsidRPr="00113706">
                <w:rPr>
                  <w:sz w:val="22"/>
                  <w:szCs w:val="22"/>
                  <w:lang w:val="uk-UA" w:eastAsia="uk-UA"/>
                </w:rPr>
                <w:t>5.12. Амортизація в році t регуляторного періоду визначається згідно з Порядком визначення регуляторної бази активів окремо на активи, створені на дату переходу до стимулюючого регулювання, та активи, створені після переходу на стимулююче регулювання, за формулою</w:t>
              </w:r>
            </w:hyperlink>
          </w:p>
          <w:tbl>
            <w:tblPr>
              <w:tblW w:w="6946" w:type="dxa"/>
              <w:tblCellSpacing w:w="22" w:type="dxa"/>
              <w:tblLayout w:type="fixed"/>
              <w:tblCellMar>
                <w:top w:w="15" w:type="dxa"/>
                <w:left w:w="15" w:type="dxa"/>
                <w:bottom w:w="15" w:type="dxa"/>
                <w:right w:w="15" w:type="dxa"/>
              </w:tblCellMar>
              <w:tblLook w:val="04A0" w:firstRow="1" w:lastRow="0" w:firstColumn="1" w:lastColumn="0" w:noHBand="0" w:noVBand="1"/>
            </w:tblPr>
            <w:tblGrid>
              <w:gridCol w:w="4971"/>
              <w:gridCol w:w="1378"/>
              <w:gridCol w:w="597"/>
            </w:tblGrid>
            <w:tr w:rsidR="00C11107" w:rsidRPr="00113706" w:rsidTr="00A47913">
              <w:trPr>
                <w:trHeight w:val="355"/>
                <w:tblCellSpacing w:w="22" w:type="dxa"/>
              </w:trPr>
              <w:tc>
                <w:tcPr>
                  <w:tcW w:w="3531" w:type="pct"/>
                  <w:vAlign w:val="center"/>
                  <w:hideMark/>
                </w:tcPr>
                <w:p w:rsidR="00C11107" w:rsidRPr="00113706" w:rsidRDefault="00C11107" w:rsidP="00C11107">
                  <w:pPr>
                    <w:rPr>
                      <w:sz w:val="22"/>
                      <w:szCs w:val="22"/>
                      <w:lang w:val="uk-UA" w:eastAsia="uk-UA"/>
                    </w:rPr>
                  </w:pPr>
                  <w:r w:rsidRPr="00113706">
                    <w:rPr>
                      <w:noProof/>
                      <w:sz w:val="22"/>
                      <w:szCs w:val="22"/>
                      <w:lang w:val="en-US" w:eastAsia="en-US"/>
                    </w:rPr>
                    <w:drawing>
                      <wp:inline distT="0" distB="0" distL="0" distR="0" wp14:anchorId="6B2FE6A4" wp14:editId="27B007EF">
                        <wp:extent cx="2381003" cy="152141"/>
                        <wp:effectExtent l="0" t="0" r="635" b="635"/>
                        <wp:docPr id="1993780100" name="Рисунок 1993780100" descr="https://zakon-pro.ligazakon.net/l_flib1.nsf/LookupFiles/GK40721_IMG_262.GIF/$file/GK40721_IMG_262.GIF">
                          <a:hlinkClick xmlns:a="http://schemas.openxmlformats.org/drawingml/2006/main" r:id="rId51"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s://zakon-pro.ligazakon.net/l_flib1.nsf/LookupFiles/GK40721_IMG_262.GIF/$file/GK40721_IMG_262.GIF">
                                  <a:hlinkClick r:id="rId51" tgtFrame="&quot;_blank&quot;"/>
                                </pic:cNvPr>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2404505" cy="153643"/>
                                </a:xfrm>
                                <a:prstGeom prst="rect">
                                  <a:avLst/>
                                </a:prstGeom>
                                <a:noFill/>
                                <a:ln>
                                  <a:noFill/>
                                </a:ln>
                              </pic:spPr>
                            </pic:pic>
                          </a:graphicData>
                        </a:graphic>
                      </wp:inline>
                    </w:drawing>
                  </w:r>
                </w:p>
              </w:tc>
              <w:tc>
                <w:tcPr>
                  <w:tcW w:w="960" w:type="pct"/>
                  <w:vAlign w:val="center"/>
                  <w:hideMark/>
                </w:tcPr>
                <w:p w:rsidR="00C11107" w:rsidRPr="00113706" w:rsidRDefault="009E72DD" w:rsidP="00C11107">
                  <w:pPr>
                    <w:rPr>
                      <w:sz w:val="22"/>
                      <w:szCs w:val="22"/>
                      <w:lang w:val="uk-UA" w:eastAsia="uk-UA"/>
                    </w:rPr>
                  </w:pPr>
                  <w:hyperlink r:id="rId53" w:tgtFrame="_blank" w:history="1">
                    <w:r w:rsidR="00C11107" w:rsidRPr="00113706">
                      <w:rPr>
                        <w:sz w:val="22"/>
                        <w:szCs w:val="22"/>
                        <w:lang w:val="uk-UA" w:eastAsia="uk-UA"/>
                      </w:rPr>
                      <w:t>, тис. грн,</w:t>
                    </w:r>
                  </w:hyperlink>
                </w:p>
              </w:tc>
              <w:tc>
                <w:tcPr>
                  <w:tcW w:w="382" w:type="pct"/>
                  <w:vAlign w:val="center"/>
                  <w:hideMark/>
                </w:tcPr>
                <w:p w:rsidR="00C11107" w:rsidRPr="00113706" w:rsidRDefault="009E72DD" w:rsidP="00C11107">
                  <w:pPr>
                    <w:rPr>
                      <w:sz w:val="22"/>
                      <w:szCs w:val="22"/>
                      <w:lang w:val="uk-UA" w:eastAsia="uk-UA"/>
                    </w:rPr>
                  </w:pPr>
                  <w:hyperlink r:id="rId54" w:tgtFrame="_blank" w:history="1">
                    <w:r w:rsidR="00C11107" w:rsidRPr="00113706">
                      <w:rPr>
                        <w:sz w:val="22"/>
                        <w:szCs w:val="22"/>
                        <w:lang w:val="uk-UA" w:eastAsia="uk-UA"/>
                      </w:rPr>
                      <w:t>(</w:t>
                    </w:r>
                  </w:hyperlink>
                  <w:hyperlink r:id="rId55" w:tgtFrame="_blank" w:history="1">
                    <w:r w:rsidR="00C11107" w:rsidRPr="00113706">
                      <w:rPr>
                        <w:sz w:val="22"/>
                        <w:szCs w:val="22"/>
                        <w:lang w:val="uk-UA" w:eastAsia="uk-UA"/>
                      </w:rPr>
                      <w:t>15</w:t>
                    </w:r>
                  </w:hyperlink>
                  <w:hyperlink r:id="rId56" w:tgtFrame="_blank" w:history="1">
                    <w:r w:rsidR="00C11107" w:rsidRPr="00113706">
                      <w:rPr>
                        <w:sz w:val="22"/>
                        <w:szCs w:val="22"/>
                        <w:lang w:val="uk-UA" w:eastAsia="uk-UA"/>
                      </w:rPr>
                      <w:t>)</w:t>
                    </w:r>
                  </w:hyperlink>
                </w:p>
              </w:tc>
            </w:tr>
          </w:tbl>
          <w:p w:rsidR="00C11107" w:rsidRPr="00113706" w:rsidRDefault="00C11107" w:rsidP="00C11107">
            <w:pPr>
              <w:shd w:val="clear" w:color="auto" w:fill="FFFFFF"/>
              <w:jc w:val="both"/>
              <w:rPr>
                <w:b/>
                <w:bCs/>
                <w:sz w:val="22"/>
                <w:szCs w:val="22"/>
                <w:shd w:val="clear" w:color="auto" w:fill="FFFFFF"/>
                <w:lang w:val="uk-UA"/>
              </w:rPr>
            </w:pPr>
            <w:r w:rsidRPr="00113706">
              <w:rPr>
                <w:b/>
                <w:bCs/>
                <w:sz w:val="22"/>
                <w:szCs w:val="22"/>
                <w:shd w:val="clear" w:color="auto" w:fill="FFFFFF"/>
                <w:lang w:val="uk-UA"/>
              </w:rPr>
              <w:t>……………………………………….</w:t>
            </w:r>
          </w:p>
          <w:p w:rsidR="00C11107" w:rsidRPr="00113706" w:rsidRDefault="009E72DD" w:rsidP="00C11107">
            <w:pPr>
              <w:jc w:val="both"/>
              <w:rPr>
                <w:sz w:val="22"/>
                <w:szCs w:val="22"/>
                <w:lang w:val="uk-UA"/>
              </w:rPr>
            </w:pPr>
            <w:hyperlink r:id="rId57" w:tgtFrame="_blank" w:history="1">
              <w:r w:rsidR="00C11107" w:rsidRPr="00113706">
                <w:rPr>
                  <w:noProof/>
                  <w:sz w:val="22"/>
                  <w:szCs w:val="22"/>
                  <w:lang w:val="en-US" w:eastAsia="en-US"/>
                </w:rPr>
                <w:drawing>
                  <wp:inline distT="0" distB="0" distL="0" distR="0" wp14:anchorId="272D1419" wp14:editId="0768C65F">
                    <wp:extent cx="257175" cy="161925"/>
                    <wp:effectExtent l="0" t="0" r="9525" b="9525"/>
                    <wp:docPr id="1993780101" name="Рисунок 1993780101" descr="https://zakon-pro.ligazakon.net/l_flib1.nsf/LookupFiles/GK40721_IMG_263.GIF/$file/GK40721_IMG_263.GIF">
                      <a:hlinkClick xmlns:a="http://schemas.openxmlformats.org/drawingml/2006/main" r:id="rId57"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descr="https://zakon-pro.ligazakon.net/l_flib1.nsf/LookupFiles/GK40721_IMG_263.GIF/$file/GK40721_IMG_263.GIF">
                              <a:hlinkClick r:id="rId57" tgtFrame="&quot;_blank&quot;"/>
                            </pic:cNvPr>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257175" cy="161925"/>
                            </a:xfrm>
                            <a:prstGeom prst="rect">
                              <a:avLst/>
                            </a:prstGeom>
                            <a:noFill/>
                            <a:ln>
                              <a:noFill/>
                            </a:ln>
                          </pic:spPr>
                        </pic:pic>
                      </a:graphicData>
                    </a:graphic>
                  </wp:inline>
                </w:drawing>
              </w:r>
              <w:r w:rsidR="00C11107" w:rsidRPr="00113706">
                <w:rPr>
                  <w:sz w:val="22"/>
                  <w:szCs w:val="22"/>
                  <w:lang w:val="uk-UA"/>
                </w:rPr>
                <w:t>дорівнює регуляторній амортизації на активи, створені на дату переходу до стимулюючого регулювання</w:t>
              </w:r>
            </w:hyperlink>
            <w:r w:rsidR="00C11107" w:rsidRPr="00113706">
              <w:rPr>
                <w:sz w:val="22"/>
                <w:szCs w:val="22"/>
                <w:lang w:val="uk-UA"/>
              </w:rPr>
              <w:t xml:space="preserve"> </w:t>
            </w:r>
            <w:hyperlink r:id="rId59" w:tgtFrame="_blank" w:history="1">
              <w:r w:rsidR="00C11107" w:rsidRPr="00113706">
                <w:rPr>
                  <w:sz w:val="22"/>
                  <w:szCs w:val="22"/>
                  <w:lang w:val="uk-UA"/>
                </w:rPr>
                <w:t>(А</w:t>
              </w:r>
              <w:r w:rsidR="00C11107" w:rsidRPr="00113706">
                <w:rPr>
                  <w:sz w:val="22"/>
                  <w:szCs w:val="22"/>
                  <w:vertAlign w:val="superscript"/>
                  <w:lang w:val="uk-UA"/>
                </w:rPr>
                <w:t>0</w:t>
              </w:r>
              <w:r w:rsidR="00C11107" w:rsidRPr="00113706">
                <w:rPr>
                  <w:sz w:val="22"/>
                  <w:szCs w:val="22"/>
                  <w:lang w:val="uk-UA"/>
                </w:rPr>
                <w:t>)</w:t>
              </w:r>
            </w:hyperlink>
            <w:hyperlink r:id="rId60" w:tgtFrame="_blank" w:history="1">
              <w:r w:rsidR="00C11107" w:rsidRPr="00113706">
                <w:rPr>
                  <w:sz w:val="22"/>
                  <w:szCs w:val="22"/>
                  <w:lang w:val="uk-UA"/>
                </w:rPr>
                <w:t>, розрахованій згідно з Порядком визначення регуляторної бази активів. Якщо</w:t>
              </w:r>
            </w:hyperlink>
            <w:r w:rsidR="00C11107" w:rsidRPr="00113706">
              <w:rPr>
                <w:sz w:val="22"/>
                <w:szCs w:val="22"/>
                <w:lang w:val="uk-UA"/>
              </w:rPr>
              <w:t xml:space="preserve"> </w:t>
            </w:r>
            <w:hyperlink r:id="rId61" w:tgtFrame="_blank" w:history="1">
              <w:r w:rsidR="00C11107" w:rsidRPr="00113706">
                <w:rPr>
                  <w:sz w:val="22"/>
                  <w:szCs w:val="22"/>
                  <w:lang w:val="uk-UA"/>
                </w:rPr>
                <w:t>А</w:t>
              </w:r>
              <w:r w:rsidR="00C11107" w:rsidRPr="00113706">
                <w:rPr>
                  <w:sz w:val="22"/>
                  <w:szCs w:val="22"/>
                  <w:vertAlign w:val="superscript"/>
                  <w:lang w:val="uk-UA"/>
                </w:rPr>
                <w:t>0</w:t>
              </w:r>
            </w:hyperlink>
            <w:r w:rsidR="00C11107" w:rsidRPr="00113706">
              <w:rPr>
                <w:sz w:val="22"/>
                <w:szCs w:val="22"/>
                <w:lang w:val="uk-UA"/>
              </w:rPr>
              <w:t xml:space="preserve"> </w:t>
            </w:r>
            <w:hyperlink r:id="rId62" w:tgtFrame="_blank" w:history="1">
              <w:r w:rsidR="00C11107" w:rsidRPr="00113706">
                <w:rPr>
                  <w:sz w:val="22"/>
                  <w:szCs w:val="22"/>
                  <w:lang w:val="uk-UA"/>
                </w:rPr>
                <w:t>перевищує рівень амортизації, врахований в діючих тарифах на дату переходу до стимулюючого регулювання, на величину понад 50 %, то А</w:t>
              </w:r>
              <w:r w:rsidR="00C11107" w:rsidRPr="00113706">
                <w:rPr>
                  <w:sz w:val="22"/>
                  <w:szCs w:val="22"/>
                  <w:vertAlign w:val="superscript"/>
                  <w:lang w:val="uk-UA"/>
                </w:rPr>
                <w:t>ст</w:t>
              </w:r>
              <w:r w:rsidR="00C11107" w:rsidRPr="00113706">
                <w:rPr>
                  <w:sz w:val="22"/>
                  <w:szCs w:val="22"/>
                  <w:lang w:val="uk-UA"/>
                </w:rPr>
                <w:t xml:space="preserve"> щорічно збільшується на 50 % (на перший рік - від рівня амортизації, врахованого в діючих тарифах на дату переходу до стимулюючого регулювання; на наступні роки - від рівня амортизації</w:t>
              </w:r>
            </w:hyperlink>
            <w:r w:rsidR="00C11107" w:rsidRPr="00113706">
              <w:rPr>
                <w:sz w:val="22"/>
                <w:szCs w:val="22"/>
                <w:lang w:val="uk-UA"/>
              </w:rPr>
              <w:t xml:space="preserve"> </w:t>
            </w:r>
            <w:r w:rsidR="00C11107" w:rsidRPr="00113706">
              <w:rPr>
                <w:noProof/>
                <w:sz w:val="22"/>
                <w:szCs w:val="22"/>
                <w:lang w:val="en-US" w:eastAsia="en-US"/>
              </w:rPr>
              <w:drawing>
                <wp:inline distT="0" distB="0" distL="0" distR="0" wp14:anchorId="598EE255" wp14:editId="598DBD14">
                  <wp:extent cx="285750" cy="142875"/>
                  <wp:effectExtent l="0" t="0" r="0" b="9525"/>
                  <wp:docPr id="1993780102" name="Рисунок 1993780102" descr="https://zakon-pro.ligazakon.net/l_flib1.nsf/LookupFiles/GK40721_IMG_288.GIF/$file/GK40721_IMG_288.GIF">
                    <a:hlinkClick xmlns:a="http://schemas.openxmlformats.org/drawingml/2006/main" r:id="rId63"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descr="https://zakon-pro.ligazakon.net/l_flib1.nsf/LookupFiles/GK40721_IMG_288.GIF/$file/GK40721_IMG_288.GIF">
                            <a:hlinkClick r:id="rId63" tgtFrame="&quot;_blank&quot;"/>
                          </pic:cNvPr>
                          <pic:cNvPicPr>
                            <a:picLocks noChangeAspect="1" noChangeArrowheads="1"/>
                          </pic:cNvPicPr>
                        </pic:nvPicPr>
                        <pic:blipFill>
                          <a:blip r:embed="rId64">
                            <a:extLst>
                              <a:ext uri="{28A0092B-C50C-407E-A947-70E740481C1C}">
                                <a14:useLocalDpi xmlns:a14="http://schemas.microsoft.com/office/drawing/2010/main" val="0"/>
                              </a:ext>
                            </a:extLst>
                          </a:blip>
                          <a:srcRect/>
                          <a:stretch>
                            <a:fillRect/>
                          </a:stretch>
                        </pic:blipFill>
                        <pic:spPr bwMode="auto">
                          <a:xfrm>
                            <a:off x="0" y="0"/>
                            <a:ext cx="285750" cy="142875"/>
                          </a:xfrm>
                          <a:prstGeom prst="rect">
                            <a:avLst/>
                          </a:prstGeom>
                          <a:noFill/>
                          <a:ln>
                            <a:noFill/>
                          </a:ln>
                        </pic:spPr>
                      </pic:pic>
                    </a:graphicData>
                  </a:graphic>
                </wp:inline>
              </w:drawing>
            </w:r>
            <w:hyperlink r:id="rId65" w:tgtFrame="_blank" w:history="1">
              <w:r w:rsidR="00C11107" w:rsidRPr="00113706">
                <w:rPr>
                  <w:sz w:val="22"/>
                  <w:szCs w:val="22"/>
                  <w:lang w:val="uk-UA"/>
                </w:rPr>
                <w:t>, врахованого в тарифах попереднього року) до досягнення рівня</w:t>
              </w:r>
            </w:hyperlink>
            <w:r w:rsidR="00C11107" w:rsidRPr="00113706">
              <w:rPr>
                <w:sz w:val="22"/>
                <w:szCs w:val="22"/>
                <w:lang w:val="uk-UA"/>
              </w:rPr>
              <w:t xml:space="preserve"> </w:t>
            </w:r>
            <w:r w:rsidR="00C11107" w:rsidRPr="00113706">
              <w:rPr>
                <w:b/>
                <w:bCs/>
                <w:noProof/>
                <w:sz w:val="22"/>
                <w:szCs w:val="22"/>
                <w:lang w:val="en-US" w:eastAsia="en-US"/>
              </w:rPr>
              <w:drawing>
                <wp:inline distT="0" distB="0" distL="0" distR="0" wp14:anchorId="2D9B9F2E" wp14:editId="4636654D">
                  <wp:extent cx="132329" cy="139294"/>
                  <wp:effectExtent l="0" t="0" r="1270" b="0"/>
                  <wp:docPr id="1993780103" name="Рисунок 1993780103" descr="https://zakon-pro.ligazakon.net/l_flib1.nsf/LookupFiles/GK40721_IMG_330.GIF/$file/GK40721_IMG_330.GIF">
                    <a:hlinkClick xmlns:a="http://schemas.openxmlformats.org/drawingml/2006/main" r:id="rId61"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descr="https://zakon-pro.ligazakon.net/l_flib1.nsf/LookupFiles/GK40721_IMG_330.GIF/$file/GK40721_IMG_330.GIF">
                            <a:hlinkClick r:id="rId61" tgtFrame="&quot;_blank&quot;"/>
                          </pic:cNvPr>
                          <pic:cNvPicPr>
                            <a:picLocks noChangeAspect="1" noChangeArrowheads="1"/>
                          </pic:cNvPicPr>
                        </pic:nvPicPr>
                        <pic:blipFill>
                          <a:blip r:embed="rId66">
                            <a:extLst>
                              <a:ext uri="{28A0092B-C50C-407E-A947-70E740481C1C}">
                                <a14:useLocalDpi xmlns:a14="http://schemas.microsoft.com/office/drawing/2010/main" val="0"/>
                              </a:ext>
                            </a:extLst>
                          </a:blip>
                          <a:srcRect/>
                          <a:stretch>
                            <a:fillRect/>
                          </a:stretch>
                        </pic:blipFill>
                        <pic:spPr bwMode="auto">
                          <a:xfrm>
                            <a:off x="0" y="0"/>
                            <a:ext cx="133016" cy="140017"/>
                          </a:xfrm>
                          <a:prstGeom prst="rect">
                            <a:avLst/>
                          </a:prstGeom>
                          <a:noFill/>
                          <a:ln>
                            <a:noFill/>
                          </a:ln>
                        </pic:spPr>
                      </pic:pic>
                    </a:graphicData>
                  </a:graphic>
                </wp:inline>
              </w:drawing>
            </w:r>
            <w:r w:rsidR="00C11107" w:rsidRPr="00113706">
              <w:rPr>
                <w:sz w:val="22"/>
                <w:szCs w:val="22"/>
                <w:lang w:val="uk-UA"/>
              </w:rPr>
              <w:t xml:space="preserve"> </w:t>
            </w:r>
            <w:hyperlink r:id="rId67" w:tgtFrame="_blank" w:history="1">
              <w:r w:rsidR="00C11107" w:rsidRPr="00113706">
                <w:rPr>
                  <w:sz w:val="22"/>
                  <w:szCs w:val="22"/>
                  <w:lang w:val="uk-UA"/>
                </w:rPr>
                <w:t>(на</w:t>
              </w:r>
            </w:hyperlink>
            <w:r w:rsidR="00C11107" w:rsidRPr="00113706">
              <w:rPr>
                <w:sz w:val="22"/>
                <w:szCs w:val="22"/>
                <w:lang w:val="uk-UA"/>
              </w:rPr>
              <w:t xml:space="preserve"> </w:t>
            </w:r>
            <w:hyperlink r:id="rId68" w:tgtFrame="_blank" w:history="1">
              <w:r w:rsidR="00C11107" w:rsidRPr="00113706">
                <w:rPr>
                  <w:sz w:val="22"/>
                  <w:szCs w:val="22"/>
                  <w:lang w:val="uk-UA"/>
                </w:rPr>
                <w:t>2023</w:t>
              </w:r>
            </w:hyperlink>
            <w:r w:rsidR="00C11107" w:rsidRPr="00113706">
              <w:rPr>
                <w:sz w:val="22"/>
                <w:szCs w:val="22"/>
                <w:lang w:val="uk-UA"/>
              </w:rPr>
              <w:t xml:space="preserve"> </w:t>
            </w:r>
            <w:hyperlink r:id="rId69" w:tgtFrame="_blank" w:history="1">
              <w:r w:rsidR="00C11107" w:rsidRPr="00113706">
                <w:rPr>
                  <w:b/>
                  <w:sz w:val="22"/>
                  <w:szCs w:val="22"/>
                  <w:lang w:val="uk-UA"/>
                </w:rPr>
                <w:t>- 2026</w:t>
              </w:r>
            </w:hyperlink>
            <w:r w:rsidR="00C11107" w:rsidRPr="00113706">
              <w:rPr>
                <w:sz w:val="22"/>
                <w:szCs w:val="22"/>
                <w:lang w:val="uk-UA"/>
              </w:rPr>
              <w:t xml:space="preserve"> </w:t>
            </w:r>
            <w:hyperlink r:id="rId70" w:tgtFrame="_blank" w:history="1">
              <w:r w:rsidR="00C11107" w:rsidRPr="00113706">
                <w:rPr>
                  <w:sz w:val="22"/>
                  <w:szCs w:val="22"/>
                  <w:lang w:val="uk-UA"/>
                </w:rPr>
                <w:t>роки</w:t>
              </w:r>
            </w:hyperlink>
            <w:r w:rsidR="00C11107" w:rsidRPr="00113706">
              <w:rPr>
                <w:sz w:val="22"/>
                <w:szCs w:val="22"/>
                <w:lang w:val="uk-UA"/>
              </w:rPr>
              <w:t xml:space="preserve"> </w:t>
            </w:r>
            <w:hyperlink r:id="rId71" w:tgtFrame="_blank" w:history="1">
              <w:r w:rsidR="00C11107" w:rsidRPr="00113706">
                <w:rPr>
                  <w:sz w:val="22"/>
                  <w:szCs w:val="22"/>
                  <w:lang w:val="uk-UA"/>
                </w:rPr>
                <w:t xml:space="preserve">амортизація на активи, створені на дату переходу до стимулюючого регулювання </w:t>
              </w:r>
              <w:r w:rsidR="00C11107" w:rsidRPr="00113706">
                <w:rPr>
                  <w:noProof/>
                  <w:sz w:val="22"/>
                  <w:szCs w:val="22"/>
                  <w:lang w:val="en-US" w:eastAsia="en-US"/>
                </w:rPr>
                <w:drawing>
                  <wp:inline distT="0" distB="0" distL="0" distR="0" wp14:anchorId="2FD920A7" wp14:editId="37C66CCD">
                    <wp:extent cx="321868" cy="149158"/>
                    <wp:effectExtent l="0" t="0" r="2540" b="3810"/>
                    <wp:docPr id="1993780104" name="Рисунок 1993780104" descr="https://zakon-pro.ligazakon.net/l_flib1.nsf/LookupFiles/GK40721_IMG_292.GIF/$file/GK40721_IMG_292.GIF">
                      <a:hlinkClick xmlns:a="http://schemas.openxmlformats.org/drawingml/2006/main" r:id="rId71"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descr="https://zakon-pro.ligazakon.net/l_flib1.nsf/LookupFiles/GK40721_IMG_292.GIF/$file/GK40721_IMG_292.GIF">
                              <a:hlinkClick r:id="rId71" tgtFrame="&quot;_blank&quot;"/>
                            </pic:cNvPr>
                            <pic:cNvPicPr>
                              <a:picLocks noChangeAspect="1" noChangeArrowheads="1"/>
                            </pic:cNvPicPr>
                          </pic:nvPicPr>
                          <pic:blipFill>
                            <a:blip r:embed="rId72">
                              <a:extLst>
                                <a:ext uri="{28A0092B-C50C-407E-A947-70E740481C1C}">
                                  <a14:useLocalDpi xmlns:a14="http://schemas.microsoft.com/office/drawing/2010/main" val="0"/>
                                </a:ext>
                              </a:extLst>
                            </a:blip>
                            <a:srcRect/>
                            <a:stretch>
                              <a:fillRect/>
                            </a:stretch>
                          </pic:blipFill>
                          <pic:spPr bwMode="auto">
                            <a:xfrm>
                              <a:off x="0" y="0"/>
                              <a:ext cx="324859" cy="150544"/>
                            </a:xfrm>
                            <a:prstGeom prst="rect">
                              <a:avLst/>
                            </a:prstGeom>
                            <a:noFill/>
                            <a:ln>
                              <a:noFill/>
                            </a:ln>
                          </pic:spPr>
                        </pic:pic>
                      </a:graphicData>
                    </a:graphic>
                  </wp:inline>
                </w:drawing>
              </w:r>
              <w:r w:rsidR="00C11107" w:rsidRPr="00113706">
                <w:rPr>
                  <w:sz w:val="22"/>
                  <w:szCs w:val="22"/>
                  <w:lang w:val="uk-UA"/>
                </w:rPr>
                <w:t xml:space="preserve">не перевищує </w:t>
              </w:r>
              <w:r w:rsidR="00C11107" w:rsidRPr="00113706">
                <w:rPr>
                  <w:noProof/>
                  <w:sz w:val="22"/>
                  <w:szCs w:val="22"/>
                  <w:lang w:val="en-US" w:eastAsia="en-US"/>
                </w:rPr>
                <w:drawing>
                  <wp:inline distT="0" distB="0" distL="0" distR="0" wp14:anchorId="5248CEE9" wp14:editId="4E36A3B3">
                    <wp:extent cx="299923" cy="165747"/>
                    <wp:effectExtent l="0" t="0" r="5080" b="5715"/>
                    <wp:docPr id="1993780105" name="Рисунок 1993780105" descr="https://zakon-pro.ligazakon.net/l_flib1.nsf/LookupFiles/GK40721_IMG_293.GIF/$file/GK40721_IMG_293.GIF">
                      <a:hlinkClick xmlns:a="http://schemas.openxmlformats.org/drawingml/2006/main" r:id="rId71"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descr="https://zakon-pro.ligazakon.net/l_flib1.nsf/LookupFiles/GK40721_IMG_293.GIF/$file/GK40721_IMG_293.GIF">
                              <a:hlinkClick r:id="rId71" tgtFrame="&quot;_blank&quot;"/>
                            </pic:cNvPr>
                            <pic:cNvPicPr>
                              <a:picLocks noChangeAspect="1" noChangeArrowheads="1"/>
                            </pic:cNvPicPr>
                          </pic:nvPicPr>
                          <pic:blipFill>
                            <a:blip r:embed="rId73">
                              <a:extLst>
                                <a:ext uri="{28A0092B-C50C-407E-A947-70E740481C1C}">
                                  <a14:useLocalDpi xmlns:a14="http://schemas.microsoft.com/office/drawing/2010/main" val="0"/>
                                </a:ext>
                              </a:extLst>
                            </a:blip>
                            <a:srcRect/>
                            <a:stretch>
                              <a:fillRect/>
                            </a:stretch>
                          </pic:blipFill>
                          <pic:spPr bwMode="auto">
                            <a:xfrm>
                              <a:off x="0" y="0"/>
                              <a:ext cx="301828" cy="166800"/>
                            </a:xfrm>
                            <a:prstGeom prst="rect">
                              <a:avLst/>
                            </a:prstGeom>
                            <a:noFill/>
                            <a:ln>
                              <a:noFill/>
                            </a:ln>
                          </pic:spPr>
                        </pic:pic>
                      </a:graphicData>
                    </a:graphic>
                  </wp:inline>
                </w:drawing>
              </w:r>
              <w:r w:rsidR="00C11107" w:rsidRPr="00113706">
                <w:rPr>
                  <w:sz w:val="22"/>
                  <w:szCs w:val="22"/>
                  <w:lang w:val="uk-UA"/>
                </w:rPr>
                <w:t>, враховану в тарифах</w:t>
              </w:r>
            </w:hyperlink>
            <w:r w:rsidR="00C11107" w:rsidRPr="00113706">
              <w:rPr>
                <w:sz w:val="22"/>
                <w:szCs w:val="22"/>
                <w:lang w:val="uk-UA"/>
              </w:rPr>
              <w:t xml:space="preserve"> </w:t>
            </w:r>
            <w:hyperlink r:id="rId74" w:tgtFrame="_blank" w:history="1">
              <w:r w:rsidR="00C11107" w:rsidRPr="00113706">
                <w:rPr>
                  <w:sz w:val="22"/>
                  <w:szCs w:val="22"/>
                  <w:lang w:val="uk-UA"/>
                </w:rPr>
                <w:t>2022</w:t>
              </w:r>
            </w:hyperlink>
            <w:r w:rsidR="00C11107" w:rsidRPr="00113706">
              <w:rPr>
                <w:sz w:val="22"/>
                <w:szCs w:val="22"/>
                <w:lang w:val="uk-UA"/>
              </w:rPr>
              <w:t xml:space="preserve"> </w:t>
            </w:r>
            <w:hyperlink r:id="rId75" w:tgtFrame="_blank" w:history="1">
              <w:r w:rsidR="00C11107" w:rsidRPr="00113706">
                <w:rPr>
                  <w:b/>
                  <w:sz w:val="22"/>
                  <w:szCs w:val="22"/>
                  <w:lang w:val="uk-UA"/>
                </w:rPr>
                <w:t>- 2025</w:t>
              </w:r>
            </w:hyperlink>
            <w:r w:rsidR="00C11107" w:rsidRPr="00113706">
              <w:rPr>
                <w:sz w:val="22"/>
                <w:szCs w:val="22"/>
                <w:lang w:val="uk-UA"/>
              </w:rPr>
              <w:t xml:space="preserve"> </w:t>
            </w:r>
            <w:hyperlink r:id="rId76" w:tgtFrame="_blank" w:history="1">
              <w:r w:rsidR="00C11107" w:rsidRPr="00113706">
                <w:rPr>
                  <w:sz w:val="22"/>
                  <w:szCs w:val="22"/>
                  <w:lang w:val="uk-UA"/>
                </w:rPr>
                <w:t>років відповідно</w:t>
              </w:r>
            </w:hyperlink>
            <w:hyperlink r:id="rId77" w:tgtFrame="_blank" w:history="1">
              <w:r w:rsidR="00C11107" w:rsidRPr="00113706">
                <w:rPr>
                  <w:sz w:val="22"/>
                  <w:szCs w:val="22"/>
                  <w:lang w:val="uk-UA"/>
                </w:rPr>
                <w:t>)</w:t>
              </w:r>
            </w:hyperlink>
            <w:hyperlink r:id="rId78" w:tgtFrame="_blank" w:history="1">
              <w:r w:rsidR="00C11107" w:rsidRPr="00113706">
                <w:rPr>
                  <w:sz w:val="22"/>
                  <w:szCs w:val="22"/>
                  <w:lang w:val="uk-UA"/>
                </w:rPr>
                <w:t>, крім ліцензіатів, перелік яких наведено в додатку 30 до цього Порядку, для яких</w:t>
              </w:r>
            </w:hyperlink>
            <w:hyperlink r:id="rId79" w:tgtFrame="_blank" w:history="1">
              <w:r w:rsidR="00C11107" w:rsidRPr="00113706">
                <w:rPr>
                  <w:sz w:val="22"/>
                  <w:szCs w:val="22"/>
                  <w:lang w:val="uk-UA"/>
                </w:rPr>
                <w:t>:</w:t>
              </w:r>
            </w:hyperlink>
          </w:p>
          <w:p w:rsidR="00C11107" w:rsidRPr="00113706" w:rsidRDefault="00C11107" w:rsidP="00C11107">
            <w:pPr>
              <w:shd w:val="clear" w:color="auto" w:fill="FFFFFF"/>
              <w:jc w:val="both"/>
              <w:rPr>
                <w:b/>
                <w:bCs/>
                <w:sz w:val="22"/>
                <w:szCs w:val="22"/>
                <w:shd w:val="clear" w:color="auto" w:fill="FFFFFF"/>
                <w:lang w:val="uk-UA"/>
              </w:rPr>
            </w:pPr>
            <w:r w:rsidRPr="00113706">
              <w:rPr>
                <w:b/>
                <w:bCs/>
                <w:sz w:val="22"/>
                <w:szCs w:val="22"/>
                <w:shd w:val="clear" w:color="auto" w:fill="FFFFFF"/>
                <w:lang w:val="uk-UA"/>
              </w:rPr>
              <w:t>……………………………………….</w:t>
            </w:r>
          </w:p>
          <w:p w:rsidR="00C11107" w:rsidRPr="00113706" w:rsidRDefault="00C11107" w:rsidP="00C11107">
            <w:pPr>
              <w:jc w:val="both"/>
              <w:rPr>
                <w:bCs/>
                <w:sz w:val="22"/>
                <w:szCs w:val="22"/>
                <w:lang w:val="uk-UA" w:eastAsia="uk-UA"/>
              </w:rPr>
            </w:pPr>
          </w:p>
          <w:p w:rsidR="00C11107" w:rsidRPr="00113706" w:rsidRDefault="00C11107" w:rsidP="00C11107">
            <w:pPr>
              <w:jc w:val="both"/>
              <w:rPr>
                <w:b/>
                <w:bCs/>
                <w:sz w:val="22"/>
                <w:szCs w:val="22"/>
                <w:lang w:val="uk-UA"/>
              </w:rPr>
            </w:pPr>
          </w:p>
        </w:tc>
        <w:tc>
          <w:tcPr>
            <w:tcW w:w="5813" w:type="dxa"/>
          </w:tcPr>
          <w:p w:rsidR="00C11107" w:rsidRPr="00113706" w:rsidRDefault="00C11107" w:rsidP="00E23792">
            <w:pPr>
              <w:shd w:val="clear" w:color="auto" w:fill="FFFFFF"/>
              <w:jc w:val="both"/>
              <w:rPr>
                <w:b/>
                <w:bCs/>
                <w:sz w:val="22"/>
                <w:szCs w:val="22"/>
                <w:lang w:val="uk-UA"/>
              </w:rPr>
            </w:pPr>
            <w:r w:rsidRPr="00113706">
              <w:rPr>
                <w:b/>
                <w:bCs/>
                <w:sz w:val="22"/>
                <w:szCs w:val="22"/>
                <w:lang w:val="uk-UA"/>
              </w:rPr>
              <w:t>ПрАТ «КІРОВОГРАДОБЛЕНЕРГО»</w:t>
            </w:r>
          </w:p>
          <w:p w:rsidR="003758BC" w:rsidRDefault="00C11107" w:rsidP="007D2B7A">
            <w:pPr>
              <w:shd w:val="clear" w:color="auto" w:fill="FFFFFF"/>
              <w:ind w:firstLine="34"/>
              <w:jc w:val="both"/>
              <w:rPr>
                <w:b/>
                <w:bCs/>
                <w:sz w:val="22"/>
                <w:szCs w:val="22"/>
                <w:lang w:val="uk-UA" w:eastAsia="uk-UA"/>
              </w:rPr>
            </w:pPr>
            <w:r w:rsidRPr="00113706">
              <w:rPr>
                <w:b/>
                <w:bCs/>
                <w:sz w:val="22"/>
                <w:szCs w:val="22"/>
                <w:lang w:val="uk-UA" w:eastAsia="uk-UA"/>
              </w:rPr>
              <w:t>ПрАТ «РІВНЕОБЛЕНЕРГО»</w:t>
            </w:r>
          </w:p>
          <w:p w:rsidR="00C11107" w:rsidRPr="00113706" w:rsidRDefault="00C11107" w:rsidP="007D2B7A">
            <w:pPr>
              <w:shd w:val="clear" w:color="auto" w:fill="FFFFFF"/>
              <w:ind w:firstLine="34"/>
              <w:jc w:val="both"/>
              <w:rPr>
                <w:b/>
                <w:sz w:val="22"/>
                <w:szCs w:val="22"/>
                <w:lang w:val="uk-UA"/>
              </w:rPr>
            </w:pPr>
            <w:r w:rsidRPr="00113706">
              <w:rPr>
                <w:b/>
                <w:sz w:val="22"/>
                <w:szCs w:val="22"/>
                <w:lang w:val="uk-UA"/>
              </w:rPr>
              <w:t>АТ «ПРИКАРПАТТЯОБЛЕНЕРГО»</w:t>
            </w:r>
          </w:p>
          <w:p w:rsidR="00E23792" w:rsidRPr="00113706" w:rsidRDefault="009E72DD" w:rsidP="00E23792">
            <w:pPr>
              <w:shd w:val="clear" w:color="auto" w:fill="FFFFFF"/>
              <w:jc w:val="both"/>
              <w:rPr>
                <w:sz w:val="22"/>
                <w:szCs w:val="22"/>
              </w:rPr>
            </w:pPr>
            <w:hyperlink r:id="rId80" w:tgtFrame="_blank" w:history="1">
              <w:r w:rsidR="00E23792" w:rsidRPr="00113706">
                <w:rPr>
                  <w:sz w:val="22"/>
                  <w:szCs w:val="22"/>
                </w:rPr>
                <w:t>5.12. Амортизація в році t регуляторного періоду визначається згідно з Порядком визначення регуляторної бази активів окремо на активи, створені на дату переходу до стимулюючого регулювання, та активи, створені після переходу на стимулююче регулювання, за формулою</w:t>
              </w:r>
            </w:hyperlink>
          </w:p>
          <w:tbl>
            <w:tblPr>
              <w:tblW w:w="5820" w:type="dxa"/>
              <w:tblCellSpacing w:w="22" w:type="dxa"/>
              <w:tblLayout w:type="fixed"/>
              <w:tblCellMar>
                <w:top w:w="15" w:type="dxa"/>
                <w:left w:w="15" w:type="dxa"/>
                <w:bottom w:w="15" w:type="dxa"/>
                <w:right w:w="15" w:type="dxa"/>
              </w:tblCellMar>
              <w:tblLook w:val="04A0" w:firstRow="1" w:lastRow="0" w:firstColumn="1" w:lastColumn="0" w:noHBand="0" w:noVBand="1"/>
            </w:tblPr>
            <w:tblGrid>
              <w:gridCol w:w="4973"/>
              <w:gridCol w:w="731"/>
              <w:gridCol w:w="116"/>
            </w:tblGrid>
            <w:tr w:rsidR="00E23792" w:rsidRPr="00113706" w:rsidTr="00E56F92">
              <w:trPr>
                <w:trHeight w:val="355"/>
                <w:tblCellSpacing w:w="22" w:type="dxa"/>
              </w:trPr>
              <w:tc>
                <w:tcPr>
                  <w:tcW w:w="4215" w:type="pct"/>
                  <w:vAlign w:val="center"/>
                  <w:hideMark/>
                </w:tcPr>
                <w:p w:rsidR="00E23792" w:rsidRPr="00113706" w:rsidRDefault="00E23792" w:rsidP="00E23792">
                  <w:pPr>
                    <w:pStyle w:val="tr"/>
                    <w:spacing w:before="0" w:beforeAutospacing="0" w:after="0" w:afterAutospacing="0"/>
                    <w:rPr>
                      <w:sz w:val="22"/>
                      <w:szCs w:val="22"/>
                    </w:rPr>
                  </w:pPr>
                  <w:r w:rsidRPr="00113706">
                    <w:rPr>
                      <w:noProof/>
                      <w:sz w:val="22"/>
                      <w:szCs w:val="22"/>
                      <w:lang w:val="en-US" w:eastAsia="en-US"/>
                    </w:rPr>
                    <w:drawing>
                      <wp:inline distT="0" distB="0" distL="0" distR="0" wp14:anchorId="2132E8D0" wp14:editId="391A44C9">
                        <wp:extent cx="2381003" cy="152141"/>
                        <wp:effectExtent l="0" t="0" r="635" b="635"/>
                        <wp:docPr id="15" name="Рисунок 15" descr="https://zakon-pro.ligazakon.net/l_flib1.nsf/LookupFiles/GK40721_IMG_262.GIF/$file/GK40721_IMG_262.GIF">
                          <a:hlinkClick xmlns:a="http://schemas.openxmlformats.org/drawingml/2006/main" r:id="rId51"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s://zakon-pro.ligazakon.net/l_flib1.nsf/LookupFiles/GK40721_IMG_262.GIF/$file/GK40721_IMG_262.GIF">
                                  <a:hlinkClick r:id="rId51" tgtFrame="&quot;_blank&quot;"/>
                                </pic:cNvPr>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2404505" cy="153643"/>
                                </a:xfrm>
                                <a:prstGeom prst="rect">
                                  <a:avLst/>
                                </a:prstGeom>
                                <a:noFill/>
                                <a:ln>
                                  <a:noFill/>
                                </a:ln>
                              </pic:spPr>
                            </pic:pic>
                          </a:graphicData>
                        </a:graphic>
                      </wp:inline>
                    </w:drawing>
                  </w:r>
                </w:p>
              </w:tc>
              <w:tc>
                <w:tcPr>
                  <w:tcW w:w="591" w:type="pct"/>
                  <w:vAlign w:val="center"/>
                  <w:hideMark/>
                </w:tcPr>
                <w:p w:rsidR="00E23792" w:rsidRPr="00113706" w:rsidRDefault="009E72DD" w:rsidP="00E23792">
                  <w:pPr>
                    <w:pStyle w:val="tl"/>
                    <w:spacing w:before="0" w:beforeAutospacing="0" w:after="0" w:afterAutospacing="0"/>
                    <w:rPr>
                      <w:sz w:val="22"/>
                      <w:szCs w:val="22"/>
                    </w:rPr>
                  </w:pPr>
                  <w:hyperlink r:id="rId81" w:tgtFrame="_blank" w:history="1">
                    <w:r w:rsidR="00E23792" w:rsidRPr="00113706">
                      <w:rPr>
                        <w:rStyle w:val="a6"/>
                        <w:color w:val="auto"/>
                        <w:sz w:val="22"/>
                        <w:szCs w:val="22"/>
                      </w:rPr>
                      <w:t>, тис. грн,</w:t>
                    </w:r>
                  </w:hyperlink>
                </w:p>
              </w:tc>
              <w:tc>
                <w:tcPr>
                  <w:tcW w:w="43" w:type="pct"/>
                  <w:vAlign w:val="center"/>
                  <w:hideMark/>
                </w:tcPr>
                <w:p w:rsidR="00E23792" w:rsidRPr="00113706" w:rsidRDefault="009E72DD" w:rsidP="00E23792">
                  <w:pPr>
                    <w:pStyle w:val="tc"/>
                    <w:spacing w:before="0" w:beforeAutospacing="0" w:after="0" w:afterAutospacing="0"/>
                    <w:rPr>
                      <w:sz w:val="22"/>
                      <w:szCs w:val="22"/>
                    </w:rPr>
                  </w:pPr>
                  <w:hyperlink r:id="rId82" w:tgtFrame="_blank" w:history="1">
                    <w:r w:rsidR="00E23792" w:rsidRPr="00113706">
                      <w:rPr>
                        <w:rStyle w:val="a6"/>
                        <w:color w:val="auto"/>
                        <w:sz w:val="22"/>
                        <w:szCs w:val="22"/>
                      </w:rPr>
                      <w:t>(</w:t>
                    </w:r>
                  </w:hyperlink>
                  <w:hyperlink r:id="rId83" w:tgtFrame="_blank" w:history="1">
                    <w:r w:rsidR="00E23792" w:rsidRPr="00113706">
                      <w:rPr>
                        <w:rStyle w:val="a6"/>
                        <w:color w:val="auto"/>
                        <w:sz w:val="22"/>
                        <w:szCs w:val="22"/>
                      </w:rPr>
                      <w:t>15</w:t>
                    </w:r>
                  </w:hyperlink>
                  <w:hyperlink r:id="rId84" w:tgtFrame="_blank" w:history="1">
                    <w:r w:rsidR="00E23792" w:rsidRPr="00113706">
                      <w:rPr>
                        <w:rStyle w:val="a6"/>
                        <w:color w:val="auto"/>
                        <w:sz w:val="22"/>
                        <w:szCs w:val="22"/>
                      </w:rPr>
                      <w:t>)</w:t>
                    </w:r>
                  </w:hyperlink>
                </w:p>
              </w:tc>
            </w:tr>
          </w:tbl>
          <w:p w:rsidR="00E23792" w:rsidRPr="00113706" w:rsidRDefault="00E23792" w:rsidP="00E23792">
            <w:pPr>
              <w:shd w:val="clear" w:color="auto" w:fill="FFFFFF"/>
              <w:jc w:val="both"/>
              <w:rPr>
                <w:b/>
                <w:bCs/>
                <w:sz w:val="22"/>
                <w:szCs w:val="22"/>
                <w:shd w:val="clear" w:color="auto" w:fill="FFFFFF"/>
              </w:rPr>
            </w:pPr>
            <w:r w:rsidRPr="00113706">
              <w:rPr>
                <w:b/>
                <w:bCs/>
                <w:sz w:val="22"/>
                <w:szCs w:val="22"/>
                <w:shd w:val="clear" w:color="auto" w:fill="FFFFFF"/>
              </w:rPr>
              <w:t>……………………………………….</w:t>
            </w:r>
          </w:p>
          <w:p w:rsidR="00C11107" w:rsidRPr="00113706" w:rsidRDefault="009E72DD" w:rsidP="00C11107">
            <w:pPr>
              <w:jc w:val="both"/>
              <w:rPr>
                <w:sz w:val="22"/>
                <w:szCs w:val="22"/>
                <w:lang w:val="uk-UA"/>
              </w:rPr>
            </w:pPr>
            <w:hyperlink r:id="rId85" w:tgtFrame="_blank" w:history="1">
              <w:r w:rsidR="00C11107" w:rsidRPr="00113706">
                <w:rPr>
                  <w:noProof/>
                  <w:sz w:val="22"/>
                  <w:szCs w:val="22"/>
                  <w:lang w:val="en-US" w:eastAsia="en-US"/>
                </w:rPr>
                <w:drawing>
                  <wp:inline distT="0" distB="0" distL="0" distR="0" wp14:anchorId="3FCDA8F6" wp14:editId="4FD7CC51">
                    <wp:extent cx="257175" cy="161925"/>
                    <wp:effectExtent l="0" t="0" r="9525" b="9525"/>
                    <wp:docPr id="11" name="Рисунок 11" descr="https://zakon-pro.ligazakon.net/l_flib1.nsf/LookupFiles/GK40721_IMG_263.GIF/$file/GK40721_IMG_263.GIF">
                      <a:hlinkClick xmlns:a="http://schemas.openxmlformats.org/drawingml/2006/main" r:id="rId85"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descr="https://zakon-pro.ligazakon.net/l_flib1.nsf/LookupFiles/GK40721_IMG_263.GIF/$file/GK40721_IMG_263.GIF">
                              <a:hlinkClick r:id="rId85" tgtFrame="&quot;_blank&quot;"/>
                            </pic:cNvPr>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257175" cy="161925"/>
                            </a:xfrm>
                            <a:prstGeom prst="rect">
                              <a:avLst/>
                            </a:prstGeom>
                            <a:noFill/>
                            <a:ln>
                              <a:noFill/>
                            </a:ln>
                          </pic:spPr>
                        </pic:pic>
                      </a:graphicData>
                    </a:graphic>
                  </wp:inline>
                </w:drawing>
              </w:r>
              <w:r w:rsidR="00C11107" w:rsidRPr="00113706">
                <w:rPr>
                  <w:sz w:val="22"/>
                  <w:szCs w:val="22"/>
                  <w:lang w:val="uk-UA"/>
                </w:rPr>
                <w:t>дорівнює регуляторній амортизації на активи, створені на дату переходу до стимулюючого регулювання</w:t>
              </w:r>
            </w:hyperlink>
            <w:r w:rsidR="00C11107" w:rsidRPr="00113706">
              <w:rPr>
                <w:sz w:val="22"/>
                <w:szCs w:val="22"/>
                <w:lang w:val="uk-UA"/>
              </w:rPr>
              <w:t xml:space="preserve"> </w:t>
            </w:r>
            <w:hyperlink r:id="rId86" w:tgtFrame="_blank" w:history="1">
              <w:r w:rsidR="00C11107" w:rsidRPr="00113706">
                <w:rPr>
                  <w:sz w:val="22"/>
                  <w:szCs w:val="22"/>
                  <w:lang w:val="uk-UA"/>
                </w:rPr>
                <w:t>(А</w:t>
              </w:r>
              <w:r w:rsidR="00C11107" w:rsidRPr="00113706">
                <w:rPr>
                  <w:sz w:val="22"/>
                  <w:szCs w:val="22"/>
                  <w:vertAlign w:val="superscript"/>
                  <w:lang w:val="uk-UA"/>
                </w:rPr>
                <w:t>0</w:t>
              </w:r>
              <w:r w:rsidR="00C11107" w:rsidRPr="00113706">
                <w:rPr>
                  <w:sz w:val="22"/>
                  <w:szCs w:val="22"/>
                  <w:lang w:val="uk-UA"/>
                </w:rPr>
                <w:t>)</w:t>
              </w:r>
            </w:hyperlink>
            <w:hyperlink r:id="rId87" w:tgtFrame="_blank" w:history="1">
              <w:r w:rsidR="00C11107" w:rsidRPr="00113706">
                <w:rPr>
                  <w:sz w:val="22"/>
                  <w:szCs w:val="22"/>
                  <w:lang w:val="uk-UA"/>
                </w:rPr>
                <w:t>, розрахованій згідно з Порядком визначення регуляторної бази активів. Якщо</w:t>
              </w:r>
            </w:hyperlink>
            <w:r w:rsidR="00C11107" w:rsidRPr="00113706">
              <w:rPr>
                <w:sz w:val="22"/>
                <w:szCs w:val="22"/>
                <w:lang w:val="uk-UA"/>
              </w:rPr>
              <w:t xml:space="preserve"> </w:t>
            </w:r>
            <w:hyperlink r:id="rId88" w:tgtFrame="_blank" w:history="1">
              <w:r w:rsidR="00C11107" w:rsidRPr="00113706">
                <w:rPr>
                  <w:sz w:val="22"/>
                  <w:szCs w:val="22"/>
                  <w:lang w:val="uk-UA"/>
                </w:rPr>
                <w:t>А</w:t>
              </w:r>
              <w:r w:rsidR="00C11107" w:rsidRPr="00113706">
                <w:rPr>
                  <w:sz w:val="22"/>
                  <w:szCs w:val="22"/>
                  <w:vertAlign w:val="superscript"/>
                  <w:lang w:val="uk-UA"/>
                </w:rPr>
                <w:t>0</w:t>
              </w:r>
            </w:hyperlink>
            <w:r w:rsidR="00C11107" w:rsidRPr="00113706">
              <w:rPr>
                <w:sz w:val="22"/>
                <w:szCs w:val="22"/>
                <w:lang w:val="uk-UA"/>
              </w:rPr>
              <w:t xml:space="preserve"> </w:t>
            </w:r>
            <w:hyperlink r:id="rId89" w:tgtFrame="_blank" w:history="1">
              <w:r w:rsidR="00C11107" w:rsidRPr="00113706">
                <w:rPr>
                  <w:sz w:val="22"/>
                  <w:szCs w:val="22"/>
                  <w:lang w:val="uk-UA"/>
                </w:rPr>
                <w:t>перевищує рівень амортизації, врахований в діючих тарифах на дату переходу до стимулюючого регулювання, на величину понад 50 %, то А</w:t>
              </w:r>
              <w:r w:rsidR="00C11107" w:rsidRPr="00113706">
                <w:rPr>
                  <w:sz w:val="22"/>
                  <w:szCs w:val="22"/>
                  <w:vertAlign w:val="superscript"/>
                  <w:lang w:val="uk-UA"/>
                </w:rPr>
                <w:t>ст</w:t>
              </w:r>
              <w:r w:rsidR="00C11107" w:rsidRPr="00113706">
                <w:rPr>
                  <w:sz w:val="22"/>
                  <w:szCs w:val="22"/>
                  <w:lang w:val="uk-UA"/>
                </w:rPr>
                <w:t xml:space="preserve"> щорічно збільшується на 50 % (на перший рік - від рівня амортизації, врахованого в діючих тарифах на дату переходу до стимулюючого регулювання; на наступні роки - від рівня амортизації</w:t>
              </w:r>
            </w:hyperlink>
            <w:r w:rsidR="00C11107" w:rsidRPr="00113706">
              <w:rPr>
                <w:sz w:val="22"/>
                <w:szCs w:val="22"/>
                <w:lang w:val="uk-UA"/>
              </w:rPr>
              <w:t xml:space="preserve"> </w:t>
            </w:r>
            <w:r w:rsidR="00C11107" w:rsidRPr="00113706">
              <w:rPr>
                <w:noProof/>
                <w:sz w:val="22"/>
                <w:szCs w:val="22"/>
                <w:lang w:val="en-US" w:eastAsia="en-US"/>
              </w:rPr>
              <w:drawing>
                <wp:inline distT="0" distB="0" distL="0" distR="0" wp14:anchorId="24C62F4C" wp14:editId="6211315A">
                  <wp:extent cx="285750" cy="142875"/>
                  <wp:effectExtent l="0" t="0" r="0" b="9525"/>
                  <wp:docPr id="12" name="Рисунок 12" descr="https://zakon-pro.ligazakon.net/l_flib1.nsf/LookupFiles/GK40721_IMG_288.GIF/$file/GK40721_IMG_288.GIF">
                    <a:hlinkClick xmlns:a="http://schemas.openxmlformats.org/drawingml/2006/main" r:id="rId63"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descr="https://zakon-pro.ligazakon.net/l_flib1.nsf/LookupFiles/GK40721_IMG_288.GIF/$file/GK40721_IMG_288.GIF">
                            <a:hlinkClick r:id="rId63" tgtFrame="&quot;_blank&quot;"/>
                          </pic:cNvPr>
                          <pic:cNvPicPr>
                            <a:picLocks noChangeAspect="1" noChangeArrowheads="1"/>
                          </pic:cNvPicPr>
                        </pic:nvPicPr>
                        <pic:blipFill>
                          <a:blip r:embed="rId64">
                            <a:extLst>
                              <a:ext uri="{28A0092B-C50C-407E-A947-70E740481C1C}">
                                <a14:useLocalDpi xmlns:a14="http://schemas.microsoft.com/office/drawing/2010/main" val="0"/>
                              </a:ext>
                            </a:extLst>
                          </a:blip>
                          <a:srcRect/>
                          <a:stretch>
                            <a:fillRect/>
                          </a:stretch>
                        </pic:blipFill>
                        <pic:spPr bwMode="auto">
                          <a:xfrm>
                            <a:off x="0" y="0"/>
                            <a:ext cx="285750" cy="142875"/>
                          </a:xfrm>
                          <a:prstGeom prst="rect">
                            <a:avLst/>
                          </a:prstGeom>
                          <a:noFill/>
                          <a:ln>
                            <a:noFill/>
                          </a:ln>
                        </pic:spPr>
                      </pic:pic>
                    </a:graphicData>
                  </a:graphic>
                </wp:inline>
              </w:drawing>
            </w:r>
            <w:hyperlink r:id="rId90" w:tgtFrame="_blank" w:history="1">
              <w:r w:rsidR="00C11107" w:rsidRPr="00113706">
                <w:rPr>
                  <w:sz w:val="22"/>
                  <w:szCs w:val="22"/>
                  <w:lang w:val="uk-UA"/>
                </w:rPr>
                <w:t>, врахованого в тарифах попереднього року) до досягнення рівня</w:t>
              </w:r>
            </w:hyperlink>
            <w:r w:rsidR="00C11107" w:rsidRPr="00113706">
              <w:rPr>
                <w:sz w:val="22"/>
                <w:szCs w:val="22"/>
                <w:lang w:val="uk-UA"/>
              </w:rPr>
              <w:t xml:space="preserve"> </w:t>
            </w:r>
            <w:r w:rsidR="00C11107" w:rsidRPr="00113706">
              <w:rPr>
                <w:b/>
                <w:bCs/>
                <w:noProof/>
                <w:sz w:val="22"/>
                <w:szCs w:val="22"/>
                <w:lang w:val="en-US" w:eastAsia="en-US"/>
              </w:rPr>
              <w:drawing>
                <wp:inline distT="0" distB="0" distL="0" distR="0" wp14:anchorId="489F331F" wp14:editId="1E78F58B">
                  <wp:extent cx="132329" cy="139294"/>
                  <wp:effectExtent l="0" t="0" r="1270" b="0"/>
                  <wp:docPr id="13" name="Рисунок 13" descr="https://zakon-pro.ligazakon.net/l_flib1.nsf/LookupFiles/GK40721_IMG_330.GIF/$file/GK40721_IMG_330.GIF">
                    <a:hlinkClick xmlns:a="http://schemas.openxmlformats.org/drawingml/2006/main" r:id="rId69"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descr="https://zakon-pro.ligazakon.net/l_flib1.nsf/LookupFiles/GK40721_IMG_330.GIF/$file/GK40721_IMG_330.GIF">
                            <a:hlinkClick r:id="rId69" tgtFrame="&quot;_blank&quot;"/>
                          </pic:cNvPr>
                          <pic:cNvPicPr>
                            <a:picLocks noChangeAspect="1" noChangeArrowheads="1"/>
                          </pic:cNvPicPr>
                        </pic:nvPicPr>
                        <pic:blipFill>
                          <a:blip r:embed="rId66">
                            <a:extLst>
                              <a:ext uri="{28A0092B-C50C-407E-A947-70E740481C1C}">
                                <a14:useLocalDpi xmlns:a14="http://schemas.microsoft.com/office/drawing/2010/main" val="0"/>
                              </a:ext>
                            </a:extLst>
                          </a:blip>
                          <a:srcRect/>
                          <a:stretch>
                            <a:fillRect/>
                          </a:stretch>
                        </pic:blipFill>
                        <pic:spPr bwMode="auto">
                          <a:xfrm>
                            <a:off x="0" y="0"/>
                            <a:ext cx="133016" cy="140017"/>
                          </a:xfrm>
                          <a:prstGeom prst="rect">
                            <a:avLst/>
                          </a:prstGeom>
                          <a:noFill/>
                          <a:ln>
                            <a:noFill/>
                          </a:ln>
                        </pic:spPr>
                      </pic:pic>
                    </a:graphicData>
                  </a:graphic>
                </wp:inline>
              </w:drawing>
            </w:r>
            <w:r w:rsidR="00C11107" w:rsidRPr="00113706">
              <w:rPr>
                <w:sz w:val="22"/>
                <w:szCs w:val="22"/>
                <w:lang w:val="uk-UA"/>
              </w:rPr>
              <w:t xml:space="preserve"> </w:t>
            </w:r>
            <w:hyperlink r:id="rId91" w:tgtFrame="_blank" w:history="1">
              <w:r w:rsidR="00C11107" w:rsidRPr="00113706">
                <w:rPr>
                  <w:sz w:val="22"/>
                  <w:szCs w:val="22"/>
                  <w:lang w:val="uk-UA"/>
                </w:rPr>
                <w:t>(на</w:t>
              </w:r>
            </w:hyperlink>
            <w:r w:rsidR="00C11107" w:rsidRPr="00113706">
              <w:rPr>
                <w:sz w:val="22"/>
                <w:szCs w:val="22"/>
                <w:lang w:val="uk-UA"/>
              </w:rPr>
              <w:t xml:space="preserve"> </w:t>
            </w:r>
            <w:hyperlink r:id="rId92" w:tgtFrame="_blank" w:history="1">
              <w:r w:rsidR="00C11107" w:rsidRPr="00113706">
                <w:rPr>
                  <w:sz w:val="22"/>
                  <w:szCs w:val="22"/>
                  <w:lang w:val="uk-UA"/>
                </w:rPr>
                <w:t>2023</w:t>
              </w:r>
            </w:hyperlink>
            <w:r w:rsidR="00C11107" w:rsidRPr="00113706">
              <w:rPr>
                <w:sz w:val="22"/>
                <w:szCs w:val="22"/>
                <w:lang w:val="uk-UA"/>
              </w:rPr>
              <w:t xml:space="preserve"> </w:t>
            </w:r>
            <w:hyperlink r:id="rId93" w:tgtFrame="_blank" w:history="1">
              <w:r w:rsidR="00C11107" w:rsidRPr="00113706">
                <w:rPr>
                  <w:b/>
                  <w:sz w:val="22"/>
                  <w:szCs w:val="22"/>
                  <w:lang w:val="uk-UA"/>
                </w:rPr>
                <w:t>- 2025</w:t>
              </w:r>
            </w:hyperlink>
            <w:r w:rsidR="00C11107" w:rsidRPr="00113706">
              <w:rPr>
                <w:sz w:val="22"/>
                <w:szCs w:val="22"/>
                <w:lang w:val="uk-UA"/>
              </w:rPr>
              <w:t xml:space="preserve"> </w:t>
            </w:r>
            <w:hyperlink r:id="rId94" w:tgtFrame="_blank" w:history="1">
              <w:r w:rsidR="00C11107" w:rsidRPr="00113706">
                <w:rPr>
                  <w:sz w:val="22"/>
                  <w:szCs w:val="22"/>
                  <w:lang w:val="uk-UA"/>
                </w:rPr>
                <w:t>роки</w:t>
              </w:r>
            </w:hyperlink>
            <w:r w:rsidR="00C11107" w:rsidRPr="00113706">
              <w:rPr>
                <w:sz w:val="22"/>
                <w:szCs w:val="22"/>
                <w:lang w:val="uk-UA"/>
              </w:rPr>
              <w:t xml:space="preserve"> </w:t>
            </w:r>
            <w:hyperlink r:id="rId95" w:tgtFrame="_blank" w:history="1">
              <w:r w:rsidR="00C11107" w:rsidRPr="00113706">
                <w:rPr>
                  <w:sz w:val="22"/>
                  <w:szCs w:val="22"/>
                  <w:lang w:val="uk-UA"/>
                </w:rPr>
                <w:t xml:space="preserve">амортизація на активи, створені на дату переходу до стимулюючого регулювання </w:t>
              </w:r>
              <w:r w:rsidR="00C11107" w:rsidRPr="00113706">
                <w:rPr>
                  <w:noProof/>
                  <w:sz w:val="22"/>
                  <w:szCs w:val="22"/>
                  <w:lang w:val="en-US" w:eastAsia="en-US"/>
                </w:rPr>
                <w:drawing>
                  <wp:inline distT="0" distB="0" distL="0" distR="0" wp14:anchorId="2170A1B3" wp14:editId="78F81F73">
                    <wp:extent cx="321868" cy="149158"/>
                    <wp:effectExtent l="0" t="0" r="2540" b="3810"/>
                    <wp:docPr id="14" name="Рисунок 14" descr="https://zakon-pro.ligazakon.net/l_flib1.nsf/LookupFiles/GK40721_IMG_292.GIF/$file/GK40721_IMG_292.GIF">
                      <a:hlinkClick xmlns:a="http://schemas.openxmlformats.org/drawingml/2006/main" r:id="rId95"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descr="https://zakon-pro.ligazakon.net/l_flib1.nsf/LookupFiles/GK40721_IMG_292.GIF/$file/GK40721_IMG_292.GIF">
                              <a:hlinkClick r:id="rId95" tgtFrame="&quot;_blank&quot;"/>
                            </pic:cNvPr>
                            <pic:cNvPicPr>
                              <a:picLocks noChangeAspect="1" noChangeArrowheads="1"/>
                            </pic:cNvPicPr>
                          </pic:nvPicPr>
                          <pic:blipFill>
                            <a:blip r:embed="rId72">
                              <a:extLst>
                                <a:ext uri="{28A0092B-C50C-407E-A947-70E740481C1C}">
                                  <a14:useLocalDpi xmlns:a14="http://schemas.microsoft.com/office/drawing/2010/main" val="0"/>
                                </a:ext>
                              </a:extLst>
                            </a:blip>
                            <a:srcRect/>
                            <a:stretch>
                              <a:fillRect/>
                            </a:stretch>
                          </pic:blipFill>
                          <pic:spPr bwMode="auto">
                            <a:xfrm>
                              <a:off x="0" y="0"/>
                              <a:ext cx="324859" cy="150544"/>
                            </a:xfrm>
                            <a:prstGeom prst="rect">
                              <a:avLst/>
                            </a:prstGeom>
                            <a:noFill/>
                            <a:ln>
                              <a:noFill/>
                            </a:ln>
                          </pic:spPr>
                        </pic:pic>
                      </a:graphicData>
                    </a:graphic>
                  </wp:inline>
                </w:drawing>
              </w:r>
              <w:r w:rsidR="00C11107" w:rsidRPr="00113706">
                <w:rPr>
                  <w:sz w:val="22"/>
                  <w:szCs w:val="22"/>
                  <w:lang w:val="uk-UA"/>
                </w:rPr>
                <w:t xml:space="preserve">не перевищує </w:t>
              </w:r>
              <w:r w:rsidR="00C11107" w:rsidRPr="00113706">
                <w:rPr>
                  <w:noProof/>
                  <w:sz w:val="22"/>
                  <w:szCs w:val="22"/>
                  <w:lang w:val="en-US" w:eastAsia="en-US"/>
                </w:rPr>
                <w:drawing>
                  <wp:inline distT="0" distB="0" distL="0" distR="0" wp14:anchorId="61DB6D4B" wp14:editId="39FCD374">
                    <wp:extent cx="299923" cy="165747"/>
                    <wp:effectExtent l="0" t="0" r="5080" b="5715"/>
                    <wp:docPr id="20" name="Рисунок 20" descr="https://zakon-pro.ligazakon.net/l_flib1.nsf/LookupFiles/GK40721_IMG_293.GIF/$file/GK40721_IMG_293.GIF">
                      <a:hlinkClick xmlns:a="http://schemas.openxmlformats.org/drawingml/2006/main" r:id="rId95"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descr="https://zakon-pro.ligazakon.net/l_flib1.nsf/LookupFiles/GK40721_IMG_293.GIF/$file/GK40721_IMG_293.GIF">
                              <a:hlinkClick r:id="rId95" tgtFrame="&quot;_blank&quot;"/>
                            </pic:cNvPr>
                            <pic:cNvPicPr>
                              <a:picLocks noChangeAspect="1" noChangeArrowheads="1"/>
                            </pic:cNvPicPr>
                          </pic:nvPicPr>
                          <pic:blipFill>
                            <a:blip r:embed="rId73">
                              <a:extLst>
                                <a:ext uri="{28A0092B-C50C-407E-A947-70E740481C1C}">
                                  <a14:useLocalDpi xmlns:a14="http://schemas.microsoft.com/office/drawing/2010/main" val="0"/>
                                </a:ext>
                              </a:extLst>
                            </a:blip>
                            <a:srcRect/>
                            <a:stretch>
                              <a:fillRect/>
                            </a:stretch>
                          </pic:blipFill>
                          <pic:spPr bwMode="auto">
                            <a:xfrm>
                              <a:off x="0" y="0"/>
                              <a:ext cx="301828" cy="166800"/>
                            </a:xfrm>
                            <a:prstGeom prst="rect">
                              <a:avLst/>
                            </a:prstGeom>
                            <a:noFill/>
                            <a:ln>
                              <a:noFill/>
                            </a:ln>
                          </pic:spPr>
                        </pic:pic>
                      </a:graphicData>
                    </a:graphic>
                  </wp:inline>
                </w:drawing>
              </w:r>
              <w:r w:rsidR="00C11107" w:rsidRPr="00113706">
                <w:rPr>
                  <w:sz w:val="22"/>
                  <w:szCs w:val="22"/>
                  <w:lang w:val="uk-UA"/>
                </w:rPr>
                <w:t>, враховану в тарифах</w:t>
              </w:r>
            </w:hyperlink>
            <w:r w:rsidR="00C11107" w:rsidRPr="00113706">
              <w:rPr>
                <w:sz w:val="22"/>
                <w:szCs w:val="22"/>
                <w:lang w:val="uk-UA"/>
              </w:rPr>
              <w:t xml:space="preserve"> </w:t>
            </w:r>
            <w:hyperlink r:id="rId96" w:tgtFrame="_blank" w:history="1">
              <w:r w:rsidR="00C11107" w:rsidRPr="00113706">
                <w:rPr>
                  <w:sz w:val="22"/>
                  <w:szCs w:val="22"/>
                  <w:lang w:val="uk-UA"/>
                </w:rPr>
                <w:t>2022</w:t>
              </w:r>
            </w:hyperlink>
            <w:r w:rsidR="00C11107" w:rsidRPr="00113706">
              <w:rPr>
                <w:sz w:val="22"/>
                <w:szCs w:val="22"/>
                <w:lang w:val="uk-UA"/>
              </w:rPr>
              <w:t xml:space="preserve"> </w:t>
            </w:r>
            <w:hyperlink r:id="rId97" w:tgtFrame="_blank" w:history="1">
              <w:r w:rsidR="00C11107" w:rsidRPr="00113706">
                <w:rPr>
                  <w:b/>
                  <w:sz w:val="22"/>
                  <w:szCs w:val="22"/>
                  <w:lang w:val="uk-UA"/>
                </w:rPr>
                <w:t>- 2024</w:t>
              </w:r>
            </w:hyperlink>
            <w:r w:rsidR="00C11107" w:rsidRPr="00113706">
              <w:rPr>
                <w:sz w:val="22"/>
                <w:szCs w:val="22"/>
                <w:lang w:val="uk-UA"/>
              </w:rPr>
              <w:t xml:space="preserve"> </w:t>
            </w:r>
            <w:hyperlink r:id="rId98" w:tgtFrame="_blank" w:history="1">
              <w:r w:rsidR="00C11107" w:rsidRPr="00113706">
                <w:rPr>
                  <w:sz w:val="22"/>
                  <w:szCs w:val="22"/>
                  <w:lang w:val="uk-UA"/>
                </w:rPr>
                <w:t>років відповідно</w:t>
              </w:r>
            </w:hyperlink>
            <w:hyperlink r:id="rId99" w:tgtFrame="_blank" w:history="1">
              <w:r w:rsidR="00C11107" w:rsidRPr="00113706">
                <w:rPr>
                  <w:sz w:val="22"/>
                  <w:szCs w:val="22"/>
                  <w:lang w:val="uk-UA"/>
                </w:rPr>
                <w:t>)</w:t>
              </w:r>
            </w:hyperlink>
            <w:hyperlink r:id="rId100" w:tgtFrame="_blank" w:history="1">
              <w:r w:rsidR="00C11107" w:rsidRPr="00113706">
                <w:rPr>
                  <w:sz w:val="22"/>
                  <w:szCs w:val="22"/>
                  <w:lang w:val="uk-UA"/>
                </w:rPr>
                <w:t>, крім ліцензіатів, перелік яких наведено в додатку 30 до цього Порядку, для яких</w:t>
              </w:r>
            </w:hyperlink>
            <w:hyperlink r:id="rId101" w:tgtFrame="_blank" w:history="1">
              <w:r w:rsidR="00C11107" w:rsidRPr="00113706">
                <w:rPr>
                  <w:sz w:val="22"/>
                  <w:szCs w:val="22"/>
                  <w:lang w:val="uk-UA"/>
                </w:rPr>
                <w:t>:</w:t>
              </w:r>
            </w:hyperlink>
          </w:p>
          <w:p w:rsidR="00C11107" w:rsidRPr="00113706" w:rsidRDefault="00C11107" w:rsidP="00C11107">
            <w:pPr>
              <w:jc w:val="both"/>
              <w:rPr>
                <w:rStyle w:val="a6"/>
                <w:b/>
                <w:color w:val="auto"/>
                <w:sz w:val="22"/>
                <w:szCs w:val="22"/>
                <w:u w:val="none"/>
                <w:lang w:val="uk-UA"/>
              </w:rPr>
            </w:pPr>
            <w:r w:rsidRPr="00113706">
              <w:rPr>
                <w:rStyle w:val="a6"/>
                <w:b/>
                <w:color w:val="auto"/>
                <w:sz w:val="22"/>
                <w:szCs w:val="22"/>
                <w:u w:val="none"/>
                <w:lang w:val="uk-UA"/>
              </w:rPr>
              <w:t xml:space="preserve">Починаючи з 2026 року здійснюється поетапне врахування в тарифах ліцензіатів коштів, </w:t>
            </w:r>
            <w:r w:rsidRPr="00113706">
              <w:rPr>
                <w:rStyle w:val="a6"/>
                <w:b/>
                <w:color w:val="auto"/>
                <w:sz w:val="22"/>
                <w:szCs w:val="22"/>
                <w:u w:val="none"/>
                <w:lang w:val="uk-UA"/>
              </w:rPr>
              <w:lastRenderedPageBreak/>
              <w:t xml:space="preserve">недоотриманих у 2023-2025 роках внаслідок застосування вимог щодо неперевищення </w:t>
            </w:r>
            <w:r w:rsidRPr="00113706">
              <w:rPr>
                <w:b/>
                <w:noProof/>
                <w:sz w:val="22"/>
                <w:szCs w:val="22"/>
                <w:lang w:val="en-US" w:eastAsia="en-US"/>
              </w:rPr>
              <w:drawing>
                <wp:inline distT="0" distB="0" distL="0" distR="0" wp14:anchorId="3348D0A0" wp14:editId="0B78488B">
                  <wp:extent cx="285750" cy="142875"/>
                  <wp:effectExtent l="0" t="0" r="0" b="9525"/>
                  <wp:docPr id="32" name="Рисунок 32" descr="https://zakon-pro.ligazakon.net/l_flib1.nsf/LookupFiles/GK40721_IMG_288.GIF/$file/GK40721_IMG_288.GIF">
                    <a:hlinkClick xmlns:a="http://schemas.openxmlformats.org/drawingml/2006/main" r:id="rId63"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descr="https://zakon-pro.ligazakon.net/l_flib1.nsf/LookupFiles/GK40721_IMG_288.GIF/$file/GK40721_IMG_288.GIF">
                            <a:hlinkClick r:id="rId63" tgtFrame="&quot;_blank&quot;"/>
                          </pic:cNvPr>
                          <pic:cNvPicPr>
                            <a:picLocks noChangeAspect="1" noChangeArrowheads="1"/>
                          </pic:cNvPicPr>
                        </pic:nvPicPr>
                        <pic:blipFill>
                          <a:blip r:embed="rId64">
                            <a:extLst>
                              <a:ext uri="{28A0092B-C50C-407E-A947-70E740481C1C}">
                                <a14:useLocalDpi xmlns:a14="http://schemas.microsoft.com/office/drawing/2010/main" val="0"/>
                              </a:ext>
                            </a:extLst>
                          </a:blip>
                          <a:srcRect/>
                          <a:stretch>
                            <a:fillRect/>
                          </a:stretch>
                        </pic:blipFill>
                        <pic:spPr bwMode="auto">
                          <a:xfrm>
                            <a:off x="0" y="0"/>
                            <a:ext cx="285750" cy="142875"/>
                          </a:xfrm>
                          <a:prstGeom prst="rect">
                            <a:avLst/>
                          </a:prstGeom>
                          <a:noFill/>
                          <a:ln>
                            <a:noFill/>
                          </a:ln>
                        </pic:spPr>
                      </pic:pic>
                    </a:graphicData>
                  </a:graphic>
                </wp:inline>
              </w:drawing>
            </w:r>
            <w:r w:rsidRPr="00113706">
              <w:rPr>
                <w:rStyle w:val="a6"/>
                <w:b/>
                <w:color w:val="auto"/>
                <w:sz w:val="22"/>
                <w:szCs w:val="22"/>
                <w:u w:val="none"/>
                <w:lang w:val="uk-UA"/>
              </w:rPr>
              <w:t xml:space="preserve"> рівня </w:t>
            </w:r>
            <w:r w:rsidRPr="00113706">
              <w:rPr>
                <w:b/>
                <w:bCs/>
                <w:noProof/>
                <w:sz w:val="22"/>
                <w:szCs w:val="22"/>
                <w:lang w:val="en-US" w:eastAsia="en-US"/>
              </w:rPr>
              <w:drawing>
                <wp:inline distT="0" distB="0" distL="0" distR="0" wp14:anchorId="2083BBBD" wp14:editId="78C600D2">
                  <wp:extent cx="132329" cy="139294"/>
                  <wp:effectExtent l="0" t="0" r="1270" b="0"/>
                  <wp:docPr id="17" name="Рисунок 17" descr="https://zakon-pro.ligazakon.net/l_flib1.nsf/LookupFiles/GK40721_IMG_330.GIF/$file/GK40721_IMG_330.GIF">
                    <a:hlinkClick xmlns:a="http://schemas.openxmlformats.org/drawingml/2006/main" r:id="rId69"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descr="https://zakon-pro.ligazakon.net/l_flib1.nsf/LookupFiles/GK40721_IMG_330.GIF/$file/GK40721_IMG_330.GIF">
                            <a:hlinkClick r:id="rId69" tgtFrame="&quot;_blank&quot;"/>
                          </pic:cNvPr>
                          <pic:cNvPicPr>
                            <a:picLocks noChangeAspect="1" noChangeArrowheads="1"/>
                          </pic:cNvPicPr>
                        </pic:nvPicPr>
                        <pic:blipFill>
                          <a:blip r:embed="rId66">
                            <a:extLst>
                              <a:ext uri="{28A0092B-C50C-407E-A947-70E740481C1C}">
                                <a14:useLocalDpi xmlns:a14="http://schemas.microsoft.com/office/drawing/2010/main" val="0"/>
                              </a:ext>
                            </a:extLst>
                          </a:blip>
                          <a:srcRect/>
                          <a:stretch>
                            <a:fillRect/>
                          </a:stretch>
                        </pic:blipFill>
                        <pic:spPr bwMode="auto">
                          <a:xfrm>
                            <a:off x="0" y="0"/>
                            <a:ext cx="133016" cy="140017"/>
                          </a:xfrm>
                          <a:prstGeom prst="rect">
                            <a:avLst/>
                          </a:prstGeom>
                          <a:noFill/>
                          <a:ln>
                            <a:noFill/>
                          </a:ln>
                        </pic:spPr>
                      </pic:pic>
                    </a:graphicData>
                  </a:graphic>
                </wp:inline>
              </w:drawing>
            </w:r>
            <w:r w:rsidRPr="00113706">
              <w:rPr>
                <w:rStyle w:val="a6"/>
                <w:b/>
                <w:color w:val="auto"/>
                <w:sz w:val="22"/>
                <w:szCs w:val="22"/>
                <w:u w:val="none"/>
                <w:lang w:val="uk-UA"/>
              </w:rPr>
              <w:t xml:space="preserve"> у відповідні періоди.</w:t>
            </w:r>
          </w:p>
          <w:p w:rsidR="00C11107" w:rsidRPr="00113706" w:rsidRDefault="00C11107" w:rsidP="00C11107">
            <w:pPr>
              <w:shd w:val="clear" w:color="auto" w:fill="FFFFFF"/>
              <w:jc w:val="both"/>
              <w:rPr>
                <w:b/>
                <w:bCs/>
                <w:sz w:val="22"/>
                <w:szCs w:val="22"/>
                <w:shd w:val="clear" w:color="auto" w:fill="FFFFFF"/>
                <w:lang w:val="uk-UA"/>
              </w:rPr>
            </w:pPr>
            <w:r w:rsidRPr="00113706">
              <w:rPr>
                <w:b/>
                <w:bCs/>
                <w:sz w:val="22"/>
                <w:szCs w:val="22"/>
                <w:shd w:val="clear" w:color="auto" w:fill="FFFFFF"/>
                <w:lang w:val="uk-UA"/>
              </w:rPr>
              <w:t>……………………………………….</w:t>
            </w:r>
          </w:p>
          <w:p w:rsidR="00C11107" w:rsidRPr="00113706" w:rsidRDefault="00C11107" w:rsidP="00C11107">
            <w:pPr>
              <w:shd w:val="clear" w:color="auto" w:fill="FFFFFF"/>
              <w:ind w:firstLine="34"/>
              <w:jc w:val="both"/>
              <w:rPr>
                <w:i/>
                <w:sz w:val="22"/>
                <w:szCs w:val="22"/>
                <w:lang w:val="uk-UA"/>
              </w:rPr>
            </w:pPr>
            <w:r w:rsidRPr="00113706">
              <w:rPr>
                <w:bCs/>
                <w:i/>
                <w:sz w:val="22"/>
                <w:szCs w:val="22"/>
                <w:lang w:val="uk-UA"/>
              </w:rPr>
              <w:t>ПрАТ «КІРОВОГРАДОБЛЕНЕРГО»</w:t>
            </w:r>
            <w:r w:rsidRPr="00113706">
              <w:rPr>
                <w:i/>
                <w:sz w:val="22"/>
                <w:szCs w:val="22"/>
                <w:lang w:val="uk-UA" w:eastAsia="uk-UA"/>
              </w:rPr>
              <w:t xml:space="preserve"> пропонує </w:t>
            </w:r>
            <w:hyperlink r:id="rId102" w:tgtFrame="_blank" w:history="1">
              <w:r w:rsidRPr="00113706">
                <w:rPr>
                  <w:i/>
                  <w:noProof/>
                  <w:sz w:val="22"/>
                  <w:szCs w:val="22"/>
                  <w:lang w:val="en-US" w:eastAsia="en-US"/>
                </w:rPr>
                <w:drawing>
                  <wp:inline distT="0" distB="0" distL="0" distR="0" wp14:anchorId="5F1A7D36" wp14:editId="16426373">
                    <wp:extent cx="257175" cy="161925"/>
                    <wp:effectExtent l="0" t="0" r="9525" b="9525"/>
                    <wp:docPr id="21" name="Рисунок 21" descr="https://zakon-pro.ligazakon.net/l_flib1.nsf/LookupFiles/GK40721_IMG_263.GIF/$file/GK40721_IMG_263.GIF">
                      <a:hlinkClick xmlns:a="http://schemas.openxmlformats.org/drawingml/2006/main" r:id="rId102"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descr="https://zakon-pro.ligazakon.net/l_flib1.nsf/LookupFiles/GK40721_IMG_263.GIF/$file/GK40721_IMG_263.GIF">
                              <a:hlinkClick r:id="rId89" tgtFrame="&quot;_blank&quot;"/>
                            </pic:cNvPr>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257175" cy="161925"/>
                            </a:xfrm>
                            <a:prstGeom prst="rect">
                              <a:avLst/>
                            </a:prstGeom>
                            <a:noFill/>
                            <a:ln>
                              <a:noFill/>
                            </a:ln>
                          </pic:spPr>
                        </pic:pic>
                      </a:graphicData>
                    </a:graphic>
                  </wp:inline>
                </w:drawing>
              </w:r>
              <w:r w:rsidRPr="00113706">
                <w:rPr>
                  <w:i/>
                  <w:sz w:val="22"/>
                  <w:szCs w:val="22"/>
                  <w:lang w:val="uk-UA"/>
                </w:rPr>
                <w:t xml:space="preserve"> , починаючи із 2026, враховувати на рівні</w:t>
              </w:r>
              <w:r w:rsidRPr="00113706">
                <w:rPr>
                  <w:rStyle w:val="a6"/>
                  <w:i/>
                  <w:color w:val="auto"/>
                  <w:sz w:val="22"/>
                  <w:szCs w:val="22"/>
                  <w:u w:val="none"/>
                  <w:lang w:val="uk-UA"/>
                </w:rPr>
                <w:t xml:space="preserve"> регуляторної амортизації на активи, створені на дату переходу до стимулюючого регулювання</w:t>
              </w:r>
            </w:hyperlink>
            <w:r w:rsidRPr="00113706">
              <w:rPr>
                <w:i/>
                <w:sz w:val="22"/>
                <w:szCs w:val="22"/>
                <w:lang w:val="uk-UA"/>
              </w:rPr>
              <w:t xml:space="preserve"> </w:t>
            </w:r>
            <w:hyperlink r:id="rId103" w:tgtFrame="_blank" w:history="1">
              <w:r w:rsidRPr="00113706">
                <w:rPr>
                  <w:rStyle w:val="a6"/>
                  <w:i/>
                  <w:color w:val="auto"/>
                  <w:sz w:val="22"/>
                  <w:szCs w:val="22"/>
                  <w:u w:val="none"/>
                  <w:lang w:val="uk-UA"/>
                </w:rPr>
                <w:t>(А</w:t>
              </w:r>
              <w:r w:rsidRPr="00113706">
                <w:rPr>
                  <w:rStyle w:val="a6"/>
                  <w:i/>
                  <w:color w:val="auto"/>
                  <w:sz w:val="22"/>
                  <w:szCs w:val="22"/>
                  <w:u w:val="none"/>
                  <w:vertAlign w:val="superscript"/>
                  <w:lang w:val="uk-UA"/>
                </w:rPr>
                <w:t>0</w:t>
              </w:r>
              <w:r w:rsidRPr="00113706">
                <w:rPr>
                  <w:rStyle w:val="a6"/>
                  <w:i/>
                  <w:color w:val="auto"/>
                  <w:sz w:val="22"/>
                  <w:szCs w:val="22"/>
                  <w:u w:val="none"/>
                  <w:lang w:val="uk-UA"/>
                </w:rPr>
                <w:t>)</w:t>
              </w:r>
            </w:hyperlink>
            <w:hyperlink r:id="rId104" w:tgtFrame="_blank" w:history="1">
              <w:r w:rsidRPr="00113706">
                <w:rPr>
                  <w:rStyle w:val="a6"/>
                  <w:i/>
                  <w:color w:val="auto"/>
                  <w:sz w:val="22"/>
                  <w:szCs w:val="22"/>
                  <w:u w:val="none"/>
                  <w:lang w:val="uk-UA"/>
                </w:rPr>
                <w:t>, розрахованій згідно з Порядком визначення регуляторної бази активів</w:t>
              </w:r>
            </w:hyperlink>
            <w:r w:rsidRPr="00113706">
              <w:rPr>
                <w:rStyle w:val="a6"/>
                <w:i/>
                <w:color w:val="auto"/>
                <w:sz w:val="22"/>
                <w:szCs w:val="22"/>
                <w:u w:val="none"/>
                <w:lang w:val="uk-UA"/>
              </w:rPr>
              <w:t xml:space="preserve">, а також розробити механізм та терміни повернення недоотриманого регуляторного розміру амортизаційних відрахувань, у зв’язку із застосуванням стримувальних коефіцієнтів протягом 2021-2025 років, в межах, що дозволяють виконати зобов’язання по досягненню встановленого цільового показника </w:t>
            </w:r>
            <w:r w:rsidRPr="00113706">
              <w:rPr>
                <w:i/>
                <w:sz w:val="22"/>
                <w:szCs w:val="22"/>
                <w:lang w:val="uk-UA"/>
              </w:rPr>
              <w:t xml:space="preserve">якості послуг. </w:t>
            </w:r>
            <w:r w:rsidRPr="00113706">
              <w:rPr>
                <w:i/>
                <w:sz w:val="22"/>
                <w:szCs w:val="22"/>
                <w:lang w:val="uk-UA"/>
              </w:rPr>
              <w:br/>
            </w:r>
          </w:p>
          <w:p w:rsidR="00C11107" w:rsidRPr="00113706" w:rsidRDefault="00C11107" w:rsidP="00C11107">
            <w:pPr>
              <w:jc w:val="both"/>
              <w:rPr>
                <w:i/>
                <w:sz w:val="22"/>
                <w:szCs w:val="22"/>
                <w:lang w:val="uk-UA"/>
              </w:rPr>
            </w:pPr>
            <w:r w:rsidRPr="00113706">
              <w:rPr>
                <w:i/>
                <w:sz w:val="22"/>
                <w:szCs w:val="22"/>
                <w:lang w:val="uk-UA"/>
              </w:rPr>
              <w:t xml:space="preserve">ПрАТ «Рівнеобленерго» наголошує на гострій необхідності відновлення поетапного щорічного підвищення на 50% амортизації на активи, створені на дату переходу до стимулюючого регулювання   </w:t>
            </w:r>
            <w:r w:rsidRPr="00113706">
              <w:rPr>
                <w:i/>
                <w:noProof/>
                <w:sz w:val="22"/>
                <w:szCs w:val="22"/>
                <w:lang w:val="en-US" w:eastAsia="en-US"/>
              </w:rPr>
              <w:drawing>
                <wp:inline distT="0" distB="0" distL="0" distR="0" wp14:anchorId="0BEDFCA9" wp14:editId="4402969E">
                  <wp:extent cx="321868" cy="149158"/>
                  <wp:effectExtent l="0" t="0" r="2540" b="3810"/>
                  <wp:docPr id="18" name="Рисунок 18" descr="https://zakon-pro.ligazakon.net/l_flib1.nsf/LookupFiles/GK40721_IMG_292.GIF/$file/GK40721_IMG_292.GIF">
                    <a:hlinkClick xmlns:a="http://schemas.openxmlformats.org/drawingml/2006/main" r:id="rId95"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descr="https://zakon-pro.ligazakon.net/l_flib1.nsf/LookupFiles/GK40721_IMG_292.GIF/$file/GK40721_IMG_292.GIF">
                            <a:hlinkClick r:id="rId95" tgtFrame="&quot;_blank&quot;"/>
                          </pic:cNvPr>
                          <pic:cNvPicPr>
                            <a:picLocks noChangeAspect="1" noChangeArrowheads="1"/>
                          </pic:cNvPicPr>
                        </pic:nvPicPr>
                        <pic:blipFill>
                          <a:blip r:embed="rId72">
                            <a:extLst>
                              <a:ext uri="{28A0092B-C50C-407E-A947-70E740481C1C}">
                                <a14:useLocalDpi xmlns:a14="http://schemas.microsoft.com/office/drawing/2010/main" val="0"/>
                              </a:ext>
                            </a:extLst>
                          </a:blip>
                          <a:srcRect/>
                          <a:stretch>
                            <a:fillRect/>
                          </a:stretch>
                        </pic:blipFill>
                        <pic:spPr bwMode="auto">
                          <a:xfrm>
                            <a:off x="0" y="0"/>
                            <a:ext cx="324859" cy="150544"/>
                          </a:xfrm>
                          <a:prstGeom prst="rect">
                            <a:avLst/>
                          </a:prstGeom>
                          <a:noFill/>
                          <a:ln>
                            <a:noFill/>
                          </a:ln>
                        </pic:spPr>
                      </pic:pic>
                    </a:graphicData>
                  </a:graphic>
                </wp:inline>
              </w:drawing>
            </w:r>
            <w:r w:rsidRPr="00113706">
              <w:rPr>
                <w:i/>
                <w:sz w:val="22"/>
                <w:szCs w:val="22"/>
                <w:lang w:val="uk-UA"/>
              </w:rPr>
              <w:t xml:space="preserve"> до актуального рівня амортизації на РБА0, і головне – повернення ліцензіатам</w:t>
            </w:r>
            <w:r w:rsidRPr="00113706">
              <w:rPr>
                <w:i/>
                <w:sz w:val="22"/>
                <w:szCs w:val="22"/>
              </w:rPr>
              <w:t xml:space="preserve"> </w:t>
            </w:r>
            <w:r w:rsidRPr="00113706">
              <w:rPr>
                <w:i/>
                <w:sz w:val="22"/>
                <w:szCs w:val="22"/>
                <w:lang w:val="uk-UA"/>
              </w:rPr>
              <w:t>з 2026 року недоотриманої величини амортизації за 2023-2025 роки, коли амортизація не переглядалась.</w:t>
            </w:r>
          </w:p>
          <w:p w:rsidR="00C11107" w:rsidRPr="00113706" w:rsidRDefault="00C11107" w:rsidP="00C11107">
            <w:pPr>
              <w:shd w:val="clear" w:color="auto" w:fill="FFFFFF"/>
              <w:ind w:firstLine="34"/>
              <w:jc w:val="both"/>
              <w:rPr>
                <w:i/>
                <w:sz w:val="22"/>
                <w:szCs w:val="22"/>
                <w:lang w:val="uk-UA"/>
              </w:rPr>
            </w:pPr>
          </w:p>
          <w:p w:rsidR="00C11107" w:rsidRPr="00113706" w:rsidRDefault="00C11107" w:rsidP="00C11107">
            <w:pPr>
              <w:shd w:val="clear" w:color="auto" w:fill="FFFFFF"/>
              <w:ind w:firstLine="34"/>
              <w:jc w:val="both"/>
              <w:rPr>
                <w:i/>
                <w:sz w:val="22"/>
                <w:szCs w:val="22"/>
              </w:rPr>
            </w:pPr>
            <w:r w:rsidRPr="00113706">
              <w:rPr>
                <w:i/>
                <w:sz w:val="22"/>
                <w:szCs w:val="22"/>
                <w:lang w:val="uk-UA"/>
              </w:rPr>
              <w:t>АТ «ПРИКАРПАТТЯОБЛЕНЕРГО» наголошує, що</w:t>
            </w:r>
            <w:r w:rsidRPr="00113706">
              <w:rPr>
                <w:b/>
                <w:sz w:val="22"/>
                <w:szCs w:val="22"/>
                <w:lang w:val="uk-UA"/>
              </w:rPr>
              <w:t xml:space="preserve"> </w:t>
            </w:r>
            <w:r w:rsidRPr="00113706">
              <w:rPr>
                <w:i/>
                <w:sz w:val="22"/>
                <w:szCs w:val="22"/>
                <w:shd w:val="clear" w:color="auto" w:fill="FFFFFF"/>
                <w:lang w:val="uk-UA"/>
              </w:rPr>
              <w:t xml:space="preserve">Щорічне інвестування в обсягах не менше ніж річна сума амортизації є обов’язковим  для компаній. </w:t>
            </w:r>
            <w:r w:rsidRPr="00113706">
              <w:rPr>
                <w:i/>
                <w:sz w:val="22"/>
                <w:szCs w:val="22"/>
                <w:shd w:val="clear" w:color="auto" w:fill="FFFFFF"/>
              </w:rPr>
              <w:t>Тому саме збільшення д</w:t>
            </w:r>
            <w:r w:rsidRPr="00113706">
              <w:rPr>
                <w:i/>
                <w:sz w:val="22"/>
                <w:szCs w:val="22"/>
              </w:rPr>
              <w:t>жерел фінансування ІП дозволить реалізовувати заходи для досягнення визначених показників ефективності.</w:t>
            </w:r>
          </w:p>
          <w:p w:rsidR="00C11107" w:rsidRPr="00113706" w:rsidRDefault="00C11107" w:rsidP="00C11107">
            <w:pPr>
              <w:shd w:val="clear" w:color="auto" w:fill="FFFFFF"/>
              <w:ind w:firstLine="34"/>
              <w:jc w:val="both"/>
              <w:rPr>
                <w:i/>
                <w:sz w:val="22"/>
                <w:szCs w:val="22"/>
                <w:lang w:val="uk-UA"/>
              </w:rPr>
            </w:pPr>
          </w:p>
          <w:p w:rsidR="00C11107" w:rsidRPr="00113706" w:rsidRDefault="00C11107" w:rsidP="00C11107">
            <w:pPr>
              <w:shd w:val="clear" w:color="auto" w:fill="FFFFFF"/>
              <w:ind w:firstLine="34"/>
              <w:jc w:val="both"/>
              <w:rPr>
                <w:b/>
                <w:sz w:val="22"/>
                <w:szCs w:val="22"/>
                <w:lang w:val="uk-UA"/>
              </w:rPr>
            </w:pPr>
            <w:r w:rsidRPr="00113706">
              <w:rPr>
                <w:b/>
                <w:sz w:val="22"/>
                <w:szCs w:val="22"/>
                <w:lang w:val="uk-UA"/>
              </w:rPr>
              <w:t>АТ «ЧЕРНІВЦІОБЛЕНЕРГО»</w:t>
            </w:r>
          </w:p>
          <w:p w:rsidR="00C11107" w:rsidRPr="00113706" w:rsidRDefault="009E72DD" w:rsidP="00C11107">
            <w:pPr>
              <w:pStyle w:val="tj"/>
              <w:spacing w:before="0" w:beforeAutospacing="0" w:after="0" w:afterAutospacing="0"/>
              <w:jc w:val="both"/>
              <w:rPr>
                <w:sz w:val="22"/>
                <w:szCs w:val="22"/>
              </w:rPr>
            </w:pPr>
            <w:hyperlink r:id="rId105" w:tgtFrame="_blank" w:history="1">
              <w:r w:rsidR="00C11107" w:rsidRPr="00113706">
                <w:rPr>
                  <w:sz w:val="22"/>
                  <w:szCs w:val="22"/>
                </w:rPr>
                <w:t xml:space="preserve">5.12. Амортизація в році t регуляторного періоду визначається згідно з Порядком визначення регуляторної бази активів окремо на активи, створені на дату переходу до </w:t>
              </w:r>
              <w:r w:rsidR="00C11107" w:rsidRPr="00113706">
                <w:rPr>
                  <w:sz w:val="22"/>
                  <w:szCs w:val="22"/>
                </w:rPr>
                <w:lastRenderedPageBreak/>
                <w:t>стимулюючого регулювання, та активи, створені після переходу на стимулююче регулювання, за формулою</w:t>
              </w:r>
            </w:hyperlink>
          </w:p>
          <w:tbl>
            <w:tblPr>
              <w:tblW w:w="6946" w:type="dxa"/>
              <w:tblCellSpacing w:w="22" w:type="dxa"/>
              <w:tblLayout w:type="fixed"/>
              <w:tblCellMar>
                <w:top w:w="15" w:type="dxa"/>
                <w:left w:w="15" w:type="dxa"/>
                <w:bottom w:w="15" w:type="dxa"/>
                <w:right w:w="15" w:type="dxa"/>
              </w:tblCellMar>
              <w:tblLook w:val="04A0" w:firstRow="1" w:lastRow="0" w:firstColumn="1" w:lastColumn="0" w:noHBand="0" w:noVBand="1"/>
            </w:tblPr>
            <w:tblGrid>
              <w:gridCol w:w="4971"/>
              <w:gridCol w:w="1378"/>
              <w:gridCol w:w="597"/>
            </w:tblGrid>
            <w:tr w:rsidR="00C11107" w:rsidRPr="00113706" w:rsidTr="00A94497">
              <w:trPr>
                <w:trHeight w:val="355"/>
                <w:tblCellSpacing w:w="22" w:type="dxa"/>
              </w:trPr>
              <w:tc>
                <w:tcPr>
                  <w:tcW w:w="3531" w:type="pct"/>
                  <w:vAlign w:val="center"/>
                  <w:hideMark/>
                </w:tcPr>
                <w:p w:rsidR="00C11107" w:rsidRPr="00113706" w:rsidRDefault="00C11107" w:rsidP="00C11107">
                  <w:pPr>
                    <w:pStyle w:val="tr"/>
                    <w:spacing w:before="0" w:beforeAutospacing="0" w:after="0" w:afterAutospacing="0"/>
                    <w:rPr>
                      <w:sz w:val="22"/>
                      <w:szCs w:val="22"/>
                      <w:lang w:val="ru-RU"/>
                    </w:rPr>
                  </w:pPr>
                </w:p>
                <w:p w:rsidR="00C11107" w:rsidRPr="00113706" w:rsidRDefault="00C11107" w:rsidP="00C11107">
                  <w:pPr>
                    <w:pStyle w:val="tr"/>
                    <w:spacing w:before="0" w:beforeAutospacing="0" w:after="0" w:afterAutospacing="0"/>
                    <w:rPr>
                      <w:sz w:val="22"/>
                      <w:szCs w:val="22"/>
                    </w:rPr>
                  </w:pPr>
                  <w:r w:rsidRPr="00113706">
                    <w:rPr>
                      <w:noProof/>
                      <w:sz w:val="22"/>
                      <w:szCs w:val="22"/>
                      <w:lang w:val="en-US" w:eastAsia="en-US"/>
                    </w:rPr>
                    <w:drawing>
                      <wp:inline distT="0" distB="0" distL="0" distR="0" wp14:anchorId="32590038" wp14:editId="1B6A2F80">
                        <wp:extent cx="2381003" cy="152141"/>
                        <wp:effectExtent l="0" t="0" r="635" b="635"/>
                        <wp:docPr id="83983050" name="Рисунок 83983050" descr="https://zakon-pro.ligazakon.net/l_flib1.nsf/LookupFiles/GK40721_IMG_262.GIF/$file/GK40721_IMG_262.GIF">
                          <a:hlinkClick xmlns:a="http://schemas.openxmlformats.org/drawingml/2006/main" r:id="rId51"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s://zakon-pro.ligazakon.net/l_flib1.nsf/LookupFiles/GK40721_IMG_262.GIF/$file/GK40721_IMG_262.GIF">
                                  <a:hlinkClick r:id="rId51" tgtFrame="&quot;_blank&quot;"/>
                                </pic:cNvPr>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2404505" cy="153643"/>
                                </a:xfrm>
                                <a:prstGeom prst="rect">
                                  <a:avLst/>
                                </a:prstGeom>
                                <a:noFill/>
                                <a:ln>
                                  <a:noFill/>
                                </a:ln>
                              </pic:spPr>
                            </pic:pic>
                          </a:graphicData>
                        </a:graphic>
                      </wp:inline>
                    </w:drawing>
                  </w:r>
                </w:p>
              </w:tc>
              <w:tc>
                <w:tcPr>
                  <w:tcW w:w="960" w:type="pct"/>
                  <w:vAlign w:val="center"/>
                  <w:hideMark/>
                </w:tcPr>
                <w:p w:rsidR="00C11107" w:rsidRPr="00113706" w:rsidRDefault="009E72DD" w:rsidP="00C11107">
                  <w:pPr>
                    <w:pStyle w:val="tl"/>
                    <w:spacing w:before="0" w:beforeAutospacing="0" w:after="0" w:afterAutospacing="0"/>
                    <w:rPr>
                      <w:sz w:val="22"/>
                      <w:szCs w:val="22"/>
                    </w:rPr>
                  </w:pPr>
                  <w:hyperlink r:id="rId106" w:tgtFrame="_blank" w:history="1">
                    <w:r w:rsidR="00C11107" w:rsidRPr="00113706">
                      <w:rPr>
                        <w:rStyle w:val="a6"/>
                        <w:color w:val="auto"/>
                        <w:sz w:val="22"/>
                        <w:szCs w:val="22"/>
                      </w:rPr>
                      <w:t>, тис. грн,</w:t>
                    </w:r>
                  </w:hyperlink>
                </w:p>
              </w:tc>
              <w:tc>
                <w:tcPr>
                  <w:tcW w:w="382" w:type="pct"/>
                  <w:vAlign w:val="center"/>
                  <w:hideMark/>
                </w:tcPr>
                <w:p w:rsidR="00C11107" w:rsidRPr="00113706" w:rsidRDefault="009E72DD" w:rsidP="00C11107">
                  <w:pPr>
                    <w:pStyle w:val="tc"/>
                    <w:spacing w:before="0" w:beforeAutospacing="0" w:after="0" w:afterAutospacing="0"/>
                    <w:rPr>
                      <w:sz w:val="22"/>
                      <w:szCs w:val="22"/>
                    </w:rPr>
                  </w:pPr>
                  <w:hyperlink r:id="rId107" w:tgtFrame="_blank" w:history="1">
                    <w:r w:rsidR="00C11107" w:rsidRPr="00113706">
                      <w:rPr>
                        <w:rStyle w:val="a6"/>
                        <w:color w:val="auto"/>
                        <w:sz w:val="22"/>
                        <w:szCs w:val="22"/>
                      </w:rPr>
                      <w:t>(</w:t>
                    </w:r>
                  </w:hyperlink>
                  <w:hyperlink r:id="rId108" w:tgtFrame="_blank" w:history="1">
                    <w:r w:rsidR="00C11107" w:rsidRPr="00113706">
                      <w:rPr>
                        <w:rStyle w:val="a6"/>
                        <w:color w:val="auto"/>
                        <w:sz w:val="22"/>
                        <w:szCs w:val="22"/>
                      </w:rPr>
                      <w:t>15</w:t>
                    </w:r>
                  </w:hyperlink>
                  <w:hyperlink r:id="rId109" w:tgtFrame="_blank" w:history="1">
                    <w:r w:rsidR="00C11107" w:rsidRPr="00113706">
                      <w:rPr>
                        <w:rStyle w:val="a6"/>
                        <w:color w:val="auto"/>
                        <w:sz w:val="22"/>
                        <w:szCs w:val="22"/>
                      </w:rPr>
                      <w:t>)</w:t>
                    </w:r>
                  </w:hyperlink>
                </w:p>
              </w:tc>
            </w:tr>
          </w:tbl>
          <w:p w:rsidR="00C11107" w:rsidRPr="00113706" w:rsidRDefault="00C11107" w:rsidP="00C11107">
            <w:pPr>
              <w:shd w:val="clear" w:color="auto" w:fill="FFFFFF"/>
              <w:jc w:val="both"/>
              <w:rPr>
                <w:b/>
                <w:bCs/>
                <w:sz w:val="22"/>
                <w:szCs w:val="22"/>
                <w:shd w:val="clear" w:color="auto" w:fill="FFFFFF"/>
                <w:lang w:val="uk-UA"/>
              </w:rPr>
            </w:pPr>
            <w:r w:rsidRPr="00113706">
              <w:rPr>
                <w:b/>
                <w:bCs/>
                <w:sz w:val="22"/>
                <w:szCs w:val="22"/>
                <w:shd w:val="clear" w:color="auto" w:fill="FFFFFF"/>
                <w:lang w:val="uk-UA"/>
              </w:rPr>
              <w:t>……………………………………….</w:t>
            </w:r>
          </w:p>
          <w:p w:rsidR="00C11107" w:rsidRPr="00113706" w:rsidRDefault="009E72DD" w:rsidP="00C11107">
            <w:pPr>
              <w:jc w:val="both"/>
              <w:rPr>
                <w:rStyle w:val="a6"/>
                <w:color w:val="auto"/>
                <w:sz w:val="22"/>
                <w:szCs w:val="22"/>
                <w:u w:val="none"/>
                <w:lang w:val="uk-UA"/>
              </w:rPr>
            </w:pPr>
            <w:hyperlink r:id="rId110" w:tgtFrame="_blank" w:history="1">
              <w:r w:rsidR="00C11107" w:rsidRPr="00113706">
                <w:rPr>
                  <w:noProof/>
                  <w:sz w:val="22"/>
                  <w:szCs w:val="22"/>
                  <w:lang w:val="en-US" w:eastAsia="en-US"/>
                </w:rPr>
                <w:drawing>
                  <wp:inline distT="0" distB="0" distL="0" distR="0" wp14:anchorId="53ACFC18" wp14:editId="2E500035">
                    <wp:extent cx="257175" cy="161925"/>
                    <wp:effectExtent l="0" t="0" r="9525" b="9525"/>
                    <wp:docPr id="862164138" name="Рисунок 862164138" descr="https://zakon-pro.ligazakon.net/l_flib1.nsf/LookupFiles/GK40721_IMG_263.GIF/$file/GK40721_IMG_263.GIF">
                      <a:hlinkClick xmlns:a="http://schemas.openxmlformats.org/drawingml/2006/main" r:id="rId102"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descr="https://zakon-pro.ligazakon.net/l_flib1.nsf/LookupFiles/GK40721_IMG_263.GIF/$file/GK40721_IMG_263.GIF">
                              <a:hlinkClick r:id="rId102" tgtFrame="&quot;_blank&quot;"/>
                            </pic:cNvPr>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257175" cy="161925"/>
                            </a:xfrm>
                            <a:prstGeom prst="rect">
                              <a:avLst/>
                            </a:prstGeom>
                            <a:noFill/>
                            <a:ln>
                              <a:noFill/>
                            </a:ln>
                          </pic:spPr>
                        </pic:pic>
                      </a:graphicData>
                    </a:graphic>
                  </wp:inline>
                </w:drawing>
              </w:r>
              <w:r w:rsidR="00C11107" w:rsidRPr="00113706">
                <w:rPr>
                  <w:rStyle w:val="a6"/>
                  <w:color w:val="auto"/>
                  <w:sz w:val="22"/>
                  <w:szCs w:val="22"/>
                  <w:u w:val="none"/>
                  <w:lang w:val="uk-UA"/>
                </w:rPr>
                <w:t>дорівнює регуляторній амортизації на активи, створені на дату переходу до стимулюючого регулювання</w:t>
              </w:r>
            </w:hyperlink>
            <w:r w:rsidR="00C11107" w:rsidRPr="00113706">
              <w:rPr>
                <w:sz w:val="22"/>
                <w:szCs w:val="22"/>
                <w:lang w:val="uk-UA"/>
              </w:rPr>
              <w:t xml:space="preserve"> </w:t>
            </w:r>
            <w:hyperlink r:id="rId111" w:tgtFrame="_blank" w:history="1">
              <w:r w:rsidR="00C11107" w:rsidRPr="00113706">
                <w:rPr>
                  <w:rStyle w:val="a6"/>
                  <w:color w:val="auto"/>
                  <w:sz w:val="22"/>
                  <w:szCs w:val="22"/>
                  <w:u w:val="none"/>
                  <w:lang w:val="uk-UA"/>
                </w:rPr>
                <w:t>(А</w:t>
              </w:r>
              <w:r w:rsidR="00C11107" w:rsidRPr="00113706">
                <w:rPr>
                  <w:rStyle w:val="a6"/>
                  <w:color w:val="auto"/>
                  <w:sz w:val="22"/>
                  <w:szCs w:val="22"/>
                  <w:u w:val="none"/>
                  <w:vertAlign w:val="superscript"/>
                  <w:lang w:val="uk-UA"/>
                </w:rPr>
                <w:t>0</w:t>
              </w:r>
              <w:r w:rsidR="00C11107" w:rsidRPr="00113706">
                <w:rPr>
                  <w:rStyle w:val="a6"/>
                  <w:color w:val="auto"/>
                  <w:sz w:val="22"/>
                  <w:szCs w:val="22"/>
                  <w:u w:val="none"/>
                  <w:lang w:val="uk-UA"/>
                </w:rPr>
                <w:t>)</w:t>
              </w:r>
            </w:hyperlink>
            <w:hyperlink r:id="rId112" w:tgtFrame="_blank" w:history="1">
              <w:r w:rsidR="00C11107" w:rsidRPr="00113706">
                <w:rPr>
                  <w:rStyle w:val="a6"/>
                  <w:color w:val="auto"/>
                  <w:sz w:val="22"/>
                  <w:szCs w:val="22"/>
                  <w:u w:val="none"/>
                  <w:lang w:val="uk-UA"/>
                </w:rPr>
                <w:t>, розрахованій згідно з Порядком визначення регуляторної бази активів. Якщо</w:t>
              </w:r>
            </w:hyperlink>
            <w:r w:rsidR="00C11107" w:rsidRPr="00113706">
              <w:rPr>
                <w:sz w:val="22"/>
                <w:szCs w:val="22"/>
                <w:lang w:val="uk-UA"/>
              </w:rPr>
              <w:t xml:space="preserve"> </w:t>
            </w:r>
            <w:hyperlink r:id="rId113" w:tgtFrame="_blank" w:history="1">
              <w:r w:rsidR="00C11107" w:rsidRPr="00113706">
                <w:rPr>
                  <w:rStyle w:val="a6"/>
                  <w:color w:val="auto"/>
                  <w:sz w:val="22"/>
                  <w:szCs w:val="22"/>
                  <w:u w:val="none"/>
                  <w:lang w:val="uk-UA"/>
                </w:rPr>
                <w:t>А</w:t>
              </w:r>
              <w:r w:rsidR="00C11107" w:rsidRPr="00113706">
                <w:rPr>
                  <w:rStyle w:val="a6"/>
                  <w:color w:val="auto"/>
                  <w:sz w:val="22"/>
                  <w:szCs w:val="22"/>
                  <w:u w:val="none"/>
                  <w:vertAlign w:val="superscript"/>
                  <w:lang w:val="uk-UA"/>
                </w:rPr>
                <w:t>0</w:t>
              </w:r>
            </w:hyperlink>
            <w:r w:rsidR="00C11107" w:rsidRPr="00113706">
              <w:rPr>
                <w:sz w:val="22"/>
                <w:szCs w:val="22"/>
                <w:lang w:val="uk-UA"/>
              </w:rPr>
              <w:t xml:space="preserve"> </w:t>
            </w:r>
            <w:hyperlink r:id="rId114" w:tgtFrame="_blank" w:history="1">
              <w:r w:rsidR="00C11107" w:rsidRPr="00113706">
                <w:rPr>
                  <w:rStyle w:val="a6"/>
                  <w:color w:val="auto"/>
                  <w:sz w:val="22"/>
                  <w:szCs w:val="22"/>
                  <w:u w:val="none"/>
                  <w:lang w:val="uk-UA"/>
                </w:rPr>
                <w:t>перевищує рівень амортизації, врахований в діючих тарифах на дату переходу до стимулюючого регулювання, на величину понад 50 %, то А</w:t>
              </w:r>
              <w:r w:rsidR="00C11107" w:rsidRPr="00113706">
                <w:rPr>
                  <w:rStyle w:val="a6"/>
                  <w:color w:val="auto"/>
                  <w:sz w:val="22"/>
                  <w:szCs w:val="22"/>
                  <w:u w:val="none"/>
                  <w:vertAlign w:val="superscript"/>
                  <w:lang w:val="uk-UA"/>
                </w:rPr>
                <w:t>ст</w:t>
              </w:r>
              <w:r w:rsidR="00C11107" w:rsidRPr="00113706">
                <w:rPr>
                  <w:rStyle w:val="a6"/>
                  <w:color w:val="auto"/>
                  <w:sz w:val="22"/>
                  <w:szCs w:val="22"/>
                  <w:u w:val="none"/>
                  <w:lang w:val="uk-UA"/>
                </w:rPr>
                <w:t xml:space="preserve"> щорічно збільшується на 50 % (на перший рік - від рівня амортизації, врахованого в діючих тарифах на дату переходу до стимулюючого регулювання; на наступні роки - від рівня амортизації</w:t>
              </w:r>
            </w:hyperlink>
            <w:r w:rsidR="00C11107" w:rsidRPr="00113706">
              <w:rPr>
                <w:sz w:val="22"/>
                <w:szCs w:val="22"/>
                <w:lang w:val="uk-UA"/>
              </w:rPr>
              <w:t xml:space="preserve"> </w:t>
            </w:r>
            <w:r w:rsidR="00C11107" w:rsidRPr="00113706">
              <w:rPr>
                <w:noProof/>
                <w:sz w:val="22"/>
                <w:szCs w:val="22"/>
                <w:lang w:val="en-US" w:eastAsia="en-US"/>
              </w:rPr>
              <w:drawing>
                <wp:inline distT="0" distB="0" distL="0" distR="0" wp14:anchorId="4E24C2C6" wp14:editId="735117BE">
                  <wp:extent cx="285750" cy="142875"/>
                  <wp:effectExtent l="0" t="0" r="0" b="9525"/>
                  <wp:docPr id="1371707161" name="Рисунок 1371707161" descr="https://zakon-pro.ligazakon.net/l_flib1.nsf/LookupFiles/GK40721_IMG_288.GIF/$file/GK40721_IMG_288.GIF">
                    <a:hlinkClick xmlns:a="http://schemas.openxmlformats.org/drawingml/2006/main" r:id="rId63"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descr="https://zakon-pro.ligazakon.net/l_flib1.nsf/LookupFiles/GK40721_IMG_288.GIF/$file/GK40721_IMG_288.GIF">
                            <a:hlinkClick r:id="rId63" tgtFrame="&quot;_blank&quot;"/>
                          </pic:cNvPr>
                          <pic:cNvPicPr>
                            <a:picLocks noChangeAspect="1" noChangeArrowheads="1"/>
                          </pic:cNvPicPr>
                        </pic:nvPicPr>
                        <pic:blipFill>
                          <a:blip r:embed="rId64">
                            <a:extLst>
                              <a:ext uri="{28A0092B-C50C-407E-A947-70E740481C1C}">
                                <a14:useLocalDpi xmlns:a14="http://schemas.microsoft.com/office/drawing/2010/main" val="0"/>
                              </a:ext>
                            </a:extLst>
                          </a:blip>
                          <a:srcRect/>
                          <a:stretch>
                            <a:fillRect/>
                          </a:stretch>
                        </pic:blipFill>
                        <pic:spPr bwMode="auto">
                          <a:xfrm>
                            <a:off x="0" y="0"/>
                            <a:ext cx="285750" cy="142875"/>
                          </a:xfrm>
                          <a:prstGeom prst="rect">
                            <a:avLst/>
                          </a:prstGeom>
                          <a:noFill/>
                          <a:ln>
                            <a:noFill/>
                          </a:ln>
                        </pic:spPr>
                      </pic:pic>
                    </a:graphicData>
                  </a:graphic>
                </wp:inline>
              </w:drawing>
            </w:r>
            <w:hyperlink r:id="rId115" w:tgtFrame="_blank" w:history="1">
              <w:r w:rsidR="00C11107" w:rsidRPr="00113706">
                <w:rPr>
                  <w:rStyle w:val="a6"/>
                  <w:color w:val="auto"/>
                  <w:sz w:val="22"/>
                  <w:szCs w:val="22"/>
                  <w:u w:val="none"/>
                  <w:lang w:val="uk-UA"/>
                </w:rPr>
                <w:t>, врахованого в тарифах попереднього року) до досягнення рівня</w:t>
              </w:r>
            </w:hyperlink>
            <w:r w:rsidR="00C11107" w:rsidRPr="00113706">
              <w:rPr>
                <w:sz w:val="22"/>
                <w:szCs w:val="22"/>
                <w:lang w:val="uk-UA"/>
              </w:rPr>
              <w:t xml:space="preserve"> </w:t>
            </w:r>
            <w:r w:rsidR="00C11107" w:rsidRPr="00113706">
              <w:rPr>
                <w:b/>
                <w:bCs/>
                <w:noProof/>
                <w:sz w:val="22"/>
                <w:szCs w:val="22"/>
                <w:lang w:val="en-US" w:eastAsia="en-US"/>
              </w:rPr>
              <w:drawing>
                <wp:inline distT="0" distB="0" distL="0" distR="0" wp14:anchorId="0908D0DC" wp14:editId="32412CB6">
                  <wp:extent cx="132329" cy="139294"/>
                  <wp:effectExtent l="0" t="0" r="1270" b="0"/>
                  <wp:docPr id="512397160" name="Рисунок 512397160" descr="https://zakon-pro.ligazakon.net/l_flib1.nsf/LookupFiles/GK40721_IMG_330.GIF/$file/GK40721_IMG_330.GIF">
                    <a:hlinkClick xmlns:a="http://schemas.openxmlformats.org/drawingml/2006/main" r:id="rId69"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descr="https://zakon-pro.ligazakon.net/l_flib1.nsf/LookupFiles/GK40721_IMG_330.GIF/$file/GK40721_IMG_330.GIF">
                            <a:hlinkClick r:id="rId69" tgtFrame="&quot;_blank&quot;"/>
                          </pic:cNvPr>
                          <pic:cNvPicPr>
                            <a:picLocks noChangeAspect="1" noChangeArrowheads="1"/>
                          </pic:cNvPicPr>
                        </pic:nvPicPr>
                        <pic:blipFill>
                          <a:blip r:embed="rId66">
                            <a:extLst>
                              <a:ext uri="{28A0092B-C50C-407E-A947-70E740481C1C}">
                                <a14:useLocalDpi xmlns:a14="http://schemas.microsoft.com/office/drawing/2010/main" val="0"/>
                              </a:ext>
                            </a:extLst>
                          </a:blip>
                          <a:srcRect/>
                          <a:stretch>
                            <a:fillRect/>
                          </a:stretch>
                        </pic:blipFill>
                        <pic:spPr bwMode="auto">
                          <a:xfrm>
                            <a:off x="0" y="0"/>
                            <a:ext cx="133016" cy="140017"/>
                          </a:xfrm>
                          <a:prstGeom prst="rect">
                            <a:avLst/>
                          </a:prstGeom>
                          <a:noFill/>
                          <a:ln>
                            <a:noFill/>
                          </a:ln>
                        </pic:spPr>
                      </pic:pic>
                    </a:graphicData>
                  </a:graphic>
                </wp:inline>
              </w:drawing>
            </w:r>
            <w:r w:rsidR="00C11107" w:rsidRPr="00113706">
              <w:rPr>
                <w:sz w:val="22"/>
                <w:szCs w:val="22"/>
                <w:lang w:val="uk-UA"/>
              </w:rPr>
              <w:t>.</w:t>
            </w:r>
            <w:hyperlink r:id="rId116" w:tgtFrame="_blank" w:history="1">
              <w:r w:rsidR="00C11107" w:rsidRPr="00113706">
                <w:rPr>
                  <w:rStyle w:val="a6"/>
                  <w:strike/>
                  <w:color w:val="auto"/>
                  <w:sz w:val="22"/>
                  <w:szCs w:val="22"/>
                  <w:u w:val="none"/>
                  <w:lang w:val="uk-UA"/>
                </w:rPr>
                <w:t>(на</w:t>
              </w:r>
            </w:hyperlink>
            <w:r w:rsidR="00C11107" w:rsidRPr="00113706">
              <w:rPr>
                <w:strike/>
                <w:sz w:val="22"/>
                <w:szCs w:val="22"/>
                <w:lang w:val="uk-UA"/>
              </w:rPr>
              <w:t xml:space="preserve"> </w:t>
            </w:r>
            <w:hyperlink r:id="rId117" w:tgtFrame="_blank" w:history="1">
              <w:r w:rsidR="00C11107" w:rsidRPr="00113706">
                <w:rPr>
                  <w:rStyle w:val="a6"/>
                  <w:strike/>
                  <w:color w:val="auto"/>
                  <w:sz w:val="22"/>
                  <w:szCs w:val="22"/>
                  <w:u w:val="none"/>
                  <w:lang w:val="uk-UA"/>
                </w:rPr>
                <w:t>2023</w:t>
              </w:r>
            </w:hyperlink>
            <w:r w:rsidR="00C11107" w:rsidRPr="00113706">
              <w:rPr>
                <w:strike/>
                <w:sz w:val="22"/>
                <w:szCs w:val="22"/>
                <w:lang w:val="uk-UA"/>
              </w:rPr>
              <w:t xml:space="preserve"> -</w:t>
            </w:r>
            <w:hyperlink r:id="rId118" w:tgtFrame="_blank" w:history="1">
              <w:r w:rsidR="00C11107" w:rsidRPr="00113706">
                <w:rPr>
                  <w:rStyle w:val="a6"/>
                  <w:b/>
                  <w:strike/>
                  <w:color w:val="auto"/>
                  <w:sz w:val="22"/>
                  <w:szCs w:val="22"/>
                  <w:u w:val="none"/>
                  <w:lang w:val="uk-UA"/>
                </w:rPr>
                <w:t>202</w:t>
              </w:r>
            </w:hyperlink>
            <w:r w:rsidR="00C11107" w:rsidRPr="00113706">
              <w:rPr>
                <w:strike/>
                <w:sz w:val="22"/>
                <w:szCs w:val="22"/>
                <w:lang w:val="uk-UA"/>
              </w:rPr>
              <w:t xml:space="preserve">6 </w:t>
            </w:r>
            <w:hyperlink r:id="rId119" w:tgtFrame="_blank" w:history="1">
              <w:r w:rsidR="00C11107" w:rsidRPr="00113706">
                <w:rPr>
                  <w:rStyle w:val="a6"/>
                  <w:strike/>
                  <w:color w:val="auto"/>
                  <w:sz w:val="22"/>
                  <w:szCs w:val="22"/>
                  <w:u w:val="none"/>
                  <w:lang w:val="uk-UA"/>
                </w:rPr>
                <w:t>роки</w:t>
              </w:r>
            </w:hyperlink>
            <w:r w:rsidR="00C11107" w:rsidRPr="00113706">
              <w:rPr>
                <w:strike/>
                <w:sz w:val="22"/>
                <w:szCs w:val="22"/>
                <w:lang w:val="uk-UA"/>
              </w:rPr>
              <w:t xml:space="preserve"> </w:t>
            </w:r>
            <w:hyperlink r:id="rId120" w:tgtFrame="_blank" w:history="1">
              <w:r w:rsidR="00C11107" w:rsidRPr="00113706">
                <w:rPr>
                  <w:rStyle w:val="a6"/>
                  <w:strike/>
                  <w:color w:val="auto"/>
                  <w:sz w:val="22"/>
                  <w:szCs w:val="22"/>
                  <w:u w:val="none"/>
                  <w:lang w:val="uk-UA"/>
                </w:rPr>
                <w:t xml:space="preserve">амортизація на активи, створені на дату переходу до стимулюючого регулювання </w:t>
              </w:r>
              <w:r w:rsidR="00C11107" w:rsidRPr="00113706">
                <w:rPr>
                  <w:strike/>
                  <w:noProof/>
                  <w:sz w:val="22"/>
                  <w:szCs w:val="22"/>
                  <w:lang w:val="en-US" w:eastAsia="en-US"/>
                </w:rPr>
                <w:drawing>
                  <wp:inline distT="0" distB="0" distL="0" distR="0" wp14:anchorId="095D2314" wp14:editId="55176B64">
                    <wp:extent cx="321868" cy="149158"/>
                    <wp:effectExtent l="0" t="0" r="2540" b="3810"/>
                    <wp:docPr id="1972946968" name="Рисунок 1972946968" descr="https://zakon-pro.ligazakon.net/l_flib1.nsf/LookupFiles/GK40721_IMG_292.GIF/$file/GK40721_IMG_292.GIF">
                      <a:hlinkClick xmlns:a="http://schemas.openxmlformats.org/drawingml/2006/main" r:id="rId95"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descr="https://zakon-pro.ligazakon.net/l_flib1.nsf/LookupFiles/GK40721_IMG_292.GIF/$file/GK40721_IMG_292.GIF">
                              <a:hlinkClick r:id="rId95" tgtFrame="&quot;_blank&quot;"/>
                            </pic:cNvPr>
                            <pic:cNvPicPr>
                              <a:picLocks noChangeAspect="1" noChangeArrowheads="1"/>
                            </pic:cNvPicPr>
                          </pic:nvPicPr>
                          <pic:blipFill>
                            <a:blip r:embed="rId72">
                              <a:extLst>
                                <a:ext uri="{28A0092B-C50C-407E-A947-70E740481C1C}">
                                  <a14:useLocalDpi xmlns:a14="http://schemas.microsoft.com/office/drawing/2010/main" val="0"/>
                                </a:ext>
                              </a:extLst>
                            </a:blip>
                            <a:srcRect/>
                            <a:stretch>
                              <a:fillRect/>
                            </a:stretch>
                          </pic:blipFill>
                          <pic:spPr bwMode="auto">
                            <a:xfrm>
                              <a:off x="0" y="0"/>
                              <a:ext cx="324859" cy="150544"/>
                            </a:xfrm>
                            <a:prstGeom prst="rect">
                              <a:avLst/>
                            </a:prstGeom>
                            <a:noFill/>
                            <a:ln>
                              <a:noFill/>
                            </a:ln>
                          </pic:spPr>
                        </pic:pic>
                      </a:graphicData>
                    </a:graphic>
                  </wp:inline>
                </w:drawing>
              </w:r>
              <w:r w:rsidR="00C11107" w:rsidRPr="00113706">
                <w:rPr>
                  <w:rStyle w:val="a6"/>
                  <w:strike/>
                  <w:color w:val="auto"/>
                  <w:sz w:val="22"/>
                  <w:szCs w:val="22"/>
                  <w:u w:val="none"/>
                  <w:lang w:val="uk-UA"/>
                </w:rPr>
                <w:t xml:space="preserve">не перевищує </w:t>
              </w:r>
              <w:r w:rsidR="00C11107" w:rsidRPr="00113706">
                <w:rPr>
                  <w:strike/>
                  <w:noProof/>
                  <w:sz w:val="22"/>
                  <w:szCs w:val="22"/>
                  <w:lang w:val="en-US" w:eastAsia="en-US"/>
                </w:rPr>
                <w:drawing>
                  <wp:inline distT="0" distB="0" distL="0" distR="0" wp14:anchorId="7E7FACD9" wp14:editId="0316F2A7">
                    <wp:extent cx="299923" cy="165747"/>
                    <wp:effectExtent l="0" t="0" r="5080" b="5715"/>
                    <wp:docPr id="222704095" name="Рисунок 222704095" descr="https://zakon-pro.ligazakon.net/l_flib1.nsf/LookupFiles/GK40721_IMG_293.GIF/$file/GK40721_IMG_293.GIF">
                      <a:hlinkClick xmlns:a="http://schemas.openxmlformats.org/drawingml/2006/main" r:id="rId95"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descr="https://zakon-pro.ligazakon.net/l_flib1.nsf/LookupFiles/GK40721_IMG_293.GIF/$file/GK40721_IMG_293.GIF">
                              <a:hlinkClick r:id="rId95" tgtFrame="&quot;_blank&quot;"/>
                            </pic:cNvPr>
                            <pic:cNvPicPr>
                              <a:picLocks noChangeAspect="1" noChangeArrowheads="1"/>
                            </pic:cNvPicPr>
                          </pic:nvPicPr>
                          <pic:blipFill>
                            <a:blip r:embed="rId73">
                              <a:extLst>
                                <a:ext uri="{28A0092B-C50C-407E-A947-70E740481C1C}">
                                  <a14:useLocalDpi xmlns:a14="http://schemas.microsoft.com/office/drawing/2010/main" val="0"/>
                                </a:ext>
                              </a:extLst>
                            </a:blip>
                            <a:srcRect/>
                            <a:stretch>
                              <a:fillRect/>
                            </a:stretch>
                          </pic:blipFill>
                          <pic:spPr bwMode="auto">
                            <a:xfrm>
                              <a:off x="0" y="0"/>
                              <a:ext cx="301828" cy="166800"/>
                            </a:xfrm>
                            <a:prstGeom prst="rect">
                              <a:avLst/>
                            </a:prstGeom>
                            <a:noFill/>
                            <a:ln>
                              <a:noFill/>
                            </a:ln>
                          </pic:spPr>
                        </pic:pic>
                      </a:graphicData>
                    </a:graphic>
                  </wp:inline>
                </w:drawing>
              </w:r>
              <w:r w:rsidR="00C11107" w:rsidRPr="00113706">
                <w:rPr>
                  <w:rStyle w:val="a6"/>
                  <w:strike/>
                  <w:color w:val="auto"/>
                  <w:sz w:val="22"/>
                  <w:szCs w:val="22"/>
                  <w:u w:val="none"/>
                  <w:lang w:val="uk-UA"/>
                </w:rPr>
                <w:t>, враховану в тарифах</w:t>
              </w:r>
            </w:hyperlink>
            <w:r w:rsidR="00C11107" w:rsidRPr="00113706">
              <w:rPr>
                <w:strike/>
                <w:sz w:val="22"/>
                <w:szCs w:val="22"/>
                <w:lang w:val="uk-UA"/>
              </w:rPr>
              <w:t xml:space="preserve"> </w:t>
            </w:r>
            <w:hyperlink r:id="rId121" w:tgtFrame="_blank" w:history="1">
              <w:r w:rsidR="00C11107" w:rsidRPr="00113706">
                <w:rPr>
                  <w:rStyle w:val="a6"/>
                  <w:strike/>
                  <w:color w:val="auto"/>
                  <w:sz w:val="22"/>
                  <w:szCs w:val="22"/>
                  <w:u w:val="none"/>
                  <w:lang w:val="uk-UA"/>
                </w:rPr>
                <w:t>2022</w:t>
              </w:r>
            </w:hyperlink>
            <w:r w:rsidR="00C11107" w:rsidRPr="00113706">
              <w:rPr>
                <w:strike/>
                <w:sz w:val="22"/>
                <w:szCs w:val="22"/>
              </w:rPr>
              <w:t>-</w:t>
            </w:r>
            <w:r w:rsidR="00C11107" w:rsidRPr="00113706">
              <w:rPr>
                <w:b/>
                <w:bCs/>
                <w:strike/>
                <w:sz w:val="22"/>
                <w:szCs w:val="22"/>
              </w:rPr>
              <w:t>202</w:t>
            </w:r>
            <w:hyperlink r:id="rId122" w:tgtFrame="_blank" w:history="1">
              <w:r w:rsidR="00C11107" w:rsidRPr="00113706">
                <w:rPr>
                  <w:rStyle w:val="a6"/>
                  <w:b/>
                  <w:bCs/>
                  <w:strike/>
                  <w:color w:val="auto"/>
                  <w:sz w:val="22"/>
                  <w:szCs w:val="22"/>
                  <w:u w:val="none"/>
                  <w:lang w:val="uk-UA"/>
                </w:rPr>
                <w:t>5</w:t>
              </w:r>
            </w:hyperlink>
            <w:r w:rsidR="00C11107" w:rsidRPr="00113706">
              <w:rPr>
                <w:strike/>
                <w:sz w:val="22"/>
                <w:szCs w:val="22"/>
                <w:lang w:val="uk-UA"/>
              </w:rPr>
              <w:t xml:space="preserve"> </w:t>
            </w:r>
            <w:hyperlink r:id="rId123" w:tgtFrame="_blank" w:history="1">
              <w:r w:rsidR="00C11107" w:rsidRPr="00113706">
                <w:rPr>
                  <w:rStyle w:val="a6"/>
                  <w:strike/>
                  <w:color w:val="auto"/>
                  <w:sz w:val="22"/>
                  <w:szCs w:val="22"/>
                  <w:u w:val="none"/>
                  <w:lang w:val="uk-UA"/>
                </w:rPr>
                <w:t>років відповідно</w:t>
              </w:r>
            </w:hyperlink>
            <w:hyperlink r:id="rId124" w:tgtFrame="_blank" w:history="1">
              <w:r w:rsidR="00C11107" w:rsidRPr="00113706">
                <w:rPr>
                  <w:rStyle w:val="a6"/>
                  <w:strike/>
                  <w:color w:val="auto"/>
                  <w:sz w:val="22"/>
                  <w:szCs w:val="22"/>
                  <w:u w:val="none"/>
                  <w:lang w:val="uk-UA"/>
                </w:rPr>
                <w:t>)</w:t>
              </w:r>
            </w:hyperlink>
            <w:hyperlink r:id="rId125" w:tgtFrame="_blank" w:history="1">
              <w:r w:rsidR="00C11107" w:rsidRPr="00113706">
                <w:rPr>
                  <w:rStyle w:val="a6"/>
                  <w:strike/>
                  <w:color w:val="auto"/>
                  <w:sz w:val="22"/>
                  <w:szCs w:val="22"/>
                  <w:u w:val="none"/>
                  <w:lang w:val="uk-UA"/>
                </w:rPr>
                <w:t>, крім ліцензіатів, перелік яких наведено в додатку 30 до цього Порядку, для яких</w:t>
              </w:r>
            </w:hyperlink>
            <w:hyperlink r:id="rId126" w:tgtFrame="_blank" w:history="1">
              <w:r w:rsidR="00C11107" w:rsidRPr="00113706">
                <w:rPr>
                  <w:rStyle w:val="a6"/>
                  <w:color w:val="auto"/>
                  <w:sz w:val="22"/>
                  <w:szCs w:val="22"/>
                  <w:u w:val="none"/>
                  <w:lang w:val="uk-UA"/>
                </w:rPr>
                <w:t>:</w:t>
              </w:r>
            </w:hyperlink>
          </w:p>
          <w:p w:rsidR="00C11107" w:rsidRPr="00113706" w:rsidRDefault="00C11107" w:rsidP="00C11107">
            <w:pPr>
              <w:shd w:val="clear" w:color="auto" w:fill="FFFFFF"/>
              <w:jc w:val="both"/>
              <w:rPr>
                <w:i/>
                <w:sz w:val="22"/>
                <w:szCs w:val="22"/>
                <w:lang w:val="uk-UA"/>
              </w:rPr>
            </w:pPr>
          </w:p>
          <w:p w:rsidR="00C11107" w:rsidRPr="00113706" w:rsidRDefault="00C11107" w:rsidP="00C11107">
            <w:pPr>
              <w:shd w:val="clear" w:color="auto" w:fill="FFFFFF"/>
              <w:jc w:val="both"/>
              <w:rPr>
                <w:bCs/>
                <w:i/>
                <w:sz w:val="22"/>
                <w:szCs w:val="22"/>
                <w:lang w:val="uk-UA"/>
              </w:rPr>
            </w:pPr>
            <w:r w:rsidRPr="00113706">
              <w:rPr>
                <w:bCs/>
                <w:i/>
                <w:sz w:val="22"/>
                <w:szCs w:val="22"/>
                <w:lang w:val="uk-UA"/>
              </w:rPr>
              <w:t>АТ «Чернівціобленерго» пропонує при розрахунку тарифів на послуги з розподілу електричної енергії на 2026 рік встановити рівень амортизації, розрахований згідно з Порядком визначення регуляторної бази активів.</w:t>
            </w:r>
          </w:p>
          <w:p w:rsidR="00C11107" w:rsidRPr="00113706" w:rsidRDefault="00C11107" w:rsidP="00C11107">
            <w:pPr>
              <w:shd w:val="clear" w:color="auto" w:fill="FFFFFF"/>
              <w:jc w:val="both"/>
              <w:rPr>
                <w:bCs/>
                <w:sz w:val="22"/>
                <w:szCs w:val="22"/>
                <w:lang w:val="uk-UA"/>
              </w:rPr>
            </w:pPr>
          </w:p>
          <w:p w:rsidR="008140E5" w:rsidRPr="00113706" w:rsidRDefault="008140E5" w:rsidP="00C11107">
            <w:pPr>
              <w:shd w:val="clear" w:color="auto" w:fill="FFFFFF"/>
              <w:ind w:firstLine="34"/>
              <w:jc w:val="both"/>
              <w:rPr>
                <w:b/>
                <w:sz w:val="22"/>
                <w:szCs w:val="22"/>
                <w:lang w:val="uk-UA"/>
              </w:rPr>
            </w:pPr>
          </w:p>
          <w:p w:rsidR="00C11107" w:rsidRPr="00113706" w:rsidRDefault="00C11107" w:rsidP="00743662">
            <w:pPr>
              <w:shd w:val="clear" w:color="auto" w:fill="FFFFFF"/>
              <w:ind w:firstLine="34"/>
              <w:jc w:val="both"/>
              <w:rPr>
                <w:b/>
                <w:sz w:val="22"/>
                <w:szCs w:val="22"/>
              </w:rPr>
            </w:pPr>
            <w:r w:rsidRPr="00113706">
              <w:rPr>
                <w:b/>
                <w:sz w:val="22"/>
                <w:szCs w:val="22"/>
              </w:rPr>
              <w:t>АТ</w:t>
            </w:r>
            <w:r w:rsidRPr="00113706">
              <w:rPr>
                <w:b/>
                <w:sz w:val="22"/>
                <w:szCs w:val="22"/>
                <w:lang w:val="uk-UA"/>
              </w:rPr>
              <w:t> </w:t>
            </w:r>
            <w:r w:rsidRPr="00113706">
              <w:rPr>
                <w:b/>
                <w:sz w:val="22"/>
                <w:szCs w:val="22"/>
              </w:rPr>
              <w:t>«</w:t>
            </w:r>
            <w:r w:rsidRPr="00113706">
              <w:rPr>
                <w:b/>
                <w:sz w:val="22"/>
                <w:szCs w:val="22"/>
                <w:lang w:val="uk-UA"/>
              </w:rPr>
              <w:t>ЖИТОМИР</w:t>
            </w:r>
            <w:r w:rsidRPr="00113706">
              <w:rPr>
                <w:b/>
                <w:sz w:val="22"/>
                <w:szCs w:val="22"/>
              </w:rPr>
              <w:t>ОБЛЕНЕРГО»</w:t>
            </w:r>
          </w:p>
          <w:p w:rsidR="00C11107" w:rsidRPr="00113706" w:rsidRDefault="00C11107" w:rsidP="00C11107">
            <w:pPr>
              <w:suppressAutoHyphens/>
              <w:jc w:val="both"/>
              <w:rPr>
                <w:b/>
                <w:sz w:val="22"/>
                <w:szCs w:val="22"/>
                <w:u w:val="single"/>
                <w:lang w:val="uk-UA" w:eastAsia="uk-UA"/>
              </w:rPr>
            </w:pPr>
            <w:r w:rsidRPr="00113706">
              <w:rPr>
                <w:b/>
                <w:sz w:val="22"/>
                <w:szCs w:val="22"/>
                <w:u w:val="single"/>
                <w:lang w:val="uk-UA" w:eastAsia="uk-UA"/>
              </w:rPr>
              <w:t>Пункт 5.12 доповнити новим абзацом та формулою наступного змісту:</w:t>
            </w:r>
          </w:p>
          <w:p w:rsidR="00C11107" w:rsidRPr="00113706" w:rsidRDefault="00C11107" w:rsidP="00C11107">
            <w:pPr>
              <w:suppressAutoHyphens/>
              <w:jc w:val="both"/>
              <w:rPr>
                <w:b/>
                <w:sz w:val="22"/>
                <w:szCs w:val="22"/>
                <w:lang w:val="uk-UA" w:eastAsia="uk-UA"/>
              </w:rPr>
            </w:pPr>
            <w:r w:rsidRPr="00113706">
              <w:rPr>
                <w:b/>
                <w:sz w:val="22"/>
                <w:szCs w:val="22"/>
                <w:lang w:val="uk-UA" w:eastAsia="uk-UA"/>
              </w:rPr>
              <w:t>«та крім ліцензіатів, перелік яких наведено в додатку №33 до цього Порядку, для яких А</w:t>
            </w:r>
            <w:r w:rsidRPr="00113706">
              <w:rPr>
                <w:b/>
                <w:sz w:val="22"/>
                <w:szCs w:val="22"/>
                <w:vertAlign w:val="superscript"/>
                <w:lang w:val="uk-UA" w:eastAsia="uk-UA"/>
              </w:rPr>
              <w:t>ст</w:t>
            </w:r>
            <w:r w:rsidRPr="00113706">
              <w:rPr>
                <w:b/>
                <w:sz w:val="22"/>
                <w:szCs w:val="22"/>
                <w:vertAlign w:val="subscript"/>
                <w:lang w:val="en-US" w:eastAsia="uk-UA"/>
              </w:rPr>
              <w:t>t</w:t>
            </w:r>
            <w:r w:rsidRPr="00113706">
              <w:rPr>
                <w:b/>
                <w:sz w:val="22"/>
                <w:szCs w:val="22"/>
                <w:lang w:val="uk-UA" w:eastAsia="uk-UA"/>
              </w:rPr>
              <w:t xml:space="preserve"> на 2026-2028 роки визначається за формулою:</w:t>
            </w:r>
          </w:p>
          <w:p w:rsidR="00C11107" w:rsidRPr="00113706" w:rsidRDefault="00C11107" w:rsidP="00E23792">
            <w:pPr>
              <w:suppressAutoHyphens/>
              <w:rPr>
                <w:b/>
                <w:sz w:val="22"/>
                <w:szCs w:val="22"/>
                <w:lang w:val="uk-UA" w:eastAsia="uk-UA"/>
              </w:rPr>
            </w:pPr>
            <w:r w:rsidRPr="00113706">
              <w:rPr>
                <w:b/>
                <w:sz w:val="22"/>
                <w:szCs w:val="22"/>
                <w:lang w:val="uk-UA" w:eastAsia="uk-UA"/>
              </w:rPr>
              <w:lastRenderedPageBreak/>
              <w:t>А</w:t>
            </w:r>
            <w:r w:rsidRPr="00113706">
              <w:rPr>
                <w:b/>
                <w:sz w:val="22"/>
                <w:szCs w:val="22"/>
                <w:vertAlign w:val="superscript"/>
                <w:lang w:val="uk-UA" w:eastAsia="uk-UA"/>
              </w:rPr>
              <w:t>ст</w:t>
            </w:r>
            <w:r w:rsidRPr="00113706">
              <w:rPr>
                <w:b/>
                <w:sz w:val="22"/>
                <w:szCs w:val="22"/>
                <w:vertAlign w:val="subscript"/>
                <w:lang w:val="en-US" w:eastAsia="uk-UA"/>
              </w:rPr>
              <w:t>t</w:t>
            </w:r>
            <w:r w:rsidRPr="00113706">
              <w:rPr>
                <w:b/>
                <w:sz w:val="22"/>
                <w:szCs w:val="22"/>
                <w:lang w:val="uk-UA" w:eastAsia="uk-UA"/>
              </w:rPr>
              <w:t xml:space="preserve"> = А</w:t>
            </w:r>
            <w:r w:rsidRPr="00113706">
              <w:rPr>
                <w:b/>
                <w:sz w:val="22"/>
                <w:szCs w:val="22"/>
                <w:vertAlign w:val="superscript"/>
                <w:lang w:val="uk-UA" w:eastAsia="uk-UA"/>
              </w:rPr>
              <w:t>ст</w:t>
            </w:r>
            <w:r w:rsidRPr="00113706">
              <w:rPr>
                <w:b/>
                <w:sz w:val="22"/>
                <w:szCs w:val="22"/>
                <w:vertAlign w:val="subscript"/>
                <w:lang w:val="uk-UA" w:eastAsia="uk-UA"/>
              </w:rPr>
              <w:t>2025</w:t>
            </w:r>
            <w:r w:rsidRPr="00113706">
              <w:rPr>
                <w:b/>
                <w:sz w:val="22"/>
                <w:szCs w:val="22"/>
                <w:lang w:val="uk-UA" w:eastAsia="uk-UA"/>
              </w:rPr>
              <w:t xml:space="preserve"> + (А</w:t>
            </w:r>
            <w:r w:rsidRPr="00113706">
              <w:rPr>
                <w:b/>
                <w:sz w:val="22"/>
                <w:szCs w:val="22"/>
                <w:vertAlign w:val="superscript"/>
                <w:lang w:val="uk-UA" w:eastAsia="uk-UA"/>
              </w:rPr>
              <w:t>0</w:t>
            </w:r>
            <w:r w:rsidRPr="00113706">
              <w:rPr>
                <w:b/>
                <w:sz w:val="22"/>
                <w:szCs w:val="22"/>
                <w:lang w:val="uk-UA" w:eastAsia="uk-UA"/>
              </w:rPr>
              <w:t xml:space="preserve"> - А</w:t>
            </w:r>
            <w:r w:rsidRPr="00113706">
              <w:rPr>
                <w:b/>
                <w:sz w:val="22"/>
                <w:szCs w:val="22"/>
                <w:vertAlign w:val="superscript"/>
                <w:lang w:val="uk-UA" w:eastAsia="uk-UA"/>
              </w:rPr>
              <w:t>ст</w:t>
            </w:r>
            <w:r w:rsidRPr="00113706">
              <w:rPr>
                <w:b/>
                <w:sz w:val="22"/>
                <w:szCs w:val="22"/>
                <w:vertAlign w:val="subscript"/>
                <w:lang w:val="uk-UA" w:eastAsia="uk-UA"/>
              </w:rPr>
              <w:t>2025</w:t>
            </w:r>
            <w:r w:rsidRPr="00113706">
              <w:rPr>
                <w:b/>
                <w:sz w:val="22"/>
                <w:szCs w:val="22"/>
                <w:lang w:val="uk-UA" w:eastAsia="uk-UA"/>
              </w:rPr>
              <w:t>)/3, де</w:t>
            </w:r>
          </w:p>
          <w:p w:rsidR="00C11107" w:rsidRPr="00113706" w:rsidRDefault="00C11107" w:rsidP="00C11107">
            <w:pPr>
              <w:suppressAutoHyphens/>
              <w:jc w:val="both"/>
              <w:rPr>
                <w:b/>
                <w:sz w:val="22"/>
                <w:szCs w:val="22"/>
                <w:lang w:val="uk-UA" w:eastAsia="uk-UA"/>
              </w:rPr>
            </w:pPr>
            <w:r w:rsidRPr="00113706">
              <w:rPr>
                <w:b/>
                <w:sz w:val="22"/>
                <w:szCs w:val="22"/>
                <w:lang w:val="uk-UA" w:eastAsia="uk-UA"/>
              </w:rPr>
              <w:t>А</w:t>
            </w:r>
            <w:r w:rsidRPr="00113706">
              <w:rPr>
                <w:b/>
                <w:sz w:val="22"/>
                <w:szCs w:val="22"/>
                <w:vertAlign w:val="superscript"/>
                <w:lang w:val="uk-UA" w:eastAsia="uk-UA"/>
              </w:rPr>
              <w:t>ст</w:t>
            </w:r>
            <w:r w:rsidRPr="00113706">
              <w:rPr>
                <w:b/>
                <w:sz w:val="22"/>
                <w:szCs w:val="22"/>
                <w:vertAlign w:val="subscript"/>
                <w:lang w:val="uk-UA" w:eastAsia="uk-UA"/>
              </w:rPr>
              <w:t>2025</w:t>
            </w:r>
            <w:r w:rsidRPr="00113706">
              <w:rPr>
                <w:b/>
                <w:sz w:val="22"/>
                <w:szCs w:val="22"/>
                <w:lang w:val="uk-UA" w:eastAsia="uk-UA"/>
              </w:rPr>
              <w:t xml:space="preserve"> – </w:t>
            </w:r>
            <w:r w:rsidRPr="00113706">
              <w:rPr>
                <w:sz w:val="22"/>
                <w:szCs w:val="22"/>
                <w:lang w:val="uk-UA" w:eastAsia="ar-SA"/>
              </w:rPr>
              <w:t>регуляторна амортизація на активи, створені на дату переходу до стимулюючого регулювання, що відповідає рівню амортизації на активи, створені на дату переходу до стимулюючого регулювання, включеної до структури тарифу 2025 року.»</w:t>
            </w:r>
          </w:p>
          <w:p w:rsidR="00C11107" w:rsidRPr="00113706" w:rsidRDefault="00C11107" w:rsidP="00C11107">
            <w:pPr>
              <w:shd w:val="clear" w:color="auto" w:fill="FFFFFF"/>
              <w:jc w:val="both"/>
              <w:rPr>
                <w:bCs/>
                <w:sz w:val="22"/>
                <w:szCs w:val="22"/>
                <w:lang w:val="uk-UA"/>
              </w:rPr>
            </w:pPr>
          </w:p>
          <w:p w:rsidR="00C11107" w:rsidRPr="00113706" w:rsidRDefault="00C11107" w:rsidP="00C11107">
            <w:pPr>
              <w:shd w:val="clear" w:color="auto" w:fill="FFFFFF"/>
              <w:jc w:val="both"/>
              <w:rPr>
                <w:rStyle w:val="rvts15"/>
                <w:b/>
                <w:bCs/>
                <w:sz w:val="22"/>
                <w:szCs w:val="22"/>
                <w:shd w:val="clear" w:color="auto" w:fill="FFFFFF"/>
                <w:lang w:val="uk-UA"/>
              </w:rPr>
            </w:pPr>
            <w:r w:rsidRPr="00113706">
              <w:rPr>
                <w:rStyle w:val="rvts15"/>
                <w:bCs/>
                <w:i/>
                <w:sz w:val="22"/>
                <w:szCs w:val="22"/>
                <w:shd w:val="clear" w:color="auto" w:fill="FFFFFF"/>
                <w:lang w:val="uk-UA"/>
              </w:rPr>
              <w:t>З метою підготовки до переходу до наступного регуляторного періоду, пропонуємо для ОСР, визначених у запропонованому додатку №</w:t>
            </w:r>
            <w:r w:rsidR="00E23792" w:rsidRPr="00113706">
              <w:rPr>
                <w:rStyle w:val="rvts15"/>
                <w:bCs/>
                <w:i/>
                <w:sz w:val="22"/>
                <w:szCs w:val="22"/>
                <w:shd w:val="clear" w:color="auto" w:fill="FFFFFF"/>
                <w:lang w:val="uk-UA"/>
              </w:rPr>
              <w:t xml:space="preserve"> </w:t>
            </w:r>
            <w:r w:rsidRPr="00113706">
              <w:rPr>
                <w:rStyle w:val="rvts15"/>
                <w:bCs/>
                <w:i/>
                <w:sz w:val="22"/>
                <w:szCs w:val="22"/>
                <w:shd w:val="clear" w:color="auto" w:fill="FFFFFF"/>
                <w:lang w:val="uk-UA"/>
              </w:rPr>
              <w:t>33 до Порядку, рівень амортизації на РБА0 на 2026-2028 роки розраховувати із врахуванням частини різниці між рівнем амортизації на РБА0, що був передбачений тарифом у 2025 році та рівнем повної амортизації на РБА0 (</w:t>
            </w:r>
            <w:r w:rsidRPr="00113706">
              <w:rPr>
                <w:i/>
                <w:sz w:val="22"/>
                <w:szCs w:val="22"/>
                <w:lang w:val="uk-UA" w:eastAsia="uk-UA"/>
              </w:rPr>
              <w:t>А</w:t>
            </w:r>
            <w:r w:rsidRPr="00113706">
              <w:rPr>
                <w:i/>
                <w:sz w:val="22"/>
                <w:szCs w:val="22"/>
                <w:vertAlign w:val="superscript"/>
                <w:lang w:val="uk-UA" w:eastAsia="uk-UA"/>
              </w:rPr>
              <w:t>0</w:t>
            </w:r>
            <w:r w:rsidRPr="00113706">
              <w:rPr>
                <w:rStyle w:val="rvts15"/>
                <w:bCs/>
                <w:i/>
                <w:sz w:val="22"/>
                <w:szCs w:val="22"/>
                <w:shd w:val="clear" w:color="auto" w:fill="FFFFFF"/>
                <w:lang w:val="uk-UA"/>
              </w:rPr>
              <w:t>), яка 100% буде джерелом фінансування Інвестиційної програми Товариства</w:t>
            </w:r>
            <w:r w:rsidRPr="00113706">
              <w:rPr>
                <w:rStyle w:val="rvts15"/>
                <w:b/>
                <w:bCs/>
                <w:sz w:val="22"/>
                <w:szCs w:val="22"/>
                <w:shd w:val="clear" w:color="auto" w:fill="FFFFFF"/>
                <w:lang w:val="uk-UA"/>
              </w:rPr>
              <w:t>.</w:t>
            </w:r>
          </w:p>
          <w:p w:rsidR="00C11107" w:rsidRPr="00113706" w:rsidRDefault="00C11107" w:rsidP="00C11107">
            <w:pPr>
              <w:shd w:val="clear" w:color="auto" w:fill="FFFFFF"/>
              <w:jc w:val="both"/>
              <w:rPr>
                <w:bCs/>
                <w:sz w:val="22"/>
                <w:szCs w:val="22"/>
                <w:lang w:val="uk-UA"/>
              </w:rPr>
            </w:pPr>
          </w:p>
          <w:p w:rsidR="00C11107" w:rsidRPr="00113706" w:rsidRDefault="00C11107" w:rsidP="00C11107">
            <w:pPr>
              <w:shd w:val="clear" w:color="auto" w:fill="FFFFFF"/>
              <w:jc w:val="both"/>
              <w:rPr>
                <w:b/>
                <w:bCs/>
                <w:sz w:val="22"/>
                <w:szCs w:val="22"/>
                <w:lang w:val="uk-UA" w:eastAsia="uk-UA"/>
              </w:rPr>
            </w:pPr>
            <w:r w:rsidRPr="00113706">
              <w:rPr>
                <w:b/>
                <w:bCs/>
                <w:sz w:val="22"/>
                <w:szCs w:val="22"/>
                <w:lang w:val="uk-UA" w:eastAsia="uk-UA"/>
              </w:rPr>
              <w:t>ПРАТ «ЛЬВІОБЛЕНЕРГО»</w:t>
            </w:r>
          </w:p>
          <w:p w:rsidR="00C11107" w:rsidRPr="00113706" w:rsidRDefault="009E72DD" w:rsidP="00C11107">
            <w:pPr>
              <w:pStyle w:val="tj"/>
              <w:spacing w:before="0" w:beforeAutospacing="0" w:after="0" w:afterAutospacing="0"/>
              <w:jc w:val="both"/>
              <w:rPr>
                <w:sz w:val="22"/>
                <w:szCs w:val="22"/>
              </w:rPr>
            </w:pPr>
            <w:hyperlink r:id="rId127" w:tgtFrame="_blank" w:history="1">
              <w:r w:rsidR="00C11107" w:rsidRPr="00113706">
                <w:rPr>
                  <w:sz w:val="22"/>
                  <w:szCs w:val="22"/>
                </w:rPr>
                <w:t>5.12. Амортизація в році t регуляторного періоду визначається згідно з Порядком визначення регуляторної бази активів окремо на активи, створені на дату переходу до стимулюючого регулювання, та активи, створені після переходу на стимулююче регулювання, за формулою</w:t>
              </w:r>
            </w:hyperlink>
          </w:p>
          <w:tbl>
            <w:tblPr>
              <w:tblW w:w="6946" w:type="dxa"/>
              <w:tblCellSpacing w:w="22" w:type="dxa"/>
              <w:tblLayout w:type="fixed"/>
              <w:tblCellMar>
                <w:top w:w="15" w:type="dxa"/>
                <w:left w:w="15" w:type="dxa"/>
                <w:bottom w:w="15" w:type="dxa"/>
                <w:right w:w="15" w:type="dxa"/>
              </w:tblCellMar>
              <w:tblLook w:val="04A0" w:firstRow="1" w:lastRow="0" w:firstColumn="1" w:lastColumn="0" w:noHBand="0" w:noVBand="1"/>
            </w:tblPr>
            <w:tblGrid>
              <w:gridCol w:w="4971"/>
              <w:gridCol w:w="1378"/>
              <w:gridCol w:w="597"/>
            </w:tblGrid>
            <w:tr w:rsidR="00C11107" w:rsidRPr="00113706" w:rsidTr="00697183">
              <w:trPr>
                <w:trHeight w:val="355"/>
                <w:tblCellSpacing w:w="22" w:type="dxa"/>
              </w:trPr>
              <w:tc>
                <w:tcPr>
                  <w:tcW w:w="3531" w:type="pct"/>
                  <w:vAlign w:val="center"/>
                  <w:hideMark/>
                </w:tcPr>
                <w:p w:rsidR="00C11107" w:rsidRPr="00113706" w:rsidRDefault="00C11107" w:rsidP="00C11107">
                  <w:pPr>
                    <w:pStyle w:val="tr"/>
                    <w:spacing w:before="0" w:beforeAutospacing="0" w:after="0" w:afterAutospacing="0"/>
                    <w:rPr>
                      <w:sz w:val="22"/>
                      <w:szCs w:val="22"/>
                    </w:rPr>
                  </w:pPr>
                  <w:r w:rsidRPr="00113706">
                    <w:rPr>
                      <w:noProof/>
                      <w:sz w:val="22"/>
                      <w:szCs w:val="22"/>
                      <w:lang w:val="en-US" w:eastAsia="en-US"/>
                    </w:rPr>
                    <w:drawing>
                      <wp:inline distT="0" distB="0" distL="0" distR="0" wp14:anchorId="2267A0D9" wp14:editId="7C9276CD">
                        <wp:extent cx="2381003" cy="152141"/>
                        <wp:effectExtent l="0" t="0" r="635" b="635"/>
                        <wp:docPr id="10" name="Рисунок 10" descr="https://zakon-pro.ligazakon.net/l_flib1.nsf/LookupFiles/GK40721_IMG_262.GIF/$file/GK40721_IMG_262.GIF">
                          <a:hlinkClick xmlns:a="http://schemas.openxmlformats.org/drawingml/2006/main" r:id="rId51"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s://zakon-pro.ligazakon.net/l_flib1.nsf/LookupFiles/GK40721_IMG_262.GIF/$file/GK40721_IMG_262.GIF">
                                  <a:hlinkClick r:id="rId51" tgtFrame="&quot;_blank&quot;"/>
                                </pic:cNvPr>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2404505" cy="153643"/>
                                </a:xfrm>
                                <a:prstGeom prst="rect">
                                  <a:avLst/>
                                </a:prstGeom>
                                <a:noFill/>
                                <a:ln>
                                  <a:noFill/>
                                </a:ln>
                              </pic:spPr>
                            </pic:pic>
                          </a:graphicData>
                        </a:graphic>
                      </wp:inline>
                    </w:drawing>
                  </w:r>
                </w:p>
              </w:tc>
              <w:tc>
                <w:tcPr>
                  <w:tcW w:w="960" w:type="pct"/>
                  <w:vAlign w:val="center"/>
                  <w:hideMark/>
                </w:tcPr>
                <w:p w:rsidR="00C11107" w:rsidRPr="00113706" w:rsidRDefault="009E72DD" w:rsidP="00C11107">
                  <w:pPr>
                    <w:pStyle w:val="tl"/>
                    <w:spacing w:before="0" w:beforeAutospacing="0" w:after="0" w:afterAutospacing="0"/>
                    <w:rPr>
                      <w:sz w:val="22"/>
                      <w:szCs w:val="22"/>
                    </w:rPr>
                  </w:pPr>
                  <w:hyperlink r:id="rId128" w:tgtFrame="_blank" w:history="1">
                    <w:r w:rsidR="00C11107" w:rsidRPr="00113706">
                      <w:rPr>
                        <w:rStyle w:val="a6"/>
                        <w:color w:val="auto"/>
                        <w:sz w:val="22"/>
                        <w:szCs w:val="22"/>
                      </w:rPr>
                      <w:t>, тис. грн,</w:t>
                    </w:r>
                  </w:hyperlink>
                </w:p>
              </w:tc>
              <w:tc>
                <w:tcPr>
                  <w:tcW w:w="382" w:type="pct"/>
                  <w:vAlign w:val="center"/>
                  <w:hideMark/>
                </w:tcPr>
                <w:p w:rsidR="00C11107" w:rsidRPr="00113706" w:rsidRDefault="009E72DD" w:rsidP="00C11107">
                  <w:pPr>
                    <w:pStyle w:val="tc"/>
                    <w:spacing w:before="0" w:beforeAutospacing="0" w:after="0" w:afterAutospacing="0"/>
                    <w:rPr>
                      <w:sz w:val="22"/>
                      <w:szCs w:val="22"/>
                    </w:rPr>
                  </w:pPr>
                  <w:hyperlink r:id="rId129" w:tgtFrame="_blank" w:history="1">
                    <w:r w:rsidR="00C11107" w:rsidRPr="00113706">
                      <w:rPr>
                        <w:rStyle w:val="a6"/>
                        <w:color w:val="auto"/>
                        <w:sz w:val="22"/>
                        <w:szCs w:val="22"/>
                      </w:rPr>
                      <w:t>(</w:t>
                    </w:r>
                  </w:hyperlink>
                  <w:hyperlink r:id="rId130" w:tgtFrame="_blank" w:history="1">
                    <w:r w:rsidR="00C11107" w:rsidRPr="00113706">
                      <w:rPr>
                        <w:rStyle w:val="a6"/>
                        <w:color w:val="auto"/>
                        <w:sz w:val="22"/>
                        <w:szCs w:val="22"/>
                      </w:rPr>
                      <w:t>15</w:t>
                    </w:r>
                  </w:hyperlink>
                  <w:hyperlink r:id="rId131" w:tgtFrame="_blank" w:history="1">
                    <w:r w:rsidR="00C11107" w:rsidRPr="00113706">
                      <w:rPr>
                        <w:rStyle w:val="a6"/>
                        <w:color w:val="auto"/>
                        <w:sz w:val="22"/>
                        <w:szCs w:val="22"/>
                      </w:rPr>
                      <w:t>)</w:t>
                    </w:r>
                  </w:hyperlink>
                </w:p>
              </w:tc>
            </w:tr>
          </w:tbl>
          <w:p w:rsidR="00C11107" w:rsidRPr="00113706" w:rsidRDefault="00C11107" w:rsidP="00C11107">
            <w:pPr>
              <w:shd w:val="clear" w:color="auto" w:fill="FFFFFF"/>
              <w:rPr>
                <w:b/>
                <w:bCs/>
                <w:sz w:val="22"/>
                <w:szCs w:val="22"/>
                <w:shd w:val="clear" w:color="auto" w:fill="FFFFFF"/>
              </w:rPr>
            </w:pPr>
            <w:r w:rsidRPr="00113706">
              <w:rPr>
                <w:b/>
                <w:bCs/>
                <w:sz w:val="22"/>
                <w:szCs w:val="22"/>
                <w:shd w:val="clear" w:color="auto" w:fill="FFFFFF"/>
              </w:rPr>
              <w:t>……………………………………….</w:t>
            </w:r>
          </w:p>
          <w:p w:rsidR="00C11107" w:rsidRPr="00113706" w:rsidRDefault="009E72DD" w:rsidP="00743662">
            <w:pPr>
              <w:jc w:val="both"/>
              <w:rPr>
                <w:sz w:val="22"/>
                <w:szCs w:val="22"/>
                <w:u w:val="single"/>
              </w:rPr>
            </w:pPr>
            <w:hyperlink r:id="rId132" w:tgtFrame="_blank" w:history="1">
              <w:r w:rsidR="00C11107" w:rsidRPr="00113706">
                <w:rPr>
                  <w:noProof/>
                  <w:sz w:val="22"/>
                  <w:szCs w:val="22"/>
                  <w:lang w:val="en-US" w:eastAsia="en-US"/>
                </w:rPr>
                <w:drawing>
                  <wp:inline distT="0" distB="0" distL="0" distR="0" wp14:anchorId="19E4A2BE" wp14:editId="734407B2">
                    <wp:extent cx="257175" cy="161925"/>
                    <wp:effectExtent l="0" t="0" r="9525" b="9525"/>
                    <wp:docPr id="19" name="Рисунок 19" descr="https://zakon-pro.ligazakon.net/l_flib1.nsf/LookupFiles/GK40721_IMG_263.GIF/$file/GK40721_IMG_263.GIF">
                      <a:hlinkClick xmlns:a="http://schemas.openxmlformats.org/drawingml/2006/main" r:id="rId102"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descr="https://zakon-pro.ligazakon.net/l_flib1.nsf/LookupFiles/GK40721_IMG_263.GIF/$file/GK40721_IMG_263.GIF">
                              <a:hlinkClick r:id="rId102" tgtFrame="&quot;_blank&quot;"/>
                            </pic:cNvPr>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257175" cy="161925"/>
                            </a:xfrm>
                            <a:prstGeom prst="rect">
                              <a:avLst/>
                            </a:prstGeom>
                            <a:noFill/>
                            <a:ln>
                              <a:noFill/>
                            </a:ln>
                          </pic:spPr>
                        </pic:pic>
                      </a:graphicData>
                    </a:graphic>
                  </wp:inline>
                </w:drawing>
              </w:r>
              <w:r w:rsidR="00C11107" w:rsidRPr="00113706">
                <w:rPr>
                  <w:rStyle w:val="a6"/>
                  <w:color w:val="auto"/>
                  <w:sz w:val="22"/>
                  <w:szCs w:val="22"/>
                  <w:u w:val="none"/>
                </w:rPr>
                <w:t>дорівнює регуляторній амортизації на активи, створені на дату переходу до стимулюючого регулювання</w:t>
              </w:r>
            </w:hyperlink>
            <w:r w:rsidR="00C11107" w:rsidRPr="00113706">
              <w:rPr>
                <w:sz w:val="22"/>
                <w:szCs w:val="22"/>
              </w:rPr>
              <w:t xml:space="preserve"> </w:t>
            </w:r>
            <w:hyperlink r:id="rId133" w:tgtFrame="_blank" w:history="1">
              <w:r w:rsidR="00C11107" w:rsidRPr="00113706">
                <w:rPr>
                  <w:rStyle w:val="a6"/>
                  <w:color w:val="auto"/>
                  <w:sz w:val="22"/>
                  <w:szCs w:val="22"/>
                  <w:u w:val="none"/>
                </w:rPr>
                <w:t>(А</w:t>
              </w:r>
              <w:r w:rsidR="00C11107" w:rsidRPr="00113706">
                <w:rPr>
                  <w:rStyle w:val="a6"/>
                  <w:color w:val="auto"/>
                  <w:sz w:val="22"/>
                  <w:szCs w:val="22"/>
                  <w:u w:val="none"/>
                  <w:vertAlign w:val="superscript"/>
                </w:rPr>
                <w:t>0</w:t>
              </w:r>
              <w:r w:rsidR="00C11107" w:rsidRPr="00113706">
                <w:rPr>
                  <w:rStyle w:val="a6"/>
                  <w:color w:val="auto"/>
                  <w:sz w:val="22"/>
                  <w:szCs w:val="22"/>
                  <w:u w:val="none"/>
                </w:rPr>
                <w:t>)</w:t>
              </w:r>
            </w:hyperlink>
            <w:hyperlink r:id="rId134" w:tgtFrame="_blank" w:history="1">
              <w:r w:rsidR="00C11107" w:rsidRPr="00113706">
                <w:rPr>
                  <w:rStyle w:val="a6"/>
                  <w:color w:val="auto"/>
                  <w:sz w:val="22"/>
                  <w:szCs w:val="22"/>
                  <w:u w:val="none"/>
                </w:rPr>
                <w:t>, розрахованій згідно з Порядком визначення регуляторної бази активів. Якщо</w:t>
              </w:r>
            </w:hyperlink>
            <w:r w:rsidR="00C11107" w:rsidRPr="00113706">
              <w:rPr>
                <w:sz w:val="22"/>
                <w:szCs w:val="22"/>
              </w:rPr>
              <w:t xml:space="preserve"> </w:t>
            </w:r>
            <w:hyperlink r:id="rId135" w:tgtFrame="_blank" w:history="1">
              <w:r w:rsidR="00C11107" w:rsidRPr="00113706">
                <w:rPr>
                  <w:rStyle w:val="a6"/>
                  <w:color w:val="auto"/>
                  <w:sz w:val="22"/>
                  <w:szCs w:val="22"/>
                  <w:u w:val="none"/>
                </w:rPr>
                <w:t>А</w:t>
              </w:r>
              <w:r w:rsidR="00C11107" w:rsidRPr="00113706">
                <w:rPr>
                  <w:rStyle w:val="a6"/>
                  <w:color w:val="auto"/>
                  <w:sz w:val="22"/>
                  <w:szCs w:val="22"/>
                  <w:u w:val="none"/>
                  <w:vertAlign w:val="superscript"/>
                </w:rPr>
                <w:t>0</w:t>
              </w:r>
            </w:hyperlink>
            <w:r w:rsidR="00C11107" w:rsidRPr="00113706">
              <w:rPr>
                <w:sz w:val="22"/>
                <w:szCs w:val="22"/>
              </w:rPr>
              <w:t xml:space="preserve"> </w:t>
            </w:r>
            <w:hyperlink r:id="rId136" w:tgtFrame="_blank" w:history="1">
              <w:r w:rsidR="00C11107" w:rsidRPr="00113706">
                <w:rPr>
                  <w:rStyle w:val="a6"/>
                  <w:color w:val="auto"/>
                  <w:sz w:val="22"/>
                  <w:szCs w:val="22"/>
                  <w:u w:val="none"/>
                </w:rPr>
                <w:t>перевищує рівень амортизації, врахований в діючих тарифах на дату переходу до стимулюючого регулювання, на величину понад 50 %, то А</w:t>
              </w:r>
              <w:r w:rsidR="00C11107" w:rsidRPr="00113706">
                <w:rPr>
                  <w:rStyle w:val="a6"/>
                  <w:color w:val="auto"/>
                  <w:sz w:val="22"/>
                  <w:szCs w:val="22"/>
                  <w:u w:val="none"/>
                  <w:vertAlign w:val="superscript"/>
                </w:rPr>
                <w:t>ст</w:t>
              </w:r>
              <w:r w:rsidR="00C11107" w:rsidRPr="00113706">
                <w:rPr>
                  <w:rStyle w:val="a6"/>
                  <w:color w:val="auto"/>
                  <w:sz w:val="22"/>
                  <w:szCs w:val="22"/>
                  <w:u w:val="none"/>
                </w:rPr>
                <w:t xml:space="preserve"> щорічно збільшується на 50 % (на перший рік - від рівня амортизації, врахованого в діючих тарифах на дату переходу до стимулюючого регулювання; на наступні роки - від рівня амортизації</w:t>
              </w:r>
            </w:hyperlink>
            <w:r w:rsidR="00C11107" w:rsidRPr="00113706">
              <w:rPr>
                <w:sz w:val="22"/>
                <w:szCs w:val="22"/>
              </w:rPr>
              <w:t xml:space="preserve"> </w:t>
            </w:r>
            <w:r w:rsidR="00C11107" w:rsidRPr="00113706">
              <w:rPr>
                <w:noProof/>
                <w:sz w:val="22"/>
                <w:szCs w:val="22"/>
                <w:lang w:val="en-US" w:eastAsia="en-US"/>
              </w:rPr>
              <w:drawing>
                <wp:inline distT="0" distB="0" distL="0" distR="0" wp14:anchorId="13E82C1B" wp14:editId="4CF0C5C6">
                  <wp:extent cx="285750" cy="142875"/>
                  <wp:effectExtent l="0" t="0" r="0" b="9525"/>
                  <wp:docPr id="22" name="Рисунок 22" descr="https://zakon-pro.ligazakon.net/l_flib1.nsf/LookupFiles/GK40721_IMG_288.GIF/$file/GK40721_IMG_288.GIF">
                    <a:hlinkClick xmlns:a="http://schemas.openxmlformats.org/drawingml/2006/main" r:id="rId63"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descr="https://zakon-pro.ligazakon.net/l_flib1.nsf/LookupFiles/GK40721_IMG_288.GIF/$file/GK40721_IMG_288.GIF">
                            <a:hlinkClick r:id="rId63" tgtFrame="&quot;_blank&quot;"/>
                          </pic:cNvPr>
                          <pic:cNvPicPr>
                            <a:picLocks noChangeAspect="1" noChangeArrowheads="1"/>
                          </pic:cNvPicPr>
                        </pic:nvPicPr>
                        <pic:blipFill>
                          <a:blip r:embed="rId64">
                            <a:extLst>
                              <a:ext uri="{28A0092B-C50C-407E-A947-70E740481C1C}">
                                <a14:useLocalDpi xmlns:a14="http://schemas.microsoft.com/office/drawing/2010/main" val="0"/>
                              </a:ext>
                            </a:extLst>
                          </a:blip>
                          <a:srcRect/>
                          <a:stretch>
                            <a:fillRect/>
                          </a:stretch>
                        </pic:blipFill>
                        <pic:spPr bwMode="auto">
                          <a:xfrm>
                            <a:off x="0" y="0"/>
                            <a:ext cx="285750" cy="142875"/>
                          </a:xfrm>
                          <a:prstGeom prst="rect">
                            <a:avLst/>
                          </a:prstGeom>
                          <a:noFill/>
                          <a:ln>
                            <a:noFill/>
                          </a:ln>
                        </pic:spPr>
                      </pic:pic>
                    </a:graphicData>
                  </a:graphic>
                </wp:inline>
              </w:drawing>
            </w:r>
            <w:hyperlink r:id="rId137" w:tgtFrame="_blank" w:history="1">
              <w:r w:rsidR="00C11107" w:rsidRPr="00113706">
                <w:rPr>
                  <w:rStyle w:val="a6"/>
                  <w:color w:val="auto"/>
                  <w:sz w:val="22"/>
                  <w:szCs w:val="22"/>
                  <w:u w:val="none"/>
                </w:rPr>
                <w:t xml:space="preserve">, врахованого в тарифах </w:t>
              </w:r>
              <w:r w:rsidR="00C11107" w:rsidRPr="00113706">
                <w:rPr>
                  <w:rStyle w:val="a6"/>
                  <w:color w:val="auto"/>
                  <w:sz w:val="22"/>
                  <w:szCs w:val="22"/>
                  <w:u w:val="none"/>
                </w:rPr>
                <w:lastRenderedPageBreak/>
                <w:t>попереднього року) до досягнення рівня</w:t>
              </w:r>
            </w:hyperlink>
            <w:r w:rsidR="00C11107" w:rsidRPr="00113706">
              <w:rPr>
                <w:sz w:val="22"/>
                <w:szCs w:val="22"/>
              </w:rPr>
              <w:t xml:space="preserve"> </w:t>
            </w:r>
            <w:r w:rsidR="00C11107" w:rsidRPr="00113706">
              <w:rPr>
                <w:b/>
                <w:bCs/>
                <w:noProof/>
                <w:sz w:val="22"/>
                <w:szCs w:val="22"/>
                <w:lang w:val="en-US" w:eastAsia="en-US"/>
              </w:rPr>
              <w:drawing>
                <wp:inline distT="0" distB="0" distL="0" distR="0" wp14:anchorId="4BE01F16" wp14:editId="701566E1">
                  <wp:extent cx="132329" cy="139294"/>
                  <wp:effectExtent l="0" t="0" r="1270" b="0"/>
                  <wp:docPr id="23" name="Рисунок 23" descr="https://zakon-pro.ligazakon.net/l_flib1.nsf/LookupFiles/GK40721_IMG_330.GIF/$file/GK40721_IMG_330.GIF">
                    <a:hlinkClick xmlns:a="http://schemas.openxmlformats.org/drawingml/2006/main" r:id="rId69"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descr="https://zakon-pro.ligazakon.net/l_flib1.nsf/LookupFiles/GK40721_IMG_330.GIF/$file/GK40721_IMG_330.GIF">
                            <a:hlinkClick r:id="rId69" tgtFrame="&quot;_blank&quot;"/>
                          </pic:cNvPr>
                          <pic:cNvPicPr>
                            <a:picLocks noChangeAspect="1" noChangeArrowheads="1"/>
                          </pic:cNvPicPr>
                        </pic:nvPicPr>
                        <pic:blipFill>
                          <a:blip r:embed="rId66">
                            <a:extLst>
                              <a:ext uri="{28A0092B-C50C-407E-A947-70E740481C1C}">
                                <a14:useLocalDpi xmlns:a14="http://schemas.microsoft.com/office/drawing/2010/main" val="0"/>
                              </a:ext>
                            </a:extLst>
                          </a:blip>
                          <a:srcRect/>
                          <a:stretch>
                            <a:fillRect/>
                          </a:stretch>
                        </pic:blipFill>
                        <pic:spPr bwMode="auto">
                          <a:xfrm>
                            <a:off x="0" y="0"/>
                            <a:ext cx="133016" cy="140017"/>
                          </a:xfrm>
                          <a:prstGeom prst="rect">
                            <a:avLst/>
                          </a:prstGeom>
                          <a:noFill/>
                          <a:ln>
                            <a:noFill/>
                          </a:ln>
                        </pic:spPr>
                      </pic:pic>
                    </a:graphicData>
                  </a:graphic>
                </wp:inline>
              </w:drawing>
            </w:r>
            <w:r w:rsidR="00C11107" w:rsidRPr="00113706">
              <w:rPr>
                <w:sz w:val="22"/>
                <w:szCs w:val="22"/>
              </w:rPr>
              <w:t xml:space="preserve"> </w:t>
            </w:r>
            <w:hyperlink r:id="rId138" w:tgtFrame="_blank" w:history="1">
              <w:r w:rsidR="00C11107" w:rsidRPr="00113706">
                <w:rPr>
                  <w:rStyle w:val="a6"/>
                  <w:color w:val="auto"/>
                  <w:sz w:val="22"/>
                  <w:szCs w:val="22"/>
                  <w:u w:val="none"/>
                </w:rPr>
                <w:t>(на</w:t>
              </w:r>
            </w:hyperlink>
            <w:r w:rsidR="00C11107" w:rsidRPr="00113706">
              <w:rPr>
                <w:sz w:val="22"/>
                <w:szCs w:val="22"/>
              </w:rPr>
              <w:t xml:space="preserve"> </w:t>
            </w:r>
            <w:hyperlink r:id="rId139" w:tgtFrame="_blank" w:history="1">
              <w:r w:rsidR="00C11107" w:rsidRPr="00113706">
                <w:rPr>
                  <w:rStyle w:val="a6"/>
                  <w:color w:val="auto"/>
                  <w:sz w:val="22"/>
                  <w:szCs w:val="22"/>
                  <w:u w:val="none"/>
                </w:rPr>
                <w:t>2023</w:t>
              </w:r>
            </w:hyperlink>
            <w:r w:rsidR="00C11107" w:rsidRPr="00113706">
              <w:rPr>
                <w:sz w:val="22"/>
                <w:szCs w:val="22"/>
              </w:rPr>
              <w:t xml:space="preserve"> </w:t>
            </w:r>
            <w:hyperlink r:id="rId140" w:tgtFrame="_blank" w:history="1">
              <w:r w:rsidR="00C11107" w:rsidRPr="00113706">
                <w:rPr>
                  <w:rStyle w:val="a6"/>
                  <w:b/>
                  <w:color w:val="auto"/>
                  <w:sz w:val="22"/>
                  <w:szCs w:val="22"/>
                  <w:u w:val="none"/>
                </w:rPr>
                <w:t>-</w:t>
              </w:r>
              <w:r w:rsidR="00C11107" w:rsidRPr="00113706">
                <w:rPr>
                  <w:rStyle w:val="a6"/>
                  <w:color w:val="auto"/>
                  <w:sz w:val="22"/>
                  <w:szCs w:val="22"/>
                  <w:u w:val="none"/>
                </w:rPr>
                <w:t xml:space="preserve"> </w:t>
              </w:r>
              <w:r w:rsidR="00C11107" w:rsidRPr="00113706">
                <w:rPr>
                  <w:rStyle w:val="a6"/>
                  <w:b/>
                  <w:color w:val="auto"/>
                  <w:sz w:val="22"/>
                  <w:szCs w:val="22"/>
                  <w:u w:val="none"/>
                </w:rPr>
                <w:t>2025</w:t>
              </w:r>
            </w:hyperlink>
            <w:r w:rsidR="00C11107" w:rsidRPr="00113706">
              <w:rPr>
                <w:sz w:val="22"/>
                <w:szCs w:val="22"/>
              </w:rPr>
              <w:t xml:space="preserve"> </w:t>
            </w:r>
            <w:hyperlink r:id="rId141" w:tgtFrame="_blank" w:history="1">
              <w:r w:rsidR="00C11107" w:rsidRPr="00113706">
                <w:rPr>
                  <w:rStyle w:val="a6"/>
                  <w:color w:val="auto"/>
                  <w:sz w:val="22"/>
                  <w:szCs w:val="22"/>
                  <w:u w:val="none"/>
                </w:rPr>
                <w:t>роки</w:t>
              </w:r>
            </w:hyperlink>
            <w:r w:rsidR="00C11107" w:rsidRPr="00113706">
              <w:rPr>
                <w:sz w:val="22"/>
                <w:szCs w:val="22"/>
              </w:rPr>
              <w:t xml:space="preserve"> </w:t>
            </w:r>
            <w:hyperlink r:id="rId142" w:tgtFrame="_blank" w:history="1">
              <w:r w:rsidR="00C11107" w:rsidRPr="00113706">
                <w:rPr>
                  <w:rStyle w:val="a6"/>
                  <w:color w:val="auto"/>
                  <w:sz w:val="22"/>
                  <w:szCs w:val="22"/>
                  <w:u w:val="none"/>
                </w:rPr>
                <w:t xml:space="preserve">амортизація на активи, створені на дату переходу до стимулюючого регулювання </w:t>
              </w:r>
              <w:r w:rsidR="00C11107" w:rsidRPr="00113706">
                <w:rPr>
                  <w:noProof/>
                  <w:sz w:val="22"/>
                  <w:szCs w:val="22"/>
                  <w:lang w:val="en-US" w:eastAsia="en-US"/>
                </w:rPr>
                <w:drawing>
                  <wp:inline distT="0" distB="0" distL="0" distR="0" wp14:anchorId="0018C86B" wp14:editId="51CD5BF4">
                    <wp:extent cx="321868" cy="149158"/>
                    <wp:effectExtent l="0" t="0" r="2540" b="3810"/>
                    <wp:docPr id="27" name="Рисунок 27" descr="https://zakon-pro.ligazakon.net/l_flib1.nsf/LookupFiles/GK40721_IMG_292.GIF/$file/GK40721_IMG_292.GIF">
                      <a:hlinkClick xmlns:a="http://schemas.openxmlformats.org/drawingml/2006/main" r:id="rId138"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descr="https://zakon-pro.ligazakon.net/l_flib1.nsf/LookupFiles/GK40721_IMG_292.GIF/$file/GK40721_IMG_292.GIF">
                              <a:hlinkClick r:id="rId138" tgtFrame="&quot;_blank&quot;"/>
                            </pic:cNvPr>
                            <pic:cNvPicPr>
                              <a:picLocks noChangeAspect="1" noChangeArrowheads="1"/>
                            </pic:cNvPicPr>
                          </pic:nvPicPr>
                          <pic:blipFill>
                            <a:blip r:embed="rId72">
                              <a:extLst>
                                <a:ext uri="{28A0092B-C50C-407E-A947-70E740481C1C}">
                                  <a14:useLocalDpi xmlns:a14="http://schemas.microsoft.com/office/drawing/2010/main" val="0"/>
                                </a:ext>
                              </a:extLst>
                            </a:blip>
                            <a:srcRect/>
                            <a:stretch>
                              <a:fillRect/>
                            </a:stretch>
                          </pic:blipFill>
                          <pic:spPr bwMode="auto">
                            <a:xfrm>
                              <a:off x="0" y="0"/>
                              <a:ext cx="324859" cy="150544"/>
                            </a:xfrm>
                            <a:prstGeom prst="rect">
                              <a:avLst/>
                            </a:prstGeom>
                            <a:noFill/>
                            <a:ln>
                              <a:noFill/>
                            </a:ln>
                          </pic:spPr>
                        </pic:pic>
                      </a:graphicData>
                    </a:graphic>
                  </wp:inline>
                </w:drawing>
              </w:r>
              <w:r w:rsidR="00C11107" w:rsidRPr="00113706">
                <w:rPr>
                  <w:rStyle w:val="a6"/>
                  <w:color w:val="auto"/>
                  <w:sz w:val="22"/>
                  <w:szCs w:val="22"/>
                  <w:u w:val="none"/>
                </w:rPr>
                <w:t xml:space="preserve">не перевищує </w:t>
              </w:r>
              <w:r w:rsidR="00C11107" w:rsidRPr="00113706">
                <w:rPr>
                  <w:noProof/>
                  <w:sz w:val="22"/>
                  <w:szCs w:val="22"/>
                  <w:lang w:val="en-US" w:eastAsia="en-US"/>
                </w:rPr>
                <w:drawing>
                  <wp:inline distT="0" distB="0" distL="0" distR="0" wp14:anchorId="4E4D8A7D" wp14:editId="0FC6C5A4">
                    <wp:extent cx="299923" cy="165747"/>
                    <wp:effectExtent l="0" t="0" r="5080" b="5715"/>
                    <wp:docPr id="30" name="Рисунок 30" descr="https://zakon-pro.ligazakon.net/l_flib1.nsf/LookupFiles/GK40721_IMG_293.GIF/$file/GK40721_IMG_293.GIF">
                      <a:hlinkClick xmlns:a="http://schemas.openxmlformats.org/drawingml/2006/main" r:id="rId95"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descr="https://zakon-pro.ligazakon.net/l_flib1.nsf/LookupFiles/GK40721_IMG_293.GIF/$file/GK40721_IMG_293.GIF">
                              <a:hlinkClick r:id="rId95" tgtFrame="&quot;_blank&quot;"/>
                            </pic:cNvPr>
                            <pic:cNvPicPr>
                              <a:picLocks noChangeAspect="1" noChangeArrowheads="1"/>
                            </pic:cNvPicPr>
                          </pic:nvPicPr>
                          <pic:blipFill>
                            <a:blip r:embed="rId73">
                              <a:extLst>
                                <a:ext uri="{28A0092B-C50C-407E-A947-70E740481C1C}">
                                  <a14:useLocalDpi xmlns:a14="http://schemas.microsoft.com/office/drawing/2010/main" val="0"/>
                                </a:ext>
                              </a:extLst>
                            </a:blip>
                            <a:srcRect/>
                            <a:stretch>
                              <a:fillRect/>
                            </a:stretch>
                          </pic:blipFill>
                          <pic:spPr bwMode="auto">
                            <a:xfrm>
                              <a:off x="0" y="0"/>
                              <a:ext cx="301828" cy="166800"/>
                            </a:xfrm>
                            <a:prstGeom prst="rect">
                              <a:avLst/>
                            </a:prstGeom>
                            <a:noFill/>
                            <a:ln>
                              <a:noFill/>
                            </a:ln>
                          </pic:spPr>
                        </pic:pic>
                      </a:graphicData>
                    </a:graphic>
                  </wp:inline>
                </w:drawing>
              </w:r>
              <w:r w:rsidR="00C11107" w:rsidRPr="00113706">
                <w:rPr>
                  <w:rStyle w:val="a6"/>
                  <w:color w:val="auto"/>
                  <w:sz w:val="22"/>
                  <w:szCs w:val="22"/>
                  <w:u w:val="none"/>
                </w:rPr>
                <w:t>, враховану в тарифах</w:t>
              </w:r>
            </w:hyperlink>
            <w:r w:rsidR="00C11107" w:rsidRPr="00113706">
              <w:rPr>
                <w:sz w:val="22"/>
                <w:szCs w:val="22"/>
              </w:rPr>
              <w:t xml:space="preserve"> </w:t>
            </w:r>
            <w:hyperlink r:id="rId143" w:tgtFrame="_blank" w:history="1">
              <w:r w:rsidR="00C11107" w:rsidRPr="00113706">
                <w:rPr>
                  <w:rStyle w:val="a6"/>
                  <w:color w:val="auto"/>
                  <w:sz w:val="22"/>
                  <w:szCs w:val="22"/>
                  <w:u w:val="none"/>
                </w:rPr>
                <w:t>2022</w:t>
              </w:r>
            </w:hyperlink>
            <w:r w:rsidR="00C11107" w:rsidRPr="00113706">
              <w:rPr>
                <w:sz w:val="22"/>
                <w:szCs w:val="22"/>
              </w:rPr>
              <w:t xml:space="preserve"> </w:t>
            </w:r>
            <w:hyperlink r:id="rId144" w:tgtFrame="_blank" w:history="1">
              <w:r w:rsidR="00C11107" w:rsidRPr="00113706">
                <w:rPr>
                  <w:rStyle w:val="a6"/>
                  <w:b/>
                  <w:color w:val="auto"/>
                  <w:sz w:val="22"/>
                  <w:szCs w:val="22"/>
                  <w:u w:val="none"/>
                </w:rPr>
                <w:t>- 2024</w:t>
              </w:r>
            </w:hyperlink>
            <w:r w:rsidR="00C11107" w:rsidRPr="00113706">
              <w:rPr>
                <w:sz w:val="22"/>
                <w:szCs w:val="22"/>
              </w:rPr>
              <w:t xml:space="preserve"> </w:t>
            </w:r>
            <w:hyperlink r:id="rId145" w:tgtFrame="_blank" w:history="1">
              <w:r w:rsidR="00C11107" w:rsidRPr="00113706">
                <w:rPr>
                  <w:rStyle w:val="a6"/>
                  <w:color w:val="auto"/>
                  <w:sz w:val="22"/>
                  <w:szCs w:val="22"/>
                  <w:u w:val="none"/>
                </w:rPr>
                <w:t>років відповідно</w:t>
              </w:r>
            </w:hyperlink>
            <w:hyperlink r:id="rId146" w:tgtFrame="_blank" w:history="1">
              <w:r w:rsidR="00C11107" w:rsidRPr="00113706">
                <w:rPr>
                  <w:rStyle w:val="a6"/>
                  <w:color w:val="auto"/>
                  <w:sz w:val="22"/>
                  <w:szCs w:val="22"/>
                  <w:u w:val="none"/>
                </w:rPr>
                <w:t>)</w:t>
              </w:r>
            </w:hyperlink>
            <w:hyperlink r:id="rId147" w:tgtFrame="_blank" w:history="1">
              <w:r w:rsidR="00C11107" w:rsidRPr="00113706">
                <w:rPr>
                  <w:rStyle w:val="a6"/>
                  <w:color w:val="auto"/>
                  <w:sz w:val="22"/>
                  <w:szCs w:val="22"/>
                  <w:u w:val="none"/>
                </w:rPr>
                <w:t>, крім ліцензіатів, перелік яких наведено в додатку 30 до цього Порядку, для яких</w:t>
              </w:r>
            </w:hyperlink>
            <w:hyperlink r:id="rId148" w:tgtFrame="_blank" w:history="1">
              <w:r w:rsidR="00C11107" w:rsidRPr="00113706">
                <w:rPr>
                  <w:rStyle w:val="a6"/>
                  <w:color w:val="auto"/>
                  <w:sz w:val="22"/>
                  <w:szCs w:val="22"/>
                  <w:u w:val="none"/>
                </w:rPr>
                <w:t>:</w:t>
              </w:r>
            </w:hyperlink>
          </w:p>
          <w:p w:rsidR="00C11107" w:rsidRPr="00113706" w:rsidRDefault="00C11107" w:rsidP="00C11107">
            <w:pPr>
              <w:shd w:val="clear" w:color="auto" w:fill="FFFFFF"/>
              <w:jc w:val="both"/>
              <w:rPr>
                <w:rStyle w:val="a6"/>
                <w:b/>
                <w:bCs/>
                <w:color w:val="auto"/>
                <w:sz w:val="22"/>
                <w:szCs w:val="22"/>
                <w:u w:val="none"/>
              </w:rPr>
            </w:pPr>
            <w:r w:rsidRPr="00113706">
              <w:rPr>
                <w:rStyle w:val="a6"/>
                <w:b/>
                <w:bCs/>
                <w:color w:val="auto"/>
                <w:sz w:val="22"/>
                <w:szCs w:val="22"/>
                <w:u w:val="none"/>
              </w:rPr>
              <w:t xml:space="preserve">Якщо Аст- частина регуляторної </w:t>
            </w:r>
            <w:proofErr w:type="gramStart"/>
            <w:r w:rsidRPr="00113706">
              <w:rPr>
                <w:rStyle w:val="a6"/>
                <w:b/>
                <w:bCs/>
                <w:color w:val="auto"/>
                <w:sz w:val="22"/>
                <w:szCs w:val="22"/>
                <w:u w:val="none"/>
              </w:rPr>
              <w:t>амортизації ,</w:t>
            </w:r>
            <w:proofErr w:type="gramEnd"/>
            <w:r w:rsidRPr="00113706">
              <w:rPr>
                <w:rStyle w:val="a6"/>
                <w:b/>
                <w:bCs/>
                <w:color w:val="auto"/>
                <w:sz w:val="22"/>
                <w:szCs w:val="22"/>
                <w:u w:val="none"/>
              </w:rPr>
              <w:t xml:space="preserve"> яка врахована у структурі тарифів на розподіл електричної енергії першого регуляторного періоду не досягла рівня розрахункового рівня амортизації на момент переходу (Ао) до стимулюючого регулювання, сума регуляторної амортизації недоотриманої в 1-му регуляторному періоді додатково враховується у структурі тарифів понад рівень Ао у 2-му регуляторному періоді.</w:t>
            </w:r>
          </w:p>
          <w:p w:rsidR="00C11107" w:rsidRPr="00113706" w:rsidRDefault="00C11107" w:rsidP="00C11107">
            <w:pPr>
              <w:shd w:val="clear" w:color="auto" w:fill="FFFFFF"/>
              <w:jc w:val="both"/>
              <w:rPr>
                <w:bCs/>
                <w:sz w:val="22"/>
                <w:szCs w:val="22"/>
                <w:lang w:val="uk-UA"/>
              </w:rPr>
            </w:pPr>
          </w:p>
          <w:p w:rsidR="00C11107" w:rsidRPr="00113706" w:rsidRDefault="00C11107" w:rsidP="00C11107">
            <w:pPr>
              <w:ind w:left="34"/>
              <w:jc w:val="both"/>
              <w:textAlignment w:val="baseline"/>
              <w:outlineLvl w:val="3"/>
              <w:rPr>
                <w:bCs/>
                <w:i/>
                <w:sz w:val="22"/>
                <w:szCs w:val="22"/>
                <w:lang w:eastAsia="uk-UA"/>
              </w:rPr>
            </w:pPr>
            <w:r w:rsidRPr="00113706">
              <w:rPr>
                <w:bCs/>
                <w:i/>
                <w:sz w:val="22"/>
                <w:szCs w:val="22"/>
                <w:lang w:eastAsia="uk-UA"/>
              </w:rPr>
              <w:t xml:space="preserve">Пропонуємо з 2026 року зняти обмеження на приведення рівня амортизації (Аст) у структурі тарифів до рівня </w:t>
            </w:r>
            <w:proofErr w:type="gramStart"/>
            <w:r w:rsidRPr="00113706">
              <w:rPr>
                <w:bCs/>
                <w:i/>
                <w:sz w:val="22"/>
                <w:szCs w:val="22"/>
                <w:lang w:eastAsia="uk-UA"/>
              </w:rPr>
              <w:t>Ао .</w:t>
            </w:r>
            <w:proofErr w:type="gramEnd"/>
          </w:p>
          <w:p w:rsidR="00C11107" w:rsidRPr="00113706" w:rsidRDefault="00C11107" w:rsidP="00C11107">
            <w:pPr>
              <w:shd w:val="clear" w:color="auto" w:fill="FFFFFF"/>
              <w:jc w:val="both"/>
              <w:rPr>
                <w:bCs/>
                <w:sz w:val="22"/>
                <w:szCs w:val="22"/>
              </w:rPr>
            </w:pPr>
          </w:p>
          <w:p w:rsidR="006A2AA8" w:rsidRPr="00113706" w:rsidRDefault="00C11107" w:rsidP="006A2AA8">
            <w:pPr>
              <w:shd w:val="clear" w:color="auto" w:fill="FFFFFF"/>
              <w:ind w:firstLine="34"/>
              <w:jc w:val="both"/>
              <w:rPr>
                <w:b/>
                <w:sz w:val="22"/>
                <w:szCs w:val="22"/>
                <w:lang w:val="uk-UA"/>
              </w:rPr>
            </w:pPr>
            <w:r w:rsidRPr="00113706">
              <w:rPr>
                <w:b/>
                <w:sz w:val="22"/>
                <w:szCs w:val="22"/>
                <w:lang w:val="uk-UA"/>
              </w:rPr>
              <w:t>АТ «ДТЕК Київські електромережі»</w:t>
            </w:r>
            <w:r w:rsidR="006A2AA8" w:rsidRPr="00113706">
              <w:rPr>
                <w:b/>
                <w:sz w:val="22"/>
                <w:szCs w:val="22"/>
                <w:lang w:val="uk-UA"/>
              </w:rPr>
              <w:t>, АТ «ДТЕК ОДЕСЬКІ ЕЛЕКТРОМЕРЕЖІ»</w:t>
            </w:r>
          </w:p>
          <w:p w:rsidR="00D5686E" w:rsidRPr="00113706" w:rsidRDefault="00D5686E" w:rsidP="00D5686E">
            <w:pPr>
              <w:rPr>
                <w:rFonts w:eastAsiaTheme="minorHAnsi"/>
                <w:b/>
                <w:sz w:val="22"/>
                <w:szCs w:val="22"/>
                <w:lang w:val="uk-UA" w:eastAsia="en-US"/>
              </w:rPr>
            </w:pPr>
            <w:r w:rsidRPr="00113706">
              <w:rPr>
                <w:rFonts w:eastAsiaTheme="minorHAnsi"/>
                <w:b/>
                <w:sz w:val="22"/>
                <w:szCs w:val="22"/>
                <w:lang w:val="uk-UA" w:eastAsia="en-US"/>
              </w:rPr>
              <w:t>ГС «Розумні електромережі»</w:t>
            </w:r>
          </w:p>
          <w:p w:rsidR="00D5686E" w:rsidRPr="00113706" w:rsidRDefault="00D5686E" w:rsidP="00D5686E">
            <w:pPr>
              <w:spacing w:after="160" w:line="259" w:lineRule="auto"/>
              <w:rPr>
                <w:rFonts w:eastAsiaTheme="minorHAnsi"/>
                <w:b/>
                <w:sz w:val="22"/>
                <w:szCs w:val="22"/>
                <w:lang w:val="uk-UA" w:eastAsia="en-US"/>
              </w:rPr>
            </w:pPr>
            <w:r w:rsidRPr="00113706">
              <w:rPr>
                <w:rFonts w:eastAsiaTheme="minorHAnsi"/>
                <w:b/>
                <w:sz w:val="22"/>
                <w:szCs w:val="22"/>
                <w:lang w:val="uk-UA" w:eastAsia="en-US"/>
              </w:rPr>
              <w:t>АТ «ДТЕК ДНІПРОВСЬКІ ЕЛЕКТРОМЕРЕЖІ»</w:t>
            </w:r>
          </w:p>
          <w:p w:rsidR="00C11107" w:rsidRPr="00113706" w:rsidRDefault="009E72DD" w:rsidP="00C11107">
            <w:pPr>
              <w:jc w:val="both"/>
              <w:rPr>
                <w:rStyle w:val="a6"/>
                <w:color w:val="auto"/>
                <w:sz w:val="22"/>
                <w:szCs w:val="22"/>
                <w:u w:val="none"/>
                <w:lang w:val="uk-UA"/>
              </w:rPr>
            </w:pPr>
            <w:hyperlink r:id="rId149" w:tgtFrame="_blank" w:history="1">
              <w:r w:rsidR="00C11107" w:rsidRPr="00113706">
                <w:rPr>
                  <w:rStyle w:val="a6"/>
                  <w:noProof/>
                  <w:color w:val="auto"/>
                  <w:sz w:val="22"/>
                  <w:szCs w:val="22"/>
                  <w:u w:val="none"/>
                  <w:lang w:val="en-US" w:eastAsia="en-US"/>
                </w:rPr>
                <w:drawing>
                  <wp:inline distT="0" distB="0" distL="0" distR="0" wp14:anchorId="5798CB17" wp14:editId="1BB41922">
                    <wp:extent cx="257175" cy="161925"/>
                    <wp:effectExtent l="0" t="0" r="9525" b="9525"/>
                    <wp:docPr id="1545571113" name="Рисунок 1545571113" descr="https://zakon-pro.ligazakon.net/l_flib1.nsf/LookupFiles/GK40721_IMG_263.GIF/$file/GK40721_IMG_263.GIF">
                      <a:hlinkClick xmlns:a="http://schemas.openxmlformats.org/drawingml/2006/main" r:id="rId149"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descr="https://zakon-pro.ligazakon.net/l_flib1.nsf/LookupFiles/GK40721_IMG_263.GIF/$file/GK40721_IMG_263.GIF">
                              <a:hlinkClick r:id="rId149" tgtFrame="&quot;_blank&quot;"/>
                            </pic:cNvPr>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257175" cy="161925"/>
                            </a:xfrm>
                            <a:prstGeom prst="rect">
                              <a:avLst/>
                            </a:prstGeom>
                            <a:noFill/>
                            <a:ln>
                              <a:noFill/>
                            </a:ln>
                          </pic:spPr>
                        </pic:pic>
                      </a:graphicData>
                    </a:graphic>
                  </wp:inline>
                </w:drawing>
              </w:r>
              <w:r w:rsidR="00C11107" w:rsidRPr="00113706">
                <w:rPr>
                  <w:rStyle w:val="a6"/>
                  <w:color w:val="auto"/>
                  <w:sz w:val="22"/>
                  <w:szCs w:val="22"/>
                  <w:u w:val="none"/>
                  <w:lang w:val="uk-UA"/>
                </w:rPr>
                <w:t>дорівнює регуляторній амортизації на активи, створені на дату переходу до стимулюючого регулювання</w:t>
              </w:r>
            </w:hyperlink>
            <w:r w:rsidR="00C11107" w:rsidRPr="00113706">
              <w:rPr>
                <w:rStyle w:val="a6"/>
                <w:color w:val="auto"/>
                <w:sz w:val="22"/>
                <w:szCs w:val="22"/>
                <w:u w:val="none"/>
              </w:rPr>
              <w:t xml:space="preserve"> </w:t>
            </w:r>
            <w:hyperlink r:id="rId150" w:tgtFrame="_blank" w:history="1">
              <w:r w:rsidR="00C11107" w:rsidRPr="00113706">
                <w:rPr>
                  <w:rStyle w:val="a6"/>
                  <w:color w:val="auto"/>
                  <w:sz w:val="22"/>
                  <w:szCs w:val="22"/>
                  <w:u w:val="none"/>
                  <w:lang w:val="uk-UA"/>
                </w:rPr>
                <w:t>(А</w:t>
              </w:r>
              <w:r w:rsidR="00C11107" w:rsidRPr="00113706">
                <w:rPr>
                  <w:rStyle w:val="a6"/>
                  <w:color w:val="auto"/>
                  <w:sz w:val="22"/>
                  <w:szCs w:val="22"/>
                  <w:u w:val="none"/>
                  <w:vertAlign w:val="subscript"/>
                  <w:lang w:val="uk-UA"/>
                </w:rPr>
                <w:t>0</w:t>
              </w:r>
              <w:r w:rsidR="00C11107" w:rsidRPr="00113706">
                <w:rPr>
                  <w:rStyle w:val="a6"/>
                  <w:color w:val="auto"/>
                  <w:sz w:val="22"/>
                  <w:szCs w:val="22"/>
                  <w:u w:val="none"/>
                  <w:lang w:val="uk-UA"/>
                </w:rPr>
                <w:t>)</w:t>
              </w:r>
            </w:hyperlink>
            <w:hyperlink r:id="rId151" w:tgtFrame="_blank" w:history="1">
              <w:r w:rsidR="00C11107" w:rsidRPr="00113706">
                <w:rPr>
                  <w:rStyle w:val="a6"/>
                  <w:color w:val="auto"/>
                  <w:sz w:val="22"/>
                  <w:szCs w:val="22"/>
                  <w:u w:val="none"/>
                  <w:lang w:val="uk-UA"/>
                </w:rPr>
                <w:t>, розрахованій згідно з Порядком визначення регуляторної бази активів. Якщо</w:t>
              </w:r>
            </w:hyperlink>
            <w:r w:rsidR="00C11107" w:rsidRPr="00113706">
              <w:rPr>
                <w:rStyle w:val="a6"/>
                <w:color w:val="auto"/>
                <w:sz w:val="22"/>
                <w:szCs w:val="22"/>
                <w:u w:val="none"/>
              </w:rPr>
              <w:t xml:space="preserve"> </w:t>
            </w:r>
            <w:hyperlink r:id="rId152" w:tgtFrame="_blank" w:history="1">
              <w:r w:rsidR="00C11107" w:rsidRPr="00113706">
                <w:rPr>
                  <w:rStyle w:val="a6"/>
                  <w:color w:val="auto"/>
                  <w:sz w:val="22"/>
                  <w:szCs w:val="22"/>
                  <w:u w:val="none"/>
                  <w:lang w:val="uk-UA"/>
                </w:rPr>
                <w:t>А</w:t>
              </w:r>
              <w:r w:rsidR="00C11107" w:rsidRPr="00113706">
                <w:rPr>
                  <w:rStyle w:val="a6"/>
                  <w:color w:val="auto"/>
                  <w:sz w:val="22"/>
                  <w:szCs w:val="22"/>
                  <w:u w:val="none"/>
                  <w:vertAlign w:val="subscript"/>
                  <w:lang w:val="uk-UA"/>
                </w:rPr>
                <w:t>0</w:t>
              </w:r>
            </w:hyperlink>
            <w:r w:rsidR="00C11107" w:rsidRPr="00113706">
              <w:rPr>
                <w:rStyle w:val="a6"/>
                <w:color w:val="auto"/>
                <w:sz w:val="22"/>
                <w:szCs w:val="22"/>
                <w:u w:val="none"/>
              </w:rPr>
              <w:t xml:space="preserve"> </w:t>
            </w:r>
            <w:hyperlink r:id="rId153" w:tgtFrame="_blank" w:history="1">
              <w:r w:rsidR="00C11107" w:rsidRPr="00113706">
                <w:rPr>
                  <w:rStyle w:val="a6"/>
                  <w:color w:val="auto"/>
                  <w:sz w:val="22"/>
                  <w:szCs w:val="22"/>
                  <w:u w:val="none"/>
                  <w:lang w:val="uk-UA"/>
                </w:rPr>
                <w:t>перевищує рівень амортизації, врахований в діючих тарифах на дату переходу до стимулюючого регулювання, на величину понад 50 %, то Аст щорічно збільшується на 50 % (на перший рік - від рівня амортизації, врахованого в діючих тарифах на дату переходу до стимулюючого регулювання; на наступні роки - від рівня амортизації</w:t>
              </w:r>
            </w:hyperlink>
            <w:r w:rsidR="00C11107" w:rsidRPr="00113706">
              <w:rPr>
                <w:rStyle w:val="a6"/>
                <w:color w:val="auto"/>
                <w:sz w:val="22"/>
                <w:szCs w:val="22"/>
                <w:u w:val="none"/>
              </w:rPr>
              <w:t xml:space="preserve"> </w:t>
            </w:r>
            <w:r w:rsidR="00C11107" w:rsidRPr="00113706">
              <w:rPr>
                <w:rStyle w:val="a6"/>
                <w:noProof/>
                <w:color w:val="auto"/>
                <w:sz w:val="22"/>
                <w:szCs w:val="22"/>
                <w:u w:val="none"/>
                <w:lang w:val="en-US" w:eastAsia="en-US"/>
              </w:rPr>
              <w:drawing>
                <wp:inline distT="0" distB="0" distL="0" distR="0" wp14:anchorId="6734F6C7" wp14:editId="75EC30CB">
                  <wp:extent cx="285750" cy="142875"/>
                  <wp:effectExtent l="0" t="0" r="0" b="9525"/>
                  <wp:docPr id="1382840959" name="Рисунок 1382840959" descr="https://zakon-pro.ligazakon.net/l_flib1.nsf/LookupFiles/GK40721_IMG_288.GIF/$file/GK40721_IMG_288.GIF">
                    <a:hlinkClick xmlns:a="http://schemas.openxmlformats.org/drawingml/2006/main" r:id="rId63"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descr="https://zakon-pro.ligazakon.net/l_flib1.nsf/LookupFiles/GK40721_IMG_288.GIF/$file/GK40721_IMG_288.GIF">
                            <a:hlinkClick r:id="rId63" tgtFrame="&quot;_blank&quot;"/>
                          </pic:cNvPr>
                          <pic:cNvPicPr>
                            <a:picLocks noChangeAspect="1" noChangeArrowheads="1"/>
                          </pic:cNvPicPr>
                        </pic:nvPicPr>
                        <pic:blipFill>
                          <a:blip r:embed="rId64">
                            <a:extLst>
                              <a:ext uri="{28A0092B-C50C-407E-A947-70E740481C1C}">
                                <a14:useLocalDpi xmlns:a14="http://schemas.microsoft.com/office/drawing/2010/main" val="0"/>
                              </a:ext>
                            </a:extLst>
                          </a:blip>
                          <a:srcRect/>
                          <a:stretch>
                            <a:fillRect/>
                          </a:stretch>
                        </pic:blipFill>
                        <pic:spPr bwMode="auto">
                          <a:xfrm>
                            <a:off x="0" y="0"/>
                            <a:ext cx="285750" cy="142875"/>
                          </a:xfrm>
                          <a:prstGeom prst="rect">
                            <a:avLst/>
                          </a:prstGeom>
                          <a:noFill/>
                          <a:ln>
                            <a:noFill/>
                          </a:ln>
                        </pic:spPr>
                      </pic:pic>
                    </a:graphicData>
                  </a:graphic>
                </wp:inline>
              </w:drawing>
            </w:r>
            <w:hyperlink r:id="rId154" w:tgtFrame="_blank" w:history="1">
              <w:r w:rsidR="00C11107" w:rsidRPr="00113706">
                <w:rPr>
                  <w:rStyle w:val="a6"/>
                  <w:color w:val="auto"/>
                  <w:sz w:val="22"/>
                  <w:szCs w:val="22"/>
                  <w:u w:val="none"/>
                  <w:lang w:val="uk-UA"/>
                </w:rPr>
                <w:t>, врахованого в тарифах попереднього року) до досягнення рівня</w:t>
              </w:r>
            </w:hyperlink>
            <w:r w:rsidR="00C11107" w:rsidRPr="00113706">
              <w:rPr>
                <w:rStyle w:val="a6"/>
                <w:color w:val="auto"/>
                <w:sz w:val="22"/>
                <w:szCs w:val="22"/>
                <w:u w:val="none"/>
              </w:rPr>
              <w:t xml:space="preserve"> </w:t>
            </w:r>
            <w:r w:rsidR="00C11107" w:rsidRPr="00113706">
              <w:rPr>
                <w:rStyle w:val="a6"/>
                <w:noProof/>
                <w:color w:val="auto"/>
                <w:sz w:val="22"/>
                <w:szCs w:val="22"/>
                <w:u w:val="none"/>
                <w:lang w:val="en-US" w:eastAsia="en-US"/>
              </w:rPr>
              <w:drawing>
                <wp:inline distT="0" distB="0" distL="0" distR="0" wp14:anchorId="0118C94C" wp14:editId="2EEF0B4D">
                  <wp:extent cx="132329" cy="139294"/>
                  <wp:effectExtent l="0" t="0" r="1270" b="0"/>
                  <wp:docPr id="1562908377" name="Рисунок 1562908377" descr="https://zakon-pro.ligazakon.net/l_flib1.nsf/LookupFiles/GK40721_IMG_330.GIF/$file/GK40721_IMG_330.GIF">
                    <a:hlinkClick xmlns:a="http://schemas.openxmlformats.org/drawingml/2006/main" r:id="rId69"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descr="https://zakon-pro.ligazakon.net/l_flib1.nsf/LookupFiles/GK40721_IMG_330.GIF/$file/GK40721_IMG_330.GIF">
                            <a:hlinkClick r:id="rId69" tgtFrame="&quot;_blank&quot;"/>
                          </pic:cNvPr>
                          <pic:cNvPicPr>
                            <a:picLocks noChangeAspect="1" noChangeArrowheads="1"/>
                          </pic:cNvPicPr>
                        </pic:nvPicPr>
                        <pic:blipFill>
                          <a:blip r:embed="rId66">
                            <a:extLst>
                              <a:ext uri="{28A0092B-C50C-407E-A947-70E740481C1C}">
                                <a14:useLocalDpi xmlns:a14="http://schemas.microsoft.com/office/drawing/2010/main" val="0"/>
                              </a:ext>
                            </a:extLst>
                          </a:blip>
                          <a:srcRect/>
                          <a:stretch>
                            <a:fillRect/>
                          </a:stretch>
                        </pic:blipFill>
                        <pic:spPr bwMode="auto">
                          <a:xfrm>
                            <a:off x="0" y="0"/>
                            <a:ext cx="133016" cy="140017"/>
                          </a:xfrm>
                          <a:prstGeom prst="rect">
                            <a:avLst/>
                          </a:prstGeom>
                          <a:noFill/>
                          <a:ln>
                            <a:noFill/>
                          </a:ln>
                        </pic:spPr>
                      </pic:pic>
                    </a:graphicData>
                  </a:graphic>
                </wp:inline>
              </w:drawing>
            </w:r>
            <w:r w:rsidR="00C11107" w:rsidRPr="00113706">
              <w:rPr>
                <w:rStyle w:val="a6"/>
                <w:color w:val="auto"/>
                <w:sz w:val="22"/>
                <w:szCs w:val="22"/>
                <w:u w:val="none"/>
              </w:rPr>
              <w:t xml:space="preserve"> </w:t>
            </w:r>
            <w:hyperlink r:id="rId155" w:tgtFrame="_blank" w:history="1">
              <w:r w:rsidR="00C11107" w:rsidRPr="00113706">
                <w:rPr>
                  <w:rStyle w:val="a6"/>
                  <w:color w:val="auto"/>
                  <w:sz w:val="22"/>
                  <w:szCs w:val="22"/>
                  <w:u w:val="none"/>
                  <w:lang w:val="uk-UA"/>
                </w:rPr>
                <w:t>(на</w:t>
              </w:r>
            </w:hyperlink>
            <w:r w:rsidR="00C11107" w:rsidRPr="00113706">
              <w:rPr>
                <w:rStyle w:val="a6"/>
                <w:color w:val="auto"/>
                <w:sz w:val="22"/>
                <w:szCs w:val="22"/>
                <w:u w:val="none"/>
              </w:rPr>
              <w:t xml:space="preserve"> </w:t>
            </w:r>
            <w:hyperlink r:id="rId156" w:tgtFrame="_blank" w:history="1">
              <w:r w:rsidR="00C11107" w:rsidRPr="00113706">
                <w:rPr>
                  <w:rStyle w:val="a6"/>
                  <w:color w:val="auto"/>
                  <w:sz w:val="22"/>
                  <w:szCs w:val="22"/>
                  <w:u w:val="none"/>
                  <w:lang w:val="uk-UA"/>
                </w:rPr>
                <w:t>2023</w:t>
              </w:r>
            </w:hyperlink>
            <w:r w:rsidR="00C11107" w:rsidRPr="00113706">
              <w:rPr>
                <w:rStyle w:val="a6"/>
                <w:color w:val="auto"/>
                <w:sz w:val="22"/>
                <w:szCs w:val="22"/>
                <w:u w:val="none"/>
              </w:rPr>
              <w:t xml:space="preserve"> </w:t>
            </w:r>
            <w:hyperlink r:id="rId157" w:tgtFrame="_blank" w:history="1">
              <w:r w:rsidR="00C11107" w:rsidRPr="00113706">
                <w:rPr>
                  <w:rStyle w:val="a6"/>
                  <w:b/>
                  <w:bCs/>
                  <w:color w:val="auto"/>
                  <w:sz w:val="22"/>
                  <w:szCs w:val="22"/>
                  <w:u w:val="none"/>
                  <w:lang w:val="uk-UA"/>
                </w:rPr>
                <w:t>- 202</w:t>
              </w:r>
            </w:hyperlink>
            <w:r w:rsidR="00C11107" w:rsidRPr="00113706">
              <w:rPr>
                <w:b/>
                <w:bCs/>
                <w:sz w:val="22"/>
                <w:szCs w:val="22"/>
                <w:lang w:val="uk-UA"/>
              </w:rPr>
              <w:t>5</w:t>
            </w:r>
            <w:r w:rsidR="00C11107" w:rsidRPr="00113706">
              <w:rPr>
                <w:rStyle w:val="a6"/>
                <w:color w:val="auto"/>
                <w:sz w:val="22"/>
                <w:szCs w:val="22"/>
                <w:u w:val="none"/>
              </w:rPr>
              <w:t xml:space="preserve"> </w:t>
            </w:r>
            <w:hyperlink r:id="rId158" w:tgtFrame="_blank" w:history="1">
              <w:r w:rsidR="00C11107" w:rsidRPr="00113706">
                <w:rPr>
                  <w:rStyle w:val="a6"/>
                  <w:color w:val="auto"/>
                  <w:sz w:val="22"/>
                  <w:szCs w:val="22"/>
                  <w:u w:val="none"/>
                  <w:lang w:val="uk-UA"/>
                </w:rPr>
                <w:t>роки</w:t>
              </w:r>
            </w:hyperlink>
            <w:r w:rsidR="00C11107" w:rsidRPr="00113706">
              <w:rPr>
                <w:rStyle w:val="a6"/>
                <w:color w:val="auto"/>
                <w:sz w:val="22"/>
                <w:szCs w:val="22"/>
                <w:u w:val="none"/>
              </w:rPr>
              <w:t xml:space="preserve"> </w:t>
            </w:r>
            <w:hyperlink r:id="rId159" w:tgtFrame="_blank" w:history="1">
              <w:r w:rsidR="00C11107" w:rsidRPr="00113706">
                <w:rPr>
                  <w:rStyle w:val="a6"/>
                  <w:color w:val="auto"/>
                  <w:sz w:val="22"/>
                  <w:szCs w:val="22"/>
                  <w:u w:val="none"/>
                  <w:lang w:val="uk-UA"/>
                </w:rPr>
                <w:t xml:space="preserve">амортизація на активи, створені на дату переходу до </w:t>
              </w:r>
              <w:r w:rsidR="00C11107" w:rsidRPr="00113706">
                <w:rPr>
                  <w:rStyle w:val="a6"/>
                  <w:color w:val="auto"/>
                  <w:sz w:val="22"/>
                  <w:szCs w:val="22"/>
                  <w:u w:val="none"/>
                  <w:lang w:val="uk-UA"/>
                </w:rPr>
                <w:lastRenderedPageBreak/>
                <w:t xml:space="preserve">стимулюючого регулювання </w:t>
              </w:r>
              <w:r w:rsidR="00C11107" w:rsidRPr="00113706">
                <w:rPr>
                  <w:rStyle w:val="a6"/>
                  <w:noProof/>
                  <w:color w:val="auto"/>
                  <w:sz w:val="22"/>
                  <w:szCs w:val="22"/>
                  <w:u w:val="none"/>
                  <w:lang w:val="en-US" w:eastAsia="en-US"/>
                </w:rPr>
                <w:drawing>
                  <wp:inline distT="0" distB="0" distL="0" distR="0" wp14:anchorId="239166A3" wp14:editId="1C1B3C25">
                    <wp:extent cx="321868" cy="149158"/>
                    <wp:effectExtent l="0" t="0" r="2540" b="3810"/>
                    <wp:docPr id="14728568" name="Рисунок 14728568" descr="https://zakon-pro.ligazakon.net/l_flib1.nsf/LookupFiles/GK40721_IMG_292.GIF/$file/GK40721_IMG_292.GIF">
                      <a:hlinkClick xmlns:a="http://schemas.openxmlformats.org/drawingml/2006/main" r:id="rId138"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descr="https://zakon-pro.ligazakon.net/l_flib1.nsf/LookupFiles/GK40721_IMG_292.GIF/$file/GK40721_IMG_292.GIF">
                              <a:hlinkClick r:id="rId138" tgtFrame="&quot;_blank&quot;"/>
                            </pic:cNvPr>
                            <pic:cNvPicPr>
                              <a:picLocks noChangeAspect="1" noChangeArrowheads="1"/>
                            </pic:cNvPicPr>
                          </pic:nvPicPr>
                          <pic:blipFill>
                            <a:blip r:embed="rId72">
                              <a:extLst>
                                <a:ext uri="{28A0092B-C50C-407E-A947-70E740481C1C}">
                                  <a14:useLocalDpi xmlns:a14="http://schemas.microsoft.com/office/drawing/2010/main" val="0"/>
                                </a:ext>
                              </a:extLst>
                            </a:blip>
                            <a:srcRect/>
                            <a:stretch>
                              <a:fillRect/>
                            </a:stretch>
                          </pic:blipFill>
                          <pic:spPr bwMode="auto">
                            <a:xfrm>
                              <a:off x="0" y="0"/>
                              <a:ext cx="324859" cy="150544"/>
                            </a:xfrm>
                            <a:prstGeom prst="rect">
                              <a:avLst/>
                            </a:prstGeom>
                            <a:noFill/>
                            <a:ln>
                              <a:noFill/>
                            </a:ln>
                          </pic:spPr>
                        </pic:pic>
                      </a:graphicData>
                    </a:graphic>
                  </wp:inline>
                </w:drawing>
              </w:r>
              <w:r w:rsidR="00C11107" w:rsidRPr="00113706">
                <w:rPr>
                  <w:rStyle w:val="a6"/>
                  <w:color w:val="auto"/>
                  <w:sz w:val="22"/>
                  <w:szCs w:val="22"/>
                  <w:u w:val="none"/>
                  <w:lang w:val="uk-UA"/>
                </w:rPr>
                <w:t xml:space="preserve">не перевищує </w:t>
              </w:r>
              <w:r w:rsidR="00C11107" w:rsidRPr="00113706">
                <w:rPr>
                  <w:rStyle w:val="a6"/>
                  <w:noProof/>
                  <w:color w:val="auto"/>
                  <w:sz w:val="22"/>
                  <w:szCs w:val="22"/>
                  <w:u w:val="none"/>
                  <w:lang w:val="en-US" w:eastAsia="en-US"/>
                </w:rPr>
                <w:drawing>
                  <wp:inline distT="0" distB="0" distL="0" distR="0" wp14:anchorId="5BDF06C2" wp14:editId="16132239">
                    <wp:extent cx="299923" cy="165747"/>
                    <wp:effectExtent l="0" t="0" r="5080" b="5715"/>
                    <wp:docPr id="131902782" name="Рисунок 131902782" descr="https://zakon-pro.ligazakon.net/l_flib1.nsf/LookupFiles/GK40721_IMG_293.GIF/$file/GK40721_IMG_293.GIF">
                      <a:hlinkClick xmlns:a="http://schemas.openxmlformats.org/drawingml/2006/main" r:id="rId138"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descr="https://zakon-pro.ligazakon.net/l_flib1.nsf/LookupFiles/GK40721_IMG_293.GIF/$file/GK40721_IMG_293.GIF">
                              <a:hlinkClick r:id="rId159" tgtFrame="&quot;_blank&quot;"/>
                            </pic:cNvPr>
                            <pic:cNvPicPr>
                              <a:picLocks noChangeAspect="1" noChangeArrowheads="1"/>
                            </pic:cNvPicPr>
                          </pic:nvPicPr>
                          <pic:blipFill>
                            <a:blip r:embed="rId73">
                              <a:extLst>
                                <a:ext uri="{28A0092B-C50C-407E-A947-70E740481C1C}">
                                  <a14:useLocalDpi xmlns:a14="http://schemas.microsoft.com/office/drawing/2010/main" val="0"/>
                                </a:ext>
                              </a:extLst>
                            </a:blip>
                            <a:srcRect/>
                            <a:stretch>
                              <a:fillRect/>
                            </a:stretch>
                          </pic:blipFill>
                          <pic:spPr bwMode="auto">
                            <a:xfrm>
                              <a:off x="0" y="0"/>
                              <a:ext cx="301828" cy="166800"/>
                            </a:xfrm>
                            <a:prstGeom prst="rect">
                              <a:avLst/>
                            </a:prstGeom>
                            <a:noFill/>
                            <a:ln>
                              <a:noFill/>
                            </a:ln>
                          </pic:spPr>
                        </pic:pic>
                      </a:graphicData>
                    </a:graphic>
                  </wp:inline>
                </w:drawing>
              </w:r>
              <w:r w:rsidR="00C11107" w:rsidRPr="00113706">
                <w:rPr>
                  <w:rStyle w:val="a6"/>
                  <w:color w:val="auto"/>
                  <w:sz w:val="22"/>
                  <w:szCs w:val="22"/>
                  <w:u w:val="none"/>
                  <w:lang w:val="uk-UA"/>
                </w:rPr>
                <w:t>, враховану в тарифах</w:t>
              </w:r>
            </w:hyperlink>
            <w:r w:rsidR="00C11107" w:rsidRPr="00113706">
              <w:rPr>
                <w:rStyle w:val="a6"/>
                <w:color w:val="auto"/>
                <w:sz w:val="22"/>
                <w:szCs w:val="22"/>
                <w:u w:val="none"/>
              </w:rPr>
              <w:t xml:space="preserve"> </w:t>
            </w:r>
            <w:hyperlink r:id="rId160" w:tgtFrame="_blank" w:history="1">
              <w:r w:rsidR="00C11107" w:rsidRPr="00113706">
                <w:rPr>
                  <w:rStyle w:val="a6"/>
                  <w:color w:val="auto"/>
                  <w:sz w:val="22"/>
                  <w:szCs w:val="22"/>
                  <w:u w:val="none"/>
                  <w:lang w:val="uk-UA"/>
                </w:rPr>
                <w:t>2022</w:t>
              </w:r>
            </w:hyperlink>
            <w:r w:rsidR="00C11107" w:rsidRPr="00113706">
              <w:rPr>
                <w:rStyle w:val="a6"/>
                <w:color w:val="auto"/>
                <w:sz w:val="22"/>
                <w:szCs w:val="22"/>
                <w:u w:val="none"/>
              </w:rPr>
              <w:t xml:space="preserve"> </w:t>
            </w:r>
            <w:hyperlink r:id="rId161" w:tgtFrame="_blank" w:history="1">
              <w:r w:rsidR="00C11107" w:rsidRPr="00113706">
                <w:rPr>
                  <w:rStyle w:val="a6"/>
                  <w:b/>
                  <w:bCs/>
                  <w:color w:val="auto"/>
                  <w:sz w:val="22"/>
                  <w:szCs w:val="22"/>
                  <w:u w:val="none"/>
                  <w:lang w:val="uk-UA"/>
                </w:rPr>
                <w:t>- 202</w:t>
              </w:r>
            </w:hyperlink>
            <w:r w:rsidR="00C11107" w:rsidRPr="00113706">
              <w:rPr>
                <w:b/>
                <w:bCs/>
                <w:sz w:val="22"/>
                <w:szCs w:val="22"/>
                <w:lang w:val="uk-UA"/>
              </w:rPr>
              <w:t>4</w:t>
            </w:r>
            <w:r w:rsidR="00C11107" w:rsidRPr="00113706">
              <w:rPr>
                <w:rStyle w:val="a6"/>
                <w:color w:val="auto"/>
                <w:sz w:val="22"/>
                <w:szCs w:val="22"/>
                <w:u w:val="none"/>
              </w:rPr>
              <w:t xml:space="preserve"> </w:t>
            </w:r>
            <w:hyperlink r:id="rId162" w:tgtFrame="_blank" w:history="1">
              <w:r w:rsidR="00C11107" w:rsidRPr="00113706">
                <w:rPr>
                  <w:rStyle w:val="a6"/>
                  <w:color w:val="auto"/>
                  <w:sz w:val="22"/>
                  <w:szCs w:val="22"/>
                  <w:u w:val="none"/>
                  <w:lang w:val="uk-UA"/>
                </w:rPr>
                <w:t>років відповідно</w:t>
              </w:r>
            </w:hyperlink>
            <w:hyperlink r:id="rId163" w:tgtFrame="_blank" w:history="1">
              <w:r w:rsidR="00C11107" w:rsidRPr="00113706">
                <w:rPr>
                  <w:rStyle w:val="a6"/>
                  <w:color w:val="auto"/>
                  <w:sz w:val="22"/>
                  <w:szCs w:val="22"/>
                  <w:u w:val="none"/>
                  <w:lang w:val="uk-UA"/>
                </w:rPr>
                <w:t>)</w:t>
              </w:r>
            </w:hyperlink>
            <w:hyperlink r:id="rId164" w:tgtFrame="_blank" w:history="1">
              <w:r w:rsidR="00C11107" w:rsidRPr="00113706">
                <w:rPr>
                  <w:rStyle w:val="a6"/>
                  <w:color w:val="auto"/>
                  <w:sz w:val="22"/>
                  <w:szCs w:val="22"/>
                  <w:u w:val="none"/>
                  <w:lang w:val="uk-UA"/>
                </w:rPr>
                <w:t>, крім ліцензіатів, перелік яких наведено в додатку 30 до цього Порядку, для яких</w:t>
              </w:r>
            </w:hyperlink>
            <w:hyperlink r:id="rId165" w:tgtFrame="_blank" w:history="1">
              <w:r w:rsidR="00C11107" w:rsidRPr="00113706">
                <w:rPr>
                  <w:rStyle w:val="a6"/>
                  <w:color w:val="auto"/>
                  <w:sz w:val="22"/>
                  <w:szCs w:val="22"/>
                  <w:u w:val="none"/>
                  <w:lang w:val="uk-UA"/>
                </w:rPr>
                <w:t>:</w:t>
              </w:r>
            </w:hyperlink>
          </w:p>
          <w:p w:rsidR="00C11107" w:rsidRPr="00113706" w:rsidRDefault="00C11107" w:rsidP="00C11107">
            <w:pPr>
              <w:jc w:val="both"/>
              <w:rPr>
                <w:rStyle w:val="a6"/>
                <w:color w:val="auto"/>
                <w:sz w:val="22"/>
                <w:szCs w:val="22"/>
                <w:u w:val="none"/>
                <w:lang w:val="uk-UA"/>
              </w:rPr>
            </w:pPr>
            <w:r w:rsidRPr="00113706">
              <w:rPr>
                <w:rStyle w:val="a6"/>
                <w:color w:val="auto"/>
                <w:sz w:val="22"/>
                <w:szCs w:val="22"/>
                <w:u w:val="none"/>
                <w:lang w:val="uk-UA"/>
              </w:rPr>
              <w:t>…………</w:t>
            </w:r>
          </w:p>
          <w:p w:rsidR="00C11107" w:rsidRPr="00113706" w:rsidRDefault="00C11107" w:rsidP="00C11107">
            <w:pPr>
              <w:shd w:val="clear" w:color="auto" w:fill="FFFFFF"/>
              <w:jc w:val="both"/>
              <w:rPr>
                <w:rStyle w:val="a6"/>
                <w:b/>
                <w:bCs/>
                <w:color w:val="auto"/>
                <w:sz w:val="22"/>
                <w:szCs w:val="22"/>
                <w:u w:val="none"/>
                <w:lang w:val="uk-UA"/>
              </w:rPr>
            </w:pPr>
            <w:r w:rsidRPr="00113706">
              <w:rPr>
                <w:rStyle w:val="a6"/>
                <w:b/>
                <w:bCs/>
                <w:color w:val="auto"/>
                <w:sz w:val="22"/>
                <w:szCs w:val="22"/>
                <w:u w:val="none"/>
                <w:lang w:val="uk-UA"/>
              </w:rPr>
              <w:t xml:space="preserve">Якщо врахована в тарифах протягом першого регуляторного періоду амортизація не досягала розрахункового рівня регуляторної амортизації </w:t>
            </w:r>
            <w:hyperlink r:id="rId166" w:tgtFrame="_blank" w:history="1">
              <w:r w:rsidRPr="00113706">
                <w:rPr>
                  <w:rStyle w:val="a6"/>
                  <w:b/>
                  <w:bCs/>
                  <w:color w:val="auto"/>
                  <w:sz w:val="22"/>
                  <w:szCs w:val="22"/>
                  <w:u w:val="none"/>
                  <w:lang w:val="uk-UA"/>
                </w:rPr>
                <w:t>(А0)</w:t>
              </w:r>
            </w:hyperlink>
            <w:r w:rsidRPr="00113706">
              <w:rPr>
                <w:rStyle w:val="a6"/>
                <w:b/>
                <w:bCs/>
                <w:color w:val="auto"/>
                <w:sz w:val="22"/>
                <w:szCs w:val="22"/>
                <w:u w:val="none"/>
                <w:lang w:val="uk-UA"/>
              </w:rPr>
              <w:t>, сума недоотриманої в першому регуляторному періоді регуляторної амортизації враховуються в кожному з років другого регуляторного періоду  додатково до регуляторного рівня А0 другого регуляторного періоду.</w:t>
            </w:r>
          </w:p>
          <w:p w:rsidR="00C11107" w:rsidRPr="00113706" w:rsidRDefault="00C11107" w:rsidP="00C11107">
            <w:pPr>
              <w:shd w:val="clear" w:color="auto" w:fill="FFFFFF"/>
              <w:jc w:val="both"/>
              <w:rPr>
                <w:bCs/>
                <w:sz w:val="22"/>
                <w:szCs w:val="22"/>
              </w:rPr>
            </w:pPr>
          </w:p>
          <w:p w:rsidR="00C11107" w:rsidRPr="00113706" w:rsidRDefault="00C11107" w:rsidP="00C11107">
            <w:pPr>
              <w:jc w:val="both"/>
              <w:rPr>
                <w:i/>
                <w:iCs/>
                <w:sz w:val="22"/>
                <w:szCs w:val="22"/>
                <w:lang w:val="uk-UA"/>
              </w:rPr>
            </w:pPr>
            <w:r w:rsidRPr="00113706">
              <w:rPr>
                <w:i/>
                <w:iCs/>
                <w:sz w:val="22"/>
                <w:szCs w:val="22"/>
                <w:lang w:val="uk-UA"/>
              </w:rPr>
              <w:t>Просимо на 2026 рік врахувати в тарифах на розподіл розрахункову регуляторну амортизацію.</w:t>
            </w:r>
          </w:p>
          <w:p w:rsidR="00C11107" w:rsidRPr="00113706" w:rsidRDefault="00C11107" w:rsidP="00C11107">
            <w:pPr>
              <w:jc w:val="both"/>
              <w:rPr>
                <w:i/>
                <w:iCs/>
                <w:sz w:val="22"/>
                <w:szCs w:val="22"/>
                <w:lang w:val="uk-UA"/>
              </w:rPr>
            </w:pPr>
            <w:r w:rsidRPr="00113706">
              <w:rPr>
                <w:i/>
                <w:iCs/>
                <w:sz w:val="22"/>
                <w:szCs w:val="22"/>
                <w:lang w:val="uk-UA"/>
              </w:rPr>
              <w:t>Також просимо зафіксувати положення, яким передбачити врахування в наступних періодах недоотриманої суми амортизації для ОСР, щодо яких застосовувалися регуляторні обмеження по її стримуванню протягом 1го РП.</w:t>
            </w:r>
          </w:p>
          <w:p w:rsidR="00C11107" w:rsidRPr="00113706" w:rsidRDefault="00C11107" w:rsidP="00C11107">
            <w:pPr>
              <w:shd w:val="clear" w:color="auto" w:fill="FFFFFF"/>
              <w:jc w:val="both"/>
              <w:rPr>
                <w:bCs/>
                <w:sz w:val="22"/>
                <w:szCs w:val="22"/>
                <w:lang w:val="uk-UA"/>
              </w:rPr>
            </w:pPr>
          </w:p>
          <w:p w:rsidR="00BB04F3" w:rsidRPr="00113706" w:rsidRDefault="00BB04F3" w:rsidP="00BB04F3">
            <w:pPr>
              <w:shd w:val="clear" w:color="auto" w:fill="FFFFFF"/>
              <w:jc w:val="both"/>
              <w:rPr>
                <w:b/>
                <w:sz w:val="22"/>
                <w:szCs w:val="22"/>
                <w:lang w:val="uk-UA"/>
              </w:rPr>
            </w:pPr>
            <w:r w:rsidRPr="00113706">
              <w:rPr>
                <w:b/>
                <w:sz w:val="22"/>
                <w:szCs w:val="22"/>
                <w:lang w:val="uk-UA"/>
              </w:rPr>
              <w:t>АТ «ВІННИЦЯОБЛЕНЕРГО»</w:t>
            </w:r>
          </w:p>
          <w:p w:rsidR="00BB04F3" w:rsidRPr="00113706" w:rsidRDefault="009E72DD" w:rsidP="00BB04F3">
            <w:pPr>
              <w:jc w:val="both"/>
              <w:rPr>
                <w:sz w:val="22"/>
                <w:szCs w:val="22"/>
                <w:lang w:val="uk-UA" w:eastAsia="uk-UA"/>
              </w:rPr>
            </w:pPr>
            <w:hyperlink r:id="rId167" w:tgtFrame="_blank" w:history="1">
              <w:r w:rsidR="00BB04F3" w:rsidRPr="00113706">
                <w:rPr>
                  <w:sz w:val="22"/>
                  <w:szCs w:val="22"/>
                  <w:lang w:val="uk-UA" w:eastAsia="uk-UA"/>
                </w:rPr>
                <w:t>5.12. Амортизація в році t регуляторного періоду визначається згідно з Порядком визначення регуляторної бази активів окремо на активи, створені на дату переходу до стимулюючого регулювання, та активи, створені після переходу на стимулююче регулювання, за формулою</w:t>
              </w:r>
            </w:hyperlink>
          </w:p>
          <w:p w:rsidR="00BB04F3" w:rsidRPr="00113706" w:rsidRDefault="00BB04F3" w:rsidP="00BB04F3">
            <w:pPr>
              <w:jc w:val="both"/>
              <w:rPr>
                <w:sz w:val="22"/>
                <w:szCs w:val="22"/>
                <w:lang w:val="uk-UA" w:eastAsia="uk-UA"/>
              </w:rPr>
            </w:pPr>
          </w:p>
          <w:p w:rsidR="00C11107" w:rsidRPr="00113706" w:rsidRDefault="00BB04F3" w:rsidP="00C11107">
            <w:pPr>
              <w:shd w:val="clear" w:color="auto" w:fill="FFFFFF"/>
              <w:jc w:val="both"/>
              <w:rPr>
                <w:bCs/>
                <w:sz w:val="22"/>
                <w:szCs w:val="22"/>
                <w:lang w:val="uk-UA"/>
              </w:rPr>
            </w:pPr>
            <w:r w:rsidRPr="00113706">
              <w:rPr>
                <w:bCs/>
                <w:noProof/>
                <w:sz w:val="22"/>
                <w:szCs w:val="22"/>
                <w:lang w:val="en-US" w:eastAsia="en-US"/>
              </w:rPr>
              <w:drawing>
                <wp:inline distT="0" distB="0" distL="0" distR="0" wp14:anchorId="7714A97D" wp14:editId="6EB716DF">
                  <wp:extent cx="2383790" cy="152400"/>
                  <wp:effectExtent l="0" t="0" r="0" b="0"/>
                  <wp:docPr id="55" name="Рисунок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8">
                            <a:extLst>
                              <a:ext uri="{28A0092B-C50C-407E-A947-70E740481C1C}">
                                <a14:useLocalDpi xmlns:a14="http://schemas.microsoft.com/office/drawing/2010/main" val="0"/>
                              </a:ext>
                            </a:extLst>
                          </a:blip>
                          <a:srcRect/>
                          <a:stretch>
                            <a:fillRect/>
                          </a:stretch>
                        </pic:blipFill>
                        <pic:spPr bwMode="auto">
                          <a:xfrm>
                            <a:off x="0" y="0"/>
                            <a:ext cx="2383790" cy="152400"/>
                          </a:xfrm>
                          <a:prstGeom prst="rect">
                            <a:avLst/>
                          </a:prstGeom>
                          <a:noFill/>
                        </pic:spPr>
                      </pic:pic>
                    </a:graphicData>
                  </a:graphic>
                </wp:inline>
              </w:drawing>
            </w:r>
            <w:r w:rsidRPr="00113706">
              <w:rPr>
                <w:bCs/>
                <w:sz w:val="22"/>
                <w:szCs w:val="22"/>
                <w:lang w:val="uk-UA"/>
              </w:rPr>
              <w:t xml:space="preserve">                    , тис. г</w:t>
            </w:r>
          </w:p>
          <w:p w:rsidR="00BB04F3" w:rsidRPr="00113706" w:rsidRDefault="00BB04F3" w:rsidP="00BB04F3">
            <w:pPr>
              <w:shd w:val="clear" w:color="auto" w:fill="FFFFFF"/>
              <w:jc w:val="both"/>
              <w:rPr>
                <w:b/>
                <w:bCs/>
                <w:sz w:val="22"/>
                <w:szCs w:val="22"/>
                <w:shd w:val="clear" w:color="auto" w:fill="FFFFFF"/>
                <w:lang w:val="uk-UA"/>
              </w:rPr>
            </w:pPr>
            <w:r w:rsidRPr="00113706">
              <w:rPr>
                <w:b/>
                <w:bCs/>
                <w:sz w:val="22"/>
                <w:szCs w:val="22"/>
                <w:shd w:val="clear" w:color="auto" w:fill="FFFFFF"/>
                <w:lang w:val="uk-UA"/>
              </w:rPr>
              <w:t>……………………………………….</w:t>
            </w:r>
          </w:p>
          <w:p w:rsidR="00BB04F3" w:rsidRPr="00113706" w:rsidRDefault="00BB04F3" w:rsidP="00BB04F3">
            <w:pPr>
              <w:contextualSpacing/>
              <w:jc w:val="both"/>
              <w:rPr>
                <w:rFonts w:eastAsia="Calibri"/>
                <w:sz w:val="22"/>
                <w:szCs w:val="22"/>
                <w:lang w:val="uk-UA" w:eastAsia="en-US"/>
              </w:rPr>
            </w:pPr>
            <w:r w:rsidRPr="00113706">
              <w:rPr>
                <w:rFonts w:eastAsia="Calibri"/>
                <w:sz w:val="22"/>
                <w:szCs w:val="22"/>
                <w:lang w:val="uk-UA" w:eastAsia="en-US"/>
              </w:rPr>
              <w:t>дорівнює регуляторній амортизації на активи, створені на дату переходу до стимулюючого регулювання (А</w:t>
            </w:r>
            <w:r w:rsidRPr="00113706">
              <w:rPr>
                <w:rFonts w:eastAsia="Calibri"/>
                <w:sz w:val="22"/>
                <w:szCs w:val="22"/>
                <w:vertAlign w:val="subscript"/>
                <w:lang w:val="uk-UA" w:eastAsia="en-US"/>
              </w:rPr>
              <w:t>0</w:t>
            </w:r>
            <w:r w:rsidRPr="00113706">
              <w:rPr>
                <w:rFonts w:eastAsia="Calibri"/>
                <w:sz w:val="22"/>
                <w:szCs w:val="22"/>
                <w:lang w:val="uk-UA" w:eastAsia="en-US"/>
              </w:rPr>
              <w:t>), розрахованій згідно з Порядком визначення регуляторної бази активів. Якщо А</w:t>
            </w:r>
            <w:r w:rsidRPr="00113706">
              <w:rPr>
                <w:rFonts w:eastAsia="Calibri"/>
                <w:sz w:val="22"/>
                <w:szCs w:val="22"/>
                <w:vertAlign w:val="subscript"/>
                <w:lang w:val="uk-UA" w:eastAsia="en-US"/>
              </w:rPr>
              <w:t>0</w:t>
            </w:r>
            <w:r w:rsidRPr="00113706">
              <w:rPr>
                <w:rFonts w:eastAsia="Calibri"/>
                <w:sz w:val="22"/>
                <w:szCs w:val="22"/>
                <w:lang w:val="uk-UA" w:eastAsia="en-US"/>
              </w:rPr>
              <w:t xml:space="preserve"> перевищує рівень амортизації, врахований в діючих тарифах на дату переходу до </w:t>
            </w:r>
            <w:r w:rsidRPr="00113706">
              <w:rPr>
                <w:rFonts w:eastAsia="Calibri"/>
                <w:sz w:val="22"/>
                <w:szCs w:val="22"/>
                <w:lang w:val="uk-UA" w:eastAsia="en-US"/>
              </w:rPr>
              <w:lastRenderedPageBreak/>
              <w:t xml:space="preserve">стимулюючого регулювання, на величину понад 50 %, то Аст щорічно збільшується на 50 % (на перший рік - від рівня амортизації, врахованого в діючих тарифах на дату переходу до стимулюючого регулювання; на наступні роки - від рівня амортизації, врахованого в тарифах попереднього року) до досягнення рівня   (на 2023 - 2025 роки амортизація на активи, створені на дату переходу до стимулюючого </w:t>
            </w:r>
            <w:r w:rsidR="008140E5" w:rsidRPr="00113706">
              <w:rPr>
                <w:rFonts w:eastAsia="Calibri"/>
                <w:sz w:val="22"/>
                <w:szCs w:val="22"/>
                <w:lang w:val="uk-UA" w:eastAsia="en-US"/>
              </w:rPr>
              <w:t>регулювання  не перевищує</w:t>
            </w:r>
            <w:r w:rsidRPr="00113706">
              <w:rPr>
                <w:rFonts w:eastAsia="Calibri"/>
                <w:sz w:val="22"/>
                <w:szCs w:val="22"/>
                <w:lang w:val="uk-UA" w:eastAsia="en-US"/>
              </w:rPr>
              <w:t xml:space="preserve"> , враховану в тарифах 2022 - 2024 років відповідно), крім ліцензіатів, перелік яких наведено в додатку 30 до цього Порядку, для яких:</w:t>
            </w:r>
          </w:p>
          <w:p w:rsidR="00BB04F3" w:rsidRPr="00113706" w:rsidRDefault="00BB04F3" w:rsidP="00BB04F3">
            <w:pPr>
              <w:shd w:val="clear" w:color="auto" w:fill="FFFFFF"/>
              <w:jc w:val="both"/>
              <w:rPr>
                <w:b/>
                <w:bCs/>
                <w:sz w:val="22"/>
                <w:szCs w:val="22"/>
                <w:shd w:val="clear" w:color="auto" w:fill="FFFFFF"/>
                <w:lang w:val="uk-UA"/>
              </w:rPr>
            </w:pPr>
            <w:r w:rsidRPr="00113706">
              <w:rPr>
                <w:rFonts w:eastAsia="Calibri"/>
                <w:sz w:val="22"/>
                <w:szCs w:val="22"/>
                <w:lang w:val="uk-UA" w:eastAsia="en-US"/>
              </w:rPr>
              <w:t>……………………………………….</w:t>
            </w:r>
          </w:p>
          <w:p w:rsidR="00BB04F3" w:rsidRPr="00113706" w:rsidRDefault="00BB04F3" w:rsidP="00BB04F3">
            <w:pPr>
              <w:widowControl w:val="0"/>
              <w:jc w:val="both"/>
              <w:rPr>
                <w:rFonts w:eastAsia="Calibri"/>
                <w:i/>
                <w:sz w:val="22"/>
                <w:szCs w:val="22"/>
                <w:lang w:val="uk-UA" w:eastAsia="en-US"/>
              </w:rPr>
            </w:pPr>
            <w:r w:rsidRPr="00113706">
              <w:rPr>
                <w:rFonts w:eastAsia="Calibri"/>
                <w:i/>
                <w:sz w:val="22"/>
                <w:szCs w:val="22"/>
                <w:lang w:val="uk-UA" w:eastAsia="en-US"/>
              </w:rPr>
              <w:t>Пропонуємо залишити в чинній редакції.</w:t>
            </w:r>
          </w:p>
          <w:p w:rsidR="00C11107" w:rsidRPr="00113706" w:rsidRDefault="00BB04F3" w:rsidP="00C11107">
            <w:pPr>
              <w:shd w:val="clear" w:color="auto" w:fill="FFFFFF"/>
              <w:jc w:val="both"/>
              <w:rPr>
                <w:bCs/>
                <w:sz w:val="22"/>
                <w:szCs w:val="22"/>
                <w:lang w:val="uk-UA"/>
              </w:rPr>
            </w:pPr>
            <w:r w:rsidRPr="00113706">
              <w:rPr>
                <w:rFonts w:eastAsia="Calibri"/>
                <w:i/>
                <w:sz w:val="22"/>
                <w:szCs w:val="22"/>
                <w:lang w:val="uk-UA" w:eastAsia="en-US"/>
              </w:rPr>
              <w:t>Обмеження величини амортизаційних відрахувань в структурі тарифів на послуги з розподілу електроенергії призводить до зменшення капіталовкладень та до зменшення бази нарахування прибутку в подальшому, що суперечить методологічним засадам стимулюючого регулювання.</w:t>
            </w:r>
          </w:p>
        </w:tc>
        <w:tc>
          <w:tcPr>
            <w:tcW w:w="3544" w:type="dxa"/>
          </w:tcPr>
          <w:p w:rsidR="001B26FF" w:rsidRPr="00113706" w:rsidRDefault="001B26FF" w:rsidP="00C11107">
            <w:pPr>
              <w:jc w:val="both"/>
              <w:rPr>
                <w:b/>
                <w:bCs/>
                <w:sz w:val="22"/>
                <w:szCs w:val="22"/>
                <w:lang w:val="uk-UA"/>
              </w:rPr>
            </w:pPr>
          </w:p>
          <w:p w:rsidR="00E23792" w:rsidRPr="00113706" w:rsidRDefault="00E23792" w:rsidP="00C11107">
            <w:pPr>
              <w:jc w:val="both"/>
              <w:rPr>
                <w:b/>
                <w:bCs/>
                <w:sz w:val="22"/>
                <w:szCs w:val="22"/>
                <w:lang w:val="uk-UA"/>
              </w:rPr>
            </w:pPr>
            <w:r w:rsidRPr="00113706">
              <w:rPr>
                <w:b/>
                <w:bCs/>
                <w:sz w:val="22"/>
                <w:szCs w:val="22"/>
                <w:lang w:val="uk-UA"/>
              </w:rPr>
              <w:t xml:space="preserve">Загальна позиція </w:t>
            </w:r>
          </w:p>
          <w:p w:rsidR="001B26FF" w:rsidRPr="00113706" w:rsidRDefault="001B26FF" w:rsidP="00C11107">
            <w:pPr>
              <w:jc w:val="both"/>
              <w:rPr>
                <w:b/>
                <w:bCs/>
                <w:sz w:val="22"/>
                <w:szCs w:val="22"/>
                <w:lang w:val="uk-UA"/>
              </w:rPr>
            </w:pPr>
          </w:p>
          <w:p w:rsidR="00E23792" w:rsidRPr="00113706" w:rsidRDefault="00E23792" w:rsidP="00E23792">
            <w:pPr>
              <w:widowControl w:val="0"/>
              <w:suppressAutoHyphens/>
              <w:ind w:firstLine="37"/>
              <w:contextualSpacing/>
              <w:jc w:val="both"/>
              <w:rPr>
                <w:b/>
                <w:bCs/>
                <w:sz w:val="22"/>
                <w:szCs w:val="22"/>
                <w:lang w:val="uk-UA"/>
              </w:rPr>
            </w:pPr>
            <w:r w:rsidRPr="00113706">
              <w:rPr>
                <w:b/>
                <w:bCs/>
                <w:sz w:val="22"/>
                <w:szCs w:val="22"/>
                <w:lang w:val="uk-UA"/>
              </w:rPr>
              <w:t>Не враховано</w:t>
            </w:r>
          </w:p>
          <w:p w:rsidR="00E23792" w:rsidRPr="00113706" w:rsidRDefault="00E23792" w:rsidP="00E23792">
            <w:pPr>
              <w:widowControl w:val="0"/>
              <w:suppressAutoHyphens/>
              <w:ind w:firstLine="37"/>
              <w:contextualSpacing/>
              <w:jc w:val="both"/>
              <w:rPr>
                <w:sz w:val="22"/>
                <w:szCs w:val="22"/>
                <w:lang w:val="uk-UA"/>
              </w:rPr>
            </w:pPr>
            <w:r w:rsidRPr="00113706">
              <w:rPr>
                <w:b/>
                <w:bCs/>
                <w:sz w:val="22"/>
                <w:szCs w:val="22"/>
                <w:lang w:val="uk-UA"/>
              </w:rPr>
              <w:t>Недостатньо обґрунтована пропозиція</w:t>
            </w:r>
          </w:p>
          <w:p w:rsidR="00E23792" w:rsidRPr="00113706" w:rsidRDefault="00E23792" w:rsidP="00E23792">
            <w:pPr>
              <w:widowControl w:val="0"/>
              <w:suppressAutoHyphens/>
              <w:contextualSpacing/>
              <w:jc w:val="both"/>
              <w:rPr>
                <w:sz w:val="22"/>
                <w:szCs w:val="22"/>
                <w:lang w:val="uk-UA"/>
              </w:rPr>
            </w:pPr>
            <w:r w:rsidRPr="00113706">
              <w:rPr>
                <w:sz w:val="22"/>
                <w:szCs w:val="22"/>
                <w:lang w:val="uk-UA"/>
              </w:rPr>
              <w:t>Схваленими змінами враховане те, що на сьогодні врахування збільшеної амортизації на активи, які створені до переходу на стимулююче регулювання (тобто активи, створені за рахунок тарифних коштів – коштів споживачів), є недоречним, з урахуванням того, що Компанії не залучають кошти для капіталовкладень у період воєнного стану.</w:t>
            </w:r>
          </w:p>
          <w:p w:rsidR="00E23792" w:rsidRPr="002B19C3" w:rsidRDefault="00E23792" w:rsidP="00E23792">
            <w:pPr>
              <w:jc w:val="both"/>
              <w:rPr>
                <w:b/>
                <w:bCs/>
                <w:lang w:val="uk-UA"/>
              </w:rPr>
            </w:pPr>
          </w:p>
          <w:p w:rsidR="001B26FF" w:rsidRPr="002B19C3" w:rsidRDefault="001B26FF" w:rsidP="00C11107">
            <w:pPr>
              <w:jc w:val="both"/>
              <w:rPr>
                <w:b/>
                <w:bCs/>
                <w:sz w:val="22"/>
                <w:szCs w:val="22"/>
                <w:lang w:val="uk-UA"/>
              </w:rPr>
            </w:pPr>
          </w:p>
          <w:p w:rsidR="001B26FF" w:rsidRPr="00113706" w:rsidRDefault="001B26FF" w:rsidP="00C11107">
            <w:pPr>
              <w:jc w:val="both"/>
              <w:rPr>
                <w:b/>
                <w:bCs/>
                <w:sz w:val="22"/>
                <w:szCs w:val="22"/>
                <w:lang w:val="uk-UA"/>
              </w:rPr>
            </w:pPr>
          </w:p>
          <w:p w:rsidR="001B26FF" w:rsidRPr="002B19C3" w:rsidRDefault="001B26FF" w:rsidP="00C11107">
            <w:pPr>
              <w:jc w:val="both"/>
              <w:rPr>
                <w:b/>
                <w:bCs/>
                <w:sz w:val="22"/>
                <w:szCs w:val="22"/>
                <w:lang w:val="uk-UA"/>
              </w:rPr>
            </w:pPr>
          </w:p>
          <w:p w:rsidR="008140E5" w:rsidRPr="00113706" w:rsidRDefault="008140E5" w:rsidP="00C11107">
            <w:pPr>
              <w:jc w:val="both"/>
              <w:rPr>
                <w:b/>
                <w:bCs/>
                <w:sz w:val="22"/>
                <w:szCs w:val="22"/>
                <w:lang w:val="uk-UA"/>
              </w:rPr>
            </w:pPr>
          </w:p>
          <w:p w:rsidR="008140E5" w:rsidRPr="00113706" w:rsidRDefault="008140E5" w:rsidP="00C11107">
            <w:pPr>
              <w:jc w:val="both"/>
              <w:rPr>
                <w:b/>
                <w:bCs/>
                <w:sz w:val="22"/>
                <w:szCs w:val="22"/>
                <w:lang w:val="uk-UA"/>
              </w:rPr>
            </w:pPr>
          </w:p>
          <w:p w:rsidR="008140E5" w:rsidRPr="00113706" w:rsidRDefault="008140E5" w:rsidP="00C11107">
            <w:pPr>
              <w:jc w:val="both"/>
              <w:rPr>
                <w:b/>
                <w:bCs/>
                <w:sz w:val="22"/>
                <w:szCs w:val="22"/>
                <w:lang w:val="uk-UA"/>
              </w:rPr>
            </w:pPr>
          </w:p>
          <w:p w:rsidR="008140E5" w:rsidRPr="00113706" w:rsidRDefault="008140E5" w:rsidP="00C11107">
            <w:pPr>
              <w:jc w:val="both"/>
              <w:rPr>
                <w:b/>
                <w:bCs/>
                <w:sz w:val="22"/>
                <w:szCs w:val="22"/>
                <w:lang w:val="uk-UA"/>
              </w:rPr>
            </w:pPr>
          </w:p>
          <w:p w:rsidR="008140E5" w:rsidRPr="00113706" w:rsidRDefault="008140E5" w:rsidP="00C11107">
            <w:pPr>
              <w:jc w:val="both"/>
              <w:rPr>
                <w:b/>
                <w:bCs/>
                <w:sz w:val="22"/>
                <w:szCs w:val="22"/>
                <w:lang w:val="uk-UA"/>
              </w:rPr>
            </w:pPr>
          </w:p>
          <w:p w:rsidR="008140E5" w:rsidRPr="00113706" w:rsidRDefault="008140E5" w:rsidP="00C11107">
            <w:pPr>
              <w:jc w:val="both"/>
              <w:rPr>
                <w:b/>
                <w:bCs/>
                <w:sz w:val="22"/>
                <w:szCs w:val="22"/>
                <w:lang w:val="uk-UA"/>
              </w:rPr>
            </w:pPr>
          </w:p>
          <w:p w:rsidR="008140E5" w:rsidRPr="00113706" w:rsidRDefault="008140E5" w:rsidP="00C11107">
            <w:pPr>
              <w:jc w:val="both"/>
              <w:rPr>
                <w:b/>
                <w:bCs/>
                <w:sz w:val="22"/>
                <w:szCs w:val="22"/>
                <w:lang w:val="uk-UA"/>
              </w:rPr>
            </w:pPr>
          </w:p>
          <w:p w:rsidR="008140E5" w:rsidRPr="00113706" w:rsidRDefault="008140E5" w:rsidP="00C11107">
            <w:pPr>
              <w:jc w:val="both"/>
              <w:rPr>
                <w:b/>
                <w:bCs/>
                <w:sz w:val="22"/>
                <w:szCs w:val="22"/>
                <w:lang w:val="uk-UA"/>
              </w:rPr>
            </w:pPr>
          </w:p>
          <w:p w:rsidR="008140E5" w:rsidRPr="00113706" w:rsidRDefault="008140E5" w:rsidP="00C11107">
            <w:pPr>
              <w:jc w:val="both"/>
              <w:rPr>
                <w:b/>
                <w:bCs/>
                <w:sz w:val="22"/>
                <w:szCs w:val="22"/>
                <w:lang w:val="uk-UA"/>
              </w:rPr>
            </w:pPr>
          </w:p>
          <w:p w:rsidR="008140E5" w:rsidRPr="00113706" w:rsidRDefault="008140E5" w:rsidP="00C11107">
            <w:pPr>
              <w:jc w:val="both"/>
              <w:rPr>
                <w:b/>
                <w:bCs/>
                <w:sz w:val="22"/>
                <w:szCs w:val="22"/>
                <w:lang w:val="uk-UA"/>
              </w:rPr>
            </w:pPr>
          </w:p>
          <w:p w:rsidR="008140E5" w:rsidRPr="00113706" w:rsidRDefault="008140E5" w:rsidP="00C11107">
            <w:pPr>
              <w:jc w:val="both"/>
              <w:rPr>
                <w:b/>
                <w:bCs/>
                <w:sz w:val="22"/>
                <w:szCs w:val="22"/>
                <w:lang w:val="uk-UA"/>
              </w:rPr>
            </w:pPr>
          </w:p>
          <w:p w:rsidR="008140E5" w:rsidRPr="00113706" w:rsidRDefault="008140E5" w:rsidP="00C11107">
            <w:pPr>
              <w:jc w:val="both"/>
              <w:rPr>
                <w:b/>
                <w:bCs/>
                <w:sz w:val="22"/>
                <w:szCs w:val="22"/>
                <w:lang w:val="uk-UA"/>
              </w:rPr>
            </w:pPr>
          </w:p>
          <w:p w:rsidR="008140E5" w:rsidRPr="00113706" w:rsidRDefault="008140E5" w:rsidP="00C11107">
            <w:pPr>
              <w:jc w:val="both"/>
              <w:rPr>
                <w:b/>
                <w:bCs/>
                <w:sz w:val="22"/>
                <w:szCs w:val="22"/>
                <w:lang w:val="uk-UA"/>
              </w:rPr>
            </w:pPr>
          </w:p>
          <w:p w:rsidR="008140E5" w:rsidRPr="00113706" w:rsidRDefault="008140E5" w:rsidP="00C11107">
            <w:pPr>
              <w:jc w:val="both"/>
              <w:rPr>
                <w:b/>
                <w:bCs/>
                <w:sz w:val="22"/>
                <w:szCs w:val="22"/>
                <w:lang w:val="uk-UA"/>
              </w:rPr>
            </w:pPr>
          </w:p>
          <w:p w:rsidR="008140E5" w:rsidRPr="00113706" w:rsidRDefault="008140E5" w:rsidP="00C11107">
            <w:pPr>
              <w:jc w:val="both"/>
              <w:rPr>
                <w:b/>
                <w:bCs/>
                <w:sz w:val="22"/>
                <w:szCs w:val="22"/>
                <w:lang w:val="uk-UA"/>
              </w:rPr>
            </w:pPr>
          </w:p>
          <w:p w:rsidR="008140E5" w:rsidRPr="00113706" w:rsidRDefault="008140E5" w:rsidP="00C11107">
            <w:pPr>
              <w:jc w:val="both"/>
              <w:rPr>
                <w:b/>
                <w:bCs/>
                <w:sz w:val="22"/>
                <w:szCs w:val="22"/>
                <w:lang w:val="uk-UA"/>
              </w:rPr>
            </w:pPr>
          </w:p>
          <w:p w:rsidR="008140E5" w:rsidRPr="00113706" w:rsidRDefault="008140E5" w:rsidP="00C11107">
            <w:pPr>
              <w:jc w:val="both"/>
              <w:rPr>
                <w:b/>
                <w:bCs/>
                <w:sz w:val="22"/>
                <w:szCs w:val="22"/>
                <w:lang w:val="uk-UA"/>
              </w:rPr>
            </w:pPr>
          </w:p>
          <w:p w:rsidR="008140E5" w:rsidRPr="00113706" w:rsidRDefault="008140E5" w:rsidP="00C11107">
            <w:pPr>
              <w:jc w:val="both"/>
              <w:rPr>
                <w:b/>
                <w:bCs/>
                <w:sz w:val="22"/>
                <w:szCs w:val="22"/>
                <w:lang w:val="uk-UA"/>
              </w:rPr>
            </w:pPr>
          </w:p>
          <w:p w:rsidR="008140E5" w:rsidRPr="00113706" w:rsidRDefault="008140E5" w:rsidP="00C11107">
            <w:pPr>
              <w:jc w:val="both"/>
              <w:rPr>
                <w:b/>
                <w:bCs/>
                <w:sz w:val="22"/>
                <w:szCs w:val="22"/>
                <w:lang w:val="uk-UA"/>
              </w:rPr>
            </w:pPr>
          </w:p>
          <w:p w:rsidR="008140E5" w:rsidRPr="00113706" w:rsidRDefault="008140E5" w:rsidP="00C11107">
            <w:pPr>
              <w:jc w:val="both"/>
              <w:rPr>
                <w:b/>
                <w:bCs/>
                <w:sz w:val="22"/>
                <w:szCs w:val="22"/>
                <w:lang w:val="uk-UA"/>
              </w:rPr>
            </w:pPr>
          </w:p>
          <w:p w:rsidR="008140E5" w:rsidRPr="00113706" w:rsidRDefault="008140E5" w:rsidP="00C11107">
            <w:pPr>
              <w:jc w:val="both"/>
              <w:rPr>
                <w:b/>
                <w:bCs/>
                <w:sz w:val="22"/>
                <w:szCs w:val="22"/>
                <w:lang w:val="uk-UA"/>
              </w:rPr>
            </w:pPr>
          </w:p>
          <w:p w:rsidR="008140E5" w:rsidRPr="00113706" w:rsidRDefault="008140E5" w:rsidP="00C11107">
            <w:pPr>
              <w:jc w:val="both"/>
              <w:rPr>
                <w:b/>
                <w:bCs/>
                <w:sz w:val="22"/>
                <w:szCs w:val="22"/>
                <w:lang w:val="uk-UA"/>
              </w:rPr>
            </w:pPr>
          </w:p>
          <w:p w:rsidR="008140E5" w:rsidRPr="00113706" w:rsidRDefault="008140E5" w:rsidP="00C11107">
            <w:pPr>
              <w:jc w:val="both"/>
              <w:rPr>
                <w:b/>
                <w:bCs/>
                <w:sz w:val="22"/>
                <w:szCs w:val="22"/>
                <w:lang w:val="uk-UA"/>
              </w:rPr>
            </w:pPr>
          </w:p>
          <w:p w:rsidR="008140E5" w:rsidRPr="00113706" w:rsidRDefault="008140E5" w:rsidP="00C11107">
            <w:pPr>
              <w:jc w:val="both"/>
              <w:rPr>
                <w:b/>
                <w:bCs/>
                <w:sz w:val="22"/>
                <w:szCs w:val="22"/>
                <w:lang w:val="uk-UA"/>
              </w:rPr>
            </w:pPr>
          </w:p>
          <w:p w:rsidR="008140E5" w:rsidRPr="00113706" w:rsidRDefault="008140E5" w:rsidP="00C11107">
            <w:pPr>
              <w:jc w:val="both"/>
              <w:rPr>
                <w:b/>
                <w:bCs/>
                <w:sz w:val="22"/>
                <w:szCs w:val="22"/>
                <w:lang w:val="uk-UA"/>
              </w:rPr>
            </w:pPr>
          </w:p>
          <w:p w:rsidR="008140E5" w:rsidRPr="00113706" w:rsidRDefault="008140E5" w:rsidP="00C11107">
            <w:pPr>
              <w:jc w:val="both"/>
              <w:rPr>
                <w:b/>
                <w:bCs/>
                <w:sz w:val="22"/>
                <w:szCs w:val="22"/>
                <w:lang w:val="uk-UA"/>
              </w:rPr>
            </w:pPr>
          </w:p>
          <w:p w:rsidR="008140E5" w:rsidRPr="00113706" w:rsidRDefault="008140E5" w:rsidP="00C11107">
            <w:pPr>
              <w:jc w:val="both"/>
              <w:rPr>
                <w:b/>
                <w:bCs/>
                <w:sz w:val="22"/>
                <w:szCs w:val="22"/>
                <w:lang w:val="uk-UA"/>
              </w:rPr>
            </w:pPr>
          </w:p>
          <w:p w:rsidR="008140E5" w:rsidRPr="00113706" w:rsidRDefault="008140E5" w:rsidP="00C11107">
            <w:pPr>
              <w:jc w:val="both"/>
              <w:rPr>
                <w:b/>
                <w:bCs/>
                <w:sz w:val="22"/>
                <w:szCs w:val="22"/>
                <w:lang w:val="uk-UA"/>
              </w:rPr>
            </w:pPr>
          </w:p>
          <w:p w:rsidR="008140E5" w:rsidRPr="00113706" w:rsidRDefault="008140E5" w:rsidP="00C11107">
            <w:pPr>
              <w:jc w:val="both"/>
              <w:rPr>
                <w:b/>
                <w:bCs/>
                <w:sz w:val="22"/>
                <w:szCs w:val="22"/>
                <w:lang w:val="uk-UA"/>
              </w:rPr>
            </w:pPr>
          </w:p>
          <w:p w:rsidR="008140E5" w:rsidRPr="00113706" w:rsidRDefault="008140E5" w:rsidP="00C11107">
            <w:pPr>
              <w:jc w:val="both"/>
              <w:rPr>
                <w:b/>
                <w:bCs/>
                <w:sz w:val="22"/>
                <w:szCs w:val="22"/>
                <w:lang w:val="uk-UA"/>
              </w:rPr>
            </w:pPr>
          </w:p>
          <w:p w:rsidR="008140E5" w:rsidRPr="00113706" w:rsidRDefault="008140E5" w:rsidP="00C11107">
            <w:pPr>
              <w:jc w:val="both"/>
              <w:rPr>
                <w:b/>
                <w:bCs/>
                <w:sz w:val="22"/>
                <w:szCs w:val="22"/>
                <w:lang w:val="uk-UA"/>
              </w:rPr>
            </w:pPr>
          </w:p>
          <w:p w:rsidR="008140E5" w:rsidRPr="00113706" w:rsidRDefault="008140E5" w:rsidP="00C11107">
            <w:pPr>
              <w:jc w:val="both"/>
              <w:rPr>
                <w:b/>
                <w:bCs/>
                <w:sz w:val="22"/>
                <w:szCs w:val="22"/>
                <w:lang w:val="uk-UA"/>
              </w:rPr>
            </w:pPr>
          </w:p>
          <w:p w:rsidR="008140E5" w:rsidRPr="00113706" w:rsidRDefault="008140E5" w:rsidP="00C11107">
            <w:pPr>
              <w:jc w:val="both"/>
              <w:rPr>
                <w:b/>
                <w:bCs/>
                <w:sz w:val="22"/>
                <w:szCs w:val="22"/>
                <w:lang w:val="uk-UA"/>
              </w:rPr>
            </w:pPr>
          </w:p>
          <w:p w:rsidR="008140E5" w:rsidRPr="00113706" w:rsidRDefault="008140E5" w:rsidP="00C11107">
            <w:pPr>
              <w:jc w:val="both"/>
              <w:rPr>
                <w:b/>
                <w:bCs/>
                <w:sz w:val="22"/>
                <w:szCs w:val="22"/>
                <w:lang w:val="uk-UA"/>
              </w:rPr>
            </w:pPr>
          </w:p>
          <w:p w:rsidR="008140E5" w:rsidRPr="00113706" w:rsidRDefault="008140E5" w:rsidP="00C11107">
            <w:pPr>
              <w:jc w:val="both"/>
              <w:rPr>
                <w:b/>
                <w:bCs/>
                <w:sz w:val="22"/>
                <w:szCs w:val="22"/>
                <w:lang w:val="uk-UA"/>
              </w:rPr>
            </w:pPr>
          </w:p>
          <w:p w:rsidR="008140E5" w:rsidRPr="00113706" w:rsidRDefault="008140E5" w:rsidP="00C11107">
            <w:pPr>
              <w:jc w:val="both"/>
              <w:rPr>
                <w:b/>
                <w:bCs/>
                <w:sz w:val="22"/>
                <w:szCs w:val="22"/>
                <w:lang w:val="uk-UA"/>
              </w:rPr>
            </w:pPr>
          </w:p>
          <w:p w:rsidR="008140E5" w:rsidRPr="00113706" w:rsidRDefault="008140E5" w:rsidP="00C11107">
            <w:pPr>
              <w:jc w:val="both"/>
              <w:rPr>
                <w:b/>
                <w:bCs/>
                <w:sz w:val="22"/>
                <w:szCs w:val="22"/>
                <w:lang w:val="uk-UA"/>
              </w:rPr>
            </w:pPr>
          </w:p>
          <w:p w:rsidR="008140E5" w:rsidRPr="00113706" w:rsidRDefault="008140E5" w:rsidP="00C11107">
            <w:pPr>
              <w:jc w:val="both"/>
              <w:rPr>
                <w:b/>
                <w:bCs/>
                <w:sz w:val="22"/>
                <w:szCs w:val="22"/>
                <w:lang w:val="uk-UA"/>
              </w:rPr>
            </w:pPr>
          </w:p>
          <w:p w:rsidR="008140E5" w:rsidRPr="00113706" w:rsidRDefault="008140E5" w:rsidP="00C11107">
            <w:pPr>
              <w:jc w:val="both"/>
              <w:rPr>
                <w:b/>
                <w:bCs/>
                <w:sz w:val="22"/>
                <w:szCs w:val="22"/>
                <w:lang w:val="uk-UA"/>
              </w:rPr>
            </w:pPr>
          </w:p>
          <w:p w:rsidR="008140E5" w:rsidRPr="00113706" w:rsidRDefault="008140E5" w:rsidP="00C11107">
            <w:pPr>
              <w:jc w:val="both"/>
              <w:rPr>
                <w:b/>
                <w:bCs/>
                <w:sz w:val="22"/>
                <w:szCs w:val="22"/>
                <w:lang w:val="uk-UA"/>
              </w:rPr>
            </w:pPr>
          </w:p>
          <w:p w:rsidR="008140E5" w:rsidRPr="00113706" w:rsidRDefault="008140E5" w:rsidP="00C11107">
            <w:pPr>
              <w:jc w:val="both"/>
              <w:rPr>
                <w:b/>
                <w:bCs/>
                <w:sz w:val="22"/>
                <w:szCs w:val="22"/>
                <w:lang w:val="uk-UA"/>
              </w:rPr>
            </w:pPr>
          </w:p>
          <w:p w:rsidR="008140E5" w:rsidRPr="00113706" w:rsidRDefault="008140E5" w:rsidP="00C11107">
            <w:pPr>
              <w:jc w:val="both"/>
              <w:rPr>
                <w:b/>
                <w:bCs/>
                <w:sz w:val="22"/>
                <w:szCs w:val="22"/>
                <w:lang w:val="uk-UA"/>
              </w:rPr>
            </w:pPr>
          </w:p>
          <w:p w:rsidR="008140E5" w:rsidRPr="00113706" w:rsidRDefault="008140E5" w:rsidP="00C11107">
            <w:pPr>
              <w:jc w:val="both"/>
              <w:rPr>
                <w:b/>
                <w:bCs/>
                <w:sz w:val="22"/>
                <w:szCs w:val="22"/>
                <w:lang w:val="uk-UA"/>
              </w:rPr>
            </w:pPr>
          </w:p>
          <w:p w:rsidR="008140E5" w:rsidRPr="00113706" w:rsidRDefault="008140E5" w:rsidP="00C11107">
            <w:pPr>
              <w:jc w:val="both"/>
              <w:rPr>
                <w:b/>
                <w:bCs/>
                <w:sz w:val="22"/>
                <w:szCs w:val="22"/>
                <w:lang w:val="uk-UA"/>
              </w:rPr>
            </w:pPr>
          </w:p>
          <w:p w:rsidR="008140E5" w:rsidRPr="00113706" w:rsidRDefault="008140E5" w:rsidP="008140E5">
            <w:pPr>
              <w:jc w:val="both"/>
              <w:rPr>
                <w:b/>
                <w:bCs/>
                <w:sz w:val="22"/>
                <w:szCs w:val="22"/>
                <w:lang w:val="uk-UA"/>
              </w:rPr>
            </w:pPr>
          </w:p>
          <w:p w:rsidR="008140E5" w:rsidRPr="00113706" w:rsidRDefault="008140E5" w:rsidP="008140E5">
            <w:pPr>
              <w:jc w:val="both"/>
              <w:rPr>
                <w:b/>
                <w:bCs/>
                <w:sz w:val="22"/>
                <w:szCs w:val="22"/>
                <w:lang w:val="uk-UA"/>
              </w:rPr>
            </w:pPr>
          </w:p>
          <w:p w:rsidR="008140E5" w:rsidRPr="00113706" w:rsidRDefault="008140E5" w:rsidP="008140E5">
            <w:pPr>
              <w:jc w:val="both"/>
              <w:rPr>
                <w:b/>
                <w:bCs/>
                <w:sz w:val="22"/>
                <w:szCs w:val="22"/>
                <w:lang w:val="uk-UA"/>
              </w:rPr>
            </w:pPr>
          </w:p>
          <w:p w:rsidR="008140E5" w:rsidRPr="00113706" w:rsidRDefault="008140E5" w:rsidP="008140E5">
            <w:pPr>
              <w:jc w:val="both"/>
              <w:rPr>
                <w:b/>
                <w:bCs/>
                <w:sz w:val="22"/>
                <w:szCs w:val="22"/>
                <w:lang w:val="uk-UA"/>
              </w:rPr>
            </w:pPr>
          </w:p>
          <w:p w:rsidR="008140E5" w:rsidRPr="00113706" w:rsidRDefault="008140E5" w:rsidP="008140E5">
            <w:pPr>
              <w:jc w:val="both"/>
              <w:rPr>
                <w:b/>
                <w:bCs/>
                <w:sz w:val="22"/>
                <w:szCs w:val="22"/>
                <w:lang w:val="uk-UA"/>
              </w:rPr>
            </w:pPr>
          </w:p>
          <w:p w:rsidR="008140E5" w:rsidRPr="00113706" w:rsidRDefault="008140E5" w:rsidP="008140E5">
            <w:pPr>
              <w:jc w:val="both"/>
              <w:rPr>
                <w:b/>
                <w:bCs/>
                <w:sz w:val="22"/>
                <w:szCs w:val="22"/>
                <w:lang w:val="uk-UA"/>
              </w:rPr>
            </w:pPr>
          </w:p>
          <w:p w:rsidR="008140E5" w:rsidRPr="00113706" w:rsidRDefault="008140E5" w:rsidP="008140E5">
            <w:pPr>
              <w:jc w:val="both"/>
              <w:rPr>
                <w:b/>
                <w:bCs/>
                <w:sz w:val="22"/>
                <w:szCs w:val="22"/>
                <w:lang w:val="uk-UA"/>
              </w:rPr>
            </w:pPr>
          </w:p>
          <w:p w:rsidR="008140E5" w:rsidRPr="00113706" w:rsidRDefault="008140E5" w:rsidP="008140E5">
            <w:pPr>
              <w:jc w:val="both"/>
              <w:rPr>
                <w:b/>
                <w:bCs/>
                <w:sz w:val="22"/>
                <w:szCs w:val="22"/>
                <w:lang w:val="uk-UA"/>
              </w:rPr>
            </w:pPr>
          </w:p>
          <w:p w:rsidR="008140E5" w:rsidRPr="00113706" w:rsidRDefault="008140E5" w:rsidP="008140E5">
            <w:pPr>
              <w:jc w:val="both"/>
              <w:rPr>
                <w:b/>
                <w:bCs/>
                <w:sz w:val="22"/>
                <w:szCs w:val="22"/>
                <w:lang w:val="uk-UA"/>
              </w:rPr>
            </w:pPr>
          </w:p>
          <w:p w:rsidR="008140E5" w:rsidRPr="00113706" w:rsidRDefault="008140E5" w:rsidP="008140E5">
            <w:pPr>
              <w:jc w:val="both"/>
              <w:rPr>
                <w:b/>
                <w:bCs/>
                <w:sz w:val="22"/>
                <w:szCs w:val="22"/>
                <w:lang w:val="uk-UA"/>
              </w:rPr>
            </w:pPr>
          </w:p>
          <w:p w:rsidR="008140E5" w:rsidRPr="00113706" w:rsidRDefault="008140E5" w:rsidP="008140E5">
            <w:pPr>
              <w:jc w:val="both"/>
              <w:rPr>
                <w:b/>
                <w:bCs/>
                <w:sz w:val="22"/>
                <w:szCs w:val="22"/>
                <w:lang w:val="uk-UA"/>
              </w:rPr>
            </w:pPr>
          </w:p>
          <w:p w:rsidR="008140E5" w:rsidRPr="00113706" w:rsidRDefault="008140E5" w:rsidP="008140E5">
            <w:pPr>
              <w:jc w:val="both"/>
              <w:rPr>
                <w:b/>
                <w:bCs/>
                <w:sz w:val="22"/>
                <w:szCs w:val="22"/>
                <w:lang w:val="uk-UA"/>
              </w:rPr>
            </w:pPr>
          </w:p>
          <w:p w:rsidR="008140E5" w:rsidRPr="00113706" w:rsidRDefault="008140E5" w:rsidP="008140E5">
            <w:pPr>
              <w:jc w:val="both"/>
              <w:rPr>
                <w:b/>
                <w:bCs/>
                <w:sz w:val="22"/>
                <w:szCs w:val="22"/>
                <w:lang w:val="uk-UA"/>
              </w:rPr>
            </w:pPr>
          </w:p>
          <w:p w:rsidR="008140E5" w:rsidRPr="00113706" w:rsidRDefault="008140E5" w:rsidP="008140E5">
            <w:pPr>
              <w:jc w:val="both"/>
              <w:rPr>
                <w:b/>
                <w:bCs/>
                <w:sz w:val="22"/>
                <w:szCs w:val="22"/>
                <w:lang w:val="uk-UA"/>
              </w:rPr>
            </w:pPr>
          </w:p>
          <w:p w:rsidR="008140E5" w:rsidRPr="00113706" w:rsidRDefault="008140E5" w:rsidP="008140E5">
            <w:pPr>
              <w:jc w:val="both"/>
              <w:rPr>
                <w:b/>
                <w:bCs/>
                <w:sz w:val="22"/>
                <w:szCs w:val="22"/>
                <w:lang w:val="uk-UA"/>
              </w:rPr>
            </w:pPr>
          </w:p>
          <w:p w:rsidR="008140E5" w:rsidRPr="00113706" w:rsidRDefault="008140E5" w:rsidP="008140E5">
            <w:pPr>
              <w:jc w:val="both"/>
              <w:rPr>
                <w:b/>
                <w:bCs/>
                <w:sz w:val="22"/>
                <w:szCs w:val="22"/>
                <w:lang w:val="uk-UA"/>
              </w:rPr>
            </w:pPr>
          </w:p>
          <w:p w:rsidR="008140E5" w:rsidRPr="00113706" w:rsidRDefault="008140E5" w:rsidP="008140E5">
            <w:pPr>
              <w:jc w:val="both"/>
              <w:rPr>
                <w:b/>
                <w:bCs/>
                <w:sz w:val="22"/>
                <w:szCs w:val="22"/>
                <w:lang w:val="uk-UA"/>
              </w:rPr>
            </w:pPr>
          </w:p>
          <w:p w:rsidR="008140E5" w:rsidRPr="00113706" w:rsidRDefault="008140E5" w:rsidP="008140E5">
            <w:pPr>
              <w:jc w:val="both"/>
              <w:rPr>
                <w:b/>
                <w:bCs/>
                <w:sz w:val="22"/>
                <w:szCs w:val="22"/>
                <w:lang w:val="uk-UA"/>
              </w:rPr>
            </w:pPr>
          </w:p>
          <w:p w:rsidR="008140E5" w:rsidRPr="00113706" w:rsidRDefault="008140E5" w:rsidP="008140E5">
            <w:pPr>
              <w:jc w:val="both"/>
              <w:rPr>
                <w:b/>
                <w:bCs/>
                <w:sz w:val="22"/>
                <w:szCs w:val="22"/>
                <w:lang w:val="uk-UA"/>
              </w:rPr>
            </w:pPr>
          </w:p>
          <w:p w:rsidR="008140E5" w:rsidRPr="00113706" w:rsidRDefault="008140E5" w:rsidP="008140E5">
            <w:pPr>
              <w:jc w:val="both"/>
              <w:rPr>
                <w:b/>
                <w:bCs/>
                <w:sz w:val="22"/>
                <w:szCs w:val="22"/>
                <w:lang w:val="uk-UA"/>
              </w:rPr>
            </w:pPr>
          </w:p>
          <w:p w:rsidR="008140E5" w:rsidRPr="00113706" w:rsidRDefault="008140E5" w:rsidP="008140E5">
            <w:pPr>
              <w:jc w:val="both"/>
              <w:rPr>
                <w:b/>
                <w:bCs/>
                <w:sz w:val="22"/>
                <w:szCs w:val="22"/>
                <w:lang w:val="uk-UA"/>
              </w:rPr>
            </w:pPr>
          </w:p>
          <w:p w:rsidR="008140E5" w:rsidRPr="00113706" w:rsidRDefault="008140E5" w:rsidP="008140E5">
            <w:pPr>
              <w:jc w:val="both"/>
              <w:rPr>
                <w:b/>
                <w:bCs/>
                <w:sz w:val="22"/>
                <w:szCs w:val="22"/>
                <w:lang w:val="uk-UA"/>
              </w:rPr>
            </w:pPr>
          </w:p>
          <w:p w:rsidR="008140E5" w:rsidRPr="00113706" w:rsidRDefault="008140E5" w:rsidP="008140E5">
            <w:pPr>
              <w:jc w:val="both"/>
              <w:rPr>
                <w:b/>
                <w:bCs/>
                <w:sz w:val="22"/>
                <w:szCs w:val="22"/>
                <w:lang w:val="uk-UA"/>
              </w:rPr>
            </w:pPr>
          </w:p>
          <w:p w:rsidR="008140E5" w:rsidRPr="00113706" w:rsidRDefault="008140E5" w:rsidP="008140E5">
            <w:pPr>
              <w:jc w:val="both"/>
              <w:rPr>
                <w:b/>
                <w:bCs/>
                <w:sz w:val="22"/>
                <w:szCs w:val="22"/>
                <w:lang w:val="uk-UA"/>
              </w:rPr>
            </w:pPr>
          </w:p>
          <w:p w:rsidR="008140E5" w:rsidRPr="00113706" w:rsidRDefault="008140E5" w:rsidP="008140E5">
            <w:pPr>
              <w:jc w:val="both"/>
              <w:rPr>
                <w:b/>
                <w:bCs/>
                <w:sz w:val="22"/>
                <w:szCs w:val="22"/>
                <w:lang w:val="uk-UA"/>
              </w:rPr>
            </w:pPr>
          </w:p>
          <w:p w:rsidR="008140E5" w:rsidRPr="00113706" w:rsidRDefault="008140E5" w:rsidP="008140E5">
            <w:pPr>
              <w:jc w:val="both"/>
              <w:rPr>
                <w:b/>
                <w:bCs/>
                <w:sz w:val="22"/>
                <w:szCs w:val="22"/>
                <w:lang w:val="uk-UA"/>
              </w:rPr>
            </w:pPr>
          </w:p>
          <w:p w:rsidR="008140E5" w:rsidRPr="00113706" w:rsidRDefault="008140E5" w:rsidP="008140E5">
            <w:pPr>
              <w:jc w:val="both"/>
              <w:rPr>
                <w:b/>
                <w:bCs/>
                <w:sz w:val="22"/>
                <w:szCs w:val="22"/>
                <w:lang w:val="uk-UA"/>
              </w:rPr>
            </w:pPr>
          </w:p>
          <w:p w:rsidR="008140E5" w:rsidRPr="00113706" w:rsidRDefault="008140E5" w:rsidP="008140E5">
            <w:pPr>
              <w:jc w:val="both"/>
              <w:rPr>
                <w:b/>
                <w:bCs/>
                <w:sz w:val="22"/>
                <w:szCs w:val="22"/>
                <w:lang w:val="uk-UA"/>
              </w:rPr>
            </w:pPr>
          </w:p>
          <w:p w:rsidR="008140E5" w:rsidRPr="00113706" w:rsidRDefault="008140E5" w:rsidP="008140E5">
            <w:pPr>
              <w:jc w:val="both"/>
              <w:rPr>
                <w:b/>
                <w:bCs/>
                <w:sz w:val="22"/>
                <w:szCs w:val="22"/>
                <w:lang w:val="uk-UA"/>
              </w:rPr>
            </w:pPr>
          </w:p>
          <w:p w:rsidR="008140E5" w:rsidRPr="00113706" w:rsidRDefault="008140E5" w:rsidP="008140E5">
            <w:pPr>
              <w:jc w:val="both"/>
              <w:rPr>
                <w:b/>
                <w:bCs/>
                <w:sz w:val="22"/>
                <w:szCs w:val="22"/>
                <w:lang w:val="uk-UA"/>
              </w:rPr>
            </w:pPr>
          </w:p>
          <w:p w:rsidR="008140E5" w:rsidRPr="00113706" w:rsidRDefault="008140E5" w:rsidP="008140E5">
            <w:pPr>
              <w:jc w:val="both"/>
              <w:rPr>
                <w:b/>
                <w:bCs/>
                <w:sz w:val="22"/>
                <w:szCs w:val="22"/>
                <w:lang w:val="uk-UA"/>
              </w:rPr>
            </w:pPr>
          </w:p>
          <w:p w:rsidR="008140E5" w:rsidRPr="00113706" w:rsidRDefault="008140E5" w:rsidP="008140E5">
            <w:pPr>
              <w:jc w:val="both"/>
              <w:rPr>
                <w:b/>
                <w:bCs/>
                <w:sz w:val="22"/>
                <w:szCs w:val="22"/>
                <w:lang w:val="uk-UA"/>
              </w:rPr>
            </w:pPr>
          </w:p>
          <w:p w:rsidR="008140E5" w:rsidRPr="00113706" w:rsidRDefault="008140E5" w:rsidP="008140E5">
            <w:pPr>
              <w:jc w:val="both"/>
              <w:rPr>
                <w:b/>
                <w:bCs/>
                <w:sz w:val="22"/>
                <w:szCs w:val="22"/>
                <w:lang w:val="uk-UA"/>
              </w:rPr>
            </w:pPr>
          </w:p>
          <w:p w:rsidR="008140E5" w:rsidRPr="00113706" w:rsidRDefault="008140E5" w:rsidP="008140E5">
            <w:pPr>
              <w:jc w:val="both"/>
              <w:rPr>
                <w:b/>
                <w:bCs/>
                <w:sz w:val="22"/>
                <w:szCs w:val="22"/>
                <w:lang w:val="uk-UA"/>
              </w:rPr>
            </w:pPr>
          </w:p>
          <w:p w:rsidR="008140E5" w:rsidRPr="00113706" w:rsidRDefault="008140E5" w:rsidP="008140E5">
            <w:pPr>
              <w:jc w:val="both"/>
              <w:rPr>
                <w:b/>
                <w:bCs/>
                <w:sz w:val="22"/>
                <w:szCs w:val="22"/>
                <w:lang w:val="uk-UA"/>
              </w:rPr>
            </w:pPr>
          </w:p>
          <w:p w:rsidR="008140E5" w:rsidRPr="00113706" w:rsidRDefault="008140E5" w:rsidP="008140E5">
            <w:pPr>
              <w:jc w:val="both"/>
              <w:rPr>
                <w:b/>
                <w:bCs/>
                <w:sz w:val="22"/>
                <w:szCs w:val="22"/>
                <w:lang w:val="uk-UA"/>
              </w:rPr>
            </w:pPr>
          </w:p>
          <w:p w:rsidR="008140E5" w:rsidRPr="00113706" w:rsidRDefault="008140E5" w:rsidP="008140E5">
            <w:pPr>
              <w:jc w:val="both"/>
              <w:rPr>
                <w:b/>
                <w:bCs/>
                <w:sz w:val="22"/>
                <w:szCs w:val="22"/>
                <w:lang w:val="uk-UA"/>
              </w:rPr>
            </w:pPr>
          </w:p>
          <w:p w:rsidR="008140E5" w:rsidRPr="00113706" w:rsidRDefault="008140E5" w:rsidP="008140E5">
            <w:pPr>
              <w:jc w:val="both"/>
              <w:rPr>
                <w:b/>
                <w:bCs/>
                <w:sz w:val="22"/>
                <w:szCs w:val="22"/>
                <w:lang w:val="uk-UA"/>
              </w:rPr>
            </w:pPr>
          </w:p>
          <w:p w:rsidR="008140E5" w:rsidRPr="00113706" w:rsidRDefault="008140E5" w:rsidP="008140E5">
            <w:pPr>
              <w:jc w:val="both"/>
              <w:rPr>
                <w:b/>
                <w:bCs/>
                <w:sz w:val="22"/>
                <w:szCs w:val="22"/>
                <w:lang w:val="uk-UA"/>
              </w:rPr>
            </w:pPr>
          </w:p>
          <w:p w:rsidR="008140E5" w:rsidRPr="00113706" w:rsidRDefault="008140E5" w:rsidP="008140E5">
            <w:pPr>
              <w:jc w:val="both"/>
              <w:rPr>
                <w:b/>
                <w:bCs/>
                <w:sz w:val="22"/>
                <w:szCs w:val="22"/>
                <w:lang w:val="uk-UA"/>
              </w:rPr>
            </w:pPr>
          </w:p>
          <w:p w:rsidR="008140E5" w:rsidRPr="00113706" w:rsidRDefault="008140E5" w:rsidP="008140E5">
            <w:pPr>
              <w:jc w:val="both"/>
              <w:rPr>
                <w:b/>
                <w:bCs/>
                <w:sz w:val="22"/>
                <w:szCs w:val="22"/>
                <w:lang w:val="uk-UA"/>
              </w:rPr>
            </w:pPr>
          </w:p>
          <w:p w:rsidR="008140E5" w:rsidRPr="00113706" w:rsidRDefault="008140E5" w:rsidP="008140E5">
            <w:pPr>
              <w:jc w:val="both"/>
              <w:rPr>
                <w:b/>
                <w:bCs/>
                <w:sz w:val="22"/>
                <w:szCs w:val="22"/>
                <w:lang w:val="uk-UA"/>
              </w:rPr>
            </w:pPr>
          </w:p>
          <w:p w:rsidR="008140E5" w:rsidRPr="00113706" w:rsidRDefault="008140E5" w:rsidP="008140E5">
            <w:pPr>
              <w:jc w:val="both"/>
              <w:rPr>
                <w:b/>
                <w:bCs/>
                <w:sz w:val="22"/>
                <w:szCs w:val="22"/>
                <w:lang w:val="uk-UA"/>
              </w:rPr>
            </w:pPr>
          </w:p>
          <w:p w:rsidR="008140E5" w:rsidRPr="00113706" w:rsidRDefault="008140E5" w:rsidP="008140E5">
            <w:pPr>
              <w:jc w:val="both"/>
              <w:rPr>
                <w:b/>
                <w:bCs/>
                <w:sz w:val="22"/>
                <w:szCs w:val="22"/>
                <w:lang w:val="uk-UA"/>
              </w:rPr>
            </w:pPr>
          </w:p>
          <w:p w:rsidR="008140E5" w:rsidRPr="00113706" w:rsidRDefault="008140E5" w:rsidP="008140E5">
            <w:pPr>
              <w:jc w:val="both"/>
              <w:rPr>
                <w:b/>
                <w:bCs/>
                <w:sz w:val="22"/>
                <w:szCs w:val="22"/>
                <w:lang w:val="uk-UA"/>
              </w:rPr>
            </w:pPr>
          </w:p>
          <w:p w:rsidR="008140E5" w:rsidRPr="00113706" w:rsidRDefault="008140E5" w:rsidP="008140E5">
            <w:pPr>
              <w:jc w:val="both"/>
              <w:rPr>
                <w:b/>
                <w:bCs/>
                <w:sz w:val="22"/>
                <w:szCs w:val="22"/>
                <w:lang w:val="uk-UA"/>
              </w:rPr>
            </w:pPr>
          </w:p>
          <w:p w:rsidR="008140E5" w:rsidRPr="00113706" w:rsidRDefault="008140E5" w:rsidP="008140E5">
            <w:pPr>
              <w:jc w:val="both"/>
              <w:rPr>
                <w:b/>
                <w:bCs/>
                <w:sz w:val="22"/>
                <w:szCs w:val="22"/>
                <w:lang w:val="uk-UA"/>
              </w:rPr>
            </w:pPr>
          </w:p>
          <w:p w:rsidR="008140E5" w:rsidRPr="00113706" w:rsidRDefault="008140E5" w:rsidP="008140E5">
            <w:pPr>
              <w:jc w:val="both"/>
              <w:rPr>
                <w:b/>
                <w:bCs/>
                <w:sz w:val="22"/>
                <w:szCs w:val="22"/>
                <w:lang w:val="uk-UA"/>
              </w:rPr>
            </w:pPr>
          </w:p>
          <w:p w:rsidR="008140E5" w:rsidRPr="00113706" w:rsidRDefault="008140E5" w:rsidP="008140E5">
            <w:pPr>
              <w:jc w:val="both"/>
              <w:rPr>
                <w:b/>
                <w:bCs/>
                <w:sz w:val="22"/>
                <w:szCs w:val="22"/>
                <w:lang w:val="uk-UA"/>
              </w:rPr>
            </w:pPr>
          </w:p>
          <w:p w:rsidR="008140E5" w:rsidRPr="00113706" w:rsidRDefault="008140E5" w:rsidP="008140E5">
            <w:pPr>
              <w:jc w:val="both"/>
              <w:rPr>
                <w:b/>
                <w:bCs/>
                <w:sz w:val="22"/>
                <w:szCs w:val="22"/>
                <w:lang w:val="uk-UA"/>
              </w:rPr>
            </w:pPr>
          </w:p>
          <w:p w:rsidR="008140E5" w:rsidRPr="00113706" w:rsidRDefault="008140E5" w:rsidP="008140E5">
            <w:pPr>
              <w:jc w:val="both"/>
              <w:rPr>
                <w:b/>
                <w:bCs/>
                <w:sz w:val="22"/>
                <w:szCs w:val="22"/>
                <w:lang w:val="uk-UA"/>
              </w:rPr>
            </w:pPr>
          </w:p>
          <w:p w:rsidR="008140E5" w:rsidRPr="00113706" w:rsidRDefault="008140E5" w:rsidP="008140E5">
            <w:pPr>
              <w:jc w:val="both"/>
              <w:rPr>
                <w:b/>
                <w:bCs/>
                <w:sz w:val="22"/>
                <w:szCs w:val="22"/>
                <w:lang w:val="uk-UA"/>
              </w:rPr>
            </w:pPr>
          </w:p>
          <w:p w:rsidR="008140E5" w:rsidRPr="00113706" w:rsidRDefault="008140E5" w:rsidP="008140E5">
            <w:pPr>
              <w:jc w:val="both"/>
              <w:rPr>
                <w:b/>
                <w:bCs/>
                <w:sz w:val="22"/>
                <w:szCs w:val="22"/>
                <w:lang w:val="uk-UA"/>
              </w:rPr>
            </w:pPr>
          </w:p>
          <w:p w:rsidR="008140E5" w:rsidRPr="00113706" w:rsidRDefault="008140E5" w:rsidP="008140E5">
            <w:pPr>
              <w:jc w:val="both"/>
              <w:rPr>
                <w:b/>
                <w:bCs/>
                <w:sz w:val="22"/>
                <w:szCs w:val="22"/>
                <w:lang w:val="uk-UA"/>
              </w:rPr>
            </w:pPr>
          </w:p>
          <w:p w:rsidR="008140E5" w:rsidRPr="00113706" w:rsidRDefault="008140E5" w:rsidP="008140E5">
            <w:pPr>
              <w:jc w:val="both"/>
              <w:rPr>
                <w:b/>
                <w:bCs/>
                <w:sz w:val="22"/>
                <w:szCs w:val="22"/>
                <w:lang w:val="uk-UA"/>
              </w:rPr>
            </w:pPr>
          </w:p>
          <w:p w:rsidR="008140E5" w:rsidRPr="00113706" w:rsidRDefault="008140E5" w:rsidP="008140E5">
            <w:pPr>
              <w:jc w:val="both"/>
              <w:rPr>
                <w:b/>
                <w:bCs/>
                <w:sz w:val="22"/>
                <w:szCs w:val="22"/>
                <w:lang w:val="uk-UA"/>
              </w:rPr>
            </w:pPr>
          </w:p>
          <w:p w:rsidR="008140E5" w:rsidRPr="00113706" w:rsidRDefault="008140E5" w:rsidP="008140E5">
            <w:pPr>
              <w:jc w:val="both"/>
              <w:rPr>
                <w:b/>
                <w:bCs/>
                <w:sz w:val="22"/>
                <w:szCs w:val="22"/>
                <w:lang w:val="uk-UA"/>
              </w:rPr>
            </w:pPr>
          </w:p>
          <w:p w:rsidR="008140E5" w:rsidRPr="00113706" w:rsidRDefault="008140E5" w:rsidP="008140E5">
            <w:pPr>
              <w:jc w:val="both"/>
              <w:rPr>
                <w:b/>
                <w:bCs/>
                <w:sz w:val="22"/>
                <w:szCs w:val="22"/>
                <w:lang w:val="uk-UA"/>
              </w:rPr>
            </w:pPr>
          </w:p>
          <w:p w:rsidR="008140E5" w:rsidRPr="00113706" w:rsidRDefault="008140E5" w:rsidP="008140E5">
            <w:pPr>
              <w:jc w:val="both"/>
              <w:rPr>
                <w:b/>
                <w:bCs/>
                <w:sz w:val="22"/>
                <w:szCs w:val="22"/>
                <w:lang w:val="uk-UA"/>
              </w:rPr>
            </w:pPr>
          </w:p>
          <w:p w:rsidR="008140E5" w:rsidRPr="00113706" w:rsidRDefault="008140E5" w:rsidP="008140E5">
            <w:pPr>
              <w:jc w:val="both"/>
              <w:rPr>
                <w:b/>
                <w:bCs/>
                <w:sz w:val="22"/>
                <w:szCs w:val="22"/>
                <w:lang w:val="uk-UA"/>
              </w:rPr>
            </w:pPr>
          </w:p>
          <w:p w:rsidR="008140E5" w:rsidRPr="00113706" w:rsidRDefault="008140E5" w:rsidP="008140E5">
            <w:pPr>
              <w:jc w:val="both"/>
              <w:rPr>
                <w:b/>
                <w:bCs/>
                <w:sz w:val="22"/>
                <w:szCs w:val="22"/>
                <w:lang w:val="uk-UA"/>
              </w:rPr>
            </w:pPr>
          </w:p>
          <w:p w:rsidR="008140E5" w:rsidRPr="00113706" w:rsidRDefault="008140E5" w:rsidP="008140E5">
            <w:pPr>
              <w:jc w:val="both"/>
              <w:rPr>
                <w:b/>
                <w:bCs/>
                <w:sz w:val="22"/>
                <w:szCs w:val="22"/>
                <w:lang w:val="uk-UA"/>
              </w:rPr>
            </w:pPr>
          </w:p>
          <w:p w:rsidR="008140E5" w:rsidRPr="00113706" w:rsidRDefault="008140E5" w:rsidP="008140E5">
            <w:pPr>
              <w:jc w:val="both"/>
              <w:rPr>
                <w:b/>
                <w:bCs/>
                <w:sz w:val="22"/>
                <w:szCs w:val="22"/>
                <w:lang w:val="uk-UA"/>
              </w:rPr>
            </w:pPr>
          </w:p>
          <w:p w:rsidR="008140E5" w:rsidRPr="00113706" w:rsidRDefault="008140E5" w:rsidP="008140E5">
            <w:pPr>
              <w:jc w:val="both"/>
              <w:rPr>
                <w:b/>
                <w:bCs/>
                <w:sz w:val="22"/>
                <w:szCs w:val="22"/>
                <w:lang w:val="uk-UA"/>
              </w:rPr>
            </w:pPr>
          </w:p>
          <w:p w:rsidR="008140E5" w:rsidRPr="00113706" w:rsidRDefault="008140E5" w:rsidP="008140E5">
            <w:pPr>
              <w:jc w:val="both"/>
              <w:rPr>
                <w:b/>
                <w:bCs/>
                <w:sz w:val="22"/>
                <w:szCs w:val="22"/>
                <w:lang w:val="uk-UA"/>
              </w:rPr>
            </w:pPr>
          </w:p>
          <w:p w:rsidR="008140E5" w:rsidRPr="00113706" w:rsidRDefault="008140E5" w:rsidP="008140E5">
            <w:pPr>
              <w:jc w:val="both"/>
              <w:rPr>
                <w:b/>
                <w:bCs/>
                <w:sz w:val="22"/>
                <w:szCs w:val="22"/>
                <w:lang w:val="uk-UA"/>
              </w:rPr>
            </w:pPr>
          </w:p>
          <w:p w:rsidR="008140E5" w:rsidRPr="00113706" w:rsidRDefault="008140E5" w:rsidP="008140E5">
            <w:pPr>
              <w:jc w:val="both"/>
              <w:rPr>
                <w:b/>
                <w:bCs/>
                <w:sz w:val="22"/>
                <w:szCs w:val="22"/>
                <w:lang w:val="uk-UA"/>
              </w:rPr>
            </w:pPr>
          </w:p>
          <w:p w:rsidR="008140E5" w:rsidRPr="00113706" w:rsidRDefault="008140E5" w:rsidP="008140E5">
            <w:pPr>
              <w:jc w:val="both"/>
              <w:rPr>
                <w:b/>
                <w:bCs/>
                <w:sz w:val="22"/>
                <w:szCs w:val="22"/>
                <w:lang w:val="uk-UA"/>
              </w:rPr>
            </w:pPr>
          </w:p>
          <w:p w:rsidR="008140E5" w:rsidRPr="00113706" w:rsidRDefault="008140E5" w:rsidP="008140E5">
            <w:pPr>
              <w:jc w:val="both"/>
              <w:rPr>
                <w:b/>
                <w:bCs/>
                <w:sz w:val="22"/>
                <w:szCs w:val="22"/>
                <w:lang w:val="uk-UA"/>
              </w:rPr>
            </w:pPr>
          </w:p>
          <w:p w:rsidR="008140E5" w:rsidRPr="00113706" w:rsidRDefault="008140E5" w:rsidP="008140E5">
            <w:pPr>
              <w:jc w:val="both"/>
              <w:rPr>
                <w:b/>
                <w:bCs/>
                <w:sz w:val="22"/>
                <w:szCs w:val="22"/>
                <w:lang w:val="uk-UA"/>
              </w:rPr>
            </w:pPr>
          </w:p>
          <w:p w:rsidR="008140E5" w:rsidRPr="00113706" w:rsidRDefault="008140E5" w:rsidP="008140E5">
            <w:pPr>
              <w:jc w:val="both"/>
              <w:rPr>
                <w:b/>
                <w:bCs/>
                <w:sz w:val="22"/>
                <w:szCs w:val="22"/>
                <w:lang w:val="uk-UA"/>
              </w:rPr>
            </w:pPr>
          </w:p>
          <w:p w:rsidR="008140E5" w:rsidRPr="00113706" w:rsidRDefault="008140E5" w:rsidP="008140E5">
            <w:pPr>
              <w:jc w:val="both"/>
              <w:rPr>
                <w:b/>
                <w:bCs/>
                <w:sz w:val="22"/>
                <w:szCs w:val="22"/>
                <w:lang w:val="uk-UA"/>
              </w:rPr>
            </w:pPr>
          </w:p>
          <w:p w:rsidR="008140E5" w:rsidRPr="00113706" w:rsidRDefault="008140E5" w:rsidP="008140E5">
            <w:pPr>
              <w:jc w:val="both"/>
              <w:rPr>
                <w:b/>
                <w:bCs/>
                <w:sz w:val="22"/>
                <w:szCs w:val="22"/>
                <w:lang w:val="uk-UA"/>
              </w:rPr>
            </w:pPr>
          </w:p>
          <w:p w:rsidR="008140E5" w:rsidRPr="00113706" w:rsidRDefault="008140E5" w:rsidP="008140E5">
            <w:pPr>
              <w:jc w:val="both"/>
              <w:rPr>
                <w:b/>
                <w:bCs/>
                <w:sz w:val="22"/>
                <w:szCs w:val="22"/>
                <w:lang w:val="uk-UA"/>
              </w:rPr>
            </w:pPr>
          </w:p>
          <w:p w:rsidR="008140E5" w:rsidRPr="00113706" w:rsidRDefault="008140E5" w:rsidP="008140E5">
            <w:pPr>
              <w:jc w:val="both"/>
              <w:rPr>
                <w:b/>
                <w:bCs/>
                <w:sz w:val="22"/>
                <w:szCs w:val="22"/>
                <w:lang w:val="uk-UA"/>
              </w:rPr>
            </w:pPr>
          </w:p>
          <w:p w:rsidR="008140E5" w:rsidRPr="00113706" w:rsidRDefault="008140E5" w:rsidP="008140E5">
            <w:pPr>
              <w:jc w:val="both"/>
              <w:rPr>
                <w:b/>
                <w:bCs/>
                <w:sz w:val="22"/>
                <w:szCs w:val="22"/>
                <w:lang w:val="uk-UA"/>
              </w:rPr>
            </w:pPr>
          </w:p>
          <w:p w:rsidR="008140E5" w:rsidRPr="00113706" w:rsidRDefault="008140E5" w:rsidP="008140E5">
            <w:pPr>
              <w:jc w:val="both"/>
              <w:rPr>
                <w:b/>
                <w:bCs/>
                <w:sz w:val="22"/>
                <w:szCs w:val="22"/>
                <w:lang w:val="uk-UA"/>
              </w:rPr>
            </w:pPr>
          </w:p>
          <w:p w:rsidR="008140E5" w:rsidRPr="00113706" w:rsidRDefault="008140E5" w:rsidP="008140E5">
            <w:pPr>
              <w:jc w:val="both"/>
              <w:rPr>
                <w:b/>
                <w:bCs/>
                <w:sz w:val="22"/>
                <w:szCs w:val="22"/>
                <w:lang w:val="uk-UA"/>
              </w:rPr>
            </w:pPr>
          </w:p>
          <w:p w:rsidR="008140E5" w:rsidRPr="00113706" w:rsidRDefault="008140E5" w:rsidP="008140E5">
            <w:pPr>
              <w:jc w:val="both"/>
              <w:rPr>
                <w:b/>
                <w:bCs/>
                <w:sz w:val="22"/>
                <w:szCs w:val="22"/>
                <w:lang w:val="uk-UA"/>
              </w:rPr>
            </w:pPr>
          </w:p>
          <w:p w:rsidR="008140E5" w:rsidRPr="00113706" w:rsidRDefault="008140E5" w:rsidP="008140E5">
            <w:pPr>
              <w:jc w:val="both"/>
              <w:rPr>
                <w:b/>
                <w:bCs/>
                <w:sz w:val="22"/>
                <w:szCs w:val="22"/>
                <w:lang w:val="uk-UA"/>
              </w:rPr>
            </w:pPr>
          </w:p>
          <w:p w:rsidR="008140E5" w:rsidRPr="00113706" w:rsidRDefault="008140E5" w:rsidP="008140E5">
            <w:pPr>
              <w:jc w:val="both"/>
              <w:rPr>
                <w:b/>
                <w:bCs/>
                <w:sz w:val="22"/>
                <w:szCs w:val="22"/>
                <w:lang w:val="uk-UA"/>
              </w:rPr>
            </w:pPr>
          </w:p>
          <w:p w:rsidR="008140E5" w:rsidRPr="00113706" w:rsidRDefault="008140E5" w:rsidP="008140E5">
            <w:pPr>
              <w:jc w:val="both"/>
              <w:rPr>
                <w:b/>
                <w:bCs/>
                <w:sz w:val="22"/>
                <w:szCs w:val="22"/>
                <w:lang w:val="uk-UA"/>
              </w:rPr>
            </w:pPr>
          </w:p>
          <w:p w:rsidR="008140E5" w:rsidRPr="00113706" w:rsidRDefault="008140E5" w:rsidP="008140E5">
            <w:pPr>
              <w:jc w:val="both"/>
              <w:rPr>
                <w:b/>
                <w:bCs/>
                <w:sz w:val="22"/>
                <w:szCs w:val="22"/>
                <w:lang w:val="uk-UA"/>
              </w:rPr>
            </w:pPr>
          </w:p>
          <w:p w:rsidR="008140E5" w:rsidRPr="00113706" w:rsidRDefault="008140E5" w:rsidP="008140E5">
            <w:pPr>
              <w:jc w:val="both"/>
              <w:rPr>
                <w:b/>
                <w:bCs/>
                <w:sz w:val="22"/>
                <w:szCs w:val="22"/>
                <w:lang w:val="uk-UA"/>
              </w:rPr>
            </w:pPr>
          </w:p>
          <w:p w:rsidR="008140E5" w:rsidRPr="00113706" w:rsidRDefault="008140E5" w:rsidP="008140E5">
            <w:pPr>
              <w:jc w:val="both"/>
              <w:rPr>
                <w:b/>
                <w:bCs/>
                <w:sz w:val="22"/>
                <w:szCs w:val="22"/>
                <w:lang w:val="uk-UA"/>
              </w:rPr>
            </w:pPr>
          </w:p>
          <w:p w:rsidR="008140E5" w:rsidRPr="00113706" w:rsidRDefault="008140E5" w:rsidP="008140E5">
            <w:pPr>
              <w:jc w:val="both"/>
              <w:rPr>
                <w:b/>
                <w:bCs/>
                <w:sz w:val="22"/>
                <w:szCs w:val="22"/>
                <w:lang w:val="uk-UA"/>
              </w:rPr>
            </w:pPr>
          </w:p>
          <w:p w:rsidR="008140E5" w:rsidRPr="00113706" w:rsidRDefault="008140E5" w:rsidP="008140E5">
            <w:pPr>
              <w:jc w:val="both"/>
              <w:rPr>
                <w:b/>
                <w:bCs/>
                <w:sz w:val="22"/>
                <w:szCs w:val="22"/>
                <w:lang w:val="uk-UA"/>
              </w:rPr>
            </w:pPr>
          </w:p>
          <w:p w:rsidR="008140E5" w:rsidRPr="00113706" w:rsidRDefault="008140E5" w:rsidP="008140E5">
            <w:pPr>
              <w:jc w:val="both"/>
              <w:rPr>
                <w:b/>
                <w:bCs/>
                <w:sz w:val="22"/>
                <w:szCs w:val="22"/>
                <w:lang w:val="uk-UA"/>
              </w:rPr>
            </w:pPr>
          </w:p>
          <w:p w:rsidR="008140E5" w:rsidRPr="00113706" w:rsidRDefault="008140E5" w:rsidP="008140E5">
            <w:pPr>
              <w:jc w:val="both"/>
              <w:rPr>
                <w:b/>
                <w:bCs/>
                <w:sz w:val="22"/>
                <w:szCs w:val="22"/>
                <w:lang w:val="uk-UA"/>
              </w:rPr>
            </w:pPr>
          </w:p>
          <w:p w:rsidR="008140E5" w:rsidRPr="00113706" w:rsidRDefault="008140E5" w:rsidP="008140E5">
            <w:pPr>
              <w:jc w:val="both"/>
              <w:rPr>
                <w:b/>
                <w:bCs/>
                <w:sz w:val="22"/>
                <w:szCs w:val="22"/>
                <w:lang w:val="uk-UA"/>
              </w:rPr>
            </w:pPr>
          </w:p>
          <w:p w:rsidR="008140E5" w:rsidRPr="00113706" w:rsidRDefault="008140E5" w:rsidP="008140E5">
            <w:pPr>
              <w:jc w:val="both"/>
              <w:rPr>
                <w:b/>
                <w:bCs/>
                <w:sz w:val="22"/>
                <w:szCs w:val="22"/>
                <w:lang w:val="uk-UA"/>
              </w:rPr>
            </w:pPr>
          </w:p>
          <w:p w:rsidR="008140E5" w:rsidRPr="00113706" w:rsidRDefault="008140E5" w:rsidP="008140E5">
            <w:pPr>
              <w:jc w:val="both"/>
              <w:rPr>
                <w:b/>
                <w:bCs/>
                <w:sz w:val="22"/>
                <w:szCs w:val="22"/>
                <w:lang w:val="uk-UA"/>
              </w:rPr>
            </w:pPr>
          </w:p>
          <w:p w:rsidR="008140E5" w:rsidRPr="00113706" w:rsidRDefault="008140E5" w:rsidP="008140E5">
            <w:pPr>
              <w:jc w:val="both"/>
              <w:rPr>
                <w:b/>
                <w:bCs/>
                <w:sz w:val="22"/>
                <w:szCs w:val="22"/>
                <w:lang w:val="uk-UA"/>
              </w:rPr>
            </w:pPr>
          </w:p>
          <w:p w:rsidR="008140E5" w:rsidRPr="00113706" w:rsidRDefault="008140E5" w:rsidP="008140E5">
            <w:pPr>
              <w:jc w:val="both"/>
              <w:rPr>
                <w:b/>
                <w:bCs/>
                <w:sz w:val="22"/>
                <w:szCs w:val="22"/>
                <w:lang w:val="uk-UA"/>
              </w:rPr>
            </w:pPr>
          </w:p>
          <w:p w:rsidR="008140E5" w:rsidRPr="00113706" w:rsidRDefault="008140E5" w:rsidP="008140E5">
            <w:pPr>
              <w:jc w:val="both"/>
              <w:rPr>
                <w:b/>
                <w:bCs/>
                <w:sz w:val="22"/>
                <w:szCs w:val="22"/>
                <w:lang w:val="uk-UA"/>
              </w:rPr>
            </w:pPr>
          </w:p>
          <w:p w:rsidR="008140E5" w:rsidRPr="00113706" w:rsidRDefault="008140E5" w:rsidP="008140E5">
            <w:pPr>
              <w:jc w:val="both"/>
              <w:rPr>
                <w:b/>
                <w:bCs/>
                <w:sz w:val="22"/>
                <w:szCs w:val="22"/>
                <w:lang w:val="uk-UA"/>
              </w:rPr>
            </w:pPr>
          </w:p>
          <w:p w:rsidR="008140E5" w:rsidRPr="00113706" w:rsidRDefault="008140E5" w:rsidP="008140E5">
            <w:pPr>
              <w:jc w:val="both"/>
              <w:rPr>
                <w:b/>
                <w:bCs/>
                <w:sz w:val="22"/>
                <w:szCs w:val="22"/>
                <w:lang w:val="uk-UA"/>
              </w:rPr>
            </w:pPr>
          </w:p>
          <w:p w:rsidR="008140E5" w:rsidRPr="00113706" w:rsidRDefault="008140E5" w:rsidP="008140E5">
            <w:pPr>
              <w:jc w:val="both"/>
              <w:rPr>
                <w:b/>
                <w:bCs/>
                <w:sz w:val="22"/>
                <w:szCs w:val="22"/>
                <w:lang w:val="uk-UA"/>
              </w:rPr>
            </w:pPr>
          </w:p>
          <w:p w:rsidR="008140E5" w:rsidRPr="00113706" w:rsidRDefault="008140E5" w:rsidP="008140E5">
            <w:pPr>
              <w:jc w:val="both"/>
              <w:rPr>
                <w:b/>
                <w:bCs/>
                <w:sz w:val="22"/>
                <w:szCs w:val="22"/>
                <w:lang w:val="uk-UA"/>
              </w:rPr>
            </w:pPr>
          </w:p>
          <w:p w:rsidR="008140E5" w:rsidRPr="00113706" w:rsidRDefault="008140E5" w:rsidP="008140E5">
            <w:pPr>
              <w:jc w:val="both"/>
              <w:rPr>
                <w:b/>
                <w:bCs/>
                <w:sz w:val="22"/>
                <w:szCs w:val="22"/>
                <w:lang w:val="uk-UA"/>
              </w:rPr>
            </w:pPr>
          </w:p>
          <w:p w:rsidR="008140E5" w:rsidRPr="00113706" w:rsidRDefault="008140E5" w:rsidP="008140E5">
            <w:pPr>
              <w:jc w:val="both"/>
              <w:rPr>
                <w:b/>
                <w:bCs/>
                <w:sz w:val="22"/>
                <w:szCs w:val="22"/>
                <w:lang w:val="uk-UA"/>
              </w:rPr>
            </w:pPr>
          </w:p>
          <w:p w:rsidR="008140E5" w:rsidRPr="00113706" w:rsidRDefault="008140E5" w:rsidP="008140E5">
            <w:pPr>
              <w:jc w:val="both"/>
              <w:rPr>
                <w:b/>
                <w:bCs/>
                <w:sz w:val="22"/>
                <w:szCs w:val="22"/>
                <w:lang w:val="uk-UA"/>
              </w:rPr>
            </w:pPr>
          </w:p>
          <w:p w:rsidR="008140E5" w:rsidRPr="00113706" w:rsidRDefault="008140E5" w:rsidP="008140E5">
            <w:pPr>
              <w:jc w:val="both"/>
              <w:rPr>
                <w:b/>
                <w:bCs/>
                <w:sz w:val="22"/>
                <w:szCs w:val="22"/>
                <w:lang w:val="uk-UA"/>
              </w:rPr>
            </w:pPr>
          </w:p>
          <w:p w:rsidR="008140E5" w:rsidRPr="00113706" w:rsidRDefault="008140E5" w:rsidP="008140E5">
            <w:pPr>
              <w:jc w:val="both"/>
              <w:rPr>
                <w:b/>
                <w:bCs/>
                <w:sz w:val="22"/>
                <w:szCs w:val="22"/>
                <w:lang w:val="uk-UA"/>
              </w:rPr>
            </w:pPr>
          </w:p>
          <w:p w:rsidR="008140E5" w:rsidRPr="00113706" w:rsidRDefault="008140E5" w:rsidP="008140E5">
            <w:pPr>
              <w:jc w:val="both"/>
              <w:rPr>
                <w:b/>
                <w:bCs/>
                <w:sz w:val="22"/>
                <w:szCs w:val="22"/>
                <w:lang w:val="uk-UA"/>
              </w:rPr>
            </w:pPr>
          </w:p>
          <w:p w:rsidR="008140E5" w:rsidRPr="00113706" w:rsidRDefault="008140E5" w:rsidP="008140E5">
            <w:pPr>
              <w:jc w:val="both"/>
              <w:rPr>
                <w:b/>
                <w:bCs/>
                <w:sz w:val="22"/>
                <w:szCs w:val="22"/>
                <w:lang w:val="uk-UA"/>
              </w:rPr>
            </w:pPr>
          </w:p>
          <w:p w:rsidR="008140E5" w:rsidRPr="00113706" w:rsidRDefault="008140E5" w:rsidP="008140E5">
            <w:pPr>
              <w:jc w:val="both"/>
              <w:rPr>
                <w:b/>
                <w:bCs/>
                <w:sz w:val="22"/>
                <w:szCs w:val="22"/>
                <w:lang w:val="uk-UA"/>
              </w:rPr>
            </w:pPr>
          </w:p>
          <w:p w:rsidR="008140E5" w:rsidRPr="00113706" w:rsidRDefault="008140E5" w:rsidP="008140E5">
            <w:pPr>
              <w:jc w:val="both"/>
              <w:rPr>
                <w:b/>
                <w:bCs/>
                <w:sz w:val="22"/>
                <w:szCs w:val="22"/>
                <w:lang w:val="uk-UA"/>
              </w:rPr>
            </w:pPr>
          </w:p>
          <w:p w:rsidR="008140E5" w:rsidRPr="00113706" w:rsidRDefault="008140E5" w:rsidP="008140E5">
            <w:pPr>
              <w:jc w:val="both"/>
              <w:rPr>
                <w:b/>
                <w:bCs/>
                <w:sz w:val="22"/>
                <w:szCs w:val="22"/>
                <w:lang w:val="uk-UA"/>
              </w:rPr>
            </w:pPr>
          </w:p>
          <w:p w:rsidR="008140E5" w:rsidRPr="00113706" w:rsidRDefault="008140E5" w:rsidP="008140E5">
            <w:pPr>
              <w:jc w:val="both"/>
              <w:rPr>
                <w:b/>
                <w:bCs/>
                <w:sz w:val="22"/>
                <w:szCs w:val="22"/>
                <w:lang w:val="uk-UA"/>
              </w:rPr>
            </w:pPr>
          </w:p>
          <w:p w:rsidR="008140E5" w:rsidRPr="00113706" w:rsidRDefault="008140E5" w:rsidP="008140E5">
            <w:pPr>
              <w:jc w:val="both"/>
              <w:rPr>
                <w:b/>
                <w:bCs/>
                <w:sz w:val="22"/>
                <w:szCs w:val="22"/>
                <w:lang w:val="uk-UA"/>
              </w:rPr>
            </w:pPr>
          </w:p>
          <w:p w:rsidR="008140E5" w:rsidRPr="00113706" w:rsidRDefault="008140E5" w:rsidP="008140E5">
            <w:pPr>
              <w:jc w:val="both"/>
              <w:rPr>
                <w:b/>
                <w:bCs/>
                <w:sz w:val="22"/>
                <w:szCs w:val="22"/>
                <w:lang w:val="uk-UA"/>
              </w:rPr>
            </w:pPr>
          </w:p>
          <w:p w:rsidR="008140E5" w:rsidRPr="00113706" w:rsidRDefault="008140E5" w:rsidP="008140E5">
            <w:pPr>
              <w:jc w:val="both"/>
              <w:rPr>
                <w:b/>
                <w:bCs/>
                <w:sz w:val="22"/>
                <w:szCs w:val="22"/>
                <w:lang w:val="uk-UA"/>
              </w:rPr>
            </w:pPr>
          </w:p>
          <w:p w:rsidR="008140E5" w:rsidRPr="00113706" w:rsidRDefault="008140E5" w:rsidP="008140E5">
            <w:pPr>
              <w:jc w:val="both"/>
              <w:rPr>
                <w:b/>
                <w:bCs/>
                <w:sz w:val="22"/>
                <w:szCs w:val="22"/>
                <w:lang w:val="uk-UA"/>
              </w:rPr>
            </w:pPr>
          </w:p>
          <w:p w:rsidR="008140E5" w:rsidRPr="00113706" w:rsidRDefault="008140E5" w:rsidP="008140E5">
            <w:pPr>
              <w:jc w:val="both"/>
              <w:rPr>
                <w:b/>
                <w:bCs/>
                <w:sz w:val="22"/>
                <w:szCs w:val="22"/>
                <w:lang w:val="uk-UA"/>
              </w:rPr>
            </w:pPr>
          </w:p>
          <w:p w:rsidR="008140E5" w:rsidRPr="00113706" w:rsidRDefault="008140E5" w:rsidP="008140E5">
            <w:pPr>
              <w:jc w:val="both"/>
              <w:rPr>
                <w:b/>
                <w:bCs/>
                <w:sz w:val="22"/>
                <w:szCs w:val="22"/>
                <w:lang w:val="uk-UA"/>
              </w:rPr>
            </w:pPr>
          </w:p>
          <w:p w:rsidR="008140E5" w:rsidRPr="00113706" w:rsidRDefault="008140E5" w:rsidP="008140E5">
            <w:pPr>
              <w:jc w:val="both"/>
              <w:rPr>
                <w:b/>
                <w:bCs/>
                <w:sz w:val="22"/>
                <w:szCs w:val="22"/>
                <w:lang w:val="uk-UA"/>
              </w:rPr>
            </w:pPr>
          </w:p>
          <w:p w:rsidR="006953A5" w:rsidRPr="00113706" w:rsidRDefault="006953A5" w:rsidP="008140E5">
            <w:pPr>
              <w:jc w:val="both"/>
              <w:rPr>
                <w:b/>
                <w:bCs/>
                <w:sz w:val="22"/>
                <w:szCs w:val="22"/>
                <w:lang w:val="uk-UA"/>
              </w:rPr>
            </w:pPr>
          </w:p>
          <w:p w:rsidR="006953A5" w:rsidRPr="00113706" w:rsidRDefault="006953A5" w:rsidP="008140E5">
            <w:pPr>
              <w:jc w:val="both"/>
              <w:rPr>
                <w:b/>
                <w:bCs/>
                <w:sz w:val="22"/>
                <w:szCs w:val="22"/>
                <w:lang w:val="uk-UA"/>
              </w:rPr>
            </w:pPr>
          </w:p>
          <w:p w:rsidR="006953A5" w:rsidRPr="00113706" w:rsidRDefault="006953A5" w:rsidP="008140E5">
            <w:pPr>
              <w:jc w:val="both"/>
              <w:rPr>
                <w:b/>
                <w:bCs/>
                <w:sz w:val="22"/>
                <w:szCs w:val="22"/>
                <w:lang w:val="uk-UA"/>
              </w:rPr>
            </w:pPr>
          </w:p>
          <w:p w:rsidR="008140E5" w:rsidRPr="00113706" w:rsidRDefault="008140E5" w:rsidP="008140E5">
            <w:pPr>
              <w:jc w:val="both"/>
              <w:rPr>
                <w:b/>
                <w:bCs/>
                <w:sz w:val="22"/>
                <w:szCs w:val="22"/>
                <w:lang w:val="uk-UA"/>
              </w:rPr>
            </w:pPr>
          </w:p>
          <w:p w:rsidR="008140E5" w:rsidRPr="00113706" w:rsidRDefault="008140E5" w:rsidP="008140E5">
            <w:pPr>
              <w:jc w:val="both"/>
              <w:rPr>
                <w:b/>
                <w:bCs/>
                <w:sz w:val="22"/>
                <w:szCs w:val="22"/>
                <w:lang w:val="uk-UA"/>
              </w:rPr>
            </w:pPr>
          </w:p>
          <w:p w:rsidR="008140E5" w:rsidRPr="00113706" w:rsidRDefault="008140E5" w:rsidP="008140E5">
            <w:pPr>
              <w:jc w:val="both"/>
              <w:rPr>
                <w:b/>
                <w:bCs/>
                <w:sz w:val="22"/>
                <w:szCs w:val="22"/>
                <w:lang w:val="uk-UA"/>
              </w:rPr>
            </w:pPr>
          </w:p>
          <w:p w:rsidR="008140E5" w:rsidRPr="00113706" w:rsidRDefault="008140E5" w:rsidP="008140E5">
            <w:pPr>
              <w:jc w:val="both"/>
              <w:rPr>
                <w:b/>
                <w:bCs/>
                <w:sz w:val="22"/>
                <w:szCs w:val="22"/>
                <w:lang w:val="uk-UA"/>
              </w:rPr>
            </w:pPr>
          </w:p>
          <w:p w:rsidR="008140E5" w:rsidRPr="00113706" w:rsidRDefault="008140E5" w:rsidP="008140E5">
            <w:pPr>
              <w:jc w:val="both"/>
              <w:rPr>
                <w:b/>
                <w:bCs/>
                <w:sz w:val="22"/>
                <w:szCs w:val="22"/>
                <w:lang w:val="uk-UA"/>
              </w:rPr>
            </w:pPr>
          </w:p>
          <w:p w:rsidR="008140E5" w:rsidRPr="00113706" w:rsidRDefault="008140E5" w:rsidP="008140E5">
            <w:pPr>
              <w:jc w:val="both"/>
              <w:rPr>
                <w:b/>
                <w:bCs/>
                <w:sz w:val="22"/>
                <w:szCs w:val="22"/>
                <w:lang w:val="uk-UA"/>
              </w:rPr>
            </w:pPr>
          </w:p>
          <w:p w:rsidR="008140E5" w:rsidRPr="00113706" w:rsidRDefault="008140E5" w:rsidP="008140E5">
            <w:pPr>
              <w:jc w:val="both"/>
              <w:rPr>
                <w:b/>
                <w:bCs/>
                <w:sz w:val="22"/>
                <w:szCs w:val="22"/>
                <w:lang w:val="uk-UA"/>
              </w:rPr>
            </w:pPr>
          </w:p>
          <w:p w:rsidR="008140E5" w:rsidRPr="00113706" w:rsidRDefault="008140E5" w:rsidP="008140E5">
            <w:pPr>
              <w:jc w:val="both"/>
              <w:rPr>
                <w:b/>
                <w:bCs/>
                <w:sz w:val="22"/>
                <w:szCs w:val="22"/>
                <w:lang w:val="uk-UA"/>
              </w:rPr>
            </w:pPr>
          </w:p>
          <w:p w:rsidR="008140E5" w:rsidRPr="00113706" w:rsidRDefault="008140E5" w:rsidP="008140E5">
            <w:pPr>
              <w:jc w:val="both"/>
              <w:rPr>
                <w:b/>
                <w:bCs/>
                <w:sz w:val="22"/>
                <w:szCs w:val="22"/>
                <w:lang w:val="uk-UA"/>
              </w:rPr>
            </w:pPr>
          </w:p>
          <w:p w:rsidR="008140E5" w:rsidRPr="00113706" w:rsidRDefault="008140E5" w:rsidP="008140E5">
            <w:pPr>
              <w:jc w:val="both"/>
              <w:rPr>
                <w:b/>
                <w:bCs/>
                <w:sz w:val="22"/>
                <w:szCs w:val="22"/>
                <w:lang w:val="uk-UA"/>
              </w:rPr>
            </w:pPr>
          </w:p>
          <w:p w:rsidR="008140E5" w:rsidRPr="00113706" w:rsidRDefault="008140E5" w:rsidP="008140E5">
            <w:pPr>
              <w:jc w:val="both"/>
              <w:rPr>
                <w:b/>
                <w:bCs/>
                <w:sz w:val="22"/>
                <w:szCs w:val="22"/>
                <w:lang w:val="uk-UA"/>
              </w:rPr>
            </w:pPr>
          </w:p>
          <w:p w:rsidR="008140E5" w:rsidRPr="00113706" w:rsidRDefault="008140E5" w:rsidP="008140E5">
            <w:pPr>
              <w:jc w:val="both"/>
              <w:rPr>
                <w:b/>
                <w:bCs/>
                <w:sz w:val="22"/>
                <w:szCs w:val="22"/>
                <w:lang w:val="uk-UA"/>
              </w:rPr>
            </w:pPr>
          </w:p>
          <w:p w:rsidR="008140E5" w:rsidRPr="00113706" w:rsidRDefault="008140E5" w:rsidP="008140E5">
            <w:pPr>
              <w:jc w:val="both"/>
              <w:rPr>
                <w:b/>
                <w:bCs/>
                <w:sz w:val="22"/>
                <w:szCs w:val="22"/>
                <w:lang w:val="uk-UA"/>
              </w:rPr>
            </w:pPr>
          </w:p>
          <w:p w:rsidR="008140E5" w:rsidRPr="00113706" w:rsidRDefault="008140E5" w:rsidP="008140E5">
            <w:pPr>
              <w:jc w:val="both"/>
              <w:rPr>
                <w:b/>
                <w:bCs/>
                <w:sz w:val="22"/>
                <w:szCs w:val="22"/>
                <w:lang w:val="uk-UA"/>
              </w:rPr>
            </w:pPr>
          </w:p>
        </w:tc>
      </w:tr>
      <w:tr w:rsidR="00C11107" w:rsidRPr="00113706" w:rsidTr="00E23792">
        <w:trPr>
          <w:gridAfter w:val="1"/>
          <w:wAfter w:w="6" w:type="dxa"/>
          <w:trHeight w:val="390"/>
        </w:trPr>
        <w:tc>
          <w:tcPr>
            <w:tcW w:w="5524" w:type="dxa"/>
          </w:tcPr>
          <w:p w:rsidR="00C11107" w:rsidRPr="00113706" w:rsidRDefault="00C11107" w:rsidP="00C11107">
            <w:pPr>
              <w:jc w:val="both"/>
              <w:rPr>
                <w:sz w:val="22"/>
                <w:szCs w:val="22"/>
                <w:lang w:val="uk-UA" w:eastAsia="uk-UA"/>
              </w:rPr>
            </w:pPr>
            <w:r w:rsidRPr="00113706">
              <w:rPr>
                <w:sz w:val="22"/>
                <w:szCs w:val="22"/>
                <w:lang w:val="uk-UA" w:eastAsia="uk-UA"/>
              </w:rPr>
              <w:lastRenderedPageBreak/>
              <w:t>5.13. Прибуток на регуляторну базу активів у році t визначається за формулою</w:t>
            </w:r>
          </w:p>
          <w:p w:rsidR="00C11107" w:rsidRPr="00113706" w:rsidRDefault="00C11107" w:rsidP="00C11107">
            <w:pPr>
              <w:shd w:val="clear" w:color="auto" w:fill="FFFFFF"/>
              <w:jc w:val="both"/>
              <w:rPr>
                <w:b/>
                <w:bCs/>
                <w:sz w:val="22"/>
                <w:szCs w:val="22"/>
                <w:shd w:val="clear" w:color="auto" w:fill="FFFFFF"/>
                <w:lang w:val="uk-UA"/>
              </w:rPr>
            </w:pPr>
            <w:r w:rsidRPr="00113706">
              <w:rPr>
                <w:b/>
                <w:bCs/>
                <w:sz w:val="22"/>
                <w:szCs w:val="22"/>
                <w:shd w:val="clear" w:color="auto" w:fill="FFFFFF"/>
                <w:lang w:val="uk-UA"/>
              </w:rPr>
              <w:t>……………………………………….</w:t>
            </w:r>
          </w:p>
          <w:p w:rsidR="008F5EBF" w:rsidRPr="00113706" w:rsidRDefault="008F5EBF" w:rsidP="008F5EBF">
            <w:pPr>
              <w:ind w:firstLine="28"/>
              <w:jc w:val="both"/>
              <w:rPr>
                <w:sz w:val="22"/>
                <w:szCs w:val="22"/>
                <w:lang w:val="uk-UA" w:eastAsia="uk-UA"/>
              </w:rPr>
            </w:pPr>
            <w:r w:rsidRPr="00113706">
              <w:rPr>
                <w:noProof/>
                <w:sz w:val="22"/>
                <w:szCs w:val="22"/>
                <w:lang w:val="en-US" w:eastAsia="en-US"/>
              </w:rPr>
              <w:drawing>
                <wp:inline distT="0" distB="0" distL="0" distR="0" wp14:anchorId="00F54999" wp14:editId="5D152B4D">
                  <wp:extent cx="390525" cy="200025"/>
                  <wp:effectExtent l="0" t="0" r="9525" b="9525"/>
                  <wp:docPr id="34" name="Рисунок 34" descr="https://zakon.rada.gov.ua/laws/file/imgs/120/p478167n660v1-7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zakon.rada.gov.ua/laws/file/imgs/120/p478167n660v1-72.gif"/>
                          <pic:cNvPicPr>
                            <a:picLocks noChangeAspect="1" noChangeArrowheads="1"/>
                          </pic:cNvPicPr>
                        </pic:nvPicPr>
                        <pic:blipFill>
                          <a:blip r:embed="rId169">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Pr="00113706">
              <w:rPr>
                <w:sz w:val="22"/>
                <w:szCs w:val="22"/>
                <w:lang w:val="uk-UA" w:eastAsia="uk-UA"/>
              </w:rPr>
              <w:t xml:space="preserve">залишкова </w:t>
            </w:r>
            <w:r w:rsidRPr="00113706">
              <w:rPr>
                <w:b/>
                <w:sz w:val="22"/>
                <w:szCs w:val="22"/>
                <w:lang w:val="uk-UA" w:eastAsia="uk-UA"/>
              </w:rPr>
              <w:t>регуляторна</w:t>
            </w:r>
            <w:r w:rsidRPr="00113706">
              <w:rPr>
                <w:sz w:val="22"/>
                <w:szCs w:val="22"/>
                <w:lang w:val="uk-UA" w:eastAsia="uk-UA"/>
              </w:rPr>
              <w:t xml:space="preserve"> </w:t>
            </w:r>
            <w:r w:rsidRPr="00113706">
              <w:rPr>
                <w:b/>
                <w:bCs/>
                <w:sz w:val="22"/>
                <w:szCs w:val="22"/>
                <w:lang w:val="uk-UA" w:eastAsia="uk-UA"/>
              </w:rPr>
              <w:t>вартість виведених</w:t>
            </w:r>
            <w:r w:rsidRPr="00113706">
              <w:rPr>
                <w:sz w:val="22"/>
                <w:szCs w:val="22"/>
                <w:lang w:val="uk-UA" w:eastAsia="uk-UA"/>
              </w:rPr>
              <w:t xml:space="preserve"> з експлуатації активів (елементів активів) із регуляторної бази активів, яка створена на дату переходу до стимулюючого регулювання, у році t-1 (для ліцензіатів, перелік яких наведено в додатку 30 до цього Порядку, на 2025 рік - </w:t>
            </w:r>
            <w:r w:rsidRPr="00113706">
              <w:rPr>
                <w:sz w:val="22"/>
                <w:szCs w:val="22"/>
                <w:lang w:val="uk-UA" w:eastAsia="uk-UA"/>
              </w:rPr>
              <w:br/>
            </w:r>
            <w:r w:rsidRPr="00113706">
              <w:rPr>
                <w:b/>
                <w:sz w:val="22"/>
                <w:szCs w:val="22"/>
                <w:lang w:val="uk-UA" w:eastAsia="uk-UA"/>
              </w:rPr>
              <w:t>з урахуванням первісної (переоціненої) вартості активів</w:t>
            </w:r>
            <w:r w:rsidRPr="00113706">
              <w:rPr>
                <w:sz w:val="22"/>
                <w:szCs w:val="22"/>
                <w:lang w:val="uk-UA" w:eastAsia="uk-UA"/>
              </w:rPr>
              <w:t xml:space="preserve">, </w:t>
            </w:r>
            <w:r w:rsidRPr="00113706">
              <w:rPr>
                <w:b/>
                <w:sz w:val="22"/>
                <w:szCs w:val="22"/>
                <w:lang w:val="uk-UA" w:eastAsia="uk-UA"/>
              </w:rPr>
              <w:t>виведених протягом 2022 та 2023 років</w:t>
            </w:r>
            <w:r w:rsidRPr="00113706">
              <w:rPr>
                <w:sz w:val="22"/>
                <w:szCs w:val="22"/>
                <w:lang w:val="uk-UA" w:eastAsia="uk-UA"/>
              </w:rPr>
              <w:t>, що не були враховані у діючих тарифах), тис. грн;</w:t>
            </w:r>
          </w:p>
          <w:p w:rsidR="00C11107" w:rsidRPr="00113706" w:rsidRDefault="00C11107" w:rsidP="00C11107">
            <w:pPr>
              <w:jc w:val="both"/>
              <w:rPr>
                <w:sz w:val="22"/>
                <w:szCs w:val="22"/>
                <w:lang w:val="uk-UA"/>
              </w:rPr>
            </w:pPr>
          </w:p>
        </w:tc>
        <w:tc>
          <w:tcPr>
            <w:tcW w:w="5813" w:type="dxa"/>
          </w:tcPr>
          <w:p w:rsidR="00C11107" w:rsidRPr="00113706" w:rsidRDefault="00C11107" w:rsidP="00C11107">
            <w:pPr>
              <w:jc w:val="both"/>
              <w:rPr>
                <w:b/>
                <w:sz w:val="22"/>
                <w:szCs w:val="22"/>
                <w:lang w:val="uk-UA"/>
              </w:rPr>
            </w:pPr>
            <w:r w:rsidRPr="00113706">
              <w:rPr>
                <w:b/>
                <w:sz w:val="22"/>
                <w:szCs w:val="22"/>
                <w:lang w:val="uk-UA"/>
              </w:rPr>
              <w:t>АТ «ДТЕК Київські електромережі»</w:t>
            </w:r>
          </w:p>
          <w:p w:rsidR="000F6BAC" w:rsidRPr="00113706" w:rsidRDefault="000F6BAC" w:rsidP="000F6BAC">
            <w:pPr>
              <w:shd w:val="clear" w:color="auto" w:fill="FFFFFF"/>
              <w:ind w:firstLine="34"/>
              <w:jc w:val="both"/>
              <w:rPr>
                <w:b/>
                <w:sz w:val="22"/>
                <w:szCs w:val="22"/>
                <w:lang w:val="uk-UA"/>
              </w:rPr>
            </w:pPr>
            <w:r w:rsidRPr="00113706">
              <w:rPr>
                <w:b/>
                <w:sz w:val="22"/>
                <w:szCs w:val="22"/>
                <w:lang w:val="uk-UA"/>
              </w:rPr>
              <w:t>АТ «ДТЕК ОДЕСЬКІ ЕЛЕКТРОМЕРЕЖІ»</w:t>
            </w:r>
          </w:p>
          <w:p w:rsidR="00391CDA" w:rsidRPr="00113706" w:rsidRDefault="00391CDA" w:rsidP="00391CDA">
            <w:pPr>
              <w:rPr>
                <w:rFonts w:eastAsiaTheme="minorHAnsi"/>
                <w:b/>
                <w:sz w:val="22"/>
                <w:szCs w:val="22"/>
                <w:lang w:val="uk-UA" w:eastAsia="en-US"/>
              </w:rPr>
            </w:pPr>
            <w:r w:rsidRPr="00113706">
              <w:rPr>
                <w:rFonts w:eastAsiaTheme="minorHAnsi"/>
                <w:b/>
                <w:sz w:val="22"/>
                <w:szCs w:val="22"/>
                <w:lang w:val="uk-UA" w:eastAsia="en-US"/>
              </w:rPr>
              <w:t>ГС «Розумні електромережі»</w:t>
            </w:r>
          </w:p>
          <w:p w:rsidR="00C11107" w:rsidRPr="00113706" w:rsidRDefault="00C11107" w:rsidP="00C11107">
            <w:pPr>
              <w:jc w:val="both"/>
              <w:rPr>
                <w:sz w:val="22"/>
                <w:szCs w:val="22"/>
                <w:lang w:val="uk-UA" w:eastAsia="uk-UA"/>
              </w:rPr>
            </w:pPr>
            <w:r w:rsidRPr="00113706">
              <w:rPr>
                <w:sz w:val="22"/>
                <w:szCs w:val="22"/>
                <w:lang w:val="uk-UA" w:eastAsia="uk-UA"/>
              </w:rPr>
              <w:t>5.13. Прибуток на регуляторну базу активів у році t визначається за формулою</w:t>
            </w:r>
          </w:p>
          <w:p w:rsidR="00C11107" w:rsidRPr="00113706" w:rsidRDefault="00C11107" w:rsidP="00C11107">
            <w:pPr>
              <w:jc w:val="both"/>
              <w:rPr>
                <w:b/>
                <w:sz w:val="22"/>
                <w:szCs w:val="22"/>
                <w:lang w:val="uk-UA"/>
              </w:rPr>
            </w:pPr>
            <w:r w:rsidRPr="00113706">
              <w:rPr>
                <w:b/>
                <w:bCs/>
                <w:sz w:val="22"/>
                <w:szCs w:val="22"/>
                <w:shd w:val="clear" w:color="auto" w:fill="FFFFFF"/>
                <w:lang w:val="uk-UA"/>
              </w:rPr>
              <w:t>……………………………………….</w:t>
            </w:r>
          </w:p>
          <w:p w:rsidR="00C11107" w:rsidRPr="00113706" w:rsidRDefault="00C11107" w:rsidP="00C11107">
            <w:pPr>
              <w:ind w:firstLine="28"/>
              <w:jc w:val="both"/>
              <w:rPr>
                <w:sz w:val="22"/>
                <w:szCs w:val="22"/>
                <w:lang w:val="uk-UA" w:eastAsia="uk-UA"/>
              </w:rPr>
            </w:pPr>
            <w:r w:rsidRPr="00113706">
              <w:rPr>
                <w:noProof/>
                <w:sz w:val="22"/>
                <w:szCs w:val="22"/>
                <w:lang w:val="en-US" w:eastAsia="en-US"/>
              </w:rPr>
              <w:drawing>
                <wp:inline distT="0" distB="0" distL="0" distR="0" wp14:anchorId="102B1613" wp14:editId="5FFA8176">
                  <wp:extent cx="390525" cy="200025"/>
                  <wp:effectExtent l="0" t="0" r="9525" b="9525"/>
                  <wp:docPr id="51" name="Рисунок 51" descr="https://zakon.rada.gov.ua/laws/file/imgs/120/p478167n660v1-7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zakon.rada.gov.ua/laws/file/imgs/120/p478167n660v1-72.gif"/>
                          <pic:cNvPicPr>
                            <a:picLocks noChangeAspect="1" noChangeArrowheads="1"/>
                          </pic:cNvPicPr>
                        </pic:nvPicPr>
                        <pic:blipFill>
                          <a:blip r:embed="rId169">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Pr="00113706">
              <w:rPr>
                <w:sz w:val="22"/>
                <w:szCs w:val="22"/>
                <w:lang w:val="uk-UA" w:eastAsia="uk-UA"/>
              </w:rPr>
              <w:t xml:space="preserve">- залишкова </w:t>
            </w:r>
            <w:r w:rsidRPr="00113706">
              <w:rPr>
                <w:b/>
                <w:sz w:val="22"/>
                <w:szCs w:val="22"/>
                <w:lang w:val="uk-UA" w:eastAsia="uk-UA"/>
              </w:rPr>
              <w:t>регуляторна</w:t>
            </w:r>
            <w:r w:rsidRPr="00113706">
              <w:rPr>
                <w:sz w:val="22"/>
                <w:szCs w:val="22"/>
                <w:lang w:val="uk-UA" w:eastAsia="uk-UA"/>
              </w:rPr>
              <w:t xml:space="preserve"> </w:t>
            </w:r>
            <w:r w:rsidRPr="00113706">
              <w:rPr>
                <w:b/>
                <w:bCs/>
                <w:sz w:val="22"/>
                <w:szCs w:val="22"/>
                <w:lang w:val="uk-UA" w:eastAsia="uk-UA"/>
              </w:rPr>
              <w:t>вартість виведених</w:t>
            </w:r>
            <w:r w:rsidRPr="00113706">
              <w:rPr>
                <w:sz w:val="22"/>
                <w:szCs w:val="22"/>
                <w:lang w:val="uk-UA" w:eastAsia="uk-UA"/>
              </w:rPr>
              <w:t xml:space="preserve"> з експлуатації активів (елементів активів) із регуляторної бази активів, яка створена на дату переходу до стимулюючого регулювання, у році t-1 (для ліцензіатів, перелік яких наведено в додатку 30 до цього Порядку, на 2025 рік - </w:t>
            </w:r>
            <w:r w:rsidRPr="00113706">
              <w:rPr>
                <w:sz w:val="22"/>
                <w:szCs w:val="22"/>
                <w:lang w:val="uk-UA" w:eastAsia="uk-UA"/>
              </w:rPr>
              <w:br/>
            </w:r>
            <w:r w:rsidRPr="00113706">
              <w:rPr>
                <w:b/>
                <w:sz w:val="22"/>
                <w:szCs w:val="22"/>
                <w:lang w:val="uk-UA" w:eastAsia="uk-UA"/>
              </w:rPr>
              <w:t>з урахуванням залишкової вартості активів</w:t>
            </w:r>
            <w:r w:rsidRPr="00113706">
              <w:rPr>
                <w:sz w:val="22"/>
                <w:szCs w:val="22"/>
                <w:lang w:val="uk-UA" w:eastAsia="uk-UA"/>
              </w:rPr>
              <w:t xml:space="preserve">, </w:t>
            </w:r>
            <w:r w:rsidRPr="00113706">
              <w:rPr>
                <w:b/>
                <w:sz w:val="22"/>
                <w:szCs w:val="22"/>
                <w:lang w:val="uk-UA" w:eastAsia="uk-UA"/>
              </w:rPr>
              <w:t>виведених протягом 2022 та 2023 років</w:t>
            </w:r>
            <w:r w:rsidRPr="00113706">
              <w:rPr>
                <w:sz w:val="22"/>
                <w:szCs w:val="22"/>
                <w:lang w:val="uk-UA" w:eastAsia="uk-UA"/>
              </w:rPr>
              <w:t>, що не були враховані у діючих тарифах), тис. грн;</w:t>
            </w:r>
          </w:p>
          <w:p w:rsidR="00C11107" w:rsidRPr="00113706" w:rsidRDefault="00C11107" w:rsidP="00C11107">
            <w:pPr>
              <w:shd w:val="clear" w:color="auto" w:fill="FFFFFF"/>
              <w:ind w:firstLine="34"/>
              <w:jc w:val="both"/>
              <w:rPr>
                <w:bCs/>
                <w:i/>
                <w:sz w:val="22"/>
                <w:szCs w:val="22"/>
                <w:lang w:val="uk-UA"/>
              </w:rPr>
            </w:pPr>
            <w:r w:rsidRPr="00113706">
              <w:rPr>
                <w:bCs/>
                <w:i/>
                <w:sz w:val="22"/>
                <w:szCs w:val="22"/>
                <w:lang w:val="uk-UA"/>
              </w:rPr>
              <w:t xml:space="preserve">Уточнеення </w:t>
            </w:r>
          </w:p>
        </w:tc>
        <w:tc>
          <w:tcPr>
            <w:tcW w:w="3544" w:type="dxa"/>
          </w:tcPr>
          <w:p w:rsidR="00C11107" w:rsidRPr="00113706" w:rsidRDefault="006953A5" w:rsidP="00C11107">
            <w:pPr>
              <w:jc w:val="both"/>
              <w:rPr>
                <w:b/>
                <w:bCs/>
                <w:sz w:val="22"/>
                <w:szCs w:val="22"/>
                <w:lang w:val="uk-UA"/>
              </w:rPr>
            </w:pPr>
            <w:r w:rsidRPr="00113706">
              <w:rPr>
                <w:b/>
                <w:bCs/>
                <w:sz w:val="22"/>
                <w:szCs w:val="22"/>
                <w:lang w:val="uk-UA"/>
              </w:rPr>
              <w:t>Враховано</w:t>
            </w:r>
          </w:p>
        </w:tc>
      </w:tr>
      <w:tr w:rsidR="00C11107" w:rsidRPr="00113706" w:rsidTr="00E23792">
        <w:trPr>
          <w:gridAfter w:val="1"/>
          <w:wAfter w:w="6" w:type="dxa"/>
          <w:trHeight w:val="6030"/>
        </w:trPr>
        <w:tc>
          <w:tcPr>
            <w:tcW w:w="5524" w:type="dxa"/>
          </w:tcPr>
          <w:p w:rsidR="00C11107" w:rsidRPr="00113706" w:rsidRDefault="009E72DD" w:rsidP="00C11107">
            <w:pPr>
              <w:pStyle w:val="tj"/>
              <w:shd w:val="clear" w:color="auto" w:fill="FFFFFF"/>
              <w:spacing w:before="0" w:beforeAutospacing="0" w:after="0" w:afterAutospacing="0"/>
              <w:jc w:val="both"/>
              <w:rPr>
                <w:sz w:val="22"/>
                <w:szCs w:val="22"/>
              </w:rPr>
            </w:pPr>
            <w:hyperlink r:id="rId170" w:tgtFrame="_blank" w:history="1">
              <w:hyperlink r:id="rId171" w:tgtFrame="_blank" w:history="1">
                <w:r w:rsidR="00C11107" w:rsidRPr="00113706">
                  <w:rPr>
                    <w:rStyle w:val="a6"/>
                    <w:color w:val="auto"/>
                    <w:sz w:val="22"/>
                    <w:szCs w:val="22"/>
                    <w:u w:val="none"/>
                  </w:rPr>
                  <w:t>5.19. Коригування необхідного доходу відповідно до даних виконання цільового завдання щодо досягнення показників якості послуг на рік t, тис. грн, визначається за формулами:</w:t>
                </w:r>
              </w:hyperlink>
            </w:hyperlink>
          </w:p>
          <w:tbl>
            <w:tblPr>
              <w:tblpPr w:leftFromText="180" w:rightFromText="180" w:vertAnchor="text" w:horzAnchor="margin" w:tblpY="347"/>
              <w:tblOverlap w:val="never"/>
              <w:tblW w:w="7185" w:type="dxa"/>
              <w:tblLayout w:type="fixed"/>
              <w:tblCellMar>
                <w:top w:w="15" w:type="dxa"/>
                <w:left w:w="15" w:type="dxa"/>
                <w:bottom w:w="15" w:type="dxa"/>
                <w:right w:w="15" w:type="dxa"/>
              </w:tblCellMar>
              <w:tblLook w:val="04A0" w:firstRow="1" w:lastRow="0" w:firstColumn="1" w:lastColumn="0" w:noHBand="0" w:noVBand="1"/>
            </w:tblPr>
            <w:tblGrid>
              <w:gridCol w:w="4833"/>
              <w:gridCol w:w="1711"/>
              <w:gridCol w:w="641"/>
            </w:tblGrid>
            <w:tr w:rsidR="00C11107" w:rsidRPr="00113706" w:rsidTr="00A94497">
              <w:tc>
                <w:tcPr>
                  <w:tcW w:w="3363" w:type="pct"/>
                  <w:tcMar>
                    <w:top w:w="0" w:type="dxa"/>
                    <w:left w:w="0" w:type="dxa"/>
                    <w:bottom w:w="0" w:type="dxa"/>
                    <w:right w:w="0" w:type="dxa"/>
                  </w:tcMar>
                  <w:vAlign w:val="center"/>
                  <w:hideMark/>
                </w:tcPr>
                <w:p w:rsidR="00C11107" w:rsidRPr="00113706" w:rsidRDefault="00C11107" w:rsidP="00C11107">
                  <w:pPr>
                    <w:pStyle w:val="tr"/>
                    <w:spacing w:before="0" w:beforeAutospacing="0" w:after="0" w:afterAutospacing="0"/>
                    <w:jc w:val="both"/>
                    <w:rPr>
                      <w:sz w:val="22"/>
                      <w:szCs w:val="22"/>
                    </w:rPr>
                  </w:pPr>
                  <w:r w:rsidRPr="00113706">
                    <w:rPr>
                      <w:noProof/>
                      <w:sz w:val="22"/>
                      <w:szCs w:val="22"/>
                      <w:lang w:val="en-US" w:eastAsia="en-US"/>
                    </w:rPr>
                    <w:drawing>
                      <wp:inline distT="0" distB="0" distL="0" distR="0" wp14:anchorId="28456C4D" wp14:editId="0A58970C">
                        <wp:extent cx="1294790" cy="195366"/>
                        <wp:effectExtent l="0" t="0" r="635" b="0"/>
                        <wp:docPr id="1993780111" name="Рисунок 1993780111" descr="https://ips.ligazakon.net/l_flib1.nsf/LookupFiles/GK40721_IMG_294.GIF/$file/GK40721_IMG_294.GIF">
                          <a:hlinkClick xmlns:a="http://schemas.openxmlformats.org/drawingml/2006/main" r:id="rId172"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https://ips.ligazakon.net/l_flib1.nsf/LookupFiles/GK40721_IMG_294.GIF/$file/GK40721_IMG_294.GIF">
                                  <a:hlinkClick r:id="rId172" tgtFrame="&quot;_blank&quot;"/>
                                </pic:cNvPr>
                                <pic:cNvPicPr>
                                  <a:picLocks noChangeAspect="1" noChangeArrowheads="1"/>
                                </pic:cNvPicPr>
                              </pic:nvPicPr>
                              <pic:blipFill>
                                <a:blip r:embed="rId173">
                                  <a:extLst>
                                    <a:ext uri="{28A0092B-C50C-407E-A947-70E740481C1C}">
                                      <a14:useLocalDpi xmlns:a14="http://schemas.microsoft.com/office/drawing/2010/main" val="0"/>
                                    </a:ext>
                                  </a:extLst>
                                </a:blip>
                                <a:srcRect/>
                                <a:stretch>
                                  <a:fillRect/>
                                </a:stretch>
                              </pic:blipFill>
                              <pic:spPr bwMode="auto">
                                <a:xfrm>
                                  <a:off x="0" y="0"/>
                                  <a:ext cx="1299805" cy="196123"/>
                                </a:xfrm>
                                <a:prstGeom prst="rect">
                                  <a:avLst/>
                                </a:prstGeom>
                                <a:noFill/>
                                <a:ln>
                                  <a:noFill/>
                                </a:ln>
                              </pic:spPr>
                            </pic:pic>
                          </a:graphicData>
                        </a:graphic>
                      </wp:inline>
                    </w:drawing>
                  </w:r>
                </w:p>
              </w:tc>
              <w:tc>
                <w:tcPr>
                  <w:tcW w:w="1191" w:type="pct"/>
                  <w:tcMar>
                    <w:top w:w="0" w:type="dxa"/>
                    <w:left w:w="0" w:type="dxa"/>
                    <w:bottom w:w="0" w:type="dxa"/>
                    <w:right w:w="0" w:type="dxa"/>
                  </w:tcMar>
                  <w:vAlign w:val="center"/>
                  <w:hideMark/>
                </w:tcPr>
                <w:p w:rsidR="00C11107" w:rsidRPr="00113706" w:rsidRDefault="009E72DD" w:rsidP="00C11107">
                  <w:pPr>
                    <w:pStyle w:val="tl"/>
                    <w:spacing w:before="0" w:beforeAutospacing="0" w:after="0" w:afterAutospacing="0"/>
                    <w:jc w:val="both"/>
                    <w:rPr>
                      <w:sz w:val="22"/>
                      <w:szCs w:val="22"/>
                    </w:rPr>
                  </w:pPr>
                  <w:hyperlink r:id="rId174" w:tgtFrame="_blank" w:history="1">
                    <w:r w:rsidR="00C11107" w:rsidRPr="00113706">
                      <w:rPr>
                        <w:sz w:val="22"/>
                        <w:szCs w:val="22"/>
                      </w:rPr>
                      <w:t>, тис. грн,</w:t>
                    </w:r>
                  </w:hyperlink>
                </w:p>
              </w:tc>
              <w:tc>
                <w:tcPr>
                  <w:tcW w:w="446" w:type="pct"/>
                  <w:tcMar>
                    <w:top w:w="0" w:type="dxa"/>
                    <w:left w:w="0" w:type="dxa"/>
                    <w:bottom w:w="0" w:type="dxa"/>
                    <w:right w:w="0" w:type="dxa"/>
                  </w:tcMar>
                  <w:vAlign w:val="center"/>
                  <w:hideMark/>
                </w:tcPr>
                <w:p w:rsidR="00C11107" w:rsidRPr="00113706" w:rsidRDefault="009E72DD" w:rsidP="00C11107">
                  <w:pPr>
                    <w:pStyle w:val="tr"/>
                    <w:spacing w:before="0" w:beforeAutospacing="0" w:after="0" w:afterAutospacing="0"/>
                    <w:jc w:val="both"/>
                    <w:rPr>
                      <w:sz w:val="22"/>
                      <w:szCs w:val="22"/>
                    </w:rPr>
                  </w:pPr>
                  <w:hyperlink r:id="rId175" w:tgtFrame="_blank" w:history="1">
                    <w:r w:rsidR="00C11107" w:rsidRPr="00113706">
                      <w:rPr>
                        <w:sz w:val="22"/>
                        <w:szCs w:val="22"/>
                      </w:rPr>
                      <w:t>(20)</w:t>
                    </w:r>
                  </w:hyperlink>
                </w:p>
              </w:tc>
            </w:tr>
          </w:tbl>
          <w:p w:rsidR="00C11107" w:rsidRPr="00113706" w:rsidRDefault="00C11107" w:rsidP="00C11107">
            <w:pPr>
              <w:pStyle w:val="tj"/>
              <w:shd w:val="clear" w:color="auto" w:fill="FFFFFF"/>
              <w:spacing w:before="0" w:beforeAutospacing="0" w:after="0" w:afterAutospacing="0"/>
              <w:jc w:val="both"/>
              <w:rPr>
                <w:sz w:val="22"/>
                <w:szCs w:val="22"/>
              </w:rPr>
            </w:pPr>
          </w:p>
          <w:p w:rsidR="00C11107" w:rsidRPr="00113706" w:rsidRDefault="00C11107" w:rsidP="00C11107">
            <w:pPr>
              <w:shd w:val="clear" w:color="auto" w:fill="FFFFFF"/>
              <w:jc w:val="both"/>
              <w:rPr>
                <w:b/>
                <w:bCs/>
                <w:sz w:val="22"/>
                <w:szCs w:val="22"/>
                <w:shd w:val="clear" w:color="auto" w:fill="FFFFFF"/>
                <w:lang w:val="uk-UA"/>
              </w:rPr>
            </w:pPr>
            <w:r w:rsidRPr="00113706">
              <w:rPr>
                <w:b/>
                <w:bCs/>
                <w:sz w:val="22"/>
                <w:szCs w:val="22"/>
                <w:shd w:val="clear" w:color="auto" w:fill="FFFFFF"/>
                <w:lang w:val="uk-UA"/>
              </w:rPr>
              <w:t>……………………………………….</w:t>
            </w:r>
          </w:p>
          <w:p w:rsidR="00C11107" w:rsidRPr="00113706" w:rsidRDefault="00C11107" w:rsidP="00C11107">
            <w:pPr>
              <w:jc w:val="both"/>
              <w:rPr>
                <w:sz w:val="22"/>
                <w:szCs w:val="22"/>
                <w:lang w:val="uk-UA"/>
              </w:rPr>
            </w:pPr>
            <w:r w:rsidRPr="00113706">
              <w:rPr>
                <w:sz w:val="22"/>
                <w:szCs w:val="22"/>
                <w:lang w:val="uk-UA"/>
              </w:rPr>
              <w:t>Коригування необхідного доходу відповідно до даних виконання цільового завдання щодо досягнення показників якості послуг за 2022 та 2023 роки не застосовується, за 2024 -</w:t>
            </w:r>
            <w:r w:rsidRPr="00113706">
              <w:rPr>
                <w:b/>
                <w:sz w:val="22"/>
                <w:szCs w:val="22"/>
                <w:lang w:val="uk-UA"/>
              </w:rPr>
              <w:t xml:space="preserve"> 2025</w:t>
            </w:r>
            <w:r w:rsidRPr="00113706">
              <w:rPr>
                <w:sz w:val="22"/>
                <w:szCs w:val="22"/>
                <w:lang w:val="uk-UA"/>
              </w:rPr>
              <w:t xml:space="preserve"> </w:t>
            </w:r>
            <w:r w:rsidRPr="00113706">
              <w:rPr>
                <w:b/>
                <w:bCs/>
                <w:sz w:val="22"/>
                <w:szCs w:val="22"/>
                <w:lang w:val="uk-UA"/>
              </w:rPr>
              <w:t>роки</w:t>
            </w:r>
            <w:r w:rsidRPr="00113706">
              <w:rPr>
                <w:sz w:val="22"/>
                <w:szCs w:val="22"/>
                <w:lang w:val="uk-UA"/>
              </w:rPr>
              <w:t xml:space="preserve"> - не застосовується до ліцензіатів, наведених у додатку 32 до цього Порядку.</w:t>
            </w:r>
            <w:r w:rsidR="0015076A" w:rsidRPr="00113706">
              <w:rPr>
                <w:sz w:val="22"/>
                <w:szCs w:val="22"/>
                <w:lang w:val="uk-UA"/>
              </w:rPr>
              <w:t>.</w:t>
            </w:r>
          </w:p>
        </w:tc>
        <w:tc>
          <w:tcPr>
            <w:tcW w:w="5813" w:type="dxa"/>
          </w:tcPr>
          <w:p w:rsidR="00C11107" w:rsidRPr="00113706" w:rsidRDefault="00C11107" w:rsidP="00C11107">
            <w:pPr>
              <w:shd w:val="clear" w:color="auto" w:fill="FFFFFF"/>
              <w:ind w:firstLine="34"/>
              <w:jc w:val="both"/>
              <w:rPr>
                <w:b/>
                <w:sz w:val="22"/>
                <w:szCs w:val="22"/>
                <w:lang w:val="uk-UA"/>
              </w:rPr>
            </w:pPr>
            <w:r w:rsidRPr="00113706">
              <w:rPr>
                <w:b/>
                <w:sz w:val="22"/>
                <w:szCs w:val="22"/>
                <w:lang w:val="uk-UA"/>
              </w:rPr>
              <w:t>АТ «ЧЕРНІВЦІОБЛЕНЕРГО»</w:t>
            </w:r>
          </w:p>
          <w:p w:rsidR="00C11107" w:rsidRPr="00113706" w:rsidRDefault="00C11107" w:rsidP="00C11107">
            <w:pPr>
              <w:shd w:val="clear" w:color="auto" w:fill="FFFFFF"/>
              <w:ind w:firstLine="34"/>
              <w:jc w:val="both"/>
              <w:rPr>
                <w:b/>
                <w:sz w:val="22"/>
                <w:szCs w:val="22"/>
                <w:lang w:val="uk-UA"/>
              </w:rPr>
            </w:pPr>
          </w:p>
          <w:p w:rsidR="00C11107" w:rsidRPr="00113706" w:rsidRDefault="009E72DD" w:rsidP="00C11107">
            <w:pPr>
              <w:pStyle w:val="tj"/>
              <w:shd w:val="clear" w:color="auto" w:fill="FFFFFF"/>
              <w:spacing w:before="0" w:beforeAutospacing="0" w:after="0" w:afterAutospacing="0"/>
              <w:jc w:val="both"/>
              <w:rPr>
                <w:sz w:val="22"/>
                <w:szCs w:val="22"/>
              </w:rPr>
            </w:pPr>
            <w:hyperlink r:id="rId176" w:tgtFrame="_blank" w:history="1">
              <w:hyperlink r:id="rId177" w:tgtFrame="_blank" w:history="1">
                <w:r w:rsidR="00C11107" w:rsidRPr="00113706">
                  <w:rPr>
                    <w:rStyle w:val="a6"/>
                    <w:color w:val="auto"/>
                    <w:sz w:val="22"/>
                    <w:szCs w:val="22"/>
                    <w:u w:val="none"/>
                  </w:rPr>
                  <w:t>5.19. Коригування необхідного доходу відповідно до даних виконання цільового завдання щодо досягнення показників якості послуг на рік t, тис. грн, визначається за формулами:</w:t>
                </w:r>
              </w:hyperlink>
            </w:hyperlink>
          </w:p>
          <w:tbl>
            <w:tblPr>
              <w:tblpPr w:leftFromText="180" w:rightFromText="180" w:vertAnchor="text" w:horzAnchor="margin" w:tblpY="347"/>
              <w:tblOverlap w:val="never"/>
              <w:tblW w:w="7185" w:type="dxa"/>
              <w:tblLayout w:type="fixed"/>
              <w:tblCellMar>
                <w:top w:w="15" w:type="dxa"/>
                <w:left w:w="15" w:type="dxa"/>
                <w:bottom w:w="15" w:type="dxa"/>
                <w:right w:w="15" w:type="dxa"/>
              </w:tblCellMar>
              <w:tblLook w:val="04A0" w:firstRow="1" w:lastRow="0" w:firstColumn="1" w:lastColumn="0" w:noHBand="0" w:noVBand="1"/>
            </w:tblPr>
            <w:tblGrid>
              <w:gridCol w:w="4833"/>
              <w:gridCol w:w="1711"/>
              <w:gridCol w:w="641"/>
            </w:tblGrid>
            <w:tr w:rsidR="00C11107" w:rsidRPr="00113706" w:rsidTr="00A94497">
              <w:tc>
                <w:tcPr>
                  <w:tcW w:w="3363" w:type="pct"/>
                  <w:tcMar>
                    <w:top w:w="0" w:type="dxa"/>
                    <w:left w:w="0" w:type="dxa"/>
                    <w:bottom w:w="0" w:type="dxa"/>
                    <w:right w:w="0" w:type="dxa"/>
                  </w:tcMar>
                  <w:vAlign w:val="center"/>
                  <w:hideMark/>
                </w:tcPr>
                <w:p w:rsidR="00C11107" w:rsidRPr="00113706" w:rsidRDefault="00C11107" w:rsidP="00C11107">
                  <w:pPr>
                    <w:pStyle w:val="tr"/>
                    <w:spacing w:before="0" w:beforeAutospacing="0" w:after="0" w:afterAutospacing="0"/>
                    <w:jc w:val="both"/>
                    <w:rPr>
                      <w:sz w:val="22"/>
                      <w:szCs w:val="22"/>
                    </w:rPr>
                  </w:pPr>
                  <w:r w:rsidRPr="00113706">
                    <w:rPr>
                      <w:noProof/>
                      <w:sz w:val="22"/>
                      <w:szCs w:val="22"/>
                      <w:lang w:val="en-US" w:eastAsia="en-US"/>
                    </w:rPr>
                    <w:drawing>
                      <wp:inline distT="0" distB="0" distL="0" distR="0" wp14:anchorId="03A76F5F" wp14:editId="496831FA">
                        <wp:extent cx="1294790" cy="195366"/>
                        <wp:effectExtent l="0" t="0" r="635" b="0"/>
                        <wp:docPr id="4" name="Рисунок 4" descr="https://ips.ligazakon.net/l_flib1.nsf/LookupFiles/GK40721_IMG_294.GIF/$file/GK40721_IMG_294.GIF">
                          <a:hlinkClick xmlns:a="http://schemas.openxmlformats.org/drawingml/2006/main" r:id="rId172"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https://ips.ligazakon.net/l_flib1.nsf/LookupFiles/GK40721_IMG_294.GIF/$file/GK40721_IMG_294.GIF">
                                  <a:hlinkClick r:id="rId172" tgtFrame="&quot;_blank&quot;"/>
                                </pic:cNvPr>
                                <pic:cNvPicPr>
                                  <a:picLocks noChangeAspect="1" noChangeArrowheads="1"/>
                                </pic:cNvPicPr>
                              </pic:nvPicPr>
                              <pic:blipFill>
                                <a:blip r:embed="rId173">
                                  <a:extLst>
                                    <a:ext uri="{28A0092B-C50C-407E-A947-70E740481C1C}">
                                      <a14:useLocalDpi xmlns:a14="http://schemas.microsoft.com/office/drawing/2010/main" val="0"/>
                                    </a:ext>
                                  </a:extLst>
                                </a:blip>
                                <a:srcRect/>
                                <a:stretch>
                                  <a:fillRect/>
                                </a:stretch>
                              </pic:blipFill>
                              <pic:spPr bwMode="auto">
                                <a:xfrm>
                                  <a:off x="0" y="0"/>
                                  <a:ext cx="1299805" cy="196123"/>
                                </a:xfrm>
                                <a:prstGeom prst="rect">
                                  <a:avLst/>
                                </a:prstGeom>
                                <a:noFill/>
                                <a:ln>
                                  <a:noFill/>
                                </a:ln>
                              </pic:spPr>
                            </pic:pic>
                          </a:graphicData>
                        </a:graphic>
                      </wp:inline>
                    </w:drawing>
                  </w:r>
                </w:p>
              </w:tc>
              <w:tc>
                <w:tcPr>
                  <w:tcW w:w="1191" w:type="pct"/>
                  <w:tcMar>
                    <w:top w:w="0" w:type="dxa"/>
                    <w:left w:w="0" w:type="dxa"/>
                    <w:bottom w:w="0" w:type="dxa"/>
                    <w:right w:w="0" w:type="dxa"/>
                  </w:tcMar>
                  <w:vAlign w:val="center"/>
                  <w:hideMark/>
                </w:tcPr>
                <w:p w:rsidR="00C11107" w:rsidRPr="00113706" w:rsidRDefault="009E72DD" w:rsidP="00C11107">
                  <w:pPr>
                    <w:pStyle w:val="tl"/>
                    <w:spacing w:before="0" w:beforeAutospacing="0" w:after="0" w:afterAutospacing="0"/>
                    <w:jc w:val="both"/>
                    <w:rPr>
                      <w:sz w:val="22"/>
                      <w:szCs w:val="22"/>
                    </w:rPr>
                  </w:pPr>
                  <w:hyperlink r:id="rId178" w:tgtFrame="_blank" w:history="1">
                    <w:r w:rsidR="00C11107" w:rsidRPr="00113706">
                      <w:rPr>
                        <w:sz w:val="22"/>
                        <w:szCs w:val="22"/>
                      </w:rPr>
                      <w:t>, тис. грн,</w:t>
                    </w:r>
                  </w:hyperlink>
                </w:p>
              </w:tc>
              <w:tc>
                <w:tcPr>
                  <w:tcW w:w="446" w:type="pct"/>
                  <w:tcMar>
                    <w:top w:w="0" w:type="dxa"/>
                    <w:left w:w="0" w:type="dxa"/>
                    <w:bottom w:w="0" w:type="dxa"/>
                    <w:right w:w="0" w:type="dxa"/>
                  </w:tcMar>
                  <w:vAlign w:val="center"/>
                  <w:hideMark/>
                </w:tcPr>
                <w:p w:rsidR="00C11107" w:rsidRPr="00113706" w:rsidRDefault="009E72DD" w:rsidP="00C11107">
                  <w:pPr>
                    <w:pStyle w:val="tr"/>
                    <w:spacing w:before="0" w:beforeAutospacing="0" w:after="0" w:afterAutospacing="0"/>
                    <w:jc w:val="both"/>
                    <w:rPr>
                      <w:sz w:val="22"/>
                      <w:szCs w:val="22"/>
                    </w:rPr>
                  </w:pPr>
                  <w:hyperlink r:id="rId179" w:tgtFrame="_blank" w:history="1">
                    <w:r w:rsidR="00C11107" w:rsidRPr="00113706">
                      <w:rPr>
                        <w:sz w:val="22"/>
                        <w:szCs w:val="22"/>
                      </w:rPr>
                      <w:t>(20)</w:t>
                    </w:r>
                  </w:hyperlink>
                </w:p>
              </w:tc>
            </w:tr>
          </w:tbl>
          <w:p w:rsidR="00C11107" w:rsidRPr="00113706" w:rsidRDefault="00C11107" w:rsidP="00C11107">
            <w:pPr>
              <w:shd w:val="clear" w:color="auto" w:fill="FFFFFF"/>
              <w:jc w:val="both"/>
              <w:rPr>
                <w:b/>
                <w:bCs/>
                <w:sz w:val="22"/>
                <w:szCs w:val="22"/>
                <w:shd w:val="clear" w:color="auto" w:fill="FFFFFF"/>
                <w:lang w:val="uk-UA"/>
              </w:rPr>
            </w:pPr>
            <w:r w:rsidRPr="00113706">
              <w:rPr>
                <w:b/>
                <w:bCs/>
                <w:sz w:val="22"/>
                <w:szCs w:val="22"/>
                <w:shd w:val="clear" w:color="auto" w:fill="FFFFFF"/>
                <w:lang w:val="uk-UA"/>
              </w:rPr>
              <w:t>……………………………………….</w:t>
            </w:r>
          </w:p>
          <w:p w:rsidR="00C11107" w:rsidRPr="00113706" w:rsidRDefault="00C11107" w:rsidP="00C11107">
            <w:pPr>
              <w:jc w:val="both"/>
              <w:rPr>
                <w:b/>
                <w:bCs/>
                <w:sz w:val="22"/>
                <w:szCs w:val="22"/>
                <w:lang w:val="uk-UA" w:eastAsia="uk-UA"/>
              </w:rPr>
            </w:pPr>
            <w:r w:rsidRPr="00113706">
              <w:rPr>
                <w:sz w:val="22"/>
                <w:szCs w:val="22"/>
                <w:lang w:val="uk-UA"/>
              </w:rPr>
              <w:t xml:space="preserve">Коригування необхідного доходу відповідно до даних виконання цільового завдання щодо досягнення показників якості послуг </w:t>
            </w:r>
            <w:r w:rsidRPr="00113706">
              <w:rPr>
                <w:strike/>
                <w:sz w:val="22"/>
                <w:szCs w:val="22"/>
                <w:lang w:val="uk-UA"/>
              </w:rPr>
              <w:t>за 2022 та 2023 роки не застосовується, за 2024 -</w:t>
            </w:r>
            <w:r w:rsidRPr="00113706">
              <w:rPr>
                <w:b/>
                <w:strike/>
                <w:sz w:val="22"/>
                <w:szCs w:val="22"/>
                <w:lang w:val="uk-UA"/>
              </w:rPr>
              <w:t xml:space="preserve"> 2025</w:t>
            </w:r>
            <w:r w:rsidRPr="00113706">
              <w:rPr>
                <w:strike/>
                <w:sz w:val="22"/>
                <w:szCs w:val="22"/>
                <w:lang w:val="uk-UA"/>
              </w:rPr>
              <w:t xml:space="preserve"> </w:t>
            </w:r>
            <w:r w:rsidRPr="00113706">
              <w:rPr>
                <w:b/>
                <w:bCs/>
                <w:strike/>
                <w:sz w:val="22"/>
                <w:szCs w:val="22"/>
                <w:lang w:val="uk-UA"/>
              </w:rPr>
              <w:t>роки</w:t>
            </w:r>
            <w:r w:rsidRPr="00113706">
              <w:rPr>
                <w:strike/>
                <w:sz w:val="22"/>
                <w:szCs w:val="22"/>
                <w:lang w:val="uk-UA"/>
              </w:rPr>
              <w:t xml:space="preserve"> - не застосовується до ліцензіатів, наведених у додатку 32 до цього Порядку.</w:t>
            </w:r>
            <w:r w:rsidRPr="00113706">
              <w:rPr>
                <w:b/>
                <w:sz w:val="22"/>
                <w:szCs w:val="22"/>
                <w:lang w:val="uk-UA" w:eastAsia="uk-UA"/>
              </w:rPr>
              <w:t xml:space="preserve"> не застосовуєть</w:t>
            </w:r>
            <w:r w:rsidRPr="00113706">
              <w:rPr>
                <w:b/>
                <w:bCs/>
                <w:sz w:val="22"/>
                <w:szCs w:val="22"/>
                <w:lang w:val="uk-UA" w:eastAsia="uk-UA"/>
              </w:rPr>
              <w:t>ся за роки, в яких діяв правовий режим воєнного стану,</w:t>
            </w:r>
            <w:r w:rsidRPr="00113706">
              <w:rPr>
                <w:bCs/>
                <w:sz w:val="22"/>
                <w:szCs w:val="22"/>
                <w:lang w:val="uk-UA"/>
              </w:rPr>
              <w:t xml:space="preserve"> </w:t>
            </w:r>
            <w:r w:rsidRPr="00113706">
              <w:rPr>
                <w:b/>
                <w:sz w:val="22"/>
                <w:szCs w:val="22"/>
                <w:lang w:val="uk-UA"/>
              </w:rPr>
              <w:t>та рік після його припинення</w:t>
            </w:r>
            <w:r w:rsidRPr="00113706">
              <w:rPr>
                <w:b/>
                <w:sz w:val="22"/>
                <w:szCs w:val="22"/>
                <w:lang w:val="uk-UA" w:eastAsia="uk-UA"/>
              </w:rPr>
              <w:t xml:space="preserve"> </w:t>
            </w:r>
            <w:r w:rsidRPr="00113706">
              <w:rPr>
                <w:b/>
                <w:bCs/>
                <w:sz w:val="22"/>
                <w:szCs w:val="22"/>
                <w:lang w:val="uk-UA" w:eastAsia="uk-UA"/>
              </w:rPr>
              <w:t>.</w:t>
            </w:r>
          </w:p>
          <w:p w:rsidR="00C11107" w:rsidRPr="00113706" w:rsidRDefault="00C11107" w:rsidP="00C11107">
            <w:pPr>
              <w:jc w:val="both"/>
              <w:rPr>
                <w:sz w:val="22"/>
                <w:szCs w:val="22"/>
                <w:lang w:val="uk-UA"/>
              </w:rPr>
            </w:pPr>
          </w:p>
          <w:p w:rsidR="00C11107" w:rsidRPr="00113706" w:rsidRDefault="00C11107" w:rsidP="00C11107">
            <w:pPr>
              <w:jc w:val="both"/>
              <w:rPr>
                <w:bCs/>
                <w:i/>
                <w:sz w:val="22"/>
                <w:szCs w:val="22"/>
                <w:lang w:val="uk-UA"/>
              </w:rPr>
            </w:pPr>
            <w:r w:rsidRPr="00113706">
              <w:rPr>
                <w:bCs/>
                <w:i/>
                <w:sz w:val="22"/>
                <w:szCs w:val="22"/>
                <w:lang w:val="uk-UA"/>
              </w:rPr>
              <w:t>АТ «Чернівціобленерго» пропонує не здійснювати коригування необхідного доходу за роки, в яких діє правовий режим воєнного стану та рік після його припинення.</w:t>
            </w:r>
          </w:p>
          <w:p w:rsidR="00391CDA" w:rsidRPr="00113706" w:rsidRDefault="00391CDA" w:rsidP="00C11107">
            <w:pPr>
              <w:jc w:val="both"/>
              <w:rPr>
                <w:bCs/>
                <w:i/>
                <w:sz w:val="22"/>
                <w:szCs w:val="22"/>
                <w:lang w:val="uk-UA"/>
              </w:rPr>
            </w:pPr>
          </w:p>
          <w:p w:rsidR="00391CDA" w:rsidRPr="00113706" w:rsidRDefault="00391CDA" w:rsidP="00391CDA">
            <w:pPr>
              <w:shd w:val="clear" w:color="auto" w:fill="FFFFFF"/>
              <w:ind w:firstLine="34"/>
              <w:jc w:val="both"/>
              <w:rPr>
                <w:b/>
                <w:sz w:val="22"/>
                <w:szCs w:val="22"/>
                <w:lang w:val="uk-UA"/>
              </w:rPr>
            </w:pPr>
            <w:r w:rsidRPr="00113706">
              <w:rPr>
                <w:b/>
                <w:sz w:val="22"/>
                <w:szCs w:val="22"/>
                <w:lang w:val="uk-UA"/>
              </w:rPr>
              <w:t>АТ «ВІННИЦЯОБЛЕНЕРГО»</w:t>
            </w:r>
          </w:p>
          <w:p w:rsidR="00391CDA" w:rsidRPr="00113706" w:rsidRDefault="009E72DD" w:rsidP="00391CDA">
            <w:pPr>
              <w:jc w:val="both"/>
              <w:rPr>
                <w:bCs/>
                <w:i/>
                <w:sz w:val="22"/>
                <w:szCs w:val="22"/>
                <w:lang w:val="uk-UA"/>
              </w:rPr>
            </w:pPr>
            <w:hyperlink r:id="rId180" w:tgtFrame="_blank" w:history="1">
              <w:hyperlink r:id="rId181" w:tgtFrame="_blank" w:history="1">
                <w:r w:rsidR="00391CDA" w:rsidRPr="00113706">
                  <w:rPr>
                    <w:sz w:val="22"/>
                    <w:szCs w:val="22"/>
                    <w:lang w:val="uk-UA" w:eastAsia="uk-UA"/>
                  </w:rPr>
                  <w:t>5.19. Коригування необхідного доходу відповідно до даних виконання цільового завдання щодо досягнення показників якості послуг на рік t, тис. грн, визначається за формулами:</w:t>
                </w:r>
              </w:hyperlink>
            </w:hyperlink>
          </w:p>
          <w:tbl>
            <w:tblPr>
              <w:tblpPr w:leftFromText="180" w:rightFromText="180" w:vertAnchor="text" w:horzAnchor="margin" w:tblpY="347"/>
              <w:tblOverlap w:val="never"/>
              <w:tblW w:w="7185" w:type="dxa"/>
              <w:tblLayout w:type="fixed"/>
              <w:tblCellMar>
                <w:top w:w="15" w:type="dxa"/>
                <w:left w:w="15" w:type="dxa"/>
                <w:bottom w:w="15" w:type="dxa"/>
                <w:right w:w="15" w:type="dxa"/>
              </w:tblCellMar>
              <w:tblLook w:val="04A0" w:firstRow="1" w:lastRow="0" w:firstColumn="1" w:lastColumn="0" w:noHBand="0" w:noVBand="1"/>
            </w:tblPr>
            <w:tblGrid>
              <w:gridCol w:w="4833"/>
              <w:gridCol w:w="1711"/>
              <w:gridCol w:w="641"/>
            </w:tblGrid>
            <w:tr w:rsidR="00391CDA" w:rsidRPr="00113706" w:rsidTr="008578C2">
              <w:tc>
                <w:tcPr>
                  <w:tcW w:w="3363" w:type="pct"/>
                  <w:tcMar>
                    <w:top w:w="0" w:type="dxa"/>
                    <w:left w:w="0" w:type="dxa"/>
                    <w:bottom w:w="0" w:type="dxa"/>
                    <w:right w:w="0" w:type="dxa"/>
                  </w:tcMar>
                  <w:vAlign w:val="center"/>
                  <w:hideMark/>
                </w:tcPr>
                <w:p w:rsidR="00391CDA" w:rsidRPr="00113706" w:rsidRDefault="00391CDA" w:rsidP="00391CDA">
                  <w:pPr>
                    <w:jc w:val="both"/>
                    <w:rPr>
                      <w:sz w:val="22"/>
                      <w:szCs w:val="22"/>
                      <w:lang w:val="uk-UA" w:eastAsia="uk-UA"/>
                    </w:rPr>
                  </w:pPr>
                  <w:r w:rsidRPr="00113706">
                    <w:rPr>
                      <w:noProof/>
                      <w:sz w:val="22"/>
                      <w:szCs w:val="22"/>
                      <w:lang w:val="en-US" w:eastAsia="en-US"/>
                    </w:rPr>
                    <w:drawing>
                      <wp:inline distT="0" distB="0" distL="0" distR="0" wp14:anchorId="3D5232F1" wp14:editId="15790957">
                        <wp:extent cx="1295400" cy="200025"/>
                        <wp:effectExtent l="0" t="0" r="0" b="9525"/>
                        <wp:docPr id="56" name="Рисунок 56" descr="https://ips.ligazakon.net/l_flib1.nsf/LookupFiles/GK40721_IMG_294.GIF/$file/GK40721_IMG_294.GIF">
                          <a:hlinkClick xmlns:a="http://schemas.openxmlformats.org/drawingml/2006/main" r:id="rId172"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993780111" descr="https://ips.ligazakon.net/l_flib1.nsf/LookupFiles/GK40721_IMG_294.GIF/$file/GK40721_IMG_294.GIF"/>
                                <pic:cNvPicPr>
                                  <a:picLocks noChangeAspect="1" noChangeArrowheads="1"/>
                                </pic:cNvPicPr>
                              </pic:nvPicPr>
                              <pic:blipFill>
                                <a:blip r:embed="rId173">
                                  <a:extLst>
                                    <a:ext uri="{28A0092B-C50C-407E-A947-70E740481C1C}">
                                      <a14:useLocalDpi xmlns:a14="http://schemas.microsoft.com/office/drawing/2010/main" val="0"/>
                                    </a:ext>
                                  </a:extLst>
                                </a:blip>
                                <a:srcRect/>
                                <a:stretch>
                                  <a:fillRect/>
                                </a:stretch>
                              </pic:blipFill>
                              <pic:spPr bwMode="auto">
                                <a:xfrm>
                                  <a:off x="0" y="0"/>
                                  <a:ext cx="1295400" cy="200025"/>
                                </a:xfrm>
                                <a:prstGeom prst="rect">
                                  <a:avLst/>
                                </a:prstGeom>
                                <a:noFill/>
                                <a:ln>
                                  <a:noFill/>
                                </a:ln>
                              </pic:spPr>
                            </pic:pic>
                          </a:graphicData>
                        </a:graphic>
                      </wp:inline>
                    </w:drawing>
                  </w:r>
                </w:p>
              </w:tc>
              <w:tc>
                <w:tcPr>
                  <w:tcW w:w="1191" w:type="pct"/>
                  <w:tcMar>
                    <w:top w:w="0" w:type="dxa"/>
                    <w:left w:w="0" w:type="dxa"/>
                    <w:bottom w:w="0" w:type="dxa"/>
                    <w:right w:w="0" w:type="dxa"/>
                  </w:tcMar>
                  <w:vAlign w:val="center"/>
                  <w:hideMark/>
                </w:tcPr>
                <w:p w:rsidR="00391CDA" w:rsidRPr="00113706" w:rsidRDefault="009E72DD" w:rsidP="00391CDA">
                  <w:pPr>
                    <w:jc w:val="both"/>
                    <w:rPr>
                      <w:sz w:val="22"/>
                      <w:szCs w:val="22"/>
                      <w:lang w:val="uk-UA" w:eastAsia="uk-UA"/>
                    </w:rPr>
                  </w:pPr>
                  <w:hyperlink r:id="rId182" w:tgtFrame="_blank" w:history="1">
                    <w:r w:rsidR="00391CDA" w:rsidRPr="00113706">
                      <w:rPr>
                        <w:sz w:val="22"/>
                        <w:szCs w:val="22"/>
                        <w:lang w:val="uk-UA" w:eastAsia="uk-UA"/>
                      </w:rPr>
                      <w:t>, тис. грн,</w:t>
                    </w:r>
                  </w:hyperlink>
                </w:p>
              </w:tc>
              <w:tc>
                <w:tcPr>
                  <w:tcW w:w="446" w:type="pct"/>
                  <w:tcMar>
                    <w:top w:w="0" w:type="dxa"/>
                    <w:left w:w="0" w:type="dxa"/>
                    <w:bottom w:w="0" w:type="dxa"/>
                    <w:right w:w="0" w:type="dxa"/>
                  </w:tcMar>
                  <w:vAlign w:val="center"/>
                  <w:hideMark/>
                </w:tcPr>
                <w:p w:rsidR="00391CDA" w:rsidRPr="00113706" w:rsidRDefault="009E72DD" w:rsidP="00391CDA">
                  <w:pPr>
                    <w:jc w:val="both"/>
                    <w:rPr>
                      <w:sz w:val="22"/>
                      <w:szCs w:val="22"/>
                      <w:lang w:val="uk-UA" w:eastAsia="uk-UA"/>
                    </w:rPr>
                  </w:pPr>
                  <w:hyperlink r:id="rId183" w:tgtFrame="_blank" w:history="1">
                    <w:r w:rsidR="00391CDA" w:rsidRPr="00113706">
                      <w:rPr>
                        <w:sz w:val="22"/>
                        <w:szCs w:val="22"/>
                        <w:lang w:val="uk-UA" w:eastAsia="uk-UA"/>
                      </w:rPr>
                      <w:t>(20)</w:t>
                    </w:r>
                  </w:hyperlink>
                </w:p>
              </w:tc>
            </w:tr>
          </w:tbl>
          <w:p w:rsidR="00391CDA" w:rsidRPr="00113706" w:rsidRDefault="00391CDA" w:rsidP="00391CDA">
            <w:pPr>
              <w:shd w:val="clear" w:color="auto" w:fill="FFFFFF"/>
              <w:jc w:val="both"/>
              <w:rPr>
                <w:sz w:val="22"/>
                <w:szCs w:val="22"/>
                <w:lang w:val="uk-UA" w:eastAsia="uk-UA"/>
              </w:rPr>
            </w:pPr>
          </w:p>
          <w:p w:rsidR="00391CDA" w:rsidRPr="00113706" w:rsidRDefault="00391CDA" w:rsidP="00391CDA">
            <w:pPr>
              <w:shd w:val="clear" w:color="auto" w:fill="FFFFFF"/>
              <w:jc w:val="both"/>
              <w:rPr>
                <w:rFonts w:eastAsia="Calibri"/>
                <w:b/>
                <w:bCs/>
                <w:sz w:val="22"/>
                <w:szCs w:val="22"/>
                <w:shd w:val="clear" w:color="auto" w:fill="FFFFFF"/>
                <w:lang w:val="uk-UA" w:eastAsia="en-US"/>
              </w:rPr>
            </w:pPr>
            <w:r w:rsidRPr="00113706">
              <w:rPr>
                <w:rFonts w:eastAsia="Calibri"/>
                <w:b/>
                <w:bCs/>
                <w:sz w:val="22"/>
                <w:szCs w:val="22"/>
                <w:shd w:val="clear" w:color="auto" w:fill="FFFFFF"/>
                <w:lang w:val="uk-UA" w:eastAsia="en-US"/>
              </w:rPr>
              <w:t>……………………………………….</w:t>
            </w:r>
          </w:p>
          <w:p w:rsidR="00391CDA" w:rsidRPr="00113706" w:rsidRDefault="00391CDA" w:rsidP="00391CDA">
            <w:pPr>
              <w:jc w:val="both"/>
              <w:rPr>
                <w:rFonts w:eastAsia="Calibri"/>
                <w:sz w:val="22"/>
                <w:szCs w:val="22"/>
                <w:lang w:val="uk-UA" w:eastAsia="en-US"/>
              </w:rPr>
            </w:pPr>
            <w:r w:rsidRPr="00113706">
              <w:rPr>
                <w:rFonts w:eastAsia="Calibri"/>
                <w:sz w:val="22"/>
                <w:szCs w:val="22"/>
                <w:lang w:val="uk-UA" w:eastAsia="en-US"/>
              </w:rPr>
              <w:t>Коригування необхідного доходу відповідно до даних виконання цільового завдання щодо досягнення показників якості послуг не застосовується на період дії воєнного стану.</w:t>
            </w:r>
          </w:p>
          <w:p w:rsidR="00391CDA" w:rsidRPr="00113706" w:rsidRDefault="00391CDA" w:rsidP="00C11107">
            <w:pPr>
              <w:jc w:val="both"/>
              <w:rPr>
                <w:bCs/>
                <w:i/>
                <w:sz w:val="22"/>
                <w:szCs w:val="22"/>
                <w:lang w:val="uk-UA"/>
              </w:rPr>
            </w:pPr>
          </w:p>
          <w:p w:rsidR="00C11107" w:rsidRPr="00113706" w:rsidRDefault="00391CDA" w:rsidP="00C11107">
            <w:pPr>
              <w:jc w:val="both"/>
              <w:rPr>
                <w:bCs/>
                <w:i/>
                <w:sz w:val="22"/>
                <w:szCs w:val="22"/>
                <w:lang w:val="uk-UA"/>
              </w:rPr>
            </w:pPr>
            <w:r w:rsidRPr="00113706">
              <w:rPr>
                <w:i/>
                <w:sz w:val="22"/>
                <w:szCs w:val="22"/>
                <w:lang w:val="uk-UA"/>
              </w:rPr>
              <w:t xml:space="preserve">Застосування коригування необхідного доходу відповідно до даних виконання цільового завдання щодо досягнення показників якості послуг є передчасним, оскільки діють </w:t>
            </w:r>
            <w:r w:rsidRPr="00113706">
              <w:rPr>
                <w:i/>
                <w:sz w:val="22"/>
                <w:szCs w:val="22"/>
                <w:lang w:val="uk-UA"/>
              </w:rPr>
              <w:lastRenderedPageBreak/>
              <w:t>обмеження на величину Інвестиційної програми та роботу електромереж в ненормальних режимах</w:t>
            </w:r>
            <w:r w:rsidR="0015076A" w:rsidRPr="00113706">
              <w:rPr>
                <w:i/>
                <w:sz w:val="22"/>
                <w:szCs w:val="22"/>
                <w:lang w:val="uk-UA"/>
              </w:rPr>
              <w:t>.</w:t>
            </w:r>
          </w:p>
        </w:tc>
        <w:tc>
          <w:tcPr>
            <w:tcW w:w="3544" w:type="dxa"/>
          </w:tcPr>
          <w:p w:rsidR="006953A5" w:rsidRPr="00113706" w:rsidRDefault="0015076A" w:rsidP="006953A5">
            <w:pPr>
              <w:jc w:val="both"/>
              <w:rPr>
                <w:b/>
                <w:bCs/>
                <w:sz w:val="22"/>
                <w:szCs w:val="22"/>
                <w:lang w:val="uk-UA"/>
              </w:rPr>
            </w:pPr>
            <w:r w:rsidRPr="00113706">
              <w:rPr>
                <w:b/>
                <w:bCs/>
                <w:sz w:val="22"/>
                <w:szCs w:val="22"/>
                <w:lang w:val="uk-UA"/>
              </w:rPr>
              <w:lastRenderedPageBreak/>
              <w:t xml:space="preserve">Загальна позиція </w:t>
            </w:r>
          </w:p>
          <w:p w:rsidR="0015076A" w:rsidRPr="00113706" w:rsidRDefault="0015076A" w:rsidP="006953A5">
            <w:pPr>
              <w:jc w:val="both"/>
              <w:rPr>
                <w:b/>
                <w:bCs/>
                <w:sz w:val="22"/>
                <w:szCs w:val="22"/>
                <w:lang w:val="uk-UA"/>
              </w:rPr>
            </w:pPr>
          </w:p>
          <w:p w:rsidR="006953A5" w:rsidRPr="00113706" w:rsidRDefault="006953A5" w:rsidP="006953A5">
            <w:pPr>
              <w:jc w:val="both"/>
              <w:rPr>
                <w:b/>
                <w:bCs/>
                <w:sz w:val="22"/>
                <w:szCs w:val="22"/>
                <w:lang w:val="uk-UA"/>
              </w:rPr>
            </w:pPr>
            <w:r w:rsidRPr="00113706">
              <w:rPr>
                <w:b/>
                <w:bCs/>
                <w:sz w:val="22"/>
                <w:szCs w:val="22"/>
                <w:lang w:val="uk-UA"/>
              </w:rPr>
              <w:t>Не враховано</w:t>
            </w:r>
          </w:p>
          <w:p w:rsidR="006953A5" w:rsidRPr="00113706" w:rsidRDefault="006953A5" w:rsidP="006953A5">
            <w:pPr>
              <w:jc w:val="both"/>
              <w:rPr>
                <w:b/>
                <w:bCs/>
                <w:sz w:val="22"/>
                <w:szCs w:val="22"/>
                <w:lang w:val="uk-UA"/>
              </w:rPr>
            </w:pPr>
            <w:r w:rsidRPr="00113706">
              <w:rPr>
                <w:b/>
                <w:bCs/>
                <w:sz w:val="22"/>
                <w:szCs w:val="22"/>
                <w:lang w:val="uk-UA"/>
              </w:rPr>
              <w:t xml:space="preserve">Недостатньо обґрунтована пропозиція </w:t>
            </w:r>
          </w:p>
          <w:p w:rsidR="006953A5" w:rsidRPr="00113706" w:rsidRDefault="006953A5" w:rsidP="006953A5">
            <w:pPr>
              <w:jc w:val="both"/>
              <w:rPr>
                <w:sz w:val="22"/>
                <w:szCs w:val="22"/>
                <w:lang w:val="uk-UA"/>
              </w:rPr>
            </w:pPr>
            <w:r w:rsidRPr="00113706">
              <w:rPr>
                <w:sz w:val="22"/>
                <w:szCs w:val="22"/>
                <w:lang w:val="uk-UA" w:eastAsia="uk-UA"/>
              </w:rPr>
              <w:t>Схваленим проєктом змін визначено перелік ліцензіатів</w:t>
            </w:r>
            <w:r w:rsidR="00E56F92" w:rsidRPr="00113706">
              <w:rPr>
                <w:sz w:val="22"/>
                <w:szCs w:val="22"/>
                <w:lang w:val="uk-UA" w:eastAsia="uk-UA"/>
              </w:rPr>
              <w:t>,</w:t>
            </w:r>
            <w:r w:rsidRPr="00113706">
              <w:rPr>
                <w:sz w:val="22"/>
                <w:szCs w:val="22"/>
                <w:lang w:val="uk-UA" w:eastAsia="uk-UA"/>
              </w:rPr>
              <w:t xml:space="preserve"> зазначених у додатку 32 до цього Порядку</w:t>
            </w:r>
            <w:r w:rsidR="00E56F92" w:rsidRPr="00113706">
              <w:rPr>
                <w:sz w:val="22"/>
                <w:szCs w:val="22"/>
                <w:lang w:val="uk-UA" w:eastAsia="uk-UA"/>
              </w:rPr>
              <w:t>,</w:t>
            </w:r>
            <w:r w:rsidRPr="00113706">
              <w:rPr>
                <w:sz w:val="22"/>
                <w:szCs w:val="22"/>
                <w:lang w:val="uk-UA" w:eastAsia="uk-UA"/>
              </w:rPr>
              <w:t xml:space="preserve"> </w:t>
            </w:r>
            <w:r w:rsidR="00E56F92" w:rsidRPr="00113706">
              <w:rPr>
                <w:sz w:val="22"/>
                <w:szCs w:val="22"/>
                <w:lang w:val="uk-UA" w:eastAsia="uk-UA"/>
              </w:rPr>
              <w:t>щодо</w:t>
            </w:r>
            <w:r w:rsidRPr="00113706">
              <w:rPr>
                <w:sz w:val="22"/>
                <w:szCs w:val="22"/>
                <w:lang w:val="uk-UA" w:eastAsia="uk-UA"/>
              </w:rPr>
              <w:t xml:space="preserve"> незастосування за 2025 рік </w:t>
            </w:r>
            <w:r w:rsidRPr="00113706">
              <w:rPr>
                <w:sz w:val="22"/>
                <w:szCs w:val="22"/>
                <w:lang w:val="uk-UA"/>
              </w:rPr>
              <w:t>коригування необхідного доходу відповідно до даних виконання цільового завдання щодо досягнення показників якості послуг.</w:t>
            </w:r>
          </w:p>
          <w:p w:rsidR="0015076A" w:rsidRPr="00113706" w:rsidRDefault="006953A5" w:rsidP="00C11107">
            <w:pPr>
              <w:jc w:val="both"/>
              <w:rPr>
                <w:bCs/>
                <w:sz w:val="22"/>
                <w:szCs w:val="22"/>
                <w:lang w:val="uk-UA"/>
              </w:rPr>
            </w:pPr>
            <w:r w:rsidRPr="00113706">
              <w:rPr>
                <w:sz w:val="22"/>
                <w:szCs w:val="22"/>
                <w:lang w:val="uk-UA"/>
              </w:rPr>
              <w:t xml:space="preserve">У інших компаній мають бути стимули для </w:t>
            </w:r>
            <w:r w:rsidR="0015076A" w:rsidRPr="00113706">
              <w:rPr>
                <w:sz w:val="22"/>
                <w:szCs w:val="22"/>
                <w:lang w:val="uk-UA"/>
              </w:rPr>
              <w:t xml:space="preserve">виконання цільових показників, передбачених впровадженням стимулюючого регулювання для </w:t>
            </w:r>
            <w:r w:rsidR="00E56F92" w:rsidRPr="00113706">
              <w:rPr>
                <w:sz w:val="22"/>
                <w:szCs w:val="22"/>
                <w:lang w:val="uk-UA"/>
              </w:rPr>
              <w:t>покращення</w:t>
            </w:r>
            <w:r w:rsidR="0015076A" w:rsidRPr="00113706">
              <w:rPr>
                <w:sz w:val="22"/>
                <w:szCs w:val="22"/>
                <w:lang w:val="uk-UA"/>
              </w:rPr>
              <w:t xml:space="preserve"> </w:t>
            </w:r>
            <w:r w:rsidR="00B122EB" w:rsidRPr="00113706">
              <w:rPr>
                <w:sz w:val="22"/>
                <w:szCs w:val="22"/>
                <w:lang w:val="uk-UA"/>
              </w:rPr>
              <w:t xml:space="preserve">рівня </w:t>
            </w:r>
            <w:r w:rsidR="0015076A" w:rsidRPr="00113706">
              <w:rPr>
                <w:sz w:val="22"/>
                <w:szCs w:val="22"/>
                <w:lang w:val="uk-UA"/>
              </w:rPr>
              <w:t>надання якості послуг.</w:t>
            </w:r>
          </w:p>
          <w:p w:rsidR="0015076A" w:rsidRPr="00113706" w:rsidRDefault="0015076A" w:rsidP="00C11107">
            <w:pPr>
              <w:jc w:val="both"/>
              <w:rPr>
                <w:b/>
                <w:bCs/>
                <w:sz w:val="22"/>
                <w:szCs w:val="22"/>
                <w:lang w:val="uk-UA"/>
              </w:rPr>
            </w:pPr>
          </w:p>
        </w:tc>
      </w:tr>
      <w:tr w:rsidR="00C11107" w:rsidRPr="00113706" w:rsidTr="00E23792">
        <w:trPr>
          <w:gridAfter w:val="1"/>
          <w:wAfter w:w="6" w:type="dxa"/>
          <w:trHeight w:val="405"/>
        </w:trPr>
        <w:tc>
          <w:tcPr>
            <w:tcW w:w="5524" w:type="dxa"/>
          </w:tcPr>
          <w:p w:rsidR="00C11107" w:rsidRPr="00113706" w:rsidRDefault="00C11107" w:rsidP="00C11107">
            <w:pPr>
              <w:jc w:val="both"/>
              <w:rPr>
                <w:b/>
                <w:bCs/>
                <w:sz w:val="22"/>
                <w:szCs w:val="22"/>
                <w:lang w:val="uk-UA" w:eastAsia="uk-UA"/>
              </w:rPr>
            </w:pPr>
            <w:r w:rsidRPr="00113706">
              <w:rPr>
                <w:b/>
                <w:bCs/>
                <w:sz w:val="22"/>
                <w:szCs w:val="22"/>
                <w:lang w:val="uk-UA" w:eastAsia="uk-UA"/>
              </w:rPr>
              <w:t>6. Коригування необхідного доходу від здійснення діяльності з розподілу електричної енергії</w:t>
            </w:r>
          </w:p>
          <w:p w:rsidR="00C11107" w:rsidRPr="00113706" w:rsidRDefault="00C11107" w:rsidP="00C11107">
            <w:pPr>
              <w:jc w:val="both"/>
              <w:rPr>
                <w:sz w:val="22"/>
                <w:szCs w:val="22"/>
                <w:lang w:val="uk-UA"/>
              </w:rPr>
            </w:pPr>
            <w:r w:rsidRPr="00113706">
              <w:rPr>
                <w:sz w:val="22"/>
                <w:szCs w:val="22"/>
                <w:lang w:val="uk-UA"/>
              </w:rPr>
              <w:t>6.1. Коригування необхідного доходу від здійснення діяльності з розподілу електричної енергії здійснюється за результатами заходів контролю за дотриманням Ліцензійних умов та передбачає, зокрема, урахування:</w:t>
            </w:r>
            <w:bookmarkStart w:id="20" w:name="7139"/>
            <w:bookmarkEnd w:id="20"/>
          </w:p>
          <w:p w:rsidR="00C11107" w:rsidRPr="00113706" w:rsidRDefault="00C11107" w:rsidP="00C11107">
            <w:pPr>
              <w:shd w:val="clear" w:color="auto" w:fill="FFFFFF"/>
              <w:jc w:val="both"/>
              <w:rPr>
                <w:b/>
                <w:bCs/>
                <w:sz w:val="22"/>
                <w:szCs w:val="22"/>
                <w:shd w:val="clear" w:color="auto" w:fill="FFFFFF"/>
                <w:lang w:val="uk-UA"/>
              </w:rPr>
            </w:pPr>
            <w:r w:rsidRPr="00113706">
              <w:rPr>
                <w:b/>
                <w:bCs/>
                <w:sz w:val="22"/>
                <w:szCs w:val="22"/>
                <w:shd w:val="clear" w:color="auto" w:fill="FFFFFF"/>
                <w:lang w:val="uk-UA"/>
              </w:rPr>
              <w:t>……………………………………….</w:t>
            </w:r>
          </w:p>
          <w:p w:rsidR="00C11107" w:rsidRPr="00113706" w:rsidRDefault="00C11107" w:rsidP="00C11107">
            <w:pPr>
              <w:shd w:val="clear" w:color="auto" w:fill="FFFFFF"/>
              <w:jc w:val="both"/>
              <w:rPr>
                <w:b/>
                <w:bCs/>
                <w:sz w:val="22"/>
                <w:szCs w:val="22"/>
                <w:shd w:val="clear" w:color="auto" w:fill="FFFFFF"/>
                <w:lang w:val="uk-UA"/>
              </w:rPr>
            </w:pPr>
          </w:p>
          <w:p w:rsidR="00C11107" w:rsidRPr="00113706" w:rsidRDefault="00C11107" w:rsidP="00C11107">
            <w:pPr>
              <w:shd w:val="clear" w:color="auto" w:fill="FFFFFF"/>
              <w:spacing w:after="150"/>
              <w:jc w:val="both"/>
              <w:rPr>
                <w:sz w:val="22"/>
                <w:szCs w:val="22"/>
                <w:lang w:val="uk-UA" w:eastAsia="uk-UA"/>
              </w:rPr>
            </w:pPr>
            <w:r w:rsidRPr="00113706">
              <w:rPr>
                <w:sz w:val="22"/>
                <w:szCs w:val="22"/>
                <w:lang w:val="uk-UA" w:eastAsia="uk-UA"/>
              </w:rPr>
              <w:t>3) уточнених операційних неконтрольованих витрат з розподілу електричної енергії за рік t-1, що визначаються за формулою</w:t>
            </w:r>
          </w:p>
          <w:tbl>
            <w:tblPr>
              <w:tblW w:w="5000" w:type="pct"/>
              <w:tblLayout w:type="fixed"/>
              <w:tblCellMar>
                <w:top w:w="15" w:type="dxa"/>
                <w:left w:w="15" w:type="dxa"/>
                <w:bottom w:w="15" w:type="dxa"/>
                <w:right w:w="15" w:type="dxa"/>
              </w:tblCellMar>
              <w:tblLook w:val="04A0" w:firstRow="1" w:lastRow="0" w:firstColumn="1" w:lastColumn="0" w:noHBand="0" w:noVBand="1"/>
            </w:tblPr>
            <w:tblGrid>
              <w:gridCol w:w="237"/>
              <w:gridCol w:w="556"/>
              <w:gridCol w:w="85"/>
              <w:gridCol w:w="3989"/>
              <w:gridCol w:w="435"/>
            </w:tblGrid>
            <w:tr w:rsidR="00C11107" w:rsidRPr="00113706" w:rsidTr="00D27887">
              <w:tc>
                <w:tcPr>
                  <w:tcW w:w="4971" w:type="dxa"/>
                  <w:gridSpan w:val="4"/>
                  <w:tcBorders>
                    <w:top w:val="single" w:sz="2" w:space="0" w:color="auto"/>
                    <w:left w:val="single" w:sz="2" w:space="0" w:color="auto"/>
                    <w:bottom w:val="single" w:sz="2" w:space="0" w:color="auto"/>
                    <w:right w:val="single" w:sz="2" w:space="0" w:color="auto"/>
                  </w:tcBorders>
                  <w:hideMark/>
                </w:tcPr>
                <w:p w:rsidR="00C11107" w:rsidRPr="00113706" w:rsidRDefault="00C11107" w:rsidP="00C11107">
                  <w:pPr>
                    <w:spacing w:before="150" w:after="150"/>
                    <w:jc w:val="center"/>
                    <w:rPr>
                      <w:sz w:val="22"/>
                      <w:szCs w:val="22"/>
                      <w:lang w:val="uk-UA" w:eastAsia="uk-UA"/>
                    </w:rPr>
                  </w:pPr>
                  <w:r w:rsidRPr="00113706">
                    <w:rPr>
                      <w:noProof/>
                      <w:sz w:val="22"/>
                      <w:szCs w:val="22"/>
                      <w:lang w:val="en-US" w:eastAsia="en-US"/>
                    </w:rPr>
                    <w:lastRenderedPageBreak/>
                    <w:drawing>
                      <wp:inline distT="0" distB="0" distL="0" distR="0" wp14:anchorId="5F681483" wp14:editId="36E7D17D">
                        <wp:extent cx="2905125" cy="523875"/>
                        <wp:effectExtent l="0" t="0" r="9525" b="9525"/>
                        <wp:docPr id="38" name="Рисунок 38">
                          <a:hlinkClick xmlns:a="http://schemas.openxmlformats.org/drawingml/2006/main" r:id="rId18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185">
                                  <a:extLst>
                                    <a:ext uri="{28A0092B-C50C-407E-A947-70E740481C1C}">
                                      <a14:useLocalDpi xmlns:a14="http://schemas.microsoft.com/office/drawing/2010/main" val="0"/>
                                    </a:ext>
                                  </a:extLst>
                                </a:blip>
                                <a:srcRect/>
                                <a:stretch>
                                  <a:fillRect/>
                                </a:stretch>
                              </pic:blipFill>
                              <pic:spPr bwMode="auto">
                                <a:xfrm>
                                  <a:off x="0" y="0"/>
                                  <a:ext cx="2905125" cy="523875"/>
                                </a:xfrm>
                                <a:prstGeom prst="rect">
                                  <a:avLst/>
                                </a:prstGeom>
                                <a:noFill/>
                                <a:ln>
                                  <a:noFill/>
                                </a:ln>
                              </pic:spPr>
                            </pic:pic>
                          </a:graphicData>
                        </a:graphic>
                      </wp:inline>
                    </w:drawing>
                  </w:r>
                </w:p>
              </w:tc>
              <w:tc>
                <w:tcPr>
                  <w:tcW w:w="444" w:type="dxa"/>
                  <w:tcBorders>
                    <w:top w:val="single" w:sz="2" w:space="0" w:color="auto"/>
                    <w:left w:val="single" w:sz="2" w:space="0" w:color="auto"/>
                    <w:bottom w:val="single" w:sz="2" w:space="0" w:color="auto"/>
                    <w:right w:val="single" w:sz="2" w:space="0" w:color="auto"/>
                  </w:tcBorders>
                  <w:hideMark/>
                </w:tcPr>
                <w:p w:rsidR="00C11107" w:rsidRPr="00113706" w:rsidRDefault="00C11107" w:rsidP="00C11107">
                  <w:pPr>
                    <w:spacing w:before="150" w:after="150"/>
                    <w:jc w:val="right"/>
                    <w:rPr>
                      <w:sz w:val="22"/>
                      <w:szCs w:val="22"/>
                      <w:lang w:val="uk-UA" w:eastAsia="uk-UA"/>
                    </w:rPr>
                  </w:pPr>
                  <w:r w:rsidRPr="00113706">
                    <w:rPr>
                      <w:sz w:val="22"/>
                      <w:szCs w:val="22"/>
                      <w:lang w:val="uk-UA" w:eastAsia="uk-UA"/>
                    </w:rPr>
                    <w:t>(29)</w:t>
                  </w:r>
                </w:p>
              </w:tc>
            </w:tr>
            <w:tr w:rsidR="00C11107" w:rsidRPr="00113706" w:rsidTr="00D27887">
              <w:tc>
                <w:tcPr>
                  <w:tcW w:w="241" w:type="dxa"/>
                  <w:tcBorders>
                    <w:top w:val="single" w:sz="2" w:space="0" w:color="auto"/>
                    <w:left w:val="single" w:sz="2" w:space="0" w:color="auto"/>
                    <w:bottom w:val="single" w:sz="2" w:space="0" w:color="auto"/>
                    <w:right w:val="single" w:sz="2" w:space="0" w:color="auto"/>
                  </w:tcBorders>
                  <w:hideMark/>
                </w:tcPr>
                <w:p w:rsidR="00C11107" w:rsidRPr="00113706" w:rsidRDefault="00C11107" w:rsidP="00C11107">
                  <w:pPr>
                    <w:spacing w:before="150" w:after="150"/>
                    <w:rPr>
                      <w:sz w:val="22"/>
                      <w:szCs w:val="22"/>
                      <w:lang w:val="uk-UA" w:eastAsia="uk-UA"/>
                    </w:rPr>
                  </w:pPr>
                  <w:r w:rsidRPr="00113706">
                    <w:rPr>
                      <w:sz w:val="22"/>
                      <w:szCs w:val="22"/>
                      <w:lang w:val="uk-UA" w:eastAsia="uk-UA"/>
                    </w:rPr>
                    <w:t>де</w:t>
                  </w:r>
                </w:p>
              </w:tc>
              <w:tc>
                <w:tcPr>
                  <w:tcW w:w="567" w:type="dxa"/>
                  <w:tcBorders>
                    <w:top w:val="single" w:sz="2" w:space="0" w:color="auto"/>
                    <w:left w:val="single" w:sz="2" w:space="0" w:color="auto"/>
                    <w:bottom w:val="single" w:sz="2" w:space="0" w:color="auto"/>
                    <w:right w:val="single" w:sz="2" w:space="0" w:color="auto"/>
                  </w:tcBorders>
                  <w:hideMark/>
                </w:tcPr>
                <w:p w:rsidR="00C11107" w:rsidRPr="00113706" w:rsidRDefault="00C11107" w:rsidP="00C11107">
                  <w:pPr>
                    <w:spacing w:before="150" w:after="150"/>
                    <w:rPr>
                      <w:sz w:val="22"/>
                      <w:szCs w:val="22"/>
                      <w:lang w:val="uk-UA" w:eastAsia="uk-UA"/>
                    </w:rPr>
                  </w:pPr>
                  <w:r w:rsidRPr="00113706">
                    <w:rPr>
                      <w:noProof/>
                      <w:sz w:val="22"/>
                      <w:szCs w:val="22"/>
                      <w:lang w:val="en-US" w:eastAsia="en-US"/>
                    </w:rPr>
                    <w:drawing>
                      <wp:inline distT="0" distB="0" distL="0" distR="0" wp14:anchorId="765C7176" wp14:editId="5379BFE4">
                        <wp:extent cx="314325" cy="123825"/>
                        <wp:effectExtent l="0" t="0" r="9525" b="9525"/>
                        <wp:docPr id="37" name="Рисунок 37">
                          <a:hlinkClick xmlns:a="http://schemas.openxmlformats.org/drawingml/2006/main" r:id="rId18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87">
                                  <a:extLst>
                                    <a:ext uri="{28A0092B-C50C-407E-A947-70E740481C1C}">
                                      <a14:useLocalDpi xmlns:a14="http://schemas.microsoft.com/office/drawing/2010/main" val="0"/>
                                    </a:ext>
                                  </a:extLst>
                                </a:blip>
                                <a:srcRect/>
                                <a:stretch>
                                  <a:fillRect/>
                                </a:stretch>
                              </pic:blipFill>
                              <pic:spPr bwMode="auto">
                                <a:xfrm>
                                  <a:off x="0" y="0"/>
                                  <a:ext cx="314325" cy="123825"/>
                                </a:xfrm>
                                <a:prstGeom prst="rect">
                                  <a:avLst/>
                                </a:prstGeom>
                                <a:noFill/>
                                <a:ln>
                                  <a:noFill/>
                                </a:ln>
                              </pic:spPr>
                            </pic:pic>
                          </a:graphicData>
                        </a:graphic>
                      </wp:inline>
                    </w:drawing>
                  </w:r>
                </w:p>
              </w:tc>
              <w:tc>
                <w:tcPr>
                  <w:tcW w:w="86" w:type="dxa"/>
                  <w:tcBorders>
                    <w:top w:val="single" w:sz="2" w:space="0" w:color="auto"/>
                    <w:left w:val="single" w:sz="2" w:space="0" w:color="auto"/>
                    <w:bottom w:val="single" w:sz="2" w:space="0" w:color="auto"/>
                    <w:right w:val="single" w:sz="2" w:space="0" w:color="auto"/>
                  </w:tcBorders>
                  <w:hideMark/>
                </w:tcPr>
                <w:p w:rsidR="00C11107" w:rsidRPr="00113706" w:rsidRDefault="00C11107" w:rsidP="00C11107">
                  <w:pPr>
                    <w:spacing w:before="150" w:after="150"/>
                    <w:jc w:val="center"/>
                    <w:rPr>
                      <w:sz w:val="22"/>
                      <w:szCs w:val="22"/>
                      <w:lang w:val="uk-UA" w:eastAsia="uk-UA"/>
                    </w:rPr>
                  </w:pPr>
                  <w:r w:rsidRPr="00113706">
                    <w:rPr>
                      <w:sz w:val="22"/>
                      <w:szCs w:val="22"/>
                      <w:lang w:val="uk-UA" w:eastAsia="uk-UA"/>
                    </w:rPr>
                    <w:t>-</w:t>
                  </w:r>
                </w:p>
              </w:tc>
              <w:tc>
                <w:tcPr>
                  <w:tcW w:w="4521" w:type="dxa"/>
                  <w:gridSpan w:val="2"/>
                  <w:tcBorders>
                    <w:top w:val="single" w:sz="2" w:space="0" w:color="auto"/>
                    <w:left w:val="single" w:sz="2" w:space="0" w:color="auto"/>
                    <w:bottom w:val="single" w:sz="2" w:space="0" w:color="auto"/>
                    <w:right w:val="single" w:sz="2" w:space="0" w:color="auto"/>
                  </w:tcBorders>
                  <w:hideMark/>
                </w:tcPr>
                <w:p w:rsidR="00C11107" w:rsidRPr="00113706" w:rsidRDefault="00C11107" w:rsidP="00C11107">
                  <w:pPr>
                    <w:spacing w:before="150" w:after="150"/>
                    <w:jc w:val="both"/>
                    <w:rPr>
                      <w:sz w:val="22"/>
                      <w:szCs w:val="22"/>
                      <w:lang w:val="uk-UA" w:eastAsia="uk-UA"/>
                    </w:rPr>
                  </w:pPr>
                  <w:r w:rsidRPr="00113706">
                    <w:rPr>
                      <w:sz w:val="22"/>
                      <w:szCs w:val="22"/>
                      <w:lang w:val="uk-UA" w:eastAsia="uk-UA"/>
                    </w:rPr>
                    <w:t xml:space="preserve">фактичний рівень операційних неконтрольованих витрат у році </w:t>
                  </w:r>
                  <w:bookmarkStart w:id="21" w:name="_Hlk200986494"/>
                  <w:r w:rsidRPr="00113706">
                    <w:rPr>
                      <w:sz w:val="22"/>
                      <w:szCs w:val="22"/>
                      <w:lang w:val="uk-UA" w:eastAsia="uk-UA"/>
                    </w:rPr>
                    <w:t xml:space="preserve">t-1, </w:t>
                  </w:r>
                  <w:r w:rsidRPr="00113706">
                    <w:rPr>
                      <w:b/>
                      <w:bCs/>
                      <w:sz w:val="22"/>
                      <w:szCs w:val="22"/>
                      <w:lang w:val="uk-UA" w:eastAsia="uk-UA"/>
                    </w:rPr>
                    <w:t xml:space="preserve"> що враховують обґрунтований перелік складових витрат, передбачених в тарифах на регуляторний період</w:t>
                  </w:r>
                  <w:r w:rsidRPr="00113706">
                    <w:rPr>
                      <w:sz w:val="22"/>
                      <w:szCs w:val="22"/>
                      <w:lang w:val="uk-UA" w:eastAsia="uk-UA"/>
                    </w:rPr>
                    <w:t>,</w:t>
                  </w:r>
                  <w:bookmarkEnd w:id="21"/>
                  <w:r w:rsidRPr="00113706">
                    <w:rPr>
                      <w:sz w:val="22"/>
                      <w:szCs w:val="22"/>
                      <w:lang w:val="uk-UA" w:eastAsia="uk-UA"/>
                    </w:rPr>
                    <w:t xml:space="preserve"> тис.</w:t>
                  </w:r>
                  <w:r w:rsidRPr="00113706">
                    <w:rPr>
                      <w:b/>
                      <w:sz w:val="22"/>
                      <w:szCs w:val="22"/>
                      <w:lang w:val="uk-UA" w:eastAsia="uk-UA"/>
                    </w:rPr>
                    <w:t> </w:t>
                  </w:r>
                  <w:r w:rsidRPr="00113706">
                    <w:rPr>
                      <w:sz w:val="22"/>
                      <w:szCs w:val="22"/>
                      <w:lang w:val="uk-UA" w:eastAsia="uk-UA"/>
                    </w:rPr>
                    <w:t>грн;</w:t>
                  </w:r>
                </w:p>
              </w:tc>
            </w:tr>
          </w:tbl>
          <w:p w:rsidR="00C11107" w:rsidRPr="00113706" w:rsidRDefault="00C11107" w:rsidP="00C11107">
            <w:pPr>
              <w:shd w:val="clear" w:color="auto" w:fill="FFFFFF"/>
              <w:jc w:val="both"/>
              <w:rPr>
                <w:b/>
                <w:bCs/>
                <w:sz w:val="22"/>
                <w:szCs w:val="22"/>
                <w:shd w:val="clear" w:color="auto" w:fill="FFFFFF"/>
                <w:lang w:val="uk-UA"/>
              </w:rPr>
            </w:pPr>
            <w:r w:rsidRPr="00113706">
              <w:rPr>
                <w:b/>
                <w:bCs/>
                <w:sz w:val="22"/>
                <w:szCs w:val="22"/>
                <w:shd w:val="clear" w:color="auto" w:fill="FFFFFF"/>
                <w:lang w:val="uk-UA"/>
              </w:rPr>
              <w:t>…………………………………..</w:t>
            </w:r>
          </w:p>
          <w:p w:rsidR="00C11107" w:rsidRPr="00113706" w:rsidRDefault="00C11107" w:rsidP="00C11107">
            <w:pPr>
              <w:jc w:val="both"/>
              <w:rPr>
                <w:sz w:val="22"/>
                <w:szCs w:val="22"/>
              </w:rPr>
            </w:pPr>
          </w:p>
          <w:p w:rsidR="00C11107" w:rsidRPr="00113706" w:rsidRDefault="00C11107" w:rsidP="00C11107">
            <w:pPr>
              <w:jc w:val="both"/>
              <w:rPr>
                <w:sz w:val="22"/>
                <w:szCs w:val="22"/>
              </w:rPr>
            </w:pPr>
          </w:p>
          <w:p w:rsidR="00C11107" w:rsidRPr="00113706" w:rsidRDefault="00C11107" w:rsidP="00C11107">
            <w:pPr>
              <w:jc w:val="both"/>
              <w:rPr>
                <w:sz w:val="22"/>
                <w:szCs w:val="22"/>
              </w:rPr>
            </w:pPr>
          </w:p>
          <w:p w:rsidR="00C11107" w:rsidRPr="00113706" w:rsidRDefault="00C11107" w:rsidP="00C11107">
            <w:pPr>
              <w:jc w:val="both"/>
              <w:rPr>
                <w:sz w:val="22"/>
                <w:szCs w:val="22"/>
              </w:rPr>
            </w:pPr>
          </w:p>
          <w:p w:rsidR="00C11107" w:rsidRPr="00113706" w:rsidRDefault="00C11107" w:rsidP="00C11107">
            <w:pPr>
              <w:jc w:val="both"/>
              <w:rPr>
                <w:sz w:val="22"/>
                <w:szCs w:val="22"/>
              </w:rPr>
            </w:pPr>
          </w:p>
          <w:p w:rsidR="00C11107" w:rsidRPr="00113706" w:rsidRDefault="00C11107" w:rsidP="00C11107">
            <w:pPr>
              <w:jc w:val="both"/>
              <w:rPr>
                <w:sz w:val="22"/>
                <w:szCs w:val="22"/>
              </w:rPr>
            </w:pPr>
          </w:p>
          <w:p w:rsidR="00C11107" w:rsidRPr="00113706" w:rsidRDefault="00C11107" w:rsidP="00C11107">
            <w:pPr>
              <w:jc w:val="both"/>
              <w:rPr>
                <w:sz w:val="22"/>
                <w:szCs w:val="22"/>
              </w:rPr>
            </w:pPr>
          </w:p>
          <w:p w:rsidR="00C11107" w:rsidRPr="00113706" w:rsidRDefault="00C11107" w:rsidP="00C11107">
            <w:pPr>
              <w:jc w:val="both"/>
              <w:rPr>
                <w:sz w:val="22"/>
                <w:szCs w:val="22"/>
              </w:rPr>
            </w:pPr>
          </w:p>
          <w:p w:rsidR="00C11107" w:rsidRPr="00113706" w:rsidRDefault="00C11107" w:rsidP="00C11107">
            <w:pPr>
              <w:jc w:val="both"/>
              <w:rPr>
                <w:sz w:val="22"/>
                <w:szCs w:val="22"/>
              </w:rPr>
            </w:pPr>
          </w:p>
          <w:p w:rsidR="00C11107" w:rsidRPr="00113706" w:rsidRDefault="00C11107" w:rsidP="00C11107">
            <w:pPr>
              <w:jc w:val="both"/>
              <w:rPr>
                <w:sz w:val="22"/>
                <w:szCs w:val="22"/>
              </w:rPr>
            </w:pPr>
          </w:p>
          <w:p w:rsidR="00C11107" w:rsidRPr="00113706" w:rsidRDefault="00C11107" w:rsidP="00C11107">
            <w:pPr>
              <w:jc w:val="both"/>
              <w:rPr>
                <w:sz w:val="22"/>
                <w:szCs w:val="22"/>
              </w:rPr>
            </w:pPr>
          </w:p>
          <w:p w:rsidR="00C11107" w:rsidRPr="00113706" w:rsidRDefault="00C11107" w:rsidP="00C11107">
            <w:pPr>
              <w:jc w:val="both"/>
              <w:rPr>
                <w:sz w:val="22"/>
                <w:szCs w:val="22"/>
              </w:rPr>
            </w:pPr>
          </w:p>
          <w:p w:rsidR="00C11107" w:rsidRPr="00113706" w:rsidRDefault="00C11107" w:rsidP="00C11107">
            <w:pPr>
              <w:jc w:val="both"/>
              <w:rPr>
                <w:sz w:val="22"/>
                <w:szCs w:val="22"/>
              </w:rPr>
            </w:pPr>
          </w:p>
          <w:p w:rsidR="0015076A" w:rsidRPr="00113706" w:rsidRDefault="0015076A" w:rsidP="00C11107">
            <w:pPr>
              <w:jc w:val="both"/>
              <w:rPr>
                <w:sz w:val="22"/>
                <w:szCs w:val="22"/>
              </w:rPr>
            </w:pPr>
          </w:p>
          <w:p w:rsidR="00C11107" w:rsidRPr="00113706" w:rsidRDefault="00C11107" w:rsidP="00C11107">
            <w:pPr>
              <w:jc w:val="both"/>
              <w:rPr>
                <w:sz w:val="22"/>
                <w:szCs w:val="22"/>
              </w:rPr>
            </w:pPr>
          </w:p>
          <w:p w:rsidR="00C11107" w:rsidRPr="00113706" w:rsidRDefault="00C11107" w:rsidP="00C11107">
            <w:pPr>
              <w:jc w:val="both"/>
              <w:rPr>
                <w:sz w:val="22"/>
                <w:szCs w:val="22"/>
              </w:rPr>
            </w:pPr>
          </w:p>
          <w:p w:rsidR="00C11107" w:rsidRPr="00113706" w:rsidRDefault="00C11107" w:rsidP="00C11107">
            <w:pPr>
              <w:shd w:val="clear" w:color="auto" w:fill="FFFFFF"/>
              <w:jc w:val="both"/>
              <w:rPr>
                <w:sz w:val="22"/>
                <w:szCs w:val="22"/>
                <w:lang w:val="uk-UA" w:eastAsia="uk-UA"/>
              </w:rPr>
            </w:pPr>
            <w:r w:rsidRPr="00113706">
              <w:rPr>
                <w:sz w:val="22"/>
                <w:szCs w:val="22"/>
                <w:lang w:val="uk-UA" w:eastAsia="uk-UA"/>
              </w:rPr>
              <w:t>2) уточнених операційних контрольованих витрат з розподілу електричної енергії за рік t-1, що визначаються за формулою</w:t>
            </w:r>
          </w:p>
          <w:p w:rsidR="00C11107" w:rsidRPr="00113706" w:rsidRDefault="00C11107" w:rsidP="00C11107">
            <w:pPr>
              <w:shd w:val="clear" w:color="auto" w:fill="FFFFFF"/>
              <w:jc w:val="both"/>
              <w:rPr>
                <w:sz w:val="22"/>
                <w:szCs w:val="22"/>
                <w:lang w:val="uk-UA" w:eastAsia="uk-UA"/>
              </w:rPr>
            </w:pPr>
            <w:r w:rsidRPr="00113706">
              <w:rPr>
                <w:noProof/>
                <w:sz w:val="22"/>
                <w:szCs w:val="22"/>
                <w:lang w:val="en-US" w:eastAsia="en-US"/>
              </w:rPr>
              <w:lastRenderedPageBreak/>
              <w:drawing>
                <wp:inline distT="0" distB="0" distL="0" distR="0" wp14:anchorId="00C369C5" wp14:editId="63BD592C">
                  <wp:extent cx="3140140" cy="752907"/>
                  <wp:effectExtent l="0" t="0" r="3175" b="9525"/>
                  <wp:docPr id="884847221" name="Рисунок 884847221" descr="https://zakon.rada.gov.ua/laws/file/imgs/120/p478167n447v1-105.gif">
                    <a:hlinkClick xmlns:a="http://schemas.openxmlformats.org/drawingml/2006/main" r:id="rId18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s://zakon.rada.gov.ua/laws/file/imgs/120/p478167n447v1-105.gif">
                            <a:hlinkClick r:id="rId188"/>
                          </pic:cNvPr>
                          <pic:cNvPicPr>
                            <a:picLocks noChangeAspect="1" noChangeArrowheads="1"/>
                          </pic:cNvPicPr>
                        </pic:nvPicPr>
                        <pic:blipFill>
                          <a:blip r:embed="rId189">
                            <a:extLst>
                              <a:ext uri="{28A0092B-C50C-407E-A947-70E740481C1C}">
                                <a14:useLocalDpi xmlns:a14="http://schemas.microsoft.com/office/drawing/2010/main" val="0"/>
                              </a:ext>
                            </a:extLst>
                          </a:blip>
                          <a:srcRect/>
                          <a:stretch>
                            <a:fillRect/>
                          </a:stretch>
                        </pic:blipFill>
                        <pic:spPr bwMode="auto">
                          <a:xfrm>
                            <a:off x="0" y="0"/>
                            <a:ext cx="3172465" cy="760657"/>
                          </a:xfrm>
                          <a:prstGeom prst="rect">
                            <a:avLst/>
                          </a:prstGeom>
                          <a:noFill/>
                          <a:ln>
                            <a:noFill/>
                          </a:ln>
                        </pic:spPr>
                      </pic:pic>
                    </a:graphicData>
                  </a:graphic>
                </wp:inline>
              </w:drawing>
            </w:r>
            <w:r w:rsidRPr="00113706">
              <w:rPr>
                <w:sz w:val="22"/>
                <w:szCs w:val="22"/>
                <w:lang w:val="uk-UA" w:eastAsia="uk-UA"/>
              </w:rPr>
              <w:t>(27)</w:t>
            </w:r>
          </w:p>
          <w:p w:rsidR="00C11107" w:rsidRPr="00113706" w:rsidRDefault="00C11107" w:rsidP="00C11107">
            <w:pPr>
              <w:shd w:val="clear" w:color="auto" w:fill="FFFFFF"/>
              <w:jc w:val="both"/>
              <w:rPr>
                <w:sz w:val="22"/>
                <w:szCs w:val="22"/>
                <w:lang w:val="uk-UA" w:eastAsia="uk-UA"/>
              </w:rPr>
            </w:pPr>
            <w:r w:rsidRPr="00113706">
              <w:rPr>
                <w:sz w:val="22"/>
                <w:szCs w:val="22"/>
                <w:lang w:val="uk-UA" w:eastAsia="uk-UA"/>
              </w:rPr>
              <w:t>де</w:t>
            </w:r>
          </w:p>
          <w:p w:rsidR="00C11107" w:rsidRPr="00113706" w:rsidRDefault="00C11107" w:rsidP="00C11107">
            <w:pPr>
              <w:shd w:val="clear" w:color="auto" w:fill="FFFFFF"/>
              <w:jc w:val="both"/>
              <w:rPr>
                <w:bCs/>
                <w:sz w:val="22"/>
                <w:szCs w:val="22"/>
                <w:shd w:val="clear" w:color="auto" w:fill="FFFFFF"/>
                <w:lang w:val="uk-UA"/>
              </w:rPr>
            </w:pPr>
            <w:r w:rsidRPr="00113706">
              <w:rPr>
                <w:bCs/>
                <w:sz w:val="22"/>
                <w:szCs w:val="22"/>
                <w:shd w:val="clear" w:color="auto" w:fill="FFFFFF"/>
                <w:lang w:val="uk-UA"/>
              </w:rPr>
              <w:t>……………………………………….</w:t>
            </w:r>
          </w:p>
          <w:p w:rsidR="00C11107" w:rsidRPr="00113706" w:rsidRDefault="00C11107" w:rsidP="00C11107">
            <w:pPr>
              <w:jc w:val="both"/>
              <w:rPr>
                <w:b/>
                <w:sz w:val="22"/>
                <w:szCs w:val="22"/>
                <w:shd w:val="clear" w:color="auto" w:fill="FFFFFF"/>
                <w:lang w:eastAsia="uk-UA"/>
              </w:rPr>
            </w:pPr>
            <w:r w:rsidRPr="00113706">
              <w:rPr>
                <w:sz w:val="22"/>
                <w:szCs w:val="22"/>
                <w:shd w:val="clear" w:color="auto" w:fill="FFFFFF"/>
                <w:lang w:val="uk-UA" w:eastAsia="uk-UA"/>
              </w:rPr>
              <w:t xml:space="preserve">Для ліцензіатів, перелік яких наведено в додатку 30 до цього Порядку, </w:t>
            </w:r>
            <w:r w:rsidRPr="00113706">
              <w:rPr>
                <w:bCs/>
                <w:sz w:val="22"/>
                <w:szCs w:val="22"/>
                <w:lang w:val="uk-UA" w:eastAsia="uk-UA"/>
              </w:rPr>
              <w:t xml:space="preserve">уточнені операційні контрольовані витрати з розподілу електричної енергії за 2022, 2023 та </w:t>
            </w:r>
            <w:r w:rsidRPr="00113706">
              <w:rPr>
                <w:sz w:val="22"/>
                <w:szCs w:val="22"/>
                <w:shd w:val="clear" w:color="auto" w:fill="FFFFFF"/>
                <w:lang w:val="uk-UA" w:eastAsia="uk-UA"/>
              </w:rPr>
              <w:t>2024 роки не визначаються</w:t>
            </w:r>
            <w:r w:rsidRPr="00113706">
              <w:rPr>
                <w:sz w:val="22"/>
                <w:szCs w:val="22"/>
                <w:shd w:val="clear" w:color="auto" w:fill="FFFFFF"/>
                <w:lang w:eastAsia="uk-UA"/>
              </w:rPr>
              <w:t>,</w:t>
            </w:r>
            <w:r w:rsidRPr="00113706">
              <w:rPr>
                <w:b/>
                <w:sz w:val="22"/>
                <w:szCs w:val="22"/>
                <w:shd w:val="clear" w:color="auto" w:fill="FFFFFF"/>
                <w:lang w:val="uk-UA" w:eastAsia="uk-UA"/>
              </w:rPr>
              <w:t xml:space="preserve"> а на 2025 рік</w:t>
            </w:r>
            <w:r w:rsidRPr="00113706">
              <w:rPr>
                <w:b/>
                <w:sz w:val="22"/>
                <w:szCs w:val="22"/>
                <w:shd w:val="clear" w:color="auto" w:fill="FFFFFF"/>
                <w:lang w:eastAsia="uk-UA"/>
              </w:rPr>
              <w:t xml:space="preserve"> </w:t>
            </w:r>
            <w:r w:rsidRPr="00113706">
              <w:rPr>
                <w:b/>
                <w:sz w:val="22"/>
                <w:szCs w:val="22"/>
                <w:shd w:val="clear" w:color="auto" w:fill="FFFFFF"/>
                <w:lang w:val="uk-UA" w:eastAsia="uk-UA"/>
              </w:rPr>
              <w:t>визначаються</w:t>
            </w:r>
            <w:r w:rsidRPr="00113706">
              <w:rPr>
                <w:b/>
                <w:sz w:val="22"/>
                <w:szCs w:val="22"/>
                <w:shd w:val="clear" w:color="auto" w:fill="FFFFFF"/>
                <w:lang w:eastAsia="uk-UA"/>
              </w:rPr>
              <w:t xml:space="preserve"> за формулою </w:t>
            </w:r>
          </w:p>
          <w:p w:rsidR="00C11107" w:rsidRPr="00113706" w:rsidRDefault="00C11107" w:rsidP="00C11107">
            <w:pPr>
              <w:jc w:val="both"/>
              <w:rPr>
                <w:sz w:val="22"/>
                <w:szCs w:val="22"/>
                <w:shd w:val="clear" w:color="auto" w:fill="FFFFFF"/>
                <w:lang w:val="uk-UA" w:eastAsia="uk-UA"/>
              </w:rPr>
            </w:pPr>
          </w:p>
          <w:p w:rsidR="00C11107" w:rsidRPr="00113706" w:rsidRDefault="009E72DD" w:rsidP="00C11107">
            <w:pPr>
              <w:jc w:val="both"/>
              <w:rPr>
                <w:sz w:val="22"/>
                <w:szCs w:val="22"/>
                <w:lang w:val="uk-UA" w:eastAsia="uk-UA"/>
              </w:rPr>
            </w:pPr>
            <m:oMath>
              <m:sSubSup>
                <m:sSubSupPr>
                  <m:ctrlPr>
                    <w:rPr>
                      <w:rFonts w:ascii="Cambria Math" w:hAnsi="Cambria Math"/>
                      <w:i/>
                      <w:sz w:val="22"/>
                      <w:szCs w:val="22"/>
                      <w:lang w:val="uk-UA" w:eastAsia="uk-UA"/>
                    </w:rPr>
                  </m:ctrlPr>
                </m:sSubSupPr>
                <m:e>
                  <m:r>
                    <m:rPr>
                      <m:sty m:val="p"/>
                    </m:rPr>
                    <w:rPr>
                      <w:rFonts w:ascii="Cambria Math" w:hAnsi="Cambria Math"/>
                      <w:sz w:val="22"/>
                      <w:szCs w:val="22"/>
                      <w:lang w:val="uk-UA" w:eastAsia="uk-UA"/>
                    </w:rPr>
                    <m:t>ОКВ</m:t>
                  </m:r>
                </m:e>
                <m:sub>
                  <m:r>
                    <w:rPr>
                      <w:rFonts w:ascii="Cambria Math" w:hAnsi="Cambria Math"/>
                      <w:sz w:val="22"/>
                      <w:szCs w:val="22"/>
                      <w:lang w:val="uk-UA" w:eastAsia="uk-UA"/>
                    </w:rPr>
                    <m:t>t-1</m:t>
                  </m:r>
                </m:sub>
                <m:sup>
                  <m:r>
                    <w:rPr>
                      <w:rFonts w:ascii="Cambria Math" w:hAnsi="Cambria Math"/>
                      <w:sz w:val="22"/>
                      <w:szCs w:val="22"/>
                      <w:lang w:val="uk-UA" w:eastAsia="uk-UA"/>
                    </w:rPr>
                    <m:t>y</m:t>
                  </m:r>
                </m:sup>
              </m:sSubSup>
              <m:r>
                <w:rPr>
                  <w:rFonts w:ascii="Cambria Math" w:hAnsi="Cambria Math"/>
                  <w:sz w:val="22"/>
                  <w:szCs w:val="22"/>
                  <w:lang w:val="uk-UA" w:eastAsia="uk-UA"/>
                </w:rPr>
                <m:t>=</m:t>
              </m:r>
              <m:sSubSup>
                <m:sSubSupPr>
                  <m:ctrlPr>
                    <w:rPr>
                      <w:rFonts w:ascii="Cambria Math" w:hAnsi="Cambria Math"/>
                      <w:i/>
                      <w:sz w:val="22"/>
                      <w:szCs w:val="22"/>
                      <w:lang w:val="uk-UA" w:eastAsia="uk-UA"/>
                    </w:rPr>
                  </m:ctrlPr>
                </m:sSubSupPr>
                <m:e>
                  <m:r>
                    <w:rPr>
                      <w:rFonts w:ascii="Cambria Math" w:hAnsi="Cambria Math"/>
                      <w:sz w:val="22"/>
                      <w:szCs w:val="22"/>
                      <w:lang w:val="uk-UA" w:eastAsia="uk-UA"/>
                    </w:rPr>
                    <m:t>ОКВ</m:t>
                  </m:r>
                </m:e>
                <m:sub>
                  <m:r>
                    <w:rPr>
                      <w:rFonts w:ascii="Cambria Math" w:hAnsi="Cambria Math"/>
                      <w:sz w:val="22"/>
                      <w:szCs w:val="22"/>
                      <w:lang w:val="uk-UA" w:eastAsia="uk-UA"/>
                    </w:rPr>
                    <m:t>t-1</m:t>
                  </m:r>
                </m:sub>
                <m:sup>
                  <m:r>
                    <w:rPr>
                      <w:rFonts w:ascii="Cambria Math" w:hAnsi="Cambria Math"/>
                      <w:sz w:val="22"/>
                      <w:szCs w:val="22"/>
                      <w:lang w:val="uk-UA" w:eastAsia="uk-UA"/>
                    </w:rPr>
                    <m:t>п</m:t>
                  </m:r>
                </m:sup>
              </m:sSubSup>
              <m:r>
                <w:rPr>
                  <w:rFonts w:ascii="Cambria Math" w:hAnsi="Cambria Math"/>
                  <w:sz w:val="22"/>
                  <w:szCs w:val="22"/>
                  <w:lang w:val="uk-UA" w:eastAsia="uk-UA"/>
                </w:rPr>
                <m:t>×</m:t>
              </m:r>
              <m:d>
                <m:dPr>
                  <m:ctrlPr>
                    <w:rPr>
                      <w:rFonts w:ascii="Cambria Math" w:hAnsi="Cambria Math"/>
                      <w:i/>
                      <w:sz w:val="22"/>
                      <w:szCs w:val="22"/>
                      <w:lang w:val="uk-UA" w:eastAsia="uk-UA"/>
                    </w:rPr>
                  </m:ctrlPr>
                </m:dPr>
                <m:e>
                  <m:r>
                    <w:rPr>
                      <w:rFonts w:ascii="Cambria Math" w:hAnsi="Cambria Math"/>
                      <w:sz w:val="22"/>
                      <w:szCs w:val="22"/>
                      <w:lang w:val="uk-UA" w:eastAsia="uk-UA"/>
                    </w:rPr>
                    <m:t>1+КУ×</m:t>
                  </m:r>
                  <m:f>
                    <m:fPr>
                      <m:ctrlPr>
                        <w:rPr>
                          <w:rFonts w:ascii="Cambria Math" w:hAnsi="Cambria Math"/>
                          <w:i/>
                          <w:sz w:val="22"/>
                          <w:szCs w:val="22"/>
                          <w:lang w:val="uk-UA" w:eastAsia="uk-UA"/>
                        </w:rPr>
                      </m:ctrlPr>
                    </m:fPr>
                    <m:num>
                      <m:sSub>
                        <m:sSubPr>
                          <m:ctrlPr>
                            <w:rPr>
                              <w:rFonts w:ascii="Cambria Math" w:hAnsi="Cambria Math"/>
                              <w:i/>
                              <w:sz w:val="22"/>
                              <w:szCs w:val="22"/>
                              <w:lang w:val="uk-UA" w:eastAsia="uk-UA"/>
                            </w:rPr>
                          </m:ctrlPr>
                        </m:sSubPr>
                        <m:e>
                          <m:r>
                            <w:rPr>
                              <w:rFonts w:ascii="Cambria Math" w:hAnsi="Cambria Math"/>
                              <w:sz w:val="22"/>
                              <w:szCs w:val="22"/>
                              <w:lang w:val="uk-UA" w:eastAsia="uk-UA"/>
                            </w:rPr>
                            <m:t>ΔУО</m:t>
                          </m:r>
                        </m:e>
                        <m:sub>
                          <m:r>
                            <w:rPr>
                              <w:rFonts w:ascii="Cambria Math" w:hAnsi="Cambria Math"/>
                              <w:sz w:val="22"/>
                              <w:szCs w:val="22"/>
                              <w:lang w:val="uk-UA" w:eastAsia="uk-UA"/>
                            </w:rPr>
                            <m:t>t-1</m:t>
                          </m:r>
                        </m:sub>
                      </m:sSub>
                    </m:num>
                    <m:den>
                      <m:sSub>
                        <m:sSubPr>
                          <m:ctrlPr>
                            <w:rPr>
                              <w:rFonts w:ascii="Cambria Math" w:hAnsi="Cambria Math"/>
                              <w:i/>
                              <w:sz w:val="22"/>
                              <w:szCs w:val="22"/>
                              <w:lang w:val="uk-UA" w:eastAsia="uk-UA"/>
                            </w:rPr>
                          </m:ctrlPr>
                        </m:sSubPr>
                        <m:e>
                          <m:r>
                            <w:rPr>
                              <w:rFonts w:ascii="Cambria Math" w:hAnsi="Cambria Math"/>
                              <w:sz w:val="22"/>
                              <w:szCs w:val="22"/>
                              <w:lang w:val="uk-UA" w:eastAsia="uk-UA"/>
                            </w:rPr>
                            <m:t>УО</m:t>
                          </m:r>
                        </m:e>
                        <m:sub>
                          <m:r>
                            <w:rPr>
                              <w:rFonts w:ascii="Cambria Math" w:hAnsi="Cambria Math"/>
                              <w:sz w:val="22"/>
                              <w:szCs w:val="22"/>
                              <w:lang w:val="uk-UA" w:eastAsia="uk-UA"/>
                            </w:rPr>
                            <m:t>t-1</m:t>
                          </m:r>
                        </m:sub>
                      </m:sSub>
                    </m:den>
                  </m:f>
                </m:e>
              </m:d>
            </m:oMath>
            <w:r w:rsidR="00C11107" w:rsidRPr="00113706">
              <w:rPr>
                <w:sz w:val="22"/>
                <w:szCs w:val="22"/>
                <w:lang w:val="uk-UA" w:eastAsia="uk-UA"/>
              </w:rPr>
              <w:t>, тис. грн, (28)</w:t>
            </w:r>
          </w:p>
          <w:p w:rsidR="00C11107" w:rsidRPr="00113706" w:rsidRDefault="00C11107" w:rsidP="00C11107">
            <w:pPr>
              <w:jc w:val="both"/>
              <w:rPr>
                <w:b/>
                <w:sz w:val="22"/>
                <w:szCs w:val="22"/>
                <w:shd w:val="clear" w:color="auto" w:fill="FFFFFF"/>
                <w:lang w:val="uk-UA" w:eastAsia="uk-UA"/>
              </w:rPr>
            </w:pPr>
            <w:r w:rsidRPr="00113706">
              <w:rPr>
                <w:sz w:val="22"/>
                <w:szCs w:val="22"/>
                <w:shd w:val="clear" w:color="auto" w:fill="FFFFFF"/>
                <w:lang w:val="uk-UA" w:eastAsia="uk-UA"/>
              </w:rPr>
              <w:t xml:space="preserve">Для ліцензіатів, перелік яких наведено в додатку 30 до цього Порядку, при визначенні </w:t>
            </w:r>
            <w:r w:rsidRPr="00113706">
              <w:rPr>
                <w:bCs/>
                <w:sz w:val="22"/>
                <w:szCs w:val="22"/>
                <w:lang w:val="uk-UA" w:eastAsia="uk-UA"/>
              </w:rPr>
              <w:t>уточнених операційних контрольованих витрат з розподілу електричної енергії починаючи з 2025 року</w:t>
            </w:r>
            <w:r w:rsidRPr="00113706">
              <w:rPr>
                <w:b/>
                <w:sz w:val="22"/>
                <w:szCs w:val="22"/>
                <w:shd w:val="clear" w:color="auto" w:fill="FFFFFF"/>
                <w:lang w:val="uk-UA" w:eastAsia="uk-UA"/>
              </w:rPr>
              <w:t xml:space="preserve"> показник зміни кількості умовних одиниць обладнання за відповідній період (</w:t>
            </w:r>
            <w:r w:rsidRPr="00113706">
              <w:rPr>
                <w:b/>
                <w:sz w:val="22"/>
                <w:szCs w:val="22"/>
                <w:shd w:val="clear" w:color="auto" w:fill="FFFFFF"/>
                <w:vertAlign w:val="subscript"/>
                <w:lang w:val="uk-UA" w:eastAsia="uk-UA"/>
              </w:rPr>
              <w:t>∆</w:t>
            </w:r>
            <w:r w:rsidRPr="00113706">
              <w:rPr>
                <w:b/>
                <w:sz w:val="22"/>
                <w:szCs w:val="22"/>
                <w:shd w:val="clear" w:color="auto" w:fill="FFFFFF"/>
                <w:lang w:val="uk-UA" w:eastAsia="uk-UA"/>
              </w:rPr>
              <w:t>УО</w:t>
            </w:r>
            <w:r w:rsidRPr="00113706">
              <w:rPr>
                <w:b/>
                <w:sz w:val="22"/>
                <w:szCs w:val="22"/>
                <w:shd w:val="clear" w:color="auto" w:fill="FFFFFF"/>
                <w:vertAlign w:val="subscript"/>
                <w:lang w:val="en-US" w:eastAsia="uk-UA"/>
              </w:rPr>
              <w:t>t</w:t>
            </w:r>
            <w:r w:rsidRPr="00113706">
              <w:rPr>
                <w:b/>
                <w:sz w:val="22"/>
                <w:szCs w:val="22"/>
                <w:shd w:val="clear" w:color="auto" w:fill="FFFFFF"/>
                <w:vertAlign w:val="subscript"/>
                <w:lang w:val="uk-UA" w:eastAsia="uk-UA"/>
              </w:rPr>
              <w:t>-1</w:t>
            </w:r>
            <w:r w:rsidRPr="00113706">
              <w:rPr>
                <w:b/>
                <w:sz w:val="22"/>
                <w:szCs w:val="22"/>
                <w:shd w:val="clear" w:color="auto" w:fill="FFFFFF"/>
                <w:lang w:val="uk-UA" w:eastAsia="uk-UA"/>
              </w:rPr>
              <w:t>) має враховувати зміну фактичної кількості умовних одиниць енергетичного обладнання, що знаходиться на контрольованій території держави, у порівнянні з кількістю умовних одиниць енергетичного обладнання ліцензіата на початок попереднього року, що знаходиться на контрольованій території держави;</w:t>
            </w:r>
          </w:p>
          <w:p w:rsidR="00C11107" w:rsidRPr="00113706" w:rsidRDefault="00C11107" w:rsidP="00C11107">
            <w:pPr>
              <w:shd w:val="clear" w:color="auto" w:fill="FFFFFF"/>
              <w:jc w:val="both"/>
              <w:rPr>
                <w:b/>
                <w:bCs/>
                <w:sz w:val="22"/>
                <w:szCs w:val="22"/>
                <w:shd w:val="clear" w:color="auto" w:fill="FFFFFF"/>
                <w:lang w:val="uk-UA"/>
              </w:rPr>
            </w:pPr>
            <w:r w:rsidRPr="00113706">
              <w:rPr>
                <w:b/>
                <w:bCs/>
                <w:sz w:val="22"/>
                <w:szCs w:val="22"/>
                <w:shd w:val="clear" w:color="auto" w:fill="FFFFFF"/>
                <w:lang w:val="uk-UA"/>
              </w:rPr>
              <w:t>……………………………………….</w:t>
            </w:r>
          </w:p>
          <w:p w:rsidR="00C11107" w:rsidRPr="00113706" w:rsidRDefault="00C11107" w:rsidP="00C11107">
            <w:pPr>
              <w:jc w:val="both"/>
              <w:rPr>
                <w:sz w:val="22"/>
                <w:szCs w:val="22"/>
              </w:rPr>
            </w:pPr>
          </w:p>
          <w:p w:rsidR="00C11107" w:rsidRPr="00113706" w:rsidRDefault="00C11107" w:rsidP="00C11107">
            <w:pPr>
              <w:jc w:val="both"/>
              <w:rPr>
                <w:sz w:val="22"/>
                <w:szCs w:val="22"/>
              </w:rPr>
            </w:pPr>
          </w:p>
          <w:p w:rsidR="00C11107" w:rsidRPr="00113706" w:rsidRDefault="00C11107" w:rsidP="00C11107">
            <w:pPr>
              <w:jc w:val="both"/>
              <w:rPr>
                <w:sz w:val="22"/>
                <w:szCs w:val="22"/>
              </w:rPr>
            </w:pPr>
          </w:p>
          <w:p w:rsidR="00C11107" w:rsidRPr="00113706" w:rsidRDefault="00C11107" w:rsidP="00C11107">
            <w:pPr>
              <w:jc w:val="both"/>
              <w:rPr>
                <w:sz w:val="22"/>
                <w:szCs w:val="22"/>
              </w:rPr>
            </w:pPr>
          </w:p>
          <w:p w:rsidR="00C11107" w:rsidRPr="00113706" w:rsidRDefault="00C11107" w:rsidP="00C11107">
            <w:pPr>
              <w:jc w:val="both"/>
              <w:rPr>
                <w:sz w:val="22"/>
                <w:szCs w:val="22"/>
              </w:rPr>
            </w:pPr>
          </w:p>
          <w:p w:rsidR="00C11107" w:rsidRPr="00113706" w:rsidRDefault="00C11107" w:rsidP="00C11107">
            <w:pPr>
              <w:jc w:val="both"/>
              <w:rPr>
                <w:sz w:val="22"/>
                <w:szCs w:val="22"/>
              </w:rPr>
            </w:pPr>
          </w:p>
          <w:p w:rsidR="00C11107" w:rsidRPr="00113706" w:rsidRDefault="00C11107" w:rsidP="00C11107">
            <w:pPr>
              <w:jc w:val="both"/>
              <w:rPr>
                <w:sz w:val="22"/>
                <w:szCs w:val="22"/>
              </w:rPr>
            </w:pPr>
          </w:p>
          <w:p w:rsidR="00C11107" w:rsidRPr="00113706" w:rsidRDefault="00C11107" w:rsidP="00C11107">
            <w:pPr>
              <w:jc w:val="both"/>
              <w:rPr>
                <w:sz w:val="22"/>
                <w:szCs w:val="22"/>
              </w:rPr>
            </w:pPr>
          </w:p>
          <w:p w:rsidR="00C11107" w:rsidRPr="00113706" w:rsidRDefault="00C11107" w:rsidP="00C11107">
            <w:pPr>
              <w:jc w:val="both"/>
              <w:rPr>
                <w:sz w:val="22"/>
                <w:szCs w:val="22"/>
              </w:rPr>
            </w:pPr>
          </w:p>
          <w:p w:rsidR="00386671" w:rsidRPr="00113706" w:rsidRDefault="00386671" w:rsidP="00C11107">
            <w:pPr>
              <w:shd w:val="clear" w:color="auto" w:fill="FFFFFF"/>
              <w:jc w:val="both"/>
              <w:rPr>
                <w:sz w:val="22"/>
                <w:szCs w:val="22"/>
              </w:rPr>
            </w:pPr>
          </w:p>
          <w:p w:rsidR="00224411" w:rsidRPr="00113706" w:rsidRDefault="00224411" w:rsidP="00C11107">
            <w:pPr>
              <w:shd w:val="clear" w:color="auto" w:fill="FFFFFF"/>
              <w:jc w:val="both"/>
              <w:rPr>
                <w:sz w:val="22"/>
                <w:szCs w:val="22"/>
                <w:lang w:val="uk-UA" w:eastAsia="uk-UA"/>
              </w:rPr>
            </w:pPr>
          </w:p>
          <w:p w:rsidR="00386671" w:rsidRPr="00113706" w:rsidRDefault="00386671" w:rsidP="00C11107">
            <w:pPr>
              <w:shd w:val="clear" w:color="auto" w:fill="FFFFFF"/>
              <w:jc w:val="both"/>
              <w:rPr>
                <w:sz w:val="22"/>
                <w:szCs w:val="22"/>
                <w:lang w:val="uk-UA" w:eastAsia="uk-UA"/>
              </w:rPr>
            </w:pPr>
          </w:p>
          <w:p w:rsidR="00C11107" w:rsidRPr="00113706" w:rsidRDefault="00C11107" w:rsidP="00C11107">
            <w:pPr>
              <w:shd w:val="clear" w:color="auto" w:fill="FFFFFF"/>
              <w:jc w:val="both"/>
              <w:rPr>
                <w:sz w:val="22"/>
                <w:szCs w:val="22"/>
                <w:lang w:val="uk-UA" w:eastAsia="uk-UA"/>
              </w:rPr>
            </w:pPr>
            <w:r w:rsidRPr="00113706">
              <w:rPr>
                <w:sz w:val="22"/>
                <w:szCs w:val="22"/>
                <w:lang w:val="uk-UA" w:eastAsia="uk-UA"/>
              </w:rPr>
              <w:t>2) уточнених операційних контрольованих витрат з розподілу електричної енергії за рік t-1, що визначаються за формулою</w:t>
            </w:r>
          </w:p>
          <w:p w:rsidR="00C11107" w:rsidRPr="00113706" w:rsidRDefault="00C11107" w:rsidP="00C11107">
            <w:pPr>
              <w:shd w:val="clear" w:color="auto" w:fill="FFFFFF"/>
              <w:jc w:val="both"/>
              <w:rPr>
                <w:sz w:val="22"/>
                <w:szCs w:val="22"/>
                <w:lang w:val="uk-UA" w:eastAsia="uk-UA"/>
              </w:rPr>
            </w:pPr>
            <w:r w:rsidRPr="00113706">
              <w:rPr>
                <w:noProof/>
                <w:sz w:val="22"/>
                <w:szCs w:val="22"/>
                <w:lang w:val="en-US" w:eastAsia="en-US"/>
              </w:rPr>
              <w:drawing>
                <wp:inline distT="0" distB="0" distL="0" distR="0" wp14:anchorId="7212C613" wp14:editId="5545AB15">
                  <wp:extent cx="3140140" cy="752907"/>
                  <wp:effectExtent l="0" t="0" r="3175" b="9525"/>
                  <wp:docPr id="53" name="Рисунок 53" descr="https://zakon.rada.gov.ua/laws/file/imgs/120/p478167n447v1-105.gif">
                    <a:hlinkClick xmlns:a="http://schemas.openxmlformats.org/drawingml/2006/main" r:id="rId18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s://zakon.rada.gov.ua/laws/file/imgs/120/p478167n447v1-105.gif">
                            <a:hlinkClick r:id="rId188"/>
                          </pic:cNvPr>
                          <pic:cNvPicPr>
                            <a:picLocks noChangeAspect="1" noChangeArrowheads="1"/>
                          </pic:cNvPicPr>
                        </pic:nvPicPr>
                        <pic:blipFill>
                          <a:blip r:embed="rId189">
                            <a:extLst>
                              <a:ext uri="{28A0092B-C50C-407E-A947-70E740481C1C}">
                                <a14:useLocalDpi xmlns:a14="http://schemas.microsoft.com/office/drawing/2010/main" val="0"/>
                              </a:ext>
                            </a:extLst>
                          </a:blip>
                          <a:srcRect/>
                          <a:stretch>
                            <a:fillRect/>
                          </a:stretch>
                        </pic:blipFill>
                        <pic:spPr bwMode="auto">
                          <a:xfrm>
                            <a:off x="0" y="0"/>
                            <a:ext cx="3172465" cy="760657"/>
                          </a:xfrm>
                          <a:prstGeom prst="rect">
                            <a:avLst/>
                          </a:prstGeom>
                          <a:noFill/>
                          <a:ln>
                            <a:noFill/>
                          </a:ln>
                        </pic:spPr>
                      </pic:pic>
                    </a:graphicData>
                  </a:graphic>
                </wp:inline>
              </w:drawing>
            </w:r>
            <w:r w:rsidRPr="00113706">
              <w:rPr>
                <w:sz w:val="22"/>
                <w:szCs w:val="22"/>
                <w:lang w:val="uk-UA" w:eastAsia="uk-UA"/>
              </w:rPr>
              <w:t>(27)</w:t>
            </w:r>
          </w:p>
          <w:p w:rsidR="00C11107" w:rsidRPr="00113706" w:rsidRDefault="00C11107" w:rsidP="00C11107">
            <w:pPr>
              <w:shd w:val="clear" w:color="auto" w:fill="FFFFFF"/>
              <w:jc w:val="both"/>
              <w:rPr>
                <w:sz w:val="22"/>
                <w:szCs w:val="22"/>
                <w:lang w:val="uk-UA" w:eastAsia="uk-UA"/>
              </w:rPr>
            </w:pPr>
            <w:r w:rsidRPr="00113706">
              <w:rPr>
                <w:sz w:val="22"/>
                <w:szCs w:val="22"/>
                <w:lang w:val="uk-UA" w:eastAsia="uk-UA"/>
              </w:rPr>
              <w:t>де</w:t>
            </w:r>
          </w:p>
          <w:p w:rsidR="00C11107" w:rsidRPr="00113706" w:rsidRDefault="00C11107" w:rsidP="00C11107">
            <w:pPr>
              <w:shd w:val="clear" w:color="auto" w:fill="FFFFFF"/>
              <w:jc w:val="both"/>
              <w:rPr>
                <w:b/>
                <w:bCs/>
                <w:sz w:val="22"/>
                <w:szCs w:val="22"/>
                <w:shd w:val="clear" w:color="auto" w:fill="FFFFFF"/>
                <w:lang w:val="uk-UA"/>
              </w:rPr>
            </w:pPr>
            <w:r w:rsidRPr="00113706">
              <w:rPr>
                <w:b/>
                <w:bCs/>
                <w:sz w:val="22"/>
                <w:szCs w:val="22"/>
                <w:shd w:val="clear" w:color="auto" w:fill="FFFFFF"/>
                <w:lang w:val="uk-UA"/>
              </w:rPr>
              <w:t>……………………………………….</w:t>
            </w:r>
          </w:p>
          <w:p w:rsidR="00C11107" w:rsidRPr="00113706" w:rsidRDefault="00C11107" w:rsidP="00C11107">
            <w:pPr>
              <w:jc w:val="both"/>
              <w:rPr>
                <w:b/>
                <w:sz w:val="22"/>
                <w:szCs w:val="22"/>
                <w:shd w:val="clear" w:color="auto" w:fill="FFFFFF"/>
                <w:lang w:eastAsia="uk-UA"/>
              </w:rPr>
            </w:pPr>
            <w:r w:rsidRPr="00113706">
              <w:rPr>
                <w:b/>
                <w:sz w:val="22"/>
                <w:szCs w:val="22"/>
                <w:shd w:val="clear" w:color="auto" w:fill="FFFFFF"/>
                <w:lang w:val="uk-UA" w:eastAsia="uk-UA"/>
              </w:rPr>
              <w:t xml:space="preserve">Для ліцензіатів, перелік яких наведено в додатку 30 до цього Порядку, </w:t>
            </w:r>
            <w:r w:rsidRPr="00113706">
              <w:rPr>
                <w:b/>
                <w:bCs/>
                <w:sz w:val="22"/>
                <w:szCs w:val="22"/>
                <w:lang w:val="uk-UA" w:eastAsia="uk-UA"/>
              </w:rPr>
              <w:t xml:space="preserve">уточнені операційні контрольовані витрати з розподілу електричної енергії за 2022, 2023 та </w:t>
            </w:r>
            <w:r w:rsidRPr="00113706">
              <w:rPr>
                <w:b/>
                <w:sz w:val="22"/>
                <w:szCs w:val="22"/>
                <w:shd w:val="clear" w:color="auto" w:fill="FFFFFF"/>
                <w:lang w:val="uk-UA" w:eastAsia="uk-UA"/>
              </w:rPr>
              <w:t>2024 роки не визначаються</w:t>
            </w:r>
            <w:r w:rsidRPr="00113706">
              <w:rPr>
                <w:b/>
                <w:sz w:val="22"/>
                <w:szCs w:val="22"/>
                <w:shd w:val="clear" w:color="auto" w:fill="FFFFFF"/>
                <w:lang w:eastAsia="uk-UA"/>
              </w:rPr>
              <w:t>,</w:t>
            </w:r>
            <w:r w:rsidRPr="00113706">
              <w:rPr>
                <w:b/>
                <w:sz w:val="22"/>
                <w:szCs w:val="22"/>
                <w:shd w:val="clear" w:color="auto" w:fill="FFFFFF"/>
                <w:lang w:val="uk-UA" w:eastAsia="uk-UA"/>
              </w:rPr>
              <w:t xml:space="preserve"> а на 2025 рік</w:t>
            </w:r>
            <w:r w:rsidRPr="00113706">
              <w:rPr>
                <w:b/>
                <w:sz w:val="22"/>
                <w:szCs w:val="22"/>
                <w:shd w:val="clear" w:color="auto" w:fill="FFFFFF"/>
                <w:lang w:eastAsia="uk-UA"/>
              </w:rPr>
              <w:t xml:space="preserve"> </w:t>
            </w:r>
            <w:r w:rsidRPr="00113706">
              <w:rPr>
                <w:b/>
                <w:sz w:val="22"/>
                <w:szCs w:val="22"/>
                <w:shd w:val="clear" w:color="auto" w:fill="FFFFFF"/>
                <w:lang w:val="uk-UA" w:eastAsia="uk-UA"/>
              </w:rPr>
              <w:t>визначаються</w:t>
            </w:r>
            <w:r w:rsidRPr="00113706">
              <w:rPr>
                <w:b/>
                <w:sz w:val="22"/>
                <w:szCs w:val="22"/>
                <w:shd w:val="clear" w:color="auto" w:fill="FFFFFF"/>
                <w:lang w:eastAsia="uk-UA"/>
              </w:rPr>
              <w:t xml:space="preserve"> за формулою </w:t>
            </w:r>
          </w:p>
          <w:p w:rsidR="00C11107" w:rsidRPr="00113706" w:rsidRDefault="00C11107" w:rsidP="00C11107">
            <w:pPr>
              <w:jc w:val="both"/>
              <w:rPr>
                <w:b/>
                <w:sz w:val="22"/>
                <w:szCs w:val="22"/>
                <w:shd w:val="clear" w:color="auto" w:fill="FFFFFF"/>
                <w:lang w:val="uk-UA" w:eastAsia="uk-UA"/>
              </w:rPr>
            </w:pPr>
          </w:p>
          <w:p w:rsidR="00C11107" w:rsidRPr="00113706" w:rsidRDefault="009E72DD" w:rsidP="00C11107">
            <w:pPr>
              <w:jc w:val="both"/>
              <w:rPr>
                <w:sz w:val="22"/>
                <w:szCs w:val="22"/>
                <w:lang w:val="uk-UA" w:eastAsia="uk-UA"/>
              </w:rPr>
            </w:pPr>
            <m:oMath>
              <m:sSubSup>
                <m:sSubSupPr>
                  <m:ctrlPr>
                    <w:rPr>
                      <w:rFonts w:ascii="Cambria Math" w:hAnsi="Cambria Math"/>
                      <w:i/>
                      <w:sz w:val="22"/>
                      <w:szCs w:val="22"/>
                      <w:lang w:val="uk-UA" w:eastAsia="uk-UA"/>
                    </w:rPr>
                  </m:ctrlPr>
                </m:sSubSupPr>
                <m:e>
                  <m:r>
                    <m:rPr>
                      <m:sty m:val="p"/>
                    </m:rPr>
                    <w:rPr>
                      <w:rFonts w:ascii="Cambria Math" w:hAnsi="Cambria Math"/>
                      <w:sz w:val="22"/>
                      <w:szCs w:val="22"/>
                      <w:lang w:val="uk-UA" w:eastAsia="uk-UA"/>
                    </w:rPr>
                    <m:t>ОКВ</m:t>
                  </m:r>
                </m:e>
                <m:sub>
                  <m:r>
                    <w:rPr>
                      <w:rFonts w:ascii="Cambria Math" w:hAnsi="Cambria Math"/>
                      <w:sz w:val="22"/>
                      <w:szCs w:val="22"/>
                      <w:lang w:val="uk-UA" w:eastAsia="uk-UA"/>
                    </w:rPr>
                    <m:t>t-1</m:t>
                  </m:r>
                </m:sub>
                <m:sup>
                  <m:r>
                    <w:rPr>
                      <w:rFonts w:ascii="Cambria Math" w:hAnsi="Cambria Math"/>
                      <w:sz w:val="22"/>
                      <w:szCs w:val="22"/>
                      <w:lang w:val="uk-UA" w:eastAsia="uk-UA"/>
                    </w:rPr>
                    <m:t>y</m:t>
                  </m:r>
                </m:sup>
              </m:sSubSup>
              <m:r>
                <w:rPr>
                  <w:rFonts w:ascii="Cambria Math" w:hAnsi="Cambria Math"/>
                  <w:sz w:val="22"/>
                  <w:szCs w:val="22"/>
                  <w:lang w:val="uk-UA" w:eastAsia="uk-UA"/>
                </w:rPr>
                <m:t>=</m:t>
              </m:r>
              <m:sSubSup>
                <m:sSubSupPr>
                  <m:ctrlPr>
                    <w:rPr>
                      <w:rFonts w:ascii="Cambria Math" w:hAnsi="Cambria Math"/>
                      <w:i/>
                      <w:sz w:val="22"/>
                      <w:szCs w:val="22"/>
                      <w:lang w:val="uk-UA" w:eastAsia="uk-UA"/>
                    </w:rPr>
                  </m:ctrlPr>
                </m:sSubSupPr>
                <m:e>
                  <m:r>
                    <w:rPr>
                      <w:rFonts w:ascii="Cambria Math" w:hAnsi="Cambria Math"/>
                      <w:sz w:val="22"/>
                      <w:szCs w:val="22"/>
                      <w:lang w:val="uk-UA" w:eastAsia="uk-UA"/>
                    </w:rPr>
                    <m:t>ОКВ</m:t>
                  </m:r>
                </m:e>
                <m:sub>
                  <m:r>
                    <w:rPr>
                      <w:rFonts w:ascii="Cambria Math" w:hAnsi="Cambria Math"/>
                      <w:sz w:val="22"/>
                      <w:szCs w:val="22"/>
                      <w:lang w:val="uk-UA" w:eastAsia="uk-UA"/>
                    </w:rPr>
                    <m:t>t-1</m:t>
                  </m:r>
                </m:sub>
                <m:sup>
                  <m:r>
                    <w:rPr>
                      <w:rFonts w:ascii="Cambria Math" w:hAnsi="Cambria Math"/>
                      <w:sz w:val="22"/>
                      <w:szCs w:val="22"/>
                      <w:lang w:val="uk-UA" w:eastAsia="uk-UA"/>
                    </w:rPr>
                    <m:t>п</m:t>
                  </m:r>
                </m:sup>
              </m:sSubSup>
              <m:r>
                <w:rPr>
                  <w:rFonts w:ascii="Cambria Math" w:hAnsi="Cambria Math"/>
                  <w:sz w:val="22"/>
                  <w:szCs w:val="22"/>
                  <w:lang w:val="uk-UA" w:eastAsia="uk-UA"/>
                </w:rPr>
                <m:t>×</m:t>
              </m:r>
              <m:d>
                <m:dPr>
                  <m:ctrlPr>
                    <w:rPr>
                      <w:rFonts w:ascii="Cambria Math" w:hAnsi="Cambria Math"/>
                      <w:i/>
                      <w:sz w:val="22"/>
                      <w:szCs w:val="22"/>
                      <w:lang w:val="uk-UA" w:eastAsia="uk-UA"/>
                    </w:rPr>
                  </m:ctrlPr>
                </m:dPr>
                <m:e>
                  <m:r>
                    <w:rPr>
                      <w:rFonts w:ascii="Cambria Math" w:hAnsi="Cambria Math"/>
                      <w:sz w:val="22"/>
                      <w:szCs w:val="22"/>
                      <w:lang w:val="uk-UA" w:eastAsia="uk-UA"/>
                    </w:rPr>
                    <m:t>1+КУ×</m:t>
                  </m:r>
                  <m:f>
                    <m:fPr>
                      <m:ctrlPr>
                        <w:rPr>
                          <w:rFonts w:ascii="Cambria Math" w:hAnsi="Cambria Math"/>
                          <w:i/>
                          <w:sz w:val="22"/>
                          <w:szCs w:val="22"/>
                          <w:lang w:val="uk-UA" w:eastAsia="uk-UA"/>
                        </w:rPr>
                      </m:ctrlPr>
                    </m:fPr>
                    <m:num>
                      <m:sSub>
                        <m:sSubPr>
                          <m:ctrlPr>
                            <w:rPr>
                              <w:rFonts w:ascii="Cambria Math" w:hAnsi="Cambria Math"/>
                              <w:i/>
                              <w:sz w:val="22"/>
                              <w:szCs w:val="22"/>
                              <w:lang w:val="uk-UA" w:eastAsia="uk-UA"/>
                            </w:rPr>
                          </m:ctrlPr>
                        </m:sSubPr>
                        <m:e>
                          <m:r>
                            <w:rPr>
                              <w:rFonts w:ascii="Cambria Math" w:hAnsi="Cambria Math"/>
                              <w:sz w:val="22"/>
                              <w:szCs w:val="22"/>
                              <w:lang w:val="uk-UA" w:eastAsia="uk-UA"/>
                            </w:rPr>
                            <m:t>ΔУО</m:t>
                          </m:r>
                        </m:e>
                        <m:sub>
                          <m:r>
                            <w:rPr>
                              <w:rFonts w:ascii="Cambria Math" w:hAnsi="Cambria Math"/>
                              <w:sz w:val="22"/>
                              <w:szCs w:val="22"/>
                              <w:lang w:val="uk-UA" w:eastAsia="uk-UA"/>
                            </w:rPr>
                            <m:t>t-1</m:t>
                          </m:r>
                        </m:sub>
                      </m:sSub>
                    </m:num>
                    <m:den>
                      <m:sSub>
                        <m:sSubPr>
                          <m:ctrlPr>
                            <w:rPr>
                              <w:rFonts w:ascii="Cambria Math" w:hAnsi="Cambria Math"/>
                              <w:i/>
                              <w:sz w:val="22"/>
                              <w:szCs w:val="22"/>
                              <w:lang w:val="uk-UA" w:eastAsia="uk-UA"/>
                            </w:rPr>
                          </m:ctrlPr>
                        </m:sSubPr>
                        <m:e>
                          <m:r>
                            <w:rPr>
                              <w:rFonts w:ascii="Cambria Math" w:hAnsi="Cambria Math"/>
                              <w:sz w:val="22"/>
                              <w:szCs w:val="22"/>
                              <w:lang w:val="uk-UA" w:eastAsia="uk-UA"/>
                            </w:rPr>
                            <m:t>УО</m:t>
                          </m:r>
                        </m:e>
                        <m:sub>
                          <m:r>
                            <w:rPr>
                              <w:rFonts w:ascii="Cambria Math" w:hAnsi="Cambria Math"/>
                              <w:sz w:val="22"/>
                              <w:szCs w:val="22"/>
                              <w:lang w:val="uk-UA" w:eastAsia="uk-UA"/>
                            </w:rPr>
                            <m:t>t-1</m:t>
                          </m:r>
                        </m:sub>
                      </m:sSub>
                    </m:den>
                  </m:f>
                </m:e>
              </m:d>
            </m:oMath>
            <w:r w:rsidR="00C11107" w:rsidRPr="00113706">
              <w:rPr>
                <w:sz w:val="22"/>
                <w:szCs w:val="22"/>
                <w:lang w:val="uk-UA" w:eastAsia="uk-UA"/>
              </w:rPr>
              <w:t>, тис. грн, (28)</w:t>
            </w:r>
          </w:p>
          <w:p w:rsidR="00C11107" w:rsidRPr="00113706" w:rsidRDefault="00C11107" w:rsidP="00C11107">
            <w:pPr>
              <w:jc w:val="both"/>
              <w:rPr>
                <w:b/>
                <w:sz w:val="22"/>
                <w:szCs w:val="22"/>
                <w:shd w:val="clear" w:color="auto" w:fill="FFFFFF"/>
                <w:lang w:val="uk-UA" w:eastAsia="uk-UA"/>
              </w:rPr>
            </w:pPr>
            <w:r w:rsidRPr="00113706">
              <w:rPr>
                <w:b/>
                <w:sz w:val="22"/>
                <w:szCs w:val="22"/>
                <w:shd w:val="clear" w:color="auto" w:fill="FFFFFF"/>
                <w:lang w:val="uk-UA" w:eastAsia="uk-UA"/>
              </w:rPr>
              <w:t xml:space="preserve">Для ліцензіатів, перелік яких наведено в додатку 30 до цього Порядку, при визначенні </w:t>
            </w:r>
            <w:r w:rsidRPr="00113706">
              <w:rPr>
                <w:b/>
                <w:bCs/>
                <w:sz w:val="22"/>
                <w:szCs w:val="22"/>
                <w:lang w:val="uk-UA" w:eastAsia="uk-UA"/>
              </w:rPr>
              <w:t>уточнених операційних контрольованих витрат з розподілу електричної енергії починаючи з 2025 року</w:t>
            </w:r>
            <w:r w:rsidRPr="00113706">
              <w:rPr>
                <w:b/>
                <w:sz w:val="22"/>
                <w:szCs w:val="22"/>
                <w:shd w:val="clear" w:color="auto" w:fill="FFFFFF"/>
                <w:lang w:val="uk-UA" w:eastAsia="uk-UA"/>
              </w:rPr>
              <w:t xml:space="preserve"> показник зміни кількості умовних одиниць обладнання за відповідній період (</w:t>
            </w:r>
            <w:r w:rsidRPr="00113706">
              <w:rPr>
                <w:b/>
                <w:sz w:val="22"/>
                <w:szCs w:val="22"/>
                <w:shd w:val="clear" w:color="auto" w:fill="FFFFFF"/>
                <w:vertAlign w:val="subscript"/>
                <w:lang w:val="uk-UA" w:eastAsia="uk-UA"/>
              </w:rPr>
              <w:t>∆</w:t>
            </w:r>
            <w:r w:rsidRPr="00113706">
              <w:rPr>
                <w:b/>
                <w:sz w:val="22"/>
                <w:szCs w:val="22"/>
                <w:shd w:val="clear" w:color="auto" w:fill="FFFFFF"/>
                <w:lang w:val="uk-UA" w:eastAsia="uk-UA"/>
              </w:rPr>
              <w:t>УО</w:t>
            </w:r>
            <w:r w:rsidRPr="00113706">
              <w:rPr>
                <w:b/>
                <w:sz w:val="22"/>
                <w:szCs w:val="22"/>
                <w:shd w:val="clear" w:color="auto" w:fill="FFFFFF"/>
                <w:vertAlign w:val="subscript"/>
                <w:lang w:val="en-US" w:eastAsia="uk-UA"/>
              </w:rPr>
              <w:t>t</w:t>
            </w:r>
            <w:r w:rsidRPr="00113706">
              <w:rPr>
                <w:b/>
                <w:sz w:val="22"/>
                <w:szCs w:val="22"/>
                <w:shd w:val="clear" w:color="auto" w:fill="FFFFFF"/>
                <w:vertAlign w:val="subscript"/>
                <w:lang w:val="uk-UA" w:eastAsia="uk-UA"/>
              </w:rPr>
              <w:t>-1</w:t>
            </w:r>
            <w:r w:rsidRPr="00113706">
              <w:rPr>
                <w:b/>
                <w:sz w:val="22"/>
                <w:szCs w:val="22"/>
                <w:shd w:val="clear" w:color="auto" w:fill="FFFFFF"/>
                <w:lang w:val="uk-UA" w:eastAsia="uk-UA"/>
              </w:rPr>
              <w:t>) має враховувати зміну фактичної кількості умовних одиниць енергетичного обладнання, що знаходиться на контрольованій території держави, у порівнянні з кількістю умовних одиниць енергетичного обладнання ліцензіата на початок попереднього року, що знаходиться на контрольованій території держави;</w:t>
            </w:r>
          </w:p>
          <w:p w:rsidR="00C11107" w:rsidRPr="00113706" w:rsidRDefault="007F1F5B" w:rsidP="007F1F5B">
            <w:pPr>
              <w:shd w:val="clear" w:color="auto" w:fill="FFFFFF"/>
              <w:jc w:val="both"/>
              <w:rPr>
                <w:b/>
                <w:bCs/>
                <w:sz w:val="22"/>
                <w:szCs w:val="22"/>
                <w:shd w:val="clear" w:color="auto" w:fill="FFFFFF"/>
                <w:lang w:val="uk-UA"/>
              </w:rPr>
            </w:pPr>
            <w:r w:rsidRPr="00113706">
              <w:rPr>
                <w:b/>
                <w:bCs/>
                <w:sz w:val="22"/>
                <w:szCs w:val="22"/>
                <w:shd w:val="clear" w:color="auto" w:fill="FFFFFF"/>
                <w:lang w:val="uk-UA"/>
              </w:rPr>
              <w:lastRenderedPageBreak/>
              <w:t>……………………………………….</w:t>
            </w:r>
          </w:p>
          <w:p w:rsidR="00C11107" w:rsidRPr="00113706" w:rsidRDefault="00C11107" w:rsidP="00C11107">
            <w:pPr>
              <w:jc w:val="both"/>
              <w:rPr>
                <w:sz w:val="22"/>
                <w:szCs w:val="22"/>
              </w:rPr>
            </w:pPr>
          </w:p>
          <w:p w:rsidR="00C11107" w:rsidRPr="00113706" w:rsidRDefault="00C11107" w:rsidP="00C11107">
            <w:pPr>
              <w:shd w:val="clear" w:color="auto" w:fill="FFFFFF"/>
              <w:spacing w:after="150"/>
              <w:jc w:val="both"/>
              <w:rPr>
                <w:sz w:val="22"/>
                <w:szCs w:val="22"/>
                <w:lang w:val="uk-UA" w:eastAsia="uk-UA"/>
              </w:rPr>
            </w:pPr>
            <w:r w:rsidRPr="00113706">
              <w:rPr>
                <w:sz w:val="22"/>
                <w:szCs w:val="22"/>
                <w:lang w:val="uk-UA" w:eastAsia="uk-UA"/>
              </w:rPr>
              <w:t>3) уточнених операційних неконтрольованих витрат з розподілу електричної енергії за рік t-1, що визначаються за формулою</w:t>
            </w:r>
          </w:p>
          <w:tbl>
            <w:tblPr>
              <w:tblW w:w="5000" w:type="pct"/>
              <w:tblLayout w:type="fixed"/>
              <w:tblCellMar>
                <w:top w:w="15" w:type="dxa"/>
                <w:left w:w="15" w:type="dxa"/>
                <w:bottom w:w="15" w:type="dxa"/>
                <w:right w:w="15" w:type="dxa"/>
              </w:tblCellMar>
              <w:tblLook w:val="04A0" w:firstRow="1" w:lastRow="0" w:firstColumn="1" w:lastColumn="0" w:noHBand="0" w:noVBand="1"/>
            </w:tblPr>
            <w:tblGrid>
              <w:gridCol w:w="235"/>
              <w:gridCol w:w="556"/>
              <w:gridCol w:w="86"/>
              <w:gridCol w:w="2808"/>
              <w:gridCol w:w="1617"/>
            </w:tblGrid>
            <w:tr w:rsidR="00C11107" w:rsidRPr="00113706" w:rsidTr="009073F2">
              <w:tc>
                <w:tcPr>
                  <w:tcW w:w="8595" w:type="dxa"/>
                  <w:gridSpan w:val="4"/>
                  <w:tcBorders>
                    <w:top w:val="single" w:sz="2" w:space="0" w:color="auto"/>
                    <w:left w:val="single" w:sz="2" w:space="0" w:color="auto"/>
                    <w:bottom w:val="single" w:sz="2" w:space="0" w:color="auto"/>
                    <w:right w:val="single" w:sz="2" w:space="0" w:color="auto"/>
                  </w:tcBorders>
                  <w:hideMark/>
                </w:tcPr>
                <w:p w:rsidR="00C11107" w:rsidRPr="00113706" w:rsidRDefault="00C11107" w:rsidP="00C11107">
                  <w:pPr>
                    <w:spacing w:before="150" w:after="150"/>
                    <w:jc w:val="center"/>
                    <w:rPr>
                      <w:sz w:val="22"/>
                      <w:szCs w:val="22"/>
                      <w:lang w:val="uk-UA" w:eastAsia="uk-UA"/>
                    </w:rPr>
                  </w:pPr>
                  <w:r w:rsidRPr="00113706">
                    <w:rPr>
                      <w:noProof/>
                      <w:sz w:val="22"/>
                      <w:szCs w:val="22"/>
                      <w:lang w:val="en-US" w:eastAsia="en-US"/>
                    </w:rPr>
                    <w:drawing>
                      <wp:inline distT="0" distB="0" distL="0" distR="0" wp14:anchorId="6CC118EC" wp14:editId="46E5FCD6">
                        <wp:extent cx="2907338" cy="526695"/>
                        <wp:effectExtent l="0" t="0" r="7620" b="6985"/>
                        <wp:docPr id="321814054" name="Рисунок 2">
                          <a:hlinkClick xmlns:a="http://schemas.openxmlformats.org/drawingml/2006/main" r:id="rId18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a:hlinkClick r:id="rId184"/>
                                </pic:cNvPr>
                                <pic:cNvPicPr>
                                  <a:picLocks noChangeAspect="1" noChangeArrowheads="1"/>
                                </pic:cNvPicPr>
                              </pic:nvPicPr>
                              <pic:blipFill>
                                <a:blip r:embed="rId190">
                                  <a:extLst>
                                    <a:ext uri="{28A0092B-C50C-407E-A947-70E740481C1C}">
                                      <a14:useLocalDpi xmlns:a14="http://schemas.microsoft.com/office/drawing/2010/main" val="0"/>
                                    </a:ext>
                                  </a:extLst>
                                </a:blip>
                                <a:srcRect/>
                                <a:stretch>
                                  <a:fillRect/>
                                </a:stretch>
                              </pic:blipFill>
                              <pic:spPr bwMode="auto">
                                <a:xfrm>
                                  <a:off x="0" y="0"/>
                                  <a:ext cx="2935190" cy="531741"/>
                                </a:xfrm>
                                <a:prstGeom prst="rect">
                                  <a:avLst/>
                                </a:prstGeom>
                                <a:noFill/>
                                <a:ln>
                                  <a:noFill/>
                                </a:ln>
                              </pic:spPr>
                            </pic:pic>
                          </a:graphicData>
                        </a:graphic>
                      </wp:inline>
                    </w:drawing>
                  </w:r>
                </w:p>
              </w:tc>
              <w:tc>
                <w:tcPr>
                  <w:tcW w:w="705" w:type="dxa"/>
                  <w:tcBorders>
                    <w:top w:val="single" w:sz="2" w:space="0" w:color="auto"/>
                    <w:left w:val="single" w:sz="2" w:space="0" w:color="auto"/>
                    <w:bottom w:val="single" w:sz="2" w:space="0" w:color="auto"/>
                    <w:right w:val="single" w:sz="2" w:space="0" w:color="auto"/>
                  </w:tcBorders>
                  <w:hideMark/>
                </w:tcPr>
                <w:p w:rsidR="00C11107" w:rsidRPr="00113706" w:rsidRDefault="00C11107" w:rsidP="00C11107">
                  <w:pPr>
                    <w:spacing w:before="150" w:after="150"/>
                    <w:jc w:val="right"/>
                    <w:rPr>
                      <w:sz w:val="22"/>
                      <w:szCs w:val="22"/>
                      <w:lang w:val="uk-UA" w:eastAsia="uk-UA"/>
                    </w:rPr>
                  </w:pPr>
                  <w:r w:rsidRPr="00113706">
                    <w:rPr>
                      <w:sz w:val="22"/>
                      <w:szCs w:val="22"/>
                      <w:lang w:val="uk-UA" w:eastAsia="uk-UA"/>
                    </w:rPr>
                    <w:t>(29)</w:t>
                  </w:r>
                </w:p>
              </w:tc>
            </w:tr>
            <w:tr w:rsidR="00C11107" w:rsidRPr="00113706" w:rsidTr="009073F2">
              <w:tc>
                <w:tcPr>
                  <w:tcW w:w="495" w:type="dxa"/>
                  <w:tcBorders>
                    <w:top w:val="single" w:sz="2" w:space="0" w:color="auto"/>
                    <w:left w:val="single" w:sz="2" w:space="0" w:color="auto"/>
                    <w:bottom w:val="single" w:sz="2" w:space="0" w:color="auto"/>
                    <w:right w:val="single" w:sz="2" w:space="0" w:color="auto"/>
                  </w:tcBorders>
                  <w:hideMark/>
                </w:tcPr>
                <w:p w:rsidR="00C11107" w:rsidRPr="00113706" w:rsidRDefault="00C11107" w:rsidP="00C11107">
                  <w:pPr>
                    <w:spacing w:before="150" w:after="150"/>
                    <w:rPr>
                      <w:sz w:val="22"/>
                      <w:szCs w:val="22"/>
                      <w:lang w:val="uk-UA" w:eastAsia="uk-UA"/>
                    </w:rPr>
                  </w:pPr>
                  <w:r w:rsidRPr="00113706">
                    <w:rPr>
                      <w:sz w:val="22"/>
                      <w:szCs w:val="22"/>
                      <w:lang w:val="uk-UA" w:eastAsia="uk-UA"/>
                    </w:rPr>
                    <w:t>де</w:t>
                  </w:r>
                </w:p>
              </w:tc>
              <w:tc>
                <w:tcPr>
                  <w:tcW w:w="1260" w:type="dxa"/>
                  <w:tcBorders>
                    <w:top w:val="single" w:sz="2" w:space="0" w:color="auto"/>
                    <w:left w:val="single" w:sz="2" w:space="0" w:color="auto"/>
                    <w:bottom w:val="single" w:sz="2" w:space="0" w:color="auto"/>
                    <w:right w:val="single" w:sz="2" w:space="0" w:color="auto"/>
                  </w:tcBorders>
                  <w:hideMark/>
                </w:tcPr>
                <w:p w:rsidR="00C11107" w:rsidRPr="00113706" w:rsidRDefault="00C11107" w:rsidP="00C11107">
                  <w:pPr>
                    <w:spacing w:before="150" w:after="150"/>
                    <w:rPr>
                      <w:sz w:val="22"/>
                      <w:szCs w:val="22"/>
                      <w:lang w:val="uk-UA" w:eastAsia="uk-UA"/>
                    </w:rPr>
                  </w:pPr>
                  <w:r w:rsidRPr="00113706">
                    <w:rPr>
                      <w:noProof/>
                      <w:sz w:val="22"/>
                      <w:szCs w:val="22"/>
                      <w:lang w:val="en-US" w:eastAsia="en-US"/>
                    </w:rPr>
                    <w:drawing>
                      <wp:inline distT="0" distB="0" distL="0" distR="0" wp14:anchorId="00217530" wp14:editId="1E9964F1">
                        <wp:extent cx="314554" cy="119600"/>
                        <wp:effectExtent l="0" t="0" r="0" b="0"/>
                        <wp:docPr id="309936420" name="Рисунок 1">
                          <a:hlinkClick xmlns:a="http://schemas.openxmlformats.org/drawingml/2006/main" r:id="rId18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a:hlinkClick r:id="rId186"/>
                                </pic:cNvPr>
                                <pic:cNvPicPr>
                                  <a:picLocks noChangeAspect="1" noChangeArrowheads="1"/>
                                </pic:cNvPicPr>
                              </pic:nvPicPr>
                              <pic:blipFill>
                                <a:blip r:embed="rId191">
                                  <a:extLst>
                                    <a:ext uri="{28A0092B-C50C-407E-A947-70E740481C1C}">
                                      <a14:useLocalDpi xmlns:a14="http://schemas.microsoft.com/office/drawing/2010/main" val="0"/>
                                    </a:ext>
                                  </a:extLst>
                                </a:blip>
                                <a:srcRect/>
                                <a:stretch>
                                  <a:fillRect/>
                                </a:stretch>
                              </pic:blipFill>
                              <pic:spPr bwMode="auto">
                                <a:xfrm>
                                  <a:off x="0" y="0"/>
                                  <a:ext cx="318296" cy="121023"/>
                                </a:xfrm>
                                <a:prstGeom prst="rect">
                                  <a:avLst/>
                                </a:prstGeom>
                                <a:noFill/>
                                <a:ln>
                                  <a:noFill/>
                                </a:ln>
                              </pic:spPr>
                            </pic:pic>
                          </a:graphicData>
                        </a:graphic>
                      </wp:inline>
                    </w:drawing>
                  </w:r>
                </w:p>
              </w:tc>
              <w:tc>
                <w:tcPr>
                  <w:tcW w:w="135" w:type="dxa"/>
                  <w:tcBorders>
                    <w:top w:val="single" w:sz="2" w:space="0" w:color="auto"/>
                    <w:left w:val="single" w:sz="2" w:space="0" w:color="auto"/>
                    <w:bottom w:val="single" w:sz="2" w:space="0" w:color="auto"/>
                    <w:right w:val="single" w:sz="2" w:space="0" w:color="auto"/>
                  </w:tcBorders>
                  <w:hideMark/>
                </w:tcPr>
                <w:p w:rsidR="00C11107" w:rsidRPr="00113706" w:rsidRDefault="00C11107" w:rsidP="00C11107">
                  <w:pPr>
                    <w:spacing w:before="150" w:after="150"/>
                    <w:jc w:val="center"/>
                    <w:rPr>
                      <w:sz w:val="22"/>
                      <w:szCs w:val="22"/>
                      <w:lang w:val="uk-UA" w:eastAsia="uk-UA"/>
                    </w:rPr>
                  </w:pPr>
                  <w:r w:rsidRPr="00113706">
                    <w:rPr>
                      <w:sz w:val="22"/>
                      <w:szCs w:val="22"/>
                      <w:lang w:val="uk-UA" w:eastAsia="uk-UA"/>
                    </w:rPr>
                    <w:t>-</w:t>
                  </w:r>
                </w:p>
              </w:tc>
              <w:tc>
                <w:tcPr>
                  <w:tcW w:w="10500" w:type="dxa"/>
                  <w:gridSpan w:val="2"/>
                  <w:tcBorders>
                    <w:top w:val="single" w:sz="2" w:space="0" w:color="auto"/>
                    <w:left w:val="single" w:sz="2" w:space="0" w:color="auto"/>
                    <w:bottom w:val="single" w:sz="2" w:space="0" w:color="auto"/>
                    <w:right w:val="single" w:sz="2" w:space="0" w:color="auto"/>
                  </w:tcBorders>
                  <w:hideMark/>
                </w:tcPr>
                <w:p w:rsidR="00C11107" w:rsidRPr="00113706" w:rsidRDefault="00C11107" w:rsidP="00A51500">
                  <w:pPr>
                    <w:spacing w:before="150" w:after="150"/>
                    <w:jc w:val="both"/>
                    <w:rPr>
                      <w:sz w:val="22"/>
                      <w:szCs w:val="22"/>
                      <w:lang w:val="uk-UA" w:eastAsia="uk-UA"/>
                    </w:rPr>
                  </w:pPr>
                  <w:r w:rsidRPr="00113706">
                    <w:rPr>
                      <w:sz w:val="22"/>
                      <w:szCs w:val="22"/>
                      <w:lang w:val="uk-UA" w:eastAsia="uk-UA"/>
                    </w:rPr>
                    <w:t xml:space="preserve">фактичний рівень операційних неконтрольованих витрат у році t-1, </w:t>
                  </w:r>
                  <w:r w:rsidRPr="00113706">
                    <w:rPr>
                      <w:b/>
                      <w:bCs/>
                      <w:sz w:val="22"/>
                      <w:szCs w:val="22"/>
                      <w:lang w:val="uk-UA" w:eastAsia="uk-UA"/>
                    </w:rPr>
                    <w:t xml:space="preserve"> що враховують обґрунтований перелік складових витрат, передбачених в тарифах на регуляторний період</w:t>
                  </w:r>
                  <w:r w:rsidRPr="00113706">
                    <w:rPr>
                      <w:sz w:val="22"/>
                      <w:szCs w:val="22"/>
                      <w:lang w:val="uk-UA" w:eastAsia="uk-UA"/>
                    </w:rPr>
                    <w:t>,</w:t>
                  </w:r>
                  <w:r w:rsidRPr="00113706">
                    <w:rPr>
                      <w:b/>
                      <w:sz w:val="22"/>
                      <w:szCs w:val="22"/>
                      <w:lang w:val="uk-UA" w:eastAsia="uk-UA"/>
                    </w:rPr>
                    <w:t xml:space="preserve"> </w:t>
                  </w:r>
                  <w:r w:rsidRPr="00113706">
                    <w:rPr>
                      <w:sz w:val="22"/>
                      <w:szCs w:val="22"/>
                      <w:lang w:val="uk-UA" w:eastAsia="uk-UA"/>
                    </w:rPr>
                    <w:t>тис. грн;</w:t>
                  </w:r>
                </w:p>
              </w:tc>
            </w:tr>
          </w:tbl>
          <w:p w:rsidR="00C11107" w:rsidRPr="00113706" w:rsidRDefault="00C11107" w:rsidP="00C11107">
            <w:pPr>
              <w:shd w:val="clear" w:color="auto" w:fill="FFFFFF"/>
              <w:jc w:val="both"/>
              <w:rPr>
                <w:b/>
                <w:bCs/>
                <w:sz w:val="22"/>
                <w:szCs w:val="22"/>
                <w:shd w:val="clear" w:color="auto" w:fill="FFFFFF"/>
                <w:lang w:val="uk-UA"/>
              </w:rPr>
            </w:pPr>
            <w:r w:rsidRPr="00113706">
              <w:rPr>
                <w:b/>
                <w:bCs/>
                <w:sz w:val="22"/>
                <w:szCs w:val="22"/>
                <w:shd w:val="clear" w:color="auto" w:fill="FFFFFF"/>
                <w:lang w:val="uk-UA"/>
              </w:rPr>
              <w:t>…………………………………..</w:t>
            </w:r>
          </w:p>
          <w:p w:rsidR="00C11107" w:rsidRPr="00113706" w:rsidRDefault="00C11107" w:rsidP="00C11107">
            <w:pPr>
              <w:jc w:val="both"/>
              <w:rPr>
                <w:sz w:val="22"/>
                <w:szCs w:val="22"/>
              </w:rPr>
            </w:pPr>
          </w:p>
          <w:p w:rsidR="007F1F5B" w:rsidRPr="00113706" w:rsidRDefault="007F1F5B" w:rsidP="00C11107">
            <w:pPr>
              <w:jc w:val="both"/>
              <w:rPr>
                <w:sz w:val="22"/>
                <w:szCs w:val="22"/>
              </w:rPr>
            </w:pPr>
          </w:p>
          <w:p w:rsidR="007F1F5B" w:rsidRPr="00113706" w:rsidRDefault="007F1F5B" w:rsidP="00C11107">
            <w:pPr>
              <w:jc w:val="both"/>
              <w:rPr>
                <w:sz w:val="22"/>
                <w:szCs w:val="22"/>
              </w:rPr>
            </w:pPr>
          </w:p>
          <w:p w:rsidR="007F1F5B" w:rsidRPr="00113706" w:rsidRDefault="007F1F5B" w:rsidP="00C11107">
            <w:pPr>
              <w:jc w:val="both"/>
              <w:rPr>
                <w:sz w:val="22"/>
                <w:szCs w:val="22"/>
              </w:rPr>
            </w:pPr>
          </w:p>
          <w:p w:rsidR="007F1F5B" w:rsidRPr="00113706" w:rsidRDefault="007F1F5B" w:rsidP="00C11107">
            <w:pPr>
              <w:jc w:val="both"/>
              <w:rPr>
                <w:sz w:val="22"/>
                <w:szCs w:val="22"/>
              </w:rPr>
            </w:pPr>
          </w:p>
          <w:p w:rsidR="007F1F5B" w:rsidRPr="00113706" w:rsidRDefault="007F1F5B" w:rsidP="00C11107">
            <w:pPr>
              <w:jc w:val="both"/>
              <w:rPr>
                <w:sz w:val="22"/>
                <w:szCs w:val="22"/>
              </w:rPr>
            </w:pPr>
          </w:p>
          <w:p w:rsidR="007F1F5B" w:rsidRPr="00113706" w:rsidRDefault="007F1F5B" w:rsidP="00C11107">
            <w:pPr>
              <w:jc w:val="both"/>
              <w:rPr>
                <w:sz w:val="22"/>
                <w:szCs w:val="22"/>
              </w:rPr>
            </w:pPr>
          </w:p>
          <w:p w:rsidR="00C11107" w:rsidRPr="00113706" w:rsidRDefault="00C11107" w:rsidP="00C11107">
            <w:pPr>
              <w:jc w:val="both"/>
              <w:rPr>
                <w:b/>
                <w:bCs/>
                <w:sz w:val="22"/>
                <w:szCs w:val="22"/>
                <w:lang w:val="uk-UA" w:eastAsia="uk-UA"/>
              </w:rPr>
            </w:pPr>
            <w:r w:rsidRPr="00113706">
              <w:rPr>
                <w:b/>
                <w:bCs/>
                <w:sz w:val="22"/>
                <w:szCs w:val="22"/>
                <w:lang w:val="uk-UA" w:eastAsia="uk-UA"/>
              </w:rPr>
              <w:t>7) вилучення коштів, які є джерелами фінансування інвестиційної програми у році t-1, у загальній сумі невиконання заходів, передбачених схваленою інвестиційною програмою.</w:t>
            </w:r>
          </w:p>
          <w:p w:rsidR="00C11107" w:rsidRPr="00113706" w:rsidRDefault="00C11107" w:rsidP="00C11107">
            <w:pPr>
              <w:jc w:val="both"/>
              <w:rPr>
                <w:sz w:val="22"/>
                <w:szCs w:val="22"/>
                <w:lang w:val="uk-UA"/>
              </w:rPr>
            </w:pPr>
          </w:p>
        </w:tc>
        <w:tc>
          <w:tcPr>
            <w:tcW w:w="5813" w:type="dxa"/>
          </w:tcPr>
          <w:p w:rsidR="00C11107" w:rsidRPr="00113706" w:rsidRDefault="00C11107" w:rsidP="00C11107">
            <w:pPr>
              <w:jc w:val="both"/>
              <w:rPr>
                <w:b/>
                <w:sz w:val="22"/>
                <w:szCs w:val="22"/>
                <w:lang w:val="uk-UA"/>
              </w:rPr>
            </w:pPr>
            <w:r w:rsidRPr="00113706">
              <w:rPr>
                <w:b/>
                <w:sz w:val="22"/>
                <w:szCs w:val="22"/>
                <w:lang w:val="uk-UA"/>
              </w:rPr>
              <w:lastRenderedPageBreak/>
              <w:t>АТ «ПРИКАРПАТТЯОБЛЕНЕРГО»</w:t>
            </w:r>
          </w:p>
          <w:p w:rsidR="00C11107" w:rsidRPr="00113706" w:rsidRDefault="00C11107" w:rsidP="00C11107">
            <w:pPr>
              <w:jc w:val="both"/>
              <w:rPr>
                <w:b/>
                <w:bCs/>
                <w:sz w:val="22"/>
                <w:szCs w:val="22"/>
                <w:lang w:val="uk-UA" w:eastAsia="uk-UA"/>
              </w:rPr>
            </w:pPr>
            <w:r w:rsidRPr="00113706">
              <w:rPr>
                <w:b/>
                <w:bCs/>
                <w:sz w:val="22"/>
                <w:szCs w:val="22"/>
                <w:lang w:val="uk-UA" w:eastAsia="uk-UA"/>
              </w:rPr>
              <w:t>6. Коригування необхідного доходу від здійснення діяльності з розподілу електричної енергії</w:t>
            </w:r>
          </w:p>
          <w:p w:rsidR="00C11107" w:rsidRPr="00113706" w:rsidRDefault="00C11107" w:rsidP="00C11107">
            <w:pPr>
              <w:jc w:val="both"/>
              <w:rPr>
                <w:sz w:val="22"/>
                <w:szCs w:val="22"/>
                <w:lang w:val="uk-UA"/>
              </w:rPr>
            </w:pPr>
            <w:r w:rsidRPr="00113706">
              <w:rPr>
                <w:sz w:val="22"/>
                <w:szCs w:val="22"/>
                <w:lang w:val="uk-UA"/>
              </w:rPr>
              <w:t>6.1. Коригування необхідного доходу від здійснення діяльності з розподілу електричної енергії здійснюється за результатами заходів контролю за дотриманням Ліцензійних умов та передбачає, зокрема, урахування:</w:t>
            </w:r>
          </w:p>
          <w:p w:rsidR="00C11107" w:rsidRPr="00113706" w:rsidRDefault="00C11107" w:rsidP="00C11107">
            <w:pPr>
              <w:shd w:val="clear" w:color="auto" w:fill="FFFFFF"/>
              <w:jc w:val="both"/>
              <w:rPr>
                <w:b/>
                <w:bCs/>
                <w:sz w:val="22"/>
                <w:szCs w:val="22"/>
                <w:shd w:val="clear" w:color="auto" w:fill="FFFFFF"/>
                <w:lang w:val="uk-UA"/>
              </w:rPr>
            </w:pPr>
            <w:r w:rsidRPr="00113706">
              <w:rPr>
                <w:b/>
                <w:bCs/>
                <w:sz w:val="22"/>
                <w:szCs w:val="22"/>
                <w:shd w:val="clear" w:color="auto" w:fill="FFFFFF"/>
                <w:lang w:val="uk-UA"/>
              </w:rPr>
              <w:t>……………………………………….</w:t>
            </w:r>
          </w:p>
          <w:p w:rsidR="00C11107" w:rsidRPr="00113706" w:rsidRDefault="00C11107" w:rsidP="00C11107">
            <w:pPr>
              <w:shd w:val="clear" w:color="auto" w:fill="FFFFFF"/>
              <w:spacing w:after="150"/>
              <w:jc w:val="both"/>
              <w:rPr>
                <w:sz w:val="22"/>
                <w:szCs w:val="22"/>
                <w:lang w:val="uk-UA" w:eastAsia="uk-UA"/>
              </w:rPr>
            </w:pPr>
            <w:r w:rsidRPr="00113706">
              <w:rPr>
                <w:sz w:val="22"/>
                <w:szCs w:val="22"/>
                <w:lang w:val="uk-UA" w:eastAsia="uk-UA"/>
              </w:rPr>
              <w:t>3) уточнених операційних неконтрольованих витрат з розподілу електричної енергії за рік t-1, що визначаються за формулою</w:t>
            </w:r>
          </w:p>
          <w:tbl>
            <w:tblPr>
              <w:tblW w:w="5000" w:type="pct"/>
              <w:tblLayout w:type="fixed"/>
              <w:tblCellMar>
                <w:top w:w="15" w:type="dxa"/>
                <w:left w:w="15" w:type="dxa"/>
                <w:bottom w:w="15" w:type="dxa"/>
                <w:right w:w="15" w:type="dxa"/>
              </w:tblCellMar>
              <w:tblLook w:val="04A0" w:firstRow="1" w:lastRow="0" w:firstColumn="1" w:lastColumn="0" w:noHBand="0" w:noVBand="1"/>
            </w:tblPr>
            <w:tblGrid>
              <w:gridCol w:w="249"/>
              <w:gridCol w:w="585"/>
              <w:gridCol w:w="89"/>
              <w:gridCol w:w="4210"/>
              <w:gridCol w:w="458"/>
            </w:tblGrid>
            <w:tr w:rsidR="00C11107" w:rsidRPr="00113706" w:rsidTr="00D27887">
              <w:tc>
                <w:tcPr>
                  <w:tcW w:w="4971" w:type="dxa"/>
                  <w:gridSpan w:val="4"/>
                  <w:tcBorders>
                    <w:top w:val="single" w:sz="2" w:space="0" w:color="auto"/>
                    <w:left w:val="single" w:sz="2" w:space="0" w:color="auto"/>
                    <w:bottom w:val="single" w:sz="2" w:space="0" w:color="auto"/>
                    <w:right w:val="single" w:sz="2" w:space="0" w:color="auto"/>
                  </w:tcBorders>
                  <w:hideMark/>
                </w:tcPr>
                <w:p w:rsidR="00C11107" w:rsidRPr="00113706" w:rsidRDefault="00C11107" w:rsidP="00C11107">
                  <w:pPr>
                    <w:spacing w:before="150" w:after="150"/>
                    <w:jc w:val="center"/>
                    <w:rPr>
                      <w:sz w:val="22"/>
                      <w:szCs w:val="22"/>
                      <w:lang w:val="uk-UA" w:eastAsia="uk-UA"/>
                    </w:rPr>
                  </w:pPr>
                  <w:r w:rsidRPr="00113706">
                    <w:rPr>
                      <w:noProof/>
                      <w:sz w:val="22"/>
                      <w:szCs w:val="22"/>
                      <w:lang w:val="en-US" w:eastAsia="en-US"/>
                    </w:rPr>
                    <w:lastRenderedPageBreak/>
                    <w:drawing>
                      <wp:inline distT="0" distB="0" distL="0" distR="0" wp14:anchorId="7DC2355C" wp14:editId="1E860169">
                        <wp:extent cx="2905125" cy="523875"/>
                        <wp:effectExtent l="0" t="0" r="9525" b="9525"/>
                        <wp:docPr id="40" name="Рисунок 40">
                          <a:hlinkClick xmlns:a="http://schemas.openxmlformats.org/drawingml/2006/main" r:id="rId18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185">
                                  <a:extLst>
                                    <a:ext uri="{28A0092B-C50C-407E-A947-70E740481C1C}">
                                      <a14:useLocalDpi xmlns:a14="http://schemas.microsoft.com/office/drawing/2010/main" val="0"/>
                                    </a:ext>
                                  </a:extLst>
                                </a:blip>
                                <a:srcRect/>
                                <a:stretch>
                                  <a:fillRect/>
                                </a:stretch>
                              </pic:blipFill>
                              <pic:spPr bwMode="auto">
                                <a:xfrm>
                                  <a:off x="0" y="0"/>
                                  <a:ext cx="2905125" cy="523875"/>
                                </a:xfrm>
                                <a:prstGeom prst="rect">
                                  <a:avLst/>
                                </a:prstGeom>
                                <a:noFill/>
                                <a:ln>
                                  <a:noFill/>
                                </a:ln>
                              </pic:spPr>
                            </pic:pic>
                          </a:graphicData>
                        </a:graphic>
                      </wp:inline>
                    </w:drawing>
                  </w:r>
                </w:p>
              </w:tc>
              <w:tc>
                <w:tcPr>
                  <w:tcW w:w="444" w:type="dxa"/>
                  <w:tcBorders>
                    <w:top w:val="single" w:sz="2" w:space="0" w:color="auto"/>
                    <w:left w:val="single" w:sz="2" w:space="0" w:color="auto"/>
                    <w:bottom w:val="single" w:sz="2" w:space="0" w:color="auto"/>
                    <w:right w:val="single" w:sz="2" w:space="0" w:color="auto"/>
                  </w:tcBorders>
                  <w:hideMark/>
                </w:tcPr>
                <w:p w:rsidR="00C11107" w:rsidRPr="00113706" w:rsidRDefault="00C11107" w:rsidP="00C11107">
                  <w:pPr>
                    <w:spacing w:before="150" w:after="150"/>
                    <w:jc w:val="right"/>
                    <w:rPr>
                      <w:sz w:val="22"/>
                      <w:szCs w:val="22"/>
                      <w:lang w:val="uk-UA" w:eastAsia="uk-UA"/>
                    </w:rPr>
                  </w:pPr>
                  <w:r w:rsidRPr="00113706">
                    <w:rPr>
                      <w:sz w:val="22"/>
                      <w:szCs w:val="22"/>
                      <w:lang w:val="uk-UA" w:eastAsia="uk-UA"/>
                    </w:rPr>
                    <w:t>(29)</w:t>
                  </w:r>
                </w:p>
              </w:tc>
            </w:tr>
            <w:tr w:rsidR="00C11107" w:rsidRPr="00113706" w:rsidTr="00D27887">
              <w:tc>
                <w:tcPr>
                  <w:tcW w:w="241" w:type="dxa"/>
                  <w:tcBorders>
                    <w:top w:val="single" w:sz="2" w:space="0" w:color="auto"/>
                    <w:left w:val="single" w:sz="2" w:space="0" w:color="auto"/>
                    <w:bottom w:val="single" w:sz="2" w:space="0" w:color="auto"/>
                    <w:right w:val="single" w:sz="2" w:space="0" w:color="auto"/>
                  </w:tcBorders>
                  <w:hideMark/>
                </w:tcPr>
                <w:p w:rsidR="00C11107" w:rsidRPr="00113706" w:rsidRDefault="00C11107" w:rsidP="00C11107">
                  <w:pPr>
                    <w:spacing w:before="150" w:after="150"/>
                    <w:rPr>
                      <w:sz w:val="22"/>
                      <w:szCs w:val="22"/>
                      <w:lang w:val="uk-UA" w:eastAsia="uk-UA"/>
                    </w:rPr>
                  </w:pPr>
                  <w:r w:rsidRPr="00113706">
                    <w:rPr>
                      <w:sz w:val="22"/>
                      <w:szCs w:val="22"/>
                      <w:lang w:val="uk-UA" w:eastAsia="uk-UA"/>
                    </w:rPr>
                    <w:t>де</w:t>
                  </w:r>
                </w:p>
              </w:tc>
              <w:tc>
                <w:tcPr>
                  <w:tcW w:w="567" w:type="dxa"/>
                  <w:tcBorders>
                    <w:top w:val="single" w:sz="2" w:space="0" w:color="auto"/>
                    <w:left w:val="single" w:sz="2" w:space="0" w:color="auto"/>
                    <w:bottom w:val="single" w:sz="2" w:space="0" w:color="auto"/>
                    <w:right w:val="single" w:sz="2" w:space="0" w:color="auto"/>
                  </w:tcBorders>
                  <w:hideMark/>
                </w:tcPr>
                <w:p w:rsidR="00C11107" w:rsidRPr="00113706" w:rsidRDefault="00C11107" w:rsidP="00C11107">
                  <w:pPr>
                    <w:spacing w:before="150" w:after="150"/>
                    <w:rPr>
                      <w:sz w:val="22"/>
                      <w:szCs w:val="22"/>
                      <w:lang w:val="uk-UA" w:eastAsia="uk-UA"/>
                    </w:rPr>
                  </w:pPr>
                  <w:r w:rsidRPr="00113706">
                    <w:rPr>
                      <w:noProof/>
                      <w:sz w:val="22"/>
                      <w:szCs w:val="22"/>
                      <w:lang w:val="en-US" w:eastAsia="en-US"/>
                    </w:rPr>
                    <w:drawing>
                      <wp:inline distT="0" distB="0" distL="0" distR="0" wp14:anchorId="15F0DDB5" wp14:editId="547623F2">
                        <wp:extent cx="314325" cy="123825"/>
                        <wp:effectExtent l="0" t="0" r="9525" b="9525"/>
                        <wp:docPr id="39" name="Рисунок 39">
                          <a:hlinkClick xmlns:a="http://schemas.openxmlformats.org/drawingml/2006/main" r:id="rId18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87">
                                  <a:extLst>
                                    <a:ext uri="{28A0092B-C50C-407E-A947-70E740481C1C}">
                                      <a14:useLocalDpi xmlns:a14="http://schemas.microsoft.com/office/drawing/2010/main" val="0"/>
                                    </a:ext>
                                  </a:extLst>
                                </a:blip>
                                <a:srcRect/>
                                <a:stretch>
                                  <a:fillRect/>
                                </a:stretch>
                              </pic:blipFill>
                              <pic:spPr bwMode="auto">
                                <a:xfrm>
                                  <a:off x="0" y="0"/>
                                  <a:ext cx="314325" cy="123825"/>
                                </a:xfrm>
                                <a:prstGeom prst="rect">
                                  <a:avLst/>
                                </a:prstGeom>
                                <a:noFill/>
                                <a:ln>
                                  <a:noFill/>
                                </a:ln>
                              </pic:spPr>
                            </pic:pic>
                          </a:graphicData>
                        </a:graphic>
                      </wp:inline>
                    </w:drawing>
                  </w:r>
                </w:p>
              </w:tc>
              <w:tc>
                <w:tcPr>
                  <w:tcW w:w="86" w:type="dxa"/>
                  <w:tcBorders>
                    <w:top w:val="single" w:sz="2" w:space="0" w:color="auto"/>
                    <w:left w:val="single" w:sz="2" w:space="0" w:color="auto"/>
                    <w:bottom w:val="single" w:sz="2" w:space="0" w:color="auto"/>
                    <w:right w:val="single" w:sz="2" w:space="0" w:color="auto"/>
                  </w:tcBorders>
                  <w:hideMark/>
                </w:tcPr>
                <w:p w:rsidR="00C11107" w:rsidRPr="00113706" w:rsidRDefault="00C11107" w:rsidP="00C11107">
                  <w:pPr>
                    <w:spacing w:before="150" w:after="150"/>
                    <w:jc w:val="center"/>
                    <w:rPr>
                      <w:sz w:val="22"/>
                      <w:szCs w:val="22"/>
                      <w:lang w:val="uk-UA" w:eastAsia="uk-UA"/>
                    </w:rPr>
                  </w:pPr>
                  <w:r w:rsidRPr="00113706">
                    <w:rPr>
                      <w:sz w:val="22"/>
                      <w:szCs w:val="22"/>
                      <w:lang w:val="uk-UA" w:eastAsia="uk-UA"/>
                    </w:rPr>
                    <w:t>-</w:t>
                  </w:r>
                </w:p>
              </w:tc>
              <w:tc>
                <w:tcPr>
                  <w:tcW w:w="4521" w:type="dxa"/>
                  <w:gridSpan w:val="2"/>
                  <w:tcBorders>
                    <w:top w:val="single" w:sz="2" w:space="0" w:color="auto"/>
                    <w:left w:val="single" w:sz="2" w:space="0" w:color="auto"/>
                    <w:bottom w:val="single" w:sz="2" w:space="0" w:color="auto"/>
                    <w:right w:val="single" w:sz="2" w:space="0" w:color="auto"/>
                  </w:tcBorders>
                  <w:hideMark/>
                </w:tcPr>
                <w:p w:rsidR="00C11107" w:rsidRPr="00113706" w:rsidRDefault="00C11107" w:rsidP="00C11107">
                  <w:pPr>
                    <w:spacing w:before="150" w:after="150"/>
                    <w:jc w:val="both"/>
                    <w:rPr>
                      <w:sz w:val="22"/>
                      <w:szCs w:val="22"/>
                      <w:lang w:val="uk-UA" w:eastAsia="uk-UA"/>
                    </w:rPr>
                  </w:pPr>
                  <w:r w:rsidRPr="00113706">
                    <w:rPr>
                      <w:sz w:val="22"/>
                      <w:szCs w:val="22"/>
                      <w:lang w:val="uk-UA" w:eastAsia="uk-UA"/>
                    </w:rPr>
                    <w:t>фактичний рівень операційних неконтрольованих витрат у році t-1</w:t>
                  </w:r>
                  <w:r w:rsidRPr="00113706">
                    <w:rPr>
                      <w:strike/>
                      <w:sz w:val="22"/>
                      <w:szCs w:val="22"/>
                      <w:lang w:val="uk-UA" w:eastAsia="uk-UA"/>
                    </w:rPr>
                    <w:t xml:space="preserve">, </w:t>
                  </w:r>
                  <w:r w:rsidRPr="00113706">
                    <w:rPr>
                      <w:bCs/>
                      <w:strike/>
                      <w:sz w:val="22"/>
                      <w:szCs w:val="22"/>
                      <w:lang w:val="uk-UA" w:eastAsia="uk-UA"/>
                    </w:rPr>
                    <w:t xml:space="preserve"> що враховують обґрунтований перелік складових витрат, передбачених в тарифах на регуляторний період</w:t>
                  </w:r>
                  <w:r w:rsidRPr="00113706">
                    <w:rPr>
                      <w:strike/>
                      <w:sz w:val="22"/>
                      <w:szCs w:val="22"/>
                      <w:lang w:val="uk-UA" w:eastAsia="uk-UA"/>
                    </w:rPr>
                    <w:t xml:space="preserve">, </w:t>
                  </w:r>
                  <w:r w:rsidRPr="00113706">
                    <w:rPr>
                      <w:sz w:val="22"/>
                      <w:szCs w:val="22"/>
                      <w:lang w:val="uk-UA" w:eastAsia="uk-UA"/>
                    </w:rPr>
                    <w:t>тис.</w:t>
                  </w:r>
                  <w:r w:rsidRPr="00113706">
                    <w:rPr>
                      <w:b/>
                      <w:sz w:val="22"/>
                      <w:szCs w:val="22"/>
                      <w:lang w:val="uk-UA" w:eastAsia="uk-UA"/>
                    </w:rPr>
                    <w:t> </w:t>
                  </w:r>
                  <w:r w:rsidRPr="00113706">
                    <w:rPr>
                      <w:sz w:val="22"/>
                      <w:szCs w:val="22"/>
                      <w:lang w:val="uk-UA" w:eastAsia="uk-UA"/>
                    </w:rPr>
                    <w:t>грн;</w:t>
                  </w:r>
                </w:p>
              </w:tc>
            </w:tr>
          </w:tbl>
          <w:p w:rsidR="00C11107" w:rsidRPr="00113706" w:rsidRDefault="00C11107" w:rsidP="00C11107">
            <w:pPr>
              <w:shd w:val="clear" w:color="auto" w:fill="FFFFFF"/>
              <w:jc w:val="both"/>
              <w:rPr>
                <w:b/>
                <w:bCs/>
                <w:sz w:val="22"/>
                <w:szCs w:val="22"/>
                <w:shd w:val="clear" w:color="auto" w:fill="FFFFFF"/>
                <w:lang w:val="uk-UA"/>
              </w:rPr>
            </w:pPr>
            <w:r w:rsidRPr="00113706">
              <w:rPr>
                <w:b/>
                <w:bCs/>
                <w:sz w:val="22"/>
                <w:szCs w:val="22"/>
                <w:shd w:val="clear" w:color="auto" w:fill="FFFFFF"/>
                <w:lang w:val="uk-UA"/>
              </w:rPr>
              <w:t>…………………………………..</w:t>
            </w:r>
          </w:p>
          <w:p w:rsidR="00C11107" w:rsidRPr="00113706" w:rsidRDefault="00C11107" w:rsidP="0015076A">
            <w:pPr>
              <w:jc w:val="both"/>
              <w:rPr>
                <w:i/>
                <w:sz w:val="22"/>
                <w:szCs w:val="22"/>
              </w:rPr>
            </w:pPr>
            <w:r w:rsidRPr="00113706">
              <w:rPr>
                <w:i/>
                <w:sz w:val="22"/>
                <w:szCs w:val="22"/>
                <w:lang w:val="uk-UA"/>
              </w:rPr>
              <w:t>Пропонуємо</w:t>
            </w:r>
            <w:r w:rsidRPr="00113706">
              <w:rPr>
                <w:i/>
                <w:sz w:val="22"/>
                <w:szCs w:val="22"/>
              </w:rPr>
              <w:t xml:space="preserve"> залишити в чинній редакції.</w:t>
            </w:r>
          </w:p>
          <w:p w:rsidR="00C11107" w:rsidRPr="00113706" w:rsidRDefault="00C11107" w:rsidP="0015076A">
            <w:pPr>
              <w:jc w:val="both"/>
              <w:rPr>
                <w:i/>
                <w:sz w:val="22"/>
                <w:szCs w:val="22"/>
              </w:rPr>
            </w:pPr>
            <w:r w:rsidRPr="00113706">
              <w:rPr>
                <w:i/>
                <w:sz w:val="22"/>
                <w:szCs w:val="22"/>
              </w:rPr>
              <w:t xml:space="preserve">Даним Порядком п. 5.8. вже визначено, що до складу операційних неконтрольованих витрат мають бути включені тільки операційні неконтрольовані витрати, що безпосередньо пов'язані зі здійсненням ліцензованої діяльності з розподілу електричної енергії. </w:t>
            </w:r>
          </w:p>
          <w:p w:rsidR="00C11107" w:rsidRPr="00113706" w:rsidRDefault="00C11107" w:rsidP="0015076A">
            <w:pPr>
              <w:jc w:val="both"/>
              <w:rPr>
                <w:i/>
                <w:sz w:val="22"/>
                <w:szCs w:val="22"/>
              </w:rPr>
            </w:pPr>
            <w:r w:rsidRPr="00113706">
              <w:rPr>
                <w:i/>
                <w:sz w:val="22"/>
                <w:szCs w:val="22"/>
              </w:rPr>
              <w:t>А перелік складових витрат визначений тільки для встановлення базових рівнів ОНКВ для першого року першого регуляторного періоду</w:t>
            </w:r>
          </w:p>
          <w:p w:rsidR="00C11107" w:rsidRPr="00113706" w:rsidRDefault="00C11107" w:rsidP="00C11107">
            <w:pPr>
              <w:shd w:val="clear" w:color="auto" w:fill="FFFFFF"/>
              <w:jc w:val="both"/>
              <w:rPr>
                <w:b/>
                <w:bCs/>
                <w:sz w:val="22"/>
                <w:szCs w:val="22"/>
                <w:lang w:val="uk-UA" w:eastAsia="uk-UA"/>
              </w:rPr>
            </w:pPr>
            <w:r w:rsidRPr="00113706">
              <w:rPr>
                <w:b/>
                <w:bCs/>
                <w:sz w:val="22"/>
                <w:szCs w:val="22"/>
                <w:lang w:val="uk-UA" w:eastAsia="uk-UA"/>
              </w:rPr>
              <w:t>ПРАТ «ЛЬВІОБЛЕНЕРГО»</w:t>
            </w:r>
          </w:p>
          <w:p w:rsidR="00C11107" w:rsidRPr="00113706" w:rsidRDefault="00C11107" w:rsidP="00C11107">
            <w:pPr>
              <w:jc w:val="both"/>
              <w:rPr>
                <w:sz w:val="22"/>
                <w:szCs w:val="22"/>
                <w:lang w:val="uk-UA"/>
              </w:rPr>
            </w:pPr>
            <w:r w:rsidRPr="00113706">
              <w:rPr>
                <w:sz w:val="22"/>
                <w:szCs w:val="22"/>
                <w:lang w:val="uk-UA"/>
              </w:rPr>
              <w:t>6.1. Коригування необхідного доходу від здійснення діяльності з розподілу електричної енергії здійснюється за результатами заходів контролю за дотриманням Ліцензійних умов та передбачає, зокрема, урахування:</w:t>
            </w:r>
          </w:p>
          <w:p w:rsidR="00C11107" w:rsidRPr="00113706" w:rsidRDefault="00C11107" w:rsidP="00C11107">
            <w:pPr>
              <w:shd w:val="clear" w:color="auto" w:fill="FFFFFF"/>
              <w:rPr>
                <w:b/>
                <w:bCs/>
                <w:sz w:val="22"/>
                <w:szCs w:val="22"/>
                <w:shd w:val="clear" w:color="auto" w:fill="FFFFFF"/>
              </w:rPr>
            </w:pPr>
            <w:r w:rsidRPr="00113706">
              <w:rPr>
                <w:b/>
                <w:bCs/>
                <w:sz w:val="22"/>
                <w:szCs w:val="22"/>
                <w:shd w:val="clear" w:color="auto" w:fill="FFFFFF"/>
              </w:rPr>
              <w:t>……………………………………….</w:t>
            </w:r>
          </w:p>
          <w:p w:rsidR="00C11107" w:rsidRPr="00113706" w:rsidRDefault="00C11107" w:rsidP="00C11107">
            <w:pPr>
              <w:pStyle w:val="rvps2"/>
              <w:shd w:val="clear" w:color="auto" w:fill="FFFFFF"/>
              <w:spacing w:before="0" w:beforeAutospacing="0" w:after="0" w:afterAutospacing="0"/>
              <w:jc w:val="both"/>
              <w:rPr>
                <w:sz w:val="22"/>
                <w:szCs w:val="22"/>
              </w:rPr>
            </w:pPr>
            <w:r w:rsidRPr="00113706">
              <w:rPr>
                <w:sz w:val="22"/>
                <w:szCs w:val="22"/>
              </w:rPr>
              <w:t>2) уточнених операційних контрольованих витрат з розподілу електричної енергії за рік t-1, що визначаються за формулою</w:t>
            </w:r>
          </w:p>
          <w:p w:rsidR="00E56F92" w:rsidRPr="00113706" w:rsidRDefault="00C11107" w:rsidP="00C11107">
            <w:pPr>
              <w:pStyle w:val="rvps2"/>
              <w:shd w:val="clear" w:color="auto" w:fill="FFFFFF"/>
              <w:spacing w:before="0" w:beforeAutospacing="0" w:after="0" w:afterAutospacing="0"/>
              <w:jc w:val="both"/>
              <w:rPr>
                <w:sz w:val="22"/>
                <w:szCs w:val="22"/>
              </w:rPr>
            </w:pPr>
            <w:r w:rsidRPr="00113706">
              <w:rPr>
                <w:noProof/>
                <w:sz w:val="22"/>
                <w:szCs w:val="22"/>
                <w:lang w:val="en-US" w:eastAsia="en-US"/>
              </w:rPr>
              <w:drawing>
                <wp:inline distT="0" distB="0" distL="0" distR="0" wp14:anchorId="534DE7C9" wp14:editId="6EC1E0EF">
                  <wp:extent cx="3140140" cy="752907"/>
                  <wp:effectExtent l="0" t="0" r="3175" b="9525"/>
                  <wp:docPr id="33" name="Рисунок 33" descr="https://zakon.rada.gov.ua/laws/file/imgs/120/p478167n447v1-105.gif">
                    <a:hlinkClick xmlns:a="http://schemas.openxmlformats.org/drawingml/2006/main" r:id="rId18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s://zakon.rada.gov.ua/laws/file/imgs/120/p478167n447v1-105.gif">
                            <a:hlinkClick r:id="rId188"/>
                          </pic:cNvPr>
                          <pic:cNvPicPr>
                            <a:picLocks noChangeAspect="1" noChangeArrowheads="1"/>
                          </pic:cNvPicPr>
                        </pic:nvPicPr>
                        <pic:blipFill>
                          <a:blip r:embed="rId189">
                            <a:extLst>
                              <a:ext uri="{28A0092B-C50C-407E-A947-70E740481C1C}">
                                <a14:useLocalDpi xmlns:a14="http://schemas.microsoft.com/office/drawing/2010/main" val="0"/>
                              </a:ext>
                            </a:extLst>
                          </a:blip>
                          <a:srcRect/>
                          <a:stretch>
                            <a:fillRect/>
                          </a:stretch>
                        </pic:blipFill>
                        <pic:spPr bwMode="auto">
                          <a:xfrm>
                            <a:off x="0" y="0"/>
                            <a:ext cx="3172465" cy="760657"/>
                          </a:xfrm>
                          <a:prstGeom prst="rect">
                            <a:avLst/>
                          </a:prstGeom>
                          <a:noFill/>
                          <a:ln>
                            <a:noFill/>
                          </a:ln>
                        </pic:spPr>
                      </pic:pic>
                    </a:graphicData>
                  </a:graphic>
                </wp:inline>
              </w:drawing>
            </w:r>
            <w:r w:rsidRPr="00113706">
              <w:rPr>
                <w:sz w:val="22"/>
                <w:szCs w:val="22"/>
              </w:rPr>
              <w:t>(27)</w:t>
            </w:r>
          </w:p>
          <w:p w:rsidR="00A113EB" w:rsidRPr="00113706" w:rsidRDefault="00A113EB" w:rsidP="00C11107">
            <w:pPr>
              <w:pStyle w:val="rvps2"/>
              <w:shd w:val="clear" w:color="auto" w:fill="FFFFFF"/>
              <w:spacing w:before="0" w:beforeAutospacing="0" w:after="0" w:afterAutospacing="0"/>
              <w:jc w:val="both"/>
              <w:rPr>
                <w:sz w:val="22"/>
                <w:szCs w:val="22"/>
              </w:rPr>
            </w:pPr>
          </w:p>
          <w:p w:rsidR="00C11107" w:rsidRPr="00113706" w:rsidRDefault="00C11107" w:rsidP="00C11107">
            <w:pPr>
              <w:pStyle w:val="rvps2"/>
              <w:shd w:val="clear" w:color="auto" w:fill="FFFFFF"/>
              <w:spacing w:before="0" w:beforeAutospacing="0" w:after="0" w:afterAutospacing="0"/>
              <w:jc w:val="both"/>
              <w:rPr>
                <w:sz w:val="22"/>
                <w:szCs w:val="22"/>
              </w:rPr>
            </w:pPr>
            <w:r w:rsidRPr="00113706">
              <w:rPr>
                <w:sz w:val="22"/>
                <w:szCs w:val="22"/>
              </w:rPr>
              <w:t>де</w:t>
            </w:r>
          </w:p>
          <w:p w:rsidR="00C11107" w:rsidRPr="00113706" w:rsidRDefault="00C11107" w:rsidP="00C11107">
            <w:pPr>
              <w:shd w:val="clear" w:color="auto" w:fill="FFFFFF"/>
              <w:jc w:val="both"/>
              <w:rPr>
                <w:b/>
                <w:bCs/>
                <w:sz w:val="22"/>
                <w:szCs w:val="22"/>
                <w:shd w:val="clear" w:color="auto" w:fill="FFFFFF"/>
              </w:rPr>
            </w:pPr>
            <w:r w:rsidRPr="00113706">
              <w:rPr>
                <w:b/>
                <w:bCs/>
                <w:sz w:val="22"/>
                <w:szCs w:val="22"/>
                <w:shd w:val="clear" w:color="auto" w:fill="FFFFFF"/>
              </w:rPr>
              <w:t>ІЦВ</w:t>
            </w:r>
            <w:r w:rsidRPr="00113706">
              <w:rPr>
                <w:b/>
                <w:bCs/>
                <w:sz w:val="22"/>
                <w:szCs w:val="22"/>
                <w:shd w:val="clear" w:color="auto" w:fill="FFFFFF"/>
                <w:vertAlign w:val="superscript"/>
              </w:rPr>
              <w:t>ф</w:t>
            </w:r>
            <w:r w:rsidRPr="00113706">
              <w:rPr>
                <w:b/>
                <w:bCs/>
                <w:sz w:val="22"/>
                <w:szCs w:val="22"/>
                <w:shd w:val="clear" w:color="auto" w:fill="FFFFFF"/>
                <w:vertAlign w:val="subscript"/>
                <w:lang w:val="en-US"/>
              </w:rPr>
              <w:t>t</w:t>
            </w:r>
            <w:r w:rsidRPr="00113706">
              <w:rPr>
                <w:b/>
                <w:bCs/>
                <w:sz w:val="22"/>
                <w:szCs w:val="22"/>
                <w:shd w:val="clear" w:color="auto" w:fill="FFFFFF"/>
                <w:vertAlign w:val="subscript"/>
              </w:rPr>
              <w:t xml:space="preserve">-1 </w:t>
            </w:r>
            <w:r w:rsidRPr="00113706">
              <w:rPr>
                <w:b/>
                <w:bCs/>
                <w:sz w:val="22"/>
                <w:szCs w:val="22"/>
                <w:shd w:val="clear" w:color="auto" w:fill="FFFFFF"/>
              </w:rPr>
              <w:t xml:space="preserve">– </w:t>
            </w:r>
            <w:r w:rsidRPr="00113706">
              <w:rPr>
                <w:bCs/>
                <w:sz w:val="22"/>
                <w:szCs w:val="22"/>
                <w:shd w:val="clear" w:color="auto" w:fill="FFFFFF"/>
              </w:rPr>
              <w:t>фактичний</w:t>
            </w:r>
            <w:r w:rsidRPr="00113706">
              <w:rPr>
                <w:b/>
                <w:bCs/>
                <w:sz w:val="22"/>
                <w:szCs w:val="22"/>
                <w:shd w:val="clear" w:color="auto" w:fill="FFFFFF"/>
              </w:rPr>
              <w:t xml:space="preserve"> </w:t>
            </w:r>
            <w:r w:rsidRPr="00113706">
              <w:rPr>
                <w:bCs/>
                <w:sz w:val="22"/>
                <w:szCs w:val="22"/>
                <w:shd w:val="clear" w:color="auto" w:fill="FFFFFF"/>
              </w:rPr>
              <w:t xml:space="preserve">індекс цін виробників промислової продукції </w:t>
            </w:r>
            <w:r w:rsidRPr="00113706">
              <w:rPr>
                <w:b/>
                <w:bCs/>
                <w:sz w:val="22"/>
                <w:szCs w:val="22"/>
                <w:shd w:val="clear" w:color="auto" w:fill="FFFFFF"/>
              </w:rPr>
              <w:t>(на 2022-2024р.</w:t>
            </w:r>
            <w:proofErr w:type="gramStart"/>
            <w:r w:rsidRPr="00113706">
              <w:rPr>
                <w:b/>
                <w:bCs/>
                <w:sz w:val="22"/>
                <w:szCs w:val="22"/>
                <w:shd w:val="clear" w:color="auto" w:fill="FFFFFF"/>
              </w:rPr>
              <w:t>-  на</w:t>
            </w:r>
            <w:proofErr w:type="gramEnd"/>
            <w:r w:rsidRPr="00113706">
              <w:rPr>
                <w:b/>
                <w:bCs/>
                <w:sz w:val="22"/>
                <w:szCs w:val="22"/>
                <w:shd w:val="clear" w:color="auto" w:fill="FFFFFF"/>
              </w:rPr>
              <w:t xml:space="preserve"> рівні прогнозованого ІЦВ, на 2025 р.– фактичний рівень ІЦВ) </w:t>
            </w:r>
          </w:p>
          <w:p w:rsidR="00C11107" w:rsidRPr="00113706" w:rsidRDefault="00C11107" w:rsidP="00A113EB">
            <w:pPr>
              <w:shd w:val="clear" w:color="auto" w:fill="FFFFFF"/>
              <w:rPr>
                <w:b/>
                <w:bCs/>
                <w:sz w:val="22"/>
                <w:szCs w:val="22"/>
                <w:shd w:val="clear" w:color="auto" w:fill="FFFFFF"/>
              </w:rPr>
            </w:pPr>
            <w:r w:rsidRPr="00113706">
              <w:rPr>
                <w:b/>
                <w:bCs/>
                <w:sz w:val="22"/>
                <w:szCs w:val="22"/>
                <w:shd w:val="clear" w:color="auto" w:fill="FFFFFF"/>
              </w:rPr>
              <w:t>………………………………………</w:t>
            </w:r>
          </w:p>
          <w:p w:rsidR="00C11107" w:rsidRPr="00113706" w:rsidRDefault="00C11107" w:rsidP="00C11107">
            <w:pPr>
              <w:jc w:val="both"/>
              <w:textAlignment w:val="baseline"/>
              <w:outlineLvl w:val="3"/>
              <w:rPr>
                <w:bCs/>
                <w:i/>
                <w:sz w:val="22"/>
                <w:szCs w:val="22"/>
                <w:lang w:eastAsia="uk-UA"/>
              </w:rPr>
            </w:pPr>
            <w:r w:rsidRPr="00113706">
              <w:rPr>
                <w:bCs/>
                <w:i/>
                <w:sz w:val="22"/>
                <w:szCs w:val="22"/>
                <w:lang w:val="uk-UA" w:eastAsia="uk-UA"/>
              </w:rPr>
              <w:t>П</w:t>
            </w:r>
            <w:r w:rsidRPr="00113706">
              <w:rPr>
                <w:bCs/>
                <w:i/>
                <w:sz w:val="22"/>
                <w:szCs w:val="22"/>
                <w:lang w:eastAsia="uk-UA"/>
              </w:rPr>
              <w:t>ропонуємо за 2025 рік розраховувати ОКВу з використанням фактичного індексу цін виробників промислової продукції.</w:t>
            </w:r>
          </w:p>
          <w:p w:rsidR="00C11107" w:rsidRPr="00113706" w:rsidRDefault="00C11107" w:rsidP="00C11107">
            <w:pPr>
              <w:jc w:val="both"/>
              <w:textAlignment w:val="baseline"/>
              <w:outlineLvl w:val="3"/>
              <w:rPr>
                <w:bCs/>
                <w:i/>
                <w:sz w:val="22"/>
                <w:szCs w:val="22"/>
                <w:lang w:eastAsia="uk-UA"/>
              </w:rPr>
            </w:pPr>
          </w:p>
          <w:p w:rsidR="00C11107" w:rsidRPr="00113706" w:rsidRDefault="00C11107" w:rsidP="00C11107">
            <w:pPr>
              <w:jc w:val="both"/>
              <w:textAlignment w:val="baseline"/>
              <w:outlineLvl w:val="3"/>
              <w:rPr>
                <w:bCs/>
                <w:i/>
                <w:sz w:val="22"/>
                <w:szCs w:val="22"/>
                <w:lang w:eastAsia="uk-UA"/>
              </w:rPr>
            </w:pPr>
            <w:r w:rsidRPr="00113706">
              <w:rPr>
                <w:bCs/>
                <w:i/>
                <w:sz w:val="22"/>
                <w:szCs w:val="22"/>
                <w:lang w:eastAsia="uk-UA"/>
              </w:rPr>
              <w:t xml:space="preserve">Незрозумілим є дія пп7). Коли </w:t>
            </w:r>
            <w:proofErr w:type="gramStart"/>
            <w:r w:rsidRPr="00113706">
              <w:rPr>
                <w:bCs/>
                <w:i/>
                <w:sz w:val="22"/>
                <w:szCs w:val="22"/>
                <w:lang w:eastAsia="uk-UA"/>
              </w:rPr>
              <w:t>відбувається ,</w:t>
            </w:r>
            <w:proofErr w:type="gramEnd"/>
            <w:r w:rsidRPr="00113706">
              <w:rPr>
                <w:bCs/>
                <w:i/>
                <w:sz w:val="22"/>
                <w:szCs w:val="22"/>
                <w:lang w:eastAsia="uk-UA"/>
              </w:rPr>
              <w:t xml:space="preserve"> з якого періоду, </w:t>
            </w:r>
          </w:p>
          <w:p w:rsidR="00C11107" w:rsidRPr="00113706" w:rsidRDefault="00C11107" w:rsidP="00A113EB">
            <w:pPr>
              <w:jc w:val="both"/>
              <w:textAlignment w:val="baseline"/>
              <w:outlineLvl w:val="3"/>
              <w:rPr>
                <w:bCs/>
                <w:i/>
                <w:sz w:val="22"/>
                <w:szCs w:val="22"/>
                <w:lang w:eastAsia="uk-UA"/>
              </w:rPr>
            </w:pPr>
            <w:r w:rsidRPr="00113706">
              <w:rPr>
                <w:bCs/>
                <w:i/>
                <w:sz w:val="22"/>
                <w:szCs w:val="22"/>
                <w:lang w:eastAsia="uk-UA"/>
              </w:rPr>
              <w:t xml:space="preserve">Джерела фінансування (Амортизація, обов’язкові реінвестиції) створені в результаті впровадження активів в попередніх роках. В результаті цього ОСР має право на включення цих статей до структури тарифів до прогнозованого року і здійснити </w:t>
            </w:r>
          </w:p>
          <w:p w:rsidR="00C11107" w:rsidRPr="00113706" w:rsidRDefault="00C11107" w:rsidP="00C11107">
            <w:pPr>
              <w:jc w:val="both"/>
              <w:textAlignment w:val="baseline"/>
              <w:outlineLvl w:val="3"/>
              <w:rPr>
                <w:bCs/>
                <w:i/>
                <w:sz w:val="22"/>
                <w:szCs w:val="22"/>
                <w:lang w:val="uk-UA" w:eastAsia="uk-UA"/>
              </w:rPr>
            </w:pPr>
            <w:r w:rsidRPr="00113706">
              <w:rPr>
                <w:bCs/>
                <w:i/>
                <w:sz w:val="22"/>
                <w:szCs w:val="22"/>
                <w:lang w:eastAsia="uk-UA"/>
              </w:rPr>
              <w:t xml:space="preserve"> У разі невиконання заходу інвестиційної програми, незалежно від джерела фінансування, відбувається вилучення коштів в сумі невиконаних заходів (з 2025 року – у подвійному розмірі) згідно із Методикою розрахунку додатково отриманого/ недоотриманого доходу за результатами діяльності з розподілу електричної енергії затвердженого постановою НКРЕКП №428</w:t>
            </w:r>
            <w:r w:rsidRPr="00113706">
              <w:rPr>
                <w:bCs/>
                <w:i/>
                <w:sz w:val="22"/>
                <w:szCs w:val="22"/>
                <w:lang w:val="uk-UA" w:eastAsia="uk-UA"/>
              </w:rPr>
              <w:t>.</w:t>
            </w:r>
          </w:p>
          <w:p w:rsidR="00C11107" w:rsidRPr="00113706" w:rsidRDefault="00C11107" w:rsidP="00C11107">
            <w:pPr>
              <w:jc w:val="both"/>
              <w:textAlignment w:val="baseline"/>
              <w:outlineLvl w:val="3"/>
              <w:rPr>
                <w:bCs/>
                <w:i/>
                <w:sz w:val="22"/>
                <w:szCs w:val="22"/>
                <w:lang w:val="uk-UA" w:eastAsia="uk-UA"/>
              </w:rPr>
            </w:pPr>
          </w:p>
          <w:p w:rsidR="000A321B" w:rsidRPr="00113706" w:rsidRDefault="000A321B" w:rsidP="000A321B">
            <w:pPr>
              <w:shd w:val="clear" w:color="auto" w:fill="FFFFFF"/>
              <w:ind w:firstLine="34"/>
              <w:jc w:val="both"/>
              <w:rPr>
                <w:b/>
                <w:sz w:val="22"/>
                <w:szCs w:val="22"/>
                <w:lang w:val="uk-UA"/>
              </w:rPr>
            </w:pPr>
            <w:r w:rsidRPr="00113706">
              <w:rPr>
                <w:b/>
                <w:sz w:val="22"/>
                <w:szCs w:val="22"/>
                <w:lang w:val="uk-UA"/>
              </w:rPr>
              <w:t>АТ «ДТЕК ОДЕСЬКІ ЕЛЕКТРОМЕРЕЖІ»</w:t>
            </w:r>
          </w:p>
          <w:p w:rsidR="00C11107" w:rsidRPr="00113706" w:rsidRDefault="000A321B" w:rsidP="00C11107">
            <w:pPr>
              <w:jc w:val="both"/>
              <w:textAlignment w:val="baseline"/>
              <w:outlineLvl w:val="3"/>
              <w:rPr>
                <w:bCs/>
                <w:i/>
                <w:sz w:val="22"/>
                <w:szCs w:val="22"/>
                <w:lang w:val="uk-UA" w:eastAsia="uk-UA"/>
              </w:rPr>
            </w:pPr>
            <w:r w:rsidRPr="00113706">
              <w:rPr>
                <w:rFonts w:eastAsiaTheme="minorHAnsi"/>
                <w:b/>
                <w:sz w:val="22"/>
                <w:szCs w:val="22"/>
                <w:lang w:val="uk-UA" w:eastAsia="en-US"/>
              </w:rPr>
              <w:t>АТ «ДТЕК ДНІПРОВСЬКІ ЕЛЕКТРОМЕРЕЖІ»</w:t>
            </w:r>
          </w:p>
          <w:p w:rsidR="00C11107" w:rsidRPr="00113706" w:rsidRDefault="00C11107" w:rsidP="00C11107">
            <w:pPr>
              <w:jc w:val="both"/>
              <w:rPr>
                <w:b/>
                <w:sz w:val="22"/>
                <w:szCs w:val="22"/>
                <w:lang w:val="uk-UA"/>
              </w:rPr>
            </w:pPr>
            <w:r w:rsidRPr="00113706">
              <w:rPr>
                <w:b/>
                <w:sz w:val="22"/>
                <w:szCs w:val="22"/>
                <w:lang w:val="uk-UA"/>
              </w:rPr>
              <w:t>АТ «ДТЕК Київські електромережі»</w:t>
            </w:r>
          </w:p>
          <w:p w:rsidR="00BB77C3" w:rsidRPr="00113706" w:rsidRDefault="00BB77C3" w:rsidP="00BB77C3">
            <w:pPr>
              <w:spacing w:after="160" w:line="259" w:lineRule="auto"/>
              <w:rPr>
                <w:rFonts w:eastAsiaTheme="minorHAnsi"/>
                <w:b/>
                <w:sz w:val="22"/>
                <w:szCs w:val="22"/>
                <w:lang w:val="uk-UA" w:eastAsia="en-US"/>
              </w:rPr>
            </w:pPr>
            <w:r w:rsidRPr="00113706">
              <w:rPr>
                <w:rFonts w:eastAsiaTheme="minorHAnsi"/>
                <w:b/>
                <w:sz w:val="22"/>
                <w:szCs w:val="22"/>
                <w:lang w:val="uk-UA" w:eastAsia="en-US"/>
              </w:rPr>
              <w:t>ГС «Розумні електромережі»</w:t>
            </w:r>
          </w:p>
          <w:p w:rsidR="00C11107" w:rsidRPr="00113706" w:rsidRDefault="00C11107" w:rsidP="00C11107">
            <w:pPr>
              <w:jc w:val="both"/>
              <w:rPr>
                <w:sz w:val="22"/>
                <w:szCs w:val="22"/>
                <w:lang w:val="uk-UA"/>
              </w:rPr>
            </w:pPr>
            <w:r w:rsidRPr="00113706">
              <w:rPr>
                <w:sz w:val="22"/>
                <w:szCs w:val="22"/>
                <w:lang w:val="uk-UA"/>
              </w:rPr>
              <w:t>6.1. Коригування необхідного доходу від здійснення діяльності з розподілу електричної енергії здійснюється за результатами заходів контролю за дотриманням Ліцензійних умов та передбачає, зокрема, урахування:</w:t>
            </w:r>
          </w:p>
          <w:p w:rsidR="00C11107" w:rsidRPr="00113706" w:rsidRDefault="00C11107" w:rsidP="00C11107">
            <w:pPr>
              <w:shd w:val="clear" w:color="auto" w:fill="FFFFFF"/>
              <w:rPr>
                <w:b/>
                <w:bCs/>
                <w:sz w:val="22"/>
                <w:szCs w:val="22"/>
                <w:shd w:val="clear" w:color="auto" w:fill="FFFFFF"/>
              </w:rPr>
            </w:pPr>
            <w:r w:rsidRPr="00113706">
              <w:rPr>
                <w:b/>
                <w:bCs/>
                <w:sz w:val="22"/>
                <w:szCs w:val="22"/>
                <w:shd w:val="clear" w:color="auto" w:fill="FFFFFF"/>
              </w:rPr>
              <w:t>……………………………………….</w:t>
            </w:r>
          </w:p>
          <w:p w:rsidR="00C11107" w:rsidRPr="00113706" w:rsidRDefault="00C11107" w:rsidP="00C11107">
            <w:pPr>
              <w:pStyle w:val="rvps2"/>
              <w:shd w:val="clear" w:color="auto" w:fill="FFFFFF"/>
              <w:spacing w:before="0" w:beforeAutospacing="0" w:after="0" w:afterAutospacing="0"/>
              <w:jc w:val="both"/>
              <w:rPr>
                <w:sz w:val="22"/>
                <w:szCs w:val="22"/>
              </w:rPr>
            </w:pPr>
            <w:r w:rsidRPr="00113706">
              <w:rPr>
                <w:sz w:val="22"/>
                <w:szCs w:val="22"/>
              </w:rPr>
              <w:lastRenderedPageBreak/>
              <w:t>2) уточнених операційних контрольованих витрат з розподілу електричної енергії за рік t-1, що визначаються за формулою</w:t>
            </w:r>
          </w:p>
          <w:p w:rsidR="00C11107" w:rsidRPr="00113706" w:rsidRDefault="00C11107" w:rsidP="003E78D1">
            <w:pPr>
              <w:jc w:val="both"/>
              <w:textAlignment w:val="baseline"/>
              <w:outlineLvl w:val="3"/>
              <w:rPr>
                <w:bCs/>
                <w:i/>
                <w:sz w:val="22"/>
                <w:szCs w:val="22"/>
                <w:lang w:val="uk-UA" w:eastAsia="uk-UA"/>
              </w:rPr>
            </w:pPr>
            <w:r w:rsidRPr="00113706">
              <w:rPr>
                <w:noProof/>
                <w:sz w:val="22"/>
                <w:szCs w:val="22"/>
                <w:lang w:val="en-US" w:eastAsia="en-US"/>
              </w:rPr>
              <w:drawing>
                <wp:inline distT="0" distB="0" distL="0" distR="0" wp14:anchorId="1EDF25A4" wp14:editId="71B3BEF2">
                  <wp:extent cx="3016250" cy="508000"/>
                  <wp:effectExtent l="0" t="0" r="0" b="6350"/>
                  <wp:docPr id="948186399" name="Рисунок 948186399" descr="https://zakon.rada.gov.ua/laws/file/imgs/120/p478167n447v1-105.gif">
                    <a:hlinkClick xmlns:a="http://schemas.openxmlformats.org/drawingml/2006/main" r:id="rId18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s://zakon.rada.gov.ua/laws/file/imgs/120/p478167n447v1-105.gif">
                            <a:hlinkClick r:id="rId188"/>
                          </pic:cNvPr>
                          <pic:cNvPicPr>
                            <a:picLocks noChangeAspect="1" noChangeArrowheads="1"/>
                          </pic:cNvPicPr>
                        </pic:nvPicPr>
                        <pic:blipFill>
                          <a:blip r:embed="rId189">
                            <a:extLst>
                              <a:ext uri="{28A0092B-C50C-407E-A947-70E740481C1C}">
                                <a14:useLocalDpi xmlns:a14="http://schemas.microsoft.com/office/drawing/2010/main" val="0"/>
                              </a:ext>
                            </a:extLst>
                          </a:blip>
                          <a:srcRect/>
                          <a:stretch>
                            <a:fillRect/>
                          </a:stretch>
                        </pic:blipFill>
                        <pic:spPr bwMode="auto">
                          <a:xfrm>
                            <a:off x="0" y="0"/>
                            <a:ext cx="3080203" cy="518771"/>
                          </a:xfrm>
                          <a:prstGeom prst="rect">
                            <a:avLst/>
                          </a:prstGeom>
                          <a:noFill/>
                          <a:ln>
                            <a:noFill/>
                          </a:ln>
                        </pic:spPr>
                      </pic:pic>
                    </a:graphicData>
                  </a:graphic>
                </wp:inline>
              </w:drawing>
            </w:r>
            <w:r w:rsidRPr="00113706">
              <w:rPr>
                <w:sz w:val="22"/>
                <w:szCs w:val="22"/>
                <w:lang w:val="uk-UA" w:eastAsia="uk-UA"/>
              </w:rPr>
              <w:t>27)</w:t>
            </w:r>
          </w:p>
          <w:p w:rsidR="00C11107" w:rsidRPr="00113706" w:rsidRDefault="00C11107" w:rsidP="00C11107">
            <w:pPr>
              <w:shd w:val="clear" w:color="auto" w:fill="FFFFFF"/>
              <w:jc w:val="both"/>
              <w:rPr>
                <w:sz w:val="22"/>
                <w:szCs w:val="22"/>
                <w:lang w:val="uk-UA" w:eastAsia="uk-UA"/>
              </w:rPr>
            </w:pPr>
            <w:r w:rsidRPr="00113706">
              <w:rPr>
                <w:sz w:val="22"/>
                <w:szCs w:val="22"/>
                <w:lang w:val="uk-UA" w:eastAsia="uk-UA"/>
              </w:rPr>
              <w:t xml:space="preserve">де </w:t>
            </w:r>
            <w:r w:rsidRPr="00113706">
              <w:rPr>
                <w:noProof/>
                <w:sz w:val="22"/>
                <w:szCs w:val="22"/>
                <w:lang w:val="en-US" w:eastAsia="en-US"/>
              </w:rPr>
              <w:drawing>
                <wp:inline distT="0" distB="0" distL="0" distR="0" wp14:anchorId="17B136DD" wp14:editId="049273F6">
                  <wp:extent cx="342900" cy="118181"/>
                  <wp:effectExtent l="0" t="0" r="0" b="0"/>
                  <wp:docPr id="338398321" name="Рисунок 1">
                    <a:hlinkClick xmlns:a="http://schemas.openxmlformats.org/drawingml/2006/main" r:id="rId19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a:hlinkClick r:id="rId192"/>
                          </pic:cNvPr>
                          <pic:cNvPicPr>
                            <a:picLocks noChangeAspect="1" noChangeArrowheads="1"/>
                          </pic:cNvPicPr>
                        </pic:nvPicPr>
                        <pic:blipFill>
                          <a:blip r:embed="rId193">
                            <a:extLst>
                              <a:ext uri="{28A0092B-C50C-407E-A947-70E740481C1C}">
                                <a14:useLocalDpi xmlns:a14="http://schemas.microsoft.com/office/drawing/2010/main" val="0"/>
                              </a:ext>
                            </a:extLst>
                          </a:blip>
                          <a:srcRect/>
                          <a:stretch>
                            <a:fillRect/>
                          </a:stretch>
                        </pic:blipFill>
                        <pic:spPr bwMode="auto">
                          <a:xfrm>
                            <a:off x="0" y="0"/>
                            <a:ext cx="351555" cy="121164"/>
                          </a:xfrm>
                          <a:prstGeom prst="rect">
                            <a:avLst/>
                          </a:prstGeom>
                          <a:noFill/>
                          <a:ln>
                            <a:noFill/>
                          </a:ln>
                        </pic:spPr>
                      </pic:pic>
                    </a:graphicData>
                  </a:graphic>
                </wp:inline>
              </w:drawing>
            </w:r>
            <w:r w:rsidRPr="00113706">
              <w:rPr>
                <w:sz w:val="22"/>
                <w:szCs w:val="22"/>
                <w:lang w:val="uk-UA" w:eastAsia="uk-UA"/>
              </w:rPr>
              <w:t xml:space="preserve"> -  уточнені операційні контрольовані витрати з розподілу електричної енергії за рік t-2 (для першого року першого періоду регулювання </w:t>
            </w:r>
            <w:r w:rsidRPr="00113706">
              <w:rPr>
                <w:b/>
                <w:bCs/>
                <w:i/>
                <w:iCs/>
                <w:sz w:val="22"/>
                <w:szCs w:val="22"/>
                <w:lang w:val="uk-UA" w:eastAsia="uk-UA"/>
              </w:rPr>
              <w:t>ОКВ</w:t>
            </w:r>
            <w:r w:rsidRPr="00113706">
              <w:rPr>
                <w:b/>
                <w:bCs/>
                <w:sz w:val="22"/>
                <w:szCs w:val="22"/>
                <w:vertAlign w:val="superscript"/>
                <w:lang w:val="uk-UA" w:eastAsia="uk-UA"/>
              </w:rPr>
              <w:t>у</w:t>
            </w:r>
            <w:r w:rsidRPr="00113706">
              <w:rPr>
                <w:b/>
                <w:bCs/>
                <w:sz w:val="22"/>
                <w:szCs w:val="22"/>
                <w:vertAlign w:val="subscript"/>
                <w:lang w:val="uk-UA" w:eastAsia="uk-UA"/>
              </w:rPr>
              <w:t>t-2 </w:t>
            </w:r>
            <w:r w:rsidRPr="00113706">
              <w:rPr>
                <w:sz w:val="22"/>
                <w:szCs w:val="22"/>
                <w:lang w:val="uk-UA" w:eastAsia="uk-UA"/>
              </w:rPr>
              <w:t> = </w:t>
            </w:r>
            <w:r w:rsidRPr="00113706">
              <w:rPr>
                <w:b/>
                <w:bCs/>
                <w:i/>
                <w:iCs/>
                <w:sz w:val="22"/>
                <w:szCs w:val="22"/>
                <w:lang w:val="uk-UA" w:eastAsia="uk-UA"/>
              </w:rPr>
              <w:t>ОКВ</w:t>
            </w:r>
            <w:r w:rsidRPr="00113706">
              <w:rPr>
                <w:b/>
                <w:bCs/>
                <w:sz w:val="22"/>
                <w:szCs w:val="22"/>
                <w:vertAlign w:val="subscript"/>
                <w:lang w:val="uk-UA" w:eastAsia="uk-UA"/>
              </w:rPr>
              <w:t>0</w:t>
            </w:r>
            <w:r w:rsidRPr="00113706">
              <w:rPr>
                <w:sz w:val="22"/>
                <w:szCs w:val="22"/>
                <w:lang w:val="uk-UA" w:eastAsia="uk-UA"/>
              </w:rPr>
              <w:t>, при цьому </w:t>
            </w:r>
            <w:r w:rsidRPr="00113706">
              <w:rPr>
                <w:b/>
                <w:bCs/>
                <w:i/>
                <w:iCs/>
                <w:sz w:val="22"/>
                <w:szCs w:val="22"/>
                <w:lang w:val="uk-UA" w:eastAsia="uk-UA"/>
              </w:rPr>
              <w:t>ОКВ</w:t>
            </w:r>
            <w:r w:rsidRPr="00113706">
              <w:rPr>
                <w:b/>
                <w:bCs/>
                <w:sz w:val="22"/>
                <w:szCs w:val="22"/>
                <w:vertAlign w:val="subscript"/>
                <w:lang w:val="uk-UA" w:eastAsia="uk-UA"/>
              </w:rPr>
              <w:t>0 </w:t>
            </w:r>
            <w:r w:rsidRPr="00113706">
              <w:rPr>
                <w:sz w:val="22"/>
                <w:szCs w:val="22"/>
                <w:lang w:val="uk-UA" w:eastAsia="uk-UA"/>
              </w:rPr>
              <w:t>визначається з урахуванням </w:t>
            </w:r>
            <w:hyperlink r:id="rId194" w:anchor="n138" w:history="1">
              <w:r w:rsidRPr="00113706">
                <w:rPr>
                  <w:sz w:val="22"/>
                  <w:szCs w:val="22"/>
                  <w:u w:val="single"/>
                  <w:lang w:val="uk-UA" w:eastAsia="uk-UA"/>
                </w:rPr>
                <w:t>пункту 5.6</w:t>
              </w:r>
            </w:hyperlink>
            <w:r w:rsidRPr="00113706">
              <w:rPr>
                <w:sz w:val="22"/>
                <w:szCs w:val="22"/>
                <w:lang w:val="uk-UA" w:eastAsia="uk-UA"/>
              </w:rPr>
              <w:t> глави 5 цього Порядку; для першого року другого та наступних періодів регулювання </w:t>
            </w:r>
          </w:p>
          <w:p w:rsidR="00C11107" w:rsidRPr="00113706" w:rsidRDefault="00C11107" w:rsidP="00C11107">
            <w:pPr>
              <w:shd w:val="clear" w:color="auto" w:fill="FFFFFF"/>
              <w:jc w:val="both"/>
              <w:rPr>
                <w:sz w:val="22"/>
                <w:szCs w:val="22"/>
                <w:lang w:val="uk-UA" w:eastAsia="uk-UA"/>
              </w:rPr>
            </w:pPr>
            <w:r w:rsidRPr="00113706">
              <w:rPr>
                <w:b/>
                <w:bCs/>
                <w:i/>
                <w:iCs/>
                <w:sz w:val="22"/>
                <w:szCs w:val="22"/>
                <w:lang w:val="uk-UA" w:eastAsia="uk-UA"/>
              </w:rPr>
              <w:t>ОКВ</w:t>
            </w:r>
            <w:r w:rsidRPr="00113706">
              <w:rPr>
                <w:b/>
                <w:bCs/>
                <w:sz w:val="22"/>
                <w:szCs w:val="22"/>
                <w:vertAlign w:val="superscript"/>
                <w:lang w:val="uk-UA" w:eastAsia="uk-UA"/>
              </w:rPr>
              <w:t>у</w:t>
            </w:r>
            <w:r w:rsidRPr="00113706">
              <w:rPr>
                <w:b/>
                <w:bCs/>
                <w:sz w:val="22"/>
                <w:szCs w:val="22"/>
                <w:vertAlign w:val="subscript"/>
                <w:lang w:val="uk-UA" w:eastAsia="uk-UA"/>
              </w:rPr>
              <w:t>t-2  </w:t>
            </w:r>
            <w:r w:rsidRPr="00113706">
              <w:rPr>
                <w:sz w:val="22"/>
                <w:szCs w:val="22"/>
                <w:lang w:val="uk-UA" w:eastAsia="uk-UA"/>
              </w:rPr>
              <w:t>= </w:t>
            </w:r>
            <w:r w:rsidRPr="00113706">
              <w:rPr>
                <w:b/>
                <w:bCs/>
                <w:i/>
                <w:iCs/>
                <w:sz w:val="22"/>
                <w:szCs w:val="22"/>
                <w:lang w:val="uk-UA" w:eastAsia="uk-UA"/>
              </w:rPr>
              <w:t>ОКВ</w:t>
            </w:r>
            <w:r w:rsidRPr="00113706">
              <w:rPr>
                <w:b/>
                <w:bCs/>
                <w:sz w:val="22"/>
                <w:szCs w:val="22"/>
                <w:vertAlign w:val="subscript"/>
                <w:lang w:val="uk-UA" w:eastAsia="uk-UA"/>
              </w:rPr>
              <w:t>0</w:t>
            </w:r>
            <w:r w:rsidRPr="00113706">
              <w:rPr>
                <w:sz w:val="22"/>
                <w:szCs w:val="22"/>
                <w:lang w:val="uk-UA" w:eastAsia="uk-UA"/>
              </w:rPr>
              <w:t>, при цьому </w:t>
            </w:r>
            <w:r w:rsidRPr="00113706">
              <w:rPr>
                <w:b/>
                <w:bCs/>
                <w:i/>
                <w:iCs/>
                <w:sz w:val="22"/>
                <w:szCs w:val="22"/>
                <w:lang w:val="uk-UA" w:eastAsia="uk-UA"/>
              </w:rPr>
              <w:t>ОКВ</w:t>
            </w:r>
            <w:r w:rsidRPr="00113706">
              <w:rPr>
                <w:b/>
                <w:bCs/>
                <w:sz w:val="22"/>
                <w:szCs w:val="22"/>
                <w:vertAlign w:val="subscript"/>
                <w:lang w:val="uk-UA" w:eastAsia="uk-UA"/>
              </w:rPr>
              <w:t>0</w:t>
            </w:r>
            <w:r w:rsidRPr="00113706">
              <w:rPr>
                <w:sz w:val="22"/>
                <w:szCs w:val="22"/>
                <w:lang w:val="uk-UA" w:eastAsia="uk-UA"/>
              </w:rPr>
              <w:t> визначається з урахуванням формули (1</w:t>
            </w:r>
            <w:r w:rsidRPr="00113706">
              <w:rPr>
                <w:sz w:val="22"/>
                <w:szCs w:val="22"/>
                <w:lang w:eastAsia="uk-UA"/>
              </w:rPr>
              <w:t>1.4</w:t>
            </w:r>
            <w:r w:rsidRPr="00113706">
              <w:rPr>
                <w:sz w:val="22"/>
                <w:szCs w:val="22"/>
                <w:lang w:val="uk-UA" w:eastAsia="uk-UA"/>
              </w:rPr>
              <w:t xml:space="preserve">) </w:t>
            </w:r>
            <w:hyperlink r:id="rId195" w:anchor="n140" w:history="1">
              <w:r w:rsidRPr="00113706">
                <w:rPr>
                  <w:sz w:val="22"/>
                  <w:szCs w:val="22"/>
                  <w:lang w:val="uk-UA" w:eastAsia="uk-UA"/>
                </w:rPr>
                <w:t>пункту 5.7</w:t>
              </w:r>
            </w:hyperlink>
            <w:r w:rsidRPr="00113706">
              <w:rPr>
                <w:sz w:val="22"/>
                <w:szCs w:val="22"/>
                <w:lang w:val="uk-UA" w:eastAsia="uk-UA"/>
              </w:rPr>
              <w:t> глави 5 цього Порядку), тис. грн;</w:t>
            </w:r>
          </w:p>
          <w:p w:rsidR="00C11107" w:rsidRPr="00113706" w:rsidRDefault="00C11107" w:rsidP="00C11107">
            <w:pPr>
              <w:shd w:val="clear" w:color="auto" w:fill="FFFFFF"/>
              <w:jc w:val="both"/>
              <w:rPr>
                <w:sz w:val="22"/>
                <w:szCs w:val="22"/>
                <w:lang w:val="uk-UA" w:eastAsia="uk-UA"/>
              </w:rPr>
            </w:pPr>
            <w:r w:rsidRPr="00113706">
              <w:rPr>
                <w:sz w:val="22"/>
                <w:szCs w:val="22"/>
                <w:lang w:val="uk-UA" w:eastAsia="uk-UA"/>
              </w:rPr>
              <w:t>де</w:t>
            </w:r>
          </w:p>
          <w:p w:rsidR="00C11107" w:rsidRPr="00113706" w:rsidRDefault="00C11107" w:rsidP="00C11107">
            <w:pPr>
              <w:shd w:val="clear" w:color="auto" w:fill="FFFFFF"/>
              <w:jc w:val="both"/>
              <w:rPr>
                <w:b/>
                <w:bCs/>
                <w:sz w:val="22"/>
                <w:szCs w:val="22"/>
                <w:shd w:val="clear" w:color="auto" w:fill="FFFFFF"/>
                <w:lang w:val="uk-UA"/>
              </w:rPr>
            </w:pPr>
            <w:r w:rsidRPr="00113706">
              <w:rPr>
                <w:b/>
                <w:bCs/>
                <w:sz w:val="22"/>
                <w:szCs w:val="22"/>
                <w:shd w:val="clear" w:color="auto" w:fill="FFFFFF"/>
                <w:lang w:val="uk-UA"/>
              </w:rPr>
              <w:t>……………………………………….</w:t>
            </w:r>
          </w:p>
          <w:p w:rsidR="00C11107" w:rsidRPr="00113706" w:rsidRDefault="00C11107" w:rsidP="00C11107">
            <w:pPr>
              <w:jc w:val="both"/>
              <w:rPr>
                <w:b/>
                <w:strike/>
                <w:sz w:val="22"/>
                <w:szCs w:val="22"/>
                <w:shd w:val="clear" w:color="auto" w:fill="FFFFFF"/>
                <w:lang w:eastAsia="uk-UA"/>
              </w:rPr>
            </w:pPr>
            <w:r w:rsidRPr="00113706">
              <w:rPr>
                <w:b/>
                <w:strike/>
                <w:sz w:val="22"/>
                <w:szCs w:val="22"/>
                <w:shd w:val="clear" w:color="auto" w:fill="FFFFFF"/>
                <w:lang w:val="uk-UA" w:eastAsia="uk-UA"/>
              </w:rPr>
              <w:t xml:space="preserve">Для ліцензіатів, перелік яких наведено в додатку 30 до цього Порядку, </w:t>
            </w:r>
            <w:r w:rsidRPr="00113706">
              <w:rPr>
                <w:b/>
                <w:bCs/>
                <w:strike/>
                <w:sz w:val="22"/>
                <w:szCs w:val="22"/>
                <w:lang w:val="uk-UA" w:eastAsia="uk-UA"/>
              </w:rPr>
              <w:t xml:space="preserve">уточнені операційні контрольовані витрати з розподілу електричної енергії за 2022, 2023 та </w:t>
            </w:r>
            <w:r w:rsidRPr="00113706">
              <w:rPr>
                <w:b/>
                <w:strike/>
                <w:sz w:val="22"/>
                <w:szCs w:val="22"/>
                <w:shd w:val="clear" w:color="auto" w:fill="FFFFFF"/>
                <w:lang w:val="uk-UA" w:eastAsia="uk-UA"/>
              </w:rPr>
              <w:t>2024 роки не визначаються</w:t>
            </w:r>
            <w:r w:rsidRPr="00113706">
              <w:rPr>
                <w:b/>
                <w:strike/>
                <w:sz w:val="22"/>
                <w:szCs w:val="22"/>
                <w:shd w:val="clear" w:color="auto" w:fill="FFFFFF"/>
                <w:lang w:eastAsia="uk-UA"/>
              </w:rPr>
              <w:t>,</w:t>
            </w:r>
            <w:r w:rsidRPr="00113706">
              <w:rPr>
                <w:b/>
                <w:strike/>
                <w:sz w:val="22"/>
                <w:szCs w:val="22"/>
                <w:shd w:val="clear" w:color="auto" w:fill="FFFFFF"/>
                <w:lang w:val="uk-UA" w:eastAsia="uk-UA"/>
              </w:rPr>
              <w:t xml:space="preserve"> а на 2025 рік</w:t>
            </w:r>
            <w:r w:rsidRPr="00113706">
              <w:rPr>
                <w:b/>
                <w:strike/>
                <w:sz w:val="22"/>
                <w:szCs w:val="22"/>
                <w:shd w:val="clear" w:color="auto" w:fill="FFFFFF"/>
                <w:lang w:eastAsia="uk-UA"/>
              </w:rPr>
              <w:t xml:space="preserve"> </w:t>
            </w:r>
            <w:r w:rsidRPr="00113706">
              <w:rPr>
                <w:b/>
                <w:strike/>
                <w:sz w:val="22"/>
                <w:szCs w:val="22"/>
                <w:shd w:val="clear" w:color="auto" w:fill="FFFFFF"/>
                <w:lang w:val="uk-UA" w:eastAsia="uk-UA"/>
              </w:rPr>
              <w:t>визначаються</w:t>
            </w:r>
            <w:r w:rsidRPr="00113706">
              <w:rPr>
                <w:b/>
                <w:strike/>
                <w:sz w:val="22"/>
                <w:szCs w:val="22"/>
                <w:shd w:val="clear" w:color="auto" w:fill="FFFFFF"/>
                <w:lang w:eastAsia="uk-UA"/>
              </w:rPr>
              <w:t xml:space="preserve"> за формулою </w:t>
            </w:r>
          </w:p>
          <w:p w:rsidR="00C11107" w:rsidRPr="00113706" w:rsidRDefault="00C11107" w:rsidP="00C11107">
            <w:pPr>
              <w:jc w:val="both"/>
              <w:rPr>
                <w:b/>
                <w:strike/>
                <w:sz w:val="22"/>
                <w:szCs w:val="22"/>
                <w:shd w:val="clear" w:color="auto" w:fill="FFFFFF"/>
                <w:lang w:val="uk-UA" w:eastAsia="uk-UA"/>
              </w:rPr>
            </w:pPr>
          </w:p>
          <w:p w:rsidR="00C11107" w:rsidRPr="00113706" w:rsidRDefault="009E72DD" w:rsidP="00C11107">
            <w:pPr>
              <w:jc w:val="both"/>
              <w:rPr>
                <w:strike/>
                <w:sz w:val="22"/>
                <w:szCs w:val="22"/>
                <w:lang w:val="uk-UA" w:eastAsia="uk-UA"/>
              </w:rPr>
            </w:pPr>
            <m:oMath>
              <m:sSubSup>
                <m:sSubSupPr>
                  <m:ctrlPr>
                    <w:rPr>
                      <w:rFonts w:ascii="Cambria Math" w:hAnsi="Cambria Math"/>
                      <w:i/>
                      <w:strike/>
                      <w:sz w:val="22"/>
                      <w:szCs w:val="22"/>
                      <w:lang w:val="uk-UA" w:eastAsia="uk-UA"/>
                    </w:rPr>
                  </m:ctrlPr>
                </m:sSubSupPr>
                <m:e>
                  <m:r>
                    <m:rPr>
                      <m:sty m:val="p"/>
                    </m:rPr>
                    <w:rPr>
                      <w:rFonts w:ascii="Cambria Math" w:hAnsi="Cambria Math"/>
                      <w:strike/>
                      <w:sz w:val="22"/>
                      <w:szCs w:val="22"/>
                      <w:lang w:val="uk-UA" w:eastAsia="uk-UA"/>
                    </w:rPr>
                    <m:t>ОКВ</m:t>
                  </m:r>
                </m:e>
                <m:sub>
                  <m:r>
                    <w:rPr>
                      <w:rFonts w:ascii="Cambria Math" w:hAnsi="Cambria Math"/>
                      <w:strike/>
                      <w:sz w:val="22"/>
                      <w:szCs w:val="22"/>
                      <w:lang w:val="uk-UA" w:eastAsia="uk-UA"/>
                    </w:rPr>
                    <m:t>t-1</m:t>
                  </m:r>
                </m:sub>
                <m:sup>
                  <m:r>
                    <w:rPr>
                      <w:rFonts w:ascii="Cambria Math" w:hAnsi="Cambria Math"/>
                      <w:strike/>
                      <w:sz w:val="22"/>
                      <w:szCs w:val="22"/>
                      <w:lang w:val="uk-UA" w:eastAsia="uk-UA"/>
                    </w:rPr>
                    <m:t>y</m:t>
                  </m:r>
                </m:sup>
              </m:sSubSup>
              <m:r>
                <w:rPr>
                  <w:rFonts w:ascii="Cambria Math" w:hAnsi="Cambria Math"/>
                  <w:strike/>
                  <w:sz w:val="22"/>
                  <w:szCs w:val="22"/>
                  <w:lang w:val="uk-UA" w:eastAsia="uk-UA"/>
                </w:rPr>
                <m:t>=</m:t>
              </m:r>
              <m:sSubSup>
                <m:sSubSupPr>
                  <m:ctrlPr>
                    <w:rPr>
                      <w:rFonts w:ascii="Cambria Math" w:hAnsi="Cambria Math"/>
                      <w:i/>
                      <w:strike/>
                      <w:sz w:val="22"/>
                      <w:szCs w:val="22"/>
                      <w:lang w:val="uk-UA" w:eastAsia="uk-UA"/>
                    </w:rPr>
                  </m:ctrlPr>
                </m:sSubSupPr>
                <m:e>
                  <m:r>
                    <w:rPr>
                      <w:rFonts w:ascii="Cambria Math" w:hAnsi="Cambria Math"/>
                      <w:strike/>
                      <w:sz w:val="22"/>
                      <w:szCs w:val="22"/>
                      <w:lang w:val="uk-UA" w:eastAsia="uk-UA"/>
                    </w:rPr>
                    <m:t>ОКВ</m:t>
                  </m:r>
                </m:e>
                <m:sub>
                  <m:r>
                    <w:rPr>
                      <w:rFonts w:ascii="Cambria Math" w:hAnsi="Cambria Math"/>
                      <w:strike/>
                      <w:sz w:val="22"/>
                      <w:szCs w:val="22"/>
                      <w:lang w:val="uk-UA" w:eastAsia="uk-UA"/>
                    </w:rPr>
                    <m:t>t-1</m:t>
                  </m:r>
                </m:sub>
                <m:sup>
                  <m:r>
                    <w:rPr>
                      <w:rFonts w:ascii="Cambria Math" w:hAnsi="Cambria Math"/>
                      <w:strike/>
                      <w:sz w:val="22"/>
                      <w:szCs w:val="22"/>
                      <w:lang w:val="uk-UA" w:eastAsia="uk-UA"/>
                    </w:rPr>
                    <m:t>п</m:t>
                  </m:r>
                </m:sup>
              </m:sSubSup>
              <m:r>
                <w:rPr>
                  <w:rFonts w:ascii="Cambria Math" w:hAnsi="Cambria Math"/>
                  <w:strike/>
                  <w:sz w:val="22"/>
                  <w:szCs w:val="22"/>
                  <w:lang w:val="uk-UA" w:eastAsia="uk-UA"/>
                </w:rPr>
                <m:t>×</m:t>
              </m:r>
              <m:d>
                <m:dPr>
                  <m:ctrlPr>
                    <w:rPr>
                      <w:rFonts w:ascii="Cambria Math" w:hAnsi="Cambria Math"/>
                      <w:i/>
                      <w:strike/>
                      <w:sz w:val="22"/>
                      <w:szCs w:val="22"/>
                      <w:lang w:val="uk-UA" w:eastAsia="uk-UA"/>
                    </w:rPr>
                  </m:ctrlPr>
                </m:dPr>
                <m:e>
                  <m:r>
                    <w:rPr>
                      <w:rFonts w:ascii="Cambria Math" w:hAnsi="Cambria Math"/>
                      <w:strike/>
                      <w:sz w:val="22"/>
                      <w:szCs w:val="22"/>
                      <w:lang w:val="uk-UA" w:eastAsia="uk-UA"/>
                    </w:rPr>
                    <m:t>1+КУ×</m:t>
                  </m:r>
                  <m:f>
                    <m:fPr>
                      <m:ctrlPr>
                        <w:rPr>
                          <w:rFonts w:ascii="Cambria Math" w:hAnsi="Cambria Math"/>
                          <w:i/>
                          <w:strike/>
                          <w:sz w:val="22"/>
                          <w:szCs w:val="22"/>
                          <w:lang w:val="uk-UA" w:eastAsia="uk-UA"/>
                        </w:rPr>
                      </m:ctrlPr>
                    </m:fPr>
                    <m:num>
                      <m:sSub>
                        <m:sSubPr>
                          <m:ctrlPr>
                            <w:rPr>
                              <w:rFonts w:ascii="Cambria Math" w:hAnsi="Cambria Math"/>
                              <w:i/>
                              <w:strike/>
                              <w:sz w:val="22"/>
                              <w:szCs w:val="22"/>
                              <w:lang w:val="uk-UA" w:eastAsia="uk-UA"/>
                            </w:rPr>
                          </m:ctrlPr>
                        </m:sSubPr>
                        <m:e>
                          <m:r>
                            <w:rPr>
                              <w:rFonts w:ascii="Cambria Math" w:hAnsi="Cambria Math"/>
                              <w:strike/>
                              <w:sz w:val="22"/>
                              <w:szCs w:val="22"/>
                              <w:lang w:val="uk-UA" w:eastAsia="uk-UA"/>
                            </w:rPr>
                            <m:t>ΔУО</m:t>
                          </m:r>
                        </m:e>
                        <m:sub>
                          <m:r>
                            <w:rPr>
                              <w:rFonts w:ascii="Cambria Math" w:hAnsi="Cambria Math"/>
                              <w:strike/>
                              <w:sz w:val="22"/>
                              <w:szCs w:val="22"/>
                              <w:lang w:val="uk-UA" w:eastAsia="uk-UA"/>
                            </w:rPr>
                            <m:t>t-1</m:t>
                          </m:r>
                        </m:sub>
                      </m:sSub>
                    </m:num>
                    <m:den>
                      <m:sSub>
                        <m:sSubPr>
                          <m:ctrlPr>
                            <w:rPr>
                              <w:rFonts w:ascii="Cambria Math" w:hAnsi="Cambria Math"/>
                              <w:i/>
                              <w:strike/>
                              <w:sz w:val="22"/>
                              <w:szCs w:val="22"/>
                              <w:lang w:val="uk-UA" w:eastAsia="uk-UA"/>
                            </w:rPr>
                          </m:ctrlPr>
                        </m:sSubPr>
                        <m:e>
                          <m:r>
                            <w:rPr>
                              <w:rFonts w:ascii="Cambria Math" w:hAnsi="Cambria Math"/>
                              <w:strike/>
                              <w:sz w:val="22"/>
                              <w:szCs w:val="22"/>
                              <w:lang w:val="uk-UA" w:eastAsia="uk-UA"/>
                            </w:rPr>
                            <m:t>УО</m:t>
                          </m:r>
                        </m:e>
                        <m:sub>
                          <m:r>
                            <w:rPr>
                              <w:rFonts w:ascii="Cambria Math" w:hAnsi="Cambria Math"/>
                              <w:strike/>
                              <w:sz w:val="22"/>
                              <w:szCs w:val="22"/>
                              <w:lang w:val="uk-UA" w:eastAsia="uk-UA"/>
                            </w:rPr>
                            <m:t>t-1</m:t>
                          </m:r>
                        </m:sub>
                      </m:sSub>
                    </m:den>
                  </m:f>
                </m:e>
              </m:d>
            </m:oMath>
            <w:r w:rsidR="00C11107" w:rsidRPr="00113706">
              <w:rPr>
                <w:strike/>
                <w:sz w:val="22"/>
                <w:szCs w:val="22"/>
                <w:lang w:val="uk-UA" w:eastAsia="uk-UA"/>
              </w:rPr>
              <w:t>, тис. грн, (28)</w:t>
            </w:r>
          </w:p>
          <w:p w:rsidR="00C11107" w:rsidRPr="00113706" w:rsidRDefault="00C11107" w:rsidP="00C11107">
            <w:pPr>
              <w:jc w:val="both"/>
              <w:rPr>
                <w:b/>
                <w:strike/>
                <w:sz w:val="22"/>
                <w:szCs w:val="22"/>
                <w:shd w:val="clear" w:color="auto" w:fill="FFFFFF"/>
                <w:lang w:val="uk-UA" w:eastAsia="uk-UA"/>
              </w:rPr>
            </w:pPr>
            <w:r w:rsidRPr="00113706">
              <w:rPr>
                <w:b/>
                <w:strike/>
                <w:sz w:val="22"/>
                <w:szCs w:val="22"/>
                <w:shd w:val="clear" w:color="auto" w:fill="FFFFFF"/>
                <w:lang w:val="uk-UA" w:eastAsia="uk-UA"/>
              </w:rPr>
              <w:t xml:space="preserve">Для ліцензіатів, перелік яких наведено в додатку 30 до цього Порядку, при визначенні </w:t>
            </w:r>
            <w:r w:rsidRPr="00113706">
              <w:rPr>
                <w:b/>
                <w:bCs/>
                <w:strike/>
                <w:sz w:val="22"/>
                <w:szCs w:val="22"/>
                <w:lang w:val="uk-UA" w:eastAsia="uk-UA"/>
              </w:rPr>
              <w:t>уточнених операційних контрольованих витрат з розподілу електричної енергії починаючи з 2025 року</w:t>
            </w:r>
            <w:r w:rsidRPr="00113706">
              <w:rPr>
                <w:b/>
                <w:strike/>
                <w:sz w:val="22"/>
                <w:szCs w:val="22"/>
                <w:shd w:val="clear" w:color="auto" w:fill="FFFFFF"/>
                <w:lang w:val="uk-UA" w:eastAsia="uk-UA"/>
              </w:rPr>
              <w:t xml:space="preserve"> показник зміни кількості умовних одиниць обладнання за відповідній період (</w:t>
            </w:r>
            <w:r w:rsidRPr="00113706">
              <w:rPr>
                <w:b/>
                <w:strike/>
                <w:sz w:val="22"/>
                <w:szCs w:val="22"/>
                <w:shd w:val="clear" w:color="auto" w:fill="FFFFFF"/>
                <w:vertAlign w:val="subscript"/>
                <w:lang w:val="uk-UA" w:eastAsia="uk-UA"/>
              </w:rPr>
              <w:t>∆</w:t>
            </w:r>
            <w:r w:rsidRPr="00113706">
              <w:rPr>
                <w:b/>
                <w:strike/>
                <w:sz w:val="22"/>
                <w:szCs w:val="22"/>
                <w:shd w:val="clear" w:color="auto" w:fill="FFFFFF"/>
                <w:lang w:val="uk-UA" w:eastAsia="uk-UA"/>
              </w:rPr>
              <w:t>УО</w:t>
            </w:r>
            <w:r w:rsidRPr="00113706">
              <w:rPr>
                <w:b/>
                <w:strike/>
                <w:sz w:val="22"/>
                <w:szCs w:val="22"/>
                <w:shd w:val="clear" w:color="auto" w:fill="FFFFFF"/>
                <w:vertAlign w:val="subscript"/>
                <w:lang w:val="en-US" w:eastAsia="uk-UA"/>
              </w:rPr>
              <w:t>t</w:t>
            </w:r>
            <w:r w:rsidRPr="00113706">
              <w:rPr>
                <w:b/>
                <w:strike/>
                <w:sz w:val="22"/>
                <w:szCs w:val="22"/>
                <w:shd w:val="clear" w:color="auto" w:fill="FFFFFF"/>
                <w:vertAlign w:val="subscript"/>
                <w:lang w:val="uk-UA" w:eastAsia="uk-UA"/>
              </w:rPr>
              <w:t>-1</w:t>
            </w:r>
            <w:r w:rsidRPr="00113706">
              <w:rPr>
                <w:b/>
                <w:strike/>
                <w:sz w:val="22"/>
                <w:szCs w:val="22"/>
                <w:shd w:val="clear" w:color="auto" w:fill="FFFFFF"/>
                <w:lang w:val="uk-UA" w:eastAsia="uk-UA"/>
              </w:rPr>
              <w:t xml:space="preserve">) має враховувати зміну фактичної кількості умовних одиниць енергетичного обладнання, що знаходиться на контрольованій території держави, у порівнянні з кількістю умовних одиниць енергетичного </w:t>
            </w:r>
            <w:r w:rsidRPr="00113706">
              <w:rPr>
                <w:b/>
                <w:strike/>
                <w:sz w:val="22"/>
                <w:szCs w:val="22"/>
                <w:shd w:val="clear" w:color="auto" w:fill="FFFFFF"/>
                <w:lang w:val="uk-UA" w:eastAsia="uk-UA"/>
              </w:rPr>
              <w:lastRenderedPageBreak/>
              <w:t>обладнання ліцензіата на початок попереднього року, що знаходиться на контрольованій території держави;</w:t>
            </w:r>
          </w:p>
          <w:p w:rsidR="007F1F5B" w:rsidRPr="00113706" w:rsidRDefault="00C11107" w:rsidP="00224411">
            <w:pPr>
              <w:shd w:val="clear" w:color="auto" w:fill="FFFFFF"/>
              <w:jc w:val="both"/>
              <w:rPr>
                <w:b/>
                <w:bCs/>
                <w:sz w:val="22"/>
                <w:szCs w:val="22"/>
                <w:shd w:val="clear" w:color="auto" w:fill="FFFFFF"/>
                <w:lang w:val="uk-UA"/>
              </w:rPr>
            </w:pPr>
            <w:r w:rsidRPr="00113706">
              <w:rPr>
                <w:b/>
                <w:bCs/>
                <w:sz w:val="22"/>
                <w:szCs w:val="22"/>
                <w:shd w:val="clear" w:color="auto" w:fill="FFFFFF"/>
                <w:lang w:val="uk-UA"/>
              </w:rPr>
              <w:t>……………………………………….</w:t>
            </w:r>
          </w:p>
          <w:p w:rsidR="00C11107" w:rsidRPr="00113706" w:rsidRDefault="00C11107" w:rsidP="00C11107">
            <w:pPr>
              <w:shd w:val="clear" w:color="auto" w:fill="FFFFFF"/>
              <w:spacing w:after="150"/>
              <w:ind w:firstLine="450"/>
              <w:jc w:val="both"/>
              <w:rPr>
                <w:sz w:val="22"/>
                <w:szCs w:val="22"/>
                <w:lang w:val="uk-UA" w:eastAsia="uk-UA"/>
              </w:rPr>
            </w:pPr>
            <w:r w:rsidRPr="00113706">
              <w:rPr>
                <w:sz w:val="22"/>
                <w:szCs w:val="22"/>
                <w:lang w:val="uk-UA" w:eastAsia="uk-UA"/>
              </w:rPr>
              <w:t>3) уточнених операційних неконтрольованих витрат з розподілу електричної енергії за рік t-1, що визначаються за формулою</w:t>
            </w:r>
            <w:r w:rsidRPr="00113706">
              <w:rPr>
                <w:noProof/>
                <w:sz w:val="22"/>
                <w:szCs w:val="22"/>
                <w:lang w:val="en-US" w:eastAsia="en-US"/>
              </w:rPr>
              <w:drawing>
                <wp:inline distT="0" distB="0" distL="0" distR="0" wp14:anchorId="01775646" wp14:editId="5A356DDB">
                  <wp:extent cx="3533775" cy="526415"/>
                  <wp:effectExtent l="0" t="0" r="9525" b="6985"/>
                  <wp:docPr id="219512678" name="Рисунок 2">
                    <a:hlinkClick xmlns:a="http://schemas.openxmlformats.org/drawingml/2006/main" r:id="rId18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a:hlinkClick r:id="rId184"/>
                          </pic:cNvPr>
                          <pic:cNvPicPr>
                            <a:picLocks noChangeAspect="1" noChangeArrowheads="1"/>
                          </pic:cNvPicPr>
                        </pic:nvPicPr>
                        <pic:blipFill>
                          <a:blip r:embed="rId190">
                            <a:extLst>
                              <a:ext uri="{28A0092B-C50C-407E-A947-70E740481C1C}">
                                <a14:useLocalDpi xmlns:a14="http://schemas.microsoft.com/office/drawing/2010/main" val="0"/>
                              </a:ext>
                            </a:extLst>
                          </a:blip>
                          <a:srcRect/>
                          <a:stretch>
                            <a:fillRect/>
                          </a:stretch>
                        </pic:blipFill>
                        <pic:spPr bwMode="auto">
                          <a:xfrm>
                            <a:off x="0" y="0"/>
                            <a:ext cx="3569528" cy="531741"/>
                          </a:xfrm>
                          <a:prstGeom prst="rect">
                            <a:avLst/>
                          </a:prstGeom>
                          <a:noFill/>
                          <a:ln>
                            <a:noFill/>
                          </a:ln>
                        </pic:spPr>
                      </pic:pic>
                    </a:graphicData>
                  </a:graphic>
                </wp:inline>
              </w:drawing>
            </w:r>
            <w:r w:rsidRPr="00113706">
              <w:rPr>
                <w:sz w:val="22"/>
                <w:szCs w:val="22"/>
                <w:lang w:val="uk-UA" w:eastAsia="uk-UA"/>
              </w:rPr>
              <w:t>(29)</w:t>
            </w:r>
          </w:p>
          <w:p w:rsidR="00C11107" w:rsidRPr="00113706" w:rsidRDefault="00C11107" w:rsidP="00C11107">
            <w:pPr>
              <w:jc w:val="both"/>
              <w:outlineLvl w:val="2"/>
              <w:rPr>
                <w:sz w:val="22"/>
                <w:szCs w:val="22"/>
                <w:lang w:val="uk-UA"/>
              </w:rPr>
            </w:pPr>
            <w:r w:rsidRPr="00113706">
              <w:rPr>
                <w:sz w:val="22"/>
                <w:szCs w:val="22"/>
              </w:rPr>
              <w:t>де</w:t>
            </w:r>
            <w:r w:rsidRPr="00113706">
              <w:rPr>
                <w:noProof/>
                <w:sz w:val="22"/>
                <w:szCs w:val="22"/>
                <w:lang w:val="en-US" w:eastAsia="en-US"/>
              </w:rPr>
              <w:drawing>
                <wp:inline distT="0" distB="0" distL="0" distR="0" wp14:anchorId="4EC44DC4" wp14:editId="5BE82A06">
                  <wp:extent cx="314554" cy="119600"/>
                  <wp:effectExtent l="0" t="0" r="0" b="0"/>
                  <wp:docPr id="1201172777" name="Рисунок 1">
                    <a:hlinkClick xmlns:a="http://schemas.openxmlformats.org/drawingml/2006/main" r:id="rId18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a:hlinkClick r:id="rId186"/>
                          </pic:cNvPr>
                          <pic:cNvPicPr>
                            <a:picLocks noChangeAspect="1" noChangeArrowheads="1"/>
                          </pic:cNvPicPr>
                        </pic:nvPicPr>
                        <pic:blipFill>
                          <a:blip r:embed="rId191">
                            <a:extLst>
                              <a:ext uri="{28A0092B-C50C-407E-A947-70E740481C1C}">
                                <a14:useLocalDpi xmlns:a14="http://schemas.microsoft.com/office/drawing/2010/main" val="0"/>
                              </a:ext>
                            </a:extLst>
                          </a:blip>
                          <a:srcRect/>
                          <a:stretch>
                            <a:fillRect/>
                          </a:stretch>
                        </pic:blipFill>
                        <pic:spPr bwMode="auto">
                          <a:xfrm>
                            <a:off x="0" y="0"/>
                            <a:ext cx="318296" cy="121023"/>
                          </a:xfrm>
                          <a:prstGeom prst="rect">
                            <a:avLst/>
                          </a:prstGeom>
                          <a:noFill/>
                          <a:ln>
                            <a:noFill/>
                          </a:ln>
                        </pic:spPr>
                      </pic:pic>
                    </a:graphicData>
                  </a:graphic>
                </wp:inline>
              </w:drawing>
            </w:r>
            <w:r w:rsidRPr="00113706">
              <w:rPr>
                <w:sz w:val="22"/>
                <w:szCs w:val="22"/>
                <w:lang w:val="uk-UA"/>
              </w:rPr>
              <w:t>-</w:t>
            </w:r>
            <w:r w:rsidRPr="00113706">
              <w:rPr>
                <w:sz w:val="22"/>
                <w:szCs w:val="22"/>
              </w:rPr>
              <w:t xml:space="preserve"> </w:t>
            </w:r>
            <w:r w:rsidRPr="00113706">
              <w:rPr>
                <w:sz w:val="22"/>
                <w:szCs w:val="22"/>
                <w:lang w:val="uk-UA"/>
              </w:rPr>
              <w:t xml:space="preserve">фактичний рівень операційних неконтрольованих витрат у році t-1, </w:t>
            </w:r>
            <w:r w:rsidRPr="00113706">
              <w:rPr>
                <w:sz w:val="22"/>
                <w:szCs w:val="22"/>
              </w:rPr>
              <w:t>тис. грн;</w:t>
            </w:r>
          </w:p>
          <w:p w:rsidR="00C11107" w:rsidRPr="00113706" w:rsidRDefault="00C11107" w:rsidP="00C11107">
            <w:pPr>
              <w:jc w:val="both"/>
              <w:outlineLvl w:val="2"/>
              <w:rPr>
                <w:i/>
                <w:iCs/>
                <w:sz w:val="22"/>
                <w:szCs w:val="22"/>
                <w:lang w:val="uk-UA" w:eastAsia="en-US"/>
              </w:rPr>
            </w:pPr>
          </w:p>
          <w:p w:rsidR="00C11107" w:rsidRPr="00113706" w:rsidRDefault="00C11107" w:rsidP="00C11107">
            <w:pPr>
              <w:shd w:val="clear" w:color="auto" w:fill="FFFFFF"/>
              <w:jc w:val="both"/>
              <w:rPr>
                <w:sz w:val="22"/>
                <w:szCs w:val="22"/>
              </w:rPr>
            </w:pPr>
            <w:r w:rsidRPr="00113706">
              <w:rPr>
                <w:sz w:val="22"/>
                <w:szCs w:val="22"/>
              </w:rPr>
              <w:t>де</w:t>
            </w:r>
            <w:r w:rsidRPr="00113706">
              <w:rPr>
                <w:noProof/>
                <w:sz w:val="22"/>
                <w:szCs w:val="22"/>
                <w:lang w:val="en-US" w:eastAsia="en-US"/>
              </w:rPr>
              <w:drawing>
                <wp:inline distT="0" distB="0" distL="0" distR="0" wp14:anchorId="74A10F81" wp14:editId="61DCB435">
                  <wp:extent cx="314554" cy="119600"/>
                  <wp:effectExtent l="0" t="0" r="0" b="0"/>
                  <wp:docPr id="267393186" name="Рисунок 1">
                    <a:hlinkClick xmlns:a="http://schemas.openxmlformats.org/drawingml/2006/main" r:id="rId18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a:hlinkClick r:id="rId186"/>
                          </pic:cNvPr>
                          <pic:cNvPicPr>
                            <a:picLocks noChangeAspect="1" noChangeArrowheads="1"/>
                          </pic:cNvPicPr>
                        </pic:nvPicPr>
                        <pic:blipFill>
                          <a:blip r:embed="rId191">
                            <a:extLst>
                              <a:ext uri="{28A0092B-C50C-407E-A947-70E740481C1C}">
                                <a14:useLocalDpi xmlns:a14="http://schemas.microsoft.com/office/drawing/2010/main" val="0"/>
                              </a:ext>
                            </a:extLst>
                          </a:blip>
                          <a:srcRect/>
                          <a:stretch>
                            <a:fillRect/>
                          </a:stretch>
                        </pic:blipFill>
                        <pic:spPr bwMode="auto">
                          <a:xfrm>
                            <a:off x="0" y="0"/>
                            <a:ext cx="318296" cy="121023"/>
                          </a:xfrm>
                          <a:prstGeom prst="rect">
                            <a:avLst/>
                          </a:prstGeom>
                          <a:noFill/>
                          <a:ln>
                            <a:noFill/>
                          </a:ln>
                        </pic:spPr>
                      </pic:pic>
                    </a:graphicData>
                  </a:graphic>
                </wp:inline>
              </w:drawing>
            </w:r>
            <w:r w:rsidRPr="00113706">
              <w:rPr>
                <w:sz w:val="22"/>
                <w:szCs w:val="22"/>
                <w:lang w:val="uk-UA"/>
              </w:rPr>
              <w:t>-</w:t>
            </w:r>
            <w:r w:rsidRPr="00113706">
              <w:rPr>
                <w:sz w:val="22"/>
                <w:szCs w:val="22"/>
              </w:rPr>
              <w:t xml:space="preserve"> фактичний рівень </w:t>
            </w:r>
            <w:proofErr w:type="gramStart"/>
            <w:r w:rsidRPr="00113706">
              <w:rPr>
                <w:sz w:val="22"/>
                <w:szCs w:val="22"/>
              </w:rPr>
              <w:t>операційних  фактичний</w:t>
            </w:r>
            <w:proofErr w:type="gramEnd"/>
            <w:r w:rsidRPr="00113706">
              <w:rPr>
                <w:sz w:val="22"/>
                <w:szCs w:val="22"/>
              </w:rPr>
              <w:t xml:space="preserve"> рівень операційних неконтрольованих витрат у </w:t>
            </w:r>
            <w:r w:rsidRPr="00113706">
              <w:rPr>
                <w:sz w:val="22"/>
                <w:szCs w:val="22"/>
              </w:rPr>
              <w:br/>
              <w:t xml:space="preserve">році t-1, </w:t>
            </w:r>
            <w:r w:rsidRPr="00113706">
              <w:rPr>
                <w:b/>
                <w:bCs/>
                <w:sz w:val="22"/>
                <w:szCs w:val="22"/>
              </w:rPr>
              <w:t xml:space="preserve"> що враховують обґрунтований перелік складових витрат, передбачених </w:t>
            </w:r>
            <w:r w:rsidRPr="00113706">
              <w:rPr>
                <w:b/>
                <w:bCs/>
                <w:sz w:val="22"/>
                <w:szCs w:val="22"/>
                <w:lang w:val="uk-UA"/>
              </w:rPr>
              <w:t>нормативними документами</w:t>
            </w:r>
            <w:r w:rsidRPr="00113706">
              <w:rPr>
                <w:b/>
                <w:bCs/>
                <w:sz w:val="22"/>
                <w:szCs w:val="22"/>
              </w:rPr>
              <w:t xml:space="preserve"> на регуляторний період</w:t>
            </w:r>
            <w:r w:rsidRPr="00113706">
              <w:rPr>
                <w:sz w:val="22"/>
                <w:szCs w:val="22"/>
              </w:rPr>
              <w:t>,</w:t>
            </w:r>
            <w:r w:rsidRPr="00113706">
              <w:rPr>
                <w:b/>
                <w:sz w:val="22"/>
                <w:szCs w:val="22"/>
              </w:rPr>
              <w:t xml:space="preserve"> </w:t>
            </w:r>
            <w:r w:rsidRPr="00113706">
              <w:rPr>
                <w:sz w:val="22"/>
                <w:szCs w:val="22"/>
              </w:rPr>
              <w:t>тис. грн;</w:t>
            </w:r>
          </w:p>
          <w:p w:rsidR="00C11107" w:rsidRPr="00113706" w:rsidRDefault="00C11107" w:rsidP="00C11107">
            <w:pPr>
              <w:shd w:val="clear" w:color="auto" w:fill="FFFFFF"/>
              <w:jc w:val="both"/>
              <w:rPr>
                <w:b/>
                <w:bCs/>
                <w:sz w:val="22"/>
                <w:szCs w:val="22"/>
                <w:shd w:val="clear" w:color="auto" w:fill="FFFFFF"/>
                <w:lang w:val="uk-UA"/>
              </w:rPr>
            </w:pPr>
            <w:r w:rsidRPr="00113706">
              <w:rPr>
                <w:b/>
                <w:bCs/>
                <w:sz w:val="22"/>
                <w:szCs w:val="22"/>
                <w:shd w:val="clear" w:color="auto" w:fill="FFFFFF"/>
                <w:lang w:val="uk-UA"/>
              </w:rPr>
              <w:t>……………………………………….</w:t>
            </w:r>
          </w:p>
          <w:p w:rsidR="00C11107" w:rsidRPr="00113706" w:rsidRDefault="00C11107" w:rsidP="00C11107">
            <w:pPr>
              <w:jc w:val="both"/>
              <w:rPr>
                <w:b/>
                <w:bCs/>
                <w:strike/>
                <w:sz w:val="22"/>
                <w:szCs w:val="22"/>
                <w:lang w:val="uk-UA" w:eastAsia="uk-UA"/>
              </w:rPr>
            </w:pPr>
            <w:r w:rsidRPr="00113706">
              <w:rPr>
                <w:b/>
                <w:bCs/>
                <w:strike/>
                <w:sz w:val="22"/>
                <w:szCs w:val="22"/>
                <w:lang w:val="uk-UA" w:eastAsia="uk-UA"/>
              </w:rPr>
              <w:t>7) вилучення коштів, які є джерелами фінансування інвестиційної програми у році t-1, у загальній сумі невиконання заходів, передбачених схваленою інвестиційною програмою.</w:t>
            </w:r>
          </w:p>
          <w:p w:rsidR="00C11107" w:rsidRPr="00113706" w:rsidRDefault="00C11107" w:rsidP="00C11107">
            <w:pPr>
              <w:spacing w:before="150" w:after="150"/>
              <w:jc w:val="both"/>
              <w:rPr>
                <w:i/>
                <w:iCs/>
                <w:sz w:val="22"/>
                <w:szCs w:val="22"/>
                <w:lang w:val="uk-UA" w:eastAsia="uk-UA"/>
              </w:rPr>
            </w:pPr>
            <w:r w:rsidRPr="00113706">
              <w:rPr>
                <w:i/>
                <w:iCs/>
                <w:sz w:val="22"/>
                <w:szCs w:val="22"/>
                <w:lang w:val="uk-UA" w:eastAsia="uk-UA"/>
              </w:rPr>
              <w:t>При розрахунку уточнених ОКВ за перший рік другого та наступних регуляторних періодів враховано економію ОКВ та зміну умовних одиниць за попередній регуляторний період (з урахуванням останнього року попереднього регуляторного періоду).</w:t>
            </w:r>
          </w:p>
          <w:p w:rsidR="00C11107" w:rsidRPr="00113706" w:rsidRDefault="00C11107" w:rsidP="00C11107">
            <w:pPr>
              <w:jc w:val="both"/>
              <w:textAlignment w:val="baseline"/>
              <w:outlineLvl w:val="3"/>
              <w:rPr>
                <w:i/>
                <w:iCs/>
                <w:sz w:val="22"/>
                <w:szCs w:val="22"/>
                <w:lang w:val="uk-UA" w:eastAsia="uk-UA"/>
              </w:rPr>
            </w:pPr>
            <w:r w:rsidRPr="00113706">
              <w:rPr>
                <w:i/>
                <w:iCs/>
                <w:sz w:val="22"/>
                <w:szCs w:val="22"/>
                <w:lang w:val="uk-UA" w:eastAsia="uk-UA"/>
              </w:rPr>
              <w:t>Пропонується залишити в діючій редакції, оскільки для вказаних ліцензіатів уточнення ОКВ відбувається  при розрахунку тарифів  кожного року за рахунок застосування КФУ. Дана норма закріплена в ПНКРЕКП 428 в п. 4).</w:t>
            </w:r>
          </w:p>
          <w:p w:rsidR="00C11107" w:rsidRPr="00113706" w:rsidRDefault="00C11107" w:rsidP="00C11107">
            <w:pPr>
              <w:jc w:val="both"/>
              <w:textAlignment w:val="baseline"/>
              <w:outlineLvl w:val="3"/>
              <w:rPr>
                <w:i/>
                <w:iCs/>
                <w:sz w:val="22"/>
                <w:szCs w:val="22"/>
                <w:lang w:val="uk-UA" w:eastAsia="uk-UA"/>
              </w:rPr>
            </w:pPr>
          </w:p>
          <w:p w:rsidR="00C11107" w:rsidRPr="00113706" w:rsidRDefault="00C11107" w:rsidP="00C11107">
            <w:pPr>
              <w:jc w:val="both"/>
              <w:textAlignment w:val="baseline"/>
              <w:outlineLvl w:val="3"/>
              <w:rPr>
                <w:i/>
                <w:iCs/>
                <w:sz w:val="22"/>
                <w:szCs w:val="22"/>
                <w:lang w:val="uk-UA" w:eastAsia="uk-UA"/>
              </w:rPr>
            </w:pPr>
            <w:r w:rsidRPr="00113706">
              <w:rPr>
                <w:i/>
                <w:iCs/>
                <w:sz w:val="22"/>
                <w:szCs w:val="22"/>
                <w:lang w:val="uk-UA" w:eastAsia="en-US"/>
              </w:rPr>
              <w:lastRenderedPageBreak/>
              <w:t>Пропонуємо передбачити можливість враховувати ОНВ, що не були враховані в тарифі</w:t>
            </w:r>
          </w:p>
          <w:p w:rsidR="00C11107" w:rsidRPr="00113706" w:rsidRDefault="00C11107" w:rsidP="00C11107">
            <w:pPr>
              <w:jc w:val="both"/>
              <w:textAlignment w:val="baseline"/>
              <w:outlineLvl w:val="3"/>
              <w:rPr>
                <w:i/>
                <w:iCs/>
                <w:sz w:val="22"/>
                <w:szCs w:val="22"/>
                <w:lang w:val="uk-UA" w:eastAsia="uk-UA"/>
              </w:rPr>
            </w:pPr>
          </w:p>
          <w:p w:rsidR="00C11107" w:rsidRPr="00113706" w:rsidRDefault="00C11107" w:rsidP="00C11107">
            <w:pPr>
              <w:jc w:val="both"/>
              <w:textAlignment w:val="baseline"/>
              <w:outlineLvl w:val="3"/>
              <w:rPr>
                <w:bCs/>
                <w:i/>
                <w:iCs/>
                <w:sz w:val="22"/>
                <w:szCs w:val="22"/>
                <w:lang w:val="uk-UA"/>
              </w:rPr>
            </w:pPr>
            <w:r w:rsidRPr="00113706">
              <w:rPr>
                <w:bCs/>
                <w:i/>
                <w:iCs/>
                <w:sz w:val="22"/>
                <w:szCs w:val="22"/>
                <w:lang w:val="uk-UA"/>
              </w:rPr>
              <w:t>Вилучення невиконаних заходів ІП передбачено Порядком контролю (затверджений ПНКРЕКП від 14 червня 2018 року N 428). Запропоноване формулювання призведе до подвійного зняття суми невиконання.</w:t>
            </w:r>
          </w:p>
          <w:p w:rsidR="00CD712B" w:rsidRPr="00113706" w:rsidRDefault="00CD712B" w:rsidP="00C11107">
            <w:pPr>
              <w:jc w:val="both"/>
              <w:textAlignment w:val="baseline"/>
              <w:outlineLvl w:val="3"/>
              <w:rPr>
                <w:i/>
                <w:iCs/>
                <w:sz w:val="22"/>
                <w:szCs w:val="22"/>
                <w:lang w:val="uk-UA" w:eastAsia="uk-UA"/>
              </w:rPr>
            </w:pPr>
          </w:p>
          <w:p w:rsidR="00CD712B" w:rsidRPr="00113706" w:rsidRDefault="00CD712B" w:rsidP="00CD712B">
            <w:pPr>
              <w:shd w:val="clear" w:color="auto" w:fill="FFFFFF"/>
              <w:ind w:firstLine="34"/>
              <w:jc w:val="both"/>
              <w:rPr>
                <w:b/>
                <w:sz w:val="22"/>
                <w:szCs w:val="22"/>
                <w:lang w:val="uk-UA"/>
              </w:rPr>
            </w:pPr>
            <w:r w:rsidRPr="00113706">
              <w:rPr>
                <w:b/>
                <w:sz w:val="22"/>
                <w:szCs w:val="22"/>
                <w:lang w:val="uk-UA"/>
              </w:rPr>
              <w:t>АТ «ДТЕК ОДЕСЬКІ ЕЛЕКТРОМЕРЕЖІ»</w:t>
            </w:r>
          </w:p>
          <w:p w:rsidR="00CD712B" w:rsidRPr="00113706" w:rsidRDefault="00CD712B" w:rsidP="00CD712B">
            <w:pPr>
              <w:jc w:val="both"/>
              <w:textAlignment w:val="baseline"/>
              <w:outlineLvl w:val="3"/>
              <w:rPr>
                <w:rFonts w:eastAsiaTheme="minorHAnsi"/>
                <w:b/>
                <w:sz w:val="22"/>
                <w:szCs w:val="22"/>
                <w:lang w:val="uk-UA" w:eastAsia="en-US"/>
              </w:rPr>
            </w:pPr>
            <w:r w:rsidRPr="00113706">
              <w:rPr>
                <w:rFonts w:eastAsiaTheme="minorHAnsi"/>
                <w:b/>
                <w:sz w:val="22"/>
                <w:szCs w:val="22"/>
                <w:lang w:val="uk-UA" w:eastAsia="en-US"/>
              </w:rPr>
              <w:t>АТ «ДТЕК ДНІПРОВСЬКІ ЕЛЕКТРОМЕРЕЖІ»</w:t>
            </w:r>
          </w:p>
          <w:p w:rsidR="00CD712B" w:rsidRPr="00113706" w:rsidRDefault="00CD712B" w:rsidP="00CD712B">
            <w:pPr>
              <w:pStyle w:val="tj"/>
              <w:spacing w:before="0" w:beforeAutospacing="0" w:after="0" w:afterAutospacing="0"/>
              <w:jc w:val="both"/>
              <w:rPr>
                <w:bCs/>
                <w:sz w:val="22"/>
                <w:szCs w:val="22"/>
              </w:rPr>
            </w:pPr>
            <w:r w:rsidRPr="00113706">
              <w:rPr>
                <w:bCs/>
                <w:sz w:val="22"/>
                <w:szCs w:val="22"/>
                <w:lang w:eastAsia="en-US"/>
              </w:rPr>
              <w:t>6</w:t>
            </w:r>
            <w:r w:rsidRPr="00113706">
              <w:rPr>
                <w:bCs/>
                <w:sz w:val="22"/>
                <w:szCs w:val="22"/>
              </w:rPr>
              <w:t>. Коригування необхідного доходу від здійснення діяльності з розподілу електричної енергії</w:t>
            </w:r>
          </w:p>
          <w:p w:rsidR="00CD712B" w:rsidRPr="00113706" w:rsidRDefault="00207CD1" w:rsidP="00CD712B">
            <w:pPr>
              <w:pStyle w:val="rvps2"/>
              <w:shd w:val="clear" w:color="auto" w:fill="FFFFFF"/>
              <w:spacing w:before="0" w:beforeAutospacing="0" w:after="150" w:afterAutospacing="0"/>
              <w:ind w:firstLine="450"/>
              <w:jc w:val="both"/>
              <w:rPr>
                <w:sz w:val="22"/>
                <w:szCs w:val="22"/>
              </w:rPr>
            </w:pPr>
            <w:r w:rsidRPr="00113706">
              <w:rPr>
                <w:noProof/>
                <w:sz w:val="22"/>
                <w:szCs w:val="22"/>
              </w:rPr>
              <w:drawing>
                <wp:anchor distT="0" distB="0" distL="114300" distR="114300" simplePos="0" relativeHeight="251659264" behindDoc="0" locked="0" layoutInCell="1" allowOverlap="1" wp14:anchorId="6AFA4844" wp14:editId="1EB351F1">
                  <wp:simplePos x="0" y="0"/>
                  <wp:positionH relativeFrom="column">
                    <wp:posOffset>128270</wp:posOffset>
                  </wp:positionH>
                  <wp:positionV relativeFrom="paragraph">
                    <wp:posOffset>701675</wp:posOffset>
                  </wp:positionV>
                  <wp:extent cx="2895600" cy="523875"/>
                  <wp:effectExtent l="0" t="0" r="0" b="9525"/>
                  <wp:wrapSquare wrapText="bothSides"/>
                  <wp:docPr id="48" name="Рисунок 2">
                    <a:hlinkClick xmlns:a="http://schemas.openxmlformats.org/drawingml/2006/main" r:id="rId18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a:hlinkClick r:id="rId184"/>
                          </pic:cNvPr>
                          <pic:cNvPicPr>
                            <a:picLocks noChangeAspect="1" noChangeArrowheads="1"/>
                          </pic:cNvPicPr>
                        </pic:nvPicPr>
                        <pic:blipFill>
                          <a:blip r:embed="rId190">
                            <a:extLst>
                              <a:ext uri="{28A0092B-C50C-407E-A947-70E740481C1C}">
                                <a14:useLocalDpi xmlns:a14="http://schemas.microsoft.com/office/drawing/2010/main" val="0"/>
                              </a:ext>
                            </a:extLst>
                          </a:blip>
                          <a:srcRect/>
                          <a:stretch>
                            <a:fillRect/>
                          </a:stretch>
                        </pic:blipFill>
                        <pic:spPr bwMode="auto">
                          <a:xfrm>
                            <a:off x="0" y="0"/>
                            <a:ext cx="2895600" cy="5238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CD712B" w:rsidRPr="00113706">
              <w:rPr>
                <w:sz w:val="22"/>
                <w:szCs w:val="22"/>
              </w:rPr>
              <w:t>3) уточнених операційних неконтрольованих витрат з розподілу електричної енергії за рік t-1, що визначаються за формулою</w:t>
            </w:r>
          </w:p>
          <w:p w:rsidR="00CD712B" w:rsidRPr="00113706" w:rsidRDefault="00CD712B" w:rsidP="00207CD1">
            <w:pPr>
              <w:pStyle w:val="rvps2"/>
              <w:shd w:val="clear" w:color="auto" w:fill="FFFFFF"/>
              <w:spacing w:before="0" w:beforeAutospacing="0" w:after="150" w:afterAutospacing="0"/>
              <w:ind w:firstLine="450"/>
              <w:rPr>
                <w:sz w:val="22"/>
                <w:szCs w:val="22"/>
              </w:rPr>
            </w:pPr>
            <w:r w:rsidRPr="00113706">
              <w:rPr>
                <w:sz w:val="22"/>
                <w:szCs w:val="22"/>
              </w:rPr>
              <w:t>(29)</w:t>
            </w:r>
          </w:p>
          <w:p w:rsidR="00CD712B" w:rsidRPr="00113706" w:rsidRDefault="00CD712B" w:rsidP="00CD712B">
            <w:pPr>
              <w:jc w:val="both"/>
              <w:outlineLvl w:val="2"/>
              <w:rPr>
                <w:sz w:val="22"/>
                <w:szCs w:val="22"/>
                <w:lang w:val="uk-UA"/>
              </w:rPr>
            </w:pPr>
            <w:r w:rsidRPr="00113706">
              <w:rPr>
                <w:sz w:val="22"/>
                <w:szCs w:val="22"/>
              </w:rPr>
              <w:t>де</w:t>
            </w:r>
            <w:r w:rsidRPr="00113706">
              <w:rPr>
                <w:noProof/>
                <w:sz w:val="22"/>
                <w:szCs w:val="22"/>
              </w:rPr>
              <w:drawing>
                <wp:inline distT="0" distB="0" distL="0" distR="0" wp14:anchorId="605B3A21" wp14:editId="26D1EAF1">
                  <wp:extent cx="314554" cy="119600"/>
                  <wp:effectExtent l="0" t="0" r="0" b="0"/>
                  <wp:docPr id="49" name="Рисунок 1">
                    <a:hlinkClick xmlns:a="http://schemas.openxmlformats.org/drawingml/2006/main" r:id="rId18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a:hlinkClick r:id="rId186"/>
                          </pic:cNvPr>
                          <pic:cNvPicPr>
                            <a:picLocks noChangeAspect="1" noChangeArrowheads="1"/>
                          </pic:cNvPicPr>
                        </pic:nvPicPr>
                        <pic:blipFill>
                          <a:blip r:embed="rId191">
                            <a:extLst>
                              <a:ext uri="{28A0092B-C50C-407E-A947-70E740481C1C}">
                                <a14:useLocalDpi xmlns:a14="http://schemas.microsoft.com/office/drawing/2010/main" val="0"/>
                              </a:ext>
                            </a:extLst>
                          </a:blip>
                          <a:srcRect/>
                          <a:stretch>
                            <a:fillRect/>
                          </a:stretch>
                        </pic:blipFill>
                        <pic:spPr bwMode="auto">
                          <a:xfrm>
                            <a:off x="0" y="0"/>
                            <a:ext cx="318296" cy="121023"/>
                          </a:xfrm>
                          <a:prstGeom prst="rect">
                            <a:avLst/>
                          </a:prstGeom>
                          <a:noFill/>
                          <a:ln>
                            <a:noFill/>
                          </a:ln>
                        </pic:spPr>
                      </pic:pic>
                    </a:graphicData>
                  </a:graphic>
                </wp:inline>
              </w:drawing>
            </w:r>
            <w:r w:rsidRPr="00113706">
              <w:rPr>
                <w:sz w:val="22"/>
                <w:szCs w:val="22"/>
                <w:lang w:val="uk-UA"/>
              </w:rPr>
              <w:t>-</w:t>
            </w:r>
            <w:r w:rsidRPr="00113706">
              <w:rPr>
                <w:sz w:val="22"/>
                <w:szCs w:val="22"/>
              </w:rPr>
              <w:t xml:space="preserve"> </w:t>
            </w:r>
            <w:r w:rsidRPr="00113706">
              <w:rPr>
                <w:sz w:val="22"/>
                <w:szCs w:val="22"/>
                <w:lang w:val="uk-UA"/>
              </w:rPr>
              <w:t xml:space="preserve">фактичний рівень операційних неконтрольованих витрат у році t-1, </w:t>
            </w:r>
            <w:r w:rsidRPr="00113706">
              <w:rPr>
                <w:sz w:val="22"/>
                <w:szCs w:val="22"/>
              </w:rPr>
              <w:t>тис. грн;</w:t>
            </w:r>
          </w:p>
          <w:p w:rsidR="00CD712B" w:rsidRPr="00113706" w:rsidRDefault="00CD712B" w:rsidP="00CD712B">
            <w:pPr>
              <w:jc w:val="both"/>
              <w:outlineLvl w:val="2"/>
              <w:rPr>
                <w:i/>
                <w:iCs/>
                <w:sz w:val="22"/>
                <w:szCs w:val="22"/>
                <w:lang w:eastAsia="en-US"/>
              </w:rPr>
            </w:pPr>
          </w:p>
          <w:p w:rsidR="00CD712B" w:rsidRPr="00113706" w:rsidRDefault="00CD712B" w:rsidP="00CD712B">
            <w:pPr>
              <w:jc w:val="both"/>
              <w:textAlignment w:val="baseline"/>
              <w:outlineLvl w:val="3"/>
              <w:rPr>
                <w:sz w:val="22"/>
                <w:szCs w:val="22"/>
              </w:rPr>
            </w:pPr>
            <w:r w:rsidRPr="00113706">
              <w:rPr>
                <w:sz w:val="22"/>
                <w:szCs w:val="22"/>
              </w:rPr>
              <w:t>де</w:t>
            </w:r>
            <w:r w:rsidRPr="00113706">
              <w:rPr>
                <w:noProof/>
                <w:sz w:val="22"/>
                <w:szCs w:val="22"/>
              </w:rPr>
              <w:drawing>
                <wp:inline distT="0" distB="0" distL="0" distR="0" wp14:anchorId="5E2EE90E" wp14:editId="48AF9F31">
                  <wp:extent cx="314554" cy="119600"/>
                  <wp:effectExtent l="0" t="0" r="0" b="0"/>
                  <wp:docPr id="54" name="Рисунок 1">
                    <a:hlinkClick xmlns:a="http://schemas.openxmlformats.org/drawingml/2006/main" r:id="rId18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a:hlinkClick r:id="rId186"/>
                          </pic:cNvPr>
                          <pic:cNvPicPr>
                            <a:picLocks noChangeAspect="1" noChangeArrowheads="1"/>
                          </pic:cNvPicPr>
                        </pic:nvPicPr>
                        <pic:blipFill>
                          <a:blip r:embed="rId191">
                            <a:extLst>
                              <a:ext uri="{28A0092B-C50C-407E-A947-70E740481C1C}">
                                <a14:useLocalDpi xmlns:a14="http://schemas.microsoft.com/office/drawing/2010/main" val="0"/>
                              </a:ext>
                            </a:extLst>
                          </a:blip>
                          <a:srcRect/>
                          <a:stretch>
                            <a:fillRect/>
                          </a:stretch>
                        </pic:blipFill>
                        <pic:spPr bwMode="auto">
                          <a:xfrm>
                            <a:off x="0" y="0"/>
                            <a:ext cx="318296" cy="121023"/>
                          </a:xfrm>
                          <a:prstGeom prst="rect">
                            <a:avLst/>
                          </a:prstGeom>
                          <a:noFill/>
                          <a:ln>
                            <a:noFill/>
                          </a:ln>
                        </pic:spPr>
                      </pic:pic>
                    </a:graphicData>
                  </a:graphic>
                </wp:inline>
              </w:drawing>
            </w:r>
            <w:r w:rsidRPr="00113706">
              <w:rPr>
                <w:sz w:val="22"/>
                <w:szCs w:val="22"/>
                <w:lang w:val="uk-UA"/>
              </w:rPr>
              <w:t>-</w:t>
            </w:r>
            <w:r w:rsidRPr="00113706">
              <w:rPr>
                <w:sz w:val="22"/>
                <w:szCs w:val="22"/>
              </w:rPr>
              <w:t xml:space="preserve"> фактичний рівень </w:t>
            </w:r>
            <w:proofErr w:type="gramStart"/>
            <w:r w:rsidRPr="00113706">
              <w:rPr>
                <w:sz w:val="22"/>
                <w:szCs w:val="22"/>
              </w:rPr>
              <w:t>операційних  фактичний</w:t>
            </w:r>
            <w:proofErr w:type="gramEnd"/>
            <w:r w:rsidRPr="00113706">
              <w:rPr>
                <w:sz w:val="22"/>
                <w:szCs w:val="22"/>
              </w:rPr>
              <w:t xml:space="preserve"> рівень операційних неконтрольованих витрат у році t-1, </w:t>
            </w:r>
            <w:r w:rsidRPr="00113706">
              <w:rPr>
                <w:b/>
                <w:bCs/>
                <w:sz w:val="22"/>
                <w:szCs w:val="22"/>
              </w:rPr>
              <w:t xml:space="preserve"> що враховують обґрунтований перелік складових витрат, передбачених </w:t>
            </w:r>
            <w:r w:rsidRPr="00113706">
              <w:rPr>
                <w:b/>
                <w:bCs/>
                <w:sz w:val="22"/>
                <w:szCs w:val="22"/>
                <w:lang w:val="uk-UA"/>
              </w:rPr>
              <w:t>нормативно-правовими актами</w:t>
            </w:r>
            <w:r w:rsidRPr="00113706">
              <w:rPr>
                <w:b/>
                <w:bCs/>
                <w:sz w:val="22"/>
                <w:szCs w:val="22"/>
              </w:rPr>
              <w:t xml:space="preserve"> на регуляторний період</w:t>
            </w:r>
            <w:r w:rsidRPr="00113706">
              <w:rPr>
                <w:sz w:val="22"/>
                <w:szCs w:val="22"/>
              </w:rPr>
              <w:t>,</w:t>
            </w:r>
            <w:r w:rsidRPr="00113706">
              <w:rPr>
                <w:b/>
                <w:sz w:val="22"/>
                <w:szCs w:val="22"/>
              </w:rPr>
              <w:t xml:space="preserve"> </w:t>
            </w:r>
            <w:r w:rsidRPr="00113706">
              <w:rPr>
                <w:sz w:val="22"/>
                <w:szCs w:val="22"/>
              </w:rPr>
              <w:t>тис. грн;</w:t>
            </w:r>
          </w:p>
          <w:p w:rsidR="00CD712B" w:rsidRPr="00113706" w:rsidRDefault="00CD712B" w:rsidP="00CD712B">
            <w:pPr>
              <w:jc w:val="both"/>
              <w:textAlignment w:val="baseline"/>
              <w:outlineLvl w:val="3"/>
              <w:rPr>
                <w:i/>
                <w:iCs/>
                <w:sz w:val="22"/>
                <w:szCs w:val="22"/>
                <w:lang w:val="uk-UA" w:eastAsia="uk-UA"/>
              </w:rPr>
            </w:pPr>
          </w:p>
          <w:p w:rsidR="00CD712B" w:rsidRPr="00113706" w:rsidRDefault="00CD712B" w:rsidP="00CD712B">
            <w:pPr>
              <w:jc w:val="both"/>
              <w:textAlignment w:val="baseline"/>
              <w:outlineLvl w:val="3"/>
              <w:rPr>
                <w:i/>
                <w:iCs/>
                <w:sz w:val="22"/>
                <w:szCs w:val="22"/>
                <w:lang w:val="uk-UA" w:eastAsia="uk-UA"/>
              </w:rPr>
            </w:pPr>
            <w:r w:rsidRPr="00113706">
              <w:rPr>
                <w:i/>
                <w:iCs/>
                <w:sz w:val="22"/>
                <w:szCs w:val="22"/>
                <w:lang w:val="uk-UA" w:eastAsia="en-US"/>
              </w:rPr>
              <w:t>Пропонуємо передбачити можливість враховувати ОНВ, що не були враховані в тарифі (в базі)</w:t>
            </w:r>
          </w:p>
          <w:p w:rsidR="00C11107" w:rsidRPr="00113706" w:rsidRDefault="00C11107" w:rsidP="00C11107">
            <w:pPr>
              <w:jc w:val="both"/>
              <w:rPr>
                <w:b/>
                <w:sz w:val="22"/>
                <w:szCs w:val="22"/>
                <w:lang w:val="uk-UA"/>
              </w:rPr>
            </w:pPr>
          </w:p>
        </w:tc>
        <w:tc>
          <w:tcPr>
            <w:tcW w:w="3544" w:type="dxa"/>
          </w:tcPr>
          <w:p w:rsidR="0015076A" w:rsidRPr="00113706" w:rsidRDefault="0015076A" w:rsidP="0015076A">
            <w:pPr>
              <w:jc w:val="both"/>
              <w:rPr>
                <w:b/>
                <w:bCs/>
                <w:sz w:val="22"/>
                <w:szCs w:val="22"/>
                <w:lang w:val="uk-UA"/>
              </w:rPr>
            </w:pPr>
            <w:r w:rsidRPr="00113706">
              <w:rPr>
                <w:b/>
                <w:bCs/>
                <w:sz w:val="22"/>
                <w:szCs w:val="22"/>
                <w:lang w:val="uk-UA"/>
              </w:rPr>
              <w:lastRenderedPageBreak/>
              <w:t>Не враховано</w:t>
            </w:r>
          </w:p>
          <w:p w:rsidR="0015076A" w:rsidRPr="00113706" w:rsidRDefault="0015076A" w:rsidP="0015076A">
            <w:pPr>
              <w:jc w:val="both"/>
              <w:rPr>
                <w:b/>
                <w:bCs/>
                <w:sz w:val="22"/>
                <w:szCs w:val="22"/>
                <w:lang w:val="uk-UA"/>
              </w:rPr>
            </w:pPr>
            <w:r w:rsidRPr="00113706">
              <w:rPr>
                <w:b/>
                <w:bCs/>
                <w:sz w:val="22"/>
                <w:szCs w:val="22"/>
                <w:lang w:val="uk-UA"/>
              </w:rPr>
              <w:t>Недостатньо обґрунтована пропозиція</w:t>
            </w:r>
          </w:p>
          <w:p w:rsidR="0015076A" w:rsidRPr="00113706" w:rsidRDefault="00224411" w:rsidP="0015076A">
            <w:pPr>
              <w:jc w:val="both"/>
              <w:rPr>
                <w:bCs/>
                <w:sz w:val="22"/>
                <w:szCs w:val="22"/>
                <w:lang w:val="uk-UA"/>
              </w:rPr>
            </w:pPr>
            <w:r w:rsidRPr="00113706">
              <w:rPr>
                <w:bCs/>
                <w:sz w:val="22"/>
                <w:szCs w:val="22"/>
                <w:lang w:val="uk-UA"/>
              </w:rPr>
              <w:t xml:space="preserve">Перелік складових </w:t>
            </w:r>
            <w:r w:rsidRPr="00113706">
              <w:rPr>
                <w:sz w:val="22"/>
                <w:szCs w:val="22"/>
                <w:lang w:val="uk-UA" w:eastAsia="uk-UA"/>
              </w:rPr>
              <w:t xml:space="preserve">операційних неконтрольованих </w:t>
            </w:r>
            <w:r w:rsidRPr="00113706">
              <w:rPr>
                <w:bCs/>
                <w:sz w:val="22"/>
                <w:szCs w:val="22"/>
                <w:lang w:val="uk-UA"/>
              </w:rPr>
              <w:t>витрат підтверджується результатами заходів контролю.</w:t>
            </w:r>
          </w:p>
          <w:p w:rsidR="0015076A" w:rsidRPr="00113706" w:rsidRDefault="0015076A" w:rsidP="0015076A">
            <w:pPr>
              <w:jc w:val="both"/>
              <w:rPr>
                <w:b/>
                <w:bCs/>
                <w:sz w:val="22"/>
                <w:szCs w:val="22"/>
                <w:lang w:val="uk-UA"/>
              </w:rPr>
            </w:pPr>
          </w:p>
          <w:p w:rsidR="0015076A" w:rsidRPr="00113706" w:rsidRDefault="0015076A" w:rsidP="0015076A">
            <w:pPr>
              <w:jc w:val="both"/>
              <w:rPr>
                <w:b/>
                <w:bCs/>
                <w:sz w:val="22"/>
                <w:szCs w:val="22"/>
                <w:lang w:val="uk-UA"/>
              </w:rPr>
            </w:pPr>
          </w:p>
          <w:p w:rsidR="0015076A" w:rsidRPr="00113706" w:rsidRDefault="0015076A" w:rsidP="0015076A">
            <w:pPr>
              <w:jc w:val="both"/>
              <w:rPr>
                <w:b/>
                <w:bCs/>
                <w:sz w:val="22"/>
                <w:szCs w:val="22"/>
                <w:lang w:val="uk-UA"/>
              </w:rPr>
            </w:pPr>
          </w:p>
          <w:p w:rsidR="0015076A" w:rsidRPr="00113706" w:rsidRDefault="0015076A" w:rsidP="0015076A">
            <w:pPr>
              <w:jc w:val="both"/>
              <w:rPr>
                <w:b/>
                <w:bCs/>
                <w:sz w:val="22"/>
                <w:szCs w:val="22"/>
                <w:lang w:val="uk-UA"/>
              </w:rPr>
            </w:pPr>
          </w:p>
          <w:p w:rsidR="0015076A" w:rsidRPr="00113706" w:rsidRDefault="0015076A" w:rsidP="0015076A">
            <w:pPr>
              <w:jc w:val="both"/>
              <w:rPr>
                <w:b/>
                <w:bCs/>
                <w:sz w:val="22"/>
                <w:szCs w:val="22"/>
                <w:lang w:val="uk-UA"/>
              </w:rPr>
            </w:pPr>
          </w:p>
          <w:p w:rsidR="0015076A" w:rsidRPr="00113706" w:rsidRDefault="0015076A" w:rsidP="0015076A">
            <w:pPr>
              <w:jc w:val="both"/>
              <w:rPr>
                <w:b/>
                <w:bCs/>
                <w:sz w:val="22"/>
                <w:szCs w:val="22"/>
                <w:lang w:val="uk-UA"/>
              </w:rPr>
            </w:pPr>
          </w:p>
          <w:p w:rsidR="0015076A" w:rsidRPr="00113706" w:rsidRDefault="0015076A" w:rsidP="0015076A">
            <w:pPr>
              <w:jc w:val="both"/>
              <w:rPr>
                <w:b/>
                <w:bCs/>
                <w:sz w:val="22"/>
                <w:szCs w:val="22"/>
                <w:lang w:val="uk-UA"/>
              </w:rPr>
            </w:pPr>
          </w:p>
          <w:p w:rsidR="00613589" w:rsidRPr="00113706" w:rsidRDefault="00613589" w:rsidP="0015076A">
            <w:pPr>
              <w:jc w:val="both"/>
              <w:rPr>
                <w:b/>
                <w:bCs/>
                <w:sz w:val="22"/>
                <w:szCs w:val="22"/>
                <w:lang w:val="uk-UA"/>
              </w:rPr>
            </w:pPr>
          </w:p>
          <w:p w:rsidR="00613589" w:rsidRPr="00113706" w:rsidRDefault="00613589" w:rsidP="0015076A">
            <w:pPr>
              <w:jc w:val="both"/>
              <w:rPr>
                <w:b/>
                <w:bCs/>
                <w:sz w:val="22"/>
                <w:szCs w:val="22"/>
                <w:lang w:val="uk-UA"/>
              </w:rPr>
            </w:pPr>
          </w:p>
          <w:p w:rsidR="00613589" w:rsidRPr="00113706" w:rsidRDefault="00613589" w:rsidP="0015076A">
            <w:pPr>
              <w:jc w:val="both"/>
              <w:rPr>
                <w:b/>
                <w:bCs/>
                <w:sz w:val="22"/>
                <w:szCs w:val="22"/>
                <w:lang w:val="uk-UA"/>
              </w:rPr>
            </w:pPr>
          </w:p>
          <w:p w:rsidR="00613589" w:rsidRPr="00113706" w:rsidRDefault="00613589" w:rsidP="0015076A">
            <w:pPr>
              <w:jc w:val="both"/>
              <w:rPr>
                <w:b/>
                <w:bCs/>
                <w:sz w:val="22"/>
                <w:szCs w:val="22"/>
                <w:lang w:val="uk-UA"/>
              </w:rPr>
            </w:pPr>
          </w:p>
          <w:p w:rsidR="00613589" w:rsidRPr="00113706" w:rsidRDefault="00613589" w:rsidP="0015076A">
            <w:pPr>
              <w:jc w:val="both"/>
              <w:rPr>
                <w:b/>
                <w:bCs/>
                <w:sz w:val="22"/>
                <w:szCs w:val="22"/>
                <w:lang w:val="uk-UA"/>
              </w:rPr>
            </w:pPr>
          </w:p>
          <w:p w:rsidR="00613589" w:rsidRPr="00113706" w:rsidRDefault="00613589" w:rsidP="0015076A">
            <w:pPr>
              <w:jc w:val="both"/>
              <w:rPr>
                <w:b/>
                <w:bCs/>
                <w:sz w:val="22"/>
                <w:szCs w:val="22"/>
                <w:lang w:val="uk-UA"/>
              </w:rPr>
            </w:pPr>
          </w:p>
          <w:p w:rsidR="00613589" w:rsidRPr="00113706" w:rsidRDefault="00613589" w:rsidP="0015076A">
            <w:pPr>
              <w:jc w:val="both"/>
              <w:rPr>
                <w:b/>
                <w:bCs/>
                <w:sz w:val="22"/>
                <w:szCs w:val="22"/>
                <w:lang w:val="uk-UA"/>
              </w:rPr>
            </w:pPr>
          </w:p>
          <w:p w:rsidR="00613589" w:rsidRPr="00113706" w:rsidRDefault="00613589" w:rsidP="0015076A">
            <w:pPr>
              <w:jc w:val="both"/>
              <w:rPr>
                <w:b/>
                <w:bCs/>
                <w:sz w:val="22"/>
                <w:szCs w:val="22"/>
                <w:lang w:val="uk-UA"/>
              </w:rPr>
            </w:pPr>
          </w:p>
          <w:p w:rsidR="00613589" w:rsidRPr="00113706" w:rsidRDefault="00613589" w:rsidP="0015076A">
            <w:pPr>
              <w:jc w:val="both"/>
              <w:rPr>
                <w:b/>
                <w:bCs/>
                <w:sz w:val="22"/>
                <w:szCs w:val="22"/>
                <w:lang w:val="uk-UA"/>
              </w:rPr>
            </w:pPr>
          </w:p>
          <w:p w:rsidR="00613589" w:rsidRPr="00113706" w:rsidRDefault="00613589" w:rsidP="0015076A">
            <w:pPr>
              <w:jc w:val="both"/>
              <w:rPr>
                <w:b/>
                <w:bCs/>
                <w:sz w:val="22"/>
                <w:szCs w:val="22"/>
                <w:lang w:val="uk-UA"/>
              </w:rPr>
            </w:pPr>
          </w:p>
          <w:p w:rsidR="00613589" w:rsidRPr="00113706" w:rsidRDefault="00613589" w:rsidP="0015076A">
            <w:pPr>
              <w:jc w:val="both"/>
              <w:rPr>
                <w:b/>
                <w:bCs/>
                <w:sz w:val="22"/>
                <w:szCs w:val="22"/>
                <w:lang w:val="uk-UA"/>
              </w:rPr>
            </w:pPr>
          </w:p>
          <w:p w:rsidR="00613589" w:rsidRPr="00113706" w:rsidRDefault="00613589" w:rsidP="0015076A">
            <w:pPr>
              <w:jc w:val="both"/>
              <w:rPr>
                <w:b/>
                <w:bCs/>
                <w:sz w:val="22"/>
                <w:szCs w:val="22"/>
                <w:lang w:val="uk-UA"/>
              </w:rPr>
            </w:pPr>
          </w:p>
          <w:p w:rsidR="0015076A" w:rsidRPr="00113706" w:rsidRDefault="0015076A" w:rsidP="0015076A">
            <w:pPr>
              <w:jc w:val="both"/>
              <w:rPr>
                <w:b/>
                <w:bCs/>
                <w:sz w:val="22"/>
                <w:szCs w:val="22"/>
                <w:lang w:val="uk-UA"/>
              </w:rPr>
            </w:pPr>
          </w:p>
          <w:p w:rsidR="0015076A" w:rsidRPr="00113706" w:rsidRDefault="0015076A" w:rsidP="0015076A">
            <w:pPr>
              <w:jc w:val="both"/>
              <w:rPr>
                <w:b/>
                <w:bCs/>
                <w:sz w:val="22"/>
                <w:szCs w:val="22"/>
                <w:lang w:val="uk-UA"/>
              </w:rPr>
            </w:pPr>
          </w:p>
          <w:p w:rsidR="0015076A" w:rsidRPr="00113706" w:rsidRDefault="0015076A" w:rsidP="0015076A">
            <w:pPr>
              <w:jc w:val="both"/>
              <w:rPr>
                <w:b/>
                <w:bCs/>
                <w:sz w:val="22"/>
                <w:szCs w:val="22"/>
                <w:lang w:val="uk-UA"/>
              </w:rPr>
            </w:pPr>
          </w:p>
          <w:p w:rsidR="0015076A" w:rsidRPr="00113706" w:rsidRDefault="0015076A" w:rsidP="0015076A">
            <w:pPr>
              <w:jc w:val="both"/>
              <w:rPr>
                <w:b/>
                <w:bCs/>
                <w:sz w:val="22"/>
                <w:szCs w:val="22"/>
                <w:lang w:val="uk-UA"/>
              </w:rPr>
            </w:pPr>
          </w:p>
          <w:p w:rsidR="0015076A" w:rsidRPr="00113706" w:rsidRDefault="0015076A" w:rsidP="0015076A">
            <w:pPr>
              <w:jc w:val="both"/>
              <w:rPr>
                <w:b/>
                <w:bCs/>
                <w:sz w:val="22"/>
                <w:szCs w:val="22"/>
                <w:lang w:val="uk-UA"/>
              </w:rPr>
            </w:pPr>
          </w:p>
          <w:p w:rsidR="0015076A" w:rsidRPr="00113706" w:rsidRDefault="0015076A" w:rsidP="0015076A">
            <w:pPr>
              <w:jc w:val="both"/>
              <w:rPr>
                <w:b/>
                <w:bCs/>
                <w:sz w:val="22"/>
                <w:szCs w:val="22"/>
                <w:lang w:val="uk-UA"/>
              </w:rPr>
            </w:pPr>
          </w:p>
          <w:p w:rsidR="0015076A" w:rsidRPr="00113706" w:rsidRDefault="0015076A" w:rsidP="0015076A">
            <w:pPr>
              <w:jc w:val="both"/>
              <w:rPr>
                <w:b/>
                <w:bCs/>
                <w:sz w:val="22"/>
                <w:szCs w:val="22"/>
                <w:lang w:val="uk-UA"/>
              </w:rPr>
            </w:pPr>
            <w:r w:rsidRPr="00113706">
              <w:rPr>
                <w:b/>
                <w:bCs/>
                <w:sz w:val="22"/>
                <w:szCs w:val="22"/>
                <w:lang w:val="uk-UA"/>
              </w:rPr>
              <w:t>Не враховано</w:t>
            </w:r>
          </w:p>
          <w:p w:rsidR="0015076A" w:rsidRPr="00113706" w:rsidRDefault="0015076A" w:rsidP="0015076A">
            <w:pPr>
              <w:jc w:val="both"/>
              <w:rPr>
                <w:b/>
                <w:bCs/>
                <w:sz w:val="22"/>
                <w:szCs w:val="22"/>
                <w:lang w:val="uk-UA"/>
              </w:rPr>
            </w:pPr>
            <w:r w:rsidRPr="00113706">
              <w:rPr>
                <w:b/>
                <w:bCs/>
                <w:sz w:val="22"/>
                <w:szCs w:val="22"/>
                <w:lang w:val="uk-UA"/>
              </w:rPr>
              <w:t>Недостатньо обґрунтована пропозиція</w:t>
            </w:r>
          </w:p>
          <w:p w:rsidR="0015076A" w:rsidRPr="00113706" w:rsidRDefault="0015076A" w:rsidP="0015076A">
            <w:pPr>
              <w:jc w:val="both"/>
              <w:rPr>
                <w:b/>
                <w:bCs/>
                <w:sz w:val="22"/>
                <w:szCs w:val="22"/>
                <w:lang w:val="uk-UA"/>
              </w:rPr>
            </w:pPr>
          </w:p>
          <w:p w:rsidR="0015076A" w:rsidRPr="00113706" w:rsidRDefault="0015076A" w:rsidP="0015076A">
            <w:pPr>
              <w:jc w:val="both"/>
              <w:rPr>
                <w:b/>
                <w:bCs/>
                <w:sz w:val="22"/>
                <w:szCs w:val="22"/>
                <w:lang w:val="uk-UA"/>
              </w:rPr>
            </w:pPr>
          </w:p>
          <w:p w:rsidR="007F1F5B" w:rsidRPr="00113706" w:rsidRDefault="007F1F5B" w:rsidP="0015076A">
            <w:pPr>
              <w:jc w:val="both"/>
              <w:rPr>
                <w:b/>
                <w:bCs/>
                <w:sz w:val="22"/>
                <w:szCs w:val="22"/>
                <w:lang w:val="uk-UA"/>
              </w:rPr>
            </w:pPr>
          </w:p>
          <w:p w:rsidR="007F1F5B" w:rsidRPr="00113706" w:rsidRDefault="007F1F5B" w:rsidP="0015076A">
            <w:pPr>
              <w:jc w:val="both"/>
              <w:rPr>
                <w:b/>
                <w:bCs/>
                <w:sz w:val="22"/>
                <w:szCs w:val="22"/>
                <w:lang w:val="uk-UA"/>
              </w:rPr>
            </w:pPr>
          </w:p>
          <w:p w:rsidR="007F1F5B" w:rsidRPr="00113706" w:rsidRDefault="007F1F5B" w:rsidP="0015076A">
            <w:pPr>
              <w:jc w:val="both"/>
              <w:rPr>
                <w:b/>
                <w:bCs/>
                <w:sz w:val="22"/>
                <w:szCs w:val="22"/>
                <w:lang w:val="uk-UA"/>
              </w:rPr>
            </w:pPr>
          </w:p>
          <w:p w:rsidR="007F1F5B" w:rsidRPr="00113706" w:rsidRDefault="007F1F5B" w:rsidP="0015076A">
            <w:pPr>
              <w:jc w:val="both"/>
              <w:rPr>
                <w:b/>
                <w:bCs/>
                <w:sz w:val="22"/>
                <w:szCs w:val="22"/>
                <w:lang w:val="uk-UA"/>
              </w:rPr>
            </w:pPr>
          </w:p>
          <w:p w:rsidR="007F1F5B" w:rsidRPr="00113706" w:rsidRDefault="007F1F5B" w:rsidP="0015076A">
            <w:pPr>
              <w:jc w:val="both"/>
              <w:rPr>
                <w:b/>
                <w:bCs/>
                <w:sz w:val="22"/>
                <w:szCs w:val="22"/>
                <w:lang w:val="uk-UA"/>
              </w:rPr>
            </w:pPr>
          </w:p>
          <w:p w:rsidR="007F1F5B" w:rsidRPr="00113706" w:rsidRDefault="007F1F5B" w:rsidP="0015076A">
            <w:pPr>
              <w:jc w:val="both"/>
              <w:rPr>
                <w:b/>
                <w:bCs/>
                <w:sz w:val="22"/>
                <w:szCs w:val="22"/>
                <w:lang w:val="uk-UA"/>
              </w:rPr>
            </w:pPr>
          </w:p>
          <w:p w:rsidR="007F1F5B" w:rsidRPr="00113706" w:rsidRDefault="007F1F5B" w:rsidP="0015076A">
            <w:pPr>
              <w:jc w:val="both"/>
              <w:rPr>
                <w:b/>
                <w:bCs/>
                <w:sz w:val="22"/>
                <w:szCs w:val="22"/>
                <w:lang w:val="uk-UA"/>
              </w:rPr>
            </w:pPr>
          </w:p>
          <w:p w:rsidR="007F1F5B" w:rsidRPr="00113706" w:rsidRDefault="007F1F5B" w:rsidP="0015076A">
            <w:pPr>
              <w:jc w:val="both"/>
              <w:rPr>
                <w:b/>
                <w:bCs/>
                <w:sz w:val="22"/>
                <w:szCs w:val="22"/>
                <w:lang w:val="uk-UA"/>
              </w:rPr>
            </w:pPr>
          </w:p>
          <w:p w:rsidR="007F1F5B" w:rsidRPr="00113706" w:rsidRDefault="007F1F5B" w:rsidP="0015076A">
            <w:pPr>
              <w:jc w:val="both"/>
              <w:rPr>
                <w:b/>
                <w:bCs/>
                <w:sz w:val="22"/>
                <w:szCs w:val="22"/>
                <w:lang w:val="uk-UA"/>
              </w:rPr>
            </w:pPr>
          </w:p>
          <w:p w:rsidR="007F1F5B" w:rsidRPr="00113706" w:rsidRDefault="007F1F5B" w:rsidP="0015076A">
            <w:pPr>
              <w:jc w:val="both"/>
              <w:rPr>
                <w:b/>
                <w:bCs/>
                <w:sz w:val="22"/>
                <w:szCs w:val="22"/>
                <w:lang w:val="uk-UA"/>
              </w:rPr>
            </w:pPr>
          </w:p>
          <w:p w:rsidR="007F1F5B" w:rsidRPr="00113706" w:rsidRDefault="007F1F5B" w:rsidP="0015076A">
            <w:pPr>
              <w:jc w:val="both"/>
              <w:rPr>
                <w:b/>
                <w:bCs/>
                <w:sz w:val="22"/>
                <w:szCs w:val="22"/>
                <w:lang w:val="uk-UA"/>
              </w:rPr>
            </w:pPr>
          </w:p>
          <w:p w:rsidR="007F1F5B" w:rsidRPr="00113706" w:rsidRDefault="007F1F5B" w:rsidP="0015076A">
            <w:pPr>
              <w:jc w:val="both"/>
              <w:rPr>
                <w:b/>
                <w:bCs/>
                <w:sz w:val="22"/>
                <w:szCs w:val="22"/>
                <w:lang w:val="uk-UA"/>
              </w:rPr>
            </w:pPr>
          </w:p>
          <w:p w:rsidR="003E78D1" w:rsidRPr="00113706" w:rsidRDefault="003E78D1" w:rsidP="0015076A">
            <w:pPr>
              <w:jc w:val="both"/>
              <w:rPr>
                <w:b/>
                <w:bCs/>
                <w:sz w:val="22"/>
                <w:szCs w:val="22"/>
                <w:lang w:val="uk-UA"/>
              </w:rPr>
            </w:pPr>
          </w:p>
          <w:p w:rsidR="003E78D1" w:rsidRPr="00113706" w:rsidRDefault="003E78D1" w:rsidP="0015076A">
            <w:pPr>
              <w:jc w:val="both"/>
              <w:rPr>
                <w:b/>
                <w:bCs/>
                <w:sz w:val="22"/>
                <w:szCs w:val="22"/>
                <w:lang w:val="uk-UA"/>
              </w:rPr>
            </w:pPr>
          </w:p>
          <w:p w:rsidR="003E78D1" w:rsidRPr="00113706" w:rsidRDefault="003E78D1" w:rsidP="0015076A">
            <w:pPr>
              <w:jc w:val="both"/>
              <w:rPr>
                <w:b/>
                <w:bCs/>
                <w:sz w:val="22"/>
                <w:szCs w:val="22"/>
                <w:lang w:val="uk-UA"/>
              </w:rPr>
            </w:pPr>
          </w:p>
          <w:p w:rsidR="003E78D1" w:rsidRPr="00113706" w:rsidRDefault="003E78D1" w:rsidP="0015076A">
            <w:pPr>
              <w:jc w:val="both"/>
              <w:rPr>
                <w:b/>
                <w:bCs/>
                <w:sz w:val="22"/>
                <w:szCs w:val="22"/>
                <w:lang w:val="uk-UA"/>
              </w:rPr>
            </w:pPr>
          </w:p>
          <w:p w:rsidR="003E78D1" w:rsidRPr="00113706" w:rsidRDefault="003E78D1" w:rsidP="0015076A">
            <w:pPr>
              <w:jc w:val="both"/>
              <w:rPr>
                <w:b/>
                <w:bCs/>
                <w:sz w:val="22"/>
                <w:szCs w:val="22"/>
                <w:lang w:val="uk-UA"/>
              </w:rPr>
            </w:pPr>
          </w:p>
          <w:p w:rsidR="003E78D1" w:rsidRPr="00113706" w:rsidRDefault="003E78D1" w:rsidP="0015076A">
            <w:pPr>
              <w:jc w:val="both"/>
              <w:rPr>
                <w:b/>
                <w:bCs/>
                <w:sz w:val="22"/>
                <w:szCs w:val="22"/>
                <w:lang w:val="uk-UA"/>
              </w:rPr>
            </w:pPr>
          </w:p>
          <w:p w:rsidR="003E78D1" w:rsidRPr="00113706" w:rsidRDefault="003E78D1" w:rsidP="0015076A">
            <w:pPr>
              <w:jc w:val="both"/>
              <w:rPr>
                <w:b/>
                <w:bCs/>
                <w:sz w:val="22"/>
                <w:szCs w:val="22"/>
                <w:lang w:val="uk-UA"/>
              </w:rPr>
            </w:pPr>
          </w:p>
          <w:p w:rsidR="003E78D1" w:rsidRPr="00113706" w:rsidRDefault="003E78D1" w:rsidP="0015076A">
            <w:pPr>
              <w:jc w:val="both"/>
              <w:rPr>
                <w:b/>
                <w:bCs/>
                <w:sz w:val="22"/>
                <w:szCs w:val="22"/>
                <w:lang w:val="uk-UA"/>
              </w:rPr>
            </w:pPr>
          </w:p>
          <w:p w:rsidR="003E78D1" w:rsidRPr="00113706" w:rsidRDefault="003E78D1" w:rsidP="0015076A">
            <w:pPr>
              <w:jc w:val="both"/>
              <w:rPr>
                <w:b/>
                <w:bCs/>
                <w:sz w:val="22"/>
                <w:szCs w:val="22"/>
                <w:lang w:val="uk-UA"/>
              </w:rPr>
            </w:pPr>
          </w:p>
          <w:p w:rsidR="003E78D1" w:rsidRPr="00113706" w:rsidRDefault="003E78D1" w:rsidP="0015076A">
            <w:pPr>
              <w:jc w:val="both"/>
              <w:rPr>
                <w:b/>
                <w:bCs/>
                <w:sz w:val="22"/>
                <w:szCs w:val="22"/>
                <w:lang w:val="uk-UA"/>
              </w:rPr>
            </w:pPr>
          </w:p>
          <w:p w:rsidR="003E78D1" w:rsidRPr="00113706" w:rsidRDefault="003E78D1" w:rsidP="0015076A">
            <w:pPr>
              <w:jc w:val="both"/>
              <w:rPr>
                <w:b/>
                <w:bCs/>
                <w:sz w:val="22"/>
                <w:szCs w:val="22"/>
                <w:lang w:val="uk-UA"/>
              </w:rPr>
            </w:pPr>
          </w:p>
          <w:p w:rsidR="003E78D1" w:rsidRPr="00113706" w:rsidRDefault="003E78D1" w:rsidP="0015076A">
            <w:pPr>
              <w:jc w:val="both"/>
              <w:rPr>
                <w:b/>
                <w:bCs/>
                <w:sz w:val="22"/>
                <w:szCs w:val="22"/>
                <w:lang w:val="uk-UA"/>
              </w:rPr>
            </w:pPr>
          </w:p>
          <w:p w:rsidR="003E78D1" w:rsidRPr="00113706" w:rsidRDefault="003E78D1" w:rsidP="0015076A">
            <w:pPr>
              <w:jc w:val="both"/>
              <w:rPr>
                <w:b/>
                <w:bCs/>
                <w:sz w:val="22"/>
                <w:szCs w:val="22"/>
                <w:lang w:val="uk-UA"/>
              </w:rPr>
            </w:pPr>
          </w:p>
          <w:p w:rsidR="003E78D1" w:rsidRPr="00113706" w:rsidRDefault="003E78D1" w:rsidP="0015076A">
            <w:pPr>
              <w:jc w:val="both"/>
              <w:rPr>
                <w:b/>
                <w:bCs/>
                <w:sz w:val="22"/>
                <w:szCs w:val="22"/>
                <w:lang w:val="uk-UA"/>
              </w:rPr>
            </w:pPr>
          </w:p>
          <w:p w:rsidR="003E78D1" w:rsidRPr="00113706" w:rsidRDefault="003E78D1" w:rsidP="0015076A">
            <w:pPr>
              <w:jc w:val="both"/>
              <w:rPr>
                <w:b/>
                <w:bCs/>
                <w:sz w:val="22"/>
                <w:szCs w:val="22"/>
                <w:lang w:val="uk-UA"/>
              </w:rPr>
            </w:pPr>
          </w:p>
          <w:p w:rsidR="003E78D1" w:rsidRPr="00113706" w:rsidRDefault="003E78D1" w:rsidP="0015076A">
            <w:pPr>
              <w:jc w:val="both"/>
              <w:rPr>
                <w:b/>
                <w:bCs/>
                <w:sz w:val="22"/>
                <w:szCs w:val="22"/>
                <w:lang w:val="uk-UA"/>
              </w:rPr>
            </w:pPr>
          </w:p>
          <w:p w:rsidR="003E78D1" w:rsidRPr="00113706" w:rsidRDefault="003E78D1" w:rsidP="0015076A">
            <w:pPr>
              <w:jc w:val="both"/>
              <w:rPr>
                <w:b/>
                <w:bCs/>
                <w:sz w:val="22"/>
                <w:szCs w:val="22"/>
                <w:lang w:val="uk-UA"/>
              </w:rPr>
            </w:pPr>
          </w:p>
          <w:p w:rsidR="003E78D1" w:rsidRPr="00113706" w:rsidRDefault="003E78D1" w:rsidP="0015076A">
            <w:pPr>
              <w:jc w:val="both"/>
              <w:rPr>
                <w:b/>
                <w:bCs/>
                <w:sz w:val="22"/>
                <w:szCs w:val="22"/>
                <w:lang w:val="uk-UA"/>
              </w:rPr>
            </w:pPr>
          </w:p>
          <w:p w:rsidR="003E78D1" w:rsidRPr="00113706" w:rsidRDefault="003E78D1" w:rsidP="0015076A">
            <w:pPr>
              <w:jc w:val="both"/>
              <w:rPr>
                <w:b/>
                <w:bCs/>
                <w:sz w:val="22"/>
                <w:szCs w:val="22"/>
                <w:lang w:val="uk-UA"/>
              </w:rPr>
            </w:pPr>
          </w:p>
          <w:p w:rsidR="003E78D1" w:rsidRPr="00113706" w:rsidRDefault="003E78D1" w:rsidP="0015076A">
            <w:pPr>
              <w:jc w:val="both"/>
              <w:rPr>
                <w:b/>
                <w:bCs/>
                <w:sz w:val="22"/>
                <w:szCs w:val="22"/>
                <w:lang w:val="uk-UA"/>
              </w:rPr>
            </w:pPr>
          </w:p>
          <w:p w:rsidR="003E78D1" w:rsidRPr="00113706" w:rsidRDefault="003E78D1" w:rsidP="0015076A">
            <w:pPr>
              <w:jc w:val="both"/>
              <w:rPr>
                <w:b/>
                <w:bCs/>
                <w:sz w:val="22"/>
                <w:szCs w:val="22"/>
                <w:lang w:val="uk-UA"/>
              </w:rPr>
            </w:pPr>
          </w:p>
          <w:p w:rsidR="003E78D1" w:rsidRPr="00113706" w:rsidRDefault="003E78D1" w:rsidP="0015076A">
            <w:pPr>
              <w:jc w:val="both"/>
              <w:rPr>
                <w:b/>
                <w:bCs/>
                <w:sz w:val="22"/>
                <w:szCs w:val="22"/>
                <w:lang w:val="uk-UA"/>
              </w:rPr>
            </w:pPr>
          </w:p>
          <w:p w:rsidR="003E78D1" w:rsidRPr="00113706" w:rsidRDefault="003E78D1" w:rsidP="0015076A">
            <w:pPr>
              <w:jc w:val="both"/>
              <w:rPr>
                <w:b/>
                <w:bCs/>
                <w:sz w:val="22"/>
                <w:szCs w:val="22"/>
                <w:lang w:val="uk-UA"/>
              </w:rPr>
            </w:pPr>
          </w:p>
          <w:p w:rsidR="003E78D1" w:rsidRPr="00113706" w:rsidRDefault="003E78D1" w:rsidP="0015076A">
            <w:pPr>
              <w:jc w:val="both"/>
              <w:rPr>
                <w:b/>
                <w:bCs/>
                <w:sz w:val="22"/>
                <w:szCs w:val="22"/>
                <w:lang w:val="uk-UA"/>
              </w:rPr>
            </w:pPr>
          </w:p>
          <w:p w:rsidR="003E78D1" w:rsidRPr="00113706" w:rsidRDefault="003E78D1" w:rsidP="0015076A">
            <w:pPr>
              <w:jc w:val="both"/>
              <w:rPr>
                <w:b/>
                <w:bCs/>
                <w:sz w:val="22"/>
                <w:szCs w:val="22"/>
                <w:lang w:val="uk-UA"/>
              </w:rPr>
            </w:pPr>
          </w:p>
          <w:p w:rsidR="003E78D1" w:rsidRPr="00113706" w:rsidRDefault="003E78D1" w:rsidP="0015076A">
            <w:pPr>
              <w:jc w:val="both"/>
              <w:rPr>
                <w:b/>
                <w:bCs/>
                <w:sz w:val="22"/>
                <w:szCs w:val="22"/>
                <w:lang w:val="uk-UA"/>
              </w:rPr>
            </w:pPr>
          </w:p>
          <w:p w:rsidR="003E78D1" w:rsidRPr="00113706" w:rsidRDefault="003E78D1" w:rsidP="0015076A">
            <w:pPr>
              <w:jc w:val="both"/>
              <w:rPr>
                <w:b/>
                <w:bCs/>
                <w:sz w:val="22"/>
                <w:szCs w:val="22"/>
                <w:lang w:val="uk-UA"/>
              </w:rPr>
            </w:pPr>
          </w:p>
          <w:p w:rsidR="003E78D1" w:rsidRPr="00113706" w:rsidRDefault="003E78D1" w:rsidP="0015076A">
            <w:pPr>
              <w:jc w:val="both"/>
              <w:rPr>
                <w:b/>
                <w:bCs/>
                <w:sz w:val="22"/>
                <w:szCs w:val="22"/>
                <w:lang w:val="uk-UA"/>
              </w:rPr>
            </w:pPr>
          </w:p>
          <w:p w:rsidR="003E78D1" w:rsidRPr="00113706" w:rsidRDefault="003E78D1" w:rsidP="0015076A">
            <w:pPr>
              <w:jc w:val="both"/>
              <w:rPr>
                <w:b/>
                <w:bCs/>
                <w:sz w:val="22"/>
                <w:szCs w:val="22"/>
                <w:lang w:val="uk-UA"/>
              </w:rPr>
            </w:pPr>
          </w:p>
          <w:p w:rsidR="003E78D1" w:rsidRPr="00113706" w:rsidRDefault="003E78D1" w:rsidP="0015076A">
            <w:pPr>
              <w:jc w:val="both"/>
              <w:rPr>
                <w:b/>
                <w:bCs/>
                <w:sz w:val="22"/>
                <w:szCs w:val="22"/>
                <w:lang w:val="uk-UA"/>
              </w:rPr>
            </w:pPr>
          </w:p>
          <w:p w:rsidR="003E78D1" w:rsidRPr="00113706" w:rsidRDefault="003E78D1" w:rsidP="0015076A">
            <w:pPr>
              <w:jc w:val="both"/>
              <w:rPr>
                <w:b/>
                <w:bCs/>
                <w:sz w:val="22"/>
                <w:szCs w:val="22"/>
                <w:lang w:val="uk-UA"/>
              </w:rPr>
            </w:pPr>
          </w:p>
          <w:p w:rsidR="003E78D1" w:rsidRPr="00113706" w:rsidRDefault="003E78D1" w:rsidP="0015076A">
            <w:pPr>
              <w:jc w:val="both"/>
              <w:rPr>
                <w:b/>
                <w:bCs/>
                <w:sz w:val="22"/>
                <w:szCs w:val="22"/>
                <w:lang w:val="uk-UA"/>
              </w:rPr>
            </w:pPr>
          </w:p>
          <w:p w:rsidR="003E78D1" w:rsidRPr="00113706" w:rsidRDefault="003E78D1" w:rsidP="003E78D1">
            <w:pPr>
              <w:jc w:val="both"/>
              <w:rPr>
                <w:b/>
                <w:bCs/>
                <w:sz w:val="22"/>
                <w:szCs w:val="22"/>
                <w:lang w:val="uk-UA"/>
              </w:rPr>
            </w:pPr>
            <w:r w:rsidRPr="00113706">
              <w:rPr>
                <w:b/>
                <w:bCs/>
                <w:sz w:val="22"/>
                <w:szCs w:val="22"/>
                <w:lang w:val="uk-UA"/>
              </w:rPr>
              <w:lastRenderedPageBreak/>
              <w:t>Не враховано</w:t>
            </w:r>
          </w:p>
          <w:p w:rsidR="003E78D1" w:rsidRPr="00113706" w:rsidRDefault="003E78D1" w:rsidP="003E78D1">
            <w:pPr>
              <w:jc w:val="both"/>
              <w:rPr>
                <w:b/>
                <w:bCs/>
                <w:sz w:val="22"/>
                <w:szCs w:val="22"/>
                <w:lang w:val="uk-UA"/>
              </w:rPr>
            </w:pPr>
            <w:r w:rsidRPr="00113706">
              <w:rPr>
                <w:b/>
                <w:bCs/>
                <w:sz w:val="22"/>
                <w:szCs w:val="22"/>
                <w:lang w:val="uk-UA"/>
              </w:rPr>
              <w:t>Недостатньо обґрунтована пропозиція</w:t>
            </w:r>
          </w:p>
          <w:p w:rsidR="003E78D1" w:rsidRPr="00113706" w:rsidRDefault="003E78D1" w:rsidP="003E78D1">
            <w:pPr>
              <w:jc w:val="both"/>
              <w:rPr>
                <w:b/>
                <w:bCs/>
                <w:sz w:val="22"/>
                <w:szCs w:val="22"/>
                <w:lang w:val="uk-UA"/>
              </w:rPr>
            </w:pPr>
            <w:r w:rsidRPr="00113706">
              <w:rPr>
                <w:sz w:val="22"/>
                <w:szCs w:val="22"/>
                <w:lang w:val="uk-UA"/>
              </w:rPr>
              <w:t xml:space="preserve">Розділ коригування необхідного доходу від здійснення діяльності з розподілу електричної енергії здійснюється за результатами заходів контролю за дотриманням Ліцензійних умов та передбачає </w:t>
            </w:r>
            <w:r w:rsidR="00D21D82" w:rsidRPr="00113706">
              <w:rPr>
                <w:sz w:val="22"/>
                <w:szCs w:val="22"/>
                <w:lang w:val="uk-UA"/>
              </w:rPr>
              <w:t xml:space="preserve">урахування конкретизованого </w:t>
            </w:r>
            <w:r w:rsidRPr="00113706">
              <w:rPr>
                <w:sz w:val="22"/>
                <w:szCs w:val="22"/>
                <w:lang w:val="uk-UA"/>
              </w:rPr>
              <w:t>перелік</w:t>
            </w:r>
            <w:r w:rsidR="00D21D82" w:rsidRPr="00113706">
              <w:rPr>
                <w:sz w:val="22"/>
                <w:szCs w:val="22"/>
                <w:lang w:val="uk-UA"/>
              </w:rPr>
              <w:t>у</w:t>
            </w:r>
            <w:r w:rsidRPr="00113706">
              <w:rPr>
                <w:sz w:val="22"/>
                <w:szCs w:val="22"/>
                <w:lang w:val="uk-UA"/>
              </w:rPr>
              <w:t xml:space="preserve"> певних </w:t>
            </w:r>
            <w:r w:rsidR="00D21D82" w:rsidRPr="00113706">
              <w:rPr>
                <w:sz w:val="22"/>
                <w:szCs w:val="22"/>
                <w:lang w:val="uk-UA"/>
              </w:rPr>
              <w:t>вимог</w:t>
            </w:r>
            <w:r w:rsidRPr="00113706">
              <w:rPr>
                <w:sz w:val="22"/>
                <w:szCs w:val="22"/>
                <w:lang w:val="uk-UA"/>
              </w:rPr>
              <w:t xml:space="preserve"> </w:t>
            </w:r>
            <w:r w:rsidR="00D21D82" w:rsidRPr="00113706">
              <w:rPr>
                <w:sz w:val="22"/>
                <w:szCs w:val="22"/>
                <w:lang w:val="uk-UA"/>
              </w:rPr>
              <w:t>та розрахунку складових витрат, які використовуються в додатках 24 та 29 до Порядку № 428.</w:t>
            </w:r>
          </w:p>
          <w:p w:rsidR="003E78D1" w:rsidRPr="00113706" w:rsidRDefault="003E78D1" w:rsidP="003E78D1">
            <w:pPr>
              <w:jc w:val="both"/>
              <w:rPr>
                <w:b/>
                <w:bCs/>
                <w:sz w:val="22"/>
                <w:szCs w:val="22"/>
                <w:lang w:val="uk-UA"/>
              </w:rPr>
            </w:pPr>
          </w:p>
          <w:p w:rsidR="003E78D1" w:rsidRPr="00113706" w:rsidRDefault="003E78D1" w:rsidP="003E78D1">
            <w:pPr>
              <w:jc w:val="both"/>
              <w:rPr>
                <w:b/>
                <w:bCs/>
                <w:sz w:val="22"/>
                <w:szCs w:val="22"/>
                <w:lang w:val="uk-UA"/>
              </w:rPr>
            </w:pPr>
          </w:p>
          <w:p w:rsidR="003E78D1" w:rsidRPr="00113706" w:rsidRDefault="003E78D1" w:rsidP="0015076A">
            <w:pPr>
              <w:jc w:val="both"/>
              <w:rPr>
                <w:b/>
                <w:bCs/>
                <w:sz w:val="22"/>
                <w:szCs w:val="22"/>
                <w:lang w:val="uk-UA"/>
              </w:rPr>
            </w:pPr>
          </w:p>
          <w:p w:rsidR="007A5311" w:rsidRPr="00113706" w:rsidRDefault="007A5311" w:rsidP="0015076A">
            <w:pPr>
              <w:jc w:val="both"/>
              <w:rPr>
                <w:b/>
                <w:bCs/>
                <w:sz w:val="22"/>
                <w:szCs w:val="22"/>
                <w:lang w:val="uk-UA"/>
              </w:rPr>
            </w:pPr>
          </w:p>
          <w:p w:rsidR="007A5311" w:rsidRPr="00113706" w:rsidRDefault="007A5311" w:rsidP="0015076A">
            <w:pPr>
              <w:jc w:val="both"/>
              <w:rPr>
                <w:b/>
                <w:bCs/>
                <w:sz w:val="22"/>
                <w:szCs w:val="22"/>
                <w:lang w:val="uk-UA"/>
              </w:rPr>
            </w:pPr>
          </w:p>
          <w:p w:rsidR="007A5311" w:rsidRPr="00113706" w:rsidRDefault="007A5311" w:rsidP="0015076A">
            <w:pPr>
              <w:jc w:val="both"/>
              <w:rPr>
                <w:b/>
                <w:bCs/>
                <w:sz w:val="22"/>
                <w:szCs w:val="22"/>
                <w:lang w:val="uk-UA"/>
              </w:rPr>
            </w:pPr>
          </w:p>
          <w:p w:rsidR="007A5311" w:rsidRPr="00113706" w:rsidRDefault="007A5311" w:rsidP="0015076A">
            <w:pPr>
              <w:jc w:val="both"/>
              <w:rPr>
                <w:b/>
                <w:bCs/>
                <w:sz w:val="22"/>
                <w:szCs w:val="22"/>
                <w:lang w:val="uk-UA"/>
              </w:rPr>
            </w:pPr>
          </w:p>
          <w:p w:rsidR="007A5311" w:rsidRPr="00113706" w:rsidRDefault="007A5311" w:rsidP="0015076A">
            <w:pPr>
              <w:jc w:val="both"/>
              <w:rPr>
                <w:b/>
                <w:bCs/>
                <w:sz w:val="22"/>
                <w:szCs w:val="22"/>
                <w:lang w:val="uk-UA"/>
              </w:rPr>
            </w:pPr>
          </w:p>
          <w:p w:rsidR="007A5311" w:rsidRPr="00113706" w:rsidRDefault="007A5311" w:rsidP="0015076A">
            <w:pPr>
              <w:jc w:val="both"/>
              <w:rPr>
                <w:b/>
                <w:bCs/>
                <w:sz w:val="22"/>
                <w:szCs w:val="22"/>
                <w:lang w:val="uk-UA"/>
              </w:rPr>
            </w:pPr>
          </w:p>
          <w:p w:rsidR="007A5311" w:rsidRPr="00113706" w:rsidRDefault="007A5311" w:rsidP="0015076A">
            <w:pPr>
              <w:jc w:val="both"/>
              <w:rPr>
                <w:b/>
                <w:bCs/>
                <w:sz w:val="22"/>
                <w:szCs w:val="22"/>
                <w:lang w:val="uk-UA"/>
              </w:rPr>
            </w:pPr>
          </w:p>
          <w:p w:rsidR="007A5311" w:rsidRPr="00113706" w:rsidRDefault="007A5311" w:rsidP="0015076A">
            <w:pPr>
              <w:jc w:val="both"/>
              <w:rPr>
                <w:b/>
                <w:bCs/>
                <w:sz w:val="22"/>
                <w:szCs w:val="22"/>
                <w:lang w:val="uk-UA"/>
              </w:rPr>
            </w:pPr>
          </w:p>
          <w:p w:rsidR="007A5311" w:rsidRPr="00113706" w:rsidRDefault="007A5311" w:rsidP="0015076A">
            <w:pPr>
              <w:jc w:val="both"/>
              <w:rPr>
                <w:b/>
                <w:bCs/>
                <w:sz w:val="22"/>
                <w:szCs w:val="22"/>
                <w:lang w:val="uk-UA"/>
              </w:rPr>
            </w:pPr>
          </w:p>
          <w:p w:rsidR="007A5311" w:rsidRPr="00113706" w:rsidRDefault="007A5311" w:rsidP="0015076A">
            <w:pPr>
              <w:jc w:val="both"/>
              <w:rPr>
                <w:b/>
                <w:bCs/>
                <w:sz w:val="22"/>
                <w:szCs w:val="22"/>
                <w:lang w:val="uk-UA"/>
              </w:rPr>
            </w:pPr>
          </w:p>
          <w:p w:rsidR="007A5311" w:rsidRPr="00113706" w:rsidRDefault="007A5311" w:rsidP="0015076A">
            <w:pPr>
              <w:jc w:val="both"/>
              <w:rPr>
                <w:b/>
                <w:bCs/>
                <w:sz w:val="22"/>
                <w:szCs w:val="22"/>
                <w:lang w:val="uk-UA"/>
              </w:rPr>
            </w:pPr>
          </w:p>
          <w:p w:rsidR="007A5311" w:rsidRPr="00113706" w:rsidRDefault="007A5311" w:rsidP="0015076A">
            <w:pPr>
              <w:jc w:val="both"/>
              <w:rPr>
                <w:b/>
                <w:bCs/>
                <w:sz w:val="22"/>
                <w:szCs w:val="22"/>
                <w:lang w:val="uk-UA"/>
              </w:rPr>
            </w:pPr>
          </w:p>
          <w:p w:rsidR="007A5311" w:rsidRPr="00113706" w:rsidRDefault="007A5311" w:rsidP="0015076A">
            <w:pPr>
              <w:jc w:val="both"/>
              <w:rPr>
                <w:b/>
                <w:bCs/>
                <w:sz w:val="22"/>
                <w:szCs w:val="22"/>
                <w:lang w:val="uk-UA"/>
              </w:rPr>
            </w:pPr>
          </w:p>
          <w:p w:rsidR="007A5311" w:rsidRPr="00113706" w:rsidRDefault="007A5311" w:rsidP="0015076A">
            <w:pPr>
              <w:jc w:val="both"/>
              <w:rPr>
                <w:b/>
                <w:bCs/>
                <w:sz w:val="22"/>
                <w:szCs w:val="22"/>
                <w:lang w:val="uk-UA"/>
              </w:rPr>
            </w:pPr>
          </w:p>
          <w:p w:rsidR="007A5311" w:rsidRPr="00113706" w:rsidRDefault="007A5311" w:rsidP="0015076A">
            <w:pPr>
              <w:jc w:val="both"/>
              <w:rPr>
                <w:b/>
                <w:bCs/>
                <w:sz w:val="22"/>
                <w:szCs w:val="22"/>
                <w:lang w:val="uk-UA"/>
              </w:rPr>
            </w:pPr>
          </w:p>
          <w:p w:rsidR="007A5311" w:rsidRPr="00113706" w:rsidRDefault="007A5311" w:rsidP="0015076A">
            <w:pPr>
              <w:jc w:val="both"/>
              <w:rPr>
                <w:b/>
                <w:bCs/>
                <w:sz w:val="22"/>
                <w:szCs w:val="22"/>
                <w:lang w:val="uk-UA"/>
              </w:rPr>
            </w:pPr>
          </w:p>
          <w:p w:rsidR="007A5311" w:rsidRPr="00113706" w:rsidRDefault="007A5311" w:rsidP="0015076A">
            <w:pPr>
              <w:jc w:val="both"/>
              <w:rPr>
                <w:b/>
                <w:bCs/>
                <w:sz w:val="22"/>
                <w:szCs w:val="22"/>
                <w:lang w:val="uk-UA"/>
              </w:rPr>
            </w:pPr>
          </w:p>
          <w:p w:rsidR="007A5311" w:rsidRPr="00113706" w:rsidRDefault="007A5311" w:rsidP="0015076A">
            <w:pPr>
              <w:jc w:val="both"/>
              <w:rPr>
                <w:b/>
                <w:bCs/>
                <w:sz w:val="22"/>
                <w:szCs w:val="22"/>
                <w:lang w:val="uk-UA"/>
              </w:rPr>
            </w:pPr>
          </w:p>
          <w:p w:rsidR="007A5311" w:rsidRPr="00113706" w:rsidRDefault="007A5311" w:rsidP="0015076A">
            <w:pPr>
              <w:jc w:val="both"/>
              <w:rPr>
                <w:b/>
                <w:bCs/>
                <w:sz w:val="22"/>
                <w:szCs w:val="22"/>
                <w:lang w:val="uk-UA"/>
              </w:rPr>
            </w:pPr>
          </w:p>
          <w:p w:rsidR="007A5311" w:rsidRPr="00113706" w:rsidRDefault="007A5311" w:rsidP="0015076A">
            <w:pPr>
              <w:jc w:val="both"/>
              <w:rPr>
                <w:b/>
                <w:bCs/>
                <w:sz w:val="22"/>
                <w:szCs w:val="22"/>
                <w:lang w:val="uk-UA"/>
              </w:rPr>
            </w:pPr>
          </w:p>
          <w:p w:rsidR="007A5311" w:rsidRPr="00113706" w:rsidRDefault="007A5311" w:rsidP="0015076A">
            <w:pPr>
              <w:jc w:val="both"/>
              <w:rPr>
                <w:b/>
                <w:bCs/>
                <w:sz w:val="22"/>
                <w:szCs w:val="22"/>
                <w:lang w:val="uk-UA"/>
              </w:rPr>
            </w:pPr>
          </w:p>
          <w:p w:rsidR="007A5311" w:rsidRPr="00113706" w:rsidRDefault="007A5311" w:rsidP="0015076A">
            <w:pPr>
              <w:jc w:val="both"/>
              <w:rPr>
                <w:b/>
                <w:bCs/>
                <w:sz w:val="22"/>
                <w:szCs w:val="22"/>
                <w:lang w:val="uk-UA"/>
              </w:rPr>
            </w:pPr>
          </w:p>
          <w:p w:rsidR="007A5311" w:rsidRPr="00113706" w:rsidRDefault="007A5311" w:rsidP="0015076A">
            <w:pPr>
              <w:jc w:val="both"/>
              <w:rPr>
                <w:b/>
                <w:bCs/>
                <w:sz w:val="22"/>
                <w:szCs w:val="22"/>
                <w:lang w:val="uk-UA"/>
              </w:rPr>
            </w:pPr>
          </w:p>
          <w:p w:rsidR="007A5311" w:rsidRPr="00113706" w:rsidRDefault="007A5311" w:rsidP="0015076A">
            <w:pPr>
              <w:jc w:val="both"/>
              <w:rPr>
                <w:b/>
                <w:bCs/>
                <w:sz w:val="22"/>
                <w:szCs w:val="22"/>
                <w:lang w:val="uk-UA"/>
              </w:rPr>
            </w:pPr>
          </w:p>
          <w:p w:rsidR="007A5311" w:rsidRPr="00113706" w:rsidRDefault="007A5311" w:rsidP="0015076A">
            <w:pPr>
              <w:jc w:val="both"/>
              <w:rPr>
                <w:b/>
                <w:bCs/>
                <w:sz w:val="22"/>
                <w:szCs w:val="22"/>
                <w:lang w:val="uk-UA"/>
              </w:rPr>
            </w:pPr>
          </w:p>
          <w:p w:rsidR="007A5311" w:rsidRPr="00113706" w:rsidRDefault="007A5311" w:rsidP="0015076A">
            <w:pPr>
              <w:jc w:val="both"/>
              <w:rPr>
                <w:b/>
                <w:bCs/>
                <w:sz w:val="22"/>
                <w:szCs w:val="22"/>
                <w:lang w:val="uk-UA"/>
              </w:rPr>
            </w:pPr>
          </w:p>
          <w:p w:rsidR="007A5311" w:rsidRPr="00113706" w:rsidRDefault="007A5311" w:rsidP="0015076A">
            <w:pPr>
              <w:jc w:val="both"/>
              <w:rPr>
                <w:b/>
                <w:bCs/>
                <w:sz w:val="22"/>
                <w:szCs w:val="22"/>
                <w:lang w:val="uk-UA"/>
              </w:rPr>
            </w:pPr>
          </w:p>
          <w:p w:rsidR="007A5311" w:rsidRPr="00113706" w:rsidRDefault="007A5311" w:rsidP="0015076A">
            <w:pPr>
              <w:jc w:val="both"/>
              <w:rPr>
                <w:b/>
                <w:bCs/>
                <w:sz w:val="22"/>
                <w:szCs w:val="22"/>
                <w:lang w:val="uk-UA"/>
              </w:rPr>
            </w:pPr>
          </w:p>
          <w:p w:rsidR="007A5311" w:rsidRPr="00113706" w:rsidRDefault="007A5311" w:rsidP="0015076A">
            <w:pPr>
              <w:jc w:val="both"/>
              <w:rPr>
                <w:b/>
                <w:bCs/>
                <w:sz w:val="22"/>
                <w:szCs w:val="22"/>
                <w:lang w:val="uk-UA"/>
              </w:rPr>
            </w:pPr>
          </w:p>
          <w:p w:rsidR="007A5311" w:rsidRPr="00113706" w:rsidRDefault="007A5311" w:rsidP="0015076A">
            <w:pPr>
              <w:jc w:val="both"/>
              <w:rPr>
                <w:b/>
                <w:bCs/>
                <w:sz w:val="22"/>
                <w:szCs w:val="22"/>
                <w:lang w:val="uk-UA"/>
              </w:rPr>
            </w:pPr>
          </w:p>
          <w:p w:rsidR="007A5311" w:rsidRPr="00113706" w:rsidRDefault="007A5311" w:rsidP="0015076A">
            <w:pPr>
              <w:jc w:val="both"/>
              <w:rPr>
                <w:b/>
                <w:bCs/>
                <w:sz w:val="22"/>
                <w:szCs w:val="22"/>
                <w:lang w:val="uk-UA"/>
              </w:rPr>
            </w:pPr>
          </w:p>
          <w:p w:rsidR="007A5311" w:rsidRPr="00113706" w:rsidRDefault="007A5311" w:rsidP="0015076A">
            <w:pPr>
              <w:jc w:val="both"/>
              <w:rPr>
                <w:b/>
                <w:bCs/>
                <w:sz w:val="22"/>
                <w:szCs w:val="22"/>
                <w:lang w:val="uk-UA"/>
              </w:rPr>
            </w:pPr>
          </w:p>
          <w:p w:rsidR="007A5311" w:rsidRPr="00113706" w:rsidRDefault="007A5311" w:rsidP="0015076A">
            <w:pPr>
              <w:jc w:val="both"/>
              <w:rPr>
                <w:b/>
                <w:bCs/>
                <w:sz w:val="22"/>
                <w:szCs w:val="22"/>
                <w:lang w:val="uk-UA"/>
              </w:rPr>
            </w:pPr>
          </w:p>
          <w:p w:rsidR="007A5311" w:rsidRPr="00113706" w:rsidRDefault="007A5311" w:rsidP="0015076A">
            <w:pPr>
              <w:jc w:val="both"/>
              <w:rPr>
                <w:b/>
                <w:bCs/>
                <w:sz w:val="22"/>
                <w:szCs w:val="22"/>
                <w:lang w:val="uk-UA"/>
              </w:rPr>
            </w:pPr>
          </w:p>
          <w:p w:rsidR="007A5311" w:rsidRPr="00113706" w:rsidRDefault="007A5311" w:rsidP="0015076A">
            <w:pPr>
              <w:jc w:val="both"/>
              <w:rPr>
                <w:b/>
                <w:bCs/>
                <w:sz w:val="22"/>
                <w:szCs w:val="22"/>
                <w:lang w:val="uk-UA"/>
              </w:rPr>
            </w:pPr>
          </w:p>
          <w:p w:rsidR="007A5311" w:rsidRPr="00113706" w:rsidRDefault="007A5311" w:rsidP="0015076A">
            <w:pPr>
              <w:jc w:val="both"/>
              <w:rPr>
                <w:b/>
                <w:bCs/>
                <w:sz w:val="22"/>
                <w:szCs w:val="22"/>
                <w:lang w:val="uk-UA"/>
              </w:rPr>
            </w:pPr>
          </w:p>
          <w:p w:rsidR="007A5311" w:rsidRPr="00113706" w:rsidRDefault="007A5311" w:rsidP="0015076A">
            <w:pPr>
              <w:jc w:val="both"/>
              <w:rPr>
                <w:b/>
                <w:bCs/>
                <w:sz w:val="22"/>
                <w:szCs w:val="22"/>
                <w:lang w:val="uk-UA"/>
              </w:rPr>
            </w:pPr>
          </w:p>
          <w:p w:rsidR="007A5311" w:rsidRPr="00113706" w:rsidRDefault="007A5311" w:rsidP="0015076A">
            <w:pPr>
              <w:jc w:val="both"/>
              <w:rPr>
                <w:b/>
                <w:bCs/>
                <w:sz w:val="22"/>
                <w:szCs w:val="22"/>
                <w:lang w:val="uk-UA"/>
              </w:rPr>
            </w:pPr>
          </w:p>
          <w:p w:rsidR="007A5311" w:rsidRPr="00113706" w:rsidRDefault="007A5311" w:rsidP="0015076A">
            <w:pPr>
              <w:jc w:val="both"/>
              <w:rPr>
                <w:b/>
                <w:bCs/>
                <w:sz w:val="22"/>
                <w:szCs w:val="22"/>
                <w:lang w:val="uk-UA"/>
              </w:rPr>
            </w:pPr>
          </w:p>
          <w:p w:rsidR="007A5311" w:rsidRPr="00113706" w:rsidRDefault="007A5311" w:rsidP="0015076A">
            <w:pPr>
              <w:jc w:val="both"/>
              <w:rPr>
                <w:b/>
                <w:bCs/>
                <w:sz w:val="22"/>
                <w:szCs w:val="22"/>
                <w:lang w:val="uk-UA"/>
              </w:rPr>
            </w:pPr>
          </w:p>
          <w:p w:rsidR="007A5311" w:rsidRPr="00113706" w:rsidRDefault="007A5311" w:rsidP="0015076A">
            <w:pPr>
              <w:jc w:val="both"/>
              <w:rPr>
                <w:b/>
                <w:bCs/>
                <w:sz w:val="22"/>
                <w:szCs w:val="22"/>
                <w:lang w:val="uk-UA"/>
              </w:rPr>
            </w:pPr>
          </w:p>
          <w:p w:rsidR="007A5311" w:rsidRPr="00113706" w:rsidRDefault="007A5311" w:rsidP="0015076A">
            <w:pPr>
              <w:jc w:val="both"/>
              <w:rPr>
                <w:b/>
                <w:bCs/>
                <w:sz w:val="22"/>
                <w:szCs w:val="22"/>
                <w:lang w:val="uk-UA"/>
              </w:rPr>
            </w:pPr>
          </w:p>
          <w:p w:rsidR="007A5311" w:rsidRPr="00113706" w:rsidRDefault="007A5311" w:rsidP="0015076A">
            <w:pPr>
              <w:jc w:val="both"/>
              <w:rPr>
                <w:b/>
                <w:bCs/>
                <w:sz w:val="22"/>
                <w:szCs w:val="22"/>
                <w:lang w:val="uk-UA"/>
              </w:rPr>
            </w:pPr>
          </w:p>
          <w:p w:rsidR="007A5311" w:rsidRPr="00113706" w:rsidRDefault="007A5311" w:rsidP="0015076A">
            <w:pPr>
              <w:jc w:val="both"/>
              <w:rPr>
                <w:b/>
                <w:bCs/>
                <w:sz w:val="22"/>
                <w:szCs w:val="22"/>
                <w:lang w:val="uk-UA"/>
              </w:rPr>
            </w:pPr>
          </w:p>
          <w:p w:rsidR="007A5311" w:rsidRPr="00113706" w:rsidRDefault="007A5311" w:rsidP="0015076A">
            <w:pPr>
              <w:jc w:val="both"/>
              <w:rPr>
                <w:b/>
                <w:bCs/>
                <w:sz w:val="22"/>
                <w:szCs w:val="22"/>
                <w:lang w:val="uk-UA"/>
              </w:rPr>
            </w:pPr>
          </w:p>
          <w:p w:rsidR="007A5311" w:rsidRPr="00113706" w:rsidRDefault="007A5311" w:rsidP="0015076A">
            <w:pPr>
              <w:jc w:val="both"/>
              <w:rPr>
                <w:b/>
                <w:bCs/>
                <w:sz w:val="22"/>
                <w:szCs w:val="22"/>
                <w:lang w:val="uk-UA"/>
              </w:rPr>
            </w:pPr>
          </w:p>
          <w:p w:rsidR="007A5311" w:rsidRPr="00113706" w:rsidRDefault="007A5311" w:rsidP="0015076A">
            <w:pPr>
              <w:jc w:val="both"/>
              <w:rPr>
                <w:b/>
                <w:bCs/>
                <w:sz w:val="22"/>
                <w:szCs w:val="22"/>
                <w:lang w:val="uk-UA"/>
              </w:rPr>
            </w:pPr>
          </w:p>
          <w:p w:rsidR="007A5311" w:rsidRPr="00113706" w:rsidRDefault="007A5311" w:rsidP="0015076A">
            <w:pPr>
              <w:jc w:val="both"/>
              <w:rPr>
                <w:b/>
                <w:bCs/>
                <w:sz w:val="22"/>
                <w:szCs w:val="22"/>
                <w:lang w:val="uk-UA"/>
              </w:rPr>
            </w:pPr>
          </w:p>
          <w:p w:rsidR="007A5311" w:rsidRPr="00113706" w:rsidRDefault="007A5311" w:rsidP="0015076A">
            <w:pPr>
              <w:jc w:val="both"/>
              <w:rPr>
                <w:b/>
                <w:bCs/>
                <w:sz w:val="22"/>
                <w:szCs w:val="22"/>
                <w:lang w:val="uk-UA"/>
              </w:rPr>
            </w:pPr>
          </w:p>
          <w:p w:rsidR="007A5311" w:rsidRPr="00113706" w:rsidRDefault="007A5311" w:rsidP="0015076A">
            <w:pPr>
              <w:jc w:val="both"/>
              <w:rPr>
                <w:b/>
                <w:bCs/>
                <w:sz w:val="22"/>
                <w:szCs w:val="22"/>
                <w:lang w:val="uk-UA"/>
              </w:rPr>
            </w:pPr>
          </w:p>
          <w:p w:rsidR="007A5311" w:rsidRPr="00113706" w:rsidRDefault="007A5311" w:rsidP="0015076A">
            <w:pPr>
              <w:jc w:val="both"/>
              <w:rPr>
                <w:b/>
                <w:bCs/>
                <w:sz w:val="22"/>
                <w:szCs w:val="22"/>
                <w:lang w:val="uk-UA"/>
              </w:rPr>
            </w:pPr>
          </w:p>
          <w:p w:rsidR="007A5311" w:rsidRPr="00113706" w:rsidRDefault="007A5311" w:rsidP="0015076A">
            <w:pPr>
              <w:jc w:val="both"/>
              <w:rPr>
                <w:b/>
                <w:bCs/>
                <w:sz w:val="22"/>
                <w:szCs w:val="22"/>
                <w:lang w:val="uk-UA"/>
              </w:rPr>
            </w:pPr>
          </w:p>
          <w:p w:rsidR="007A5311" w:rsidRPr="00113706" w:rsidRDefault="007A5311" w:rsidP="0015076A">
            <w:pPr>
              <w:jc w:val="both"/>
              <w:rPr>
                <w:b/>
                <w:bCs/>
                <w:sz w:val="22"/>
                <w:szCs w:val="22"/>
                <w:lang w:val="uk-UA"/>
              </w:rPr>
            </w:pPr>
          </w:p>
          <w:p w:rsidR="007A5311" w:rsidRPr="00113706" w:rsidRDefault="007A5311" w:rsidP="0015076A">
            <w:pPr>
              <w:jc w:val="both"/>
              <w:rPr>
                <w:b/>
                <w:bCs/>
                <w:sz w:val="22"/>
                <w:szCs w:val="22"/>
                <w:lang w:val="uk-UA"/>
              </w:rPr>
            </w:pPr>
          </w:p>
          <w:p w:rsidR="007A5311" w:rsidRPr="00113706" w:rsidRDefault="007A5311" w:rsidP="0015076A">
            <w:pPr>
              <w:jc w:val="both"/>
              <w:rPr>
                <w:b/>
                <w:bCs/>
                <w:sz w:val="22"/>
                <w:szCs w:val="22"/>
                <w:lang w:val="uk-UA"/>
              </w:rPr>
            </w:pPr>
          </w:p>
          <w:p w:rsidR="007A5311" w:rsidRPr="00113706" w:rsidRDefault="007A5311" w:rsidP="0015076A">
            <w:pPr>
              <w:jc w:val="both"/>
              <w:rPr>
                <w:b/>
                <w:bCs/>
                <w:sz w:val="22"/>
                <w:szCs w:val="22"/>
                <w:lang w:val="uk-UA"/>
              </w:rPr>
            </w:pPr>
          </w:p>
          <w:p w:rsidR="007A5311" w:rsidRDefault="007A5311" w:rsidP="0015076A">
            <w:pPr>
              <w:jc w:val="both"/>
              <w:rPr>
                <w:b/>
                <w:bCs/>
                <w:sz w:val="22"/>
                <w:szCs w:val="22"/>
                <w:lang w:val="uk-UA"/>
              </w:rPr>
            </w:pPr>
          </w:p>
          <w:p w:rsidR="007735F6" w:rsidRDefault="007735F6" w:rsidP="0015076A">
            <w:pPr>
              <w:jc w:val="both"/>
              <w:rPr>
                <w:b/>
                <w:bCs/>
                <w:sz w:val="22"/>
                <w:szCs w:val="22"/>
                <w:lang w:val="uk-UA"/>
              </w:rPr>
            </w:pPr>
          </w:p>
          <w:p w:rsidR="007735F6" w:rsidRPr="00113706" w:rsidRDefault="007735F6" w:rsidP="0015076A">
            <w:pPr>
              <w:jc w:val="both"/>
              <w:rPr>
                <w:b/>
                <w:bCs/>
                <w:sz w:val="22"/>
                <w:szCs w:val="22"/>
                <w:lang w:val="uk-UA"/>
              </w:rPr>
            </w:pPr>
          </w:p>
          <w:p w:rsidR="007A5311" w:rsidRDefault="007A5311" w:rsidP="0015076A">
            <w:pPr>
              <w:jc w:val="both"/>
              <w:rPr>
                <w:b/>
                <w:bCs/>
                <w:sz w:val="22"/>
                <w:szCs w:val="22"/>
                <w:lang w:val="uk-UA"/>
              </w:rPr>
            </w:pPr>
          </w:p>
          <w:p w:rsidR="007735F6" w:rsidRPr="00113706" w:rsidRDefault="007735F6" w:rsidP="0015076A">
            <w:pPr>
              <w:jc w:val="both"/>
              <w:rPr>
                <w:b/>
                <w:bCs/>
                <w:sz w:val="22"/>
                <w:szCs w:val="22"/>
                <w:lang w:val="uk-UA"/>
              </w:rPr>
            </w:pPr>
          </w:p>
          <w:p w:rsidR="007A5311" w:rsidRPr="00113706" w:rsidRDefault="005632D9" w:rsidP="0015076A">
            <w:pPr>
              <w:jc w:val="both"/>
              <w:rPr>
                <w:b/>
                <w:bCs/>
                <w:sz w:val="22"/>
                <w:szCs w:val="22"/>
                <w:lang w:val="uk-UA"/>
              </w:rPr>
            </w:pPr>
            <w:r w:rsidRPr="00113706">
              <w:rPr>
                <w:b/>
                <w:bCs/>
                <w:sz w:val="22"/>
                <w:szCs w:val="22"/>
                <w:lang w:val="uk-UA"/>
              </w:rPr>
              <w:t>Враховано частково</w:t>
            </w:r>
          </w:p>
          <w:p w:rsidR="005632D9" w:rsidRPr="00113706" w:rsidRDefault="005632D9" w:rsidP="0015076A">
            <w:pPr>
              <w:jc w:val="both"/>
              <w:rPr>
                <w:b/>
                <w:bCs/>
                <w:sz w:val="22"/>
                <w:szCs w:val="22"/>
                <w:lang w:val="uk-UA"/>
              </w:rPr>
            </w:pPr>
            <w:r w:rsidRPr="00113706">
              <w:rPr>
                <w:b/>
                <w:bCs/>
                <w:sz w:val="22"/>
                <w:szCs w:val="22"/>
                <w:lang w:val="uk-UA"/>
              </w:rPr>
              <w:t>Пропонується наступна редакція абзац</w:t>
            </w:r>
            <w:r w:rsidR="007735F6">
              <w:rPr>
                <w:b/>
                <w:bCs/>
                <w:sz w:val="22"/>
                <w:szCs w:val="22"/>
                <w:lang w:val="uk-UA"/>
              </w:rPr>
              <w:t>у</w:t>
            </w:r>
            <w:r w:rsidRPr="00113706">
              <w:rPr>
                <w:b/>
                <w:bCs/>
                <w:sz w:val="22"/>
                <w:szCs w:val="22"/>
                <w:lang w:val="uk-UA"/>
              </w:rPr>
              <w:t>:</w:t>
            </w:r>
          </w:p>
          <w:p w:rsidR="005632D9" w:rsidRPr="00113706" w:rsidRDefault="005632D9" w:rsidP="005632D9">
            <w:pPr>
              <w:jc w:val="both"/>
              <w:textAlignment w:val="baseline"/>
              <w:outlineLvl w:val="3"/>
              <w:rPr>
                <w:b/>
                <w:sz w:val="22"/>
                <w:szCs w:val="22"/>
              </w:rPr>
            </w:pPr>
            <w:r w:rsidRPr="00113706">
              <w:rPr>
                <w:sz w:val="22"/>
                <w:szCs w:val="22"/>
                <w:lang w:val="uk-UA"/>
              </w:rPr>
              <w:t xml:space="preserve"> «</w:t>
            </w:r>
            <w:r w:rsidRPr="00113706">
              <w:rPr>
                <w:sz w:val="22"/>
                <w:szCs w:val="22"/>
              </w:rPr>
              <w:t>де</w:t>
            </w:r>
            <w:r w:rsidRPr="00113706">
              <w:rPr>
                <w:noProof/>
                <w:sz w:val="22"/>
                <w:szCs w:val="22"/>
              </w:rPr>
              <w:drawing>
                <wp:inline distT="0" distB="0" distL="0" distR="0" wp14:anchorId="147B043A" wp14:editId="4E5DEE5A">
                  <wp:extent cx="447581" cy="170180"/>
                  <wp:effectExtent l="0" t="0" r="0" b="1270"/>
                  <wp:docPr id="1734962626" name="Рисунок 1">
                    <a:hlinkClick xmlns:a="http://schemas.openxmlformats.org/drawingml/2006/main" r:id="rId18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a:hlinkClick r:id="rId186"/>
                          </pic:cNvPr>
                          <pic:cNvPicPr>
                            <a:picLocks noChangeAspect="1" noChangeArrowheads="1"/>
                          </pic:cNvPicPr>
                        </pic:nvPicPr>
                        <pic:blipFill>
                          <a:blip r:embed="rId191">
                            <a:extLst>
                              <a:ext uri="{28A0092B-C50C-407E-A947-70E740481C1C}">
                                <a14:useLocalDpi xmlns:a14="http://schemas.microsoft.com/office/drawing/2010/main" val="0"/>
                              </a:ext>
                            </a:extLst>
                          </a:blip>
                          <a:srcRect/>
                          <a:stretch>
                            <a:fillRect/>
                          </a:stretch>
                        </pic:blipFill>
                        <pic:spPr bwMode="auto">
                          <a:xfrm>
                            <a:off x="0" y="0"/>
                            <a:ext cx="461534" cy="175485"/>
                          </a:xfrm>
                          <a:prstGeom prst="rect">
                            <a:avLst/>
                          </a:prstGeom>
                          <a:noFill/>
                          <a:ln>
                            <a:noFill/>
                          </a:ln>
                        </pic:spPr>
                      </pic:pic>
                    </a:graphicData>
                  </a:graphic>
                </wp:inline>
              </w:drawing>
            </w:r>
            <w:r w:rsidRPr="00113706">
              <w:rPr>
                <w:sz w:val="22"/>
                <w:szCs w:val="22"/>
                <w:lang w:val="uk-UA"/>
              </w:rPr>
              <w:t>-</w:t>
            </w:r>
            <w:r w:rsidRPr="00113706">
              <w:rPr>
                <w:sz w:val="22"/>
                <w:szCs w:val="22"/>
              </w:rPr>
              <w:t xml:space="preserve"> фактичний рівень операційних неконтрольованих витрат у році t-1, </w:t>
            </w:r>
            <w:r w:rsidRPr="00113706">
              <w:rPr>
                <w:b/>
                <w:bCs/>
                <w:sz w:val="22"/>
                <w:szCs w:val="22"/>
              </w:rPr>
              <w:t xml:space="preserve"> що враховують обґрунтований перелік складових витрат, передбачених </w:t>
            </w:r>
            <w:r w:rsidRPr="00113706">
              <w:rPr>
                <w:b/>
                <w:bCs/>
                <w:sz w:val="22"/>
                <w:szCs w:val="22"/>
                <w:lang w:val="uk-UA"/>
              </w:rPr>
              <w:t>нормативно-правовими актами</w:t>
            </w:r>
            <w:r w:rsidRPr="00113706">
              <w:rPr>
                <w:b/>
                <w:bCs/>
                <w:sz w:val="22"/>
                <w:szCs w:val="22"/>
              </w:rPr>
              <w:t xml:space="preserve"> </w:t>
            </w:r>
            <w:r w:rsidRPr="00113706">
              <w:rPr>
                <w:b/>
                <w:bCs/>
                <w:sz w:val="22"/>
                <w:szCs w:val="22"/>
                <w:lang w:val="uk-UA"/>
              </w:rPr>
              <w:t xml:space="preserve">НКРЕКП </w:t>
            </w:r>
            <w:r w:rsidRPr="00113706">
              <w:rPr>
                <w:b/>
                <w:bCs/>
                <w:sz w:val="22"/>
                <w:szCs w:val="22"/>
              </w:rPr>
              <w:t>на регуляторний період</w:t>
            </w:r>
            <w:r w:rsidRPr="00113706">
              <w:rPr>
                <w:sz w:val="22"/>
                <w:szCs w:val="22"/>
              </w:rPr>
              <w:t>,</w:t>
            </w:r>
            <w:r w:rsidRPr="00113706">
              <w:rPr>
                <w:sz w:val="22"/>
                <w:szCs w:val="22"/>
                <w:lang w:val="uk-UA"/>
              </w:rPr>
              <w:t xml:space="preserve"> </w:t>
            </w:r>
            <w:r w:rsidRPr="00113706">
              <w:rPr>
                <w:b/>
                <w:sz w:val="22"/>
                <w:szCs w:val="22"/>
                <w:lang w:val="uk-UA"/>
              </w:rPr>
              <w:t xml:space="preserve">підтверджених </w:t>
            </w:r>
            <w:r w:rsidR="00623483" w:rsidRPr="00113706">
              <w:rPr>
                <w:b/>
                <w:sz w:val="22"/>
                <w:szCs w:val="22"/>
                <w:lang w:val="uk-UA"/>
              </w:rPr>
              <w:t xml:space="preserve">результатами </w:t>
            </w:r>
            <w:r w:rsidRPr="00113706">
              <w:rPr>
                <w:b/>
                <w:sz w:val="22"/>
                <w:szCs w:val="22"/>
                <w:lang w:val="uk-UA"/>
              </w:rPr>
              <w:t>заход</w:t>
            </w:r>
            <w:r w:rsidR="00623483" w:rsidRPr="00113706">
              <w:rPr>
                <w:b/>
                <w:sz w:val="22"/>
                <w:szCs w:val="22"/>
                <w:lang w:val="uk-UA"/>
              </w:rPr>
              <w:t xml:space="preserve">ів </w:t>
            </w:r>
            <w:r w:rsidRPr="00113706">
              <w:rPr>
                <w:b/>
                <w:sz w:val="22"/>
                <w:szCs w:val="22"/>
                <w:lang w:val="uk-UA"/>
              </w:rPr>
              <w:t>контролю</w:t>
            </w:r>
            <w:r w:rsidRPr="00113706">
              <w:rPr>
                <w:sz w:val="22"/>
                <w:szCs w:val="22"/>
                <w:lang w:val="uk-UA"/>
              </w:rPr>
              <w:t>,</w:t>
            </w:r>
            <w:r w:rsidRPr="00113706">
              <w:rPr>
                <w:sz w:val="22"/>
                <w:szCs w:val="22"/>
              </w:rPr>
              <w:t xml:space="preserve"> </w:t>
            </w:r>
            <w:r w:rsidRPr="00113706">
              <w:rPr>
                <w:b/>
                <w:sz w:val="22"/>
                <w:szCs w:val="22"/>
              </w:rPr>
              <w:t xml:space="preserve">тис. </w:t>
            </w:r>
            <w:r w:rsidRPr="00113706">
              <w:rPr>
                <w:b/>
                <w:sz w:val="22"/>
                <w:szCs w:val="22"/>
                <w:lang w:val="uk-UA"/>
              </w:rPr>
              <w:t>грн»</w:t>
            </w:r>
            <w:r w:rsidRPr="00113706">
              <w:rPr>
                <w:b/>
                <w:sz w:val="22"/>
                <w:szCs w:val="22"/>
              </w:rPr>
              <w:t>;</w:t>
            </w:r>
          </w:p>
          <w:p w:rsidR="0015076A" w:rsidRPr="00113706" w:rsidRDefault="0015076A" w:rsidP="0090703F">
            <w:pPr>
              <w:jc w:val="both"/>
              <w:rPr>
                <w:b/>
                <w:bCs/>
                <w:sz w:val="22"/>
                <w:szCs w:val="22"/>
                <w:lang w:val="uk-UA"/>
              </w:rPr>
            </w:pPr>
          </w:p>
        </w:tc>
      </w:tr>
      <w:tr w:rsidR="00C11107" w:rsidRPr="009E72DD" w:rsidTr="00E23792">
        <w:trPr>
          <w:gridAfter w:val="1"/>
          <w:wAfter w:w="6" w:type="dxa"/>
          <w:trHeight w:val="1699"/>
        </w:trPr>
        <w:tc>
          <w:tcPr>
            <w:tcW w:w="5524" w:type="dxa"/>
          </w:tcPr>
          <w:p w:rsidR="00C11107" w:rsidRPr="00113706" w:rsidRDefault="00C11107" w:rsidP="00C11107">
            <w:pPr>
              <w:jc w:val="both"/>
              <w:rPr>
                <w:bCs/>
                <w:sz w:val="22"/>
                <w:szCs w:val="22"/>
                <w:lang w:val="uk-UA" w:eastAsia="uk-UA"/>
              </w:rPr>
            </w:pPr>
            <w:r w:rsidRPr="00113706">
              <w:rPr>
                <w:bCs/>
                <w:sz w:val="22"/>
                <w:szCs w:val="22"/>
                <w:lang w:val="uk-UA" w:eastAsia="uk-UA"/>
              </w:rPr>
              <w:lastRenderedPageBreak/>
              <w:t>7.2. Для встановлення тарифів на грудень 2018 року (перший місяць дії ліцензії на провадження господарської діяльності з розподілу електричної енергії відповідно до </w:t>
            </w:r>
            <w:hyperlink r:id="rId196" w:tgtFrame="_blank" w:history="1">
              <w:r w:rsidRPr="00113706">
                <w:rPr>
                  <w:bCs/>
                  <w:sz w:val="22"/>
                  <w:szCs w:val="22"/>
                  <w:lang w:val="uk-UA" w:eastAsia="uk-UA"/>
                </w:rPr>
                <w:t>Закону України "Про ринок електричної енергії"</w:t>
              </w:r>
            </w:hyperlink>
            <w:r w:rsidRPr="00113706">
              <w:rPr>
                <w:bCs/>
                <w:sz w:val="22"/>
                <w:szCs w:val="22"/>
                <w:lang w:val="uk-UA" w:eastAsia="uk-UA"/>
              </w:rPr>
              <w:t>) ліцензіат до 05 жовтня 2018 року подає до НКРЕКП документи, передбачені підпунктами 1, 3 - 5, 8, 9 пункту 7.1 цієї глави у друкованій та електронній формах, які містять пропозиції щодо здійснення діяльності з розподілу електричної енергії, на рівні витрат, урахованих у діючих тарифах на розподіл електричної енергії на 2018 рік відповідного ліцензіата, із додатковим врахуванням прогнозованих витрат, пов'язаних з купівлею електричної енергії з метою компенсації технологічних витрат електричної енергії на її розподіл.</w:t>
            </w:r>
          </w:p>
          <w:p w:rsidR="00C11107" w:rsidRPr="00113706" w:rsidRDefault="00C11107" w:rsidP="00C11107">
            <w:pPr>
              <w:jc w:val="both"/>
              <w:rPr>
                <w:bCs/>
                <w:sz w:val="22"/>
                <w:szCs w:val="22"/>
                <w:lang w:val="uk-UA" w:eastAsia="uk-UA"/>
              </w:rPr>
            </w:pPr>
          </w:p>
          <w:p w:rsidR="007F1F5B" w:rsidRPr="00113706" w:rsidRDefault="007F1F5B" w:rsidP="00C11107">
            <w:pPr>
              <w:jc w:val="both"/>
              <w:rPr>
                <w:bCs/>
                <w:sz w:val="22"/>
                <w:szCs w:val="22"/>
                <w:lang w:val="uk-UA" w:eastAsia="uk-UA"/>
              </w:rPr>
            </w:pPr>
          </w:p>
          <w:p w:rsidR="007F1F5B" w:rsidRPr="00113706" w:rsidRDefault="007F1F5B" w:rsidP="00C11107">
            <w:pPr>
              <w:jc w:val="both"/>
              <w:rPr>
                <w:bCs/>
                <w:sz w:val="22"/>
                <w:szCs w:val="22"/>
                <w:lang w:val="uk-UA" w:eastAsia="uk-UA"/>
              </w:rPr>
            </w:pPr>
          </w:p>
          <w:p w:rsidR="007F1F5B" w:rsidRPr="00113706" w:rsidRDefault="007F1F5B" w:rsidP="00C11107">
            <w:pPr>
              <w:jc w:val="both"/>
              <w:rPr>
                <w:bCs/>
                <w:sz w:val="22"/>
                <w:szCs w:val="22"/>
                <w:lang w:val="uk-UA" w:eastAsia="uk-UA"/>
              </w:rPr>
            </w:pPr>
          </w:p>
          <w:p w:rsidR="002653A2" w:rsidRPr="00113706" w:rsidRDefault="002653A2" w:rsidP="00C11107">
            <w:pPr>
              <w:jc w:val="both"/>
              <w:rPr>
                <w:bCs/>
                <w:sz w:val="22"/>
                <w:szCs w:val="22"/>
                <w:lang w:val="uk-UA" w:eastAsia="uk-UA"/>
              </w:rPr>
            </w:pPr>
          </w:p>
          <w:p w:rsidR="00C11107" w:rsidRPr="00113706" w:rsidRDefault="00C11107" w:rsidP="00C11107">
            <w:pPr>
              <w:shd w:val="clear" w:color="auto" w:fill="FFFFFF"/>
              <w:jc w:val="both"/>
              <w:rPr>
                <w:sz w:val="22"/>
                <w:szCs w:val="22"/>
                <w:lang w:val="uk-UA" w:eastAsia="uk-UA"/>
              </w:rPr>
            </w:pPr>
            <w:r w:rsidRPr="00113706">
              <w:rPr>
                <w:b/>
                <w:bCs/>
                <w:sz w:val="22"/>
                <w:szCs w:val="22"/>
                <w:lang w:val="uk-UA" w:eastAsia="uk-UA"/>
              </w:rPr>
              <w:t>У разі неподання</w:t>
            </w:r>
            <w:r w:rsidRPr="00113706">
              <w:rPr>
                <w:sz w:val="22"/>
                <w:szCs w:val="22"/>
                <w:lang w:val="uk-UA" w:eastAsia="uk-UA"/>
              </w:rPr>
              <w:t xml:space="preserve"> </w:t>
            </w:r>
            <w:r w:rsidRPr="00113706">
              <w:rPr>
                <w:b/>
                <w:bCs/>
                <w:sz w:val="22"/>
                <w:szCs w:val="22"/>
                <w:lang w:val="uk-UA" w:eastAsia="uk-UA"/>
              </w:rPr>
              <w:t>або подання до НКРЕКП інвестиційних програм на прогнозний рік, що не відповідають вимогам Порядку формування інвестиційних програм у частині оформлення, обґрунтування та погодження, до 01 листопада базового року, НКРЕКП може розглянути питання щодо схвалення проекту постанови про встановлення</w:t>
            </w:r>
            <w:r w:rsidRPr="00113706">
              <w:rPr>
                <w:sz w:val="22"/>
                <w:szCs w:val="22"/>
                <w:shd w:val="clear" w:color="auto" w:fill="FFFFFF"/>
                <w:lang w:val="uk-UA" w:eastAsia="uk-UA"/>
              </w:rPr>
              <w:t xml:space="preserve"> </w:t>
            </w:r>
            <w:r w:rsidRPr="00113706">
              <w:rPr>
                <w:b/>
                <w:bCs/>
                <w:sz w:val="22"/>
                <w:szCs w:val="22"/>
                <w:lang w:val="uk-UA" w:eastAsia="uk-UA"/>
              </w:rPr>
              <w:t>тарифів на прогнозний рік без урахування розміру джерел фінансування.</w:t>
            </w:r>
          </w:p>
          <w:p w:rsidR="00C11107" w:rsidRPr="00113706" w:rsidRDefault="00C11107" w:rsidP="00C11107">
            <w:pPr>
              <w:shd w:val="clear" w:color="auto" w:fill="FFFFFF"/>
              <w:jc w:val="both"/>
              <w:rPr>
                <w:b/>
                <w:bCs/>
                <w:sz w:val="22"/>
                <w:szCs w:val="22"/>
                <w:shd w:val="clear" w:color="auto" w:fill="FFFFFF"/>
                <w:lang w:val="uk-UA"/>
              </w:rPr>
            </w:pPr>
            <w:r w:rsidRPr="00113706">
              <w:rPr>
                <w:b/>
                <w:bCs/>
                <w:sz w:val="22"/>
                <w:szCs w:val="22"/>
                <w:shd w:val="clear" w:color="auto" w:fill="FFFFFF"/>
                <w:lang w:val="uk-UA"/>
              </w:rPr>
              <w:t>……………………………………….</w:t>
            </w:r>
          </w:p>
          <w:p w:rsidR="00C11107" w:rsidRPr="00113706" w:rsidRDefault="00C11107" w:rsidP="00C11107">
            <w:pPr>
              <w:jc w:val="both"/>
              <w:rPr>
                <w:bCs/>
                <w:sz w:val="22"/>
                <w:szCs w:val="22"/>
                <w:lang w:val="uk-UA" w:eastAsia="uk-UA"/>
              </w:rPr>
            </w:pPr>
          </w:p>
        </w:tc>
        <w:tc>
          <w:tcPr>
            <w:tcW w:w="5813" w:type="dxa"/>
          </w:tcPr>
          <w:p w:rsidR="00C11107" w:rsidRPr="00113706" w:rsidRDefault="00C11107" w:rsidP="00C11107">
            <w:pPr>
              <w:shd w:val="clear" w:color="auto" w:fill="FFFFFF"/>
              <w:ind w:firstLine="34"/>
              <w:jc w:val="both"/>
              <w:rPr>
                <w:b/>
                <w:sz w:val="22"/>
                <w:szCs w:val="22"/>
                <w:lang w:val="uk-UA"/>
              </w:rPr>
            </w:pPr>
            <w:r w:rsidRPr="00113706">
              <w:rPr>
                <w:b/>
                <w:sz w:val="22"/>
                <w:szCs w:val="22"/>
                <w:lang w:val="uk-UA"/>
              </w:rPr>
              <w:t>ГО «Перша енергетична рада»</w:t>
            </w:r>
          </w:p>
          <w:p w:rsidR="00C11107" w:rsidRPr="00113706" w:rsidRDefault="00C11107" w:rsidP="00C11107">
            <w:pPr>
              <w:jc w:val="both"/>
              <w:rPr>
                <w:b/>
                <w:sz w:val="22"/>
                <w:szCs w:val="22"/>
                <w:lang w:val="uk-UA"/>
              </w:rPr>
            </w:pPr>
            <w:r w:rsidRPr="00113706">
              <w:rPr>
                <w:b/>
                <w:sz w:val="22"/>
                <w:szCs w:val="22"/>
                <w:lang w:val="uk-UA"/>
              </w:rPr>
              <w:t>АТ «ДТЕК Київські електромережі»</w:t>
            </w:r>
          </w:p>
          <w:p w:rsidR="00BB32D4" w:rsidRPr="00113706" w:rsidRDefault="00BB32D4" w:rsidP="00BB32D4">
            <w:pPr>
              <w:shd w:val="clear" w:color="auto" w:fill="FFFFFF"/>
              <w:ind w:firstLine="34"/>
              <w:jc w:val="both"/>
              <w:rPr>
                <w:b/>
                <w:sz w:val="22"/>
                <w:szCs w:val="22"/>
                <w:lang w:val="uk-UA"/>
              </w:rPr>
            </w:pPr>
            <w:r w:rsidRPr="00113706">
              <w:rPr>
                <w:b/>
                <w:sz w:val="22"/>
                <w:szCs w:val="22"/>
                <w:lang w:val="uk-UA"/>
              </w:rPr>
              <w:t>АТ «ДТЕК ОДЕСЬКІ ЕЛЕКТРОМЕРЕЖІ»</w:t>
            </w:r>
          </w:p>
          <w:p w:rsidR="00F34EA5" w:rsidRPr="00113706" w:rsidRDefault="00F34EA5" w:rsidP="00F34EA5">
            <w:pPr>
              <w:spacing w:after="160" w:line="259" w:lineRule="auto"/>
              <w:rPr>
                <w:rFonts w:eastAsiaTheme="minorHAnsi"/>
                <w:b/>
                <w:sz w:val="22"/>
                <w:szCs w:val="22"/>
                <w:lang w:val="uk-UA" w:eastAsia="en-US"/>
              </w:rPr>
            </w:pPr>
            <w:r w:rsidRPr="00113706">
              <w:rPr>
                <w:rFonts w:eastAsiaTheme="minorHAnsi"/>
                <w:b/>
                <w:sz w:val="22"/>
                <w:szCs w:val="22"/>
                <w:lang w:val="uk-UA" w:eastAsia="en-US"/>
              </w:rPr>
              <w:t>ГС «Розумні електромережі»</w:t>
            </w:r>
            <w:r w:rsidRPr="00113706">
              <w:rPr>
                <w:rFonts w:eastAsiaTheme="minorHAnsi"/>
                <w:b/>
                <w:sz w:val="22"/>
                <w:szCs w:val="22"/>
                <w:lang w:val="uk-UA" w:eastAsia="en-US"/>
              </w:rPr>
              <w:br/>
              <w:t>АТ «ДТЕК ДНІПРОВСЬКІ ЕЛЕКТРОМЕРЕЖІ»</w:t>
            </w:r>
          </w:p>
          <w:p w:rsidR="00C11107" w:rsidRPr="00113706" w:rsidRDefault="00C11107" w:rsidP="00C11107">
            <w:pPr>
              <w:shd w:val="clear" w:color="auto" w:fill="FFFFFF"/>
              <w:spacing w:line="120" w:lineRule="auto"/>
              <w:ind w:firstLine="34"/>
              <w:jc w:val="both"/>
              <w:rPr>
                <w:b/>
                <w:sz w:val="22"/>
                <w:szCs w:val="22"/>
                <w:lang w:val="uk-UA"/>
              </w:rPr>
            </w:pPr>
          </w:p>
          <w:p w:rsidR="00C11107" w:rsidRPr="00113706" w:rsidRDefault="00C11107" w:rsidP="00C11107">
            <w:pPr>
              <w:jc w:val="both"/>
              <w:rPr>
                <w:bCs/>
                <w:sz w:val="22"/>
                <w:szCs w:val="22"/>
                <w:lang w:val="uk-UA" w:eastAsia="uk-UA"/>
              </w:rPr>
            </w:pPr>
            <w:r w:rsidRPr="00113706">
              <w:rPr>
                <w:bCs/>
                <w:sz w:val="22"/>
                <w:szCs w:val="22"/>
                <w:lang w:val="uk-UA" w:eastAsia="uk-UA"/>
              </w:rPr>
              <w:t>7.2. Для встановлення тарифів на грудень 2018 року (перший місяць дії ліцензії на провадження господарської діяльності з розподілу електричної енергії відповідно до </w:t>
            </w:r>
            <w:hyperlink r:id="rId197" w:tgtFrame="_blank" w:history="1">
              <w:r w:rsidRPr="00113706">
                <w:rPr>
                  <w:bCs/>
                  <w:sz w:val="22"/>
                  <w:szCs w:val="22"/>
                  <w:lang w:val="uk-UA" w:eastAsia="uk-UA"/>
                </w:rPr>
                <w:t>Закону України "Про ринок електричної енергії"</w:t>
              </w:r>
            </w:hyperlink>
            <w:r w:rsidRPr="00113706">
              <w:rPr>
                <w:bCs/>
                <w:sz w:val="22"/>
                <w:szCs w:val="22"/>
                <w:lang w:val="uk-UA" w:eastAsia="uk-UA"/>
              </w:rPr>
              <w:t>) ліцензіат до 05 жовтня 2018 року подає до НКРЕКП документи, передбачені підпунктами 1, 3 - 5, 8, 9 пункту 7.1 цієї глави у друкованій та електронній формах, які містять пропозиції щодо здійснення діяльності з розподілу електричної енергії, на рівні витрат, урахованих у діючих тарифах на розподіл електричної енергії на 2018 рік відповідного ліцензіата, із додатковим врахуванням прогнозованих витрат, пов'язаних з купівлею електричної енергії з метою компенсації технологічних витрат електричної енергії на її розподіл.</w:t>
            </w:r>
          </w:p>
          <w:p w:rsidR="00C11107" w:rsidRPr="00113706" w:rsidRDefault="00C11107" w:rsidP="00C11107">
            <w:pPr>
              <w:shd w:val="clear" w:color="auto" w:fill="FFFFFF"/>
              <w:jc w:val="both"/>
              <w:rPr>
                <w:strike/>
                <w:sz w:val="22"/>
                <w:szCs w:val="22"/>
                <w:lang w:val="uk-UA" w:eastAsia="uk-UA"/>
              </w:rPr>
            </w:pPr>
            <w:r w:rsidRPr="00113706">
              <w:rPr>
                <w:b/>
                <w:bCs/>
                <w:strike/>
                <w:sz w:val="22"/>
                <w:szCs w:val="22"/>
                <w:lang w:val="uk-UA" w:eastAsia="uk-UA"/>
              </w:rPr>
              <w:t>У разі неподання</w:t>
            </w:r>
            <w:r w:rsidRPr="00113706">
              <w:rPr>
                <w:strike/>
                <w:sz w:val="22"/>
                <w:szCs w:val="22"/>
                <w:lang w:val="uk-UA" w:eastAsia="uk-UA"/>
              </w:rPr>
              <w:t xml:space="preserve"> </w:t>
            </w:r>
            <w:r w:rsidRPr="00113706">
              <w:rPr>
                <w:b/>
                <w:bCs/>
                <w:strike/>
                <w:sz w:val="22"/>
                <w:szCs w:val="22"/>
                <w:lang w:val="uk-UA" w:eastAsia="uk-UA"/>
              </w:rPr>
              <w:t>або подання до НКРЕКП інвестиційних програм на прогнозний рік, що не відповідають вимогам Порядку формування інвестиційних програм у частині оформлення, обґрунтування та погодження, до 01 листопада базового року, НКРЕКП може розглянути питання щодо схвалення проекту постанови про встановлення</w:t>
            </w:r>
            <w:r w:rsidRPr="00113706">
              <w:rPr>
                <w:strike/>
                <w:sz w:val="22"/>
                <w:szCs w:val="22"/>
                <w:shd w:val="clear" w:color="auto" w:fill="FFFFFF"/>
                <w:lang w:val="uk-UA" w:eastAsia="uk-UA"/>
              </w:rPr>
              <w:t xml:space="preserve"> </w:t>
            </w:r>
            <w:r w:rsidRPr="00113706">
              <w:rPr>
                <w:b/>
                <w:bCs/>
                <w:strike/>
                <w:sz w:val="22"/>
                <w:szCs w:val="22"/>
                <w:lang w:val="uk-UA" w:eastAsia="uk-UA"/>
              </w:rPr>
              <w:t>тарифів на прогнозний рік без урахування розміру джерел фінансування.</w:t>
            </w:r>
          </w:p>
          <w:p w:rsidR="00C11107" w:rsidRPr="00113706" w:rsidRDefault="00C11107" w:rsidP="00C11107">
            <w:pPr>
              <w:shd w:val="clear" w:color="auto" w:fill="FFFFFF"/>
              <w:jc w:val="both"/>
              <w:rPr>
                <w:b/>
                <w:bCs/>
                <w:sz w:val="22"/>
                <w:szCs w:val="22"/>
                <w:shd w:val="clear" w:color="auto" w:fill="FFFFFF"/>
                <w:lang w:val="uk-UA"/>
              </w:rPr>
            </w:pPr>
            <w:r w:rsidRPr="00113706">
              <w:rPr>
                <w:b/>
                <w:bCs/>
                <w:sz w:val="22"/>
                <w:szCs w:val="22"/>
                <w:shd w:val="clear" w:color="auto" w:fill="FFFFFF"/>
                <w:lang w:val="uk-UA"/>
              </w:rPr>
              <w:t>……………………………………….</w:t>
            </w:r>
          </w:p>
          <w:p w:rsidR="00C11107" w:rsidRPr="00113706" w:rsidRDefault="00C11107" w:rsidP="00C11107">
            <w:pPr>
              <w:jc w:val="both"/>
              <w:rPr>
                <w:i/>
                <w:sz w:val="22"/>
                <w:szCs w:val="22"/>
                <w:lang w:val="uk-UA" w:eastAsia="en-US"/>
              </w:rPr>
            </w:pPr>
            <w:r w:rsidRPr="00113706">
              <w:rPr>
                <w:i/>
                <w:sz w:val="22"/>
                <w:szCs w:val="22"/>
                <w:lang w:val="uk-UA" w:eastAsia="en-US"/>
              </w:rPr>
              <w:t>Запропоноване проєктом положення є неприйнятним з огляду на наступне:</w:t>
            </w:r>
          </w:p>
          <w:p w:rsidR="00C11107" w:rsidRPr="00113706" w:rsidRDefault="00C11107" w:rsidP="00C11107">
            <w:pPr>
              <w:jc w:val="both"/>
              <w:rPr>
                <w:i/>
                <w:sz w:val="22"/>
                <w:szCs w:val="22"/>
                <w:lang w:val="uk-UA" w:eastAsia="en-US"/>
              </w:rPr>
            </w:pPr>
            <w:r w:rsidRPr="00113706">
              <w:rPr>
                <w:i/>
                <w:sz w:val="22"/>
                <w:szCs w:val="22"/>
                <w:lang w:val="uk-UA" w:eastAsia="en-US"/>
              </w:rPr>
              <w:t>- затримка погодження, оформлення та обгрунтування ІП за наявності зауважень Регулятора, як правило, має місце не з вини ОСР,</w:t>
            </w:r>
          </w:p>
          <w:p w:rsidR="00C11107" w:rsidRPr="00113706" w:rsidRDefault="00C11107" w:rsidP="00C11107">
            <w:pPr>
              <w:jc w:val="both"/>
              <w:rPr>
                <w:b/>
                <w:sz w:val="22"/>
                <w:szCs w:val="22"/>
                <w:lang w:val="uk-UA"/>
              </w:rPr>
            </w:pPr>
            <w:r w:rsidRPr="00113706">
              <w:rPr>
                <w:i/>
                <w:sz w:val="22"/>
                <w:szCs w:val="22"/>
                <w:lang w:val="uk-UA" w:eastAsia="en-US"/>
              </w:rPr>
              <w:lastRenderedPageBreak/>
              <w:t>- принципи «встановлення тарифів … без урахування розміру джерел фінансування» Регулятором є незрозумілими, зокрема, амортизація, хоча і є джерелом фінансування ІП, має в будь-якому випадку включатись до тарифу відповідно до п.2 статті 9 Закону України «Про природні монополії».</w:t>
            </w:r>
          </w:p>
        </w:tc>
        <w:tc>
          <w:tcPr>
            <w:tcW w:w="3544" w:type="dxa"/>
          </w:tcPr>
          <w:p w:rsidR="00A3760A" w:rsidRDefault="00A3760A" w:rsidP="007735F6">
            <w:pPr>
              <w:widowControl w:val="0"/>
              <w:suppressAutoHyphens/>
              <w:contextualSpacing/>
              <w:jc w:val="both"/>
              <w:rPr>
                <w:b/>
                <w:bCs/>
                <w:sz w:val="22"/>
                <w:szCs w:val="22"/>
                <w:lang w:val="uk-UA"/>
              </w:rPr>
            </w:pPr>
          </w:p>
          <w:p w:rsidR="00A3760A" w:rsidRDefault="00A3760A" w:rsidP="007735F6">
            <w:pPr>
              <w:widowControl w:val="0"/>
              <w:suppressAutoHyphens/>
              <w:contextualSpacing/>
              <w:jc w:val="both"/>
              <w:rPr>
                <w:b/>
                <w:bCs/>
                <w:sz w:val="22"/>
                <w:szCs w:val="22"/>
                <w:lang w:val="uk-UA"/>
              </w:rPr>
            </w:pPr>
          </w:p>
          <w:p w:rsidR="00A3760A" w:rsidRDefault="00A3760A" w:rsidP="007735F6">
            <w:pPr>
              <w:widowControl w:val="0"/>
              <w:suppressAutoHyphens/>
              <w:contextualSpacing/>
              <w:jc w:val="both"/>
              <w:rPr>
                <w:b/>
                <w:bCs/>
                <w:sz w:val="22"/>
                <w:szCs w:val="22"/>
                <w:lang w:val="uk-UA"/>
              </w:rPr>
            </w:pPr>
          </w:p>
          <w:p w:rsidR="00A3760A" w:rsidRDefault="00A3760A" w:rsidP="007735F6">
            <w:pPr>
              <w:widowControl w:val="0"/>
              <w:suppressAutoHyphens/>
              <w:contextualSpacing/>
              <w:jc w:val="both"/>
              <w:rPr>
                <w:b/>
                <w:bCs/>
                <w:sz w:val="22"/>
                <w:szCs w:val="22"/>
                <w:lang w:val="uk-UA"/>
              </w:rPr>
            </w:pPr>
          </w:p>
          <w:p w:rsidR="00A3760A" w:rsidRDefault="00A3760A" w:rsidP="007735F6">
            <w:pPr>
              <w:widowControl w:val="0"/>
              <w:suppressAutoHyphens/>
              <w:contextualSpacing/>
              <w:jc w:val="both"/>
              <w:rPr>
                <w:b/>
                <w:bCs/>
                <w:sz w:val="22"/>
                <w:szCs w:val="22"/>
                <w:lang w:val="uk-UA"/>
              </w:rPr>
            </w:pPr>
          </w:p>
          <w:p w:rsidR="00A3760A" w:rsidRDefault="00A3760A" w:rsidP="007735F6">
            <w:pPr>
              <w:widowControl w:val="0"/>
              <w:suppressAutoHyphens/>
              <w:contextualSpacing/>
              <w:jc w:val="both"/>
              <w:rPr>
                <w:b/>
                <w:bCs/>
                <w:sz w:val="22"/>
                <w:szCs w:val="22"/>
                <w:lang w:val="uk-UA"/>
              </w:rPr>
            </w:pPr>
          </w:p>
          <w:p w:rsidR="007F1F5B" w:rsidRPr="00113706" w:rsidRDefault="007F1F5B" w:rsidP="007735F6">
            <w:pPr>
              <w:widowControl w:val="0"/>
              <w:suppressAutoHyphens/>
              <w:contextualSpacing/>
              <w:jc w:val="both"/>
              <w:rPr>
                <w:b/>
                <w:bCs/>
                <w:sz w:val="22"/>
                <w:szCs w:val="22"/>
                <w:lang w:val="uk-UA"/>
              </w:rPr>
            </w:pPr>
            <w:r w:rsidRPr="00113706">
              <w:rPr>
                <w:b/>
                <w:bCs/>
                <w:sz w:val="22"/>
                <w:szCs w:val="22"/>
                <w:lang w:val="uk-UA"/>
              </w:rPr>
              <w:t>Не враховано</w:t>
            </w:r>
          </w:p>
          <w:p w:rsidR="007F1F5B" w:rsidRPr="00113706" w:rsidRDefault="007F1F5B" w:rsidP="007735F6">
            <w:pPr>
              <w:widowControl w:val="0"/>
              <w:suppressAutoHyphens/>
              <w:contextualSpacing/>
              <w:jc w:val="both"/>
              <w:rPr>
                <w:b/>
                <w:bCs/>
                <w:sz w:val="22"/>
                <w:szCs w:val="22"/>
                <w:lang w:val="uk-UA"/>
              </w:rPr>
            </w:pPr>
            <w:r w:rsidRPr="00113706">
              <w:rPr>
                <w:b/>
                <w:bCs/>
                <w:sz w:val="22"/>
                <w:szCs w:val="22"/>
                <w:lang w:val="uk-UA"/>
              </w:rPr>
              <w:t>Недостатньо обґрунтована пропозиція</w:t>
            </w:r>
          </w:p>
          <w:p w:rsidR="007F1F5B" w:rsidRPr="00113706" w:rsidRDefault="00623483" w:rsidP="007F1F5B">
            <w:pPr>
              <w:widowControl w:val="0"/>
              <w:suppressAutoHyphens/>
              <w:ind w:firstLine="251"/>
              <w:contextualSpacing/>
              <w:jc w:val="both"/>
              <w:rPr>
                <w:bCs/>
                <w:sz w:val="22"/>
                <w:szCs w:val="22"/>
                <w:lang w:val="uk-UA"/>
              </w:rPr>
            </w:pPr>
            <w:r w:rsidRPr="00113706">
              <w:rPr>
                <w:bCs/>
                <w:sz w:val="22"/>
                <w:szCs w:val="22"/>
                <w:lang w:val="uk-UA"/>
              </w:rPr>
              <w:t>Доцільно</w:t>
            </w:r>
            <w:r w:rsidR="007F1F5B" w:rsidRPr="00113706">
              <w:rPr>
                <w:bCs/>
                <w:sz w:val="22"/>
                <w:szCs w:val="22"/>
                <w:lang w:val="uk-UA"/>
              </w:rPr>
              <w:t xml:space="preserve"> передбач</w:t>
            </w:r>
            <w:r w:rsidRPr="00113706">
              <w:rPr>
                <w:bCs/>
                <w:sz w:val="22"/>
                <w:szCs w:val="22"/>
                <w:lang w:val="uk-UA"/>
              </w:rPr>
              <w:t>ити</w:t>
            </w:r>
            <w:r w:rsidR="007F1F5B" w:rsidRPr="00113706">
              <w:rPr>
                <w:bCs/>
                <w:sz w:val="22"/>
                <w:szCs w:val="22"/>
                <w:lang w:val="uk-UA"/>
              </w:rPr>
              <w:t xml:space="preserve"> заходи впливу для вчасного та якісного формування ліцензіатами інвестиційн</w:t>
            </w:r>
            <w:r w:rsidR="00207CD1" w:rsidRPr="00113706">
              <w:rPr>
                <w:bCs/>
                <w:sz w:val="22"/>
                <w:szCs w:val="22"/>
                <w:lang w:val="uk-UA"/>
              </w:rPr>
              <w:t>ої</w:t>
            </w:r>
            <w:r w:rsidR="007F1F5B" w:rsidRPr="00113706">
              <w:rPr>
                <w:bCs/>
                <w:sz w:val="22"/>
                <w:szCs w:val="22"/>
                <w:lang w:val="uk-UA"/>
              </w:rPr>
              <w:t xml:space="preserve"> програми, оскільки витрати, передбачені джералами заходів схваленої </w:t>
            </w:r>
            <w:r w:rsidR="00207CD1" w:rsidRPr="00113706">
              <w:rPr>
                <w:bCs/>
                <w:sz w:val="22"/>
                <w:szCs w:val="22"/>
                <w:lang w:val="uk-UA"/>
              </w:rPr>
              <w:t>інвестиційної програми</w:t>
            </w:r>
            <w:r w:rsidR="007F1F5B" w:rsidRPr="00113706">
              <w:rPr>
                <w:bCs/>
                <w:sz w:val="22"/>
                <w:szCs w:val="22"/>
                <w:lang w:val="uk-UA"/>
              </w:rPr>
              <w:t>, є складовими тарифів операторів систем розподілу.</w:t>
            </w:r>
          </w:p>
          <w:p w:rsidR="007F1F5B" w:rsidRPr="00113706" w:rsidRDefault="007F1F5B" w:rsidP="007F1F5B">
            <w:pPr>
              <w:jc w:val="both"/>
              <w:rPr>
                <w:bCs/>
                <w:sz w:val="22"/>
                <w:szCs w:val="22"/>
                <w:lang w:val="uk-UA"/>
              </w:rPr>
            </w:pPr>
          </w:p>
          <w:p w:rsidR="007F1F5B" w:rsidRPr="00113706" w:rsidRDefault="007F1F5B" w:rsidP="00C11107">
            <w:pPr>
              <w:jc w:val="both"/>
              <w:rPr>
                <w:b/>
                <w:bCs/>
                <w:sz w:val="22"/>
                <w:szCs w:val="22"/>
                <w:lang w:val="uk-UA"/>
              </w:rPr>
            </w:pPr>
          </w:p>
          <w:p w:rsidR="007F1F5B" w:rsidRPr="00113706" w:rsidRDefault="007F1F5B" w:rsidP="00C11107">
            <w:pPr>
              <w:jc w:val="both"/>
              <w:rPr>
                <w:b/>
                <w:bCs/>
                <w:sz w:val="22"/>
                <w:szCs w:val="22"/>
                <w:lang w:val="uk-UA"/>
              </w:rPr>
            </w:pPr>
          </w:p>
          <w:p w:rsidR="007F1F5B" w:rsidRPr="00113706" w:rsidRDefault="007F1F5B" w:rsidP="00C11107">
            <w:pPr>
              <w:jc w:val="both"/>
              <w:rPr>
                <w:b/>
                <w:bCs/>
                <w:sz w:val="22"/>
                <w:szCs w:val="22"/>
                <w:lang w:val="uk-UA"/>
              </w:rPr>
            </w:pPr>
          </w:p>
          <w:p w:rsidR="007F1F5B" w:rsidRPr="00113706" w:rsidRDefault="007F1F5B" w:rsidP="00C11107">
            <w:pPr>
              <w:jc w:val="both"/>
              <w:rPr>
                <w:b/>
                <w:bCs/>
                <w:sz w:val="22"/>
                <w:szCs w:val="22"/>
                <w:lang w:val="uk-UA"/>
              </w:rPr>
            </w:pPr>
          </w:p>
          <w:p w:rsidR="007F1F5B" w:rsidRPr="00113706" w:rsidRDefault="007F1F5B" w:rsidP="00C11107">
            <w:pPr>
              <w:jc w:val="both"/>
              <w:rPr>
                <w:b/>
                <w:bCs/>
                <w:sz w:val="22"/>
                <w:szCs w:val="22"/>
                <w:lang w:val="uk-UA"/>
              </w:rPr>
            </w:pPr>
          </w:p>
        </w:tc>
      </w:tr>
      <w:tr w:rsidR="00C11107" w:rsidRPr="00113706" w:rsidTr="00E23792">
        <w:trPr>
          <w:gridAfter w:val="1"/>
          <w:wAfter w:w="6" w:type="dxa"/>
        </w:trPr>
        <w:tc>
          <w:tcPr>
            <w:tcW w:w="5524" w:type="dxa"/>
          </w:tcPr>
          <w:p w:rsidR="00A113EB" w:rsidRPr="00E16FB5" w:rsidRDefault="00A113EB" w:rsidP="00C11107">
            <w:pPr>
              <w:jc w:val="both"/>
              <w:rPr>
                <w:bCs/>
                <w:sz w:val="22"/>
                <w:szCs w:val="22"/>
                <w:lang w:val="uk-UA"/>
              </w:rPr>
            </w:pPr>
          </w:p>
          <w:p w:rsidR="00A113EB" w:rsidRPr="00E16FB5" w:rsidRDefault="00A113EB" w:rsidP="00C11107">
            <w:pPr>
              <w:jc w:val="both"/>
              <w:rPr>
                <w:bCs/>
                <w:sz w:val="22"/>
                <w:szCs w:val="22"/>
                <w:lang w:val="uk-UA"/>
              </w:rPr>
            </w:pPr>
          </w:p>
          <w:p w:rsidR="00A113EB" w:rsidRPr="00E16FB5" w:rsidRDefault="00A113EB" w:rsidP="00C11107">
            <w:pPr>
              <w:jc w:val="both"/>
              <w:rPr>
                <w:bCs/>
                <w:sz w:val="22"/>
                <w:szCs w:val="22"/>
                <w:lang w:val="uk-UA"/>
              </w:rPr>
            </w:pPr>
          </w:p>
          <w:p w:rsidR="00A113EB" w:rsidRPr="00E16FB5" w:rsidRDefault="00A113EB" w:rsidP="00C11107">
            <w:pPr>
              <w:jc w:val="both"/>
              <w:rPr>
                <w:bCs/>
                <w:sz w:val="22"/>
                <w:szCs w:val="22"/>
                <w:lang w:val="uk-UA"/>
              </w:rPr>
            </w:pPr>
          </w:p>
          <w:p w:rsidR="00A113EB" w:rsidRPr="00E16FB5" w:rsidRDefault="00A113EB" w:rsidP="00C11107">
            <w:pPr>
              <w:jc w:val="both"/>
              <w:rPr>
                <w:bCs/>
                <w:sz w:val="22"/>
                <w:szCs w:val="22"/>
                <w:lang w:val="uk-UA"/>
              </w:rPr>
            </w:pPr>
          </w:p>
          <w:p w:rsidR="00A113EB" w:rsidRPr="00E16FB5" w:rsidRDefault="00A113EB" w:rsidP="00C11107">
            <w:pPr>
              <w:jc w:val="both"/>
              <w:rPr>
                <w:bCs/>
                <w:sz w:val="22"/>
                <w:szCs w:val="22"/>
                <w:lang w:val="uk-UA"/>
              </w:rPr>
            </w:pPr>
          </w:p>
          <w:p w:rsidR="00C11107" w:rsidRPr="00113706" w:rsidRDefault="00C11107" w:rsidP="00C11107">
            <w:pPr>
              <w:jc w:val="both"/>
              <w:rPr>
                <w:bCs/>
                <w:sz w:val="22"/>
                <w:szCs w:val="22"/>
                <w:lang w:val="uk-UA"/>
              </w:rPr>
            </w:pPr>
            <w:r w:rsidRPr="00113706">
              <w:rPr>
                <w:bCs/>
                <w:sz w:val="22"/>
                <w:szCs w:val="22"/>
              </w:rPr>
              <w:t xml:space="preserve">7.8. </w:t>
            </w:r>
            <w:r w:rsidRPr="00113706">
              <w:rPr>
                <w:bCs/>
                <w:sz w:val="22"/>
                <w:szCs w:val="22"/>
                <w:lang w:val="uk-UA"/>
              </w:rPr>
              <w:t>НКРЕКП може ініціювати, у тому числі на підставі звітності та/або за зверненням ліцензіата, встановлення тарифів як засіб державного регулювання у сфері енергетики у разі:</w:t>
            </w:r>
          </w:p>
          <w:p w:rsidR="00C11107" w:rsidRPr="00113706" w:rsidRDefault="00C11107" w:rsidP="00C11107">
            <w:pPr>
              <w:jc w:val="both"/>
              <w:rPr>
                <w:bCs/>
                <w:sz w:val="22"/>
                <w:szCs w:val="22"/>
                <w:lang w:val="uk-UA"/>
              </w:rPr>
            </w:pPr>
          </w:p>
          <w:p w:rsidR="00C11107" w:rsidRPr="00113706" w:rsidRDefault="00C11107" w:rsidP="00C11107">
            <w:pPr>
              <w:jc w:val="both"/>
              <w:rPr>
                <w:sz w:val="22"/>
                <w:szCs w:val="22"/>
                <w:lang w:val="uk-UA" w:eastAsia="uk-UA"/>
              </w:rPr>
            </w:pPr>
            <w:r w:rsidRPr="00113706">
              <w:rPr>
                <w:sz w:val="22"/>
                <w:szCs w:val="22"/>
                <w:lang w:val="uk-UA" w:eastAsia="uk-UA"/>
              </w:rPr>
              <w:t>1) закінчення періоду, на який встановлювалися тарифи та їх структура (або закінчення терміну врахування окремих елементів витрат у структурі тарифу);</w:t>
            </w:r>
          </w:p>
          <w:p w:rsidR="00A113EB" w:rsidRPr="00113706" w:rsidRDefault="00C11107" w:rsidP="0090703F">
            <w:pPr>
              <w:shd w:val="clear" w:color="auto" w:fill="FFFFFF"/>
              <w:jc w:val="both"/>
              <w:rPr>
                <w:b/>
                <w:bCs/>
                <w:sz w:val="22"/>
                <w:szCs w:val="22"/>
                <w:shd w:val="clear" w:color="auto" w:fill="FFFFFF"/>
                <w:lang w:val="uk-UA"/>
              </w:rPr>
            </w:pPr>
            <w:r w:rsidRPr="00113706">
              <w:rPr>
                <w:b/>
                <w:bCs/>
                <w:sz w:val="22"/>
                <w:szCs w:val="22"/>
                <w:shd w:val="clear" w:color="auto" w:fill="FFFFFF"/>
                <w:lang w:val="uk-UA"/>
              </w:rPr>
              <w:t>……………………………………….</w:t>
            </w:r>
          </w:p>
          <w:p w:rsidR="00A113EB" w:rsidRPr="00113706" w:rsidRDefault="00A113EB" w:rsidP="00C11107">
            <w:pPr>
              <w:jc w:val="both"/>
              <w:rPr>
                <w:bCs/>
                <w:sz w:val="22"/>
                <w:szCs w:val="22"/>
                <w:lang w:val="uk-UA"/>
              </w:rPr>
            </w:pPr>
          </w:p>
          <w:p w:rsidR="00C11107" w:rsidRPr="00113706" w:rsidRDefault="00C11107" w:rsidP="00C11107">
            <w:pPr>
              <w:jc w:val="both"/>
              <w:rPr>
                <w:b/>
                <w:bCs/>
                <w:sz w:val="22"/>
                <w:szCs w:val="22"/>
                <w:lang w:val="uk-UA"/>
              </w:rPr>
            </w:pPr>
            <w:r w:rsidRPr="00113706">
              <w:rPr>
                <w:b/>
                <w:bCs/>
                <w:sz w:val="22"/>
                <w:szCs w:val="22"/>
                <w:lang w:val="uk-UA"/>
              </w:rPr>
              <w:t>13) у разі невиконання зобов’язань, передбачених нормативно-правовими актами НКРЕКП, у частині подання до НКРЕКП належним чином оформлених та погоджених змін до схваленої інвестиційної програми на відповідний рік шляхом коригування доходу (витрат);</w:t>
            </w:r>
          </w:p>
          <w:p w:rsidR="00C11107" w:rsidRPr="00113706" w:rsidRDefault="00C11107" w:rsidP="00C11107">
            <w:pPr>
              <w:jc w:val="both"/>
              <w:rPr>
                <w:b/>
                <w:bCs/>
                <w:sz w:val="22"/>
                <w:szCs w:val="22"/>
                <w:lang w:val="uk-UA"/>
              </w:rPr>
            </w:pPr>
            <w:r w:rsidRPr="00113706">
              <w:rPr>
                <w:b/>
                <w:bCs/>
                <w:sz w:val="22"/>
                <w:szCs w:val="22"/>
                <w:lang w:val="uk-UA"/>
              </w:rPr>
              <w:t>14) у разі усунення підстави, зазначеної у підпункті 13 цього пункту.</w:t>
            </w:r>
          </w:p>
          <w:p w:rsidR="00C11107" w:rsidRPr="00113706" w:rsidRDefault="00C11107" w:rsidP="00C11107">
            <w:pPr>
              <w:jc w:val="both"/>
              <w:rPr>
                <w:bCs/>
                <w:sz w:val="22"/>
                <w:szCs w:val="22"/>
                <w:lang w:val="uk-UA"/>
              </w:rPr>
            </w:pPr>
          </w:p>
          <w:p w:rsidR="00C11107" w:rsidRPr="00113706" w:rsidRDefault="00C11107" w:rsidP="00C11107">
            <w:pPr>
              <w:shd w:val="clear" w:color="auto" w:fill="FFFFFF"/>
              <w:jc w:val="both"/>
              <w:rPr>
                <w:b/>
                <w:bCs/>
                <w:sz w:val="22"/>
                <w:szCs w:val="22"/>
                <w:shd w:val="clear" w:color="auto" w:fill="FFFFFF"/>
                <w:lang w:val="uk-UA"/>
              </w:rPr>
            </w:pPr>
            <w:r w:rsidRPr="00113706">
              <w:rPr>
                <w:b/>
                <w:bCs/>
                <w:sz w:val="22"/>
                <w:szCs w:val="22"/>
                <w:shd w:val="clear" w:color="auto" w:fill="FFFFFF"/>
                <w:lang w:val="uk-UA"/>
              </w:rPr>
              <w:t>……………………………………….</w:t>
            </w:r>
          </w:p>
          <w:p w:rsidR="00C11107" w:rsidRPr="00113706" w:rsidRDefault="00C11107" w:rsidP="00C11107">
            <w:pPr>
              <w:shd w:val="clear" w:color="auto" w:fill="FFFFFF"/>
              <w:jc w:val="both"/>
              <w:rPr>
                <w:sz w:val="22"/>
                <w:szCs w:val="22"/>
                <w:lang w:val="uk-UA" w:eastAsia="uk-UA"/>
              </w:rPr>
            </w:pPr>
          </w:p>
          <w:p w:rsidR="00C11107" w:rsidRPr="00113706" w:rsidRDefault="00C11107" w:rsidP="00C11107">
            <w:pPr>
              <w:jc w:val="both"/>
              <w:rPr>
                <w:b/>
                <w:bCs/>
                <w:sz w:val="22"/>
                <w:szCs w:val="22"/>
                <w:lang w:val="uk-UA"/>
              </w:rPr>
            </w:pPr>
          </w:p>
        </w:tc>
        <w:tc>
          <w:tcPr>
            <w:tcW w:w="5813" w:type="dxa"/>
          </w:tcPr>
          <w:p w:rsidR="00C11107" w:rsidRPr="00113706" w:rsidRDefault="00C11107" w:rsidP="00C11107">
            <w:pPr>
              <w:shd w:val="clear" w:color="auto" w:fill="FFFFFF"/>
              <w:ind w:firstLine="34"/>
              <w:jc w:val="both"/>
              <w:rPr>
                <w:b/>
                <w:sz w:val="22"/>
                <w:szCs w:val="22"/>
                <w:lang w:val="uk-UA"/>
              </w:rPr>
            </w:pPr>
            <w:r w:rsidRPr="00113706">
              <w:rPr>
                <w:b/>
                <w:sz w:val="22"/>
                <w:szCs w:val="22"/>
                <w:lang w:val="uk-UA"/>
              </w:rPr>
              <w:t>ГО «Перша енергетична рада»</w:t>
            </w:r>
          </w:p>
          <w:p w:rsidR="00C11107" w:rsidRPr="00113706" w:rsidRDefault="00C11107" w:rsidP="00C11107">
            <w:pPr>
              <w:jc w:val="both"/>
              <w:rPr>
                <w:b/>
                <w:sz w:val="22"/>
                <w:szCs w:val="22"/>
                <w:lang w:val="uk-UA"/>
              </w:rPr>
            </w:pPr>
            <w:r w:rsidRPr="00113706">
              <w:rPr>
                <w:b/>
                <w:sz w:val="22"/>
                <w:szCs w:val="22"/>
                <w:lang w:val="uk-UA"/>
              </w:rPr>
              <w:t>АТ «ДТЕК Київські електромережі»</w:t>
            </w:r>
          </w:p>
          <w:p w:rsidR="002653A2" w:rsidRPr="00113706" w:rsidRDefault="002653A2" w:rsidP="002653A2">
            <w:pPr>
              <w:shd w:val="clear" w:color="auto" w:fill="FFFFFF"/>
              <w:ind w:firstLine="34"/>
              <w:jc w:val="both"/>
              <w:rPr>
                <w:b/>
                <w:sz w:val="22"/>
                <w:szCs w:val="22"/>
                <w:lang w:val="uk-UA"/>
              </w:rPr>
            </w:pPr>
            <w:r w:rsidRPr="00113706">
              <w:rPr>
                <w:b/>
                <w:sz w:val="22"/>
                <w:szCs w:val="22"/>
                <w:lang w:val="uk-UA"/>
              </w:rPr>
              <w:t>АТ «ДТЕК ОДЕСЬКІ ЕЛЕКТРОМЕРЕЖІ»</w:t>
            </w:r>
          </w:p>
          <w:p w:rsidR="00F34EA5" w:rsidRPr="00113706" w:rsidRDefault="00F34EA5" w:rsidP="00F34EA5">
            <w:pPr>
              <w:spacing w:after="160" w:line="259" w:lineRule="auto"/>
              <w:rPr>
                <w:rFonts w:eastAsiaTheme="minorHAnsi"/>
                <w:b/>
                <w:sz w:val="22"/>
                <w:szCs w:val="22"/>
                <w:lang w:val="uk-UA" w:eastAsia="en-US"/>
              </w:rPr>
            </w:pPr>
            <w:r w:rsidRPr="00113706">
              <w:rPr>
                <w:rFonts w:eastAsiaTheme="minorHAnsi"/>
                <w:b/>
                <w:sz w:val="22"/>
                <w:szCs w:val="22"/>
                <w:lang w:val="uk-UA" w:eastAsia="en-US"/>
              </w:rPr>
              <w:t>ГС «Розумні електромережі»</w:t>
            </w:r>
            <w:r w:rsidRPr="00113706">
              <w:rPr>
                <w:rFonts w:eastAsiaTheme="minorHAnsi"/>
                <w:b/>
                <w:sz w:val="22"/>
                <w:szCs w:val="22"/>
                <w:lang w:val="uk-UA" w:eastAsia="en-US"/>
              </w:rPr>
              <w:br/>
              <w:t>АТ «ДТЕК ДНІПРОВСЬКІ ЕЛЕКТРОМЕРЕЖІ»</w:t>
            </w:r>
          </w:p>
          <w:p w:rsidR="00C11107" w:rsidRPr="00113706" w:rsidRDefault="00C11107" w:rsidP="00C11107">
            <w:pPr>
              <w:spacing w:line="120" w:lineRule="auto"/>
              <w:jc w:val="both"/>
              <w:rPr>
                <w:b/>
                <w:bCs/>
                <w:sz w:val="22"/>
                <w:szCs w:val="22"/>
                <w:lang w:val="uk-UA"/>
              </w:rPr>
            </w:pPr>
          </w:p>
          <w:p w:rsidR="00C11107" w:rsidRPr="00113706" w:rsidRDefault="00C11107" w:rsidP="00C11107">
            <w:pPr>
              <w:jc w:val="both"/>
              <w:rPr>
                <w:bCs/>
                <w:sz w:val="22"/>
                <w:szCs w:val="22"/>
                <w:lang w:val="uk-UA"/>
              </w:rPr>
            </w:pPr>
            <w:r w:rsidRPr="00113706">
              <w:rPr>
                <w:bCs/>
                <w:sz w:val="22"/>
                <w:szCs w:val="22"/>
                <w:lang w:val="uk-UA"/>
              </w:rPr>
              <w:t>7.8. НКРЕКП може ініціювати, у тому числі на підставі звітності та/або за зверненням ліцензіата, встановлення тарифів як засіб державного регулювання у сфері енергетики у разі:</w:t>
            </w:r>
          </w:p>
          <w:p w:rsidR="00C11107" w:rsidRPr="00113706" w:rsidRDefault="00C11107" w:rsidP="00C11107">
            <w:pPr>
              <w:jc w:val="both"/>
              <w:rPr>
                <w:bCs/>
                <w:sz w:val="22"/>
                <w:szCs w:val="22"/>
                <w:lang w:val="uk-UA"/>
              </w:rPr>
            </w:pPr>
          </w:p>
          <w:p w:rsidR="00C11107" w:rsidRPr="00113706" w:rsidRDefault="00C11107" w:rsidP="00C11107">
            <w:pPr>
              <w:jc w:val="both"/>
              <w:rPr>
                <w:sz w:val="22"/>
                <w:szCs w:val="22"/>
                <w:lang w:val="uk-UA" w:eastAsia="uk-UA"/>
              </w:rPr>
            </w:pPr>
            <w:r w:rsidRPr="00113706">
              <w:rPr>
                <w:sz w:val="22"/>
                <w:szCs w:val="22"/>
                <w:lang w:val="uk-UA" w:eastAsia="uk-UA"/>
              </w:rPr>
              <w:t>1) закінчення періоду, на який встановлювалися тарифи та їх структура (або закінчення терміну врахування окремих елементів витрат у структурі тарифу);</w:t>
            </w:r>
          </w:p>
          <w:p w:rsidR="00C11107" w:rsidRPr="00113706" w:rsidRDefault="00C11107" w:rsidP="00C11107">
            <w:pPr>
              <w:shd w:val="clear" w:color="auto" w:fill="FFFFFF"/>
              <w:jc w:val="both"/>
              <w:rPr>
                <w:b/>
                <w:bCs/>
                <w:sz w:val="22"/>
                <w:szCs w:val="22"/>
                <w:shd w:val="clear" w:color="auto" w:fill="FFFFFF"/>
                <w:lang w:val="uk-UA"/>
              </w:rPr>
            </w:pPr>
            <w:r w:rsidRPr="00113706">
              <w:rPr>
                <w:b/>
                <w:bCs/>
                <w:sz w:val="22"/>
                <w:szCs w:val="22"/>
                <w:shd w:val="clear" w:color="auto" w:fill="FFFFFF"/>
                <w:lang w:val="uk-UA"/>
              </w:rPr>
              <w:t>……………………………………….</w:t>
            </w:r>
          </w:p>
          <w:p w:rsidR="00C11107" w:rsidRPr="00113706" w:rsidRDefault="00C11107" w:rsidP="00C11107">
            <w:pPr>
              <w:jc w:val="both"/>
              <w:rPr>
                <w:bCs/>
                <w:sz w:val="22"/>
                <w:szCs w:val="22"/>
                <w:lang w:val="uk-UA"/>
              </w:rPr>
            </w:pPr>
          </w:p>
          <w:p w:rsidR="00C11107" w:rsidRPr="00113706" w:rsidRDefault="00C11107" w:rsidP="00C11107">
            <w:pPr>
              <w:jc w:val="both"/>
              <w:rPr>
                <w:b/>
                <w:bCs/>
                <w:strike/>
                <w:sz w:val="22"/>
                <w:szCs w:val="22"/>
                <w:lang w:val="uk-UA"/>
              </w:rPr>
            </w:pPr>
            <w:r w:rsidRPr="00113706">
              <w:rPr>
                <w:b/>
                <w:bCs/>
                <w:strike/>
                <w:sz w:val="22"/>
                <w:szCs w:val="22"/>
                <w:lang w:val="uk-UA"/>
              </w:rPr>
              <w:t>13) у разі невиконання зобов’язань, передбачених нормативно-правовими актами НКРЕКП, у частині подання до НКРЕКП належним чином оформлених та погоджених змін до схваленої інвестиційної програми на відповідний рік шляхом коригування доходу (витрат);</w:t>
            </w:r>
          </w:p>
          <w:p w:rsidR="00C11107" w:rsidRPr="00113706" w:rsidRDefault="00C11107" w:rsidP="00A113EB">
            <w:pPr>
              <w:jc w:val="both"/>
              <w:rPr>
                <w:b/>
                <w:bCs/>
                <w:strike/>
                <w:sz w:val="22"/>
                <w:szCs w:val="22"/>
                <w:lang w:val="uk-UA"/>
              </w:rPr>
            </w:pPr>
            <w:r w:rsidRPr="00113706">
              <w:rPr>
                <w:b/>
                <w:bCs/>
                <w:strike/>
                <w:sz w:val="22"/>
                <w:szCs w:val="22"/>
                <w:lang w:val="uk-UA"/>
              </w:rPr>
              <w:t>14) у разі усунення підстави, зазначеної у підпункті 13 цього пункту.</w:t>
            </w:r>
          </w:p>
          <w:p w:rsidR="00A113EB" w:rsidRPr="00113706" w:rsidRDefault="00A113EB" w:rsidP="00C11107">
            <w:pPr>
              <w:shd w:val="clear" w:color="auto" w:fill="FFFFFF"/>
              <w:jc w:val="both"/>
              <w:rPr>
                <w:b/>
                <w:bCs/>
                <w:sz w:val="22"/>
                <w:szCs w:val="22"/>
                <w:shd w:val="clear" w:color="auto" w:fill="FFFFFF"/>
                <w:lang w:val="uk-UA"/>
              </w:rPr>
            </w:pPr>
          </w:p>
          <w:p w:rsidR="00A113EB" w:rsidRPr="00113706" w:rsidRDefault="00A113EB" w:rsidP="00C11107">
            <w:pPr>
              <w:shd w:val="clear" w:color="auto" w:fill="FFFFFF"/>
              <w:jc w:val="both"/>
              <w:rPr>
                <w:b/>
                <w:bCs/>
                <w:sz w:val="22"/>
                <w:szCs w:val="22"/>
                <w:shd w:val="clear" w:color="auto" w:fill="FFFFFF"/>
                <w:lang w:val="uk-UA"/>
              </w:rPr>
            </w:pPr>
          </w:p>
          <w:p w:rsidR="00A113EB" w:rsidRPr="00113706" w:rsidRDefault="00A113EB" w:rsidP="00C11107">
            <w:pPr>
              <w:shd w:val="clear" w:color="auto" w:fill="FFFFFF"/>
              <w:jc w:val="both"/>
              <w:rPr>
                <w:b/>
                <w:bCs/>
                <w:sz w:val="22"/>
                <w:szCs w:val="22"/>
                <w:shd w:val="clear" w:color="auto" w:fill="FFFFFF"/>
                <w:lang w:val="uk-UA"/>
              </w:rPr>
            </w:pPr>
          </w:p>
          <w:p w:rsidR="00A113EB" w:rsidRPr="00113706" w:rsidRDefault="00A113EB" w:rsidP="00C11107">
            <w:pPr>
              <w:shd w:val="clear" w:color="auto" w:fill="FFFFFF"/>
              <w:jc w:val="both"/>
              <w:rPr>
                <w:b/>
                <w:bCs/>
                <w:sz w:val="22"/>
                <w:szCs w:val="22"/>
                <w:shd w:val="clear" w:color="auto" w:fill="FFFFFF"/>
                <w:lang w:val="uk-UA"/>
              </w:rPr>
            </w:pPr>
          </w:p>
          <w:p w:rsidR="00A113EB" w:rsidRPr="00113706" w:rsidRDefault="00A113EB" w:rsidP="00C11107">
            <w:pPr>
              <w:shd w:val="clear" w:color="auto" w:fill="FFFFFF"/>
              <w:jc w:val="both"/>
              <w:rPr>
                <w:b/>
                <w:bCs/>
                <w:sz w:val="22"/>
                <w:szCs w:val="22"/>
                <w:shd w:val="clear" w:color="auto" w:fill="FFFFFF"/>
                <w:lang w:val="uk-UA"/>
              </w:rPr>
            </w:pPr>
          </w:p>
          <w:p w:rsidR="00A113EB" w:rsidRPr="00113706" w:rsidRDefault="00A113EB" w:rsidP="00C11107">
            <w:pPr>
              <w:shd w:val="clear" w:color="auto" w:fill="FFFFFF"/>
              <w:jc w:val="both"/>
              <w:rPr>
                <w:b/>
                <w:bCs/>
                <w:sz w:val="22"/>
                <w:szCs w:val="22"/>
                <w:shd w:val="clear" w:color="auto" w:fill="FFFFFF"/>
                <w:lang w:val="uk-UA"/>
              </w:rPr>
            </w:pPr>
          </w:p>
          <w:p w:rsidR="00A113EB" w:rsidRPr="00113706" w:rsidRDefault="00A113EB" w:rsidP="00C11107">
            <w:pPr>
              <w:shd w:val="clear" w:color="auto" w:fill="FFFFFF"/>
              <w:jc w:val="both"/>
              <w:rPr>
                <w:b/>
                <w:bCs/>
                <w:sz w:val="22"/>
                <w:szCs w:val="22"/>
                <w:shd w:val="clear" w:color="auto" w:fill="FFFFFF"/>
                <w:lang w:val="uk-UA"/>
              </w:rPr>
            </w:pPr>
          </w:p>
          <w:p w:rsidR="00A113EB" w:rsidRPr="00113706" w:rsidRDefault="00A113EB" w:rsidP="00C11107">
            <w:pPr>
              <w:shd w:val="clear" w:color="auto" w:fill="FFFFFF"/>
              <w:jc w:val="both"/>
              <w:rPr>
                <w:b/>
                <w:bCs/>
                <w:sz w:val="22"/>
                <w:szCs w:val="22"/>
                <w:shd w:val="clear" w:color="auto" w:fill="FFFFFF"/>
                <w:lang w:val="uk-UA"/>
              </w:rPr>
            </w:pPr>
          </w:p>
          <w:p w:rsidR="00C11107" w:rsidRPr="00113706" w:rsidRDefault="00C11107" w:rsidP="00C11107">
            <w:pPr>
              <w:shd w:val="clear" w:color="auto" w:fill="FFFFFF"/>
              <w:jc w:val="both"/>
              <w:rPr>
                <w:b/>
                <w:bCs/>
                <w:sz w:val="22"/>
                <w:szCs w:val="22"/>
                <w:shd w:val="clear" w:color="auto" w:fill="FFFFFF"/>
                <w:lang w:val="uk-UA"/>
              </w:rPr>
            </w:pPr>
            <w:r w:rsidRPr="00113706">
              <w:rPr>
                <w:b/>
                <w:bCs/>
                <w:sz w:val="22"/>
                <w:szCs w:val="22"/>
                <w:shd w:val="clear" w:color="auto" w:fill="FFFFFF"/>
                <w:lang w:val="uk-UA"/>
              </w:rPr>
              <w:t>……………………………………….</w:t>
            </w:r>
          </w:p>
          <w:p w:rsidR="00C11107" w:rsidRPr="00113706" w:rsidRDefault="00C11107" w:rsidP="00C11107">
            <w:pPr>
              <w:jc w:val="both"/>
              <w:rPr>
                <w:i/>
                <w:sz w:val="22"/>
                <w:szCs w:val="22"/>
                <w:lang w:val="uk-UA" w:eastAsia="en-US"/>
              </w:rPr>
            </w:pPr>
            <w:r w:rsidRPr="00113706">
              <w:rPr>
                <w:i/>
                <w:sz w:val="22"/>
                <w:szCs w:val="22"/>
                <w:lang w:val="uk-UA" w:eastAsia="en-US"/>
              </w:rPr>
              <w:t xml:space="preserve">На відміну від підстав, визначених чинною редакцією п.7.8 ініціювання Регулятором перегляду тарифів за новими пп.13) та 14) вбачається недоцільним. </w:t>
            </w:r>
          </w:p>
          <w:p w:rsidR="00C11107" w:rsidRPr="00113706" w:rsidRDefault="00C11107" w:rsidP="00C11107">
            <w:pPr>
              <w:jc w:val="both"/>
              <w:rPr>
                <w:b/>
                <w:bCs/>
                <w:sz w:val="22"/>
                <w:szCs w:val="22"/>
                <w:lang w:val="uk-UA"/>
              </w:rPr>
            </w:pPr>
          </w:p>
        </w:tc>
        <w:tc>
          <w:tcPr>
            <w:tcW w:w="3544" w:type="dxa"/>
          </w:tcPr>
          <w:p w:rsidR="006D6EBE" w:rsidRPr="00113706" w:rsidRDefault="006D6EBE" w:rsidP="006D6EBE">
            <w:pPr>
              <w:jc w:val="both"/>
              <w:rPr>
                <w:b/>
                <w:bCs/>
                <w:sz w:val="22"/>
                <w:szCs w:val="22"/>
                <w:lang w:val="uk-UA"/>
              </w:rPr>
            </w:pPr>
          </w:p>
          <w:p w:rsidR="00A113EB" w:rsidRPr="00113706" w:rsidRDefault="00A113EB" w:rsidP="006D6EBE">
            <w:pPr>
              <w:jc w:val="both"/>
              <w:rPr>
                <w:b/>
                <w:bCs/>
                <w:sz w:val="22"/>
                <w:szCs w:val="22"/>
                <w:lang w:val="uk-UA"/>
              </w:rPr>
            </w:pPr>
          </w:p>
          <w:p w:rsidR="00A113EB" w:rsidRPr="00113706" w:rsidRDefault="00A113EB" w:rsidP="006D6EBE">
            <w:pPr>
              <w:jc w:val="both"/>
              <w:rPr>
                <w:b/>
                <w:bCs/>
                <w:sz w:val="22"/>
                <w:szCs w:val="22"/>
                <w:lang w:val="uk-UA"/>
              </w:rPr>
            </w:pPr>
          </w:p>
          <w:p w:rsidR="00A113EB" w:rsidRPr="00113706" w:rsidRDefault="00A113EB" w:rsidP="006D6EBE">
            <w:pPr>
              <w:jc w:val="both"/>
              <w:rPr>
                <w:b/>
                <w:bCs/>
                <w:sz w:val="22"/>
                <w:szCs w:val="22"/>
                <w:lang w:val="uk-UA"/>
              </w:rPr>
            </w:pPr>
          </w:p>
          <w:p w:rsidR="00A113EB" w:rsidRPr="00113706" w:rsidRDefault="00A113EB" w:rsidP="006D6EBE">
            <w:pPr>
              <w:jc w:val="both"/>
              <w:rPr>
                <w:b/>
                <w:bCs/>
                <w:sz w:val="22"/>
                <w:szCs w:val="22"/>
                <w:lang w:val="uk-UA"/>
              </w:rPr>
            </w:pPr>
          </w:p>
          <w:p w:rsidR="00A113EB" w:rsidRPr="00113706" w:rsidRDefault="00A113EB" w:rsidP="006D6EBE">
            <w:pPr>
              <w:jc w:val="both"/>
              <w:rPr>
                <w:b/>
                <w:bCs/>
                <w:sz w:val="22"/>
                <w:szCs w:val="22"/>
                <w:lang w:val="uk-UA"/>
              </w:rPr>
            </w:pPr>
          </w:p>
          <w:p w:rsidR="006D6EBE" w:rsidRPr="00113706" w:rsidRDefault="006D6EBE" w:rsidP="006D6EBE">
            <w:pPr>
              <w:widowControl w:val="0"/>
              <w:suppressAutoHyphens/>
              <w:contextualSpacing/>
              <w:jc w:val="both"/>
              <w:rPr>
                <w:b/>
                <w:bCs/>
                <w:sz w:val="22"/>
                <w:szCs w:val="22"/>
                <w:lang w:val="uk-UA"/>
              </w:rPr>
            </w:pPr>
            <w:r w:rsidRPr="00113706">
              <w:rPr>
                <w:b/>
                <w:bCs/>
                <w:sz w:val="22"/>
                <w:szCs w:val="22"/>
                <w:lang w:val="uk-UA"/>
              </w:rPr>
              <w:t>Не враховано</w:t>
            </w:r>
          </w:p>
          <w:p w:rsidR="006D6EBE" w:rsidRPr="00113706" w:rsidRDefault="006D6EBE" w:rsidP="006D6EBE">
            <w:pPr>
              <w:widowControl w:val="0"/>
              <w:suppressAutoHyphens/>
              <w:contextualSpacing/>
              <w:jc w:val="both"/>
              <w:rPr>
                <w:b/>
                <w:bCs/>
                <w:sz w:val="22"/>
                <w:szCs w:val="22"/>
                <w:lang w:val="uk-UA"/>
              </w:rPr>
            </w:pPr>
            <w:r w:rsidRPr="00113706">
              <w:rPr>
                <w:b/>
                <w:bCs/>
                <w:sz w:val="22"/>
                <w:szCs w:val="22"/>
                <w:lang w:val="uk-UA"/>
              </w:rPr>
              <w:t>Недостатньо обґрунтована пропозиція</w:t>
            </w:r>
          </w:p>
          <w:p w:rsidR="006D6EBE" w:rsidRPr="00113706" w:rsidRDefault="006D6EBE" w:rsidP="006D6EBE">
            <w:pPr>
              <w:widowControl w:val="0"/>
              <w:suppressAutoHyphens/>
              <w:contextualSpacing/>
              <w:jc w:val="both"/>
              <w:rPr>
                <w:b/>
                <w:bCs/>
                <w:sz w:val="22"/>
                <w:szCs w:val="22"/>
                <w:lang w:val="uk-UA"/>
              </w:rPr>
            </w:pPr>
            <w:r w:rsidRPr="00113706">
              <w:rPr>
                <w:bCs/>
                <w:sz w:val="22"/>
                <w:szCs w:val="22"/>
                <w:lang w:val="uk-UA"/>
              </w:rPr>
              <w:t>Схваленими змінами передбачено унормування вимог щодо перегляду тарифів операторів систем розподілу серед базового року, у разі неподання до НКРЕКП належним чином оформлених та погоджених змін до схваленої інвестиційної програми на відповідний рік</w:t>
            </w:r>
            <w:r w:rsidRPr="00113706">
              <w:rPr>
                <w:b/>
                <w:bCs/>
                <w:sz w:val="22"/>
                <w:szCs w:val="22"/>
                <w:lang w:val="uk-UA"/>
              </w:rPr>
              <w:t xml:space="preserve">. </w:t>
            </w:r>
          </w:p>
          <w:p w:rsidR="006D6EBE" w:rsidRPr="00113706" w:rsidRDefault="006D6EBE" w:rsidP="006D6EBE">
            <w:pPr>
              <w:jc w:val="both"/>
              <w:rPr>
                <w:b/>
                <w:bCs/>
                <w:sz w:val="22"/>
                <w:szCs w:val="22"/>
                <w:lang w:val="uk-UA"/>
              </w:rPr>
            </w:pPr>
          </w:p>
          <w:p w:rsidR="00C11107" w:rsidRPr="00113706" w:rsidRDefault="00C11107" w:rsidP="00C11107">
            <w:pPr>
              <w:widowControl w:val="0"/>
              <w:suppressAutoHyphens/>
              <w:contextualSpacing/>
              <w:jc w:val="both"/>
              <w:rPr>
                <w:b/>
                <w:bCs/>
                <w:sz w:val="22"/>
                <w:szCs w:val="22"/>
                <w:lang w:val="uk-UA"/>
              </w:rPr>
            </w:pPr>
          </w:p>
          <w:p w:rsidR="007F1F5B" w:rsidRPr="00113706" w:rsidRDefault="007F1F5B" w:rsidP="00C11107">
            <w:pPr>
              <w:widowControl w:val="0"/>
              <w:suppressAutoHyphens/>
              <w:contextualSpacing/>
              <w:jc w:val="both"/>
              <w:rPr>
                <w:b/>
                <w:bCs/>
                <w:sz w:val="22"/>
                <w:szCs w:val="22"/>
                <w:lang w:val="uk-UA"/>
              </w:rPr>
            </w:pPr>
          </w:p>
          <w:p w:rsidR="007F1F5B" w:rsidRPr="00113706" w:rsidRDefault="007F1F5B" w:rsidP="00C11107">
            <w:pPr>
              <w:widowControl w:val="0"/>
              <w:suppressAutoHyphens/>
              <w:contextualSpacing/>
              <w:jc w:val="both"/>
              <w:rPr>
                <w:b/>
                <w:bCs/>
                <w:sz w:val="22"/>
                <w:szCs w:val="22"/>
                <w:lang w:val="uk-UA"/>
              </w:rPr>
            </w:pPr>
          </w:p>
          <w:p w:rsidR="007F1F5B" w:rsidRPr="00113706" w:rsidRDefault="007F1F5B" w:rsidP="00C11107">
            <w:pPr>
              <w:widowControl w:val="0"/>
              <w:suppressAutoHyphens/>
              <w:contextualSpacing/>
              <w:jc w:val="both"/>
              <w:rPr>
                <w:b/>
                <w:bCs/>
                <w:sz w:val="22"/>
                <w:szCs w:val="22"/>
                <w:lang w:val="uk-UA"/>
              </w:rPr>
            </w:pPr>
          </w:p>
        </w:tc>
      </w:tr>
      <w:tr w:rsidR="00C11107" w:rsidRPr="00113706" w:rsidTr="00E23792">
        <w:trPr>
          <w:gridAfter w:val="1"/>
          <w:wAfter w:w="6" w:type="dxa"/>
        </w:trPr>
        <w:tc>
          <w:tcPr>
            <w:tcW w:w="5524" w:type="dxa"/>
          </w:tcPr>
          <w:p w:rsidR="00C11107" w:rsidRPr="00113706" w:rsidRDefault="00C11107" w:rsidP="00C11107">
            <w:pPr>
              <w:jc w:val="both"/>
              <w:rPr>
                <w:b/>
                <w:bCs/>
                <w:sz w:val="22"/>
                <w:szCs w:val="22"/>
                <w:lang w:val="uk-UA"/>
              </w:rPr>
            </w:pPr>
          </w:p>
        </w:tc>
        <w:tc>
          <w:tcPr>
            <w:tcW w:w="5813" w:type="dxa"/>
          </w:tcPr>
          <w:p w:rsidR="00C11107" w:rsidRPr="00113706" w:rsidRDefault="00C11107" w:rsidP="00C11107">
            <w:pPr>
              <w:jc w:val="both"/>
              <w:rPr>
                <w:b/>
                <w:bCs/>
                <w:sz w:val="22"/>
                <w:szCs w:val="22"/>
                <w:lang w:val="uk-UA"/>
              </w:rPr>
            </w:pPr>
          </w:p>
        </w:tc>
        <w:tc>
          <w:tcPr>
            <w:tcW w:w="3544" w:type="dxa"/>
          </w:tcPr>
          <w:p w:rsidR="00C11107" w:rsidRPr="00113706" w:rsidRDefault="00C11107" w:rsidP="00C11107">
            <w:pPr>
              <w:jc w:val="both"/>
              <w:rPr>
                <w:b/>
                <w:bCs/>
                <w:sz w:val="22"/>
                <w:szCs w:val="22"/>
                <w:lang w:val="uk-UA"/>
              </w:rPr>
            </w:pPr>
          </w:p>
        </w:tc>
      </w:tr>
      <w:tr w:rsidR="00C11107" w:rsidRPr="00113706" w:rsidTr="00E23792">
        <w:tc>
          <w:tcPr>
            <w:tcW w:w="14887" w:type="dxa"/>
            <w:gridSpan w:val="4"/>
          </w:tcPr>
          <w:p w:rsidR="00C11107" w:rsidRPr="00113706" w:rsidRDefault="00C11107" w:rsidP="00C11107">
            <w:pPr>
              <w:jc w:val="center"/>
              <w:rPr>
                <w:b/>
                <w:bCs/>
                <w:sz w:val="22"/>
                <w:szCs w:val="22"/>
                <w:lang w:val="uk-UA"/>
              </w:rPr>
            </w:pPr>
            <w:r w:rsidRPr="00113706">
              <w:rPr>
                <w:b/>
                <w:bCs/>
                <w:sz w:val="22"/>
                <w:szCs w:val="22"/>
                <w:lang w:val="uk-UA"/>
              </w:rPr>
              <w:t xml:space="preserve">Постанова НКРЕ від </w:t>
            </w:r>
            <w:r w:rsidRPr="00113706">
              <w:rPr>
                <w:b/>
                <w:bCs/>
                <w:sz w:val="22"/>
                <w:szCs w:val="22"/>
                <w:shd w:val="clear" w:color="auto" w:fill="FFFFFF"/>
                <w:lang w:val="uk-UA"/>
              </w:rPr>
              <w:t>23.07.2013  № 1009 «Про встановлення параметрів регулювання, що мають довгостроковий строк дії, для цілей стимулюючого регулювання»</w:t>
            </w:r>
          </w:p>
        </w:tc>
      </w:tr>
      <w:tr w:rsidR="00C11107" w:rsidRPr="009E72DD" w:rsidTr="00E23792">
        <w:trPr>
          <w:gridAfter w:val="1"/>
          <w:wAfter w:w="6" w:type="dxa"/>
        </w:trPr>
        <w:tc>
          <w:tcPr>
            <w:tcW w:w="5524" w:type="dxa"/>
          </w:tcPr>
          <w:p w:rsidR="00C11107" w:rsidRPr="00113706" w:rsidRDefault="00C11107" w:rsidP="00C11107">
            <w:pPr>
              <w:shd w:val="clear" w:color="auto" w:fill="FFFFFF"/>
              <w:ind w:firstLine="28"/>
              <w:jc w:val="both"/>
              <w:rPr>
                <w:sz w:val="22"/>
                <w:szCs w:val="22"/>
                <w:lang w:val="uk-UA" w:eastAsia="uk-UA"/>
              </w:rPr>
            </w:pPr>
            <w:r w:rsidRPr="00113706">
              <w:rPr>
                <w:sz w:val="22"/>
                <w:szCs w:val="22"/>
                <w:lang w:val="uk-UA" w:eastAsia="uk-UA"/>
              </w:rPr>
              <w:t xml:space="preserve">1. </w:t>
            </w:r>
            <w:r w:rsidRPr="00113706">
              <w:rPr>
                <w:sz w:val="22"/>
                <w:szCs w:val="22"/>
                <w:lang w:val="uk-UA"/>
              </w:rPr>
              <w:t xml:space="preserve">Установити на перший регуляторний період </w:t>
            </w:r>
            <w:r w:rsidRPr="00113706">
              <w:rPr>
                <w:b/>
                <w:bCs/>
                <w:sz w:val="22"/>
                <w:szCs w:val="22"/>
                <w:lang w:val="uk-UA"/>
              </w:rPr>
              <w:t>(6 років)</w:t>
            </w:r>
            <w:r w:rsidRPr="00113706">
              <w:rPr>
                <w:sz w:val="22"/>
                <w:szCs w:val="22"/>
                <w:lang w:val="uk-UA"/>
              </w:rPr>
              <w:t xml:space="preserve"> параметри регулювання, що мають довгостроковий строк дії, для цілей стимулюючого регулювання для суб'єктів господарювання, які мають ліцензію на провадження господарської діяльності з розподілу електричної енергії (далі - ліцензіати), на рівні</w:t>
            </w:r>
            <w:r w:rsidRPr="00113706">
              <w:rPr>
                <w:sz w:val="22"/>
                <w:szCs w:val="22"/>
                <w:lang w:val="uk-UA" w:eastAsia="uk-UA"/>
              </w:rPr>
              <w:t>:</w:t>
            </w:r>
          </w:p>
          <w:p w:rsidR="00C11107" w:rsidRPr="00113706" w:rsidRDefault="00C11107" w:rsidP="00C11107">
            <w:pPr>
              <w:ind w:firstLine="28"/>
              <w:jc w:val="both"/>
              <w:rPr>
                <w:sz w:val="22"/>
                <w:szCs w:val="22"/>
                <w:lang w:val="uk-UA"/>
              </w:rPr>
            </w:pPr>
          </w:p>
          <w:p w:rsidR="00C11107" w:rsidRPr="00113706" w:rsidRDefault="00C11107" w:rsidP="00C11107">
            <w:pPr>
              <w:ind w:firstLine="28"/>
              <w:jc w:val="both"/>
              <w:rPr>
                <w:sz w:val="22"/>
                <w:szCs w:val="22"/>
                <w:lang w:val="uk-UA"/>
              </w:rPr>
            </w:pPr>
          </w:p>
          <w:p w:rsidR="00C11107" w:rsidRPr="00113706" w:rsidRDefault="00C11107" w:rsidP="00C11107">
            <w:pPr>
              <w:ind w:firstLine="28"/>
              <w:jc w:val="both"/>
              <w:rPr>
                <w:sz w:val="22"/>
                <w:szCs w:val="22"/>
                <w:lang w:val="uk-UA"/>
              </w:rPr>
            </w:pPr>
          </w:p>
          <w:p w:rsidR="00C11107" w:rsidRPr="00113706" w:rsidRDefault="00C11107" w:rsidP="00C11107">
            <w:pPr>
              <w:ind w:firstLine="28"/>
              <w:jc w:val="both"/>
              <w:rPr>
                <w:sz w:val="22"/>
                <w:szCs w:val="22"/>
                <w:lang w:val="uk-UA"/>
              </w:rPr>
            </w:pPr>
          </w:p>
          <w:p w:rsidR="00C11107" w:rsidRPr="00113706" w:rsidRDefault="00C11107" w:rsidP="00C11107">
            <w:pPr>
              <w:ind w:firstLine="28"/>
              <w:jc w:val="both"/>
              <w:rPr>
                <w:sz w:val="22"/>
                <w:szCs w:val="22"/>
                <w:lang w:val="uk-UA"/>
              </w:rPr>
            </w:pPr>
          </w:p>
          <w:p w:rsidR="00C11107" w:rsidRPr="00113706" w:rsidRDefault="00C11107" w:rsidP="00C11107">
            <w:pPr>
              <w:ind w:firstLine="28"/>
              <w:jc w:val="both"/>
              <w:rPr>
                <w:sz w:val="22"/>
                <w:szCs w:val="22"/>
                <w:lang w:val="uk-UA"/>
              </w:rPr>
            </w:pPr>
          </w:p>
          <w:p w:rsidR="00C11107" w:rsidRPr="00113706" w:rsidRDefault="00C11107" w:rsidP="00C11107">
            <w:pPr>
              <w:ind w:firstLine="28"/>
              <w:jc w:val="both"/>
              <w:rPr>
                <w:sz w:val="22"/>
                <w:szCs w:val="22"/>
                <w:lang w:val="uk-UA"/>
              </w:rPr>
            </w:pPr>
          </w:p>
          <w:p w:rsidR="00C11107" w:rsidRPr="00113706" w:rsidRDefault="00C11107" w:rsidP="00C11107">
            <w:pPr>
              <w:ind w:firstLine="28"/>
              <w:jc w:val="both"/>
              <w:rPr>
                <w:sz w:val="22"/>
                <w:szCs w:val="22"/>
                <w:lang w:val="uk-UA"/>
              </w:rPr>
            </w:pPr>
          </w:p>
          <w:p w:rsidR="00C11107" w:rsidRPr="00113706" w:rsidRDefault="00C11107" w:rsidP="00C11107">
            <w:pPr>
              <w:ind w:firstLine="28"/>
              <w:jc w:val="both"/>
              <w:rPr>
                <w:sz w:val="22"/>
                <w:szCs w:val="22"/>
                <w:lang w:val="uk-UA"/>
              </w:rPr>
            </w:pPr>
          </w:p>
          <w:p w:rsidR="00C11107" w:rsidRPr="00113706" w:rsidRDefault="00C11107" w:rsidP="00C11107">
            <w:pPr>
              <w:ind w:firstLine="28"/>
              <w:jc w:val="both"/>
              <w:rPr>
                <w:sz w:val="22"/>
                <w:szCs w:val="22"/>
                <w:lang w:val="uk-UA"/>
              </w:rPr>
            </w:pPr>
          </w:p>
          <w:p w:rsidR="00C11107" w:rsidRPr="00113706" w:rsidRDefault="00C11107" w:rsidP="00C11107">
            <w:pPr>
              <w:ind w:firstLine="28"/>
              <w:jc w:val="both"/>
              <w:rPr>
                <w:sz w:val="22"/>
                <w:szCs w:val="22"/>
                <w:lang w:val="uk-UA"/>
              </w:rPr>
            </w:pPr>
          </w:p>
          <w:p w:rsidR="00C11107" w:rsidRPr="00113706" w:rsidRDefault="00C11107" w:rsidP="00C11107">
            <w:pPr>
              <w:ind w:firstLine="28"/>
              <w:jc w:val="both"/>
              <w:rPr>
                <w:sz w:val="22"/>
                <w:szCs w:val="22"/>
                <w:lang w:val="uk-UA"/>
              </w:rPr>
            </w:pPr>
          </w:p>
          <w:p w:rsidR="00C11107" w:rsidRPr="00113706" w:rsidRDefault="00C11107" w:rsidP="00C11107">
            <w:pPr>
              <w:ind w:firstLine="28"/>
              <w:jc w:val="both"/>
              <w:rPr>
                <w:sz w:val="22"/>
                <w:szCs w:val="22"/>
                <w:lang w:val="uk-UA"/>
              </w:rPr>
            </w:pPr>
          </w:p>
          <w:p w:rsidR="00C11107" w:rsidRPr="00113706" w:rsidRDefault="00C11107" w:rsidP="00C11107">
            <w:pPr>
              <w:ind w:firstLine="28"/>
              <w:jc w:val="both"/>
              <w:rPr>
                <w:sz w:val="22"/>
                <w:szCs w:val="22"/>
                <w:lang w:val="uk-UA"/>
              </w:rPr>
            </w:pPr>
          </w:p>
          <w:p w:rsidR="00C11107" w:rsidRPr="00113706" w:rsidRDefault="00C11107" w:rsidP="00C11107">
            <w:pPr>
              <w:ind w:firstLine="28"/>
              <w:jc w:val="both"/>
              <w:rPr>
                <w:sz w:val="22"/>
                <w:szCs w:val="22"/>
                <w:lang w:val="uk-UA"/>
              </w:rPr>
            </w:pPr>
          </w:p>
          <w:p w:rsidR="00C11107" w:rsidRPr="00113706" w:rsidRDefault="00C11107" w:rsidP="00C11107">
            <w:pPr>
              <w:ind w:firstLine="28"/>
              <w:jc w:val="both"/>
              <w:rPr>
                <w:sz w:val="22"/>
                <w:szCs w:val="22"/>
                <w:lang w:val="uk-UA"/>
              </w:rPr>
            </w:pPr>
          </w:p>
          <w:p w:rsidR="00C11107" w:rsidRPr="00113706" w:rsidRDefault="00C11107" w:rsidP="00C11107">
            <w:pPr>
              <w:ind w:firstLine="28"/>
              <w:jc w:val="both"/>
              <w:rPr>
                <w:sz w:val="22"/>
                <w:szCs w:val="22"/>
                <w:lang w:val="uk-UA"/>
              </w:rPr>
            </w:pPr>
          </w:p>
          <w:p w:rsidR="00C11107" w:rsidRPr="00113706" w:rsidRDefault="00C11107" w:rsidP="00C11107">
            <w:pPr>
              <w:ind w:firstLine="28"/>
              <w:jc w:val="both"/>
              <w:rPr>
                <w:sz w:val="22"/>
                <w:szCs w:val="22"/>
                <w:lang w:val="uk-UA"/>
              </w:rPr>
            </w:pPr>
          </w:p>
          <w:p w:rsidR="00C11107" w:rsidRPr="00113706" w:rsidRDefault="00C11107" w:rsidP="00C11107">
            <w:pPr>
              <w:ind w:firstLine="28"/>
              <w:jc w:val="both"/>
              <w:rPr>
                <w:sz w:val="22"/>
                <w:szCs w:val="22"/>
                <w:lang w:val="uk-UA"/>
              </w:rPr>
            </w:pPr>
          </w:p>
          <w:p w:rsidR="00C11107" w:rsidRPr="00113706" w:rsidRDefault="00C11107" w:rsidP="00C11107">
            <w:pPr>
              <w:ind w:firstLine="28"/>
              <w:jc w:val="both"/>
              <w:rPr>
                <w:sz w:val="22"/>
                <w:szCs w:val="22"/>
                <w:lang w:val="uk-UA"/>
              </w:rPr>
            </w:pPr>
          </w:p>
          <w:p w:rsidR="00C11107" w:rsidRPr="00113706" w:rsidRDefault="00C11107" w:rsidP="00C11107">
            <w:pPr>
              <w:ind w:firstLine="28"/>
              <w:jc w:val="both"/>
              <w:rPr>
                <w:sz w:val="22"/>
                <w:szCs w:val="22"/>
                <w:lang w:val="uk-UA"/>
              </w:rPr>
            </w:pPr>
          </w:p>
          <w:p w:rsidR="00C11107" w:rsidRPr="00113706" w:rsidRDefault="00C11107" w:rsidP="00C11107">
            <w:pPr>
              <w:ind w:firstLine="28"/>
              <w:jc w:val="both"/>
              <w:rPr>
                <w:sz w:val="22"/>
                <w:szCs w:val="22"/>
                <w:lang w:val="uk-UA"/>
              </w:rPr>
            </w:pPr>
          </w:p>
          <w:p w:rsidR="00C11107" w:rsidRPr="00113706" w:rsidRDefault="00C11107" w:rsidP="00C11107">
            <w:pPr>
              <w:ind w:firstLine="28"/>
              <w:jc w:val="both"/>
              <w:rPr>
                <w:sz w:val="22"/>
                <w:szCs w:val="22"/>
                <w:lang w:val="uk-UA"/>
              </w:rPr>
            </w:pPr>
          </w:p>
          <w:p w:rsidR="00C11107" w:rsidRPr="00113706" w:rsidRDefault="00C11107" w:rsidP="00C11107">
            <w:pPr>
              <w:ind w:firstLine="28"/>
              <w:jc w:val="both"/>
              <w:rPr>
                <w:sz w:val="22"/>
                <w:szCs w:val="22"/>
                <w:lang w:val="uk-UA"/>
              </w:rPr>
            </w:pPr>
          </w:p>
          <w:p w:rsidR="00C11107" w:rsidRPr="00113706" w:rsidRDefault="00C11107" w:rsidP="00C11107">
            <w:pPr>
              <w:ind w:firstLine="28"/>
              <w:jc w:val="both"/>
              <w:rPr>
                <w:sz w:val="22"/>
                <w:szCs w:val="22"/>
                <w:lang w:val="uk-UA"/>
              </w:rPr>
            </w:pPr>
          </w:p>
          <w:p w:rsidR="00C11107" w:rsidRPr="00113706" w:rsidRDefault="00C11107" w:rsidP="00C11107">
            <w:pPr>
              <w:ind w:firstLine="28"/>
              <w:jc w:val="both"/>
              <w:rPr>
                <w:sz w:val="22"/>
                <w:szCs w:val="22"/>
                <w:lang w:val="uk-UA"/>
              </w:rPr>
            </w:pPr>
          </w:p>
          <w:p w:rsidR="00C11107" w:rsidRPr="00113706" w:rsidRDefault="00C11107" w:rsidP="00C11107">
            <w:pPr>
              <w:ind w:firstLine="28"/>
              <w:jc w:val="both"/>
              <w:rPr>
                <w:sz w:val="22"/>
                <w:szCs w:val="22"/>
                <w:lang w:val="uk-UA"/>
              </w:rPr>
            </w:pPr>
          </w:p>
          <w:p w:rsidR="00C11107" w:rsidRPr="00113706" w:rsidRDefault="00C11107" w:rsidP="00C11107">
            <w:pPr>
              <w:ind w:firstLine="28"/>
              <w:jc w:val="both"/>
              <w:rPr>
                <w:sz w:val="22"/>
                <w:szCs w:val="22"/>
                <w:lang w:val="uk-UA"/>
              </w:rPr>
            </w:pPr>
          </w:p>
          <w:p w:rsidR="00C11107" w:rsidRPr="00113706" w:rsidRDefault="00C11107" w:rsidP="00C11107">
            <w:pPr>
              <w:ind w:firstLine="28"/>
              <w:jc w:val="both"/>
              <w:rPr>
                <w:sz w:val="22"/>
                <w:szCs w:val="22"/>
                <w:lang w:val="uk-UA"/>
              </w:rPr>
            </w:pPr>
          </w:p>
          <w:p w:rsidR="00C11107" w:rsidRPr="00113706" w:rsidRDefault="00C11107" w:rsidP="00C11107">
            <w:pPr>
              <w:ind w:firstLine="28"/>
              <w:jc w:val="both"/>
              <w:rPr>
                <w:sz w:val="22"/>
                <w:szCs w:val="22"/>
                <w:lang w:val="uk-UA"/>
              </w:rPr>
            </w:pPr>
          </w:p>
          <w:p w:rsidR="00C11107" w:rsidRPr="00113706" w:rsidRDefault="00C11107" w:rsidP="00C11107">
            <w:pPr>
              <w:ind w:firstLine="28"/>
              <w:jc w:val="both"/>
              <w:rPr>
                <w:sz w:val="22"/>
                <w:szCs w:val="22"/>
                <w:lang w:val="uk-UA"/>
              </w:rPr>
            </w:pPr>
          </w:p>
          <w:p w:rsidR="00C11107" w:rsidRPr="00113706" w:rsidRDefault="00C11107" w:rsidP="00C11107">
            <w:pPr>
              <w:ind w:firstLine="28"/>
              <w:jc w:val="both"/>
              <w:rPr>
                <w:sz w:val="22"/>
                <w:szCs w:val="22"/>
                <w:lang w:val="uk-UA"/>
              </w:rPr>
            </w:pPr>
          </w:p>
          <w:p w:rsidR="00C11107" w:rsidRPr="00113706" w:rsidRDefault="00C11107" w:rsidP="00C11107">
            <w:pPr>
              <w:ind w:firstLine="28"/>
              <w:jc w:val="both"/>
              <w:rPr>
                <w:sz w:val="22"/>
                <w:szCs w:val="22"/>
                <w:lang w:val="uk-UA"/>
              </w:rPr>
            </w:pPr>
          </w:p>
          <w:p w:rsidR="00C11107" w:rsidRPr="00113706" w:rsidRDefault="00C11107" w:rsidP="00C11107">
            <w:pPr>
              <w:ind w:firstLine="28"/>
              <w:jc w:val="both"/>
              <w:rPr>
                <w:sz w:val="22"/>
                <w:szCs w:val="22"/>
                <w:lang w:val="uk-UA"/>
              </w:rPr>
            </w:pPr>
          </w:p>
          <w:p w:rsidR="00C11107" w:rsidRPr="00113706" w:rsidRDefault="00C11107" w:rsidP="00C11107">
            <w:pPr>
              <w:ind w:firstLine="28"/>
              <w:jc w:val="both"/>
              <w:rPr>
                <w:sz w:val="22"/>
                <w:szCs w:val="22"/>
                <w:lang w:val="uk-UA"/>
              </w:rPr>
            </w:pPr>
          </w:p>
          <w:p w:rsidR="00C11107" w:rsidRPr="00113706" w:rsidRDefault="00C11107" w:rsidP="0034376B">
            <w:pPr>
              <w:jc w:val="both"/>
              <w:rPr>
                <w:sz w:val="22"/>
                <w:szCs w:val="22"/>
                <w:lang w:val="uk-UA"/>
              </w:rPr>
            </w:pPr>
          </w:p>
          <w:p w:rsidR="00C11107" w:rsidRPr="00113706" w:rsidRDefault="00C11107" w:rsidP="00C11107">
            <w:pPr>
              <w:ind w:firstLine="28"/>
              <w:jc w:val="both"/>
              <w:rPr>
                <w:sz w:val="22"/>
                <w:szCs w:val="22"/>
                <w:lang w:val="uk-UA"/>
              </w:rPr>
            </w:pPr>
          </w:p>
          <w:p w:rsidR="00C11107" w:rsidRPr="00113706" w:rsidRDefault="00C11107" w:rsidP="00C11107">
            <w:pPr>
              <w:ind w:firstLine="28"/>
              <w:jc w:val="both"/>
              <w:rPr>
                <w:sz w:val="22"/>
                <w:szCs w:val="22"/>
                <w:lang w:val="uk-UA"/>
              </w:rPr>
            </w:pPr>
            <w:r w:rsidRPr="00113706">
              <w:rPr>
                <w:sz w:val="22"/>
                <w:szCs w:val="22"/>
                <w:lang w:val="uk-UA"/>
              </w:rPr>
              <w:t xml:space="preserve">1) регуляторна норма доходу на регуляторну базу активів, яка створена на дату переходу до стимулюючого регулювання, - 0,03 відносних одиниць, крім: </w:t>
            </w:r>
          </w:p>
          <w:p w:rsidR="00C11107" w:rsidRPr="00113706" w:rsidRDefault="00C11107" w:rsidP="00C11107">
            <w:pPr>
              <w:ind w:firstLine="28"/>
              <w:jc w:val="both"/>
              <w:rPr>
                <w:sz w:val="22"/>
                <w:szCs w:val="22"/>
                <w:lang w:val="uk-UA"/>
              </w:rPr>
            </w:pPr>
            <w:r w:rsidRPr="00113706">
              <w:rPr>
                <w:sz w:val="22"/>
                <w:szCs w:val="22"/>
                <w:lang w:val="uk-UA"/>
              </w:rPr>
              <w:t xml:space="preserve">ліцензіатів, контролером або кінцевим бенефіціарним власником контрольного пакета акцій яких є фізичні або юридичні особи, щодо яких застосовано економічні та обмежувальні заходи (санкції), регуляторна норма доходу на регуляторну базу активів, яка створена на дату переходу до стимулюючого регулювання, для яких у 2024 </w:t>
            </w:r>
            <w:r w:rsidRPr="00113706">
              <w:rPr>
                <w:b/>
                <w:sz w:val="22"/>
                <w:szCs w:val="22"/>
                <w:lang w:val="uk-UA"/>
              </w:rPr>
              <w:t>– 2026</w:t>
            </w:r>
            <w:r w:rsidRPr="00113706">
              <w:rPr>
                <w:sz w:val="22"/>
                <w:szCs w:val="22"/>
                <w:lang w:val="uk-UA"/>
              </w:rPr>
              <w:t xml:space="preserve"> роках становить 0 відносних одиниць; </w:t>
            </w:r>
          </w:p>
          <w:p w:rsidR="00C11107" w:rsidRPr="00113706" w:rsidRDefault="00C11107" w:rsidP="00C11107">
            <w:pPr>
              <w:shd w:val="clear" w:color="auto" w:fill="FFFFFF"/>
              <w:ind w:firstLine="28"/>
              <w:jc w:val="both"/>
              <w:rPr>
                <w:sz w:val="22"/>
                <w:szCs w:val="22"/>
                <w:lang w:val="uk-UA"/>
              </w:rPr>
            </w:pPr>
            <w:r w:rsidRPr="00113706">
              <w:rPr>
                <w:sz w:val="22"/>
                <w:szCs w:val="22"/>
                <w:lang w:val="uk-UA"/>
              </w:rPr>
              <w:t xml:space="preserve">ліцензіатів, перелік яких наведено в додатку 30 до Порядку встановлення (формування) тарифів на послуги з розподілу електричної енергії, затвердженого постановою НКРЕКП від 05 жовтня 2018 року № 1175 (далі - Порядок встановлення (формування) тарифів), регуляторна норма доходу на регуляторну базу активів, </w:t>
            </w:r>
            <w:r w:rsidRPr="00113706">
              <w:rPr>
                <w:sz w:val="22"/>
                <w:szCs w:val="22"/>
                <w:lang w:val="uk-UA"/>
              </w:rPr>
              <w:lastRenderedPageBreak/>
              <w:t xml:space="preserve">яка створена на дату переходу до стимулюючого регулювання, для яких у </w:t>
            </w:r>
            <w:r w:rsidRPr="00113706">
              <w:rPr>
                <w:bCs/>
                <w:sz w:val="22"/>
                <w:szCs w:val="22"/>
                <w:lang w:val="uk-UA"/>
              </w:rPr>
              <w:t>2024</w:t>
            </w:r>
            <w:r w:rsidRPr="00113706">
              <w:rPr>
                <w:sz w:val="22"/>
                <w:szCs w:val="22"/>
                <w:lang w:val="uk-UA"/>
              </w:rPr>
              <w:t xml:space="preserve"> році становить 0 відносних одиниць;</w:t>
            </w:r>
          </w:p>
          <w:p w:rsidR="00C11107" w:rsidRPr="00113706" w:rsidRDefault="00C11107" w:rsidP="00C11107">
            <w:pPr>
              <w:shd w:val="clear" w:color="auto" w:fill="FFFFFF"/>
              <w:ind w:firstLine="488"/>
              <w:jc w:val="both"/>
              <w:rPr>
                <w:sz w:val="22"/>
                <w:szCs w:val="22"/>
                <w:lang w:val="uk-UA"/>
              </w:rPr>
            </w:pPr>
          </w:p>
          <w:p w:rsidR="009C2514" w:rsidRPr="00113706" w:rsidRDefault="009C2514" w:rsidP="0034376B">
            <w:pPr>
              <w:shd w:val="clear" w:color="auto" w:fill="FFFFFF"/>
              <w:jc w:val="both"/>
              <w:rPr>
                <w:sz w:val="22"/>
                <w:szCs w:val="22"/>
                <w:lang w:val="uk-UA"/>
              </w:rPr>
            </w:pPr>
          </w:p>
          <w:p w:rsidR="009C2514" w:rsidRPr="00113706" w:rsidRDefault="009C2514" w:rsidP="00C11107">
            <w:pPr>
              <w:shd w:val="clear" w:color="auto" w:fill="FFFFFF"/>
              <w:ind w:firstLine="488"/>
              <w:jc w:val="both"/>
              <w:rPr>
                <w:sz w:val="22"/>
                <w:szCs w:val="22"/>
                <w:lang w:val="uk-UA"/>
              </w:rPr>
            </w:pPr>
          </w:p>
          <w:p w:rsidR="00C11107" w:rsidRPr="00113706" w:rsidRDefault="00C11107" w:rsidP="00C11107">
            <w:pPr>
              <w:ind w:firstLine="28"/>
              <w:jc w:val="both"/>
              <w:rPr>
                <w:sz w:val="22"/>
                <w:szCs w:val="22"/>
                <w:lang w:val="uk-UA"/>
              </w:rPr>
            </w:pPr>
            <w:r w:rsidRPr="00113706">
              <w:rPr>
                <w:sz w:val="22"/>
                <w:szCs w:val="22"/>
                <w:lang w:val="uk-UA"/>
              </w:rPr>
              <w:t xml:space="preserve">2) регуляторна норма доходу на регуляторну базу активів, яка створена після переходу на стимулююче регулювання, - 0,1674 відносних одиниць (для 2023 </w:t>
            </w:r>
            <w:r w:rsidRPr="00113706">
              <w:rPr>
                <w:b/>
                <w:sz w:val="22"/>
                <w:szCs w:val="22"/>
                <w:lang w:val="uk-UA"/>
              </w:rPr>
              <w:t>– 2026</w:t>
            </w:r>
            <w:r w:rsidRPr="00113706">
              <w:rPr>
                <w:sz w:val="22"/>
                <w:szCs w:val="22"/>
                <w:lang w:val="uk-UA"/>
              </w:rPr>
              <w:t xml:space="preserve"> років - 0,03 відносних одиниць), крім:</w:t>
            </w:r>
          </w:p>
          <w:p w:rsidR="00C11107" w:rsidRPr="00113706" w:rsidRDefault="00C11107" w:rsidP="00C11107">
            <w:pPr>
              <w:ind w:firstLine="28"/>
              <w:jc w:val="both"/>
              <w:rPr>
                <w:sz w:val="22"/>
                <w:szCs w:val="22"/>
                <w:lang w:val="uk-UA"/>
              </w:rPr>
            </w:pPr>
            <w:r w:rsidRPr="00113706">
              <w:rPr>
                <w:sz w:val="22"/>
                <w:szCs w:val="22"/>
                <w:lang w:val="uk-UA"/>
              </w:rPr>
              <w:t xml:space="preserve">ліцензіатів, контролером або кінцевим бенефіціарним власником контрольного пакета акцій яких є фізичні або юридичні особи, щодо яких застосовано економічні та обмежувальні заходи (санкції), регуляторна норма доходу на регуляторну базу активів, яка створена після переходу на стимулююче регулювання, для яких у 2024 </w:t>
            </w:r>
            <w:r w:rsidRPr="00113706">
              <w:rPr>
                <w:b/>
                <w:sz w:val="22"/>
                <w:szCs w:val="22"/>
                <w:lang w:val="uk-UA"/>
              </w:rPr>
              <w:t>– 2026</w:t>
            </w:r>
            <w:r w:rsidRPr="00113706">
              <w:rPr>
                <w:sz w:val="22"/>
                <w:szCs w:val="22"/>
                <w:lang w:val="uk-UA"/>
              </w:rPr>
              <w:t xml:space="preserve"> роках становить 0 відносних одиниць; </w:t>
            </w:r>
          </w:p>
          <w:p w:rsidR="00C11107" w:rsidRPr="00113706" w:rsidRDefault="00C11107" w:rsidP="00C11107">
            <w:pPr>
              <w:shd w:val="clear" w:color="auto" w:fill="FFFFFF"/>
              <w:ind w:firstLine="28"/>
              <w:jc w:val="both"/>
              <w:rPr>
                <w:sz w:val="22"/>
                <w:szCs w:val="22"/>
                <w:lang w:val="uk-UA" w:eastAsia="uk-UA"/>
              </w:rPr>
            </w:pPr>
            <w:r w:rsidRPr="00113706">
              <w:rPr>
                <w:sz w:val="22"/>
                <w:szCs w:val="22"/>
                <w:lang w:val="uk-UA"/>
              </w:rPr>
              <w:t xml:space="preserve">для ліцензіатів, перелік яких наведено в додатку 30 до Порядку встановлення (формування) тарифів, регуляторна норма доходу на регуляторну базу активів, яка створена після переходу на стимулююче регулювання, для яких у </w:t>
            </w:r>
            <w:r w:rsidRPr="00113706">
              <w:rPr>
                <w:bCs/>
                <w:sz w:val="22"/>
                <w:szCs w:val="22"/>
                <w:lang w:val="uk-UA"/>
              </w:rPr>
              <w:t xml:space="preserve">2024 </w:t>
            </w:r>
            <w:r w:rsidRPr="00113706">
              <w:rPr>
                <w:sz w:val="22"/>
                <w:szCs w:val="22"/>
                <w:lang w:val="uk-UA"/>
              </w:rPr>
              <w:t>році становить 0 відносних одиниць;</w:t>
            </w:r>
          </w:p>
          <w:p w:rsidR="00C11107" w:rsidRPr="00113706" w:rsidRDefault="00C11107" w:rsidP="00C11107">
            <w:pPr>
              <w:shd w:val="clear" w:color="auto" w:fill="FFFFFF"/>
              <w:ind w:firstLine="28"/>
              <w:jc w:val="both"/>
              <w:rPr>
                <w:sz w:val="22"/>
                <w:szCs w:val="22"/>
                <w:lang w:val="uk-UA" w:eastAsia="uk-UA"/>
              </w:rPr>
            </w:pPr>
          </w:p>
          <w:p w:rsidR="00C11107" w:rsidRPr="00113706" w:rsidRDefault="00C11107" w:rsidP="00C11107">
            <w:pPr>
              <w:shd w:val="clear" w:color="auto" w:fill="FFFFFF"/>
              <w:ind w:firstLine="28"/>
              <w:jc w:val="both"/>
              <w:rPr>
                <w:sz w:val="22"/>
                <w:szCs w:val="22"/>
                <w:lang w:val="uk-UA" w:eastAsia="uk-UA"/>
              </w:rPr>
            </w:pPr>
          </w:p>
          <w:p w:rsidR="00C11107" w:rsidRPr="00113706" w:rsidRDefault="00C11107" w:rsidP="00C11107">
            <w:pPr>
              <w:shd w:val="clear" w:color="auto" w:fill="FFFFFF"/>
              <w:ind w:firstLine="28"/>
              <w:jc w:val="both"/>
              <w:rPr>
                <w:sz w:val="22"/>
                <w:szCs w:val="22"/>
                <w:lang w:val="uk-UA" w:eastAsia="uk-UA"/>
              </w:rPr>
            </w:pPr>
          </w:p>
          <w:p w:rsidR="00C11107" w:rsidRPr="00113706" w:rsidRDefault="00C11107" w:rsidP="00C11107">
            <w:pPr>
              <w:shd w:val="clear" w:color="auto" w:fill="FFFFFF"/>
              <w:ind w:firstLine="28"/>
              <w:jc w:val="both"/>
              <w:rPr>
                <w:sz w:val="22"/>
                <w:szCs w:val="22"/>
                <w:lang w:val="uk-UA" w:eastAsia="uk-UA"/>
              </w:rPr>
            </w:pPr>
          </w:p>
          <w:p w:rsidR="00C11107" w:rsidRPr="00113706" w:rsidRDefault="00C11107" w:rsidP="00C11107">
            <w:pPr>
              <w:shd w:val="clear" w:color="auto" w:fill="FFFFFF"/>
              <w:ind w:firstLine="28"/>
              <w:jc w:val="both"/>
              <w:rPr>
                <w:sz w:val="22"/>
                <w:szCs w:val="22"/>
                <w:lang w:val="uk-UA" w:eastAsia="uk-UA"/>
              </w:rPr>
            </w:pPr>
          </w:p>
          <w:p w:rsidR="00C11107" w:rsidRPr="00113706" w:rsidRDefault="00C11107" w:rsidP="00C11107">
            <w:pPr>
              <w:shd w:val="clear" w:color="auto" w:fill="FFFFFF"/>
              <w:ind w:firstLine="28"/>
              <w:jc w:val="both"/>
              <w:rPr>
                <w:sz w:val="22"/>
                <w:szCs w:val="22"/>
                <w:lang w:val="uk-UA" w:eastAsia="uk-UA"/>
              </w:rPr>
            </w:pPr>
          </w:p>
          <w:p w:rsidR="00C11107" w:rsidRPr="00113706" w:rsidRDefault="00C11107" w:rsidP="00C11107">
            <w:pPr>
              <w:shd w:val="clear" w:color="auto" w:fill="FFFFFF"/>
              <w:ind w:firstLine="28"/>
              <w:jc w:val="both"/>
              <w:rPr>
                <w:sz w:val="22"/>
                <w:szCs w:val="22"/>
                <w:lang w:val="uk-UA" w:eastAsia="uk-UA"/>
              </w:rPr>
            </w:pPr>
          </w:p>
          <w:p w:rsidR="00C11107" w:rsidRPr="00113706" w:rsidRDefault="00C11107" w:rsidP="00C11107">
            <w:pPr>
              <w:shd w:val="clear" w:color="auto" w:fill="FFFFFF"/>
              <w:ind w:firstLine="28"/>
              <w:jc w:val="both"/>
              <w:rPr>
                <w:sz w:val="22"/>
                <w:szCs w:val="22"/>
                <w:lang w:val="uk-UA" w:eastAsia="uk-UA"/>
              </w:rPr>
            </w:pPr>
          </w:p>
          <w:p w:rsidR="00C11107" w:rsidRPr="00113706" w:rsidRDefault="00C11107" w:rsidP="00C11107">
            <w:pPr>
              <w:shd w:val="clear" w:color="auto" w:fill="FFFFFF"/>
              <w:ind w:firstLine="28"/>
              <w:jc w:val="both"/>
              <w:rPr>
                <w:sz w:val="22"/>
                <w:szCs w:val="22"/>
                <w:lang w:val="uk-UA" w:eastAsia="uk-UA"/>
              </w:rPr>
            </w:pPr>
          </w:p>
          <w:p w:rsidR="00C11107" w:rsidRPr="00113706" w:rsidRDefault="00C11107" w:rsidP="00C11107">
            <w:pPr>
              <w:shd w:val="clear" w:color="auto" w:fill="FFFFFF"/>
              <w:ind w:firstLine="28"/>
              <w:jc w:val="both"/>
              <w:rPr>
                <w:sz w:val="22"/>
                <w:szCs w:val="22"/>
                <w:lang w:val="uk-UA" w:eastAsia="uk-UA"/>
              </w:rPr>
            </w:pPr>
          </w:p>
          <w:p w:rsidR="00C11107" w:rsidRPr="00113706" w:rsidRDefault="00C11107" w:rsidP="00C11107">
            <w:pPr>
              <w:shd w:val="clear" w:color="auto" w:fill="FFFFFF"/>
              <w:ind w:firstLine="28"/>
              <w:jc w:val="both"/>
              <w:rPr>
                <w:sz w:val="22"/>
                <w:szCs w:val="22"/>
                <w:lang w:val="uk-UA" w:eastAsia="uk-UA"/>
              </w:rPr>
            </w:pPr>
          </w:p>
          <w:p w:rsidR="00C11107" w:rsidRPr="00113706" w:rsidRDefault="00C11107" w:rsidP="00C11107">
            <w:pPr>
              <w:shd w:val="clear" w:color="auto" w:fill="FFFFFF"/>
              <w:ind w:firstLine="28"/>
              <w:jc w:val="both"/>
              <w:rPr>
                <w:sz w:val="22"/>
                <w:szCs w:val="22"/>
                <w:lang w:val="uk-UA" w:eastAsia="uk-UA"/>
              </w:rPr>
            </w:pPr>
          </w:p>
          <w:p w:rsidR="00C11107" w:rsidRPr="00113706" w:rsidRDefault="00C11107" w:rsidP="00C11107">
            <w:pPr>
              <w:shd w:val="clear" w:color="auto" w:fill="FFFFFF"/>
              <w:ind w:firstLine="28"/>
              <w:jc w:val="both"/>
              <w:rPr>
                <w:sz w:val="22"/>
                <w:szCs w:val="22"/>
                <w:lang w:val="uk-UA" w:eastAsia="uk-UA"/>
              </w:rPr>
            </w:pPr>
          </w:p>
          <w:p w:rsidR="00C11107" w:rsidRPr="00113706" w:rsidRDefault="00C11107" w:rsidP="00C11107">
            <w:pPr>
              <w:shd w:val="clear" w:color="auto" w:fill="FFFFFF"/>
              <w:ind w:firstLine="28"/>
              <w:jc w:val="both"/>
              <w:rPr>
                <w:sz w:val="22"/>
                <w:szCs w:val="22"/>
                <w:lang w:val="uk-UA" w:eastAsia="uk-UA"/>
              </w:rPr>
            </w:pPr>
          </w:p>
          <w:p w:rsidR="00C11107" w:rsidRPr="00113706" w:rsidRDefault="00C11107" w:rsidP="00C11107">
            <w:pPr>
              <w:shd w:val="clear" w:color="auto" w:fill="FFFFFF"/>
              <w:ind w:firstLine="28"/>
              <w:jc w:val="both"/>
              <w:rPr>
                <w:sz w:val="22"/>
                <w:szCs w:val="22"/>
                <w:lang w:val="uk-UA" w:eastAsia="uk-UA"/>
              </w:rPr>
            </w:pPr>
          </w:p>
          <w:p w:rsidR="00C11107" w:rsidRPr="00113706" w:rsidRDefault="00C11107" w:rsidP="00C11107">
            <w:pPr>
              <w:shd w:val="clear" w:color="auto" w:fill="FFFFFF"/>
              <w:ind w:firstLine="28"/>
              <w:jc w:val="both"/>
              <w:rPr>
                <w:sz w:val="22"/>
                <w:szCs w:val="22"/>
                <w:lang w:val="uk-UA" w:eastAsia="uk-UA"/>
              </w:rPr>
            </w:pPr>
          </w:p>
          <w:p w:rsidR="00C11107" w:rsidRPr="00113706" w:rsidRDefault="00C11107" w:rsidP="00C11107">
            <w:pPr>
              <w:shd w:val="clear" w:color="auto" w:fill="FFFFFF"/>
              <w:ind w:firstLine="28"/>
              <w:jc w:val="both"/>
              <w:rPr>
                <w:sz w:val="22"/>
                <w:szCs w:val="22"/>
                <w:lang w:val="uk-UA" w:eastAsia="uk-UA"/>
              </w:rPr>
            </w:pPr>
          </w:p>
          <w:p w:rsidR="00C11107" w:rsidRPr="00113706" w:rsidRDefault="00C11107" w:rsidP="00C11107">
            <w:pPr>
              <w:shd w:val="clear" w:color="auto" w:fill="FFFFFF"/>
              <w:ind w:firstLine="28"/>
              <w:jc w:val="both"/>
              <w:rPr>
                <w:sz w:val="22"/>
                <w:szCs w:val="22"/>
                <w:lang w:val="uk-UA" w:eastAsia="uk-UA"/>
              </w:rPr>
            </w:pPr>
          </w:p>
          <w:p w:rsidR="00C11107" w:rsidRPr="00113706" w:rsidRDefault="00C11107" w:rsidP="00C11107">
            <w:pPr>
              <w:shd w:val="clear" w:color="auto" w:fill="FFFFFF"/>
              <w:ind w:firstLine="28"/>
              <w:jc w:val="both"/>
              <w:rPr>
                <w:sz w:val="22"/>
                <w:szCs w:val="22"/>
                <w:lang w:val="uk-UA" w:eastAsia="uk-UA"/>
              </w:rPr>
            </w:pPr>
          </w:p>
          <w:p w:rsidR="00C11107" w:rsidRPr="00113706" w:rsidRDefault="00C11107" w:rsidP="00C11107">
            <w:pPr>
              <w:shd w:val="clear" w:color="auto" w:fill="FFFFFF"/>
              <w:ind w:firstLine="28"/>
              <w:jc w:val="both"/>
              <w:rPr>
                <w:sz w:val="22"/>
                <w:szCs w:val="22"/>
                <w:lang w:val="uk-UA" w:eastAsia="uk-UA"/>
              </w:rPr>
            </w:pPr>
          </w:p>
          <w:p w:rsidR="00C11107" w:rsidRPr="00113706" w:rsidRDefault="00C11107" w:rsidP="00C11107">
            <w:pPr>
              <w:shd w:val="clear" w:color="auto" w:fill="FFFFFF"/>
              <w:ind w:firstLine="28"/>
              <w:jc w:val="both"/>
              <w:rPr>
                <w:sz w:val="22"/>
                <w:szCs w:val="22"/>
                <w:lang w:val="uk-UA" w:eastAsia="uk-UA"/>
              </w:rPr>
            </w:pPr>
          </w:p>
          <w:p w:rsidR="00C11107" w:rsidRPr="00113706" w:rsidRDefault="00C11107" w:rsidP="00C11107">
            <w:pPr>
              <w:shd w:val="clear" w:color="auto" w:fill="FFFFFF"/>
              <w:ind w:firstLine="28"/>
              <w:jc w:val="both"/>
              <w:rPr>
                <w:sz w:val="22"/>
                <w:szCs w:val="22"/>
                <w:lang w:val="uk-UA" w:eastAsia="uk-UA"/>
              </w:rPr>
            </w:pPr>
          </w:p>
          <w:p w:rsidR="00C11107" w:rsidRPr="00113706" w:rsidRDefault="00C11107" w:rsidP="00C11107">
            <w:pPr>
              <w:shd w:val="clear" w:color="auto" w:fill="FFFFFF"/>
              <w:ind w:firstLine="28"/>
              <w:jc w:val="both"/>
              <w:rPr>
                <w:sz w:val="22"/>
                <w:szCs w:val="22"/>
                <w:lang w:val="uk-UA" w:eastAsia="uk-UA"/>
              </w:rPr>
            </w:pPr>
          </w:p>
          <w:p w:rsidR="00C11107" w:rsidRPr="00113706" w:rsidRDefault="00C11107" w:rsidP="00C11107">
            <w:pPr>
              <w:shd w:val="clear" w:color="auto" w:fill="FFFFFF"/>
              <w:ind w:firstLine="28"/>
              <w:jc w:val="both"/>
              <w:rPr>
                <w:sz w:val="22"/>
                <w:szCs w:val="22"/>
                <w:lang w:val="uk-UA" w:eastAsia="uk-UA"/>
              </w:rPr>
            </w:pPr>
          </w:p>
          <w:p w:rsidR="00C11107" w:rsidRPr="00113706" w:rsidRDefault="00C11107" w:rsidP="00C11107">
            <w:pPr>
              <w:shd w:val="clear" w:color="auto" w:fill="FFFFFF"/>
              <w:ind w:firstLine="28"/>
              <w:jc w:val="both"/>
              <w:rPr>
                <w:sz w:val="22"/>
                <w:szCs w:val="22"/>
                <w:lang w:val="uk-UA" w:eastAsia="uk-UA"/>
              </w:rPr>
            </w:pPr>
          </w:p>
          <w:p w:rsidR="00C11107" w:rsidRPr="00113706" w:rsidRDefault="00C11107" w:rsidP="00C11107">
            <w:pPr>
              <w:shd w:val="clear" w:color="auto" w:fill="FFFFFF"/>
              <w:ind w:firstLine="28"/>
              <w:jc w:val="both"/>
              <w:rPr>
                <w:sz w:val="22"/>
                <w:szCs w:val="22"/>
                <w:lang w:val="uk-UA" w:eastAsia="uk-UA"/>
              </w:rPr>
            </w:pPr>
          </w:p>
          <w:p w:rsidR="00C11107" w:rsidRPr="00113706" w:rsidRDefault="00C11107" w:rsidP="00C11107">
            <w:pPr>
              <w:shd w:val="clear" w:color="auto" w:fill="FFFFFF"/>
              <w:ind w:firstLine="28"/>
              <w:jc w:val="both"/>
              <w:rPr>
                <w:sz w:val="22"/>
                <w:szCs w:val="22"/>
                <w:lang w:val="uk-UA" w:eastAsia="uk-UA"/>
              </w:rPr>
            </w:pPr>
          </w:p>
          <w:p w:rsidR="00C11107" w:rsidRPr="00113706" w:rsidRDefault="00C11107" w:rsidP="00C11107">
            <w:pPr>
              <w:shd w:val="clear" w:color="auto" w:fill="FFFFFF"/>
              <w:ind w:firstLine="28"/>
              <w:jc w:val="both"/>
              <w:rPr>
                <w:sz w:val="22"/>
                <w:szCs w:val="22"/>
                <w:lang w:val="uk-UA" w:eastAsia="uk-UA"/>
              </w:rPr>
            </w:pPr>
          </w:p>
          <w:p w:rsidR="00C11107" w:rsidRPr="00113706" w:rsidRDefault="00C11107" w:rsidP="00C11107">
            <w:pPr>
              <w:shd w:val="clear" w:color="auto" w:fill="FFFFFF"/>
              <w:ind w:firstLine="28"/>
              <w:jc w:val="both"/>
              <w:rPr>
                <w:sz w:val="22"/>
                <w:szCs w:val="22"/>
                <w:lang w:val="uk-UA" w:eastAsia="uk-UA"/>
              </w:rPr>
            </w:pPr>
          </w:p>
          <w:p w:rsidR="00C11107" w:rsidRPr="00113706" w:rsidRDefault="00C11107" w:rsidP="00C11107">
            <w:pPr>
              <w:shd w:val="clear" w:color="auto" w:fill="FFFFFF"/>
              <w:ind w:firstLine="28"/>
              <w:jc w:val="both"/>
              <w:rPr>
                <w:sz w:val="22"/>
                <w:szCs w:val="22"/>
                <w:lang w:val="uk-UA" w:eastAsia="uk-UA"/>
              </w:rPr>
            </w:pPr>
          </w:p>
          <w:p w:rsidR="00C11107" w:rsidRPr="00113706" w:rsidRDefault="00C11107" w:rsidP="00C11107">
            <w:pPr>
              <w:shd w:val="clear" w:color="auto" w:fill="FFFFFF"/>
              <w:ind w:firstLine="28"/>
              <w:jc w:val="both"/>
              <w:rPr>
                <w:sz w:val="22"/>
                <w:szCs w:val="22"/>
                <w:lang w:val="uk-UA" w:eastAsia="uk-UA"/>
              </w:rPr>
            </w:pPr>
          </w:p>
          <w:p w:rsidR="00C11107" w:rsidRPr="00113706" w:rsidRDefault="00C11107" w:rsidP="00C11107">
            <w:pPr>
              <w:shd w:val="clear" w:color="auto" w:fill="FFFFFF"/>
              <w:ind w:firstLine="28"/>
              <w:jc w:val="both"/>
              <w:rPr>
                <w:sz w:val="22"/>
                <w:szCs w:val="22"/>
                <w:lang w:val="uk-UA" w:eastAsia="uk-UA"/>
              </w:rPr>
            </w:pPr>
          </w:p>
          <w:p w:rsidR="00C11107" w:rsidRPr="00113706" w:rsidRDefault="00C11107" w:rsidP="00C11107">
            <w:pPr>
              <w:shd w:val="clear" w:color="auto" w:fill="FFFFFF"/>
              <w:ind w:firstLine="28"/>
              <w:jc w:val="both"/>
              <w:rPr>
                <w:sz w:val="22"/>
                <w:szCs w:val="22"/>
                <w:lang w:val="uk-UA" w:eastAsia="uk-UA"/>
              </w:rPr>
            </w:pPr>
          </w:p>
          <w:p w:rsidR="00C11107" w:rsidRPr="00113706" w:rsidRDefault="00C11107" w:rsidP="00C11107">
            <w:pPr>
              <w:shd w:val="clear" w:color="auto" w:fill="FFFFFF"/>
              <w:ind w:firstLine="28"/>
              <w:jc w:val="both"/>
              <w:rPr>
                <w:sz w:val="22"/>
                <w:szCs w:val="22"/>
                <w:lang w:val="uk-UA" w:eastAsia="uk-UA"/>
              </w:rPr>
            </w:pPr>
          </w:p>
          <w:p w:rsidR="00C11107" w:rsidRPr="00113706" w:rsidRDefault="00C11107" w:rsidP="00C11107">
            <w:pPr>
              <w:shd w:val="clear" w:color="auto" w:fill="FFFFFF"/>
              <w:ind w:firstLine="28"/>
              <w:jc w:val="both"/>
              <w:rPr>
                <w:sz w:val="22"/>
                <w:szCs w:val="22"/>
                <w:lang w:val="uk-UA" w:eastAsia="uk-UA"/>
              </w:rPr>
            </w:pPr>
          </w:p>
          <w:p w:rsidR="00C11107" w:rsidRPr="00113706" w:rsidRDefault="00C11107" w:rsidP="00C11107">
            <w:pPr>
              <w:shd w:val="clear" w:color="auto" w:fill="FFFFFF"/>
              <w:ind w:firstLine="28"/>
              <w:jc w:val="both"/>
              <w:rPr>
                <w:sz w:val="22"/>
                <w:szCs w:val="22"/>
                <w:lang w:val="uk-UA" w:eastAsia="uk-UA"/>
              </w:rPr>
            </w:pPr>
          </w:p>
          <w:p w:rsidR="00C11107" w:rsidRPr="00113706" w:rsidRDefault="00C11107" w:rsidP="00C11107">
            <w:pPr>
              <w:shd w:val="clear" w:color="auto" w:fill="FFFFFF"/>
              <w:ind w:firstLine="28"/>
              <w:jc w:val="both"/>
              <w:rPr>
                <w:sz w:val="22"/>
                <w:szCs w:val="22"/>
                <w:lang w:val="uk-UA" w:eastAsia="uk-UA"/>
              </w:rPr>
            </w:pPr>
          </w:p>
          <w:p w:rsidR="00C11107" w:rsidRPr="00113706" w:rsidRDefault="00C11107" w:rsidP="00C11107">
            <w:pPr>
              <w:shd w:val="clear" w:color="auto" w:fill="FFFFFF"/>
              <w:ind w:firstLine="28"/>
              <w:jc w:val="both"/>
              <w:rPr>
                <w:sz w:val="22"/>
                <w:szCs w:val="22"/>
                <w:lang w:val="uk-UA" w:eastAsia="uk-UA"/>
              </w:rPr>
            </w:pPr>
          </w:p>
          <w:p w:rsidR="00C11107" w:rsidRPr="00113706" w:rsidRDefault="00C11107" w:rsidP="00C11107">
            <w:pPr>
              <w:shd w:val="clear" w:color="auto" w:fill="FFFFFF"/>
              <w:ind w:firstLine="28"/>
              <w:jc w:val="both"/>
              <w:rPr>
                <w:sz w:val="22"/>
                <w:szCs w:val="22"/>
                <w:lang w:val="uk-UA" w:eastAsia="uk-UA"/>
              </w:rPr>
            </w:pPr>
          </w:p>
          <w:p w:rsidR="00C11107" w:rsidRPr="00113706" w:rsidRDefault="00C11107" w:rsidP="00C11107">
            <w:pPr>
              <w:shd w:val="clear" w:color="auto" w:fill="FFFFFF"/>
              <w:ind w:firstLine="28"/>
              <w:jc w:val="both"/>
              <w:rPr>
                <w:sz w:val="22"/>
                <w:szCs w:val="22"/>
                <w:lang w:val="uk-UA" w:eastAsia="uk-UA"/>
              </w:rPr>
            </w:pPr>
          </w:p>
          <w:p w:rsidR="00C11107" w:rsidRPr="00113706" w:rsidRDefault="00C11107" w:rsidP="00C11107">
            <w:pPr>
              <w:shd w:val="clear" w:color="auto" w:fill="FFFFFF"/>
              <w:ind w:firstLine="28"/>
              <w:jc w:val="both"/>
              <w:rPr>
                <w:sz w:val="22"/>
                <w:szCs w:val="22"/>
                <w:lang w:val="uk-UA" w:eastAsia="uk-UA"/>
              </w:rPr>
            </w:pPr>
          </w:p>
          <w:p w:rsidR="00C11107" w:rsidRPr="00113706" w:rsidRDefault="00C11107" w:rsidP="00C11107">
            <w:pPr>
              <w:shd w:val="clear" w:color="auto" w:fill="FFFFFF"/>
              <w:ind w:firstLine="28"/>
              <w:jc w:val="both"/>
              <w:rPr>
                <w:sz w:val="22"/>
                <w:szCs w:val="22"/>
                <w:lang w:val="uk-UA" w:eastAsia="uk-UA"/>
              </w:rPr>
            </w:pPr>
          </w:p>
          <w:p w:rsidR="00C11107" w:rsidRPr="00113706" w:rsidRDefault="00C11107" w:rsidP="00C11107">
            <w:pPr>
              <w:shd w:val="clear" w:color="auto" w:fill="FFFFFF"/>
              <w:ind w:firstLine="28"/>
              <w:jc w:val="both"/>
              <w:rPr>
                <w:sz w:val="22"/>
                <w:szCs w:val="22"/>
                <w:lang w:val="uk-UA" w:eastAsia="uk-UA"/>
              </w:rPr>
            </w:pPr>
          </w:p>
          <w:p w:rsidR="00C11107" w:rsidRPr="00113706" w:rsidRDefault="00C11107" w:rsidP="00C11107">
            <w:pPr>
              <w:shd w:val="clear" w:color="auto" w:fill="FFFFFF"/>
              <w:ind w:firstLine="28"/>
              <w:jc w:val="both"/>
              <w:rPr>
                <w:sz w:val="22"/>
                <w:szCs w:val="22"/>
                <w:lang w:val="uk-UA" w:eastAsia="uk-UA"/>
              </w:rPr>
            </w:pPr>
          </w:p>
          <w:p w:rsidR="00C11107" w:rsidRPr="00113706" w:rsidRDefault="00C11107" w:rsidP="00C11107">
            <w:pPr>
              <w:shd w:val="clear" w:color="auto" w:fill="FFFFFF"/>
              <w:ind w:firstLine="28"/>
              <w:jc w:val="both"/>
              <w:rPr>
                <w:sz w:val="22"/>
                <w:szCs w:val="22"/>
                <w:lang w:val="uk-UA" w:eastAsia="uk-UA"/>
              </w:rPr>
            </w:pPr>
          </w:p>
          <w:p w:rsidR="00C11107" w:rsidRPr="00113706" w:rsidRDefault="00C11107" w:rsidP="00C11107">
            <w:pPr>
              <w:shd w:val="clear" w:color="auto" w:fill="FFFFFF"/>
              <w:spacing w:line="120" w:lineRule="auto"/>
              <w:ind w:firstLine="28"/>
              <w:jc w:val="both"/>
              <w:rPr>
                <w:sz w:val="22"/>
                <w:szCs w:val="22"/>
                <w:lang w:val="uk-UA" w:eastAsia="uk-UA"/>
              </w:rPr>
            </w:pPr>
          </w:p>
          <w:p w:rsidR="009C2514" w:rsidRPr="00113706" w:rsidRDefault="009C2514" w:rsidP="00C11107">
            <w:pPr>
              <w:shd w:val="clear" w:color="auto" w:fill="FFFFFF"/>
              <w:spacing w:line="120" w:lineRule="auto"/>
              <w:ind w:firstLine="28"/>
              <w:jc w:val="both"/>
              <w:rPr>
                <w:sz w:val="22"/>
                <w:szCs w:val="22"/>
                <w:lang w:val="uk-UA" w:eastAsia="uk-UA"/>
              </w:rPr>
            </w:pPr>
          </w:p>
          <w:p w:rsidR="00C11107" w:rsidRPr="00113706" w:rsidRDefault="00C11107" w:rsidP="00C11107">
            <w:pPr>
              <w:shd w:val="clear" w:color="auto" w:fill="FFFFFF"/>
              <w:spacing w:line="120" w:lineRule="auto"/>
              <w:ind w:firstLine="28"/>
              <w:jc w:val="both"/>
              <w:rPr>
                <w:sz w:val="22"/>
                <w:szCs w:val="22"/>
                <w:lang w:val="uk-UA" w:eastAsia="uk-UA"/>
              </w:rPr>
            </w:pPr>
          </w:p>
          <w:p w:rsidR="00C11107" w:rsidRPr="00113706" w:rsidRDefault="00C11107" w:rsidP="00C11107">
            <w:pPr>
              <w:shd w:val="clear" w:color="auto" w:fill="FFFFFF"/>
              <w:spacing w:line="120" w:lineRule="auto"/>
              <w:ind w:firstLine="28"/>
              <w:jc w:val="both"/>
              <w:rPr>
                <w:sz w:val="22"/>
                <w:szCs w:val="22"/>
                <w:lang w:val="uk-UA" w:eastAsia="uk-UA"/>
              </w:rPr>
            </w:pPr>
          </w:p>
          <w:p w:rsidR="00C11107" w:rsidRPr="00113706" w:rsidRDefault="00C11107" w:rsidP="00C11107">
            <w:pPr>
              <w:shd w:val="clear" w:color="auto" w:fill="FFFFFF"/>
              <w:spacing w:line="120" w:lineRule="auto"/>
              <w:ind w:firstLine="28"/>
              <w:jc w:val="both"/>
              <w:rPr>
                <w:sz w:val="22"/>
                <w:szCs w:val="22"/>
                <w:lang w:val="uk-UA" w:eastAsia="uk-UA"/>
              </w:rPr>
            </w:pPr>
          </w:p>
          <w:p w:rsidR="006030AE" w:rsidRPr="00113706" w:rsidRDefault="006030AE" w:rsidP="00C11107">
            <w:pPr>
              <w:shd w:val="clear" w:color="auto" w:fill="FFFFFF"/>
              <w:spacing w:line="120" w:lineRule="auto"/>
              <w:ind w:firstLine="28"/>
              <w:jc w:val="both"/>
              <w:rPr>
                <w:sz w:val="22"/>
                <w:szCs w:val="22"/>
                <w:lang w:val="uk-UA" w:eastAsia="uk-UA"/>
              </w:rPr>
            </w:pPr>
          </w:p>
          <w:p w:rsidR="006030AE" w:rsidRPr="00113706" w:rsidRDefault="006030AE" w:rsidP="00C11107">
            <w:pPr>
              <w:shd w:val="clear" w:color="auto" w:fill="FFFFFF"/>
              <w:spacing w:line="120" w:lineRule="auto"/>
              <w:ind w:firstLine="28"/>
              <w:jc w:val="both"/>
              <w:rPr>
                <w:sz w:val="22"/>
                <w:szCs w:val="22"/>
                <w:lang w:val="uk-UA" w:eastAsia="uk-UA"/>
              </w:rPr>
            </w:pPr>
          </w:p>
          <w:p w:rsidR="006030AE" w:rsidRPr="00113706" w:rsidRDefault="006030AE" w:rsidP="00C11107">
            <w:pPr>
              <w:shd w:val="clear" w:color="auto" w:fill="FFFFFF"/>
              <w:spacing w:line="120" w:lineRule="auto"/>
              <w:ind w:firstLine="28"/>
              <w:jc w:val="both"/>
              <w:rPr>
                <w:sz w:val="22"/>
                <w:szCs w:val="22"/>
                <w:lang w:val="uk-UA" w:eastAsia="uk-UA"/>
              </w:rPr>
            </w:pPr>
          </w:p>
          <w:p w:rsidR="006030AE" w:rsidRPr="00113706" w:rsidRDefault="006030AE" w:rsidP="00C11107">
            <w:pPr>
              <w:shd w:val="clear" w:color="auto" w:fill="FFFFFF"/>
              <w:spacing w:line="120" w:lineRule="auto"/>
              <w:ind w:firstLine="28"/>
              <w:jc w:val="both"/>
              <w:rPr>
                <w:sz w:val="22"/>
                <w:szCs w:val="22"/>
                <w:lang w:val="uk-UA" w:eastAsia="uk-UA"/>
              </w:rPr>
            </w:pPr>
          </w:p>
          <w:p w:rsidR="006030AE" w:rsidRPr="00113706" w:rsidRDefault="006030AE" w:rsidP="00C11107">
            <w:pPr>
              <w:shd w:val="clear" w:color="auto" w:fill="FFFFFF"/>
              <w:spacing w:line="120" w:lineRule="auto"/>
              <w:ind w:firstLine="28"/>
              <w:jc w:val="both"/>
              <w:rPr>
                <w:sz w:val="22"/>
                <w:szCs w:val="22"/>
                <w:lang w:val="uk-UA" w:eastAsia="uk-UA"/>
              </w:rPr>
            </w:pPr>
          </w:p>
          <w:p w:rsidR="006030AE" w:rsidRPr="00113706" w:rsidRDefault="006030AE" w:rsidP="00C11107">
            <w:pPr>
              <w:shd w:val="clear" w:color="auto" w:fill="FFFFFF"/>
              <w:spacing w:line="120" w:lineRule="auto"/>
              <w:ind w:firstLine="28"/>
              <w:jc w:val="both"/>
              <w:rPr>
                <w:sz w:val="22"/>
                <w:szCs w:val="22"/>
                <w:lang w:val="uk-UA" w:eastAsia="uk-UA"/>
              </w:rPr>
            </w:pPr>
          </w:p>
          <w:p w:rsidR="00C11107" w:rsidRPr="00113706" w:rsidRDefault="00C11107" w:rsidP="00C11107">
            <w:pPr>
              <w:shd w:val="clear" w:color="auto" w:fill="FFFFFF"/>
              <w:spacing w:line="120" w:lineRule="auto"/>
              <w:ind w:firstLine="28"/>
              <w:jc w:val="both"/>
              <w:rPr>
                <w:sz w:val="22"/>
                <w:szCs w:val="22"/>
                <w:lang w:val="uk-UA" w:eastAsia="uk-UA"/>
              </w:rPr>
            </w:pPr>
          </w:p>
          <w:p w:rsidR="00C11107" w:rsidRPr="00113706" w:rsidRDefault="00C11107" w:rsidP="00C11107">
            <w:pPr>
              <w:shd w:val="clear" w:color="auto" w:fill="FFFFFF"/>
              <w:ind w:firstLine="28"/>
              <w:jc w:val="both"/>
              <w:rPr>
                <w:sz w:val="22"/>
                <w:szCs w:val="22"/>
                <w:lang w:val="uk-UA" w:eastAsia="uk-UA"/>
              </w:rPr>
            </w:pPr>
          </w:p>
          <w:p w:rsidR="006030AE" w:rsidRPr="00113706" w:rsidRDefault="006030AE" w:rsidP="00C11107">
            <w:pPr>
              <w:shd w:val="clear" w:color="auto" w:fill="FFFFFF"/>
              <w:ind w:firstLine="28"/>
              <w:jc w:val="both"/>
              <w:rPr>
                <w:sz w:val="22"/>
                <w:szCs w:val="22"/>
                <w:lang w:val="uk-UA" w:eastAsia="uk-UA"/>
              </w:rPr>
            </w:pPr>
          </w:p>
          <w:p w:rsidR="006030AE" w:rsidRPr="00113706" w:rsidRDefault="006030AE" w:rsidP="00C11107">
            <w:pPr>
              <w:shd w:val="clear" w:color="auto" w:fill="FFFFFF"/>
              <w:ind w:firstLine="28"/>
              <w:jc w:val="both"/>
              <w:rPr>
                <w:sz w:val="22"/>
                <w:szCs w:val="22"/>
                <w:lang w:val="uk-UA" w:eastAsia="uk-UA"/>
              </w:rPr>
            </w:pPr>
          </w:p>
          <w:p w:rsidR="006030AE" w:rsidRPr="00113706" w:rsidRDefault="006030AE" w:rsidP="00C11107">
            <w:pPr>
              <w:shd w:val="clear" w:color="auto" w:fill="FFFFFF"/>
              <w:ind w:firstLine="28"/>
              <w:jc w:val="both"/>
              <w:rPr>
                <w:sz w:val="22"/>
                <w:szCs w:val="22"/>
                <w:lang w:val="uk-UA" w:eastAsia="uk-UA"/>
              </w:rPr>
            </w:pPr>
          </w:p>
          <w:p w:rsidR="006030AE" w:rsidRPr="00113706" w:rsidRDefault="006030AE" w:rsidP="00C11107">
            <w:pPr>
              <w:shd w:val="clear" w:color="auto" w:fill="FFFFFF"/>
              <w:ind w:firstLine="28"/>
              <w:jc w:val="both"/>
              <w:rPr>
                <w:sz w:val="22"/>
                <w:szCs w:val="22"/>
                <w:lang w:val="uk-UA" w:eastAsia="uk-UA"/>
              </w:rPr>
            </w:pPr>
          </w:p>
          <w:p w:rsidR="006030AE" w:rsidRPr="00113706" w:rsidRDefault="006030AE" w:rsidP="00C11107">
            <w:pPr>
              <w:shd w:val="clear" w:color="auto" w:fill="FFFFFF"/>
              <w:ind w:firstLine="28"/>
              <w:jc w:val="both"/>
              <w:rPr>
                <w:sz w:val="22"/>
                <w:szCs w:val="22"/>
                <w:lang w:val="uk-UA" w:eastAsia="uk-UA"/>
              </w:rPr>
            </w:pPr>
          </w:p>
          <w:p w:rsidR="006030AE" w:rsidRPr="00113706" w:rsidRDefault="006030AE" w:rsidP="00C11107">
            <w:pPr>
              <w:shd w:val="clear" w:color="auto" w:fill="FFFFFF"/>
              <w:ind w:firstLine="28"/>
              <w:jc w:val="both"/>
              <w:rPr>
                <w:sz w:val="22"/>
                <w:szCs w:val="22"/>
                <w:lang w:val="uk-UA" w:eastAsia="uk-UA"/>
              </w:rPr>
            </w:pPr>
          </w:p>
          <w:p w:rsidR="006030AE" w:rsidRPr="00113706" w:rsidRDefault="006030AE" w:rsidP="00C11107">
            <w:pPr>
              <w:shd w:val="clear" w:color="auto" w:fill="FFFFFF"/>
              <w:ind w:firstLine="28"/>
              <w:jc w:val="both"/>
              <w:rPr>
                <w:sz w:val="22"/>
                <w:szCs w:val="22"/>
                <w:lang w:val="uk-UA" w:eastAsia="uk-UA"/>
              </w:rPr>
            </w:pPr>
          </w:p>
          <w:p w:rsidR="006030AE" w:rsidRPr="00113706" w:rsidRDefault="006030AE" w:rsidP="00C11107">
            <w:pPr>
              <w:shd w:val="clear" w:color="auto" w:fill="FFFFFF"/>
              <w:ind w:firstLine="28"/>
              <w:jc w:val="both"/>
              <w:rPr>
                <w:sz w:val="22"/>
                <w:szCs w:val="22"/>
                <w:lang w:val="uk-UA" w:eastAsia="uk-UA"/>
              </w:rPr>
            </w:pPr>
          </w:p>
          <w:p w:rsidR="006030AE" w:rsidRPr="00113706" w:rsidRDefault="006030AE" w:rsidP="00C11107">
            <w:pPr>
              <w:shd w:val="clear" w:color="auto" w:fill="FFFFFF"/>
              <w:ind w:firstLine="28"/>
              <w:jc w:val="both"/>
              <w:rPr>
                <w:sz w:val="22"/>
                <w:szCs w:val="22"/>
                <w:lang w:val="uk-UA" w:eastAsia="uk-UA"/>
              </w:rPr>
            </w:pPr>
          </w:p>
          <w:p w:rsidR="006030AE" w:rsidRPr="00113706" w:rsidRDefault="006030AE" w:rsidP="00C11107">
            <w:pPr>
              <w:shd w:val="clear" w:color="auto" w:fill="FFFFFF"/>
              <w:ind w:firstLine="28"/>
              <w:jc w:val="both"/>
              <w:rPr>
                <w:sz w:val="22"/>
                <w:szCs w:val="22"/>
                <w:lang w:val="uk-UA" w:eastAsia="uk-UA"/>
              </w:rPr>
            </w:pPr>
          </w:p>
          <w:p w:rsidR="006030AE" w:rsidRPr="00113706" w:rsidRDefault="006030AE" w:rsidP="00C11107">
            <w:pPr>
              <w:shd w:val="clear" w:color="auto" w:fill="FFFFFF"/>
              <w:ind w:firstLine="28"/>
              <w:jc w:val="both"/>
              <w:rPr>
                <w:sz w:val="22"/>
                <w:szCs w:val="22"/>
                <w:lang w:val="uk-UA" w:eastAsia="uk-UA"/>
              </w:rPr>
            </w:pPr>
          </w:p>
          <w:p w:rsidR="006030AE" w:rsidRPr="00113706" w:rsidRDefault="006030AE" w:rsidP="00C11107">
            <w:pPr>
              <w:shd w:val="clear" w:color="auto" w:fill="FFFFFF"/>
              <w:ind w:firstLine="28"/>
              <w:jc w:val="both"/>
              <w:rPr>
                <w:sz w:val="22"/>
                <w:szCs w:val="22"/>
                <w:lang w:val="uk-UA" w:eastAsia="uk-UA"/>
              </w:rPr>
            </w:pPr>
          </w:p>
          <w:p w:rsidR="006030AE" w:rsidRPr="00113706" w:rsidRDefault="006030AE" w:rsidP="005B2274">
            <w:pPr>
              <w:shd w:val="clear" w:color="auto" w:fill="FFFFFF"/>
              <w:jc w:val="both"/>
              <w:rPr>
                <w:sz w:val="22"/>
                <w:szCs w:val="22"/>
                <w:lang w:val="uk-UA" w:eastAsia="uk-UA"/>
              </w:rPr>
            </w:pPr>
          </w:p>
          <w:p w:rsidR="00C11107" w:rsidRPr="00113706" w:rsidRDefault="00C11107" w:rsidP="00C11107">
            <w:pPr>
              <w:shd w:val="clear" w:color="auto" w:fill="FFFFFF"/>
              <w:ind w:firstLine="28"/>
              <w:jc w:val="both"/>
              <w:rPr>
                <w:b/>
                <w:bCs/>
                <w:sz w:val="22"/>
                <w:szCs w:val="22"/>
                <w:lang w:val="uk-UA" w:eastAsia="uk-UA"/>
              </w:rPr>
            </w:pPr>
            <w:r w:rsidRPr="00113706">
              <w:rPr>
                <w:sz w:val="22"/>
                <w:szCs w:val="22"/>
                <w:lang w:val="uk-UA" w:eastAsia="uk-UA"/>
              </w:rPr>
              <w:t xml:space="preserve">3) загальний показник ефективності - 1 % (для 2023 </w:t>
            </w:r>
            <w:r w:rsidRPr="00113706">
              <w:rPr>
                <w:b/>
                <w:sz w:val="22"/>
                <w:szCs w:val="22"/>
                <w:lang w:val="uk-UA" w:eastAsia="uk-UA"/>
              </w:rPr>
              <w:t xml:space="preserve">– </w:t>
            </w:r>
            <w:r w:rsidRPr="00113706">
              <w:rPr>
                <w:sz w:val="22"/>
                <w:szCs w:val="22"/>
                <w:lang w:val="uk-UA" w:eastAsia="uk-UA"/>
              </w:rPr>
              <w:t xml:space="preserve">2025 </w:t>
            </w:r>
            <w:r w:rsidRPr="00113706">
              <w:rPr>
                <w:bCs/>
                <w:sz w:val="22"/>
                <w:szCs w:val="22"/>
                <w:lang w:val="uk-UA" w:eastAsia="uk-UA"/>
              </w:rPr>
              <w:t>р</w:t>
            </w:r>
            <w:r w:rsidRPr="00113706">
              <w:rPr>
                <w:sz w:val="22"/>
                <w:szCs w:val="22"/>
                <w:lang w:val="uk-UA" w:eastAsia="uk-UA"/>
              </w:rPr>
              <w:t xml:space="preserve">оків - 0 %, </w:t>
            </w:r>
            <w:hyperlink r:id="rId198" w:tgtFrame="_blank" w:history="1">
              <w:r w:rsidRPr="00113706">
                <w:rPr>
                  <w:b/>
                  <w:bCs/>
                  <w:sz w:val="22"/>
                  <w:szCs w:val="22"/>
                  <w:lang w:val="uk-UA" w:eastAsia="uk-UA"/>
                </w:rPr>
                <w:t>для 202</w:t>
              </w:r>
              <w:r w:rsidRPr="00113706">
                <w:rPr>
                  <w:b/>
                  <w:bCs/>
                  <w:sz w:val="22"/>
                  <w:szCs w:val="22"/>
                  <w:lang w:eastAsia="uk-UA"/>
                </w:rPr>
                <w:t>6</w:t>
              </w:r>
              <w:r w:rsidRPr="00113706">
                <w:rPr>
                  <w:b/>
                  <w:bCs/>
                  <w:sz w:val="22"/>
                  <w:szCs w:val="22"/>
                  <w:lang w:val="uk-UA" w:eastAsia="uk-UA"/>
                </w:rPr>
                <w:t xml:space="preserve"> року для ліцензіатів, перелік яких наведено в додатку 32 до Порядку встановлення (формування) тарифів, </w:t>
              </w:r>
            </w:hyperlink>
            <w:r w:rsidRPr="00113706">
              <w:rPr>
                <w:sz w:val="22"/>
                <w:szCs w:val="22"/>
                <w:lang w:val="uk-UA" w:eastAsia="uk-UA"/>
              </w:rPr>
              <w:t xml:space="preserve">- </w:t>
            </w:r>
            <w:r w:rsidRPr="00113706">
              <w:rPr>
                <w:b/>
                <w:bCs/>
                <w:sz w:val="22"/>
                <w:szCs w:val="22"/>
                <w:lang w:val="uk-UA" w:eastAsia="uk-UA"/>
              </w:rPr>
              <w:t>0 %);</w:t>
            </w:r>
          </w:p>
          <w:p w:rsidR="00C11107" w:rsidRPr="00113706" w:rsidRDefault="00C11107" w:rsidP="00C11107">
            <w:pPr>
              <w:shd w:val="clear" w:color="auto" w:fill="FFFFFF"/>
              <w:jc w:val="both"/>
              <w:rPr>
                <w:b/>
                <w:bCs/>
                <w:sz w:val="22"/>
                <w:szCs w:val="22"/>
                <w:shd w:val="clear" w:color="auto" w:fill="FFFFFF"/>
                <w:lang w:val="uk-UA"/>
              </w:rPr>
            </w:pPr>
            <w:r w:rsidRPr="00113706">
              <w:rPr>
                <w:b/>
                <w:bCs/>
                <w:sz w:val="22"/>
                <w:szCs w:val="22"/>
                <w:shd w:val="clear" w:color="auto" w:fill="FFFFFF"/>
                <w:lang w:val="uk-UA"/>
              </w:rPr>
              <w:t>……………………………………….</w:t>
            </w:r>
          </w:p>
          <w:p w:rsidR="00C11107" w:rsidRPr="00113706" w:rsidRDefault="00C11107" w:rsidP="00C11107">
            <w:pPr>
              <w:shd w:val="clear" w:color="auto" w:fill="FFFFFF"/>
              <w:jc w:val="both"/>
              <w:rPr>
                <w:b/>
                <w:bCs/>
                <w:sz w:val="22"/>
                <w:szCs w:val="22"/>
                <w:shd w:val="clear" w:color="auto" w:fill="FFFFFF"/>
                <w:lang w:val="uk-UA"/>
              </w:rPr>
            </w:pPr>
          </w:p>
          <w:p w:rsidR="00C11107" w:rsidRPr="00113706" w:rsidRDefault="00C11107" w:rsidP="00C11107">
            <w:pPr>
              <w:shd w:val="clear" w:color="auto" w:fill="FFFFFF"/>
              <w:jc w:val="both"/>
              <w:rPr>
                <w:b/>
                <w:bCs/>
                <w:sz w:val="22"/>
                <w:szCs w:val="22"/>
                <w:shd w:val="clear" w:color="auto" w:fill="FFFFFF"/>
                <w:lang w:val="uk-UA"/>
              </w:rPr>
            </w:pPr>
          </w:p>
          <w:p w:rsidR="00C11107" w:rsidRPr="00113706" w:rsidRDefault="00C11107" w:rsidP="00C11107">
            <w:pPr>
              <w:shd w:val="clear" w:color="auto" w:fill="FFFFFF"/>
              <w:jc w:val="both"/>
              <w:rPr>
                <w:b/>
                <w:bCs/>
                <w:sz w:val="22"/>
                <w:szCs w:val="22"/>
                <w:shd w:val="clear" w:color="auto" w:fill="FFFFFF"/>
                <w:lang w:val="uk-UA"/>
              </w:rPr>
            </w:pPr>
          </w:p>
          <w:p w:rsidR="00C11107" w:rsidRPr="00113706" w:rsidRDefault="00C11107" w:rsidP="00C11107">
            <w:pPr>
              <w:shd w:val="clear" w:color="auto" w:fill="FFFFFF"/>
              <w:jc w:val="both"/>
              <w:rPr>
                <w:b/>
                <w:bCs/>
                <w:sz w:val="22"/>
                <w:szCs w:val="22"/>
                <w:shd w:val="clear" w:color="auto" w:fill="FFFFFF"/>
                <w:lang w:val="uk-UA"/>
              </w:rPr>
            </w:pPr>
          </w:p>
          <w:p w:rsidR="00C11107" w:rsidRPr="00113706" w:rsidRDefault="00C11107" w:rsidP="00C11107">
            <w:pPr>
              <w:shd w:val="clear" w:color="auto" w:fill="FFFFFF"/>
              <w:jc w:val="both"/>
              <w:rPr>
                <w:b/>
                <w:bCs/>
                <w:sz w:val="22"/>
                <w:szCs w:val="22"/>
                <w:shd w:val="clear" w:color="auto" w:fill="FFFFFF"/>
                <w:lang w:val="uk-UA"/>
              </w:rPr>
            </w:pPr>
          </w:p>
          <w:p w:rsidR="00C11107" w:rsidRPr="00113706" w:rsidRDefault="00C11107" w:rsidP="00C11107">
            <w:pPr>
              <w:shd w:val="clear" w:color="auto" w:fill="FFFFFF"/>
              <w:jc w:val="both"/>
              <w:rPr>
                <w:b/>
                <w:bCs/>
                <w:sz w:val="22"/>
                <w:szCs w:val="22"/>
                <w:shd w:val="clear" w:color="auto" w:fill="FFFFFF"/>
                <w:lang w:val="uk-UA"/>
              </w:rPr>
            </w:pPr>
          </w:p>
          <w:p w:rsidR="00C11107" w:rsidRPr="00113706" w:rsidRDefault="00C11107" w:rsidP="00C11107">
            <w:pPr>
              <w:shd w:val="clear" w:color="auto" w:fill="FFFFFF"/>
              <w:jc w:val="both"/>
              <w:rPr>
                <w:b/>
                <w:bCs/>
                <w:sz w:val="22"/>
                <w:szCs w:val="22"/>
                <w:shd w:val="clear" w:color="auto" w:fill="FFFFFF"/>
                <w:lang w:val="uk-UA"/>
              </w:rPr>
            </w:pPr>
          </w:p>
          <w:p w:rsidR="00C11107" w:rsidRPr="00113706" w:rsidRDefault="00C11107" w:rsidP="00C11107">
            <w:pPr>
              <w:shd w:val="clear" w:color="auto" w:fill="FFFFFF"/>
              <w:jc w:val="both"/>
              <w:rPr>
                <w:b/>
                <w:bCs/>
                <w:sz w:val="22"/>
                <w:szCs w:val="22"/>
                <w:shd w:val="clear" w:color="auto" w:fill="FFFFFF"/>
                <w:lang w:val="uk-UA"/>
              </w:rPr>
            </w:pPr>
          </w:p>
          <w:p w:rsidR="00C11107" w:rsidRPr="00113706" w:rsidRDefault="00C11107" w:rsidP="00C11107">
            <w:pPr>
              <w:shd w:val="clear" w:color="auto" w:fill="FFFFFF"/>
              <w:jc w:val="both"/>
              <w:rPr>
                <w:b/>
                <w:bCs/>
                <w:sz w:val="22"/>
                <w:szCs w:val="22"/>
                <w:shd w:val="clear" w:color="auto" w:fill="FFFFFF"/>
                <w:lang w:val="uk-UA"/>
              </w:rPr>
            </w:pPr>
          </w:p>
          <w:p w:rsidR="00C11107" w:rsidRPr="00113706" w:rsidRDefault="00C11107" w:rsidP="00C11107">
            <w:pPr>
              <w:shd w:val="clear" w:color="auto" w:fill="FFFFFF"/>
              <w:jc w:val="both"/>
              <w:rPr>
                <w:b/>
                <w:bCs/>
                <w:sz w:val="22"/>
                <w:szCs w:val="22"/>
                <w:shd w:val="clear" w:color="auto" w:fill="FFFFFF"/>
                <w:lang w:val="uk-UA"/>
              </w:rPr>
            </w:pPr>
          </w:p>
          <w:p w:rsidR="00C11107" w:rsidRPr="00113706" w:rsidRDefault="00C11107" w:rsidP="00C11107">
            <w:pPr>
              <w:shd w:val="clear" w:color="auto" w:fill="FFFFFF"/>
              <w:jc w:val="both"/>
              <w:rPr>
                <w:b/>
                <w:bCs/>
                <w:sz w:val="22"/>
                <w:szCs w:val="22"/>
                <w:shd w:val="clear" w:color="auto" w:fill="FFFFFF"/>
                <w:lang w:val="uk-UA"/>
              </w:rPr>
            </w:pPr>
          </w:p>
          <w:p w:rsidR="00C11107" w:rsidRPr="00113706" w:rsidRDefault="00C11107" w:rsidP="00C11107">
            <w:pPr>
              <w:shd w:val="clear" w:color="auto" w:fill="FFFFFF"/>
              <w:jc w:val="both"/>
              <w:rPr>
                <w:b/>
                <w:bCs/>
                <w:sz w:val="22"/>
                <w:szCs w:val="22"/>
                <w:shd w:val="clear" w:color="auto" w:fill="FFFFFF"/>
                <w:lang w:val="uk-UA"/>
              </w:rPr>
            </w:pPr>
          </w:p>
          <w:p w:rsidR="00C11107" w:rsidRPr="00113706" w:rsidRDefault="00C11107" w:rsidP="00C11107">
            <w:pPr>
              <w:shd w:val="clear" w:color="auto" w:fill="FFFFFF"/>
              <w:jc w:val="both"/>
              <w:rPr>
                <w:b/>
                <w:bCs/>
                <w:sz w:val="22"/>
                <w:szCs w:val="22"/>
                <w:shd w:val="clear" w:color="auto" w:fill="FFFFFF"/>
                <w:lang w:val="uk-UA"/>
              </w:rPr>
            </w:pPr>
          </w:p>
          <w:p w:rsidR="00C11107" w:rsidRPr="00113706" w:rsidRDefault="00C11107" w:rsidP="00C11107">
            <w:pPr>
              <w:shd w:val="clear" w:color="auto" w:fill="FFFFFF"/>
              <w:jc w:val="both"/>
              <w:rPr>
                <w:b/>
                <w:bCs/>
                <w:sz w:val="22"/>
                <w:szCs w:val="22"/>
                <w:shd w:val="clear" w:color="auto" w:fill="FFFFFF"/>
                <w:lang w:val="uk-UA"/>
              </w:rPr>
            </w:pPr>
          </w:p>
          <w:p w:rsidR="00C11107" w:rsidRPr="00113706" w:rsidRDefault="00C11107" w:rsidP="00C11107">
            <w:pPr>
              <w:shd w:val="clear" w:color="auto" w:fill="FFFFFF"/>
              <w:jc w:val="both"/>
              <w:rPr>
                <w:b/>
                <w:bCs/>
                <w:sz w:val="22"/>
                <w:szCs w:val="22"/>
                <w:shd w:val="clear" w:color="auto" w:fill="FFFFFF"/>
                <w:lang w:val="uk-UA"/>
              </w:rPr>
            </w:pPr>
          </w:p>
          <w:p w:rsidR="00C11107" w:rsidRPr="00113706" w:rsidRDefault="00C11107" w:rsidP="00C11107">
            <w:pPr>
              <w:shd w:val="clear" w:color="auto" w:fill="FFFFFF"/>
              <w:jc w:val="both"/>
              <w:rPr>
                <w:b/>
                <w:bCs/>
                <w:sz w:val="22"/>
                <w:szCs w:val="22"/>
                <w:shd w:val="clear" w:color="auto" w:fill="FFFFFF"/>
                <w:lang w:val="uk-UA"/>
              </w:rPr>
            </w:pPr>
          </w:p>
          <w:p w:rsidR="00C11107" w:rsidRPr="00113706" w:rsidRDefault="00C11107" w:rsidP="00C11107">
            <w:pPr>
              <w:shd w:val="clear" w:color="auto" w:fill="FFFFFF"/>
              <w:jc w:val="both"/>
              <w:rPr>
                <w:b/>
                <w:bCs/>
                <w:sz w:val="22"/>
                <w:szCs w:val="22"/>
                <w:shd w:val="clear" w:color="auto" w:fill="FFFFFF"/>
                <w:lang w:val="uk-UA"/>
              </w:rPr>
            </w:pPr>
          </w:p>
          <w:p w:rsidR="00C11107" w:rsidRPr="00113706" w:rsidRDefault="00C11107" w:rsidP="00C11107">
            <w:pPr>
              <w:shd w:val="clear" w:color="auto" w:fill="FFFFFF"/>
              <w:jc w:val="both"/>
              <w:rPr>
                <w:b/>
                <w:bCs/>
                <w:sz w:val="22"/>
                <w:szCs w:val="22"/>
                <w:shd w:val="clear" w:color="auto" w:fill="FFFFFF"/>
                <w:lang w:val="uk-UA"/>
              </w:rPr>
            </w:pPr>
          </w:p>
          <w:p w:rsidR="00C11107" w:rsidRPr="00113706" w:rsidRDefault="00C11107" w:rsidP="00C11107">
            <w:pPr>
              <w:shd w:val="clear" w:color="auto" w:fill="FFFFFF"/>
              <w:jc w:val="both"/>
              <w:rPr>
                <w:b/>
                <w:bCs/>
                <w:sz w:val="22"/>
                <w:szCs w:val="22"/>
                <w:shd w:val="clear" w:color="auto" w:fill="FFFFFF"/>
                <w:lang w:val="uk-UA"/>
              </w:rPr>
            </w:pPr>
          </w:p>
          <w:p w:rsidR="00C11107" w:rsidRPr="00113706" w:rsidRDefault="00C11107" w:rsidP="00C11107">
            <w:pPr>
              <w:shd w:val="clear" w:color="auto" w:fill="FFFFFF"/>
              <w:jc w:val="both"/>
              <w:rPr>
                <w:b/>
                <w:bCs/>
                <w:sz w:val="22"/>
                <w:szCs w:val="22"/>
                <w:shd w:val="clear" w:color="auto" w:fill="FFFFFF"/>
                <w:lang w:val="uk-UA"/>
              </w:rPr>
            </w:pPr>
          </w:p>
          <w:p w:rsidR="00C11107" w:rsidRPr="00113706" w:rsidRDefault="00C11107" w:rsidP="00C11107">
            <w:pPr>
              <w:shd w:val="clear" w:color="auto" w:fill="FFFFFF"/>
              <w:jc w:val="both"/>
              <w:rPr>
                <w:b/>
                <w:bCs/>
                <w:sz w:val="22"/>
                <w:szCs w:val="22"/>
                <w:shd w:val="clear" w:color="auto" w:fill="FFFFFF"/>
                <w:lang w:val="uk-UA"/>
              </w:rPr>
            </w:pPr>
          </w:p>
          <w:p w:rsidR="00C11107" w:rsidRPr="00113706" w:rsidRDefault="00C11107" w:rsidP="00C11107">
            <w:pPr>
              <w:shd w:val="clear" w:color="auto" w:fill="FFFFFF"/>
              <w:jc w:val="both"/>
              <w:rPr>
                <w:b/>
                <w:bCs/>
                <w:sz w:val="22"/>
                <w:szCs w:val="22"/>
                <w:shd w:val="clear" w:color="auto" w:fill="FFFFFF"/>
                <w:lang w:val="uk-UA"/>
              </w:rPr>
            </w:pPr>
          </w:p>
          <w:p w:rsidR="00C11107" w:rsidRPr="00113706" w:rsidRDefault="00C11107" w:rsidP="00C11107">
            <w:pPr>
              <w:shd w:val="clear" w:color="auto" w:fill="FFFFFF"/>
              <w:jc w:val="both"/>
              <w:rPr>
                <w:b/>
                <w:bCs/>
                <w:sz w:val="22"/>
                <w:szCs w:val="22"/>
                <w:shd w:val="clear" w:color="auto" w:fill="FFFFFF"/>
                <w:lang w:val="uk-UA"/>
              </w:rPr>
            </w:pPr>
          </w:p>
          <w:p w:rsidR="00C11107" w:rsidRPr="00113706" w:rsidRDefault="00C11107" w:rsidP="00C11107">
            <w:pPr>
              <w:shd w:val="clear" w:color="auto" w:fill="FFFFFF"/>
              <w:ind w:firstLine="28"/>
              <w:jc w:val="both"/>
              <w:rPr>
                <w:sz w:val="22"/>
                <w:szCs w:val="22"/>
                <w:lang w:val="uk-UA" w:eastAsia="uk-UA"/>
              </w:rPr>
            </w:pPr>
          </w:p>
          <w:p w:rsidR="00C11107" w:rsidRPr="00113706" w:rsidRDefault="00C11107" w:rsidP="00C11107">
            <w:pPr>
              <w:shd w:val="clear" w:color="auto" w:fill="FFFFFF"/>
              <w:ind w:firstLine="28"/>
              <w:jc w:val="both"/>
              <w:rPr>
                <w:sz w:val="22"/>
                <w:szCs w:val="22"/>
                <w:lang w:val="uk-UA" w:eastAsia="uk-UA"/>
              </w:rPr>
            </w:pPr>
          </w:p>
          <w:p w:rsidR="00C11107" w:rsidRPr="00113706" w:rsidRDefault="00C11107" w:rsidP="00C11107">
            <w:pPr>
              <w:shd w:val="clear" w:color="auto" w:fill="FFFFFF"/>
              <w:ind w:firstLine="28"/>
              <w:jc w:val="both"/>
              <w:rPr>
                <w:sz w:val="22"/>
                <w:szCs w:val="22"/>
                <w:lang w:val="uk-UA" w:eastAsia="uk-UA"/>
              </w:rPr>
            </w:pPr>
          </w:p>
          <w:p w:rsidR="00C11107" w:rsidRPr="00113706" w:rsidRDefault="00C11107" w:rsidP="00C11107">
            <w:pPr>
              <w:shd w:val="clear" w:color="auto" w:fill="FFFFFF"/>
              <w:ind w:firstLine="28"/>
              <w:jc w:val="both"/>
              <w:rPr>
                <w:sz w:val="22"/>
                <w:szCs w:val="22"/>
                <w:lang w:val="uk-UA" w:eastAsia="uk-UA"/>
              </w:rPr>
            </w:pPr>
          </w:p>
          <w:p w:rsidR="00C11107" w:rsidRPr="00113706" w:rsidRDefault="00C11107" w:rsidP="00C11107">
            <w:pPr>
              <w:shd w:val="clear" w:color="auto" w:fill="FFFFFF"/>
              <w:ind w:firstLine="28"/>
              <w:jc w:val="both"/>
              <w:rPr>
                <w:sz w:val="22"/>
                <w:szCs w:val="22"/>
                <w:lang w:val="uk-UA" w:eastAsia="uk-UA"/>
              </w:rPr>
            </w:pPr>
          </w:p>
          <w:p w:rsidR="00C11107" w:rsidRPr="00113706" w:rsidRDefault="00C11107" w:rsidP="00C11107">
            <w:pPr>
              <w:shd w:val="clear" w:color="auto" w:fill="FFFFFF"/>
              <w:ind w:firstLine="28"/>
              <w:jc w:val="both"/>
              <w:rPr>
                <w:sz w:val="22"/>
                <w:szCs w:val="22"/>
                <w:lang w:val="uk-UA" w:eastAsia="uk-UA"/>
              </w:rPr>
            </w:pPr>
          </w:p>
          <w:p w:rsidR="00C11107" w:rsidRPr="00113706" w:rsidRDefault="00C11107" w:rsidP="00C11107">
            <w:pPr>
              <w:shd w:val="clear" w:color="auto" w:fill="FFFFFF"/>
              <w:ind w:firstLine="28"/>
              <w:jc w:val="both"/>
              <w:rPr>
                <w:sz w:val="22"/>
                <w:szCs w:val="22"/>
                <w:lang w:val="uk-UA" w:eastAsia="uk-UA"/>
              </w:rPr>
            </w:pPr>
          </w:p>
          <w:p w:rsidR="00C11107" w:rsidRPr="00113706" w:rsidRDefault="00C11107" w:rsidP="00C11107">
            <w:pPr>
              <w:shd w:val="clear" w:color="auto" w:fill="FFFFFF"/>
              <w:ind w:firstLine="28"/>
              <w:jc w:val="both"/>
              <w:rPr>
                <w:sz w:val="22"/>
                <w:szCs w:val="22"/>
                <w:lang w:val="uk-UA" w:eastAsia="uk-UA"/>
              </w:rPr>
            </w:pPr>
          </w:p>
          <w:p w:rsidR="00C11107" w:rsidRPr="00113706" w:rsidRDefault="00C11107" w:rsidP="00C11107">
            <w:pPr>
              <w:shd w:val="clear" w:color="auto" w:fill="FFFFFF"/>
              <w:ind w:firstLine="28"/>
              <w:jc w:val="both"/>
              <w:rPr>
                <w:sz w:val="22"/>
                <w:szCs w:val="22"/>
                <w:lang w:val="uk-UA" w:eastAsia="uk-UA"/>
              </w:rPr>
            </w:pPr>
          </w:p>
          <w:p w:rsidR="00C11107" w:rsidRPr="00113706" w:rsidRDefault="00C11107" w:rsidP="00C11107">
            <w:pPr>
              <w:shd w:val="clear" w:color="auto" w:fill="FFFFFF"/>
              <w:ind w:firstLine="28"/>
              <w:jc w:val="both"/>
              <w:rPr>
                <w:sz w:val="22"/>
                <w:szCs w:val="22"/>
                <w:lang w:val="uk-UA" w:eastAsia="uk-UA"/>
              </w:rPr>
            </w:pPr>
          </w:p>
          <w:p w:rsidR="00C11107" w:rsidRPr="00113706" w:rsidRDefault="00C11107" w:rsidP="00C11107">
            <w:pPr>
              <w:shd w:val="clear" w:color="auto" w:fill="FFFFFF"/>
              <w:ind w:firstLine="28"/>
              <w:jc w:val="both"/>
              <w:rPr>
                <w:sz w:val="22"/>
                <w:szCs w:val="22"/>
                <w:lang w:val="uk-UA" w:eastAsia="uk-UA"/>
              </w:rPr>
            </w:pPr>
          </w:p>
          <w:p w:rsidR="00C11107" w:rsidRPr="00113706" w:rsidRDefault="00C11107" w:rsidP="00C11107">
            <w:pPr>
              <w:shd w:val="clear" w:color="auto" w:fill="FFFFFF"/>
              <w:ind w:firstLine="28"/>
              <w:jc w:val="both"/>
              <w:rPr>
                <w:sz w:val="22"/>
                <w:szCs w:val="22"/>
                <w:lang w:val="uk-UA" w:eastAsia="uk-UA"/>
              </w:rPr>
            </w:pPr>
          </w:p>
          <w:p w:rsidR="00C11107" w:rsidRPr="00113706" w:rsidRDefault="00C11107" w:rsidP="00C11107">
            <w:pPr>
              <w:shd w:val="clear" w:color="auto" w:fill="FFFFFF"/>
              <w:ind w:firstLine="28"/>
              <w:jc w:val="both"/>
              <w:rPr>
                <w:sz w:val="22"/>
                <w:szCs w:val="22"/>
                <w:lang w:val="uk-UA" w:eastAsia="uk-UA"/>
              </w:rPr>
            </w:pPr>
          </w:p>
          <w:p w:rsidR="00C11107" w:rsidRPr="00113706" w:rsidRDefault="00C11107" w:rsidP="00C11107">
            <w:pPr>
              <w:shd w:val="clear" w:color="auto" w:fill="FFFFFF"/>
              <w:ind w:firstLine="28"/>
              <w:jc w:val="both"/>
              <w:rPr>
                <w:sz w:val="22"/>
                <w:szCs w:val="22"/>
                <w:lang w:val="uk-UA" w:eastAsia="uk-UA"/>
              </w:rPr>
            </w:pPr>
          </w:p>
          <w:p w:rsidR="00C11107" w:rsidRPr="00113706" w:rsidRDefault="00C11107" w:rsidP="00C11107">
            <w:pPr>
              <w:shd w:val="clear" w:color="auto" w:fill="FFFFFF"/>
              <w:ind w:firstLine="28"/>
              <w:jc w:val="both"/>
              <w:rPr>
                <w:sz w:val="22"/>
                <w:szCs w:val="22"/>
                <w:lang w:val="uk-UA" w:eastAsia="uk-UA"/>
              </w:rPr>
            </w:pPr>
          </w:p>
          <w:p w:rsidR="00C11107" w:rsidRPr="00113706" w:rsidRDefault="00C11107" w:rsidP="00C11107">
            <w:pPr>
              <w:shd w:val="clear" w:color="auto" w:fill="FFFFFF"/>
              <w:ind w:firstLine="28"/>
              <w:jc w:val="both"/>
              <w:rPr>
                <w:sz w:val="22"/>
                <w:szCs w:val="22"/>
                <w:lang w:val="uk-UA" w:eastAsia="uk-UA"/>
              </w:rPr>
            </w:pPr>
          </w:p>
          <w:p w:rsidR="00C11107" w:rsidRPr="00113706" w:rsidRDefault="00C11107" w:rsidP="00C11107">
            <w:pPr>
              <w:shd w:val="clear" w:color="auto" w:fill="FFFFFF"/>
              <w:ind w:firstLine="28"/>
              <w:jc w:val="both"/>
              <w:rPr>
                <w:sz w:val="22"/>
                <w:szCs w:val="22"/>
                <w:lang w:val="uk-UA" w:eastAsia="uk-UA"/>
              </w:rPr>
            </w:pPr>
          </w:p>
          <w:p w:rsidR="00C11107" w:rsidRPr="00113706" w:rsidRDefault="00C11107" w:rsidP="00C11107">
            <w:pPr>
              <w:shd w:val="clear" w:color="auto" w:fill="FFFFFF"/>
              <w:ind w:firstLine="28"/>
              <w:jc w:val="both"/>
              <w:rPr>
                <w:sz w:val="22"/>
                <w:szCs w:val="22"/>
                <w:lang w:val="uk-UA" w:eastAsia="uk-UA"/>
              </w:rPr>
            </w:pPr>
          </w:p>
          <w:p w:rsidR="00C11107" w:rsidRPr="00113706" w:rsidRDefault="00C11107" w:rsidP="00C11107">
            <w:pPr>
              <w:shd w:val="clear" w:color="auto" w:fill="FFFFFF"/>
              <w:ind w:firstLine="28"/>
              <w:jc w:val="both"/>
              <w:rPr>
                <w:sz w:val="22"/>
                <w:szCs w:val="22"/>
                <w:lang w:val="uk-UA" w:eastAsia="uk-UA"/>
              </w:rPr>
            </w:pPr>
          </w:p>
          <w:p w:rsidR="009C2514" w:rsidRPr="00113706" w:rsidRDefault="009C2514" w:rsidP="00C11107">
            <w:pPr>
              <w:shd w:val="clear" w:color="auto" w:fill="FFFFFF"/>
              <w:ind w:firstLine="28"/>
              <w:jc w:val="both"/>
              <w:rPr>
                <w:sz w:val="22"/>
                <w:szCs w:val="22"/>
                <w:lang w:val="uk-UA" w:eastAsia="uk-UA"/>
              </w:rPr>
            </w:pPr>
          </w:p>
          <w:p w:rsidR="00094C31" w:rsidRPr="00113706" w:rsidRDefault="00094C31" w:rsidP="00C11107">
            <w:pPr>
              <w:shd w:val="clear" w:color="auto" w:fill="FFFFFF"/>
              <w:ind w:firstLine="28"/>
              <w:jc w:val="both"/>
              <w:rPr>
                <w:sz w:val="22"/>
                <w:szCs w:val="22"/>
                <w:lang w:val="uk-UA" w:eastAsia="uk-UA"/>
              </w:rPr>
            </w:pPr>
          </w:p>
          <w:p w:rsidR="00094C31" w:rsidRPr="00113706" w:rsidRDefault="00094C31" w:rsidP="00C11107">
            <w:pPr>
              <w:shd w:val="clear" w:color="auto" w:fill="FFFFFF"/>
              <w:ind w:firstLine="28"/>
              <w:jc w:val="both"/>
              <w:rPr>
                <w:sz w:val="22"/>
                <w:szCs w:val="22"/>
                <w:lang w:val="uk-UA" w:eastAsia="uk-UA"/>
              </w:rPr>
            </w:pPr>
          </w:p>
          <w:p w:rsidR="00094C31" w:rsidRPr="00113706" w:rsidRDefault="00094C31" w:rsidP="00C11107">
            <w:pPr>
              <w:shd w:val="clear" w:color="auto" w:fill="FFFFFF"/>
              <w:ind w:firstLine="28"/>
              <w:jc w:val="both"/>
              <w:rPr>
                <w:sz w:val="22"/>
                <w:szCs w:val="22"/>
                <w:lang w:val="uk-UA" w:eastAsia="uk-UA"/>
              </w:rPr>
            </w:pPr>
          </w:p>
          <w:p w:rsidR="00094C31" w:rsidRPr="00113706" w:rsidRDefault="00094C31" w:rsidP="00C11107">
            <w:pPr>
              <w:shd w:val="clear" w:color="auto" w:fill="FFFFFF"/>
              <w:ind w:firstLine="28"/>
              <w:jc w:val="both"/>
              <w:rPr>
                <w:sz w:val="22"/>
                <w:szCs w:val="22"/>
                <w:lang w:val="uk-UA" w:eastAsia="uk-UA"/>
              </w:rPr>
            </w:pPr>
          </w:p>
          <w:p w:rsidR="00094C31" w:rsidRPr="00113706" w:rsidRDefault="00094C31" w:rsidP="00C11107">
            <w:pPr>
              <w:shd w:val="clear" w:color="auto" w:fill="FFFFFF"/>
              <w:ind w:firstLine="28"/>
              <w:jc w:val="both"/>
              <w:rPr>
                <w:sz w:val="22"/>
                <w:szCs w:val="22"/>
                <w:lang w:val="uk-UA" w:eastAsia="uk-UA"/>
              </w:rPr>
            </w:pPr>
          </w:p>
          <w:p w:rsidR="00094C31" w:rsidRPr="00113706" w:rsidRDefault="00094C31" w:rsidP="00C11107">
            <w:pPr>
              <w:shd w:val="clear" w:color="auto" w:fill="FFFFFF"/>
              <w:ind w:firstLine="28"/>
              <w:jc w:val="both"/>
              <w:rPr>
                <w:sz w:val="22"/>
                <w:szCs w:val="22"/>
                <w:lang w:val="uk-UA" w:eastAsia="uk-UA"/>
              </w:rPr>
            </w:pPr>
          </w:p>
          <w:p w:rsidR="00094C31" w:rsidRPr="00113706" w:rsidRDefault="00094C31" w:rsidP="00C11107">
            <w:pPr>
              <w:shd w:val="clear" w:color="auto" w:fill="FFFFFF"/>
              <w:ind w:firstLine="28"/>
              <w:jc w:val="both"/>
              <w:rPr>
                <w:sz w:val="22"/>
                <w:szCs w:val="22"/>
                <w:lang w:val="uk-UA" w:eastAsia="uk-UA"/>
              </w:rPr>
            </w:pPr>
          </w:p>
          <w:p w:rsidR="00094C31" w:rsidRPr="00113706" w:rsidRDefault="00094C31" w:rsidP="00C11107">
            <w:pPr>
              <w:shd w:val="clear" w:color="auto" w:fill="FFFFFF"/>
              <w:ind w:firstLine="28"/>
              <w:jc w:val="both"/>
              <w:rPr>
                <w:sz w:val="22"/>
                <w:szCs w:val="22"/>
                <w:lang w:val="uk-UA" w:eastAsia="uk-UA"/>
              </w:rPr>
            </w:pPr>
          </w:p>
          <w:p w:rsidR="00094C31" w:rsidRPr="00113706" w:rsidRDefault="00094C31" w:rsidP="00C11107">
            <w:pPr>
              <w:shd w:val="clear" w:color="auto" w:fill="FFFFFF"/>
              <w:ind w:firstLine="28"/>
              <w:jc w:val="both"/>
              <w:rPr>
                <w:sz w:val="22"/>
                <w:szCs w:val="22"/>
                <w:lang w:val="uk-UA" w:eastAsia="uk-UA"/>
              </w:rPr>
            </w:pPr>
          </w:p>
          <w:p w:rsidR="00094C31" w:rsidRPr="00113706" w:rsidRDefault="00094C31" w:rsidP="00C11107">
            <w:pPr>
              <w:shd w:val="clear" w:color="auto" w:fill="FFFFFF"/>
              <w:ind w:firstLine="28"/>
              <w:jc w:val="both"/>
              <w:rPr>
                <w:sz w:val="22"/>
                <w:szCs w:val="22"/>
                <w:lang w:val="uk-UA" w:eastAsia="uk-UA"/>
              </w:rPr>
            </w:pPr>
          </w:p>
          <w:p w:rsidR="00094C31" w:rsidRPr="00113706" w:rsidRDefault="00094C31" w:rsidP="00C11107">
            <w:pPr>
              <w:shd w:val="clear" w:color="auto" w:fill="FFFFFF"/>
              <w:ind w:firstLine="28"/>
              <w:jc w:val="both"/>
              <w:rPr>
                <w:sz w:val="22"/>
                <w:szCs w:val="22"/>
                <w:lang w:val="uk-UA" w:eastAsia="uk-UA"/>
              </w:rPr>
            </w:pPr>
          </w:p>
          <w:p w:rsidR="00094C31" w:rsidRPr="00113706" w:rsidRDefault="00094C31" w:rsidP="005B2274">
            <w:pPr>
              <w:shd w:val="clear" w:color="auto" w:fill="FFFFFF"/>
              <w:jc w:val="both"/>
              <w:rPr>
                <w:sz w:val="22"/>
                <w:szCs w:val="22"/>
                <w:lang w:val="uk-UA" w:eastAsia="uk-UA"/>
              </w:rPr>
            </w:pPr>
          </w:p>
          <w:p w:rsidR="00094C31" w:rsidRPr="00113706" w:rsidRDefault="00094C31" w:rsidP="00C11107">
            <w:pPr>
              <w:shd w:val="clear" w:color="auto" w:fill="FFFFFF"/>
              <w:ind w:firstLine="28"/>
              <w:jc w:val="both"/>
              <w:rPr>
                <w:sz w:val="22"/>
                <w:szCs w:val="22"/>
                <w:lang w:val="uk-UA" w:eastAsia="uk-UA"/>
              </w:rPr>
            </w:pPr>
          </w:p>
          <w:p w:rsidR="00094C31" w:rsidRPr="00113706" w:rsidRDefault="00094C31" w:rsidP="00C11107">
            <w:pPr>
              <w:shd w:val="clear" w:color="auto" w:fill="FFFFFF"/>
              <w:ind w:firstLine="28"/>
              <w:jc w:val="both"/>
              <w:rPr>
                <w:sz w:val="22"/>
                <w:szCs w:val="22"/>
                <w:lang w:val="uk-UA" w:eastAsia="uk-UA"/>
              </w:rPr>
            </w:pPr>
          </w:p>
          <w:p w:rsidR="00094C31" w:rsidRPr="00113706" w:rsidRDefault="00094C31" w:rsidP="00C11107">
            <w:pPr>
              <w:shd w:val="clear" w:color="auto" w:fill="FFFFFF"/>
              <w:ind w:firstLine="28"/>
              <w:jc w:val="both"/>
              <w:rPr>
                <w:sz w:val="22"/>
                <w:szCs w:val="22"/>
                <w:lang w:val="uk-UA" w:eastAsia="uk-UA"/>
              </w:rPr>
            </w:pPr>
          </w:p>
          <w:p w:rsidR="005D117A" w:rsidRPr="00113706" w:rsidRDefault="005D117A" w:rsidP="00C11107">
            <w:pPr>
              <w:shd w:val="clear" w:color="auto" w:fill="FFFFFF"/>
              <w:ind w:firstLine="28"/>
              <w:jc w:val="both"/>
              <w:rPr>
                <w:sz w:val="22"/>
                <w:szCs w:val="22"/>
                <w:lang w:val="uk-UA" w:eastAsia="uk-UA"/>
              </w:rPr>
            </w:pPr>
          </w:p>
          <w:p w:rsidR="005D117A" w:rsidRPr="00113706" w:rsidRDefault="005D117A" w:rsidP="00C11107">
            <w:pPr>
              <w:shd w:val="clear" w:color="auto" w:fill="FFFFFF"/>
              <w:ind w:firstLine="28"/>
              <w:jc w:val="both"/>
              <w:rPr>
                <w:sz w:val="22"/>
                <w:szCs w:val="22"/>
                <w:lang w:val="uk-UA" w:eastAsia="uk-UA"/>
              </w:rPr>
            </w:pPr>
          </w:p>
          <w:p w:rsidR="005D117A" w:rsidRPr="00113706" w:rsidRDefault="005D117A" w:rsidP="00C11107">
            <w:pPr>
              <w:shd w:val="clear" w:color="auto" w:fill="FFFFFF"/>
              <w:ind w:firstLine="28"/>
              <w:jc w:val="both"/>
              <w:rPr>
                <w:sz w:val="22"/>
                <w:szCs w:val="22"/>
                <w:lang w:val="uk-UA" w:eastAsia="uk-UA"/>
              </w:rPr>
            </w:pPr>
          </w:p>
          <w:p w:rsidR="005D117A" w:rsidRPr="00113706" w:rsidRDefault="005D117A" w:rsidP="00C11107">
            <w:pPr>
              <w:shd w:val="clear" w:color="auto" w:fill="FFFFFF"/>
              <w:ind w:firstLine="28"/>
              <w:jc w:val="both"/>
              <w:rPr>
                <w:sz w:val="22"/>
                <w:szCs w:val="22"/>
                <w:lang w:val="uk-UA" w:eastAsia="uk-UA"/>
              </w:rPr>
            </w:pPr>
          </w:p>
          <w:p w:rsidR="005D117A" w:rsidRPr="00113706" w:rsidRDefault="005D117A" w:rsidP="00C11107">
            <w:pPr>
              <w:shd w:val="clear" w:color="auto" w:fill="FFFFFF"/>
              <w:ind w:firstLine="28"/>
              <w:jc w:val="both"/>
              <w:rPr>
                <w:sz w:val="22"/>
                <w:szCs w:val="22"/>
                <w:lang w:val="uk-UA" w:eastAsia="uk-UA"/>
              </w:rPr>
            </w:pPr>
          </w:p>
          <w:p w:rsidR="005D117A" w:rsidRPr="00113706" w:rsidRDefault="005D117A" w:rsidP="00C11107">
            <w:pPr>
              <w:shd w:val="clear" w:color="auto" w:fill="FFFFFF"/>
              <w:ind w:firstLine="28"/>
              <w:jc w:val="both"/>
              <w:rPr>
                <w:sz w:val="22"/>
                <w:szCs w:val="22"/>
                <w:lang w:val="uk-UA" w:eastAsia="uk-UA"/>
              </w:rPr>
            </w:pPr>
          </w:p>
          <w:p w:rsidR="005D117A" w:rsidRPr="00113706" w:rsidRDefault="005D117A" w:rsidP="00C11107">
            <w:pPr>
              <w:shd w:val="clear" w:color="auto" w:fill="FFFFFF"/>
              <w:ind w:firstLine="28"/>
              <w:jc w:val="both"/>
              <w:rPr>
                <w:sz w:val="22"/>
                <w:szCs w:val="22"/>
                <w:lang w:val="uk-UA" w:eastAsia="uk-UA"/>
              </w:rPr>
            </w:pPr>
          </w:p>
          <w:p w:rsidR="005D117A" w:rsidRPr="00113706" w:rsidRDefault="005D117A" w:rsidP="00C11107">
            <w:pPr>
              <w:shd w:val="clear" w:color="auto" w:fill="FFFFFF"/>
              <w:ind w:firstLine="28"/>
              <w:jc w:val="both"/>
              <w:rPr>
                <w:sz w:val="22"/>
                <w:szCs w:val="22"/>
                <w:lang w:val="uk-UA" w:eastAsia="uk-UA"/>
              </w:rPr>
            </w:pPr>
          </w:p>
          <w:p w:rsidR="00C11107" w:rsidRPr="00113706" w:rsidRDefault="00C11107" w:rsidP="00C11107">
            <w:pPr>
              <w:shd w:val="clear" w:color="auto" w:fill="FFFFFF"/>
              <w:ind w:firstLine="28"/>
              <w:jc w:val="both"/>
              <w:rPr>
                <w:b/>
                <w:bCs/>
                <w:sz w:val="22"/>
                <w:szCs w:val="22"/>
                <w:lang w:val="uk-UA" w:eastAsia="uk-UA"/>
              </w:rPr>
            </w:pPr>
            <w:r w:rsidRPr="00113706">
              <w:rPr>
                <w:sz w:val="22"/>
                <w:szCs w:val="22"/>
                <w:lang w:val="uk-UA" w:eastAsia="uk-UA"/>
              </w:rPr>
              <w:t xml:space="preserve">5) показник ефективності технологічних витрат електроенергії на 1 класі напруги - 0,01 відносних одиниць (для 2023 </w:t>
            </w:r>
            <w:r w:rsidRPr="00113706">
              <w:rPr>
                <w:b/>
                <w:sz w:val="22"/>
                <w:szCs w:val="22"/>
                <w:lang w:val="uk-UA" w:eastAsia="uk-UA"/>
              </w:rPr>
              <w:t xml:space="preserve">– </w:t>
            </w:r>
            <w:r w:rsidRPr="00113706">
              <w:rPr>
                <w:sz w:val="22"/>
                <w:szCs w:val="22"/>
                <w:lang w:val="uk-UA" w:eastAsia="uk-UA"/>
              </w:rPr>
              <w:t>20</w:t>
            </w:r>
            <w:r w:rsidRPr="00113706">
              <w:rPr>
                <w:sz w:val="22"/>
                <w:szCs w:val="22"/>
                <w:lang w:eastAsia="uk-UA"/>
              </w:rPr>
              <w:t>25</w:t>
            </w:r>
            <w:r w:rsidRPr="00113706">
              <w:rPr>
                <w:sz w:val="22"/>
                <w:szCs w:val="22"/>
                <w:lang w:val="uk-UA" w:eastAsia="uk-UA"/>
              </w:rPr>
              <w:t xml:space="preserve"> років - 0 відносних одиниць</w:t>
            </w:r>
            <w:bookmarkStart w:id="22" w:name="_Hlk199514382"/>
            <w:r w:rsidRPr="00113706">
              <w:rPr>
                <w:b/>
                <w:bCs/>
                <w:sz w:val="22"/>
                <w:szCs w:val="22"/>
                <w:lang w:eastAsia="uk-UA"/>
              </w:rPr>
              <w:t>,</w:t>
            </w:r>
            <w:r w:rsidRPr="00113706">
              <w:rPr>
                <w:b/>
                <w:bCs/>
                <w:sz w:val="22"/>
                <w:szCs w:val="22"/>
                <w:lang w:val="uk-UA" w:eastAsia="uk-UA"/>
              </w:rPr>
              <w:t xml:space="preserve"> </w:t>
            </w:r>
            <w:hyperlink r:id="rId199" w:tgtFrame="_blank" w:history="1">
              <w:r w:rsidRPr="00113706">
                <w:rPr>
                  <w:b/>
                  <w:bCs/>
                  <w:sz w:val="22"/>
                  <w:szCs w:val="22"/>
                  <w:lang w:val="uk-UA" w:eastAsia="uk-UA"/>
                </w:rPr>
                <w:t>для 202</w:t>
              </w:r>
              <w:r w:rsidRPr="00113706">
                <w:rPr>
                  <w:b/>
                  <w:bCs/>
                  <w:sz w:val="22"/>
                  <w:szCs w:val="22"/>
                  <w:lang w:eastAsia="uk-UA"/>
                </w:rPr>
                <w:t>6</w:t>
              </w:r>
              <w:r w:rsidRPr="00113706">
                <w:rPr>
                  <w:b/>
                  <w:bCs/>
                  <w:sz w:val="22"/>
                  <w:szCs w:val="22"/>
                  <w:lang w:val="uk-UA" w:eastAsia="uk-UA"/>
                </w:rPr>
                <w:t xml:space="preserve"> року для ліцензіатів, перелік яких наведено в додатку 32 до Порядку встановлення (формування) тарифів, </w:t>
              </w:r>
            </w:hyperlink>
            <w:r w:rsidRPr="00113706">
              <w:rPr>
                <w:sz w:val="22"/>
                <w:szCs w:val="22"/>
                <w:lang w:val="uk-UA" w:eastAsia="uk-UA"/>
              </w:rPr>
              <w:t xml:space="preserve">- </w:t>
            </w:r>
            <w:r w:rsidRPr="00113706">
              <w:rPr>
                <w:b/>
                <w:bCs/>
                <w:sz w:val="22"/>
                <w:szCs w:val="22"/>
                <w:lang w:val="uk-UA" w:eastAsia="uk-UA"/>
              </w:rPr>
              <w:t>0 відносних одиниць</w:t>
            </w:r>
            <w:bookmarkEnd w:id="22"/>
            <w:r w:rsidRPr="00113706">
              <w:rPr>
                <w:b/>
                <w:bCs/>
                <w:sz w:val="22"/>
                <w:szCs w:val="22"/>
                <w:lang w:val="uk-UA" w:eastAsia="uk-UA"/>
              </w:rPr>
              <w:t>);</w:t>
            </w:r>
          </w:p>
          <w:p w:rsidR="00C11107" w:rsidRPr="00113706" w:rsidRDefault="00C11107" w:rsidP="00C11107">
            <w:pPr>
              <w:shd w:val="clear" w:color="auto" w:fill="FFFFFF"/>
              <w:ind w:firstLine="28"/>
              <w:jc w:val="both"/>
              <w:rPr>
                <w:sz w:val="22"/>
                <w:szCs w:val="22"/>
                <w:lang w:val="uk-UA" w:eastAsia="uk-UA"/>
              </w:rPr>
            </w:pPr>
          </w:p>
          <w:p w:rsidR="00C11107" w:rsidRPr="00113706" w:rsidRDefault="00C11107" w:rsidP="00C11107">
            <w:pPr>
              <w:shd w:val="clear" w:color="auto" w:fill="FFFFFF"/>
              <w:ind w:firstLine="28"/>
              <w:jc w:val="both"/>
              <w:rPr>
                <w:sz w:val="22"/>
                <w:szCs w:val="22"/>
                <w:lang w:val="uk-UA" w:eastAsia="uk-UA"/>
              </w:rPr>
            </w:pPr>
          </w:p>
          <w:p w:rsidR="00C11107" w:rsidRPr="00113706" w:rsidRDefault="00C11107" w:rsidP="00C11107">
            <w:pPr>
              <w:shd w:val="clear" w:color="auto" w:fill="FFFFFF"/>
              <w:ind w:firstLine="28"/>
              <w:jc w:val="both"/>
              <w:rPr>
                <w:sz w:val="22"/>
                <w:szCs w:val="22"/>
                <w:lang w:val="uk-UA" w:eastAsia="uk-UA"/>
              </w:rPr>
            </w:pPr>
          </w:p>
          <w:p w:rsidR="00C11107" w:rsidRPr="00113706" w:rsidRDefault="00C11107" w:rsidP="00C11107">
            <w:pPr>
              <w:shd w:val="clear" w:color="auto" w:fill="FFFFFF"/>
              <w:ind w:firstLine="28"/>
              <w:jc w:val="both"/>
              <w:rPr>
                <w:sz w:val="22"/>
                <w:szCs w:val="22"/>
                <w:lang w:val="uk-UA" w:eastAsia="uk-UA"/>
              </w:rPr>
            </w:pPr>
          </w:p>
          <w:p w:rsidR="00C11107" w:rsidRPr="00113706" w:rsidRDefault="00C11107" w:rsidP="00C11107">
            <w:pPr>
              <w:shd w:val="clear" w:color="auto" w:fill="FFFFFF"/>
              <w:ind w:firstLine="28"/>
              <w:jc w:val="both"/>
              <w:rPr>
                <w:sz w:val="22"/>
                <w:szCs w:val="22"/>
                <w:lang w:val="uk-UA" w:eastAsia="uk-UA"/>
              </w:rPr>
            </w:pPr>
          </w:p>
          <w:p w:rsidR="00C11107" w:rsidRPr="00113706" w:rsidRDefault="00C11107" w:rsidP="00C11107">
            <w:pPr>
              <w:shd w:val="clear" w:color="auto" w:fill="FFFFFF"/>
              <w:ind w:firstLine="28"/>
              <w:jc w:val="both"/>
              <w:rPr>
                <w:sz w:val="22"/>
                <w:szCs w:val="22"/>
                <w:lang w:val="uk-UA" w:eastAsia="uk-UA"/>
              </w:rPr>
            </w:pPr>
          </w:p>
          <w:p w:rsidR="00C11107" w:rsidRPr="00113706" w:rsidRDefault="00C11107" w:rsidP="00C11107">
            <w:pPr>
              <w:shd w:val="clear" w:color="auto" w:fill="FFFFFF"/>
              <w:ind w:firstLine="28"/>
              <w:jc w:val="both"/>
              <w:rPr>
                <w:sz w:val="22"/>
                <w:szCs w:val="22"/>
                <w:lang w:val="uk-UA" w:eastAsia="uk-UA"/>
              </w:rPr>
            </w:pPr>
          </w:p>
          <w:p w:rsidR="00C11107" w:rsidRPr="00113706" w:rsidRDefault="00C11107" w:rsidP="00C11107">
            <w:pPr>
              <w:shd w:val="clear" w:color="auto" w:fill="FFFFFF"/>
              <w:ind w:firstLine="28"/>
              <w:jc w:val="both"/>
              <w:rPr>
                <w:sz w:val="22"/>
                <w:szCs w:val="22"/>
                <w:lang w:val="uk-UA" w:eastAsia="uk-UA"/>
              </w:rPr>
            </w:pPr>
          </w:p>
          <w:p w:rsidR="00C11107" w:rsidRPr="00113706" w:rsidRDefault="00C11107" w:rsidP="00C11107">
            <w:pPr>
              <w:shd w:val="clear" w:color="auto" w:fill="FFFFFF"/>
              <w:ind w:firstLine="28"/>
              <w:jc w:val="both"/>
              <w:rPr>
                <w:sz w:val="22"/>
                <w:szCs w:val="22"/>
                <w:lang w:val="uk-UA" w:eastAsia="uk-UA"/>
              </w:rPr>
            </w:pPr>
          </w:p>
          <w:p w:rsidR="00C11107" w:rsidRPr="00113706" w:rsidRDefault="00C11107" w:rsidP="00C11107">
            <w:pPr>
              <w:shd w:val="clear" w:color="auto" w:fill="FFFFFF"/>
              <w:ind w:firstLine="28"/>
              <w:jc w:val="both"/>
              <w:rPr>
                <w:sz w:val="22"/>
                <w:szCs w:val="22"/>
                <w:lang w:val="uk-UA" w:eastAsia="uk-UA"/>
              </w:rPr>
            </w:pPr>
          </w:p>
          <w:p w:rsidR="00C11107" w:rsidRPr="00113706" w:rsidRDefault="00C11107" w:rsidP="00C11107">
            <w:pPr>
              <w:shd w:val="clear" w:color="auto" w:fill="FFFFFF"/>
              <w:ind w:firstLine="28"/>
              <w:jc w:val="both"/>
              <w:rPr>
                <w:sz w:val="22"/>
                <w:szCs w:val="22"/>
                <w:lang w:val="uk-UA" w:eastAsia="uk-UA"/>
              </w:rPr>
            </w:pPr>
          </w:p>
          <w:p w:rsidR="00C11107" w:rsidRPr="00113706" w:rsidRDefault="00C11107" w:rsidP="00C11107">
            <w:pPr>
              <w:shd w:val="clear" w:color="auto" w:fill="FFFFFF"/>
              <w:ind w:firstLine="28"/>
              <w:jc w:val="both"/>
              <w:rPr>
                <w:sz w:val="22"/>
                <w:szCs w:val="22"/>
                <w:lang w:val="uk-UA" w:eastAsia="uk-UA"/>
              </w:rPr>
            </w:pPr>
          </w:p>
          <w:p w:rsidR="00C11107" w:rsidRPr="00113706" w:rsidRDefault="00C11107" w:rsidP="00C11107">
            <w:pPr>
              <w:shd w:val="clear" w:color="auto" w:fill="FFFFFF"/>
              <w:ind w:firstLine="28"/>
              <w:jc w:val="both"/>
              <w:rPr>
                <w:sz w:val="22"/>
                <w:szCs w:val="22"/>
                <w:lang w:val="uk-UA" w:eastAsia="uk-UA"/>
              </w:rPr>
            </w:pPr>
          </w:p>
          <w:p w:rsidR="00C11107" w:rsidRPr="00113706" w:rsidRDefault="00C11107" w:rsidP="00C11107">
            <w:pPr>
              <w:shd w:val="clear" w:color="auto" w:fill="FFFFFF"/>
              <w:ind w:firstLine="28"/>
              <w:jc w:val="both"/>
              <w:rPr>
                <w:sz w:val="22"/>
                <w:szCs w:val="22"/>
                <w:lang w:val="uk-UA" w:eastAsia="uk-UA"/>
              </w:rPr>
            </w:pPr>
          </w:p>
          <w:p w:rsidR="00C11107" w:rsidRPr="00113706" w:rsidRDefault="00C11107" w:rsidP="00C11107">
            <w:pPr>
              <w:shd w:val="clear" w:color="auto" w:fill="FFFFFF"/>
              <w:ind w:firstLine="28"/>
              <w:jc w:val="both"/>
              <w:rPr>
                <w:sz w:val="22"/>
                <w:szCs w:val="22"/>
                <w:lang w:val="uk-UA" w:eastAsia="uk-UA"/>
              </w:rPr>
            </w:pPr>
          </w:p>
          <w:p w:rsidR="00C11107" w:rsidRPr="00113706" w:rsidRDefault="00C11107" w:rsidP="00C11107">
            <w:pPr>
              <w:shd w:val="clear" w:color="auto" w:fill="FFFFFF"/>
              <w:ind w:firstLine="28"/>
              <w:jc w:val="both"/>
              <w:rPr>
                <w:sz w:val="22"/>
                <w:szCs w:val="22"/>
                <w:lang w:val="uk-UA" w:eastAsia="uk-UA"/>
              </w:rPr>
            </w:pPr>
          </w:p>
          <w:p w:rsidR="00C11107" w:rsidRPr="00113706" w:rsidRDefault="00C11107" w:rsidP="00C11107">
            <w:pPr>
              <w:shd w:val="clear" w:color="auto" w:fill="FFFFFF"/>
              <w:ind w:firstLine="28"/>
              <w:jc w:val="both"/>
              <w:rPr>
                <w:sz w:val="22"/>
                <w:szCs w:val="22"/>
                <w:lang w:val="uk-UA" w:eastAsia="uk-UA"/>
              </w:rPr>
            </w:pPr>
          </w:p>
          <w:p w:rsidR="00C11107" w:rsidRPr="00113706" w:rsidRDefault="00C11107" w:rsidP="00C11107">
            <w:pPr>
              <w:shd w:val="clear" w:color="auto" w:fill="FFFFFF"/>
              <w:ind w:firstLine="28"/>
              <w:jc w:val="both"/>
              <w:rPr>
                <w:sz w:val="22"/>
                <w:szCs w:val="22"/>
                <w:lang w:val="uk-UA" w:eastAsia="uk-UA"/>
              </w:rPr>
            </w:pPr>
          </w:p>
          <w:p w:rsidR="00C11107" w:rsidRPr="00113706" w:rsidRDefault="00C11107" w:rsidP="00C11107">
            <w:pPr>
              <w:shd w:val="clear" w:color="auto" w:fill="FFFFFF"/>
              <w:ind w:firstLine="28"/>
              <w:jc w:val="both"/>
              <w:rPr>
                <w:sz w:val="22"/>
                <w:szCs w:val="22"/>
                <w:lang w:val="uk-UA" w:eastAsia="uk-UA"/>
              </w:rPr>
            </w:pPr>
          </w:p>
          <w:p w:rsidR="00C11107" w:rsidRPr="00113706" w:rsidRDefault="00C11107" w:rsidP="00C11107">
            <w:pPr>
              <w:shd w:val="clear" w:color="auto" w:fill="FFFFFF"/>
              <w:ind w:firstLine="28"/>
              <w:jc w:val="both"/>
              <w:rPr>
                <w:sz w:val="22"/>
                <w:szCs w:val="22"/>
                <w:lang w:val="uk-UA" w:eastAsia="uk-UA"/>
              </w:rPr>
            </w:pPr>
          </w:p>
          <w:p w:rsidR="00C11107" w:rsidRPr="00113706" w:rsidRDefault="00C11107" w:rsidP="00C11107">
            <w:pPr>
              <w:shd w:val="clear" w:color="auto" w:fill="FFFFFF"/>
              <w:ind w:firstLine="28"/>
              <w:jc w:val="both"/>
              <w:rPr>
                <w:sz w:val="22"/>
                <w:szCs w:val="22"/>
                <w:lang w:val="uk-UA" w:eastAsia="uk-UA"/>
              </w:rPr>
            </w:pPr>
          </w:p>
          <w:p w:rsidR="00C11107" w:rsidRPr="00113706" w:rsidRDefault="00C11107" w:rsidP="00C11107">
            <w:pPr>
              <w:shd w:val="clear" w:color="auto" w:fill="FFFFFF"/>
              <w:ind w:firstLine="28"/>
              <w:jc w:val="both"/>
              <w:rPr>
                <w:sz w:val="22"/>
                <w:szCs w:val="22"/>
                <w:lang w:val="uk-UA" w:eastAsia="uk-UA"/>
              </w:rPr>
            </w:pPr>
          </w:p>
          <w:p w:rsidR="00C11107" w:rsidRPr="00113706" w:rsidRDefault="00C11107" w:rsidP="00C11107">
            <w:pPr>
              <w:shd w:val="clear" w:color="auto" w:fill="FFFFFF"/>
              <w:ind w:firstLine="28"/>
              <w:jc w:val="both"/>
              <w:rPr>
                <w:sz w:val="22"/>
                <w:szCs w:val="22"/>
                <w:lang w:val="uk-UA" w:eastAsia="uk-UA"/>
              </w:rPr>
            </w:pPr>
          </w:p>
          <w:p w:rsidR="00C11107" w:rsidRPr="00113706" w:rsidRDefault="00C11107" w:rsidP="00C11107">
            <w:pPr>
              <w:shd w:val="clear" w:color="auto" w:fill="FFFFFF"/>
              <w:ind w:firstLine="28"/>
              <w:jc w:val="both"/>
              <w:rPr>
                <w:sz w:val="22"/>
                <w:szCs w:val="22"/>
                <w:lang w:val="uk-UA" w:eastAsia="uk-UA"/>
              </w:rPr>
            </w:pPr>
          </w:p>
          <w:p w:rsidR="00C11107" w:rsidRPr="00113706" w:rsidRDefault="00C11107" w:rsidP="00C11107">
            <w:pPr>
              <w:shd w:val="clear" w:color="auto" w:fill="FFFFFF"/>
              <w:ind w:firstLine="28"/>
              <w:jc w:val="both"/>
              <w:rPr>
                <w:sz w:val="22"/>
                <w:szCs w:val="22"/>
                <w:lang w:val="uk-UA" w:eastAsia="uk-UA"/>
              </w:rPr>
            </w:pPr>
          </w:p>
          <w:p w:rsidR="00C11107" w:rsidRPr="00113706" w:rsidRDefault="00C11107" w:rsidP="00C11107">
            <w:pPr>
              <w:shd w:val="clear" w:color="auto" w:fill="FFFFFF"/>
              <w:ind w:firstLine="28"/>
              <w:jc w:val="both"/>
              <w:rPr>
                <w:sz w:val="22"/>
                <w:szCs w:val="22"/>
                <w:lang w:val="uk-UA" w:eastAsia="uk-UA"/>
              </w:rPr>
            </w:pPr>
          </w:p>
          <w:p w:rsidR="00C11107" w:rsidRPr="00113706" w:rsidRDefault="00C11107" w:rsidP="00C11107">
            <w:pPr>
              <w:shd w:val="clear" w:color="auto" w:fill="FFFFFF"/>
              <w:ind w:firstLine="28"/>
              <w:jc w:val="both"/>
              <w:rPr>
                <w:sz w:val="22"/>
                <w:szCs w:val="22"/>
                <w:lang w:val="uk-UA" w:eastAsia="uk-UA"/>
              </w:rPr>
            </w:pPr>
          </w:p>
          <w:p w:rsidR="00C11107" w:rsidRPr="00113706" w:rsidRDefault="00C11107" w:rsidP="00C11107">
            <w:pPr>
              <w:shd w:val="clear" w:color="auto" w:fill="FFFFFF"/>
              <w:ind w:firstLine="28"/>
              <w:jc w:val="both"/>
              <w:rPr>
                <w:sz w:val="22"/>
                <w:szCs w:val="22"/>
                <w:lang w:val="uk-UA" w:eastAsia="uk-UA"/>
              </w:rPr>
            </w:pPr>
          </w:p>
          <w:p w:rsidR="00C11107" w:rsidRPr="00113706" w:rsidRDefault="00C11107" w:rsidP="00C11107">
            <w:pPr>
              <w:shd w:val="clear" w:color="auto" w:fill="FFFFFF"/>
              <w:ind w:firstLine="28"/>
              <w:jc w:val="both"/>
              <w:rPr>
                <w:sz w:val="22"/>
                <w:szCs w:val="22"/>
                <w:lang w:val="uk-UA" w:eastAsia="uk-UA"/>
              </w:rPr>
            </w:pPr>
          </w:p>
          <w:p w:rsidR="00C11107" w:rsidRPr="00113706" w:rsidRDefault="00C11107" w:rsidP="00C11107">
            <w:pPr>
              <w:shd w:val="clear" w:color="auto" w:fill="FFFFFF"/>
              <w:ind w:firstLine="28"/>
              <w:jc w:val="both"/>
              <w:rPr>
                <w:sz w:val="22"/>
                <w:szCs w:val="22"/>
                <w:lang w:val="uk-UA" w:eastAsia="uk-UA"/>
              </w:rPr>
            </w:pPr>
          </w:p>
          <w:p w:rsidR="004E5D68" w:rsidRPr="00113706" w:rsidRDefault="004E5D68" w:rsidP="00C11107">
            <w:pPr>
              <w:shd w:val="clear" w:color="auto" w:fill="FFFFFF"/>
              <w:ind w:firstLine="28"/>
              <w:jc w:val="both"/>
              <w:rPr>
                <w:sz w:val="22"/>
                <w:szCs w:val="22"/>
                <w:lang w:val="uk-UA" w:eastAsia="uk-UA"/>
              </w:rPr>
            </w:pPr>
          </w:p>
          <w:p w:rsidR="004E5D68" w:rsidRPr="00113706" w:rsidRDefault="004E5D68" w:rsidP="00C11107">
            <w:pPr>
              <w:shd w:val="clear" w:color="auto" w:fill="FFFFFF"/>
              <w:ind w:firstLine="28"/>
              <w:jc w:val="both"/>
              <w:rPr>
                <w:sz w:val="22"/>
                <w:szCs w:val="22"/>
                <w:lang w:val="uk-UA" w:eastAsia="uk-UA"/>
              </w:rPr>
            </w:pPr>
          </w:p>
          <w:p w:rsidR="004E5D68" w:rsidRPr="00113706" w:rsidRDefault="004E5D68" w:rsidP="00C11107">
            <w:pPr>
              <w:shd w:val="clear" w:color="auto" w:fill="FFFFFF"/>
              <w:ind w:firstLine="28"/>
              <w:jc w:val="both"/>
              <w:rPr>
                <w:sz w:val="22"/>
                <w:szCs w:val="22"/>
                <w:lang w:val="uk-UA" w:eastAsia="uk-UA"/>
              </w:rPr>
            </w:pPr>
          </w:p>
          <w:p w:rsidR="004E5D68" w:rsidRPr="00113706" w:rsidRDefault="004E5D68" w:rsidP="00C11107">
            <w:pPr>
              <w:shd w:val="clear" w:color="auto" w:fill="FFFFFF"/>
              <w:ind w:firstLine="28"/>
              <w:jc w:val="both"/>
              <w:rPr>
                <w:sz w:val="22"/>
                <w:szCs w:val="22"/>
                <w:lang w:val="uk-UA" w:eastAsia="uk-UA"/>
              </w:rPr>
            </w:pPr>
          </w:p>
          <w:p w:rsidR="004E5D68" w:rsidRPr="00113706" w:rsidRDefault="004E5D68" w:rsidP="00C11107">
            <w:pPr>
              <w:shd w:val="clear" w:color="auto" w:fill="FFFFFF"/>
              <w:ind w:firstLine="28"/>
              <w:jc w:val="both"/>
              <w:rPr>
                <w:sz w:val="22"/>
                <w:szCs w:val="22"/>
                <w:lang w:val="uk-UA" w:eastAsia="uk-UA"/>
              </w:rPr>
            </w:pPr>
          </w:p>
          <w:p w:rsidR="004E5D68" w:rsidRPr="00113706" w:rsidRDefault="004E5D68" w:rsidP="00C11107">
            <w:pPr>
              <w:shd w:val="clear" w:color="auto" w:fill="FFFFFF"/>
              <w:ind w:firstLine="28"/>
              <w:jc w:val="both"/>
              <w:rPr>
                <w:sz w:val="22"/>
                <w:szCs w:val="22"/>
                <w:lang w:val="uk-UA" w:eastAsia="uk-UA"/>
              </w:rPr>
            </w:pPr>
          </w:p>
          <w:p w:rsidR="004E5D68" w:rsidRPr="00113706" w:rsidRDefault="004E5D68" w:rsidP="00C11107">
            <w:pPr>
              <w:shd w:val="clear" w:color="auto" w:fill="FFFFFF"/>
              <w:ind w:firstLine="28"/>
              <w:jc w:val="both"/>
              <w:rPr>
                <w:sz w:val="22"/>
                <w:szCs w:val="22"/>
                <w:lang w:val="uk-UA" w:eastAsia="uk-UA"/>
              </w:rPr>
            </w:pPr>
          </w:p>
          <w:p w:rsidR="004E5D68" w:rsidRPr="00113706" w:rsidRDefault="004E5D68" w:rsidP="00C11107">
            <w:pPr>
              <w:shd w:val="clear" w:color="auto" w:fill="FFFFFF"/>
              <w:ind w:firstLine="28"/>
              <w:jc w:val="both"/>
              <w:rPr>
                <w:sz w:val="22"/>
                <w:szCs w:val="22"/>
                <w:lang w:val="uk-UA" w:eastAsia="uk-UA"/>
              </w:rPr>
            </w:pPr>
          </w:p>
          <w:p w:rsidR="004E5D68" w:rsidRPr="00113706" w:rsidRDefault="004E5D68" w:rsidP="00C11107">
            <w:pPr>
              <w:shd w:val="clear" w:color="auto" w:fill="FFFFFF"/>
              <w:ind w:firstLine="28"/>
              <w:jc w:val="both"/>
              <w:rPr>
                <w:sz w:val="22"/>
                <w:szCs w:val="22"/>
                <w:lang w:val="uk-UA" w:eastAsia="uk-UA"/>
              </w:rPr>
            </w:pPr>
          </w:p>
          <w:p w:rsidR="004E5D68" w:rsidRPr="00113706" w:rsidRDefault="004E5D68" w:rsidP="00C11107">
            <w:pPr>
              <w:shd w:val="clear" w:color="auto" w:fill="FFFFFF"/>
              <w:ind w:firstLine="28"/>
              <w:jc w:val="both"/>
              <w:rPr>
                <w:sz w:val="22"/>
                <w:szCs w:val="22"/>
                <w:lang w:val="uk-UA" w:eastAsia="uk-UA"/>
              </w:rPr>
            </w:pPr>
          </w:p>
          <w:p w:rsidR="004E5D68" w:rsidRPr="00113706" w:rsidRDefault="004E5D68" w:rsidP="00C11107">
            <w:pPr>
              <w:shd w:val="clear" w:color="auto" w:fill="FFFFFF"/>
              <w:ind w:firstLine="28"/>
              <w:jc w:val="both"/>
              <w:rPr>
                <w:sz w:val="22"/>
                <w:szCs w:val="22"/>
                <w:lang w:val="uk-UA" w:eastAsia="uk-UA"/>
              </w:rPr>
            </w:pPr>
          </w:p>
          <w:p w:rsidR="004E5D68" w:rsidRPr="00113706" w:rsidRDefault="004E5D68" w:rsidP="00C11107">
            <w:pPr>
              <w:shd w:val="clear" w:color="auto" w:fill="FFFFFF"/>
              <w:ind w:firstLine="28"/>
              <w:jc w:val="both"/>
              <w:rPr>
                <w:sz w:val="22"/>
                <w:szCs w:val="22"/>
                <w:lang w:val="uk-UA" w:eastAsia="uk-UA"/>
              </w:rPr>
            </w:pPr>
          </w:p>
          <w:p w:rsidR="004E5D68" w:rsidRPr="00113706" w:rsidRDefault="004E5D68" w:rsidP="00C11107">
            <w:pPr>
              <w:shd w:val="clear" w:color="auto" w:fill="FFFFFF"/>
              <w:ind w:firstLine="28"/>
              <w:jc w:val="both"/>
              <w:rPr>
                <w:sz w:val="22"/>
                <w:szCs w:val="22"/>
                <w:lang w:val="uk-UA" w:eastAsia="uk-UA"/>
              </w:rPr>
            </w:pPr>
          </w:p>
          <w:p w:rsidR="004E5D68" w:rsidRPr="00113706" w:rsidRDefault="004E5D68" w:rsidP="00C11107">
            <w:pPr>
              <w:shd w:val="clear" w:color="auto" w:fill="FFFFFF"/>
              <w:ind w:firstLine="28"/>
              <w:jc w:val="both"/>
              <w:rPr>
                <w:sz w:val="22"/>
                <w:szCs w:val="22"/>
                <w:lang w:val="uk-UA" w:eastAsia="uk-UA"/>
              </w:rPr>
            </w:pPr>
          </w:p>
          <w:p w:rsidR="004E5D68" w:rsidRPr="00113706" w:rsidRDefault="004E5D68" w:rsidP="00C11107">
            <w:pPr>
              <w:shd w:val="clear" w:color="auto" w:fill="FFFFFF"/>
              <w:ind w:firstLine="28"/>
              <w:jc w:val="both"/>
              <w:rPr>
                <w:sz w:val="22"/>
                <w:szCs w:val="22"/>
                <w:lang w:val="uk-UA" w:eastAsia="uk-UA"/>
              </w:rPr>
            </w:pPr>
          </w:p>
          <w:p w:rsidR="004E5D68" w:rsidRPr="00113706" w:rsidRDefault="004E5D68" w:rsidP="00C11107">
            <w:pPr>
              <w:shd w:val="clear" w:color="auto" w:fill="FFFFFF"/>
              <w:ind w:firstLine="28"/>
              <w:jc w:val="both"/>
              <w:rPr>
                <w:sz w:val="22"/>
                <w:szCs w:val="22"/>
                <w:lang w:val="uk-UA" w:eastAsia="uk-UA"/>
              </w:rPr>
            </w:pPr>
          </w:p>
          <w:p w:rsidR="004E5D68" w:rsidRPr="00113706" w:rsidRDefault="004E5D68" w:rsidP="00C11107">
            <w:pPr>
              <w:shd w:val="clear" w:color="auto" w:fill="FFFFFF"/>
              <w:ind w:firstLine="28"/>
              <w:jc w:val="both"/>
              <w:rPr>
                <w:sz w:val="22"/>
                <w:szCs w:val="22"/>
                <w:lang w:val="uk-UA" w:eastAsia="uk-UA"/>
              </w:rPr>
            </w:pPr>
          </w:p>
          <w:p w:rsidR="004E5D68" w:rsidRPr="00113706" w:rsidRDefault="004E5D68" w:rsidP="00C11107">
            <w:pPr>
              <w:shd w:val="clear" w:color="auto" w:fill="FFFFFF"/>
              <w:ind w:firstLine="28"/>
              <w:jc w:val="both"/>
              <w:rPr>
                <w:sz w:val="22"/>
                <w:szCs w:val="22"/>
                <w:lang w:val="uk-UA" w:eastAsia="uk-UA"/>
              </w:rPr>
            </w:pPr>
          </w:p>
          <w:p w:rsidR="004E5D68" w:rsidRPr="00113706" w:rsidRDefault="004E5D68" w:rsidP="00C11107">
            <w:pPr>
              <w:shd w:val="clear" w:color="auto" w:fill="FFFFFF"/>
              <w:ind w:firstLine="28"/>
              <w:jc w:val="both"/>
              <w:rPr>
                <w:sz w:val="22"/>
                <w:szCs w:val="22"/>
                <w:lang w:val="uk-UA" w:eastAsia="uk-UA"/>
              </w:rPr>
            </w:pPr>
          </w:p>
          <w:p w:rsidR="004E5D68" w:rsidRPr="00113706" w:rsidRDefault="004E5D68" w:rsidP="00C11107">
            <w:pPr>
              <w:shd w:val="clear" w:color="auto" w:fill="FFFFFF"/>
              <w:ind w:firstLine="28"/>
              <w:jc w:val="both"/>
              <w:rPr>
                <w:sz w:val="22"/>
                <w:szCs w:val="22"/>
                <w:lang w:val="uk-UA" w:eastAsia="uk-UA"/>
              </w:rPr>
            </w:pPr>
          </w:p>
          <w:p w:rsidR="004E5D68" w:rsidRPr="00113706" w:rsidRDefault="004E5D68" w:rsidP="00C11107">
            <w:pPr>
              <w:shd w:val="clear" w:color="auto" w:fill="FFFFFF"/>
              <w:ind w:firstLine="28"/>
              <w:jc w:val="both"/>
              <w:rPr>
                <w:sz w:val="22"/>
                <w:szCs w:val="22"/>
                <w:lang w:val="uk-UA" w:eastAsia="uk-UA"/>
              </w:rPr>
            </w:pPr>
          </w:p>
          <w:p w:rsidR="004E5D68" w:rsidRPr="00113706" w:rsidRDefault="004E5D68" w:rsidP="00C11107">
            <w:pPr>
              <w:shd w:val="clear" w:color="auto" w:fill="FFFFFF"/>
              <w:ind w:firstLine="28"/>
              <w:jc w:val="both"/>
              <w:rPr>
                <w:sz w:val="22"/>
                <w:szCs w:val="22"/>
                <w:lang w:val="uk-UA" w:eastAsia="uk-UA"/>
              </w:rPr>
            </w:pPr>
          </w:p>
          <w:p w:rsidR="004E5D68" w:rsidRPr="00113706" w:rsidRDefault="004E5D68" w:rsidP="00C11107">
            <w:pPr>
              <w:shd w:val="clear" w:color="auto" w:fill="FFFFFF"/>
              <w:ind w:firstLine="28"/>
              <w:jc w:val="both"/>
              <w:rPr>
                <w:sz w:val="22"/>
                <w:szCs w:val="22"/>
                <w:lang w:val="uk-UA" w:eastAsia="uk-UA"/>
              </w:rPr>
            </w:pPr>
          </w:p>
          <w:p w:rsidR="004E5D68" w:rsidRPr="00113706" w:rsidRDefault="004E5D68" w:rsidP="00C11107">
            <w:pPr>
              <w:shd w:val="clear" w:color="auto" w:fill="FFFFFF"/>
              <w:ind w:firstLine="28"/>
              <w:jc w:val="both"/>
              <w:rPr>
                <w:sz w:val="22"/>
                <w:szCs w:val="22"/>
                <w:lang w:val="uk-UA" w:eastAsia="uk-UA"/>
              </w:rPr>
            </w:pPr>
          </w:p>
          <w:p w:rsidR="002E7585" w:rsidRPr="00113706" w:rsidRDefault="002E7585" w:rsidP="00C11107">
            <w:pPr>
              <w:shd w:val="clear" w:color="auto" w:fill="FFFFFF"/>
              <w:ind w:firstLine="28"/>
              <w:jc w:val="both"/>
              <w:rPr>
                <w:sz w:val="22"/>
                <w:szCs w:val="22"/>
                <w:lang w:val="uk-UA" w:eastAsia="uk-UA"/>
              </w:rPr>
            </w:pPr>
          </w:p>
          <w:p w:rsidR="002E7585" w:rsidRPr="00113706" w:rsidRDefault="002E7585" w:rsidP="00C11107">
            <w:pPr>
              <w:shd w:val="clear" w:color="auto" w:fill="FFFFFF"/>
              <w:ind w:firstLine="28"/>
              <w:jc w:val="both"/>
              <w:rPr>
                <w:sz w:val="22"/>
                <w:szCs w:val="22"/>
                <w:lang w:val="uk-UA" w:eastAsia="uk-UA"/>
              </w:rPr>
            </w:pPr>
          </w:p>
          <w:p w:rsidR="00EE3F5A" w:rsidRPr="00113706" w:rsidRDefault="00EE3F5A" w:rsidP="00C11107">
            <w:pPr>
              <w:shd w:val="clear" w:color="auto" w:fill="FFFFFF"/>
              <w:ind w:firstLine="28"/>
              <w:jc w:val="both"/>
              <w:rPr>
                <w:sz w:val="22"/>
                <w:szCs w:val="22"/>
                <w:lang w:val="uk-UA" w:eastAsia="uk-UA"/>
              </w:rPr>
            </w:pPr>
          </w:p>
          <w:p w:rsidR="002E7585" w:rsidRPr="00113706" w:rsidRDefault="002E7585" w:rsidP="00C11107">
            <w:pPr>
              <w:shd w:val="clear" w:color="auto" w:fill="FFFFFF"/>
              <w:ind w:firstLine="28"/>
              <w:jc w:val="both"/>
              <w:rPr>
                <w:sz w:val="22"/>
                <w:szCs w:val="22"/>
                <w:lang w:val="uk-UA" w:eastAsia="uk-UA"/>
              </w:rPr>
            </w:pPr>
          </w:p>
          <w:p w:rsidR="0011772E" w:rsidRPr="00113706" w:rsidRDefault="0011772E" w:rsidP="00C11107">
            <w:pPr>
              <w:shd w:val="clear" w:color="auto" w:fill="FFFFFF"/>
              <w:ind w:firstLine="28"/>
              <w:jc w:val="both"/>
              <w:rPr>
                <w:sz w:val="22"/>
                <w:szCs w:val="22"/>
                <w:lang w:val="uk-UA" w:eastAsia="uk-UA"/>
              </w:rPr>
            </w:pPr>
          </w:p>
          <w:p w:rsidR="00EE3F5A" w:rsidRPr="00113706" w:rsidRDefault="00EE3F5A" w:rsidP="00C11107">
            <w:pPr>
              <w:shd w:val="clear" w:color="auto" w:fill="FFFFFF"/>
              <w:ind w:firstLine="28"/>
              <w:jc w:val="both"/>
              <w:rPr>
                <w:sz w:val="22"/>
                <w:szCs w:val="22"/>
                <w:lang w:val="uk-UA" w:eastAsia="uk-UA"/>
              </w:rPr>
            </w:pPr>
          </w:p>
          <w:p w:rsidR="00EE3F5A" w:rsidRPr="00113706" w:rsidRDefault="00EE3F5A" w:rsidP="00C11107">
            <w:pPr>
              <w:shd w:val="clear" w:color="auto" w:fill="FFFFFF"/>
              <w:ind w:firstLine="28"/>
              <w:jc w:val="both"/>
              <w:rPr>
                <w:sz w:val="22"/>
                <w:szCs w:val="22"/>
                <w:lang w:val="uk-UA" w:eastAsia="uk-UA"/>
              </w:rPr>
            </w:pPr>
          </w:p>
          <w:p w:rsidR="0011772E" w:rsidRPr="00113706" w:rsidRDefault="0011772E" w:rsidP="00C11107">
            <w:pPr>
              <w:shd w:val="clear" w:color="auto" w:fill="FFFFFF"/>
              <w:ind w:firstLine="28"/>
              <w:jc w:val="both"/>
              <w:rPr>
                <w:sz w:val="22"/>
                <w:szCs w:val="22"/>
                <w:lang w:val="uk-UA" w:eastAsia="uk-UA"/>
              </w:rPr>
            </w:pPr>
          </w:p>
          <w:p w:rsidR="00C11107" w:rsidRPr="00113706" w:rsidRDefault="00C11107" w:rsidP="00C11107">
            <w:pPr>
              <w:shd w:val="clear" w:color="auto" w:fill="FFFFFF"/>
              <w:ind w:firstLine="28"/>
              <w:jc w:val="both"/>
              <w:rPr>
                <w:sz w:val="22"/>
                <w:szCs w:val="22"/>
                <w:lang w:val="uk-UA" w:eastAsia="uk-UA"/>
              </w:rPr>
            </w:pPr>
            <w:r w:rsidRPr="00113706">
              <w:rPr>
                <w:sz w:val="22"/>
                <w:szCs w:val="22"/>
                <w:lang w:val="uk-UA" w:eastAsia="uk-UA"/>
              </w:rPr>
              <w:t xml:space="preserve">6) показник ефективності технологічних витрат електроенергії на 2 класі напруги - 0,035 відносних одиниць (для 2023 </w:t>
            </w:r>
            <w:r w:rsidRPr="00113706">
              <w:rPr>
                <w:b/>
                <w:sz w:val="22"/>
                <w:szCs w:val="22"/>
                <w:lang w:val="uk-UA" w:eastAsia="uk-UA"/>
              </w:rPr>
              <w:t xml:space="preserve">– </w:t>
            </w:r>
            <w:r w:rsidRPr="00113706">
              <w:rPr>
                <w:sz w:val="22"/>
                <w:szCs w:val="22"/>
                <w:lang w:val="uk-UA" w:eastAsia="uk-UA"/>
              </w:rPr>
              <w:t>20</w:t>
            </w:r>
            <w:r w:rsidRPr="00113706">
              <w:rPr>
                <w:sz w:val="22"/>
                <w:szCs w:val="22"/>
                <w:lang w:eastAsia="uk-UA"/>
              </w:rPr>
              <w:t>25</w:t>
            </w:r>
            <w:r w:rsidRPr="00113706">
              <w:rPr>
                <w:sz w:val="22"/>
                <w:szCs w:val="22"/>
                <w:lang w:val="uk-UA" w:eastAsia="uk-UA"/>
              </w:rPr>
              <w:t xml:space="preserve"> років - 0 відносних одиниць</w:t>
            </w:r>
            <w:r w:rsidRPr="00113706">
              <w:rPr>
                <w:b/>
                <w:bCs/>
                <w:sz w:val="22"/>
                <w:szCs w:val="22"/>
                <w:lang w:eastAsia="uk-UA"/>
              </w:rPr>
              <w:t>,</w:t>
            </w:r>
            <w:r w:rsidRPr="00113706">
              <w:rPr>
                <w:b/>
                <w:bCs/>
                <w:sz w:val="22"/>
                <w:szCs w:val="22"/>
                <w:lang w:val="uk-UA" w:eastAsia="uk-UA"/>
              </w:rPr>
              <w:t xml:space="preserve"> </w:t>
            </w:r>
            <w:hyperlink r:id="rId200" w:tgtFrame="_blank" w:history="1">
              <w:r w:rsidRPr="00113706">
                <w:rPr>
                  <w:b/>
                  <w:bCs/>
                  <w:sz w:val="22"/>
                  <w:szCs w:val="22"/>
                  <w:lang w:val="uk-UA" w:eastAsia="uk-UA"/>
                </w:rPr>
                <w:t>для 202</w:t>
              </w:r>
              <w:r w:rsidRPr="00113706">
                <w:rPr>
                  <w:b/>
                  <w:bCs/>
                  <w:sz w:val="22"/>
                  <w:szCs w:val="22"/>
                  <w:lang w:eastAsia="uk-UA"/>
                </w:rPr>
                <w:t>6</w:t>
              </w:r>
              <w:r w:rsidRPr="00113706">
                <w:rPr>
                  <w:b/>
                  <w:bCs/>
                  <w:sz w:val="22"/>
                  <w:szCs w:val="22"/>
                  <w:lang w:val="uk-UA" w:eastAsia="uk-UA"/>
                </w:rPr>
                <w:t xml:space="preserve"> року для ліцензіатів, перелік яких наведено в додатку 32 до Порядку встановлення (формування) тарифів, </w:t>
              </w:r>
            </w:hyperlink>
            <w:r w:rsidRPr="00113706">
              <w:rPr>
                <w:sz w:val="22"/>
                <w:szCs w:val="22"/>
                <w:lang w:val="uk-UA" w:eastAsia="uk-UA"/>
              </w:rPr>
              <w:t xml:space="preserve">- </w:t>
            </w:r>
            <w:r w:rsidRPr="00113706">
              <w:rPr>
                <w:b/>
                <w:bCs/>
                <w:sz w:val="22"/>
                <w:szCs w:val="22"/>
                <w:lang w:val="uk-UA" w:eastAsia="uk-UA"/>
              </w:rPr>
              <w:t>0 відносних одиниць)</w:t>
            </w:r>
            <w:r w:rsidRPr="00113706">
              <w:rPr>
                <w:sz w:val="22"/>
                <w:szCs w:val="22"/>
                <w:lang w:val="uk-UA" w:eastAsia="uk-UA"/>
              </w:rPr>
              <w:t>;</w:t>
            </w:r>
          </w:p>
          <w:p w:rsidR="00C11107" w:rsidRPr="00113706" w:rsidRDefault="00C11107" w:rsidP="00C11107">
            <w:pPr>
              <w:shd w:val="clear" w:color="auto" w:fill="FFFFFF"/>
              <w:jc w:val="both"/>
              <w:rPr>
                <w:b/>
                <w:bCs/>
                <w:sz w:val="22"/>
                <w:szCs w:val="22"/>
                <w:shd w:val="clear" w:color="auto" w:fill="FFFFFF"/>
                <w:lang w:val="uk-UA"/>
              </w:rPr>
            </w:pPr>
            <w:r w:rsidRPr="00113706">
              <w:rPr>
                <w:b/>
                <w:bCs/>
                <w:sz w:val="22"/>
                <w:szCs w:val="22"/>
                <w:shd w:val="clear" w:color="auto" w:fill="FFFFFF"/>
                <w:lang w:val="uk-UA"/>
              </w:rPr>
              <w:t>……………………………………….</w:t>
            </w:r>
          </w:p>
          <w:p w:rsidR="00C11107" w:rsidRPr="00113706" w:rsidRDefault="00C11107" w:rsidP="00C11107">
            <w:pPr>
              <w:shd w:val="clear" w:color="auto" w:fill="FFFFFF"/>
              <w:jc w:val="both"/>
              <w:outlineLvl w:val="2"/>
              <w:rPr>
                <w:sz w:val="22"/>
                <w:szCs w:val="22"/>
                <w:lang w:val="uk-UA" w:eastAsia="uk-UA"/>
              </w:rPr>
            </w:pPr>
          </w:p>
          <w:p w:rsidR="00C11107" w:rsidRPr="00113706" w:rsidRDefault="00C11107" w:rsidP="00C11107">
            <w:pPr>
              <w:shd w:val="clear" w:color="auto" w:fill="FFFFFF"/>
              <w:jc w:val="both"/>
              <w:outlineLvl w:val="2"/>
              <w:rPr>
                <w:sz w:val="22"/>
                <w:szCs w:val="22"/>
                <w:lang w:val="uk-UA" w:eastAsia="uk-UA"/>
              </w:rPr>
            </w:pPr>
          </w:p>
          <w:p w:rsidR="00C11107" w:rsidRPr="00113706" w:rsidRDefault="00C11107" w:rsidP="00C11107">
            <w:pPr>
              <w:shd w:val="clear" w:color="auto" w:fill="FFFFFF"/>
              <w:jc w:val="both"/>
              <w:outlineLvl w:val="2"/>
              <w:rPr>
                <w:sz w:val="22"/>
                <w:szCs w:val="22"/>
                <w:lang w:val="uk-UA" w:eastAsia="uk-UA"/>
              </w:rPr>
            </w:pPr>
          </w:p>
          <w:p w:rsidR="00C11107" w:rsidRPr="00113706" w:rsidRDefault="00C11107" w:rsidP="00C11107">
            <w:pPr>
              <w:shd w:val="clear" w:color="auto" w:fill="FFFFFF"/>
              <w:jc w:val="both"/>
              <w:outlineLvl w:val="2"/>
              <w:rPr>
                <w:sz w:val="22"/>
                <w:szCs w:val="22"/>
                <w:lang w:val="uk-UA" w:eastAsia="uk-UA"/>
              </w:rPr>
            </w:pPr>
          </w:p>
          <w:p w:rsidR="00C11107" w:rsidRPr="00113706" w:rsidRDefault="00C11107" w:rsidP="00C11107">
            <w:pPr>
              <w:shd w:val="clear" w:color="auto" w:fill="FFFFFF"/>
              <w:jc w:val="both"/>
              <w:outlineLvl w:val="2"/>
              <w:rPr>
                <w:sz w:val="22"/>
                <w:szCs w:val="22"/>
                <w:lang w:val="uk-UA" w:eastAsia="uk-UA"/>
              </w:rPr>
            </w:pPr>
          </w:p>
          <w:p w:rsidR="00C11107" w:rsidRPr="00113706" w:rsidRDefault="00C11107" w:rsidP="00C11107">
            <w:pPr>
              <w:shd w:val="clear" w:color="auto" w:fill="FFFFFF"/>
              <w:jc w:val="both"/>
              <w:outlineLvl w:val="2"/>
              <w:rPr>
                <w:sz w:val="22"/>
                <w:szCs w:val="22"/>
                <w:lang w:val="uk-UA" w:eastAsia="uk-UA"/>
              </w:rPr>
            </w:pPr>
          </w:p>
          <w:p w:rsidR="00C11107" w:rsidRPr="00113706" w:rsidRDefault="00C11107" w:rsidP="00C11107">
            <w:pPr>
              <w:shd w:val="clear" w:color="auto" w:fill="FFFFFF"/>
              <w:jc w:val="both"/>
              <w:outlineLvl w:val="2"/>
              <w:rPr>
                <w:sz w:val="22"/>
                <w:szCs w:val="22"/>
                <w:lang w:val="uk-UA" w:eastAsia="uk-UA"/>
              </w:rPr>
            </w:pPr>
          </w:p>
          <w:p w:rsidR="00C11107" w:rsidRPr="00113706" w:rsidRDefault="00C11107" w:rsidP="00C11107">
            <w:pPr>
              <w:shd w:val="clear" w:color="auto" w:fill="FFFFFF"/>
              <w:jc w:val="both"/>
              <w:outlineLvl w:val="2"/>
              <w:rPr>
                <w:sz w:val="22"/>
                <w:szCs w:val="22"/>
                <w:lang w:val="uk-UA" w:eastAsia="uk-UA"/>
              </w:rPr>
            </w:pPr>
          </w:p>
          <w:p w:rsidR="00C11107" w:rsidRPr="00113706" w:rsidRDefault="00C11107" w:rsidP="00C11107">
            <w:pPr>
              <w:shd w:val="clear" w:color="auto" w:fill="FFFFFF"/>
              <w:jc w:val="both"/>
              <w:outlineLvl w:val="2"/>
              <w:rPr>
                <w:sz w:val="22"/>
                <w:szCs w:val="22"/>
                <w:lang w:val="uk-UA" w:eastAsia="uk-UA"/>
              </w:rPr>
            </w:pPr>
          </w:p>
          <w:p w:rsidR="00C11107" w:rsidRPr="00113706" w:rsidRDefault="00C11107" w:rsidP="00C11107">
            <w:pPr>
              <w:shd w:val="clear" w:color="auto" w:fill="FFFFFF"/>
              <w:jc w:val="both"/>
              <w:outlineLvl w:val="2"/>
              <w:rPr>
                <w:sz w:val="22"/>
                <w:szCs w:val="22"/>
                <w:lang w:val="uk-UA" w:eastAsia="uk-UA"/>
              </w:rPr>
            </w:pPr>
          </w:p>
          <w:p w:rsidR="00C11107" w:rsidRPr="00113706" w:rsidRDefault="00C11107" w:rsidP="00C11107">
            <w:pPr>
              <w:shd w:val="clear" w:color="auto" w:fill="FFFFFF"/>
              <w:jc w:val="both"/>
              <w:outlineLvl w:val="2"/>
              <w:rPr>
                <w:sz w:val="22"/>
                <w:szCs w:val="22"/>
                <w:lang w:val="uk-UA" w:eastAsia="uk-UA"/>
              </w:rPr>
            </w:pPr>
          </w:p>
          <w:p w:rsidR="00C11107" w:rsidRPr="00113706" w:rsidRDefault="00C11107" w:rsidP="00C11107">
            <w:pPr>
              <w:shd w:val="clear" w:color="auto" w:fill="FFFFFF"/>
              <w:jc w:val="both"/>
              <w:outlineLvl w:val="2"/>
              <w:rPr>
                <w:sz w:val="22"/>
                <w:szCs w:val="22"/>
                <w:lang w:val="uk-UA" w:eastAsia="uk-UA"/>
              </w:rPr>
            </w:pPr>
          </w:p>
          <w:p w:rsidR="00C11107" w:rsidRPr="00113706" w:rsidRDefault="00C11107" w:rsidP="00C11107">
            <w:pPr>
              <w:shd w:val="clear" w:color="auto" w:fill="FFFFFF"/>
              <w:jc w:val="both"/>
              <w:outlineLvl w:val="2"/>
              <w:rPr>
                <w:sz w:val="22"/>
                <w:szCs w:val="22"/>
                <w:lang w:val="uk-UA" w:eastAsia="uk-UA"/>
              </w:rPr>
            </w:pPr>
          </w:p>
          <w:p w:rsidR="00C11107" w:rsidRPr="00113706" w:rsidRDefault="00C11107" w:rsidP="00C11107">
            <w:pPr>
              <w:shd w:val="clear" w:color="auto" w:fill="FFFFFF"/>
              <w:jc w:val="both"/>
              <w:outlineLvl w:val="2"/>
              <w:rPr>
                <w:sz w:val="22"/>
                <w:szCs w:val="22"/>
                <w:lang w:val="uk-UA" w:eastAsia="uk-UA"/>
              </w:rPr>
            </w:pPr>
          </w:p>
          <w:p w:rsidR="00C11107" w:rsidRPr="00113706" w:rsidRDefault="00C11107" w:rsidP="00C11107">
            <w:pPr>
              <w:shd w:val="clear" w:color="auto" w:fill="FFFFFF"/>
              <w:jc w:val="both"/>
              <w:outlineLvl w:val="2"/>
              <w:rPr>
                <w:sz w:val="22"/>
                <w:szCs w:val="22"/>
                <w:lang w:val="uk-UA" w:eastAsia="uk-UA"/>
              </w:rPr>
            </w:pPr>
          </w:p>
          <w:p w:rsidR="00C11107" w:rsidRPr="00113706" w:rsidRDefault="00C11107" w:rsidP="00C11107">
            <w:pPr>
              <w:shd w:val="clear" w:color="auto" w:fill="FFFFFF"/>
              <w:jc w:val="both"/>
              <w:outlineLvl w:val="2"/>
              <w:rPr>
                <w:sz w:val="22"/>
                <w:szCs w:val="22"/>
                <w:lang w:val="uk-UA" w:eastAsia="uk-UA"/>
              </w:rPr>
            </w:pPr>
          </w:p>
          <w:p w:rsidR="00C11107" w:rsidRPr="00113706" w:rsidRDefault="00C11107" w:rsidP="00C11107">
            <w:pPr>
              <w:shd w:val="clear" w:color="auto" w:fill="FFFFFF"/>
              <w:jc w:val="both"/>
              <w:outlineLvl w:val="2"/>
              <w:rPr>
                <w:sz w:val="22"/>
                <w:szCs w:val="22"/>
                <w:lang w:val="uk-UA" w:eastAsia="uk-UA"/>
              </w:rPr>
            </w:pPr>
          </w:p>
          <w:p w:rsidR="00C11107" w:rsidRPr="00113706" w:rsidRDefault="00C11107" w:rsidP="00C11107">
            <w:pPr>
              <w:shd w:val="clear" w:color="auto" w:fill="FFFFFF"/>
              <w:jc w:val="both"/>
              <w:outlineLvl w:val="2"/>
              <w:rPr>
                <w:sz w:val="22"/>
                <w:szCs w:val="22"/>
                <w:lang w:val="uk-UA" w:eastAsia="uk-UA"/>
              </w:rPr>
            </w:pPr>
          </w:p>
          <w:p w:rsidR="00C80E4B" w:rsidRPr="00113706" w:rsidRDefault="00C80E4B" w:rsidP="00C11107">
            <w:pPr>
              <w:shd w:val="clear" w:color="auto" w:fill="FFFFFF"/>
              <w:jc w:val="both"/>
              <w:outlineLvl w:val="2"/>
              <w:rPr>
                <w:sz w:val="22"/>
                <w:szCs w:val="22"/>
                <w:lang w:val="uk-UA" w:eastAsia="uk-UA"/>
              </w:rPr>
            </w:pPr>
          </w:p>
          <w:p w:rsidR="00C80E4B" w:rsidRPr="00113706" w:rsidRDefault="00C80E4B" w:rsidP="00C11107">
            <w:pPr>
              <w:shd w:val="clear" w:color="auto" w:fill="FFFFFF"/>
              <w:jc w:val="both"/>
              <w:outlineLvl w:val="2"/>
              <w:rPr>
                <w:sz w:val="22"/>
                <w:szCs w:val="22"/>
                <w:lang w:val="uk-UA" w:eastAsia="uk-UA"/>
              </w:rPr>
            </w:pPr>
          </w:p>
          <w:p w:rsidR="00C80E4B" w:rsidRPr="00113706" w:rsidRDefault="00C80E4B" w:rsidP="00C11107">
            <w:pPr>
              <w:shd w:val="clear" w:color="auto" w:fill="FFFFFF"/>
              <w:jc w:val="both"/>
              <w:outlineLvl w:val="2"/>
              <w:rPr>
                <w:sz w:val="22"/>
                <w:szCs w:val="22"/>
                <w:lang w:val="uk-UA" w:eastAsia="uk-UA"/>
              </w:rPr>
            </w:pPr>
          </w:p>
          <w:p w:rsidR="00C80E4B" w:rsidRPr="00113706" w:rsidRDefault="00C80E4B" w:rsidP="00C11107">
            <w:pPr>
              <w:shd w:val="clear" w:color="auto" w:fill="FFFFFF"/>
              <w:jc w:val="both"/>
              <w:outlineLvl w:val="2"/>
              <w:rPr>
                <w:sz w:val="22"/>
                <w:szCs w:val="22"/>
                <w:lang w:val="uk-UA" w:eastAsia="uk-UA"/>
              </w:rPr>
            </w:pPr>
          </w:p>
          <w:p w:rsidR="00C80E4B" w:rsidRPr="00113706" w:rsidRDefault="00C80E4B" w:rsidP="00C11107">
            <w:pPr>
              <w:shd w:val="clear" w:color="auto" w:fill="FFFFFF"/>
              <w:jc w:val="both"/>
              <w:outlineLvl w:val="2"/>
              <w:rPr>
                <w:sz w:val="22"/>
                <w:szCs w:val="22"/>
                <w:lang w:val="uk-UA" w:eastAsia="uk-UA"/>
              </w:rPr>
            </w:pPr>
          </w:p>
          <w:p w:rsidR="00C80E4B" w:rsidRPr="00113706" w:rsidRDefault="00C80E4B" w:rsidP="00C11107">
            <w:pPr>
              <w:shd w:val="clear" w:color="auto" w:fill="FFFFFF"/>
              <w:jc w:val="both"/>
              <w:outlineLvl w:val="2"/>
              <w:rPr>
                <w:sz w:val="22"/>
                <w:szCs w:val="22"/>
                <w:lang w:val="uk-UA" w:eastAsia="uk-UA"/>
              </w:rPr>
            </w:pPr>
          </w:p>
          <w:p w:rsidR="00C80E4B" w:rsidRPr="00113706" w:rsidRDefault="00C80E4B" w:rsidP="00C11107">
            <w:pPr>
              <w:shd w:val="clear" w:color="auto" w:fill="FFFFFF"/>
              <w:jc w:val="both"/>
              <w:outlineLvl w:val="2"/>
              <w:rPr>
                <w:sz w:val="22"/>
                <w:szCs w:val="22"/>
                <w:lang w:val="uk-UA" w:eastAsia="uk-UA"/>
              </w:rPr>
            </w:pPr>
          </w:p>
          <w:p w:rsidR="00C80E4B" w:rsidRPr="00113706" w:rsidRDefault="00C80E4B" w:rsidP="00C11107">
            <w:pPr>
              <w:shd w:val="clear" w:color="auto" w:fill="FFFFFF"/>
              <w:jc w:val="both"/>
              <w:outlineLvl w:val="2"/>
              <w:rPr>
                <w:sz w:val="22"/>
                <w:szCs w:val="22"/>
                <w:lang w:val="uk-UA" w:eastAsia="uk-UA"/>
              </w:rPr>
            </w:pPr>
          </w:p>
          <w:p w:rsidR="00C80E4B" w:rsidRPr="00113706" w:rsidRDefault="00C80E4B" w:rsidP="00C11107">
            <w:pPr>
              <w:shd w:val="clear" w:color="auto" w:fill="FFFFFF"/>
              <w:jc w:val="both"/>
              <w:outlineLvl w:val="2"/>
              <w:rPr>
                <w:sz w:val="22"/>
                <w:szCs w:val="22"/>
                <w:lang w:val="uk-UA" w:eastAsia="uk-UA"/>
              </w:rPr>
            </w:pPr>
          </w:p>
          <w:p w:rsidR="00C80E4B" w:rsidRPr="00113706" w:rsidRDefault="00C80E4B" w:rsidP="00C11107">
            <w:pPr>
              <w:shd w:val="clear" w:color="auto" w:fill="FFFFFF"/>
              <w:jc w:val="both"/>
              <w:outlineLvl w:val="2"/>
              <w:rPr>
                <w:sz w:val="22"/>
                <w:szCs w:val="22"/>
                <w:lang w:val="uk-UA" w:eastAsia="uk-UA"/>
              </w:rPr>
            </w:pPr>
          </w:p>
          <w:p w:rsidR="00C80E4B" w:rsidRPr="00113706" w:rsidRDefault="00C80E4B" w:rsidP="00C11107">
            <w:pPr>
              <w:shd w:val="clear" w:color="auto" w:fill="FFFFFF"/>
              <w:jc w:val="both"/>
              <w:outlineLvl w:val="2"/>
              <w:rPr>
                <w:sz w:val="22"/>
                <w:szCs w:val="22"/>
                <w:lang w:val="uk-UA" w:eastAsia="uk-UA"/>
              </w:rPr>
            </w:pPr>
          </w:p>
          <w:p w:rsidR="00C80E4B" w:rsidRPr="00113706" w:rsidRDefault="00C80E4B" w:rsidP="00C11107">
            <w:pPr>
              <w:shd w:val="clear" w:color="auto" w:fill="FFFFFF"/>
              <w:jc w:val="both"/>
              <w:outlineLvl w:val="2"/>
              <w:rPr>
                <w:sz w:val="22"/>
                <w:szCs w:val="22"/>
                <w:lang w:val="uk-UA" w:eastAsia="uk-UA"/>
              </w:rPr>
            </w:pPr>
          </w:p>
          <w:p w:rsidR="00C80E4B" w:rsidRPr="00113706" w:rsidRDefault="00C80E4B" w:rsidP="00C11107">
            <w:pPr>
              <w:shd w:val="clear" w:color="auto" w:fill="FFFFFF"/>
              <w:jc w:val="both"/>
              <w:outlineLvl w:val="2"/>
              <w:rPr>
                <w:sz w:val="22"/>
                <w:szCs w:val="22"/>
                <w:lang w:val="uk-UA" w:eastAsia="uk-UA"/>
              </w:rPr>
            </w:pPr>
          </w:p>
          <w:p w:rsidR="00C80E4B" w:rsidRPr="00113706" w:rsidRDefault="00C80E4B" w:rsidP="00C11107">
            <w:pPr>
              <w:shd w:val="clear" w:color="auto" w:fill="FFFFFF"/>
              <w:jc w:val="both"/>
              <w:outlineLvl w:val="2"/>
              <w:rPr>
                <w:sz w:val="22"/>
                <w:szCs w:val="22"/>
                <w:lang w:val="uk-UA" w:eastAsia="uk-UA"/>
              </w:rPr>
            </w:pPr>
          </w:p>
          <w:p w:rsidR="00C80E4B" w:rsidRPr="00113706" w:rsidRDefault="00C80E4B" w:rsidP="00C11107">
            <w:pPr>
              <w:shd w:val="clear" w:color="auto" w:fill="FFFFFF"/>
              <w:jc w:val="both"/>
              <w:outlineLvl w:val="2"/>
              <w:rPr>
                <w:sz w:val="22"/>
                <w:szCs w:val="22"/>
                <w:lang w:val="uk-UA" w:eastAsia="uk-UA"/>
              </w:rPr>
            </w:pPr>
          </w:p>
          <w:p w:rsidR="00C80E4B" w:rsidRPr="00113706" w:rsidRDefault="00C80E4B" w:rsidP="00C11107">
            <w:pPr>
              <w:shd w:val="clear" w:color="auto" w:fill="FFFFFF"/>
              <w:jc w:val="both"/>
              <w:outlineLvl w:val="2"/>
              <w:rPr>
                <w:sz w:val="22"/>
                <w:szCs w:val="22"/>
                <w:lang w:val="uk-UA" w:eastAsia="uk-UA"/>
              </w:rPr>
            </w:pPr>
          </w:p>
          <w:p w:rsidR="00C80E4B" w:rsidRPr="00113706" w:rsidRDefault="00C80E4B" w:rsidP="00C11107">
            <w:pPr>
              <w:shd w:val="clear" w:color="auto" w:fill="FFFFFF"/>
              <w:jc w:val="both"/>
              <w:outlineLvl w:val="2"/>
              <w:rPr>
                <w:sz w:val="22"/>
                <w:szCs w:val="22"/>
                <w:lang w:val="uk-UA" w:eastAsia="uk-UA"/>
              </w:rPr>
            </w:pPr>
          </w:p>
          <w:p w:rsidR="00C80E4B" w:rsidRPr="00113706" w:rsidRDefault="00C80E4B" w:rsidP="00C11107">
            <w:pPr>
              <w:shd w:val="clear" w:color="auto" w:fill="FFFFFF"/>
              <w:jc w:val="both"/>
              <w:outlineLvl w:val="2"/>
              <w:rPr>
                <w:sz w:val="22"/>
                <w:szCs w:val="22"/>
                <w:lang w:val="uk-UA" w:eastAsia="uk-UA"/>
              </w:rPr>
            </w:pPr>
          </w:p>
          <w:p w:rsidR="00C80E4B" w:rsidRPr="00113706" w:rsidRDefault="00C80E4B" w:rsidP="00C11107">
            <w:pPr>
              <w:shd w:val="clear" w:color="auto" w:fill="FFFFFF"/>
              <w:jc w:val="both"/>
              <w:outlineLvl w:val="2"/>
              <w:rPr>
                <w:sz w:val="22"/>
                <w:szCs w:val="22"/>
                <w:lang w:val="uk-UA" w:eastAsia="uk-UA"/>
              </w:rPr>
            </w:pPr>
          </w:p>
          <w:p w:rsidR="00C80E4B" w:rsidRPr="00113706" w:rsidRDefault="00C80E4B" w:rsidP="00C11107">
            <w:pPr>
              <w:shd w:val="clear" w:color="auto" w:fill="FFFFFF"/>
              <w:jc w:val="both"/>
              <w:outlineLvl w:val="2"/>
              <w:rPr>
                <w:sz w:val="22"/>
                <w:szCs w:val="22"/>
                <w:lang w:val="uk-UA" w:eastAsia="uk-UA"/>
              </w:rPr>
            </w:pPr>
          </w:p>
          <w:p w:rsidR="00C80E4B" w:rsidRPr="00113706" w:rsidRDefault="00C80E4B" w:rsidP="00C11107">
            <w:pPr>
              <w:shd w:val="clear" w:color="auto" w:fill="FFFFFF"/>
              <w:jc w:val="both"/>
              <w:outlineLvl w:val="2"/>
              <w:rPr>
                <w:sz w:val="22"/>
                <w:szCs w:val="22"/>
                <w:lang w:val="uk-UA" w:eastAsia="uk-UA"/>
              </w:rPr>
            </w:pPr>
          </w:p>
          <w:p w:rsidR="00C80E4B" w:rsidRPr="00113706" w:rsidRDefault="00C80E4B" w:rsidP="00C11107">
            <w:pPr>
              <w:shd w:val="clear" w:color="auto" w:fill="FFFFFF"/>
              <w:jc w:val="both"/>
              <w:outlineLvl w:val="2"/>
              <w:rPr>
                <w:sz w:val="22"/>
                <w:szCs w:val="22"/>
                <w:lang w:val="uk-UA" w:eastAsia="uk-UA"/>
              </w:rPr>
            </w:pPr>
          </w:p>
          <w:p w:rsidR="00D9272B" w:rsidRPr="00113706" w:rsidRDefault="00D9272B" w:rsidP="00C11107">
            <w:pPr>
              <w:shd w:val="clear" w:color="auto" w:fill="FFFFFF"/>
              <w:jc w:val="both"/>
              <w:outlineLvl w:val="2"/>
              <w:rPr>
                <w:sz w:val="22"/>
                <w:szCs w:val="22"/>
                <w:lang w:val="uk-UA" w:eastAsia="uk-UA"/>
              </w:rPr>
            </w:pPr>
          </w:p>
          <w:p w:rsidR="00C80E4B" w:rsidRPr="00113706" w:rsidRDefault="00C80E4B" w:rsidP="00C11107">
            <w:pPr>
              <w:shd w:val="clear" w:color="auto" w:fill="FFFFFF"/>
              <w:jc w:val="both"/>
              <w:outlineLvl w:val="2"/>
              <w:rPr>
                <w:sz w:val="22"/>
                <w:szCs w:val="22"/>
                <w:lang w:val="uk-UA" w:eastAsia="uk-UA"/>
              </w:rPr>
            </w:pPr>
          </w:p>
          <w:p w:rsidR="00C80E4B" w:rsidRPr="00113706" w:rsidRDefault="00C80E4B" w:rsidP="00C11107">
            <w:pPr>
              <w:shd w:val="clear" w:color="auto" w:fill="FFFFFF"/>
              <w:jc w:val="both"/>
              <w:outlineLvl w:val="2"/>
              <w:rPr>
                <w:sz w:val="22"/>
                <w:szCs w:val="22"/>
                <w:lang w:val="uk-UA" w:eastAsia="uk-UA"/>
              </w:rPr>
            </w:pPr>
          </w:p>
          <w:p w:rsidR="00C11107" w:rsidRPr="00113706" w:rsidRDefault="00C11107" w:rsidP="00C11107">
            <w:pPr>
              <w:shd w:val="clear" w:color="auto" w:fill="FFFFFF"/>
              <w:jc w:val="both"/>
              <w:outlineLvl w:val="2"/>
              <w:rPr>
                <w:sz w:val="22"/>
                <w:szCs w:val="22"/>
                <w:lang w:val="uk-UA" w:eastAsia="uk-UA"/>
              </w:rPr>
            </w:pPr>
          </w:p>
          <w:p w:rsidR="00C11107" w:rsidRPr="00113706" w:rsidRDefault="00C11107" w:rsidP="00C11107">
            <w:pPr>
              <w:shd w:val="clear" w:color="auto" w:fill="FFFFFF"/>
              <w:jc w:val="both"/>
              <w:outlineLvl w:val="2"/>
              <w:rPr>
                <w:sz w:val="22"/>
                <w:szCs w:val="22"/>
                <w:lang w:val="uk-UA"/>
              </w:rPr>
            </w:pPr>
            <w:r w:rsidRPr="00113706">
              <w:rPr>
                <w:sz w:val="22"/>
                <w:szCs w:val="22"/>
                <w:lang w:val="uk-UA"/>
              </w:rPr>
              <w:t xml:space="preserve">11) рік з початку переходу на стимулююче регулювання, у якому має бути досягнуто встановлений цільовий </w:t>
            </w:r>
            <w:r w:rsidRPr="00113706">
              <w:rPr>
                <w:sz w:val="22"/>
                <w:szCs w:val="22"/>
                <w:lang w:val="uk-UA"/>
              </w:rPr>
              <w:lastRenderedPageBreak/>
              <w:t xml:space="preserve">показник якості послуг, - </w:t>
            </w:r>
            <w:r w:rsidRPr="00113706">
              <w:rPr>
                <w:sz w:val="22"/>
                <w:szCs w:val="22"/>
                <w:lang w:val="uk-UA"/>
              </w:rPr>
              <w:br/>
            </w:r>
            <w:r w:rsidRPr="00113706">
              <w:rPr>
                <w:b/>
                <w:sz w:val="22"/>
                <w:szCs w:val="22"/>
                <w:lang w:val="uk-UA"/>
              </w:rPr>
              <w:t>16</w:t>
            </w:r>
            <w:r w:rsidRPr="00113706">
              <w:rPr>
                <w:sz w:val="22"/>
                <w:szCs w:val="22"/>
                <w:lang w:val="uk-UA"/>
              </w:rPr>
              <w:t>-й рік;</w:t>
            </w:r>
          </w:p>
          <w:p w:rsidR="00C11107" w:rsidRPr="00113706" w:rsidRDefault="00C11107" w:rsidP="00C11107">
            <w:pPr>
              <w:jc w:val="both"/>
              <w:rPr>
                <w:b/>
                <w:bCs/>
                <w:sz w:val="22"/>
                <w:szCs w:val="22"/>
                <w:lang w:val="uk-UA"/>
              </w:rPr>
            </w:pPr>
          </w:p>
        </w:tc>
        <w:tc>
          <w:tcPr>
            <w:tcW w:w="5813" w:type="dxa"/>
          </w:tcPr>
          <w:p w:rsidR="00C11107" w:rsidRPr="00113706" w:rsidRDefault="00C11107" w:rsidP="00C11107">
            <w:pPr>
              <w:shd w:val="clear" w:color="auto" w:fill="FFFFFF"/>
              <w:ind w:firstLine="34"/>
              <w:jc w:val="both"/>
              <w:rPr>
                <w:b/>
                <w:bCs/>
                <w:sz w:val="22"/>
                <w:szCs w:val="22"/>
                <w:lang w:val="uk-UA"/>
              </w:rPr>
            </w:pPr>
            <w:r w:rsidRPr="00113706">
              <w:rPr>
                <w:b/>
                <w:bCs/>
                <w:sz w:val="22"/>
                <w:szCs w:val="22"/>
                <w:lang w:val="uk-UA"/>
              </w:rPr>
              <w:lastRenderedPageBreak/>
              <w:t xml:space="preserve">ПрАТ «КІРОВОГРАДОБЛЕНЕРГО», </w:t>
            </w:r>
          </w:p>
          <w:p w:rsidR="00C11107" w:rsidRPr="00113706" w:rsidRDefault="00C11107" w:rsidP="00C11107">
            <w:pPr>
              <w:rPr>
                <w:b/>
                <w:sz w:val="22"/>
                <w:szCs w:val="22"/>
                <w:lang w:val="uk-UA"/>
              </w:rPr>
            </w:pPr>
            <w:r w:rsidRPr="00113706">
              <w:rPr>
                <w:b/>
                <w:sz w:val="22"/>
                <w:szCs w:val="22"/>
                <w:lang w:val="uk-UA"/>
              </w:rPr>
              <w:t xml:space="preserve">ПрАТ «РІВНЕОБЛЕНЕРГО» </w:t>
            </w:r>
          </w:p>
          <w:p w:rsidR="00C11107" w:rsidRPr="00113706" w:rsidRDefault="00C11107" w:rsidP="00C11107">
            <w:pPr>
              <w:shd w:val="clear" w:color="auto" w:fill="FFFFFF"/>
              <w:ind w:firstLine="28"/>
              <w:jc w:val="both"/>
              <w:rPr>
                <w:sz w:val="22"/>
                <w:szCs w:val="22"/>
                <w:lang w:val="uk-UA" w:eastAsia="uk-UA"/>
              </w:rPr>
            </w:pPr>
            <w:r w:rsidRPr="00113706">
              <w:rPr>
                <w:sz w:val="22"/>
                <w:szCs w:val="22"/>
                <w:lang w:val="uk-UA" w:eastAsia="uk-UA"/>
              </w:rPr>
              <w:t xml:space="preserve">1. </w:t>
            </w:r>
            <w:r w:rsidRPr="00113706">
              <w:rPr>
                <w:sz w:val="22"/>
                <w:szCs w:val="22"/>
                <w:lang w:val="uk-UA"/>
              </w:rPr>
              <w:t xml:space="preserve">Установити на перший регуляторний період </w:t>
            </w:r>
            <w:r w:rsidRPr="00113706">
              <w:rPr>
                <w:bCs/>
                <w:sz w:val="22"/>
                <w:szCs w:val="22"/>
                <w:lang w:val="uk-UA"/>
              </w:rPr>
              <w:t>(6 років,</w:t>
            </w:r>
            <w:r w:rsidRPr="00113706">
              <w:rPr>
                <w:b/>
                <w:bCs/>
                <w:sz w:val="22"/>
                <w:szCs w:val="22"/>
                <w:lang w:val="uk-UA" w:eastAsia="uk-UA"/>
              </w:rPr>
              <w:t xml:space="preserve"> крім ліцензіатів (додаток №</w:t>
            </w:r>
            <w:r w:rsidR="00A26294" w:rsidRPr="00113706">
              <w:rPr>
                <w:b/>
                <w:bCs/>
                <w:sz w:val="22"/>
                <w:szCs w:val="22"/>
                <w:lang w:val="uk-UA" w:eastAsia="uk-UA"/>
              </w:rPr>
              <w:t xml:space="preserve"> </w:t>
            </w:r>
            <w:r w:rsidRPr="00113706">
              <w:rPr>
                <w:b/>
                <w:bCs/>
                <w:sz w:val="22"/>
                <w:szCs w:val="22"/>
                <w:lang w:val="uk-UA" w:eastAsia="uk-UA"/>
              </w:rPr>
              <w:t>34 Порядку 1175), щодо яких протягом 2023-2025 років застосовувалися фінансово-обмежувальні заходи, для яких перший регуляторний період установити 9 років;</w:t>
            </w:r>
            <w:r w:rsidRPr="00113706">
              <w:rPr>
                <w:b/>
                <w:sz w:val="22"/>
                <w:szCs w:val="22"/>
                <w:lang w:val="uk-UA" w:eastAsia="uk-UA"/>
              </w:rPr>
              <w:t>)</w:t>
            </w:r>
            <w:r w:rsidRPr="00113706">
              <w:rPr>
                <w:sz w:val="22"/>
                <w:szCs w:val="22"/>
                <w:lang w:val="uk-UA"/>
              </w:rPr>
              <w:t xml:space="preserve"> параметри регулювання, що мають довгостроковий строк дії, для цілей стимулюючого регулювання для суб'єктів господарювання, які мають ліцензію на провадження господарської діяльності з розподілу електричної енергії (далі - ліцензіати), на рівні</w:t>
            </w:r>
            <w:r w:rsidRPr="00113706">
              <w:rPr>
                <w:sz w:val="22"/>
                <w:szCs w:val="22"/>
                <w:lang w:val="uk-UA" w:eastAsia="uk-UA"/>
              </w:rPr>
              <w:t>:</w:t>
            </w:r>
          </w:p>
          <w:p w:rsidR="00C11107" w:rsidRPr="00113706" w:rsidRDefault="00C11107" w:rsidP="00C11107">
            <w:pPr>
              <w:shd w:val="clear" w:color="auto" w:fill="FFFFFF"/>
              <w:ind w:firstLine="28"/>
              <w:jc w:val="both"/>
              <w:rPr>
                <w:sz w:val="22"/>
                <w:szCs w:val="22"/>
                <w:lang w:val="uk-UA" w:eastAsia="uk-UA"/>
              </w:rPr>
            </w:pPr>
          </w:p>
          <w:p w:rsidR="00C11107" w:rsidRPr="00113706" w:rsidRDefault="00C11107" w:rsidP="00C11107">
            <w:pPr>
              <w:shd w:val="clear" w:color="auto" w:fill="FFFFFF"/>
              <w:ind w:firstLine="34"/>
              <w:jc w:val="both"/>
              <w:rPr>
                <w:b/>
                <w:sz w:val="22"/>
                <w:szCs w:val="22"/>
                <w:lang w:val="uk-UA"/>
              </w:rPr>
            </w:pPr>
            <w:r w:rsidRPr="00113706">
              <w:rPr>
                <w:b/>
                <w:sz w:val="22"/>
                <w:szCs w:val="22"/>
                <w:lang w:val="uk-UA"/>
              </w:rPr>
              <w:t>АТ «ЧЕРНІВЦІОБЛЕНЕРГО»</w:t>
            </w:r>
          </w:p>
          <w:p w:rsidR="00C11107" w:rsidRPr="00113706" w:rsidRDefault="00C11107" w:rsidP="00C11107">
            <w:pPr>
              <w:shd w:val="clear" w:color="auto" w:fill="FFFFFF"/>
              <w:ind w:firstLine="28"/>
              <w:jc w:val="both"/>
              <w:rPr>
                <w:sz w:val="22"/>
                <w:szCs w:val="22"/>
                <w:lang w:val="uk-UA" w:eastAsia="uk-UA"/>
              </w:rPr>
            </w:pPr>
            <w:r w:rsidRPr="00113706">
              <w:rPr>
                <w:sz w:val="22"/>
                <w:szCs w:val="22"/>
                <w:lang w:val="uk-UA"/>
              </w:rPr>
              <w:t>«</w:t>
            </w:r>
            <w:r w:rsidRPr="00113706">
              <w:rPr>
                <w:sz w:val="22"/>
                <w:szCs w:val="22"/>
                <w:lang w:val="uk-UA" w:eastAsia="uk-UA"/>
              </w:rPr>
              <w:t xml:space="preserve">1. </w:t>
            </w:r>
            <w:r w:rsidRPr="00113706">
              <w:rPr>
                <w:sz w:val="22"/>
                <w:szCs w:val="22"/>
                <w:lang w:val="uk-UA"/>
              </w:rPr>
              <w:t xml:space="preserve">Установити на перший регуляторний період </w:t>
            </w:r>
            <w:r w:rsidRPr="00113706">
              <w:rPr>
                <w:b/>
                <w:bCs/>
                <w:sz w:val="22"/>
                <w:szCs w:val="22"/>
                <w:lang w:val="uk-UA"/>
              </w:rPr>
              <w:t xml:space="preserve">(6 років, крім ліцензіатів перелік яких наведено в додатку 30 та 32 до Порядку встановлення (формування) тарифів на послуги з розподілу електричної енергії, затвердженого постановою НКРЕКП від 05 жовтня 2018 року </w:t>
            </w:r>
            <w:r w:rsidRPr="00113706">
              <w:rPr>
                <w:b/>
                <w:bCs/>
                <w:sz w:val="22"/>
                <w:szCs w:val="22"/>
                <w:lang w:val="uk-UA"/>
              </w:rPr>
              <w:br/>
              <w:t xml:space="preserve">№ 1175 (далі - Порядок встановлення (формування) тарифів, для яких перший регуляторний період установити 9 років)) </w:t>
            </w:r>
            <w:r w:rsidRPr="00113706">
              <w:rPr>
                <w:sz w:val="22"/>
                <w:szCs w:val="22"/>
                <w:lang w:val="uk-UA"/>
              </w:rPr>
              <w:t xml:space="preserve">параметри регулювання, що мають довгостроковий строк дії, для цілей стимулюючого регулювання для суб'єктів господарювання, які мають </w:t>
            </w:r>
            <w:r w:rsidRPr="00113706">
              <w:rPr>
                <w:sz w:val="22"/>
                <w:szCs w:val="22"/>
                <w:lang w:val="uk-UA"/>
              </w:rPr>
              <w:lastRenderedPageBreak/>
              <w:t>ліцензію на провадження господарської діяльності з розподілу електричної енергії (далі - ліцензіати), на рівні</w:t>
            </w:r>
            <w:r w:rsidRPr="00113706">
              <w:rPr>
                <w:sz w:val="22"/>
                <w:szCs w:val="22"/>
                <w:lang w:val="uk-UA" w:eastAsia="uk-UA"/>
              </w:rPr>
              <w:t>:</w:t>
            </w:r>
          </w:p>
          <w:p w:rsidR="00C11107" w:rsidRPr="00113706" w:rsidRDefault="00C11107" w:rsidP="00C11107">
            <w:pPr>
              <w:shd w:val="clear" w:color="auto" w:fill="FFFFFF"/>
              <w:ind w:firstLine="28"/>
              <w:jc w:val="both"/>
              <w:rPr>
                <w:sz w:val="22"/>
                <w:szCs w:val="22"/>
                <w:lang w:val="uk-UA" w:eastAsia="uk-UA"/>
              </w:rPr>
            </w:pPr>
          </w:p>
          <w:p w:rsidR="00C11107" w:rsidRPr="00113706" w:rsidRDefault="00C11107" w:rsidP="004D31CC">
            <w:pPr>
              <w:shd w:val="clear" w:color="auto" w:fill="FFFFFF"/>
              <w:ind w:firstLine="34"/>
              <w:jc w:val="both"/>
              <w:rPr>
                <w:b/>
                <w:sz w:val="22"/>
                <w:szCs w:val="22"/>
                <w:lang w:val="uk-UA"/>
              </w:rPr>
            </w:pPr>
            <w:r w:rsidRPr="00113706">
              <w:rPr>
                <w:b/>
                <w:sz w:val="22"/>
                <w:szCs w:val="22"/>
                <w:lang w:val="uk-UA"/>
              </w:rPr>
              <w:t>АТ «ЖИТОМИРОБЛЕНЕРГО»</w:t>
            </w:r>
          </w:p>
          <w:p w:rsidR="00C11107" w:rsidRPr="00113706" w:rsidRDefault="00C11107" w:rsidP="00C11107">
            <w:pPr>
              <w:pStyle w:val="tj"/>
              <w:spacing w:before="0" w:beforeAutospacing="0" w:after="0" w:afterAutospacing="0"/>
              <w:jc w:val="both"/>
              <w:rPr>
                <w:sz w:val="22"/>
                <w:szCs w:val="22"/>
              </w:rPr>
            </w:pPr>
            <w:r w:rsidRPr="00113706">
              <w:rPr>
                <w:sz w:val="22"/>
                <w:szCs w:val="22"/>
              </w:rPr>
              <w:t xml:space="preserve">1. Установити на перший регуляторний період </w:t>
            </w:r>
            <w:r w:rsidRPr="00113706">
              <w:rPr>
                <w:b/>
                <w:bCs/>
                <w:sz w:val="22"/>
                <w:szCs w:val="22"/>
              </w:rPr>
              <w:t xml:space="preserve">(6 років, </w:t>
            </w:r>
            <w:r w:rsidRPr="00113706">
              <w:rPr>
                <w:b/>
                <w:sz w:val="22"/>
                <w:szCs w:val="22"/>
                <w:shd w:val="clear" w:color="auto" w:fill="FFFFFF"/>
              </w:rPr>
              <w:t>а для ОСР, визначених у додатку №</w:t>
            </w:r>
            <w:r w:rsidR="0034376B" w:rsidRPr="00113706">
              <w:rPr>
                <w:b/>
                <w:sz w:val="22"/>
                <w:szCs w:val="22"/>
                <w:shd w:val="clear" w:color="auto" w:fill="FFFFFF"/>
              </w:rPr>
              <w:t xml:space="preserve"> </w:t>
            </w:r>
            <w:r w:rsidRPr="00113706">
              <w:rPr>
                <w:b/>
                <w:sz w:val="22"/>
                <w:szCs w:val="22"/>
                <w:shd w:val="clear" w:color="auto" w:fill="FFFFFF"/>
              </w:rPr>
              <w:t xml:space="preserve">33 до Порядку </w:t>
            </w:r>
            <w:r w:rsidRPr="00113706">
              <w:rPr>
                <w:b/>
                <w:sz w:val="22"/>
                <w:szCs w:val="22"/>
              </w:rPr>
              <w:t xml:space="preserve">встановлення (формування) тарифів на послуги з розподілу електричної енергії, затвердженому </w:t>
            </w:r>
            <w:r w:rsidRPr="00113706">
              <w:rPr>
                <w:b/>
                <w:sz w:val="22"/>
                <w:szCs w:val="22"/>
                <w:shd w:val="clear" w:color="auto" w:fill="FFFFFF"/>
              </w:rPr>
              <w:t>Постановою НКРЕКП від 5 жовтня 2018 року № 1175 – 9 років</w:t>
            </w:r>
            <w:r w:rsidRPr="00113706">
              <w:rPr>
                <w:b/>
                <w:bCs/>
                <w:sz w:val="22"/>
                <w:szCs w:val="22"/>
              </w:rPr>
              <w:t>)</w:t>
            </w:r>
            <w:r w:rsidRPr="00113706">
              <w:rPr>
                <w:sz w:val="22"/>
                <w:szCs w:val="22"/>
              </w:rPr>
              <w:t xml:space="preserve"> параметри регулювання, що мають довгостроковий строк дії, для цілей стимулюючого регулювання для суб'єктів господарювання, які мають ліцензію на провадження господарської діяльності з розподілу електричної енергії (далі - ліцензіати), на рівні:</w:t>
            </w:r>
          </w:p>
          <w:p w:rsidR="00C11107" w:rsidRPr="00113706" w:rsidRDefault="00C11107" w:rsidP="00C11107">
            <w:pPr>
              <w:shd w:val="clear" w:color="auto" w:fill="FFFFFF"/>
              <w:ind w:firstLine="28"/>
              <w:jc w:val="both"/>
              <w:rPr>
                <w:sz w:val="22"/>
                <w:szCs w:val="22"/>
                <w:lang w:val="uk-UA" w:eastAsia="uk-UA"/>
              </w:rPr>
            </w:pPr>
          </w:p>
          <w:p w:rsidR="00C11107" w:rsidRPr="00113706" w:rsidRDefault="00C11107" w:rsidP="00C11107">
            <w:pPr>
              <w:shd w:val="clear" w:color="auto" w:fill="FFFFFF"/>
              <w:ind w:firstLine="34"/>
              <w:jc w:val="both"/>
              <w:rPr>
                <w:b/>
                <w:sz w:val="22"/>
                <w:szCs w:val="22"/>
                <w:lang w:val="uk-UA"/>
              </w:rPr>
            </w:pPr>
            <w:r w:rsidRPr="00113706">
              <w:rPr>
                <w:b/>
                <w:bCs/>
                <w:sz w:val="22"/>
                <w:szCs w:val="22"/>
                <w:lang w:val="uk-UA"/>
              </w:rPr>
              <w:t>ПрАТ «КІРОВОГРАДОБЛЕНЕРГО»,</w:t>
            </w:r>
          </w:p>
          <w:p w:rsidR="00C11107" w:rsidRPr="00113706" w:rsidRDefault="00C11107" w:rsidP="00C11107">
            <w:pPr>
              <w:shd w:val="clear" w:color="auto" w:fill="FFFFFF"/>
              <w:ind w:firstLine="34"/>
              <w:jc w:val="both"/>
              <w:rPr>
                <w:b/>
                <w:sz w:val="22"/>
                <w:szCs w:val="22"/>
                <w:lang w:val="uk-UA"/>
              </w:rPr>
            </w:pPr>
            <w:r w:rsidRPr="00113706">
              <w:rPr>
                <w:b/>
                <w:sz w:val="22"/>
                <w:szCs w:val="22"/>
                <w:lang w:val="uk-UA"/>
              </w:rPr>
              <w:t xml:space="preserve">АТ «ЧЕРНІВЦІОБЛЕНЕРГО», </w:t>
            </w:r>
          </w:p>
          <w:p w:rsidR="00C11107" w:rsidRPr="00113706" w:rsidRDefault="00C11107" w:rsidP="00C11107">
            <w:pPr>
              <w:rPr>
                <w:b/>
                <w:sz w:val="22"/>
                <w:szCs w:val="22"/>
                <w:lang w:val="uk-UA"/>
              </w:rPr>
            </w:pPr>
            <w:r w:rsidRPr="00113706">
              <w:rPr>
                <w:b/>
                <w:sz w:val="22"/>
                <w:szCs w:val="22"/>
                <w:lang w:val="uk-UA"/>
              </w:rPr>
              <w:t>ПрАТ «РІВНЕОБЛЕНЕРГО»,</w:t>
            </w:r>
          </w:p>
          <w:p w:rsidR="00C11107" w:rsidRPr="00113706" w:rsidRDefault="00C11107" w:rsidP="00C11107">
            <w:pPr>
              <w:shd w:val="clear" w:color="auto" w:fill="FFFFFF"/>
              <w:ind w:firstLine="28"/>
              <w:jc w:val="both"/>
              <w:rPr>
                <w:sz w:val="22"/>
                <w:szCs w:val="22"/>
                <w:lang w:val="uk-UA" w:eastAsia="uk-UA"/>
              </w:rPr>
            </w:pPr>
            <w:r w:rsidRPr="00113706">
              <w:rPr>
                <w:b/>
                <w:sz w:val="22"/>
                <w:szCs w:val="22"/>
                <w:lang w:val="uk-UA"/>
              </w:rPr>
              <w:t>АТ «ЖИТОМИРОБЛЕНЕРГО»</w:t>
            </w:r>
          </w:p>
          <w:p w:rsidR="00C11107" w:rsidRPr="00113706" w:rsidRDefault="00C11107" w:rsidP="00C11107">
            <w:pPr>
              <w:ind w:firstLine="28"/>
              <w:jc w:val="both"/>
              <w:rPr>
                <w:sz w:val="22"/>
                <w:szCs w:val="22"/>
                <w:lang w:val="uk-UA"/>
              </w:rPr>
            </w:pPr>
            <w:r w:rsidRPr="00113706">
              <w:rPr>
                <w:sz w:val="22"/>
                <w:szCs w:val="22"/>
                <w:lang w:val="uk-UA"/>
              </w:rPr>
              <w:t xml:space="preserve">1) регуляторна норма доходу на регуляторну базу активів, яка створена на дату переходу до стимулюючого регулювання, - 0,03 відносних одиниць, крім: </w:t>
            </w:r>
          </w:p>
          <w:p w:rsidR="00C11107" w:rsidRPr="00113706" w:rsidRDefault="00C11107" w:rsidP="00C11107">
            <w:pPr>
              <w:ind w:firstLine="28"/>
              <w:jc w:val="both"/>
              <w:rPr>
                <w:sz w:val="22"/>
                <w:szCs w:val="22"/>
                <w:lang w:val="uk-UA"/>
              </w:rPr>
            </w:pPr>
            <w:r w:rsidRPr="00113706">
              <w:rPr>
                <w:sz w:val="22"/>
                <w:szCs w:val="22"/>
                <w:lang w:val="uk-UA"/>
              </w:rPr>
              <w:t xml:space="preserve">ліцензіатів, контролером або кінцевим бенефіціарним власником контрольного пакета акцій яких є фізичні або юридичні особи, щодо яких застосовано економічні та обмежувальні заходи (санкції), регуляторна норма доходу на регуляторну базу активів, яка створена на дату переходу до стимулюючого регулювання, для яких у 2024 </w:t>
            </w:r>
            <w:r w:rsidRPr="00113706">
              <w:rPr>
                <w:b/>
                <w:sz w:val="22"/>
                <w:szCs w:val="22"/>
                <w:lang w:val="uk-UA"/>
              </w:rPr>
              <w:t>– 2025</w:t>
            </w:r>
            <w:r w:rsidRPr="00113706">
              <w:rPr>
                <w:sz w:val="22"/>
                <w:szCs w:val="22"/>
                <w:lang w:val="uk-UA"/>
              </w:rPr>
              <w:t xml:space="preserve"> роках становить 0 відносних одиниць; </w:t>
            </w:r>
          </w:p>
          <w:p w:rsidR="00C11107" w:rsidRPr="00113706" w:rsidRDefault="00C11107" w:rsidP="00C11107">
            <w:pPr>
              <w:shd w:val="clear" w:color="auto" w:fill="FFFFFF"/>
              <w:ind w:firstLine="28"/>
              <w:jc w:val="both"/>
              <w:rPr>
                <w:sz w:val="22"/>
                <w:szCs w:val="22"/>
                <w:lang w:val="uk-UA"/>
              </w:rPr>
            </w:pPr>
            <w:r w:rsidRPr="00113706">
              <w:rPr>
                <w:sz w:val="22"/>
                <w:szCs w:val="22"/>
                <w:lang w:val="uk-UA"/>
              </w:rPr>
              <w:t xml:space="preserve">ліцензіатів, перелік яких наведено в додатку 30 до Порядку встановлення (формування) тарифів на послуги з розподілу електричної енергії, затвердженого постановою НКРЕКП від 05 жовтня 2018  року № 1175 (далі - Порядок встановлення (формування) тарифів), регуляторна норма доходу на регуляторну базу активів, яка створена на дату </w:t>
            </w:r>
            <w:r w:rsidRPr="00113706">
              <w:rPr>
                <w:sz w:val="22"/>
                <w:szCs w:val="22"/>
                <w:lang w:val="uk-UA"/>
              </w:rPr>
              <w:lastRenderedPageBreak/>
              <w:t xml:space="preserve">переходу до стимулюючого регулювання, для яких у </w:t>
            </w:r>
            <w:r w:rsidRPr="00113706">
              <w:rPr>
                <w:bCs/>
                <w:sz w:val="22"/>
                <w:szCs w:val="22"/>
                <w:lang w:val="uk-UA"/>
              </w:rPr>
              <w:t>2024</w:t>
            </w:r>
            <w:r w:rsidRPr="00113706">
              <w:rPr>
                <w:sz w:val="22"/>
                <w:szCs w:val="22"/>
                <w:lang w:val="uk-UA"/>
              </w:rPr>
              <w:t xml:space="preserve"> році становить 0 відносних одиниць;</w:t>
            </w:r>
          </w:p>
          <w:p w:rsidR="00C11107" w:rsidRPr="00113706" w:rsidRDefault="00C11107" w:rsidP="00C11107">
            <w:pPr>
              <w:shd w:val="clear" w:color="auto" w:fill="FFFFFF"/>
              <w:ind w:firstLine="28"/>
              <w:jc w:val="both"/>
              <w:rPr>
                <w:sz w:val="22"/>
                <w:szCs w:val="22"/>
                <w:lang w:val="uk-UA"/>
              </w:rPr>
            </w:pPr>
          </w:p>
          <w:p w:rsidR="00C11107" w:rsidRPr="00113706" w:rsidRDefault="00C11107" w:rsidP="00C11107">
            <w:pPr>
              <w:shd w:val="clear" w:color="auto" w:fill="FFFFFF"/>
              <w:jc w:val="both"/>
              <w:rPr>
                <w:b/>
                <w:sz w:val="22"/>
                <w:szCs w:val="22"/>
                <w:lang w:val="uk-UA"/>
              </w:rPr>
            </w:pPr>
            <w:r w:rsidRPr="00113706">
              <w:rPr>
                <w:b/>
                <w:sz w:val="22"/>
                <w:szCs w:val="22"/>
                <w:lang w:val="uk-UA"/>
              </w:rPr>
              <w:t xml:space="preserve">АТ «ЧЕРНІВЦІОБЛЕНЕРГО», </w:t>
            </w:r>
          </w:p>
          <w:p w:rsidR="00C11107" w:rsidRPr="00113706" w:rsidRDefault="00C11107" w:rsidP="00C11107">
            <w:pPr>
              <w:rPr>
                <w:b/>
                <w:sz w:val="22"/>
                <w:szCs w:val="22"/>
                <w:lang w:val="uk-UA"/>
              </w:rPr>
            </w:pPr>
            <w:r w:rsidRPr="00113706">
              <w:rPr>
                <w:b/>
                <w:sz w:val="22"/>
                <w:szCs w:val="22"/>
                <w:lang w:val="uk-UA"/>
              </w:rPr>
              <w:t xml:space="preserve">ПрАТ «РІВНЕОБЛЕНЕРГО» </w:t>
            </w:r>
          </w:p>
          <w:p w:rsidR="00C11107" w:rsidRPr="00113706" w:rsidRDefault="00C11107" w:rsidP="00C11107">
            <w:pPr>
              <w:shd w:val="clear" w:color="auto" w:fill="FFFFFF"/>
              <w:ind w:firstLine="28"/>
              <w:jc w:val="both"/>
              <w:rPr>
                <w:sz w:val="22"/>
                <w:szCs w:val="22"/>
                <w:lang w:val="uk-UA" w:eastAsia="uk-UA"/>
              </w:rPr>
            </w:pPr>
            <w:r w:rsidRPr="00113706">
              <w:rPr>
                <w:b/>
                <w:sz w:val="22"/>
                <w:szCs w:val="22"/>
                <w:lang w:val="uk-UA"/>
              </w:rPr>
              <w:t>АТ «ЖИТОМИРОБЛЕНЕРГО»</w:t>
            </w:r>
          </w:p>
          <w:p w:rsidR="00C11107" w:rsidRPr="00113706" w:rsidRDefault="00C11107" w:rsidP="00C11107">
            <w:pPr>
              <w:ind w:firstLine="28"/>
              <w:jc w:val="both"/>
              <w:rPr>
                <w:sz w:val="22"/>
                <w:szCs w:val="22"/>
                <w:lang w:val="uk-UA"/>
              </w:rPr>
            </w:pPr>
            <w:r w:rsidRPr="00113706">
              <w:rPr>
                <w:sz w:val="22"/>
                <w:szCs w:val="22"/>
                <w:lang w:val="uk-UA"/>
              </w:rPr>
              <w:t xml:space="preserve">2) регуляторна норма доходу на регуляторну базу активів, яка створена після переходу на стимулююче регулювання, - 0,1674 відносних одиниць (для 2023 </w:t>
            </w:r>
            <w:r w:rsidRPr="00113706">
              <w:rPr>
                <w:b/>
                <w:sz w:val="22"/>
                <w:szCs w:val="22"/>
                <w:lang w:val="uk-UA"/>
              </w:rPr>
              <w:t xml:space="preserve">– </w:t>
            </w:r>
            <w:r w:rsidRPr="00113706">
              <w:rPr>
                <w:sz w:val="22"/>
                <w:szCs w:val="22"/>
                <w:lang w:val="uk-UA"/>
              </w:rPr>
              <w:t>2026 років - 0,03 відносних одиниць), крім:</w:t>
            </w:r>
          </w:p>
          <w:p w:rsidR="00C11107" w:rsidRPr="00113706" w:rsidRDefault="00C11107" w:rsidP="00C11107">
            <w:pPr>
              <w:ind w:firstLine="28"/>
              <w:jc w:val="both"/>
              <w:rPr>
                <w:sz w:val="22"/>
                <w:szCs w:val="22"/>
                <w:lang w:val="uk-UA"/>
              </w:rPr>
            </w:pPr>
            <w:r w:rsidRPr="00113706">
              <w:rPr>
                <w:sz w:val="22"/>
                <w:szCs w:val="22"/>
                <w:lang w:val="uk-UA"/>
              </w:rPr>
              <w:t xml:space="preserve">ліцензіатів, контролером або кінцевим бенефіціарним власником контрольного пакета акцій яких є фізичні або юридичні особи, щодо яких застосовано економічні та обмежувальні заходи (санкції), регуляторна норма доходу на регуляторну базу активів, яка створена після переходу на стимулююче регулювання, для яких у 2024 </w:t>
            </w:r>
            <w:r w:rsidRPr="00113706">
              <w:rPr>
                <w:b/>
                <w:sz w:val="22"/>
                <w:szCs w:val="22"/>
                <w:lang w:val="uk-UA"/>
              </w:rPr>
              <w:t>– 2025</w:t>
            </w:r>
            <w:r w:rsidRPr="00113706">
              <w:rPr>
                <w:sz w:val="22"/>
                <w:szCs w:val="22"/>
                <w:lang w:val="uk-UA"/>
              </w:rPr>
              <w:t xml:space="preserve"> роках становить 0 відносних одиниць; </w:t>
            </w:r>
          </w:p>
          <w:p w:rsidR="00C11107" w:rsidRPr="00113706" w:rsidRDefault="00C11107" w:rsidP="00C11107">
            <w:pPr>
              <w:shd w:val="clear" w:color="auto" w:fill="FFFFFF"/>
              <w:ind w:firstLine="28"/>
              <w:jc w:val="both"/>
              <w:rPr>
                <w:sz w:val="22"/>
                <w:szCs w:val="22"/>
                <w:lang w:val="uk-UA"/>
              </w:rPr>
            </w:pPr>
            <w:r w:rsidRPr="00113706">
              <w:rPr>
                <w:sz w:val="22"/>
                <w:szCs w:val="22"/>
                <w:lang w:val="uk-UA"/>
              </w:rPr>
              <w:t xml:space="preserve">для ліцензіатів, перелік яких наведено в додатку 30 до Порядку встановлення (формування) тарифів, регуляторна норма доходу на регуляторну базу активів, яка створена після переходу на стимулююче регулювання, для яких у </w:t>
            </w:r>
            <w:r w:rsidRPr="00113706">
              <w:rPr>
                <w:bCs/>
                <w:sz w:val="22"/>
                <w:szCs w:val="22"/>
                <w:lang w:val="uk-UA"/>
              </w:rPr>
              <w:t xml:space="preserve">2024 </w:t>
            </w:r>
            <w:r w:rsidRPr="00113706">
              <w:rPr>
                <w:sz w:val="22"/>
                <w:szCs w:val="22"/>
                <w:lang w:val="uk-UA"/>
              </w:rPr>
              <w:t>році становить 0 відносних одиниць;</w:t>
            </w:r>
          </w:p>
          <w:p w:rsidR="00C11107" w:rsidRPr="00113706" w:rsidRDefault="00C11107" w:rsidP="00C11107">
            <w:pPr>
              <w:shd w:val="clear" w:color="auto" w:fill="FFFFFF"/>
              <w:ind w:firstLine="28"/>
              <w:jc w:val="both"/>
              <w:rPr>
                <w:i/>
                <w:sz w:val="22"/>
                <w:szCs w:val="22"/>
                <w:lang w:val="uk-UA" w:eastAsia="uk-UA"/>
              </w:rPr>
            </w:pPr>
          </w:p>
          <w:p w:rsidR="00C11107" w:rsidRPr="00113706" w:rsidRDefault="00C11107" w:rsidP="00C11107">
            <w:pPr>
              <w:shd w:val="clear" w:color="auto" w:fill="FFFFFF"/>
              <w:ind w:firstLine="34"/>
              <w:jc w:val="both"/>
              <w:rPr>
                <w:b/>
                <w:sz w:val="22"/>
                <w:szCs w:val="22"/>
                <w:lang w:val="uk-UA"/>
              </w:rPr>
            </w:pPr>
            <w:r w:rsidRPr="00113706">
              <w:rPr>
                <w:b/>
                <w:bCs/>
                <w:sz w:val="22"/>
                <w:szCs w:val="22"/>
                <w:lang w:val="uk-UA"/>
              </w:rPr>
              <w:t>ПрАТ «КІРОВОГРАДОБЛЕНЕРГО»</w:t>
            </w:r>
          </w:p>
          <w:p w:rsidR="00C11107" w:rsidRPr="00113706" w:rsidRDefault="00C11107" w:rsidP="00C11107">
            <w:pPr>
              <w:ind w:firstLine="28"/>
              <w:jc w:val="both"/>
              <w:rPr>
                <w:sz w:val="22"/>
                <w:szCs w:val="22"/>
                <w:lang w:val="uk-UA"/>
              </w:rPr>
            </w:pPr>
            <w:r w:rsidRPr="00113706">
              <w:rPr>
                <w:sz w:val="22"/>
                <w:szCs w:val="22"/>
                <w:lang w:val="uk-UA"/>
              </w:rPr>
              <w:t xml:space="preserve">2) регуляторна норма доходу на регуляторну базу активів, яка створена після переходу на стимулююче регулювання, - 0,1674 відносних одиниць (для 2023 </w:t>
            </w:r>
            <w:r w:rsidRPr="00113706">
              <w:rPr>
                <w:b/>
                <w:sz w:val="22"/>
                <w:szCs w:val="22"/>
                <w:lang w:val="uk-UA"/>
              </w:rPr>
              <w:t>– 2025</w:t>
            </w:r>
            <w:r w:rsidRPr="00113706">
              <w:rPr>
                <w:sz w:val="22"/>
                <w:szCs w:val="22"/>
                <w:lang w:val="uk-UA"/>
              </w:rPr>
              <w:t xml:space="preserve"> років - 0,03 відносних одиниць), крім:</w:t>
            </w:r>
          </w:p>
          <w:p w:rsidR="00C11107" w:rsidRPr="00113706" w:rsidRDefault="00C11107" w:rsidP="00C11107">
            <w:pPr>
              <w:ind w:firstLine="28"/>
              <w:jc w:val="both"/>
              <w:rPr>
                <w:sz w:val="22"/>
                <w:szCs w:val="22"/>
                <w:lang w:val="uk-UA"/>
              </w:rPr>
            </w:pPr>
            <w:r w:rsidRPr="00113706">
              <w:rPr>
                <w:sz w:val="22"/>
                <w:szCs w:val="22"/>
                <w:lang w:val="uk-UA"/>
              </w:rPr>
              <w:t xml:space="preserve">ліцензіатів, контролером або кінцевим бенефіціарним власником контрольного пакета акцій яких є фізичні або юридичні особи, щодо яких застосовано економічні та обмежувальні заходи (санкції), регуляторна норма доходу на регуляторну базу активів, яка створена після переходу на стимулююче регулювання, для яких у 2024 </w:t>
            </w:r>
            <w:r w:rsidRPr="00113706">
              <w:rPr>
                <w:b/>
                <w:sz w:val="22"/>
                <w:szCs w:val="22"/>
                <w:lang w:val="uk-UA"/>
              </w:rPr>
              <w:t>– 2025</w:t>
            </w:r>
            <w:r w:rsidRPr="00113706">
              <w:rPr>
                <w:sz w:val="22"/>
                <w:szCs w:val="22"/>
                <w:lang w:val="uk-UA"/>
              </w:rPr>
              <w:t xml:space="preserve"> роках становить 0 відносних одиниць; </w:t>
            </w:r>
          </w:p>
          <w:p w:rsidR="00C11107" w:rsidRPr="00113706" w:rsidRDefault="00C11107" w:rsidP="00C11107">
            <w:pPr>
              <w:shd w:val="clear" w:color="auto" w:fill="FFFFFF"/>
              <w:ind w:firstLine="28"/>
              <w:jc w:val="both"/>
              <w:rPr>
                <w:sz w:val="22"/>
                <w:szCs w:val="22"/>
                <w:lang w:val="uk-UA"/>
              </w:rPr>
            </w:pPr>
            <w:r w:rsidRPr="00113706">
              <w:rPr>
                <w:sz w:val="22"/>
                <w:szCs w:val="22"/>
                <w:lang w:val="uk-UA"/>
              </w:rPr>
              <w:lastRenderedPageBreak/>
              <w:t xml:space="preserve">для ліцензіатів, перелік яких наведено в додатку 30 до Порядку встановлення (формування) тарифів, регуляторна норма доходу на регуляторну базу активів, яка створена після переходу на стимулююче регулювання, для яких у </w:t>
            </w:r>
            <w:r w:rsidRPr="00113706">
              <w:rPr>
                <w:bCs/>
                <w:sz w:val="22"/>
                <w:szCs w:val="22"/>
                <w:lang w:val="uk-UA"/>
              </w:rPr>
              <w:t xml:space="preserve">2024 </w:t>
            </w:r>
            <w:r w:rsidRPr="00113706">
              <w:rPr>
                <w:sz w:val="22"/>
                <w:szCs w:val="22"/>
                <w:lang w:val="uk-UA"/>
              </w:rPr>
              <w:t>році становить 0 відносних одиниць;</w:t>
            </w:r>
          </w:p>
          <w:p w:rsidR="00C11107" w:rsidRPr="00113706" w:rsidRDefault="00C11107" w:rsidP="00C11107">
            <w:pPr>
              <w:shd w:val="clear" w:color="auto" w:fill="FFFFFF"/>
              <w:ind w:firstLine="28"/>
              <w:jc w:val="both"/>
              <w:rPr>
                <w:i/>
                <w:sz w:val="22"/>
                <w:szCs w:val="22"/>
                <w:lang w:val="uk-UA" w:eastAsia="uk-UA"/>
              </w:rPr>
            </w:pPr>
          </w:p>
          <w:p w:rsidR="00C11107" w:rsidRPr="00113706" w:rsidRDefault="00C11107" w:rsidP="00C11107">
            <w:pPr>
              <w:ind w:firstLine="321"/>
              <w:jc w:val="both"/>
              <w:rPr>
                <w:i/>
                <w:sz w:val="22"/>
                <w:szCs w:val="22"/>
                <w:shd w:val="clear" w:color="auto" w:fill="FFFFFF"/>
              </w:rPr>
            </w:pPr>
            <w:r w:rsidRPr="00113706">
              <w:rPr>
                <w:i/>
                <w:sz w:val="22"/>
                <w:szCs w:val="22"/>
                <w:shd w:val="clear" w:color="auto" w:fill="FFFFFF"/>
                <w:lang w:val="uk-UA"/>
              </w:rPr>
              <w:t>Скасування</w:t>
            </w:r>
            <w:r w:rsidRPr="00113706">
              <w:rPr>
                <w:i/>
                <w:sz w:val="22"/>
                <w:szCs w:val="22"/>
                <w:shd w:val="clear" w:color="auto" w:fill="FFFFFF"/>
              </w:rPr>
              <w:t xml:space="preserve"> </w:t>
            </w:r>
            <w:r w:rsidRPr="00113706">
              <w:rPr>
                <w:i/>
                <w:sz w:val="22"/>
                <w:szCs w:val="22"/>
                <w:lang w:eastAsia="uk-UA"/>
              </w:rPr>
              <w:t xml:space="preserve">норми доходу на РБА позбавляє </w:t>
            </w:r>
            <w:r w:rsidRPr="00113706">
              <w:rPr>
                <w:i/>
                <w:sz w:val="22"/>
                <w:szCs w:val="22"/>
                <w:lang w:eastAsia="uk-UA"/>
              </w:rPr>
              <w:br/>
            </w:r>
            <w:r w:rsidRPr="00113706">
              <w:rPr>
                <w:b/>
                <w:i/>
                <w:sz w:val="22"/>
                <w:szCs w:val="22"/>
                <w:lang w:eastAsia="uk-UA"/>
              </w:rPr>
              <w:t>ПрАТ «Кіровоградобленерго»</w:t>
            </w:r>
            <w:r w:rsidRPr="00113706">
              <w:rPr>
                <w:i/>
                <w:sz w:val="22"/>
                <w:szCs w:val="22"/>
                <w:lang w:eastAsia="uk-UA"/>
              </w:rPr>
              <w:t xml:space="preserve"> можливості вчасно та в повній мірі реагувати на виклики в надскладний період воєнного часу та </w:t>
            </w:r>
            <w:r w:rsidRPr="00113706">
              <w:rPr>
                <w:i/>
                <w:iCs/>
                <w:sz w:val="22"/>
                <w:szCs w:val="22"/>
                <w:lang w:eastAsia="uk-UA"/>
              </w:rPr>
              <w:t>унеможливить фінансування за рахунок вільної частини прибутку операційних витрат, що не покриваються структурою тарифу, таких як купівля ТВЕ, витрати на господарські потреби, витрати на ПММ та ін.</w:t>
            </w:r>
          </w:p>
          <w:p w:rsidR="00C11107" w:rsidRPr="00113706" w:rsidRDefault="00C11107" w:rsidP="00C11107">
            <w:pPr>
              <w:ind w:firstLine="321"/>
              <w:jc w:val="both"/>
              <w:rPr>
                <w:i/>
                <w:sz w:val="22"/>
                <w:szCs w:val="22"/>
              </w:rPr>
            </w:pPr>
            <w:r w:rsidRPr="00113706">
              <w:rPr>
                <w:i/>
                <w:sz w:val="22"/>
                <w:szCs w:val="22"/>
                <w:shd w:val="clear" w:color="auto" w:fill="FFFFFF"/>
              </w:rPr>
              <w:t xml:space="preserve">Таке рішення </w:t>
            </w:r>
            <w:r w:rsidRPr="00113706">
              <w:rPr>
                <w:i/>
                <w:sz w:val="22"/>
                <w:szCs w:val="22"/>
              </w:rPr>
              <w:t>призведе до неможливості забезпечити виробничу діяльність з розподілу електричної енергії на території Кіровоградської області.</w:t>
            </w:r>
          </w:p>
          <w:p w:rsidR="00C11107" w:rsidRPr="00113706" w:rsidRDefault="00C11107" w:rsidP="00C11107">
            <w:pPr>
              <w:shd w:val="clear" w:color="auto" w:fill="FFFFFF"/>
              <w:ind w:firstLine="28"/>
              <w:jc w:val="both"/>
              <w:rPr>
                <w:i/>
                <w:sz w:val="22"/>
                <w:szCs w:val="22"/>
                <w:lang w:eastAsia="uk-UA"/>
              </w:rPr>
            </w:pPr>
          </w:p>
          <w:p w:rsidR="00C11107" w:rsidRPr="00113706" w:rsidRDefault="00C11107" w:rsidP="00C11107">
            <w:pPr>
              <w:ind w:firstLine="310"/>
              <w:jc w:val="both"/>
              <w:rPr>
                <w:i/>
                <w:sz w:val="22"/>
                <w:szCs w:val="22"/>
                <w:lang w:val="uk-UA"/>
              </w:rPr>
            </w:pPr>
            <w:r w:rsidRPr="00113706">
              <w:rPr>
                <w:b/>
                <w:bCs/>
                <w:i/>
                <w:sz w:val="22"/>
                <w:szCs w:val="22"/>
                <w:lang w:val="uk-UA"/>
              </w:rPr>
              <w:t>АТ «Чернівціобленерго»</w:t>
            </w:r>
            <w:r w:rsidRPr="00113706">
              <w:rPr>
                <w:bCs/>
                <w:i/>
                <w:sz w:val="22"/>
                <w:szCs w:val="22"/>
                <w:lang w:val="uk-UA"/>
              </w:rPr>
              <w:t xml:space="preserve"> пропонує, внести зміни до проєкту постанови НКРЕКП «Про затвердження змін до деяких постанов НКРЕ та НКРЕКП», зокрема, до постанови НКРЕ від 23.07.2013 року № 1009 «Про встановлення параметрів регулювання, що мають довгостроковий строк дії, для цілей стимулюючого регулювання», та встановити норми доходу на регуляторну базу активів, яка створена на дату переходу до стимулюючого регулювання та, яка створена після переходу на стимулююче регулювання, у 2026 році, на рівні 0 відносних одиниць, виключно для ліцензіатів </w:t>
            </w:r>
            <w:r w:rsidRPr="00113706">
              <w:rPr>
                <w:i/>
                <w:sz w:val="22"/>
                <w:szCs w:val="22"/>
                <w:lang w:val="uk-UA" w:eastAsia="uk-UA"/>
              </w:rPr>
              <w:t xml:space="preserve"> перелік яких наведено в додатку 30 до постанови НКРЕКП від 05 жовтня 2018 року N 1175</w:t>
            </w:r>
            <w:r w:rsidRPr="00113706">
              <w:rPr>
                <w:i/>
                <w:sz w:val="22"/>
                <w:szCs w:val="22"/>
                <w:lang w:val="uk-UA"/>
              </w:rPr>
              <w:t>.</w:t>
            </w:r>
          </w:p>
          <w:p w:rsidR="00C11107" w:rsidRPr="00113706" w:rsidRDefault="00C11107" w:rsidP="00C11107">
            <w:pPr>
              <w:shd w:val="clear" w:color="auto" w:fill="FFFFFF"/>
              <w:ind w:firstLine="28"/>
              <w:jc w:val="both"/>
              <w:rPr>
                <w:i/>
                <w:sz w:val="22"/>
                <w:szCs w:val="22"/>
                <w:lang w:val="uk-UA" w:eastAsia="uk-UA"/>
              </w:rPr>
            </w:pPr>
          </w:p>
          <w:p w:rsidR="00F75A9D" w:rsidRPr="00113706" w:rsidRDefault="00F75A9D" w:rsidP="00C11107">
            <w:pPr>
              <w:shd w:val="clear" w:color="auto" w:fill="FFFFFF"/>
              <w:ind w:firstLine="28"/>
              <w:jc w:val="both"/>
              <w:rPr>
                <w:i/>
                <w:sz w:val="22"/>
                <w:szCs w:val="22"/>
                <w:lang w:val="uk-UA" w:eastAsia="uk-UA"/>
              </w:rPr>
            </w:pPr>
          </w:p>
          <w:p w:rsidR="006030AE" w:rsidRPr="00113706" w:rsidRDefault="006030AE" w:rsidP="006030AE">
            <w:pPr>
              <w:shd w:val="clear" w:color="auto" w:fill="FFFFFF"/>
              <w:ind w:firstLine="28"/>
              <w:jc w:val="both"/>
              <w:rPr>
                <w:sz w:val="22"/>
                <w:szCs w:val="22"/>
                <w:lang w:val="uk-UA" w:eastAsia="uk-UA"/>
              </w:rPr>
            </w:pPr>
            <w:r w:rsidRPr="00113706">
              <w:rPr>
                <w:b/>
                <w:sz w:val="22"/>
                <w:szCs w:val="22"/>
                <w:lang w:val="uk-UA"/>
              </w:rPr>
              <w:t>АТ «ВІННИЦЯОБЛЕНЕРГО»</w:t>
            </w:r>
          </w:p>
          <w:p w:rsidR="006030AE" w:rsidRPr="00113706" w:rsidRDefault="006030AE" w:rsidP="006030AE">
            <w:pPr>
              <w:shd w:val="clear" w:color="auto" w:fill="FFFFFF"/>
              <w:ind w:firstLine="28"/>
              <w:jc w:val="both"/>
              <w:rPr>
                <w:sz w:val="22"/>
                <w:szCs w:val="22"/>
                <w:lang w:val="uk-UA"/>
              </w:rPr>
            </w:pPr>
            <w:r w:rsidRPr="00113706">
              <w:rPr>
                <w:sz w:val="22"/>
                <w:szCs w:val="22"/>
                <w:lang w:val="uk-UA"/>
              </w:rPr>
              <w:t xml:space="preserve">2) регуляторна норма доходу на регуляторну базу активів, яка створена після переходу на стимулююче регулювання, </w:t>
            </w:r>
            <w:r w:rsidRPr="00113706">
              <w:rPr>
                <w:sz w:val="22"/>
                <w:szCs w:val="22"/>
                <w:lang w:val="uk-UA"/>
              </w:rPr>
              <w:lastRenderedPageBreak/>
              <w:t>- 0,1674 відносних одиниць (для 2023 - 2025 років - 0,03 відносних одиниць)</w:t>
            </w:r>
          </w:p>
          <w:p w:rsidR="006030AE" w:rsidRPr="00113706" w:rsidRDefault="006030AE" w:rsidP="006030AE">
            <w:pPr>
              <w:shd w:val="clear" w:color="auto" w:fill="FFFFFF"/>
              <w:ind w:firstLine="28"/>
              <w:jc w:val="both"/>
              <w:rPr>
                <w:sz w:val="22"/>
                <w:szCs w:val="22"/>
                <w:lang w:val="uk-UA"/>
              </w:rPr>
            </w:pPr>
          </w:p>
          <w:p w:rsidR="006030AE" w:rsidRPr="00113706" w:rsidRDefault="006030AE" w:rsidP="006030AE">
            <w:pPr>
              <w:widowControl w:val="0"/>
              <w:spacing w:line="276" w:lineRule="auto"/>
              <w:jc w:val="both"/>
              <w:rPr>
                <w:rFonts w:eastAsia="Calibri"/>
                <w:i/>
                <w:sz w:val="22"/>
                <w:szCs w:val="22"/>
                <w:lang w:val="uk-UA" w:eastAsia="en-US"/>
              </w:rPr>
            </w:pPr>
            <w:r w:rsidRPr="00113706">
              <w:rPr>
                <w:rFonts w:eastAsia="Calibri"/>
                <w:i/>
                <w:sz w:val="22"/>
                <w:szCs w:val="22"/>
                <w:lang w:val="uk-UA" w:eastAsia="en-US"/>
              </w:rPr>
              <w:t>Пропонуємо залишити в чинній редакції.</w:t>
            </w:r>
          </w:p>
          <w:p w:rsidR="006030AE" w:rsidRPr="00113706" w:rsidRDefault="006030AE" w:rsidP="006030AE">
            <w:pPr>
              <w:shd w:val="clear" w:color="auto" w:fill="FFFFFF"/>
              <w:ind w:firstLine="28"/>
              <w:jc w:val="both"/>
              <w:rPr>
                <w:i/>
                <w:sz w:val="22"/>
                <w:szCs w:val="22"/>
                <w:lang w:val="uk-UA"/>
              </w:rPr>
            </w:pPr>
            <w:r w:rsidRPr="00113706">
              <w:rPr>
                <w:i/>
                <w:sz w:val="22"/>
                <w:szCs w:val="22"/>
                <w:lang w:val="uk-UA"/>
              </w:rPr>
              <w:t>Не нарахування доходу на регуляторну базу активів призводить до значного зменшення суми обігових коштів в розпорядженні Товариства, що в умовах воєнного стану викликає дефіцит коштів для виконання своїх договірних зобов’язань.</w:t>
            </w:r>
          </w:p>
          <w:p w:rsidR="00F75A9D" w:rsidRPr="00113706" w:rsidRDefault="00F75A9D" w:rsidP="006030AE">
            <w:pPr>
              <w:rPr>
                <w:b/>
                <w:sz w:val="22"/>
                <w:szCs w:val="22"/>
                <w:lang w:val="uk-UA" w:eastAsia="uk-UA"/>
              </w:rPr>
            </w:pPr>
          </w:p>
          <w:p w:rsidR="006030AE" w:rsidRPr="00113706" w:rsidRDefault="00C11107" w:rsidP="006030AE">
            <w:pPr>
              <w:rPr>
                <w:rFonts w:eastAsiaTheme="minorHAnsi"/>
                <w:b/>
                <w:sz w:val="22"/>
                <w:szCs w:val="22"/>
                <w:lang w:val="uk-UA" w:eastAsia="en-US"/>
              </w:rPr>
            </w:pPr>
            <w:r w:rsidRPr="00113706">
              <w:rPr>
                <w:b/>
                <w:sz w:val="22"/>
                <w:szCs w:val="22"/>
                <w:lang w:val="uk-UA"/>
              </w:rPr>
              <w:t>ГО «Перша енергетична рада», АТ «ПРИКАРПАТТЯОБЛЕНЕРГО», ПРАТ «ЛЬВІВОБЛЕНЕРГО», АТ «ДТЕК Київські електромережі»</w:t>
            </w:r>
            <w:r w:rsidR="009C2514" w:rsidRPr="00113706">
              <w:rPr>
                <w:b/>
                <w:sz w:val="22"/>
                <w:szCs w:val="22"/>
                <w:lang w:val="uk-UA"/>
              </w:rPr>
              <w:t>, АТ «ДТЕК ОДЕСЬКІ ЕЛЕКТРОМЕРЕЖІ»</w:t>
            </w:r>
            <w:r w:rsidR="006030AE" w:rsidRPr="00113706">
              <w:rPr>
                <w:b/>
                <w:sz w:val="22"/>
                <w:szCs w:val="22"/>
                <w:lang w:val="uk-UA"/>
              </w:rPr>
              <w:t xml:space="preserve"> </w:t>
            </w:r>
            <w:r w:rsidR="006030AE" w:rsidRPr="00113706">
              <w:rPr>
                <w:rFonts w:eastAsiaTheme="minorHAnsi"/>
                <w:b/>
                <w:sz w:val="22"/>
                <w:szCs w:val="22"/>
                <w:lang w:val="uk-UA" w:eastAsia="en-US"/>
              </w:rPr>
              <w:t>ГС «Розумні електромережі»</w:t>
            </w:r>
          </w:p>
          <w:p w:rsidR="006030AE" w:rsidRPr="00113706" w:rsidRDefault="006030AE" w:rsidP="006030AE">
            <w:pPr>
              <w:spacing w:after="160" w:line="259" w:lineRule="auto"/>
              <w:rPr>
                <w:rFonts w:eastAsiaTheme="minorHAnsi"/>
                <w:b/>
                <w:sz w:val="22"/>
                <w:szCs w:val="22"/>
                <w:lang w:val="uk-UA" w:eastAsia="en-US"/>
              </w:rPr>
            </w:pPr>
            <w:r w:rsidRPr="00113706">
              <w:rPr>
                <w:rFonts w:eastAsiaTheme="minorHAnsi"/>
                <w:b/>
                <w:sz w:val="22"/>
                <w:szCs w:val="22"/>
                <w:lang w:val="uk-UA" w:eastAsia="en-US"/>
              </w:rPr>
              <w:t>АТ «ДТЕК ДНІПРОВСЬКІ ЕЛЕКТРОМЕРЕЖІ»</w:t>
            </w:r>
          </w:p>
          <w:p w:rsidR="00C11107" w:rsidRPr="00113706" w:rsidRDefault="00C11107" w:rsidP="00C11107">
            <w:pPr>
              <w:shd w:val="clear" w:color="auto" w:fill="FFFFFF"/>
              <w:ind w:firstLine="28"/>
              <w:jc w:val="both"/>
              <w:rPr>
                <w:b/>
                <w:bCs/>
                <w:sz w:val="22"/>
                <w:szCs w:val="22"/>
                <w:lang w:val="uk-UA" w:eastAsia="uk-UA"/>
              </w:rPr>
            </w:pPr>
            <w:r w:rsidRPr="00113706">
              <w:rPr>
                <w:sz w:val="22"/>
                <w:szCs w:val="22"/>
                <w:lang w:val="uk-UA" w:eastAsia="uk-UA"/>
              </w:rPr>
              <w:t xml:space="preserve">3) загальний показник ефективності - 1 % (для 2023 </w:t>
            </w:r>
            <w:r w:rsidRPr="00113706">
              <w:rPr>
                <w:b/>
                <w:sz w:val="22"/>
                <w:szCs w:val="22"/>
                <w:lang w:val="uk-UA" w:eastAsia="uk-UA"/>
              </w:rPr>
              <w:t>–</w:t>
            </w:r>
            <w:hyperlink r:id="rId201" w:tgtFrame="_blank" w:history="1">
              <w:r w:rsidRPr="00113706">
                <w:rPr>
                  <w:b/>
                  <w:bCs/>
                  <w:sz w:val="22"/>
                  <w:szCs w:val="22"/>
                  <w:lang w:val="uk-UA" w:eastAsia="uk-UA"/>
                </w:rPr>
                <w:t>202</w:t>
              </w:r>
              <w:r w:rsidRPr="00113706">
                <w:rPr>
                  <w:b/>
                  <w:bCs/>
                  <w:sz w:val="22"/>
                  <w:szCs w:val="22"/>
                  <w:lang w:eastAsia="uk-UA"/>
                </w:rPr>
                <w:t>6</w:t>
              </w:r>
              <w:r w:rsidRPr="00113706">
                <w:rPr>
                  <w:b/>
                  <w:bCs/>
                  <w:sz w:val="22"/>
                  <w:szCs w:val="22"/>
                  <w:lang w:val="uk-UA" w:eastAsia="uk-UA"/>
                </w:rPr>
                <w:t xml:space="preserve"> років </w:t>
              </w:r>
            </w:hyperlink>
            <w:r w:rsidRPr="00113706">
              <w:rPr>
                <w:sz w:val="22"/>
                <w:szCs w:val="22"/>
                <w:lang w:val="uk-UA" w:eastAsia="uk-UA"/>
              </w:rPr>
              <w:t xml:space="preserve">- </w:t>
            </w:r>
            <w:r w:rsidRPr="00113706">
              <w:rPr>
                <w:b/>
                <w:bCs/>
                <w:sz w:val="22"/>
                <w:szCs w:val="22"/>
                <w:lang w:val="uk-UA" w:eastAsia="uk-UA"/>
              </w:rPr>
              <w:t>0 %);</w:t>
            </w:r>
          </w:p>
          <w:p w:rsidR="00C11107" w:rsidRPr="00113706" w:rsidRDefault="00C11107" w:rsidP="00C11107">
            <w:pPr>
              <w:shd w:val="clear" w:color="auto" w:fill="FFFFFF"/>
              <w:ind w:firstLine="28"/>
              <w:jc w:val="both"/>
              <w:rPr>
                <w:b/>
                <w:bCs/>
                <w:i/>
                <w:sz w:val="22"/>
                <w:szCs w:val="22"/>
                <w:lang w:val="uk-UA" w:eastAsia="uk-UA"/>
              </w:rPr>
            </w:pPr>
          </w:p>
          <w:p w:rsidR="00C11107" w:rsidRPr="00113706" w:rsidRDefault="00C11107" w:rsidP="00C11107">
            <w:pPr>
              <w:pStyle w:val="af0"/>
              <w:jc w:val="both"/>
              <w:rPr>
                <w:rFonts w:ascii="Times New Roman" w:hAnsi="Times New Roman" w:cs="Times New Roman"/>
                <w:i/>
              </w:rPr>
            </w:pPr>
            <w:r w:rsidRPr="00113706">
              <w:rPr>
                <w:rFonts w:ascii="Times New Roman" w:eastAsia="Times New Roman" w:hAnsi="Times New Roman" w:cs="Times New Roman"/>
                <w:bCs/>
                <w:i/>
                <w:lang w:eastAsia="uk-UA"/>
              </w:rPr>
              <w:t xml:space="preserve">Застосування до ОСР, крім ОСР, визначених додатком 32 до Порядку встановлення (формування) тарифів, показників ефективності за збереження зниженої до 0,03 відносних одиниць. регуляторної норми доходу на «нові» активи </w:t>
            </w:r>
            <w:r w:rsidRPr="00113706">
              <w:rPr>
                <w:rFonts w:ascii="Times New Roman" w:hAnsi="Times New Roman" w:cs="Times New Roman"/>
                <w:bCs/>
                <w:i/>
              </w:rPr>
              <w:t>докорінно викривляє сенс стимулюючого регулювання</w:t>
            </w:r>
            <w:r w:rsidRPr="00113706">
              <w:rPr>
                <w:rFonts w:ascii="Times New Roman" w:hAnsi="Times New Roman" w:cs="Times New Roman"/>
                <w:i/>
              </w:rPr>
              <w:t xml:space="preserve"> і є неприйнятним. </w:t>
            </w:r>
          </w:p>
          <w:p w:rsidR="00C11107" w:rsidRPr="00113706" w:rsidRDefault="00C11107" w:rsidP="00C11107">
            <w:pPr>
              <w:shd w:val="clear" w:color="auto" w:fill="FFFFFF"/>
              <w:ind w:firstLine="28"/>
              <w:jc w:val="both"/>
              <w:rPr>
                <w:b/>
                <w:bCs/>
                <w:i/>
                <w:sz w:val="22"/>
                <w:szCs w:val="22"/>
                <w:lang w:val="uk-UA" w:eastAsia="uk-UA"/>
              </w:rPr>
            </w:pPr>
          </w:p>
          <w:p w:rsidR="00C11107" w:rsidRPr="00113706" w:rsidRDefault="00C11107" w:rsidP="00C11107">
            <w:pPr>
              <w:jc w:val="both"/>
              <w:textAlignment w:val="baseline"/>
              <w:outlineLvl w:val="3"/>
              <w:rPr>
                <w:bCs/>
                <w:i/>
                <w:sz w:val="22"/>
                <w:szCs w:val="22"/>
                <w:lang w:eastAsia="uk-UA"/>
              </w:rPr>
            </w:pPr>
            <w:r w:rsidRPr="00113706">
              <w:rPr>
                <w:bCs/>
                <w:i/>
                <w:sz w:val="22"/>
                <w:szCs w:val="22"/>
                <w:lang w:val="uk-UA" w:eastAsia="uk-UA"/>
              </w:rPr>
              <w:t>П</w:t>
            </w:r>
            <w:r w:rsidRPr="00113706">
              <w:rPr>
                <w:bCs/>
                <w:i/>
                <w:sz w:val="22"/>
                <w:szCs w:val="22"/>
                <w:lang w:eastAsia="uk-UA"/>
              </w:rPr>
              <w:t>ропонуємо встановити на 2026 рік загальний показник ефективності на рівні 0%.</w:t>
            </w:r>
          </w:p>
          <w:p w:rsidR="00C11107" w:rsidRPr="00113706" w:rsidRDefault="00C11107" w:rsidP="00C11107">
            <w:pPr>
              <w:jc w:val="both"/>
              <w:textAlignment w:val="baseline"/>
              <w:outlineLvl w:val="3"/>
              <w:rPr>
                <w:bCs/>
                <w:i/>
                <w:sz w:val="22"/>
                <w:szCs w:val="22"/>
                <w:lang w:eastAsia="uk-UA"/>
              </w:rPr>
            </w:pPr>
            <w:r w:rsidRPr="00113706">
              <w:rPr>
                <w:bCs/>
                <w:i/>
                <w:sz w:val="22"/>
                <w:szCs w:val="22"/>
                <w:lang w:eastAsia="uk-UA"/>
              </w:rPr>
              <w:t xml:space="preserve">Протягом 2022-2025 років щорічно тарифи на розподіл електричної енергії розраховуються на основі витрат проіндексованих на прогнозні індекси цін виробників на прогнозний рік. </w:t>
            </w:r>
          </w:p>
          <w:p w:rsidR="00C11107" w:rsidRPr="00113706" w:rsidRDefault="00C11107" w:rsidP="00C11107">
            <w:pPr>
              <w:jc w:val="both"/>
              <w:textAlignment w:val="baseline"/>
              <w:outlineLvl w:val="3"/>
              <w:rPr>
                <w:bCs/>
                <w:i/>
                <w:sz w:val="22"/>
                <w:szCs w:val="22"/>
                <w:lang w:eastAsia="uk-UA"/>
              </w:rPr>
            </w:pPr>
            <w:r w:rsidRPr="00113706">
              <w:rPr>
                <w:bCs/>
                <w:i/>
                <w:sz w:val="22"/>
                <w:szCs w:val="22"/>
                <w:lang w:eastAsia="uk-UA"/>
              </w:rPr>
              <w:lastRenderedPageBreak/>
              <w:t xml:space="preserve">При цьому витрати, за результатами діяльності за рік (2022-2024рр), не коригуються на фактичний індекс цін виробників промислової продукції. </w:t>
            </w:r>
          </w:p>
          <w:p w:rsidR="00C11107" w:rsidRPr="00113706" w:rsidRDefault="00C11107" w:rsidP="00C11107">
            <w:pPr>
              <w:jc w:val="both"/>
              <w:textAlignment w:val="baseline"/>
              <w:outlineLvl w:val="3"/>
              <w:rPr>
                <w:bCs/>
                <w:i/>
                <w:sz w:val="22"/>
                <w:szCs w:val="22"/>
                <w:lang w:eastAsia="uk-UA"/>
              </w:rPr>
            </w:pPr>
            <w:r w:rsidRPr="00113706">
              <w:rPr>
                <w:bCs/>
                <w:i/>
                <w:sz w:val="22"/>
                <w:szCs w:val="22"/>
                <w:lang w:eastAsia="uk-UA"/>
              </w:rPr>
              <w:t>Отже створюється значний розрив між сумарним прогнозним індексом цін промислової продукції врахованим за цей період у тарифах та фактичним показником за аналогічний період.</w:t>
            </w:r>
          </w:p>
          <w:p w:rsidR="00C11107" w:rsidRPr="00113706" w:rsidRDefault="00C11107" w:rsidP="00C11107">
            <w:pPr>
              <w:jc w:val="both"/>
              <w:textAlignment w:val="baseline"/>
              <w:outlineLvl w:val="3"/>
              <w:rPr>
                <w:bCs/>
                <w:i/>
                <w:sz w:val="22"/>
                <w:szCs w:val="22"/>
                <w:lang w:eastAsia="uk-UA"/>
              </w:rPr>
            </w:pPr>
          </w:p>
          <w:p w:rsidR="00C11107" w:rsidRPr="00113706" w:rsidRDefault="00C11107" w:rsidP="00C11107">
            <w:pPr>
              <w:shd w:val="clear" w:color="auto" w:fill="FFFFFF"/>
              <w:jc w:val="both"/>
              <w:rPr>
                <w:i/>
                <w:iCs/>
                <w:sz w:val="22"/>
                <w:szCs w:val="22"/>
                <w:lang w:val="uk-UA"/>
              </w:rPr>
            </w:pPr>
            <w:r w:rsidRPr="00113706">
              <w:rPr>
                <w:i/>
                <w:iCs/>
                <w:sz w:val="22"/>
                <w:szCs w:val="22"/>
                <w:lang w:val="uk-UA"/>
              </w:rPr>
              <w:t>Враховуючи активну фазу воєнного стану, відсутність рішення Регулятора стосовно відновлення застосування економічно обґрунтованої норми прибутку на РБА нову, пропонуємо на 2026 рік також застосувати загальний показник ефективності, показники ефективності технологічних витрат на рівні 0%.</w:t>
            </w:r>
          </w:p>
          <w:p w:rsidR="00C11107" w:rsidRPr="00113706" w:rsidRDefault="00C11107" w:rsidP="00C11107">
            <w:pPr>
              <w:shd w:val="clear" w:color="auto" w:fill="FFFFFF"/>
              <w:ind w:firstLine="28"/>
              <w:jc w:val="both"/>
              <w:rPr>
                <w:b/>
                <w:bCs/>
                <w:i/>
                <w:sz w:val="22"/>
                <w:szCs w:val="22"/>
                <w:lang w:eastAsia="uk-UA"/>
              </w:rPr>
            </w:pPr>
          </w:p>
          <w:p w:rsidR="00C11107" w:rsidRPr="00113706" w:rsidRDefault="00C11107" w:rsidP="00C11107">
            <w:pPr>
              <w:shd w:val="clear" w:color="auto" w:fill="FFFFFF"/>
              <w:ind w:firstLine="34"/>
              <w:jc w:val="both"/>
              <w:rPr>
                <w:b/>
                <w:sz w:val="22"/>
                <w:szCs w:val="22"/>
                <w:lang w:val="uk-UA"/>
              </w:rPr>
            </w:pPr>
            <w:r w:rsidRPr="00113706">
              <w:rPr>
                <w:b/>
                <w:bCs/>
                <w:sz w:val="22"/>
                <w:szCs w:val="22"/>
                <w:lang w:val="uk-UA"/>
              </w:rPr>
              <w:t>ПрАТ «КІРОВОГРАДОБЛЕНЕРГО»</w:t>
            </w:r>
          </w:p>
          <w:p w:rsidR="00C11107" w:rsidRPr="00113706" w:rsidRDefault="00C11107" w:rsidP="00C11107">
            <w:pPr>
              <w:pStyle w:val="rvps2"/>
              <w:shd w:val="clear" w:color="auto" w:fill="FFFFFF"/>
              <w:spacing w:before="0" w:beforeAutospacing="0" w:after="0" w:afterAutospacing="0"/>
              <w:ind w:firstLine="28"/>
              <w:jc w:val="both"/>
              <w:rPr>
                <w:b/>
                <w:bCs/>
                <w:sz w:val="22"/>
                <w:szCs w:val="22"/>
              </w:rPr>
            </w:pPr>
            <w:r w:rsidRPr="00113706">
              <w:rPr>
                <w:sz w:val="22"/>
                <w:szCs w:val="22"/>
              </w:rPr>
              <w:t xml:space="preserve">3) загальний показник ефективності - 1 % (для 2023 </w:t>
            </w:r>
            <w:r w:rsidRPr="00113706">
              <w:rPr>
                <w:b/>
                <w:sz w:val="22"/>
                <w:szCs w:val="22"/>
              </w:rPr>
              <w:t xml:space="preserve">– </w:t>
            </w:r>
            <w:r w:rsidRPr="00113706">
              <w:rPr>
                <w:sz w:val="22"/>
                <w:szCs w:val="22"/>
              </w:rPr>
              <w:t xml:space="preserve">2025 </w:t>
            </w:r>
            <w:r w:rsidRPr="00113706">
              <w:rPr>
                <w:bCs/>
                <w:sz w:val="22"/>
                <w:szCs w:val="22"/>
              </w:rPr>
              <w:t>р</w:t>
            </w:r>
            <w:r w:rsidRPr="00113706">
              <w:rPr>
                <w:sz w:val="22"/>
                <w:szCs w:val="22"/>
              </w:rPr>
              <w:t xml:space="preserve">оків - 0 %, </w:t>
            </w:r>
            <w:hyperlink r:id="rId202" w:tgtFrame="_blank" w:history="1">
              <w:r w:rsidRPr="00113706">
                <w:rPr>
                  <w:bCs/>
                  <w:sz w:val="22"/>
                  <w:szCs w:val="22"/>
                </w:rPr>
                <w:t>для 202</w:t>
              </w:r>
              <w:r w:rsidRPr="00113706">
                <w:rPr>
                  <w:bCs/>
                  <w:sz w:val="22"/>
                  <w:szCs w:val="22"/>
                  <w:lang w:val="ru-RU"/>
                </w:rPr>
                <w:t>6</w:t>
              </w:r>
              <w:r w:rsidRPr="00113706">
                <w:rPr>
                  <w:bCs/>
                  <w:sz w:val="22"/>
                  <w:szCs w:val="22"/>
                </w:rPr>
                <w:t xml:space="preserve"> року</w:t>
              </w:r>
              <w:r w:rsidRPr="00113706">
                <w:rPr>
                  <w:b/>
                  <w:bCs/>
                  <w:sz w:val="22"/>
                  <w:szCs w:val="22"/>
                </w:rPr>
                <w:t xml:space="preserve"> та на період дії в Україні воєнного стан</w:t>
              </w:r>
              <w:r w:rsidRPr="00113706">
                <w:rPr>
                  <w:bCs/>
                  <w:sz w:val="22"/>
                  <w:szCs w:val="22"/>
                </w:rPr>
                <w:t xml:space="preserve">у </w:t>
              </w:r>
              <w:r w:rsidRPr="00113706">
                <w:rPr>
                  <w:rStyle w:val="a6"/>
                  <w:bCs/>
                  <w:color w:val="auto"/>
                  <w:sz w:val="22"/>
                  <w:szCs w:val="22"/>
                  <w:u w:val="none"/>
                </w:rPr>
                <w:t>для ліцензіатів,</w:t>
              </w:r>
              <w:r w:rsidRPr="00113706">
                <w:rPr>
                  <w:b/>
                  <w:bCs/>
                  <w:sz w:val="22"/>
                  <w:szCs w:val="22"/>
                </w:rPr>
                <w:t xml:space="preserve"> </w:t>
              </w:r>
              <w:r w:rsidRPr="00113706">
                <w:rPr>
                  <w:bCs/>
                  <w:sz w:val="22"/>
                  <w:szCs w:val="22"/>
                </w:rPr>
                <w:t>перелік яких наведено в додатку 32 до Порядку встановлення (формування)</w:t>
              </w:r>
              <w:r w:rsidRPr="00113706">
                <w:rPr>
                  <w:b/>
                  <w:bCs/>
                  <w:sz w:val="22"/>
                  <w:szCs w:val="22"/>
                </w:rPr>
                <w:t xml:space="preserve"> </w:t>
              </w:r>
              <w:r w:rsidRPr="00113706">
                <w:rPr>
                  <w:bCs/>
                  <w:sz w:val="22"/>
                  <w:szCs w:val="22"/>
                </w:rPr>
                <w:t>тарифів,</w:t>
              </w:r>
              <w:r w:rsidRPr="00113706">
                <w:rPr>
                  <w:rStyle w:val="a6"/>
                  <w:bCs/>
                  <w:color w:val="auto"/>
                  <w:sz w:val="22"/>
                  <w:szCs w:val="22"/>
                </w:rPr>
                <w:t xml:space="preserve"> </w:t>
              </w:r>
            </w:hyperlink>
            <w:r w:rsidRPr="00113706">
              <w:rPr>
                <w:sz w:val="22"/>
                <w:szCs w:val="22"/>
              </w:rPr>
              <w:t xml:space="preserve">- </w:t>
            </w:r>
            <w:r w:rsidRPr="00113706">
              <w:rPr>
                <w:bCs/>
                <w:sz w:val="22"/>
                <w:szCs w:val="22"/>
              </w:rPr>
              <w:t>0 %);</w:t>
            </w:r>
          </w:p>
          <w:p w:rsidR="00C11107" w:rsidRPr="00113706" w:rsidRDefault="00C11107" w:rsidP="00C11107">
            <w:pPr>
              <w:shd w:val="clear" w:color="auto" w:fill="FFFFFF"/>
              <w:ind w:firstLine="28"/>
              <w:jc w:val="both"/>
              <w:rPr>
                <w:bCs/>
                <w:sz w:val="22"/>
                <w:szCs w:val="22"/>
                <w:lang w:val="uk-UA" w:eastAsia="uk-UA"/>
              </w:rPr>
            </w:pPr>
          </w:p>
          <w:p w:rsidR="00C11107" w:rsidRPr="00113706" w:rsidRDefault="00C11107" w:rsidP="00C11107">
            <w:pPr>
              <w:jc w:val="both"/>
              <w:rPr>
                <w:i/>
                <w:sz w:val="22"/>
                <w:szCs w:val="22"/>
              </w:rPr>
            </w:pPr>
            <w:r w:rsidRPr="00113706">
              <w:rPr>
                <w:i/>
                <w:sz w:val="22"/>
                <w:szCs w:val="22"/>
                <w:lang w:val="uk-UA"/>
              </w:rPr>
              <w:t>З</w:t>
            </w:r>
            <w:r w:rsidRPr="00113706">
              <w:rPr>
                <w:i/>
                <w:sz w:val="22"/>
                <w:szCs w:val="22"/>
              </w:rPr>
              <w:t>астосування після 2026 року загального показника ефективності призведе до зростання дефіциту коштів для провадження виробничої діяльності Товариства.</w:t>
            </w:r>
          </w:p>
          <w:p w:rsidR="00C11107" w:rsidRPr="00113706" w:rsidRDefault="00C11107" w:rsidP="00C11107">
            <w:pPr>
              <w:shd w:val="clear" w:color="auto" w:fill="FFFFFF"/>
              <w:ind w:firstLine="28"/>
              <w:jc w:val="both"/>
              <w:rPr>
                <w:b/>
                <w:bCs/>
                <w:i/>
                <w:sz w:val="22"/>
                <w:szCs w:val="22"/>
                <w:lang w:eastAsia="uk-UA"/>
              </w:rPr>
            </w:pPr>
          </w:p>
          <w:p w:rsidR="005D117A" w:rsidRPr="00113706" w:rsidRDefault="005D117A" w:rsidP="00094C31">
            <w:pPr>
              <w:shd w:val="clear" w:color="auto" w:fill="FFFFFF"/>
              <w:ind w:firstLine="28"/>
              <w:jc w:val="both"/>
              <w:rPr>
                <w:b/>
                <w:sz w:val="22"/>
                <w:szCs w:val="22"/>
                <w:lang w:val="uk-UA"/>
              </w:rPr>
            </w:pPr>
          </w:p>
          <w:p w:rsidR="005D117A" w:rsidRPr="00113706" w:rsidRDefault="005D117A" w:rsidP="00094C31">
            <w:pPr>
              <w:shd w:val="clear" w:color="auto" w:fill="FFFFFF"/>
              <w:ind w:firstLine="28"/>
              <w:jc w:val="both"/>
              <w:rPr>
                <w:b/>
                <w:sz w:val="22"/>
                <w:szCs w:val="22"/>
                <w:lang w:val="uk-UA"/>
              </w:rPr>
            </w:pPr>
          </w:p>
          <w:p w:rsidR="00094C31" w:rsidRPr="00113706" w:rsidRDefault="00094C31" w:rsidP="00094C31">
            <w:pPr>
              <w:shd w:val="clear" w:color="auto" w:fill="FFFFFF"/>
              <w:ind w:firstLine="28"/>
              <w:jc w:val="both"/>
              <w:rPr>
                <w:sz w:val="22"/>
                <w:szCs w:val="22"/>
                <w:lang w:val="uk-UA" w:eastAsia="uk-UA"/>
              </w:rPr>
            </w:pPr>
            <w:r w:rsidRPr="00113706">
              <w:rPr>
                <w:b/>
                <w:sz w:val="22"/>
                <w:szCs w:val="22"/>
                <w:lang w:val="uk-UA"/>
              </w:rPr>
              <w:t>АТ «ВІННИЦЯОБЛЕНЕРГО»</w:t>
            </w:r>
          </w:p>
          <w:p w:rsidR="00094C31" w:rsidRPr="00113706" w:rsidRDefault="00094C31" w:rsidP="00094C31">
            <w:pPr>
              <w:shd w:val="clear" w:color="auto" w:fill="FFFFFF"/>
              <w:ind w:firstLine="28"/>
              <w:jc w:val="both"/>
              <w:rPr>
                <w:b/>
                <w:bCs/>
                <w:i/>
                <w:sz w:val="22"/>
                <w:szCs w:val="22"/>
                <w:lang w:eastAsia="uk-UA"/>
              </w:rPr>
            </w:pPr>
            <w:r w:rsidRPr="00113706">
              <w:rPr>
                <w:sz w:val="22"/>
                <w:szCs w:val="22"/>
              </w:rPr>
              <w:t>3) загальний показник ефективності - 1 % (</w:t>
            </w:r>
            <w:r w:rsidRPr="00113706">
              <w:rPr>
                <w:sz w:val="22"/>
                <w:szCs w:val="22"/>
                <w:lang w:val="uk-UA"/>
              </w:rPr>
              <w:t>на період дії воєнного стану</w:t>
            </w:r>
            <w:r w:rsidRPr="00113706">
              <w:rPr>
                <w:sz w:val="22"/>
                <w:szCs w:val="22"/>
              </w:rPr>
              <w:t xml:space="preserve"> - 0 %</w:t>
            </w:r>
            <w:r w:rsidRPr="00113706">
              <w:rPr>
                <w:bCs/>
                <w:sz w:val="22"/>
                <w:szCs w:val="22"/>
              </w:rPr>
              <w:t>);</w:t>
            </w:r>
          </w:p>
          <w:p w:rsidR="00094C31" w:rsidRPr="00113706" w:rsidRDefault="00094C31" w:rsidP="00094C31">
            <w:pPr>
              <w:shd w:val="clear" w:color="auto" w:fill="FFFFFF"/>
              <w:ind w:firstLine="28"/>
              <w:jc w:val="both"/>
              <w:rPr>
                <w:b/>
                <w:bCs/>
                <w:i/>
                <w:sz w:val="22"/>
                <w:szCs w:val="22"/>
                <w:lang w:eastAsia="uk-UA"/>
              </w:rPr>
            </w:pPr>
          </w:p>
          <w:p w:rsidR="00094C31" w:rsidRPr="00113706" w:rsidRDefault="00094C31" w:rsidP="00094C31">
            <w:pPr>
              <w:shd w:val="clear" w:color="auto" w:fill="FFFFFF"/>
              <w:ind w:firstLine="28"/>
              <w:jc w:val="both"/>
              <w:rPr>
                <w:i/>
                <w:sz w:val="22"/>
                <w:szCs w:val="22"/>
                <w:lang w:val="uk-UA"/>
              </w:rPr>
            </w:pPr>
            <w:r w:rsidRPr="00113706">
              <w:rPr>
                <w:i/>
                <w:sz w:val="22"/>
                <w:szCs w:val="22"/>
                <w:lang w:val="uk-UA"/>
              </w:rPr>
              <w:t xml:space="preserve">Застосування загального коефіцієнта ефективності призведе до необґрунтованого заниження величини контрольованих витрат в структурі тарифів на послуги з </w:t>
            </w:r>
            <w:r w:rsidRPr="00113706">
              <w:rPr>
                <w:i/>
                <w:sz w:val="22"/>
                <w:szCs w:val="22"/>
                <w:lang w:val="uk-UA"/>
              </w:rPr>
              <w:lastRenderedPageBreak/>
              <w:t>розподілу електроенергії. Протягом дії стимулюючого регулювання з 2021 року фактичний індекс цін виробників промислової продукції щороку перевищує прогнозований, який застосовано при розрахунку тарифів. Різниця між ними не компенсується. Це призвело до суттєвого зменшення фізичних обсягів ремонтів та технічного обслуговування електромереж.</w:t>
            </w:r>
          </w:p>
          <w:p w:rsidR="008578C2" w:rsidRPr="00113706" w:rsidRDefault="008578C2" w:rsidP="00C11107">
            <w:pPr>
              <w:shd w:val="clear" w:color="auto" w:fill="FFFFFF"/>
              <w:ind w:firstLine="28"/>
              <w:jc w:val="both"/>
              <w:rPr>
                <w:b/>
                <w:bCs/>
                <w:i/>
                <w:sz w:val="22"/>
                <w:szCs w:val="22"/>
                <w:lang w:val="uk-UA" w:eastAsia="uk-UA"/>
              </w:rPr>
            </w:pPr>
          </w:p>
          <w:p w:rsidR="008578C2" w:rsidRPr="00113706" w:rsidRDefault="008578C2" w:rsidP="00C11107">
            <w:pPr>
              <w:shd w:val="clear" w:color="auto" w:fill="FFFFFF"/>
              <w:ind w:firstLine="28"/>
              <w:jc w:val="both"/>
              <w:rPr>
                <w:b/>
                <w:bCs/>
                <w:i/>
                <w:sz w:val="22"/>
                <w:szCs w:val="22"/>
                <w:lang w:eastAsia="uk-UA"/>
              </w:rPr>
            </w:pPr>
          </w:p>
          <w:p w:rsidR="005D117A" w:rsidRPr="00113706" w:rsidRDefault="005D117A" w:rsidP="00C11107">
            <w:pPr>
              <w:shd w:val="clear" w:color="auto" w:fill="FFFFFF"/>
              <w:ind w:firstLine="28"/>
              <w:jc w:val="both"/>
              <w:rPr>
                <w:b/>
                <w:bCs/>
                <w:i/>
                <w:sz w:val="22"/>
                <w:szCs w:val="22"/>
                <w:lang w:eastAsia="uk-UA"/>
              </w:rPr>
            </w:pPr>
          </w:p>
          <w:p w:rsidR="005D117A" w:rsidRPr="00113706" w:rsidRDefault="005D117A" w:rsidP="005D117A">
            <w:pPr>
              <w:shd w:val="clear" w:color="auto" w:fill="FFFFFF"/>
              <w:jc w:val="both"/>
              <w:rPr>
                <w:b/>
                <w:bCs/>
                <w:i/>
                <w:sz w:val="22"/>
                <w:szCs w:val="22"/>
                <w:lang w:eastAsia="uk-UA"/>
              </w:rPr>
            </w:pPr>
          </w:p>
          <w:p w:rsidR="00094C31" w:rsidRPr="00113706" w:rsidRDefault="00C11107" w:rsidP="00094C31">
            <w:pPr>
              <w:shd w:val="clear" w:color="auto" w:fill="FFFFFF"/>
              <w:ind w:firstLine="28"/>
              <w:jc w:val="both"/>
              <w:rPr>
                <w:sz w:val="22"/>
                <w:szCs w:val="22"/>
                <w:lang w:val="uk-UA" w:eastAsia="uk-UA"/>
              </w:rPr>
            </w:pPr>
            <w:r w:rsidRPr="00113706">
              <w:rPr>
                <w:b/>
                <w:sz w:val="22"/>
                <w:szCs w:val="22"/>
                <w:lang w:val="uk-UA"/>
              </w:rPr>
              <w:t>ГО «Перша енергетична рада», АТ «ПРИКАРПАТТЯОБЛЕНЕРГО», АТ «ДТЕК Київські електромережі»</w:t>
            </w:r>
            <w:r w:rsidR="009C2514" w:rsidRPr="00113706">
              <w:rPr>
                <w:b/>
                <w:sz w:val="22"/>
                <w:szCs w:val="22"/>
                <w:lang w:val="uk-UA"/>
              </w:rPr>
              <w:t>, АТ «ДТЕК ОДЕСЬКІ ЕЛЕКТРОМЕРЕЖІ»</w:t>
            </w:r>
            <w:r w:rsidR="00094C31" w:rsidRPr="00113706">
              <w:rPr>
                <w:b/>
                <w:sz w:val="22"/>
                <w:szCs w:val="22"/>
                <w:lang w:val="uk-UA"/>
              </w:rPr>
              <w:t>, АТ «ВІННИЦЯОБЛЕНЕРГО»</w:t>
            </w:r>
          </w:p>
          <w:p w:rsidR="00094C31" w:rsidRPr="00113706" w:rsidRDefault="00094C31" w:rsidP="00094C31">
            <w:pPr>
              <w:spacing w:after="160" w:line="259" w:lineRule="auto"/>
              <w:rPr>
                <w:rFonts w:eastAsiaTheme="minorHAnsi"/>
                <w:b/>
                <w:sz w:val="22"/>
                <w:szCs w:val="22"/>
                <w:lang w:val="uk-UA" w:eastAsia="en-US"/>
              </w:rPr>
            </w:pPr>
            <w:r w:rsidRPr="00113706">
              <w:rPr>
                <w:rFonts w:eastAsiaTheme="minorHAnsi"/>
                <w:b/>
                <w:sz w:val="22"/>
                <w:szCs w:val="22"/>
                <w:lang w:val="uk-UA" w:eastAsia="en-US"/>
              </w:rPr>
              <w:t>ГС «Розумні електромережі»</w:t>
            </w:r>
            <w:r w:rsidRPr="00113706">
              <w:rPr>
                <w:rFonts w:eastAsiaTheme="minorHAnsi"/>
                <w:b/>
                <w:sz w:val="22"/>
                <w:szCs w:val="22"/>
                <w:lang w:val="uk-UA" w:eastAsia="en-US"/>
              </w:rPr>
              <w:br/>
              <w:t>АТ «ДТЕК ДНІПРОВСЬКІ ЕЛЕКТРОМЕРЕЖІ»</w:t>
            </w:r>
          </w:p>
          <w:p w:rsidR="00C11107" w:rsidRPr="00113706" w:rsidRDefault="00C11107" w:rsidP="00C11107">
            <w:pPr>
              <w:shd w:val="clear" w:color="auto" w:fill="FFFFFF"/>
              <w:ind w:firstLine="28"/>
              <w:jc w:val="both"/>
              <w:rPr>
                <w:bCs/>
                <w:sz w:val="22"/>
                <w:szCs w:val="22"/>
                <w:lang w:val="uk-UA" w:eastAsia="uk-UA"/>
              </w:rPr>
            </w:pPr>
            <w:r w:rsidRPr="00113706">
              <w:rPr>
                <w:sz w:val="22"/>
                <w:szCs w:val="22"/>
                <w:lang w:val="uk-UA" w:eastAsia="uk-UA"/>
              </w:rPr>
              <w:t xml:space="preserve">5) показник ефективності технологічних витрат електроенергії на 1 класі напруги - 0,01 відносних одиниць (для 2023 </w:t>
            </w:r>
            <w:r w:rsidRPr="00113706">
              <w:rPr>
                <w:b/>
                <w:sz w:val="22"/>
                <w:szCs w:val="22"/>
                <w:lang w:val="uk-UA" w:eastAsia="uk-UA"/>
              </w:rPr>
              <w:t>– 2026</w:t>
            </w:r>
            <w:r w:rsidRPr="00113706">
              <w:rPr>
                <w:sz w:val="22"/>
                <w:szCs w:val="22"/>
                <w:lang w:val="uk-UA" w:eastAsia="uk-UA"/>
              </w:rPr>
              <w:t xml:space="preserve"> років - </w:t>
            </w:r>
            <w:r w:rsidRPr="00113706">
              <w:rPr>
                <w:bCs/>
                <w:sz w:val="22"/>
                <w:szCs w:val="22"/>
                <w:lang w:val="uk-UA" w:eastAsia="uk-UA"/>
              </w:rPr>
              <w:t>0 відносних одиниць);</w:t>
            </w:r>
          </w:p>
          <w:p w:rsidR="00C11107" w:rsidRPr="00113706" w:rsidRDefault="00C11107" w:rsidP="00C11107">
            <w:pPr>
              <w:shd w:val="clear" w:color="auto" w:fill="FFFFFF"/>
              <w:ind w:firstLine="28"/>
              <w:jc w:val="both"/>
              <w:rPr>
                <w:b/>
                <w:bCs/>
                <w:i/>
                <w:sz w:val="22"/>
                <w:szCs w:val="22"/>
                <w:lang w:val="uk-UA" w:eastAsia="uk-UA"/>
              </w:rPr>
            </w:pPr>
            <w:r w:rsidRPr="00113706">
              <w:rPr>
                <w:i/>
                <w:sz w:val="22"/>
                <w:szCs w:val="22"/>
                <w:lang w:val="uk-UA"/>
              </w:rPr>
              <w:t>Враховуючи військовий стан в Україні, вбачається за доцільно залишити для всіх ОСР діючий тимчасовий підхід, тобто залишити для них чинні «нульові» параметри регулювання та обмеження регуляторних амортизації і прибутку</w:t>
            </w:r>
          </w:p>
          <w:p w:rsidR="00C11107" w:rsidRPr="00113706" w:rsidRDefault="00C11107" w:rsidP="00C11107">
            <w:pPr>
              <w:shd w:val="clear" w:color="auto" w:fill="FFFFFF"/>
              <w:ind w:firstLine="28"/>
              <w:jc w:val="both"/>
              <w:rPr>
                <w:b/>
                <w:bCs/>
                <w:i/>
                <w:sz w:val="22"/>
                <w:szCs w:val="22"/>
                <w:lang w:val="uk-UA" w:eastAsia="uk-UA"/>
              </w:rPr>
            </w:pPr>
          </w:p>
          <w:p w:rsidR="005D117A" w:rsidRPr="00113706" w:rsidRDefault="005D117A" w:rsidP="00C11107">
            <w:pPr>
              <w:shd w:val="clear" w:color="auto" w:fill="FFFFFF"/>
              <w:ind w:firstLine="28"/>
              <w:jc w:val="both"/>
              <w:rPr>
                <w:b/>
                <w:bCs/>
                <w:i/>
                <w:sz w:val="22"/>
                <w:szCs w:val="22"/>
                <w:lang w:val="uk-UA" w:eastAsia="uk-UA"/>
              </w:rPr>
            </w:pPr>
          </w:p>
          <w:p w:rsidR="00C11107" w:rsidRPr="00113706" w:rsidRDefault="00C11107" w:rsidP="00A113EB">
            <w:pPr>
              <w:shd w:val="clear" w:color="auto" w:fill="FFFFFF"/>
              <w:jc w:val="both"/>
              <w:rPr>
                <w:b/>
                <w:sz w:val="22"/>
                <w:szCs w:val="22"/>
                <w:lang w:val="uk-UA"/>
              </w:rPr>
            </w:pPr>
            <w:r w:rsidRPr="00113706">
              <w:rPr>
                <w:b/>
                <w:sz w:val="22"/>
                <w:szCs w:val="22"/>
                <w:lang w:val="uk-UA" w:eastAsia="uk-UA"/>
              </w:rPr>
              <w:t xml:space="preserve"> </w:t>
            </w:r>
            <w:r w:rsidRPr="00113706">
              <w:rPr>
                <w:b/>
                <w:bCs/>
                <w:sz w:val="22"/>
                <w:szCs w:val="22"/>
                <w:lang w:val="uk-UA"/>
              </w:rPr>
              <w:t>ПрАТ «КІРОВОГРАДОБЛЕНЕРГО»</w:t>
            </w:r>
          </w:p>
          <w:p w:rsidR="00C11107" w:rsidRPr="00113706" w:rsidRDefault="00C11107" w:rsidP="00C11107">
            <w:pPr>
              <w:pStyle w:val="rvps2"/>
              <w:shd w:val="clear" w:color="auto" w:fill="FFFFFF"/>
              <w:spacing w:before="0" w:beforeAutospacing="0" w:after="0" w:afterAutospacing="0"/>
              <w:ind w:firstLine="28"/>
              <w:jc w:val="both"/>
              <w:rPr>
                <w:bCs/>
                <w:sz w:val="22"/>
                <w:szCs w:val="22"/>
              </w:rPr>
            </w:pPr>
            <w:r w:rsidRPr="00113706">
              <w:rPr>
                <w:sz w:val="22"/>
                <w:szCs w:val="22"/>
              </w:rPr>
              <w:t xml:space="preserve">5) показник ефективності технологічних витрат електроенергії на 1 класі напруги - 0,01 відносних одиниць (для 2023 </w:t>
            </w:r>
            <w:r w:rsidRPr="00113706">
              <w:rPr>
                <w:b/>
                <w:sz w:val="22"/>
                <w:szCs w:val="22"/>
              </w:rPr>
              <w:t xml:space="preserve">– </w:t>
            </w:r>
            <w:r w:rsidRPr="00113706">
              <w:rPr>
                <w:sz w:val="22"/>
                <w:szCs w:val="22"/>
              </w:rPr>
              <w:t>20</w:t>
            </w:r>
            <w:r w:rsidRPr="00113706">
              <w:rPr>
                <w:sz w:val="22"/>
                <w:szCs w:val="22"/>
                <w:lang w:val="ru-RU"/>
              </w:rPr>
              <w:t>25</w:t>
            </w:r>
            <w:r w:rsidRPr="00113706">
              <w:rPr>
                <w:sz w:val="22"/>
                <w:szCs w:val="22"/>
              </w:rPr>
              <w:t xml:space="preserve"> років - 0 відносних одиниць</w:t>
            </w:r>
            <w:r w:rsidRPr="00113706">
              <w:rPr>
                <w:b/>
                <w:bCs/>
                <w:sz w:val="22"/>
                <w:szCs w:val="22"/>
                <w:lang w:val="ru-RU"/>
              </w:rPr>
              <w:t>,</w:t>
            </w:r>
            <w:r w:rsidRPr="00113706">
              <w:rPr>
                <w:b/>
                <w:bCs/>
                <w:sz w:val="22"/>
                <w:szCs w:val="22"/>
              </w:rPr>
              <w:t xml:space="preserve"> </w:t>
            </w:r>
            <w:hyperlink r:id="rId203" w:tgtFrame="_blank" w:history="1">
              <w:r w:rsidRPr="00113706">
                <w:rPr>
                  <w:bCs/>
                  <w:sz w:val="22"/>
                  <w:szCs w:val="22"/>
                </w:rPr>
                <w:t>для 202</w:t>
              </w:r>
              <w:r w:rsidRPr="00113706">
                <w:rPr>
                  <w:bCs/>
                  <w:sz w:val="22"/>
                  <w:szCs w:val="22"/>
                  <w:lang w:val="ru-RU"/>
                </w:rPr>
                <w:t>6</w:t>
              </w:r>
              <w:r w:rsidRPr="00113706">
                <w:rPr>
                  <w:bCs/>
                  <w:sz w:val="22"/>
                  <w:szCs w:val="22"/>
                </w:rPr>
                <w:t xml:space="preserve"> року </w:t>
              </w:r>
              <w:r w:rsidRPr="00113706">
                <w:rPr>
                  <w:b/>
                  <w:bCs/>
                  <w:sz w:val="22"/>
                  <w:szCs w:val="22"/>
                </w:rPr>
                <w:t xml:space="preserve">та на період дії в Україні воєнного стану </w:t>
              </w:r>
              <w:r w:rsidRPr="00113706">
                <w:rPr>
                  <w:rStyle w:val="a6"/>
                  <w:bCs/>
                  <w:color w:val="auto"/>
                  <w:sz w:val="22"/>
                  <w:szCs w:val="22"/>
                  <w:u w:val="none"/>
                </w:rPr>
                <w:t>для ліцензіатів</w:t>
              </w:r>
              <w:r w:rsidRPr="00113706">
                <w:rPr>
                  <w:rStyle w:val="a6"/>
                  <w:bCs/>
                  <w:color w:val="auto"/>
                  <w:sz w:val="22"/>
                  <w:szCs w:val="22"/>
                </w:rPr>
                <w:t>,</w:t>
              </w:r>
              <w:r w:rsidRPr="00113706">
                <w:rPr>
                  <w:bCs/>
                  <w:sz w:val="22"/>
                  <w:szCs w:val="22"/>
                </w:rPr>
                <w:t xml:space="preserve"> перелік яких наведено в додатку 32 до Порядку </w:t>
              </w:r>
              <w:r w:rsidRPr="00113706">
                <w:rPr>
                  <w:bCs/>
                  <w:sz w:val="22"/>
                  <w:szCs w:val="22"/>
                </w:rPr>
                <w:lastRenderedPageBreak/>
                <w:t>встановлення (формування) тарифів,</w:t>
              </w:r>
              <w:r w:rsidRPr="00113706">
                <w:rPr>
                  <w:rStyle w:val="a6"/>
                  <w:bCs/>
                  <w:color w:val="auto"/>
                  <w:sz w:val="22"/>
                  <w:szCs w:val="22"/>
                </w:rPr>
                <w:t xml:space="preserve"> </w:t>
              </w:r>
            </w:hyperlink>
            <w:r w:rsidRPr="00113706">
              <w:rPr>
                <w:sz w:val="22"/>
                <w:szCs w:val="22"/>
              </w:rPr>
              <w:t xml:space="preserve">- </w:t>
            </w:r>
            <w:r w:rsidRPr="00113706">
              <w:rPr>
                <w:bCs/>
                <w:sz w:val="22"/>
                <w:szCs w:val="22"/>
              </w:rPr>
              <w:t>0 відносних одиниць);</w:t>
            </w:r>
          </w:p>
          <w:p w:rsidR="00C11107" w:rsidRPr="00113706" w:rsidRDefault="00C11107" w:rsidP="00C11107">
            <w:pPr>
              <w:shd w:val="clear" w:color="auto" w:fill="FFFFFF"/>
              <w:ind w:firstLine="28"/>
              <w:jc w:val="both"/>
              <w:rPr>
                <w:b/>
                <w:bCs/>
                <w:i/>
                <w:sz w:val="22"/>
                <w:szCs w:val="22"/>
                <w:lang w:val="uk-UA" w:eastAsia="uk-UA"/>
              </w:rPr>
            </w:pPr>
          </w:p>
          <w:p w:rsidR="00C11107" w:rsidRPr="00113706" w:rsidRDefault="00C11107" w:rsidP="00C11107">
            <w:pPr>
              <w:jc w:val="both"/>
              <w:rPr>
                <w:b/>
                <w:sz w:val="22"/>
                <w:szCs w:val="22"/>
                <w:lang w:val="uk-UA"/>
              </w:rPr>
            </w:pPr>
            <w:r w:rsidRPr="00113706">
              <w:rPr>
                <w:b/>
                <w:sz w:val="22"/>
                <w:szCs w:val="22"/>
                <w:lang w:val="uk-UA"/>
              </w:rPr>
              <w:t xml:space="preserve">ПРАТ «ЛЬВІВОБЛЕНЕРГО» </w:t>
            </w:r>
          </w:p>
          <w:p w:rsidR="00C11107" w:rsidRPr="00113706" w:rsidRDefault="00C11107" w:rsidP="00A113EB">
            <w:pPr>
              <w:pStyle w:val="rvps2"/>
              <w:shd w:val="clear" w:color="auto" w:fill="FFFFFF"/>
              <w:spacing w:before="0" w:beforeAutospacing="0" w:after="0" w:afterAutospacing="0"/>
              <w:ind w:firstLine="28"/>
              <w:jc w:val="both"/>
              <w:rPr>
                <w:b/>
                <w:bCs/>
                <w:sz w:val="22"/>
                <w:szCs w:val="22"/>
              </w:rPr>
            </w:pPr>
            <w:r w:rsidRPr="00113706">
              <w:rPr>
                <w:sz w:val="22"/>
                <w:szCs w:val="22"/>
              </w:rPr>
              <w:t xml:space="preserve">5) показник ефективності технологічних витрат електроенергії на 1 класі напруги - 0,006 відносних одиниць (для 2023 </w:t>
            </w:r>
            <w:r w:rsidRPr="00113706">
              <w:rPr>
                <w:b/>
                <w:sz w:val="22"/>
                <w:szCs w:val="22"/>
              </w:rPr>
              <w:t xml:space="preserve">– </w:t>
            </w:r>
            <w:r w:rsidRPr="00113706">
              <w:rPr>
                <w:sz w:val="22"/>
                <w:szCs w:val="22"/>
              </w:rPr>
              <w:t>20</w:t>
            </w:r>
            <w:r w:rsidRPr="00113706">
              <w:rPr>
                <w:sz w:val="22"/>
                <w:szCs w:val="22"/>
                <w:lang w:val="ru-RU"/>
              </w:rPr>
              <w:t>26</w:t>
            </w:r>
            <w:r w:rsidRPr="00113706">
              <w:rPr>
                <w:sz w:val="22"/>
                <w:szCs w:val="22"/>
              </w:rPr>
              <w:t xml:space="preserve"> років - 0 відносних одиниць);</w:t>
            </w:r>
          </w:p>
          <w:p w:rsidR="00C11107" w:rsidRPr="00113706" w:rsidRDefault="00C11107" w:rsidP="00C11107">
            <w:pPr>
              <w:ind w:left="22"/>
              <w:jc w:val="both"/>
              <w:textAlignment w:val="baseline"/>
              <w:outlineLvl w:val="3"/>
              <w:rPr>
                <w:i/>
                <w:sz w:val="22"/>
                <w:szCs w:val="22"/>
                <w:lang w:val="uk-UA"/>
              </w:rPr>
            </w:pPr>
            <w:r w:rsidRPr="00113706">
              <w:rPr>
                <w:i/>
                <w:sz w:val="22"/>
                <w:szCs w:val="22"/>
                <w:lang w:val="uk-UA"/>
              </w:rPr>
              <w:t>Якщо залишатиметься незмінним підхід щодо досягнення рівня регуляторної амортизації необхідно знизити відсоток ефективності ТВЕ відповідно до недофінансування.</w:t>
            </w:r>
          </w:p>
          <w:p w:rsidR="00C11107" w:rsidRPr="00113706" w:rsidRDefault="00C11107" w:rsidP="00C11107">
            <w:pPr>
              <w:ind w:left="22"/>
              <w:jc w:val="both"/>
              <w:textAlignment w:val="baseline"/>
              <w:outlineLvl w:val="3"/>
              <w:rPr>
                <w:i/>
                <w:sz w:val="22"/>
                <w:szCs w:val="22"/>
              </w:rPr>
            </w:pPr>
            <w:r w:rsidRPr="00113706">
              <w:rPr>
                <w:i/>
                <w:sz w:val="22"/>
                <w:szCs w:val="22"/>
              </w:rPr>
              <w:t xml:space="preserve">Так, оскільки Аст не досягла рівня регуляторної амортизаціїі, Товариство не здійснила капіталовкладень в електричні мережі на рівні 1,1-1,2 млрд.грн. за 2021-2025рр., що складає приблизно 35-38% від загального обсягу капіталовкладень за цей період. </w:t>
            </w:r>
          </w:p>
          <w:p w:rsidR="00C11107" w:rsidRPr="00113706" w:rsidRDefault="00C11107" w:rsidP="00C11107">
            <w:pPr>
              <w:shd w:val="clear" w:color="auto" w:fill="FFFFFF"/>
              <w:ind w:firstLine="28"/>
              <w:jc w:val="both"/>
              <w:rPr>
                <w:b/>
                <w:bCs/>
                <w:i/>
                <w:sz w:val="22"/>
                <w:szCs w:val="22"/>
                <w:lang w:eastAsia="uk-UA"/>
              </w:rPr>
            </w:pPr>
          </w:p>
          <w:p w:rsidR="004E5D68" w:rsidRPr="00113706" w:rsidRDefault="004E5D68" w:rsidP="00A113EB">
            <w:pPr>
              <w:spacing w:line="259" w:lineRule="auto"/>
              <w:rPr>
                <w:rFonts w:eastAsiaTheme="minorHAnsi"/>
                <w:b/>
                <w:sz w:val="22"/>
                <w:szCs w:val="22"/>
                <w:lang w:val="uk-UA" w:eastAsia="en-US"/>
              </w:rPr>
            </w:pPr>
            <w:r w:rsidRPr="00113706">
              <w:rPr>
                <w:rFonts w:eastAsiaTheme="minorHAnsi"/>
                <w:b/>
                <w:sz w:val="22"/>
                <w:szCs w:val="22"/>
                <w:lang w:val="uk-UA" w:eastAsia="en-US"/>
              </w:rPr>
              <w:t>ПАТ «ВОЛИНЬОБЛЕНЕРГО»</w:t>
            </w:r>
          </w:p>
          <w:p w:rsidR="004E5D68" w:rsidRPr="00113706" w:rsidRDefault="004E5D68" w:rsidP="00A113EB">
            <w:pPr>
              <w:pStyle w:val="rvps2"/>
              <w:shd w:val="clear" w:color="auto" w:fill="FFFFFF"/>
              <w:spacing w:before="0" w:beforeAutospacing="0" w:after="0" w:afterAutospacing="0"/>
              <w:ind w:firstLine="28"/>
              <w:jc w:val="both"/>
              <w:rPr>
                <w:b/>
                <w:bCs/>
                <w:sz w:val="22"/>
                <w:szCs w:val="22"/>
              </w:rPr>
            </w:pPr>
            <w:r w:rsidRPr="00113706">
              <w:rPr>
                <w:sz w:val="22"/>
                <w:szCs w:val="22"/>
              </w:rPr>
              <w:t xml:space="preserve">5) показник ефективності технологічних витрат електроенергії на 1 класі напруги – 0,01 для років після завершення військового стану, 0,005 відносних одиниць на час військового стану включно із роком його завершення, (для 2023 </w:t>
            </w:r>
            <w:r w:rsidRPr="00113706">
              <w:rPr>
                <w:b/>
                <w:sz w:val="22"/>
                <w:szCs w:val="22"/>
              </w:rPr>
              <w:t xml:space="preserve">– </w:t>
            </w:r>
            <w:r w:rsidRPr="00113706">
              <w:rPr>
                <w:sz w:val="22"/>
                <w:szCs w:val="22"/>
              </w:rPr>
              <w:t>20</w:t>
            </w:r>
            <w:r w:rsidRPr="00113706">
              <w:rPr>
                <w:sz w:val="22"/>
                <w:szCs w:val="22"/>
                <w:lang w:val="ru-RU"/>
              </w:rPr>
              <w:t>25</w:t>
            </w:r>
            <w:r w:rsidRPr="00113706">
              <w:rPr>
                <w:sz w:val="22"/>
                <w:szCs w:val="22"/>
              </w:rPr>
              <w:t xml:space="preserve"> років - 0 відносних одиниць</w:t>
            </w:r>
            <w:r w:rsidRPr="00113706">
              <w:rPr>
                <w:b/>
                <w:bCs/>
                <w:sz w:val="22"/>
                <w:szCs w:val="22"/>
                <w:lang w:val="ru-RU"/>
              </w:rPr>
              <w:t>,</w:t>
            </w:r>
            <w:r w:rsidRPr="00113706">
              <w:rPr>
                <w:b/>
                <w:bCs/>
                <w:sz w:val="22"/>
                <w:szCs w:val="22"/>
              </w:rPr>
              <w:t xml:space="preserve"> </w:t>
            </w:r>
            <w:hyperlink r:id="rId204" w:tgtFrame="_blank" w:history="1">
              <w:r w:rsidRPr="00113706">
                <w:rPr>
                  <w:b/>
                  <w:bCs/>
                  <w:sz w:val="22"/>
                  <w:szCs w:val="22"/>
                </w:rPr>
                <w:t>для 202</w:t>
              </w:r>
              <w:r w:rsidRPr="00113706">
                <w:rPr>
                  <w:b/>
                  <w:bCs/>
                  <w:sz w:val="22"/>
                  <w:szCs w:val="22"/>
                  <w:lang w:val="ru-RU"/>
                </w:rPr>
                <w:t>6</w:t>
              </w:r>
              <w:r w:rsidRPr="00113706">
                <w:rPr>
                  <w:b/>
                  <w:bCs/>
                  <w:sz w:val="22"/>
                  <w:szCs w:val="22"/>
                </w:rPr>
                <w:t xml:space="preserve"> року </w:t>
              </w:r>
              <w:r w:rsidRPr="00113706">
                <w:rPr>
                  <w:rStyle w:val="a6"/>
                  <w:color w:val="auto"/>
                  <w:sz w:val="22"/>
                  <w:szCs w:val="22"/>
                </w:rPr>
                <w:t>для ліцензіатів,</w:t>
              </w:r>
              <w:r w:rsidRPr="00113706">
                <w:rPr>
                  <w:b/>
                  <w:bCs/>
                  <w:sz w:val="22"/>
                  <w:szCs w:val="22"/>
                </w:rPr>
                <w:t xml:space="preserve"> перелік яких наведено в додатку 32 до Порядку встановлення (формування) тарифів,</w:t>
              </w:r>
              <w:r w:rsidRPr="00113706">
                <w:rPr>
                  <w:rStyle w:val="a6"/>
                  <w:color w:val="auto"/>
                  <w:sz w:val="22"/>
                  <w:szCs w:val="22"/>
                </w:rPr>
                <w:t xml:space="preserve"> </w:t>
              </w:r>
            </w:hyperlink>
            <w:r w:rsidRPr="00113706">
              <w:rPr>
                <w:sz w:val="22"/>
                <w:szCs w:val="22"/>
              </w:rPr>
              <w:t xml:space="preserve">- </w:t>
            </w:r>
            <w:r w:rsidRPr="00113706">
              <w:rPr>
                <w:b/>
                <w:bCs/>
                <w:sz w:val="22"/>
                <w:szCs w:val="22"/>
              </w:rPr>
              <w:t>0 відносних одиниць);</w:t>
            </w:r>
          </w:p>
          <w:p w:rsidR="004E5D68" w:rsidRPr="00113706" w:rsidRDefault="004E5D68" w:rsidP="00C11107">
            <w:pPr>
              <w:shd w:val="clear" w:color="auto" w:fill="FFFFFF"/>
              <w:ind w:firstLine="28"/>
              <w:jc w:val="both"/>
              <w:rPr>
                <w:b/>
                <w:bCs/>
                <w:i/>
                <w:sz w:val="22"/>
                <w:szCs w:val="22"/>
                <w:lang w:val="uk-UA" w:eastAsia="uk-UA"/>
              </w:rPr>
            </w:pPr>
          </w:p>
          <w:p w:rsidR="004E5D68" w:rsidRPr="00113706" w:rsidRDefault="004E5D68" w:rsidP="004E5D68">
            <w:pPr>
              <w:shd w:val="clear" w:color="auto" w:fill="FFFFFF"/>
              <w:ind w:firstLine="28"/>
              <w:jc w:val="both"/>
              <w:rPr>
                <w:b/>
                <w:bCs/>
                <w:i/>
                <w:sz w:val="22"/>
                <w:szCs w:val="22"/>
                <w:lang w:val="uk-UA" w:eastAsia="uk-UA"/>
              </w:rPr>
            </w:pPr>
            <w:r w:rsidRPr="00113706">
              <w:rPr>
                <w:i/>
                <w:sz w:val="22"/>
                <w:szCs w:val="22"/>
                <w:lang w:val="uk-UA"/>
              </w:rPr>
              <w:t>Незалежно від ведення бойових дій на території ліцензованої діяльності, ОСР змушені змінювати схеми живлення власних мереж в зв’язку із порушеннями у роботі підстанцій НЕК «Укренерго». Зазвичай це приводить до утворення схеми живлення із значним відхиленням від оптимального режиму</w:t>
            </w:r>
            <w:r w:rsidRPr="00113706">
              <w:rPr>
                <w:i/>
                <w:sz w:val="22"/>
                <w:szCs w:val="22"/>
              </w:rPr>
              <w:t xml:space="preserve"> </w:t>
            </w:r>
            <w:r w:rsidRPr="00113706">
              <w:rPr>
                <w:i/>
                <w:sz w:val="22"/>
                <w:szCs w:val="22"/>
                <w:lang w:val="uk-UA"/>
              </w:rPr>
              <w:t xml:space="preserve">мережі 110-35кВ, що приводить до підвищення втрат на 1 класі напруги. Крім цього напрямки інвестицій для змін в схемах ОСР в основному направлені на </w:t>
            </w:r>
            <w:r w:rsidRPr="00113706">
              <w:rPr>
                <w:i/>
                <w:sz w:val="22"/>
                <w:szCs w:val="22"/>
                <w:lang w:val="uk-UA"/>
              </w:rPr>
              <w:lastRenderedPageBreak/>
              <w:t>формування резервних можливостей включення і оптимізацію резервних схем живлення по мережах 110-35кВ, що в свою чергу зменшує інвестиційні можливості в т.ч. для покращення технологічних витрат на 2 класі напруги.</w:t>
            </w:r>
          </w:p>
          <w:p w:rsidR="00C11107" w:rsidRPr="00113706" w:rsidRDefault="00C11107" w:rsidP="00C11107">
            <w:pPr>
              <w:shd w:val="clear" w:color="auto" w:fill="FFFFFF"/>
              <w:jc w:val="both"/>
              <w:rPr>
                <w:b/>
                <w:bCs/>
                <w:i/>
                <w:sz w:val="22"/>
                <w:szCs w:val="22"/>
                <w:shd w:val="clear" w:color="auto" w:fill="FFFFFF"/>
                <w:lang w:val="uk-UA"/>
              </w:rPr>
            </w:pPr>
            <w:r w:rsidRPr="00113706">
              <w:rPr>
                <w:b/>
                <w:bCs/>
                <w:i/>
                <w:sz w:val="22"/>
                <w:szCs w:val="22"/>
                <w:shd w:val="clear" w:color="auto" w:fill="FFFFFF"/>
                <w:lang w:val="uk-UA"/>
              </w:rPr>
              <w:t>……………………………………….</w:t>
            </w:r>
          </w:p>
          <w:p w:rsidR="00EE3F5A" w:rsidRPr="00113706" w:rsidRDefault="00EE3F5A" w:rsidP="002E7585">
            <w:pPr>
              <w:shd w:val="clear" w:color="auto" w:fill="FFFFFF"/>
              <w:ind w:firstLine="28"/>
              <w:jc w:val="both"/>
              <w:rPr>
                <w:b/>
                <w:sz w:val="22"/>
                <w:szCs w:val="22"/>
                <w:lang w:val="uk-UA" w:eastAsia="uk-UA"/>
              </w:rPr>
            </w:pPr>
          </w:p>
          <w:p w:rsidR="00EE3F5A" w:rsidRPr="00113706" w:rsidRDefault="00EE3F5A" w:rsidP="002E7585">
            <w:pPr>
              <w:shd w:val="clear" w:color="auto" w:fill="FFFFFF"/>
              <w:ind w:firstLine="28"/>
              <w:jc w:val="both"/>
              <w:rPr>
                <w:b/>
                <w:sz w:val="22"/>
                <w:szCs w:val="22"/>
                <w:lang w:val="uk-UA" w:eastAsia="uk-UA"/>
              </w:rPr>
            </w:pPr>
          </w:p>
          <w:p w:rsidR="002E7585" w:rsidRPr="00113706" w:rsidRDefault="00C11107" w:rsidP="002E7585">
            <w:pPr>
              <w:shd w:val="clear" w:color="auto" w:fill="FFFFFF"/>
              <w:ind w:firstLine="28"/>
              <w:jc w:val="both"/>
              <w:rPr>
                <w:b/>
                <w:sz w:val="22"/>
                <w:szCs w:val="22"/>
                <w:lang w:val="uk-UA"/>
              </w:rPr>
            </w:pPr>
            <w:r w:rsidRPr="00113706">
              <w:rPr>
                <w:b/>
                <w:sz w:val="22"/>
                <w:szCs w:val="22"/>
                <w:lang w:val="uk-UA" w:eastAsia="uk-UA"/>
              </w:rPr>
              <w:t xml:space="preserve"> </w:t>
            </w:r>
            <w:r w:rsidRPr="00113706">
              <w:rPr>
                <w:b/>
                <w:sz w:val="22"/>
                <w:szCs w:val="22"/>
                <w:lang w:val="uk-UA"/>
              </w:rPr>
              <w:t>ГО «Перша енергетична рада», АТ «ПРИКАРПАТТЯОБЛЕНЕРГО», АТ «ДТЕК Київські електромережі»</w:t>
            </w:r>
            <w:r w:rsidR="0011772E" w:rsidRPr="00113706">
              <w:rPr>
                <w:b/>
                <w:sz w:val="22"/>
                <w:szCs w:val="22"/>
                <w:lang w:val="uk-UA"/>
              </w:rPr>
              <w:t>, АТ «ДТЕК ОДЕСЬКІ ЕЛЕКТРОМЕРЕЖІ»</w:t>
            </w:r>
            <w:r w:rsidR="002E7585" w:rsidRPr="00113706">
              <w:rPr>
                <w:b/>
                <w:sz w:val="22"/>
                <w:szCs w:val="22"/>
                <w:lang w:val="uk-UA"/>
              </w:rPr>
              <w:t>, АТ «ВІННИЦЯОБЛЕНЕРГО»</w:t>
            </w:r>
          </w:p>
          <w:p w:rsidR="002E7585" w:rsidRPr="00113706" w:rsidRDefault="002E7585" w:rsidP="002E7585">
            <w:pPr>
              <w:spacing w:after="160" w:line="259" w:lineRule="auto"/>
              <w:rPr>
                <w:rFonts w:eastAsiaTheme="minorHAnsi"/>
                <w:b/>
                <w:sz w:val="22"/>
                <w:szCs w:val="22"/>
                <w:lang w:val="uk-UA" w:eastAsia="en-US"/>
              </w:rPr>
            </w:pPr>
            <w:r w:rsidRPr="00113706">
              <w:rPr>
                <w:rFonts w:eastAsiaTheme="minorHAnsi"/>
                <w:b/>
                <w:sz w:val="22"/>
                <w:szCs w:val="22"/>
                <w:lang w:val="uk-UA" w:eastAsia="en-US"/>
              </w:rPr>
              <w:t>ГС «Розумні електромережі»</w:t>
            </w:r>
            <w:r w:rsidRPr="00113706">
              <w:rPr>
                <w:rFonts w:eastAsiaTheme="minorHAnsi"/>
                <w:b/>
                <w:sz w:val="22"/>
                <w:szCs w:val="22"/>
                <w:lang w:val="uk-UA" w:eastAsia="en-US"/>
              </w:rPr>
              <w:br/>
              <w:t>АТ «ДТЕК ДНІПРОВСЬКІ ЕЛЕКТРОМЕРЕЖІ»</w:t>
            </w:r>
          </w:p>
          <w:p w:rsidR="00C11107" w:rsidRPr="00113706" w:rsidRDefault="00C11107" w:rsidP="00C11107">
            <w:pPr>
              <w:shd w:val="clear" w:color="auto" w:fill="FFFFFF"/>
              <w:ind w:firstLine="28"/>
              <w:jc w:val="both"/>
              <w:rPr>
                <w:sz w:val="22"/>
                <w:szCs w:val="22"/>
                <w:lang w:val="uk-UA" w:eastAsia="uk-UA"/>
              </w:rPr>
            </w:pPr>
            <w:r w:rsidRPr="00113706">
              <w:rPr>
                <w:sz w:val="22"/>
                <w:szCs w:val="22"/>
                <w:lang w:val="uk-UA" w:eastAsia="uk-UA"/>
              </w:rPr>
              <w:t xml:space="preserve">6) показник ефективності технологічних витрат електроенергії на 2 класі напруги - 0,035 відносних одиниць (для 2023 </w:t>
            </w:r>
            <w:r w:rsidRPr="00113706">
              <w:rPr>
                <w:b/>
                <w:sz w:val="22"/>
                <w:szCs w:val="22"/>
                <w:lang w:val="uk-UA" w:eastAsia="uk-UA"/>
              </w:rPr>
              <w:t>– 2026</w:t>
            </w:r>
            <w:r w:rsidRPr="00113706">
              <w:rPr>
                <w:sz w:val="22"/>
                <w:szCs w:val="22"/>
                <w:lang w:val="uk-UA" w:eastAsia="uk-UA"/>
              </w:rPr>
              <w:t xml:space="preserve"> років - </w:t>
            </w:r>
            <w:r w:rsidRPr="00113706">
              <w:rPr>
                <w:bCs/>
                <w:sz w:val="22"/>
                <w:szCs w:val="22"/>
                <w:lang w:val="uk-UA" w:eastAsia="uk-UA"/>
              </w:rPr>
              <w:t>0 відносних одиниць)</w:t>
            </w:r>
            <w:r w:rsidRPr="00113706">
              <w:rPr>
                <w:sz w:val="22"/>
                <w:szCs w:val="22"/>
                <w:lang w:val="uk-UA" w:eastAsia="uk-UA"/>
              </w:rPr>
              <w:t>;</w:t>
            </w:r>
          </w:p>
          <w:p w:rsidR="00C11107" w:rsidRPr="00113706" w:rsidRDefault="00C11107" w:rsidP="00C11107">
            <w:pPr>
              <w:shd w:val="clear" w:color="auto" w:fill="FFFFFF"/>
              <w:jc w:val="both"/>
              <w:rPr>
                <w:b/>
                <w:bCs/>
                <w:sz w:val="22"/>
                <w:szCs w:val="22"/>
                <w:shd w:val="clear" w:color="auto" w:fill="FFFFFF"/>
                <w:lang w:val="uk-UA"/>
              </w:rPr>
            </w:pPr>
            <w:r w:rsidRPr="00113706">
              <w:rPr>
                <w:b/>
                <w:bCs/>
                <w:sz w:val="22"/>
                <w:szCs w:val="22"/>
                <w:shd w:val="clear" w:color="auto" w:fill="FFFFFF"/>
                <w:lang w:val="uk-UA"/>
              </w:rPr>
              <w:t>……………………………………….</w:t>
            </w:r>
          </w:p>
          <w:p w:rsidR="00C11107" w:rsidRPr="00113706" w:rsidRDefault="00C11107" w:rsidP="00C11107">
            <w:pPr>
              <w:shd w:val="clear" w:color="auto" w:fill="FFFFFF"/>
              <w:ind w:firstLine="28"/>
              <w:jc w:val="both"/>
              <w:rPr>
                <w:b/>
                <w:bCs/>
                <w:i/>
                <w:sz w:val="22"/>
                <w:szCs w:val="22"/>
                <w:lang w:val="uk-UA" w:eastAsia="uk-UA"/>
              </w:rPr>
            </w:pPr>
            <w:r w:rsidRPr="00113706">
              <w:rPr>
                <w:i/>
                <w:sz w:val="22"/>
                <w:szCs w:val="22"/>
                <w:lang w:val="uk-UA"/>
              </w:rPr>
              <w:t>Враховуючи військовий стан в Україні, вбачається за доцільно залишити для всіх ОСР діючий тимчасовий підхід, тобто залишити для них чинні «нульові» параметри регулювання та обмеження регуляторних амортизації і прибутку</w:t>
            </w:r>
          </w:p>
          <w:p w:rsidR="00C11107" w:rsidRPr="00113706" w:rsidRDefault="00C11107" w:rsidP="00C11107">
            <w:pPr>
              <w:shd w:val="clear" w:color="auto" w:fill="FFFFFF"/>
              <w:jc w:val="both"/>
              <w:outlineLvl w:val="2"/>
              <w:rPr>
                <w:i/>
                <w:sz w:val="22"/>
                <w:szCs w:val="22"/>
                <w:lang w:val="uk-UA" w:eastAsia="uk-UA"/>
              </w:rPr>
            </w:pPr>
          </w:p>
          <w:p w:rsidR="00EE3F5A" w:rsidRPr="00113706" w:rsidRDefault="00EE3F5A" w:rsidP="00C11107">
            <w:pPr>
              <w:shd w:val="clear" w:color="auto" w:fill="FFFFFF"/>
              <w:jc w:val="both"/>
              <w:outlineLvl w:val="2"/>
              <w:rPr>
                <w:i/>
                <w:sz w:val="22"/>
                <w:szCs w:val="22"/>
                <w:lang w:val="uk-UA" w:eastAsia="uk-UA"/>
              </w:rPr>
            </w:pPr>
          </w:p>
          <w:p w:rsidR="00EE3F5A" w:rsidRPr="00113706" w:rsidRDefault="00EE3F5A" w:rsidP="00C11107">
            <w:pPr>
              <w:shd w:val="clear" w:color="auto" w:fill="FFFFFF"/>
              <w:jc w:val="both"/>
              <w:outlineLvl w:val="2"/>
              <w:rPr>
                <w:i/>
                <w:sz w:val="22"/>
                <w:szCs w:val="22"/>
                <w:lang w:val="uk-UA" w:eastAsia="uk-UA"/>
              </w:rPr>
            </w:pPr>
          </w:p>
          <w:p w:rsidR="00C11107" w:rsidRPr="00113706" w:rsidRDefault="00C11107" w:rsidP="00C11107">
            <w:pPr>
              <w:shd w:val="clear" w:color="auto" w:fill="FFFFFF"/>
              <w:ind w:firstLine="34"/>
              <w:jc w:val="both"/>
              <w:rPr>
                <w:b/>
                <w:sz w:val="22"/>
                <w:szCs w:val="22"/>
                <w:lang w:val="uk-UA"/>
              </w:rPr>
            </w:pPr>
            <w:r w:rsidRPr="00113706">
              <w:rPr>
                <w:b/>
                <w:bCs/>
                <w:sz w:val="22"/>
                <w:szCs w:val="22"/>
                <w:lang w:val="uk-UA"/>
              </w:rPr>
              <w:t>ПрАТ «КІРОВОГРАДОБЛЕНЕРГО»</w:t>
            </w:r>
          </w:p>
          <w:p w:rsidR="00C11107" w:rsidRPr="00113706" w:rsidRDefault="00C11107" w:rsidP="00C11107">
            <w:pPr>
              <w:pStyle w:val="rvps2"/>
              <w:shd w:val="clear" w:color="auto" w:fill="FFFFFF"/>
              <w:spacing w:before="0" w:beforeAutospacing="0" w:after="0" w:afterAutospacing="0"/>
              <w:ind w:firstLine="28"/>
              <w:jc w:val="both"/>
              <w:rPr>
                <w:sz w:val="22"/>
                <w:szCs w:val="22"/>
              </w:rPr>
            </w:pPr>
            <w:r w:rsidRPr="00113706">
              <w:rPr>
                <w:sz w:val="22"/>
                <w:szCs w:val="22"/>
              </w:rPr>
              <w:t>6) показник ефективності технологічних витрат електроенергії на 2 класі напруги - 0,035 відносних одиниць (для 2023 – 20</w:t>
            </w:r>
            <w:r w:rsidRPr="00113706">
              <w:rPr>
                <w:sz w:val="22"/>
                <w:szCs w:val="22"/>
                <w:lang w:val="ru-RU"/>
              </w:rPr>
              <w:t>25</w:t>
            </w:r>
            <w:r w:rsidRPr="00113706">
              <w:rPr>
                <w:sz w:val="22"/>
                <w:szCs w:val="22"/>
              </w:rPr>
              <w:t xml:space="preserve"> років - 0 відносних одиниць</w:t>
            </w:r>
            <w:r w:rsidRPr="00113706">
              <w:rPr>
                <w:bCs/>
                <w:sz w:val="22"/>
                <w:szCs w:val="22"/>
                <w:lang w:val="ru-RU"/>
              </w:rPr>
              <w:t>,</w:t>
            </w:r>
            <w:r w:rsidRPr="00113706">
              <w:rPr>
                <w:bCs/>
                <w:sz w:val="22"/>
                <w:szCs w:val="22"/>
              </w:rPr>
              <w:t xml:space="preserve"> </w:t>
            </w:r>
            <w:hyperlink r:id="rId205" w:tgtFrame="_blank" w:history="1">
              <w:r w:rsidRPr="00113706">
                <w:rPr>
                  <w:bCs/>
                  <w:sz w:val="22"/>
                  <w:szCs w:val="22"/>
                </w:rPr>
                <w:t>для 202</w:t>
              </w:r>
              <w:r w:rsidRPr="00113706">
                <w:rPr>
                  <w:bCs/>
                  <w:sz w:val="22"/>
                  <w:szCs w:val="22"/>
                  <w:lang w:val="ru-RU"/>
                </w:rPr>
                <w:t>6</w:t>
              </w:r>
              <w:r w:rsidRPr="00113706">
                <w:rPr>
                  <w:bCs/>
                  <w:sz w:val="22"/>
                  <w:szCs w:val="22"/>
                </w:rPr>
                <w:t xml:space="preserve"> року </w:t>
              </w:r>
              <w:r w:rsidRPr="00113706">
                <w:rPr>
                  <w:b/>
                  <w:bCs/>
                  <w:sz w:val="22"/>
                  <w:szCs w:val="22"/>
                </w:rPr>
                <w:t>та на період дії в Україні воєнного стану</w:t>
              </w:r>
              <w:r w:rsidRPr="00113706">
                <w:rPr>
                  <w:bCs/>
                  <w:sz w:val="22"/>
                  <w:szCs w:val="22"/>
                </w:rPr>
                <w:t xml:space="preserve"> </w:t>
              </w:r>
              <w:r w:rsidRPr="00113706">
                <w:rPr>
                  <w:rStyle w:val="a6"/>
                  <w:bCs/>
                  <w:color w:val="auto"/>
                  <w:sz w:val="22"/>
                  <w:szCs w:val="22"/>
                  <w:u w:val="none"/>
                </w:rPr>
                <w:t>для ліцензіатів,</w:t>
              </w:r>
              <w:r w:rsidRPr="00113706">
                <w:rPr>
                  <w:bCs/>
                  <w:sz w:val="22"/>
                  <w:szCs w:val="22"/>
                </w:rPr>
                <w:t xml:space="preserve"> перелік яких наведено в додатку 32 до Порядку встановлення (формування) тарифів,</w:t>
              </w:r>
              <w:r w:rsidRPr="00113706">
                <w:rPr>
                  <w:rStyle w:val="a6"/>
                  <w:bCs/>
                  <w:color w:val="auto"/>
                  <w:sz w:val="22"/>
                  <w:szCs w:val="22"/>
                  <w:u w:val="none"/>
                </w:rPr>
                <w:t xml:space="preserve"> </w:t>
              </w:r>
            </w:hyperlink>
            <w:r w:rsidRPr="00113706">
              <w:rPr>
                <w:sz w:val="22"/>
                <w:szCs w:val="22"/>
              </w:rPr>
              <w:t xml:space="preserve">- </w:t>
            </w:r>
            <w:r w:rsidRPr="00113706">
              <w:rPr>
                <w:bCs/>
                <w:sz w:val="22"/>
                <w:szCs w:val="22"/>
              </w:rPr>
              <w:t>0 відносних одиниць)</w:t>
            </w:r>
            <w:r w:rsidRPr="00113706">
              <w:rPr>
                <w:sz w:val="22"/>
                <w:szCs w:val="22"/>
              </w:rPr>
              <w:t>;</w:t>
            </w:r>
          </w:p>
          <w:p w:rsidR="00C11107" w:rsidRPr="00113706" w:rsidRDefault="00C11107" w:rsidP="00C11107">
            <w:pPr>
              <w:shd w:val="clear" w:color="auto" w:fill="FFFFFF"/>
              <w:jc w:val="both"/>
              <w:outlineLvl w:val="2"/>
              <w:rPr>
                <w:i/>
                <w:sz w:val="22"/>
                <w:szCs w:val="22"/>
                <w:lang w:val="uk-UA" w:eastAsia="uk-UA"/>
              </w:rPr>
            </w:pPr>
          </w:p>
          <w:p w:rsidR="00C11107" w:rsidRPr="00113706" w:rsidRDefault="00C11107" w:rsidP="00C11107">
            <w:pPr>
              <w:jc w:val="both"/>
              <w:rPr>
                <w:b/>
                <w:sz w:val="22"/>
                <w:szCs w:val="22"/>
                <w:lang w:val="uk-UA"/>
              </w:rPr>
            </w:pPr>
            <w:r w:rsidRPr="00113706">
              <w:rPr>
                <w:b/>
                <w:sz w:val="22"/>
                <w:szCs w:val="22"/>
                <w:lang w:val="uk-UA"/>
              </w:rPr>
              <w:t xml:space="preserve">ПРАТ «ЛЬВІВОБЛЕНЕРГО» </w:t>
            </w:r>
          </w:p>
          <w:p w:rsidR="00C11107" w:rsidRPr="00113706" w:rsidRDefault="00C11107" w:rsidP="00C11107">
            <w:pPr>
              <w:pStyle w:val="rvps2"/>
              <w:shd w:val="clear" w:color="auto" w:fill="FFFFFF"/>
              <w:spacing w:before="0" w:beforeAutospacing="0" w:after="0" w:afterAutospacing="0"/>
              <w:ind w:firstLine="28"/>
              <w:jc w:val="both"/>
              <w:rPr>
                <w:sz w:val="22"/>
                <w:szCs w:val="22"/>
              </w:rPr>
            </w:pPr>
            <w:r w:rsidRPr="00113706">
              <w:rPr>
                <w:sz w:val="22"/>
                <w:szCs w:val="22"/>
              </w:rPr>
              <w:t xml:space="preserve">6) показник ефективності технологічних витрат електроенергії на 2 класі напруги - </w:t>
            </w:r>
            <w:r w:rsidRPr="00113706">
              <w:rPr>
                <w:b/>
                <w:sz w:val="22"/>
                <w:szCs w:val="22"/>
              </w:rPr>
              <w:t>0,0</w:t>
            </w:r>
            <w:r w:rsidRPr="00113706">
              <w:rPr>
                <w:b/>
                <w:sz w:val="22"/>
                <w:szCs w:val="22"/>
                <w:lang w:val="ru-RU"/>
              </w:rPr>
              <w:t>15</w:t>
            </w:r>
            <w:r w:rsidRPr="00113706">
              <w:rPr>
                <w:sz w:val="22"/>
                <w:szCs w:val="22"/>
              </w:rPr>
              <w:t xml:space="preserve"> відносних одиниць (для 2023 </w:t>
            </w:r>
            <w:r w:rsidRPr="00113706">
              <w:rPr>
                <w:b/>
                <w:sz w:val="22"/>
                <w:szCs w:val="22"/>
              </w:rPr>
              <w:t>– 20</w:t>
            </w:r>
            <w:r w:rsidRPr="00113706">
              <w:rPr>
                <w:b/>
                <w:sz w:val="22"/>
                <w:szCs w:val="22"/>
                <w:lang w:val="ru-RU"/>
              </w:rPr>
              <w:t>26</w:t>
            </w:r>
            <w:r w:rsidRPr="00113706">
              <w:rPr>
                <w:sz w:val="22"/>
                <w:szCs w:val="22"/>
              </w:rPr>
              <w:t xml:space="preserve"> років - 0 відносних одиниць)</w:t>
            </w:r>
          </w:p>
          <w:p w:rsidR="00C11107" w:rsidRPr="00113706" w:rsidRDefault="00C11107" w:rsidP="00C11107">
            <w:pPr>
              <w:shd w:val="clear" w:color="auto" w:fill="FFFFFF"/>
              <w:rPr>
                <w:b/>
                <w:bCs/>
                <w:sz w:val="22"/>
                <w:szCs w:val="22"/>
                <w:shd w:val="clear" w:color="auto" w:fill="FFFFFF"/>
                <w:lang w:val="uk-UA"/>
              </w:rPr>
            </w:pPr>
            <w:r w:rsidRPr="00113706">
              <w:rPr>
                <w:b/>
                <w:bCs/>
                <w:sz w:val="22"/>
                <w:szCs w:val="22"/>
                <w:shd w:val="clear" w:color="auto" w:fill="FFFFFF"/>
                <w:lang w:val="uk-UA"/>
              </w:rPr>
              <w:t>……………………………………….</w:t>
            </w:r>
          </w:p>
          <w:p w:rsidR="00C11107" w:rsidRPr="00113706" w:rsidRDefault="00C11107" w:rsidP="00C11107">
            <w:pPr>
              <w:shd w:val="clear" w:color="auto" w:fill="FFFFFF"/>
              <w:jc w:val="both"/>
              <w:outlineLvl w:val="2"/>
              <w:rPr>
                <w:i/>
                <w:sz w:val="22"/>
                <w:szCs w:val="22"/>
                <w:lang w:val="uk-UA" w:eastAsia="uk-UA"/>
              </w:rPr>
            </w:pPr>
          </w:p>
          <w:p w:rsidR="00C80E4B" w:rsidRPr="00113706" w:rsidRDefault="00C80E4B" w:rsidP="009843D5">
            <w:pPr>
              <w:spacing w:line="259" w:lineRule="auto"/>
              <w:rPr>
                <w:rFonts w:eastAsiaTheme="minorHAnsi"/>
                <w:b/>
                <w:sz w:val="22"/>
                <w:szCs w:val="22"/>
                <w:lang w:val="uk-UA" w:eastAsia="en-US"/>
              </w:rPr>
            </w:pPr>
            <w:r w:rsidRPr="00113706">
              <w:rPr>
                <w:rFonts w:eastAsiaTheme="minorHAnsi"/>
                <w:b/>
                <w:sz w:val="22"/>
                <w:szCs w:val="22"/>
                <w:lang w:val="uk-UA" w:eastAsia="en-US"/>
              </w:rPr>
              <w:t>ПАТ «ВОЛИНЬОБЛЕНЕРГО»</w:t>
            </w:r>
          </w:p>
          <w:p w:rsidR="00C80E4B" w:rsidRPr="00113706" w:rsidRDefault="00C80E4B" w:rsidP="009843D5">
            <w:pPr>
              <w:pStyle w:val="rvps2"/>
              <w:shd w:val="clear" w:color="auto" w:fill="FFFFFF"/>
              <w:spacing w:before="0" w:beforeAutospacing="0" w:after="0" w:afterAutospacing="0"/>
              <w:ind w:firstLine="28"/>
              <w:jc w:val="both"/>
              <w:rPr>
                <w:sz w:val="22"/>
                <w:szCs w:val="22"/>
              </w:rPr>
            </w:pPr>
            <w:r w:rsidRPr="00113706">
              <w:rPr>
                <w:sz w:val="22"/>
                <w:szCs w:val="22"/>
              </w:rPr>
              <w:t xml:space="preserve">6) показник ефективності технологічних витрат електроенергії на 2 класі напруги - 0,035 відносних одиниць для років </w:t>
            </w:r>
            <w:r w:rsidRPr="00113706">
              <w:rPr>
                <w:b/>
                <w:sz w:val="22"/>
                <w:szCs w:val="22"/>
              </w:rPr>
              <w:t>після завершення військового стану, 0,015 відносних одиниць на час військового стану включно із роком його завершення</w:t>
            </w:r>
            <w:r w:rsidRPr="00113706">
              <w:rPr>
                <w:sz w:val="22"/>
                <w:szCs w:val="22"/>
              </w:rPr>
              <w:t xml:space="preserve">, (для 2023 </w:t>
            </w:r>
            <w:r w:rsidRPr="00113706">
              <w:rPr>
                <w:b/>
                <w:sz w:val="22"/>
                <w:szCs w:val="22"/>
              </w:rPr>
              <w:t xml:space="preserve">– </w:t>
            </w:r>
            <w:r w:rsidRPr="00113706">
              <w:rPr>
                <w:sz w:val="22"/>
                <w:szCs w:val="22"/>
              </w:rPr>
              <w:t>20</w:t>
            </w:r>
            <w:r w:rsidRPr="00113706">
              <w:rPr>
                <w:sz w:val="22"/>
                <w:szCs w:val="22"/>
                <w:lang w:val="ru-RU"/>
              </w:rPr>
              <w:t>25</w:t>
            </w:r>
            <w:r w:rsidRPr="00113706">
              <w:rPr>
                <w:sz w:val="22"/>
                <w:szCs w:val="22"/>
              </w:rPr>
              <w:t xml:space="preserve"> років - 0 відносних одиниць</w:t>
            </w:r>
            <w:r w:rsidRPr="00113706">
              <w:rPr>
                <w:b/>
                <w:bCs/>
                <w:sz w:val="22"/>
                <w:szCs w:val="22"/>
                <w:lang w:val="ru-RU"/>
              </w:rPr>
              <w:t>,</w:t>
            </w:r>
            <w:r w:rsidRPr="00113706">
              <w:rPr>
                <w:b/>
                <w:bCs/>
                <w:sz w:val="22"/>
                <w:szCs w:val="22"/>
              </w:rPr>
              <w:t xml:space="preserve"> </w:t>
            </w:r>
            <w:hyperlink r:id="rId206" w:tgtFrame="_blank" w:history="1">
              <w:r w:rsidRPr="00113706">
                <w:rPr>
                  <w:b/>
                  <w:bCs/>
                  <w:sz w:val="22"/>
                  <w:szCs w:val="22"/>
                </w:rPr>
                <w:t>для 202</w:t>
              </w:r>
              <w:r w:rsidRPr="00113706">
                <w:rPr>
                  <w:b/>
                  <w:bCs/>
                  <w:sz w:val="22"/>
                  <w:szCs w:val="22"/>
                  <w:lang w:val="ru-RU"/>
                </w:rPr>
                <w:t>6</w:t>
              </w:r>
              <w:r w:rsidRPr="00113706">
                <w:rPr>
                  <w:b/>
                  <w:bCs/>
                  <w:sz w:val="22"/>
                  <w:szCs w:val="22"/>
                </w:rPr>
                <w:t xml:space="preserve"> року </w:t>
              </w:r>
              <w:r w:rsidRPr="00113706">
                <w:rPr>
                  <w:rStyle w:val="a6"/>
                  <w:color w:val="auto"/>
                  <w:sz w:val="22"/>
                  <w:szCs w:val="22"/>
                </w:rPr>
                <w:t>для ліцензіатів,</w:t>
              </w:r>
              <w:r w:rsidRPr="00113706">
                <w:rPr>
                  <w:b/>
                  <w:bCs/>
                  <w:sz w:val="22"/>
                  <w:szCs w:val="22"/>
                </w:rPr>
                <w:t xml:space="preserve"> перелік яких наведено в додатку 32 до Порядку встановлення (формування) тарифів,</w:t>
              </w:r>
              <w:r w:rsidRPr="00113706">
                <w:rPr>
                  <w:rStyle w:val="a6"/>
                  <w:color w:val="auto"/>
                  <w:sz w:val="22"/>
                  <w:szCs w:val="22"/>
                </w:rPr>
                <w:t xml:space="preserve"> </w:t>
              </w:r>
            </w:hyperlink>
            <w:r w:rsidRPr="00113706">
              <w:rPr>
                <w:sz w:val="22"/>
                <w:szCs w:val="22"/>
              </w:rPr>
              <w:t xml:space="preserve">- </w:t>
            </w:r>
            <w:r w:rsidRPr="00113706">
              <w:rPr>
                <w:b/>
                <w:bCs/>
                <w:sz w:val="22"/>
                <w:szCs w:val="22"/>
              </w:rPr>
              <w:t>0 відносних одиниць)</w:t>
            </w:r>
            <w:r w:rsidRPr="00113706">
              <w:rPr>
                <w:sz w:val="22"/>
                <w:szCs w:val="22"/>
              </w:rPr>
              <w:t>;</w:t>
            </w:r>
          </w:p>
          <w:p w:rsidR="00C80E4B" w:rsidRPr="00113706" w:rsidRDefault="00C80E4B" w:rsidP="00C80E4B">
            <w:pPr>
              <w:pStyle w:val="a7"/>
              <w:spacing w:before="0" w:beforeAutospacing="0" w:after="0" w:afterAutospacing="0"/>
              <w:ind w:firstLine="708"/>
              <w:jc w:val="both"/>
              <w:rPr>
                <w:bCs/>
                <w:sz w:val="22"/>
                <w:szCs w:val="22"/>
              </w:rPr>
            </w:pPr>
          </w:p>
          <w:p w:rsidR="00C80E4B" w:rsidRPr="00113706" w:rsidRDefault="00C80E4B" w:rsidP="00C80E4B">
            <w:pPr>
              <w:shd w:val="clear" w:color="auto" w:fill="FFFFFF"/>
              <w:jc w:val="both"/>
              <w:outlineLvl w:val="2"/>
              <w:rPr>
                <w:i/>
                <w:sz w:val="22"/>
                <w:szCs w:val="22"/>
                <w:lang w:val="uk-UA" w:eastAsia="uk-UA"/>
              </w:rPr>
            </w:pPr>
            <w:r w:rsidRPr="00113706">
              <w:rPr>
                <w:i/>
                <w:sz w:val="22"/>
                <w:szCs w:val="22"/>
                <w:lang w:val="uk-UA"/>
              </w:rPr>
              <w:t>Незалежно від ведення бойових дій на території ліцензованої діяльності, ОСР змушені змінювати схеми живлення власних мереж в зв’язку із порушеннями у роботі підстанцій НЕК «Укренерго». Зазвичай це приводить до утворення схеми живлення із значним відхиленням від оптимального режиму</w:t>
            </w:r>
            <w:r w:rsidRPr="00113706">
              <w:rPr>
                <w:i/>
                <w:sz w:val="22"/>
                <w:szCs w:val="22"/>
              </w:rPr>
              <w:t xml:space="preserve"> </w:t>
            </w:r>
            <w:r w:rsidRPr="00113706">
              <w:rPr>
                <w:i/>
                <w:sz w:val="22"/>
                <w:szCs w:val="22"/>
                <w:lang w:val="uk-UA"/>
              </w:rPr>
              <w:t>мережі 110-35кВ, що приводить до підвищення втрат на 1 класі напруги. Крім цього напрямки інвестицій для змін в схемах ОСР в основному направлені на формування резервних можливостей включення і оптимізацію резервних схем живлення по мережах 110-35кВ, що в свою чергу зменшує інвестиційні можливості в т.ч. для покращення технологічних витрат на 2 класі напруги.</w:t>
            </w:r>
          </w:p>
          <w:p w:rsidR="00C80E4B" w:rsidRPr="00113706" w:rsidRDefault="00C80E4B" w:rsidP="00C11107">
            <w:pPr>
              <w:shd w:val="clear" w:color="auto" w:fill="FFFFFF"/>
              <w:jc w:val="both"/>
              <w:outlineLvl w:val="2"/>
              <w:rPr>
                <w:i/>
                <w:sz w:val="22"/>
                <w:szCs w:val="22"/>
                <w:lang w:val="uk-UA" w:eastAsia="uk-UA"/>
              </w:rPr>
            </w:pPr>
          </w:p>
          <w:p w:rsidR="00C11107" w:rsidRPr="00113706" w:rsidRDefault="00C11107" w:rsidP="00C11107">
            <w:pPr>
              <w:shd w:val="clear" w:color="auto" w:fill="FFFFFF"/>
              <w:ind w:firstLine="34"/>
              <w:jc w:val="both"/>
              <w:rPr>
                <w:b/>
                <w:sz w:val="22"/>
                <w:szCs w:val="22"/>
                <w:lang w:val="uk-UA"/>
              </w:rPr>
            </w:pPr>
            <w:r w:rsidRPr="00113706">
              <w:rPr>
                <w:b/>
                <w:bCs/>
                <w:sz w:val="22"/>
                <w:szCs w:val="22"/>
                <w:lang w:val="uk-UA"/>
              </w:rPr>
              <w:t>ПрАТ «КІРОВОГРАДОБЛЕНЕРГО»</w:t>
            </w:r>
          </w:p>
          <w:p w:rsidR="00C11107" w:rsidRPr="00113706" w:rsidRDefault="00C11107" w:rsidP="00C11107">
            <w:pPr>
              <w:pStyle w:val="rvps2"/>
              <w:shd w:val="clear" w:color="auto" w:fill="FFFFFF"/>
              <w:spacing w:before="0" w:beforeAutospacing="0" w:after="0" w:afterAutospacing="0"/>
              <w:ind w:firstLine="28"/>
              <w:jc w:val="both"/>
              <w:rPr>
                <w:sz w:val="22"/>
                <w:szCs w:val="22"/>
              </w:rPr>
            </w:pPr>
            <w:r w:rsidRPr="00113706">
              <w:rPr>
                <w:sz w:val="22"/>
                <w:szCs w:val="22"/>
              </w:rPr>
              <w:t xml:space="preserve">11) рік з початку переходу на стимулююче регулювання, у якому має бути досягнуто встановлений цільовий показник якості послуг, - </w:t>
            </w:r>
            <w:r w:rsidRPr="00113706">
              <w:rPr>
                <w:b/>
                <w:sz w:val="22"/>
                <w:szCs w:val="22"/>
              </w:rPr>
              <w:t>16</w:t>
            </w:r>
            <w:r w:rsidRPr="00113706">
              <w:rPr>
                <w:sz w:val="22"/>
                <w:szCs w:val="22"/>
              </w:rPr>
              <w:t xml:space="preserve">-й рік, </w:t>
            </w:r>
            <w:r w:rsidRPr="00113706">
              <w:rPr>
                <w:b/>
                <w:bCs/>
                <w:sz w:val="22"/>
                <w:szCs w:val="22"/>
              </w:rPr>
              <w:t>крім ліцензіатів (додаток №</w:t>
            </w:r>
            <w:r w:rsidR="009843D5" w:rsidRPr="00113706">
              <w:rPr>
                <w:b/>
                <w:bCs/>
                <w:sz w:val="22"/>
                <w:szCs w:val="22"/>
              </w:rPr>
              <w:t xml:space="preserve"> </w:t>
            </w:r>
            <w:r w:rsidRPr="00113706">
              <w:rPr>
                <w:b/>
                <w:bCs/>
                <w:sz w:val="22"/>
                <w:szCs w:val="22"/>
              </w:rPr>
              <w:t xml:space="preserve">34 </w:t>
            </w:r>
            <w:r w:rsidRPr="00113706">
              <w:rPr>
                <w:b/>
                <w:bCs/>
                <w:sz w:val="22"/>
                <w:szCs w:val="22"/>
              </w:rPr>
              <w:lastRenderedPageBreak/>
              <w:t>до Порядку 1175), щодо яких протягом 2023-2025 років застосовувалися фінансово-обмежувальні заходи, для яких рік з початку переходу на стимулююче регулювання, у якому має бути досягнуто встановлений цільовий показник якості послуг, - 19-й рік;</w:t>
            </w:r>
          </w:p>
          <w:p w:rsidR="00C11107" w:rsidRPr="00113706" w:rsidRDefault="00C11107" w:rsidP="00C11107">
            <w:pPr>
              <w:pStyle w:val="af0"/>
              <w:jc w:val="both"/>
              <w:rPr>
                <w:rFonts w:ascii="Times New Roman" w:hAnsi="Times New Roman" w:cs="Times New Roman"/>
                <w:i/>
              </w:rPr>
            </w:pPr>
          </w:p>
          <w:p w:rsidR="00C11107" w:rsidRPr="00113706" w:rsidRDefault="00C11107" w:rsidP="00C11107">
            <w:pPr>
              <w:shd w:val="clear" w:color="auto" w:fill="FFFFFF"/>
              <w:ind w:firstLine="34"/>
              <w:jc w:val="both"/>
              <w:rPr>
                <w:i/>
                <w:sz w:val="22"/>
                <w:szCs w:val="22"/>
                <w:lang w:eastAsia="uk-UA"/>
              </w:rPr>
            </w:pPr>
            <w:r w:rsidRPr="00113706">
              <w:rPr>
                <w:i/>
                <w:sz w:val="22"/>
                <w:szCs w:val="22"/>
              </w:rPr>
              <w:t>ПрАТ «Кіровоградобленерго»</w:t>
            </w:r>
            <w:r w:rsidRPr="00113706">
              <w:rPr>
                <w:i/>
                <w:sz w:val="22"/>
                <w:szCs w:val="22"/>
                <w:lang w:eastAsia="uk-UA"/>
              </w:rPr>
              <w:t xml:space="preserve"> вважає за доцільне для групи окремих компаній подовжити регуляторний період до 9 років та встановити рік з початку переходу на стимулююче регулювання, у якому має бути досягнуто встановлений цільовий показник якості послуг </w:t>
            </w:r>
            <w:proofErr w:type="gramStart"/>
            <w:r w:rsidRPr="00113706">
              <w:rPr>
                <w:i/>
                <w:sz w:val="22"/>
                <w:szCs w:val="22"/>
                <w:lang w:eastAsia="uk-UA"/>
              </w:rPr>
              <w:t>–  19</w:t>
            </w:r>
            <w:proofErr w:type="gramEnd"/>
            <w:r w:rsidRPr="00113706">
              <w:rPr>
                <w:i/>
                <w:sz w:val="22"/>
                <w:szCs w:val="22"/>
                <w:lang w:eastAsia="uk-UA"/>
              </w:rPr>
              <w:t>-й</w:t>
            </w:r>
          </w:p>
          <w:p w:rsidR="00C11107" w:rsidRPr="00113706" w:rsidRDefault="00C11107" w:rsidP="00C11107">
            <w:pPr>
              <w:shd w:val="clear" w:color="auto" w:fill="FFFFFF"/>
              <w:ind w:firstLine="34"/>
              <w:jc w:val="both"/>
              <w:rPr>
                <w:i/>
                <w:sz w:val="22"/>
                <w:szCs w:val="22"/>
                <w:lang w:val="uk-UA"/>
              </w:rPr>
            </w:pPr>
          </w:p>
          <w:p w:rsidR="00C11107" w:rsidRPr="00113706" w:rsidRDefault="00C11107" w:rsidP="00C11107">
            <w:pPr>
              <w:shd w:val="clear" w:color="auto" w:fill="FFFFFF"/>
              <w:ind w:firstLine="34"/>
              <w:jc w:val="both"/>
              <w:rPr>
                <w:b/>
                <w:sz w:val="22"/>
                <w:szCs w:val="22"/>
                <w:lang w:val="uk-UA"/>
              </w:rPr>
            </w:pPr>
            <w:r w:rsidRPr="00113706">
              <w:rPr>
                <w:b/>
                <w:bCs/>
                <w:sz w:val="22"/>
                <w:szCs w:val="22"/>
                <w:lang w:val="uk-UA"/>
              </w:rPr>
              <w:t>ПрАТ «ЖИТОМИРОБЛЕНЕРГО»</w:t>
            </w:r>
          </w:p>
          <w:p w:rsidR="00C11107" w:rsidRPr="00113706" w:rsidRDefault="00C11107" w:rsidP="00C11107">
            <w:pPr>
              <w:shd w:val="clear" w:color="auto" w:fill="FFFFFF"/>
              <w:jc w:val="both"/>
              <w:outlineLvl w:val="2"/>
              <w:rPr>
                <w:sz w:val="22"/>
                <w:szCs w:val="22"/>
                <w:lang w:val="uk-UA"/>
              </w:rPr>
            </w:pPr>
            <w:r w:rsidRPr="00113706">
              <w:rPr>
                <w:sz w:val="22"/>
                <w:szCs w:val="22"/>
                <w:lang w:val="uk-UA"/>
              </w:rPr>
              <w:t xml:space="preserve">11) рік з початку переходу на стимулююче регулювання, у якому має бути досягнуто встановлений цільовий показник якості послуг, - </w:t>
            </w:r>
            <w:r w:rsidRPr="00113706">
              <w:rPr>
                <w:b/>
                <w:sz w:val="22"/>
                <w:szCs w:val="22"/>
                <w:lang w:val="uk-UA"/>
              </w:rPr>
              <w:t xml:space="preserve">16-й рік, </w:t>
            </w:r>
            <w:r w:rsidRPr="00113706">
              <w:rPr>
                <w:b/>
                <w:sz w:val="22"/>
                <w:szCs w:val="22"/>
                <w:shd w:val="clear" w:color="auto" w:fill="FFFFFF"/>
                <w:lang w:val="uk-UA"/>
              </w:rPr>
              <w:t>а для ОСР, визначених у додатку №</w:t>
            </w:r>
            <w:r w:rsidR="009843D5" w:rsidRPr="00113706">
              <w:rPr>
                <w:b/>
                <w:sz w:val="22"/>
                <w:szCs w:val="22"/>
                <w:shd w:val="clear" w:color="auto" w:fill="FFFFFF"/>
                <w:lang w:val="uk-UA"/>
              </w:rPr>
              <w:t xml:space="preserve"> </w:t>
            </w:r>
            <w:r w:rsidRPr="00113706">
              <w:rPr>
                <w:b/>
                <w:sz w:val="22"/>
                <w:szCs w:val="22"/>
                <w:shd w:val="clear" w:color="auto" w:fill="FFFFFF"/>
                <w:lang w:val="uk-UA"/>
              </w:rPr>
              <w:t xml:space="preserve">33 до Порядку </w:t>
            </w:r>
            <w:r w:rsidRPr="00113706">
              <w:rPr>
                <w:b/>
                <w:sz w:val="22"/>
                <w:szCs w:val="22"/>
                <w:lang w:val="uk-UA" w:eastAsia="uk-UA"/>
              </w:rPr>
              <w:t xml:space="preserve">встановлення (формування) тарифів на послуги з розподілу електричної енергії, затвердженому </w:t>
            </w:r>
            <w:r w:rsidRPr="00113706">
              <w:rPr>
                <w:b/>
                <w:sz w:val="22"/>
                <w:szCs w:val="22"/>
                <w:shd w:val="clear" w:color="auto" w:fill="FFFFFF"/>
              </w:rPr>
              <w:t>Постанов</w:t>
            </w:r>
            <w:r w:rsidRPr="00113706">
              <w:rPr>
                <w:b/>
                <w:sz w:val="22"/>
                <w:szCs w:val="22"/>
                <w:shd w:val="clear" w:color="auto" w:fill="FFFFFF"/>
                <w:lang w:val="uk-UA"/>
              </w:rPr>
              <w:t>ою</w:t>
            </w:r>
            <w:r w:rsidRPr="00113706">
              <w:rPr>
                <w:b/>
                <w:sz w:val="22"/>
                <w:szCs w:val="22"/>
                <w:shd w:val="clear" w:color="auto" w:fill="FFFFFF"/>
              </w:rPr>
              <w:t xml:space="preserve"> НКРЕКП від 5 жовтня 2018 року № 1175</w:t>
            </w:r>
            <w:r w:rsidRPr="00113706">
              <w:rPr>
                <w:b/>
                <w:sz w:val="22"/>
                <w:szCs w:val="22"/>
                <w:shd w:val="clear" w:color="auto" w:fill="FFFFFF"/>
                <w:lang w:val="uk-UA"/>
              </w:rPr>
              <w:t xml:space="preserve"> – 19 років</w:t>
            </w:r>
            <w:r w:rsidRPr="00113706">
              <w:rPr>
                <w:sz w:val="22"/>
                <w:szCs w:val="22"/>
                <w:lang w:val="uk-UA"/>
              </w:rPr>
              <w:t>;</w:t>
            </w:r>
          </w:p>
          <w:p w:rsidR="00C11107" w:rsidRPr="00113706" w:rsidRDefault="00C11107" w:rsidP="00C11107">
            <w:pPr>
              <w:shd w:val="clear" w:color="auto" w:fill="FFFFFF"/>
              <w:ind w:firstLine="34"/>
              <w:jc w:val="both"/>
              <w:rPr>
                <w:i/>
                <w:sz w:val="22"/>
                <w:szCs w:val="22"/>
                <w:lang w:val="uk-UA"/>
              </w:rPr>
            </w:pPr>
          </w:p>
          <w:p w:rsidR="00C11107" w:rsidRPr="00113706" w:rsidRDefault="00C11107" w:rsidP="00C11107">
            <w:pPr>
              <w:jc w:val="both"/>
              <w:rPr>
                <w:b/>
                <w:bCs/>
                <w:i/>
                <w:sz w:val="22"/>
                <w:szCs w:val="22"/>
                <w:lang w:val="uk-UA"/>
              </w:rPr>
            </w:pPr>
            <w:r w:rsidRPr="00113706">
              <w:rPr>
                <w:i/>
                <w:sz w:val="22"/>
                <w:szCs w:val="22"/>
                <w:lang w:val="uk-UA"/>
              </w:rPr>
              <w:t>Пропонуємо для ОСР, визначених у новому додатку №33 до Порядку встановлення (формування) тарифів на послуги з розподілу електричної енергії, затвердженому Постановою НКРЕКП від 5 жовтня 2018 року № 1175, рік з початку переходу на стимулююче регулювання, у якому має бути досягнуто встановлений цільовий показник якості послуг, визначити на рівні 19 років, застосовуючи аргументацію, викладену у пункті 1 даних пропозицій.</w:t>
            </w:r>
          </w:p>
        </w:tc>
        <w:tc>
          <w:tcPr>
            <w:tcW w:w="3544" w:type="dxa"/>
          </w:tcPr>
          <w:p w:rsidR="004D31CC" w:rsidRPr="00113706" w:rsidRDefault="004D31CC" w:rsidP="007F1F5B">
            <w:pPr>
              <w:widowControl w:val="0"/>
              <w:suppressAutoHyphens/>
              <w:ind w:firstLine="251"/>
              <w:contextualSpacing/>
              <w:jc w:val="both"/>
              <w:rPr>
                <w:b/>
                <w:bCs/>
                <w:sz w:val="22"/>
                <w:szCs w:val="22"/>
                <w:lang w:val="uk-UA"/>
              </w:rPr>
            </w:pPr>
          </w:p>
          <w:p w:rsidR="007F1F5B" w:rsidRPr="00113706" w:rsidRDefault="007F1F5B" w:rsidP="007F1F5B">
            <w:pPr>
              <w:widowControl w:val="0"/>
              <w:suppressAutoHyphens/>
              <w:ind w:firstLine="251"/>
              <w:contextualSpacing/>
              <w:jc w:val="both"/>
              <w:rPr>
                <w:b/>
                <w:bCs/>
                <w:sz w:val="22"/>
                <w:szCs w:val="22"/>
                <w:lang w:val="uk-UA"/>
              </w:rPr>
            </w:pPr>
            <w:r w:rsidRPr="00113706">
              <w:rPr>
                <w:b/>
                <w:bCs/>
                <w:sz w:val="22"/>
                <w:szCs w:val="22"/>
                <w:lang w:val="uk-UA"/>
              </w:rPr>
              <w:t xml:space="preserve">Загальна позиція </w:t>
            </w:r>
          </w:p>
          <w:p w:rsidR="007F1F5B" w:rsidRPr="00113706" w:rsidRDefault="007F1F5B" w:rsidP="007F1F5B">
            <w:pPr>
              <w:widowControl w:val="0"/>
              <w:suppressAutoHyphens/>
              <w:ind w:firstLine="251"/>
              <w:contextualSpacing/>
              <w:jc w:val="both"/>
              <w:rPr>
                <w:b/>
                <w:bCs/>
                <w:sz w:val="22"/>
                <w:szCs w:val="22"/>
                <w:lang w:val="uk-UA"/>
              </w:rPr>
            </w:pPr>
          </w:p>
          <w:p w:rsidR="007F1F5B" w:rsidRPr="00113706" w:rsidRDefault="007F1F5B" w:rsidP="007F1F5B">
            <w:pPr>
              <w:widowControl w:val="0"/>
              <w:suppressAutoHyphens/>
              <w:ind w:firstLine="251"/>
              <w:contextualSpacing/>
              <w:jc w:val="both"/>
              <w:rPr>
                <w:b/>
                <w:bCs/>
                <w:sz w:val="22"/>
                <w:szCs w:val="22"/>
                <w:lang w:val="uk-UA"/>
              </w:rPr>
            </w:pPr>
            <w:r w:rsidRPr="00113706">
              <w:rPr>
                <w:b/>
                <w:bCs/>
                <w:sz w:val="22"/>
                <w:szCs w:val="22"/>
                <w:lang w:val="uk-UA"/>
              </w:rPr>
              <w:t>Не враховано</w:t>
            </w:r>
          </w:p>
          <w:p w:rsidR="007F1F5B" w:rsidRPr="00113706" w:rsidRDefault="007F1F5B" w:rsidP="007F1F5B">
            <w:pPr>
              <w:tabs>
                <w:tab w:val="left" w:pos="426"/>
                <w:tab w:val="left" w:pos="1134"/>
              </w:tabs>
              <w:autoSpaceDN w:val="0"/>
              <w:jc w:val="both"/>
              <w:rPr>
                <w:bCs/>
                <w:sz w:val="22"/>
                <w:szCs w:val="22"/>
                <w:lang w:val="uk-UA"/>
              </w:rPr>
            </w:pPr>
            <w:r w:rsidRPr="00113706">
              <w:rPr>
                <w:bCs/>
                <w:sz w:val="22"/>
                <w:szCs w:val="22"/>
                <w:lang w:val="uk-UA"/>
              </w:rPr>
              <w:t>Питання має розглядатися комплексно з урахуванням балансу інтересів учасників ри</w:t>
            </w:r>
            <w:r w:rsidR="00A3760A">
              <w:rPr>
                <w:bCs/>
                <w:sz w:val="22"/>
                <w:szCs w:val="22"/>
                <w:lang w:val="uk-UA"/>
              </w:rPr>
              <w:t>н</w:t>
            </w:r>
            <w:r w:rsidRPr="00113706">
              <w:rPr>
                <w:bCs/>
                <w:sz w:val="22"/>
                <w:szCs w:val="22"/>
                <w:lang w:val="uk-UA"/>
              </w:rPr>
              <w:t>ку та на підставі здійсненого Регулятором порівняльного аналізу показників діяльності компаній для оцінки результатів щодо першого регуляторного періоду.</w:t>
            </w:r>
          </w:p>
          <w:p w:rsidR="007F1F5B" w:rsidRPr="00113706" w:rsidRDefault="007F1F5B" w:rsidP="007F1F5B">
            <w:pPr>
              <w:jc w:val="both"/>
              <w:rPr>
                <w:bCs/>
                <w:sz w:val="22"/>
                <w:szCs w:val="22"/>
                <w:lang w:val="uk-UA"/>
              </w:rPr>
            </w:pPr>
          </w:p>
          <w:p w:rsidR="007F1F5B" w:rsidRPr="00113706" w:rsidRDefault="007F1F5B" w:rsidP="007F1F5B">
            <w:pPr>
              <w:jc w:val="both"/>
              <w:rPr>
                <w:bCs/>
                <w:sz w:val="22"/>
                <w:szCs w:val="22"/>
                <w:lang w:val="uk-UA"/>
              </w:rPr>
            </w:pPr>
          </w:p>
          <w:p w:rsidR="007F1F5B" w:rsidRPr="00113706" w:rsidRDefault="007F1F5B" w:rsidP="007F1F5B">
            <w:pPr>
              <w:jc w:val="both"/>
              <w:rPr>
                <w:bCs/>
                <w:sz w:val="22"/>
                <w:szCs w:val="22"/>
                <w:lang w:val="uk-UA"/>
              </w:rPr>
            </w:pPr>
          </w:p>
          <w:p w:rsidR="007F1F5B" w:rsidRPr="00113706" w:rsidRDefault="007F1F5B" w:rsidP="007F1F5B">
            <w:pPr>
              <w:jc w:val="both"/>
              <w:rPr>
                <w:bCs/>
                <w:sz w:val="22"/>
                <w:szCs w:val="22"/>
                <w:lang w:val="uk-UA"/>
              </w:rPr>
            </w:pPr>
          </w:p>
          <w:p w:rsidR="007F1F5B" w:rsidRPr="00113706" w:rsidRDefault="007F1F5B" w:rsidP="007F1F5B">
            <w:pPr>
              <w:jc w:val="both"/>
              <w:rPr>
                <w:bCs/>
                <w:sz w:val="22"/>
                <w:szCs w:val="22"/>
                <w:lang w:val="uk-UA"/>
              </w:rPr>
            </w:pPr>
          </w:p>
          <w:p w:rsidR="007F1F5B" w:rsidRPr="00113706" w:rsidRDefault="007F1F5B" w:rsidP="007F1F5B">
            <w:pPr>
              <w:jc w:val="both"/>
              <w:rPr>
                <w:bCs/>
                <w:sz w:val="22"/>
                <w:szCs w:val="22"/>
                <w:lang w:val="uk-UA"/>
              </w:rPr>
            </w:pPr>
          </w:p>
          <w:p w:rsidR="007F1F5B" w:rsidRPr="00113706" w:rsidRDefault="007F1F5B" w:rsidP="007F1F5B">
            <w:pPr>
              <w:jc w:val="both"/>
              <w:rPr>
                <w:bCs/>
                <w:sz w:val="22"/>
                <w:szCs w:val="22"/>
                <w:lang w:val="uk-UA"/>
              </w:rPr>
            </w:pPr>
          </w:p>
          <w:p w:rsidR="007F1F5B" w:rsidRPr="00113706" w:rsidRDefault="007F1F5B" w:rsidP="007F1F5B">
            <w:pPr>
              <w:jc w:val="both"/>
              <w:rPr>
                <w:bCs/>
                <w:sz w:val="22"/>
                <w:szCs w:val="22"/>
                <w:lang w:val="uk-UA"/>
              </w:rPr>
            </w:pPr>
          </w:p>
          <w:p w:rsidR="007F1F5B" w:rsidRPr="00113706" w:rsidRDefault="007F1F5B" w:rsidP="007F1F5B">
            <w:pPr>
              <w:jc w:val="both"/>
              <w:rPr>
                <w:bCs/>
                <w:sz w:val="22"/>
                <w:szCs w:val="22"/>
                <w:lang w:val="uk-UA"/>
              </w:rPr>
            </w:pPr>
          </w:p>
          <w:p w:rsidR="007F1F5B" w:rsidRPr="00113706" w:rsidRDefault="007F1F5B" w:rsidP="007F1F5B">
            <w:pPr>
              <w:jc w:val="both"/>
              <w:rPr>
                <w:bCs/>
                <w:sz w:val="22"/>
                <w:szCs w:val="22"/>
                <w:lang w:val="uk-UA"/>
              </w:rPr>
            </w:pPr>
          </w:p>
          <w:p w:rsidR="007F1F5B" w:rsidRPr="00113706" w:rsidRDefault="007F1F5B" w:rsidP="007F1F5B">
            <w:pPr>
              <w:jc w:val="both"/>
              <w:rPr>
                <w:bCs/>
                <w:sz w:val="22"/>
                <w:szCs w:val="22"/>
                <w:lang w:val="uk-UA"/>
              </w:rPr>
            </w:pPr>
          </w:p>
          <w:p w:rsidR="007F1F5B" w:rsidRPr="00113706" w:rsidRDefault="007F1F5B" w:rsidP="007F1F5B">
            <w:pPr>
              <w:jc w:val="both"/>
              <w:rPr>
                <w:bCs/>
                <w:sz w:val="22"/>
                <w:szCs w:val="22"/>
                <w:lang w:val="uk-UA"/>
              </w:rPr>
            </w:pPr>
          </w:p>
          <w:p w:rsidR="007F1F5B" w:rsidRPr="00113706" w:rsidRDefault="007F1F5B" w:rsidP="007F1F5B">
            <w:pPr>
              <w:jc w:val="both"/>
              <w:rPr>
                <w:bCs/>
                <w:sz w:val="22"/>
                <w:szCs w:val="22"/>
                <w:lang w:val="uk-UA"/>
              </w:rPr>
            </w:pPr>
          </w:p>
          <w:p w:rsidR="007F1F5B" w:rsidRPr="00113706" w:rsidRDefault="007F1F5B" w:rsidP="007F1F5B">
            <w:pPr>
              <w:jc w:val="both"/>
              <w:rPr>
                <w:bCs/>
                <w:sz w:val="22"/>
                <w:szCs w:val="22"/>
                <w:lang w:val="uk-UA"/>
              </w:rPr>
            </w:pPr>
          </w:p>
          <w:p w:rsidR="007F1F5B" w:rsidRPr="00113706" w:rsidRDefault="007F1F5B" w:rsidP="007F1F5B">
            <w:pPr>
              <w:jc w:val="both"/>
              <w:rPr>
                <w:bCs/>
                <w:sz w:val="22"/>
                <w:szCs w:val="22"/>
                <w:lang w:val="uk-UA"/>
              </w:rPr>
            </w:pPr>
          </w:p>
          <w:p w:rsidR="007F1F5B" w:rsidRPr="00113706" w:rsidRDefault="007F1F5B" w:rsidP="007F1F5B">
            <w:pPr>
              <w:jc w:val="both"/>
              <w:rPr>
                <w:bCs/>
                <w:sz w:val="22"/>
                <w:szCs w:val="22"/>
                <w:lang w:val="uk-UA"/>
              </w:rPr>
            </w:pPr>
          </w:p>
          <w:p w:rsidR="007F1F5B" w:rsidRPr="00113706" w:rsidRDefault="007F1F5B" w:rsidP="007F1F5B">
            <w:pPr>
              <w:jc w:val="both"/>
              <w:rPr>
                <w:bCs/>
                <w:sz w:val="22"/>
                <w:szCs w:val="22"/>
                <w:lang w:val="uk-UA"/>
              </w:rPr>
            </w:pPr>
          </w:p>
          <w:p w:rsidR="007F1F5B" w:rsidRPr="00113706" w:rsidRDefault="007F1F5B" w:rsidP="007F1F5B">
            <w:pPr>
              <w:jc w:val="both"/>
              <w:rPr>
                <w:bCs/>
                <w:sz w:val="22"/>
                <w:szCs w:val="22"/>
                <w:lang w:val="uk-UA"/>
              </w:rPr>
            </w:pPr>
          </w:p>
          <w:p w:rsidR="007F1F5B" w:rsidRPr="00113706" w:rsidRDefault="007F1F5B" w:rsidP="007F1F5B">
            <w:pPr>
              <w:jc w:val="both"/>
              <w:rPr>
                <w:bCs/>
                <w:sz w:val="22"/>
                <w:szCs w:val="22"/>
                <w:lang w:val="uk-UA"/>
              </w:rPr>
            </w:pPr>
          </w:p>
          <w:p w:rsidR="007F1F5B" w:rsidRPr="00113706" w:rsidRDefault="007F1F5B" w:rsidP="007F1F5B">
            <w:pPr>
              <w:jc w:val="both"/>
              <w:rPr>
                <w:bCs/>
                <w:sz w:val="22"/>
                <w:szCs w:val="22"/>
                <w:lang w:val="uk-UA"/>
              </w:rPr>
            </w:pPr>
          </w:p>
          <w:p w:rsidR="007F1F5B" w:rsidRPr="00113706" w:rsidRDefault="007F1F5B" w:rsidP="007F1F5B">
            <w:pPr>
              <w:jc w:val="both"/>
              <w:rPr>
                <w:bCs/>
                <w:sz w:val="22"/>
                <w:szCs w:val="22"/>
                <w:lang w:val="uk-UA"/>
              </w:rPr>
            </w:pPr>
          </w:p>
          <w:p w:rsidR="007F1F5B" w:rsidRPr="00113706" w:rsidRDefault="007F1F5B" w:rsidP="007F1F5B">
            <w:pPr>
              <w:jc w:val="both"/>
              <w:rPr>
                <w:bCs/>
                <w:sz w:val="22"/>
                <w:szCs w:val="22"/>
                <w:lang w:val="uk-UA"/>
              </w:rPr>
            </w:pPr>
          </w:p>
          <w:p w:rsidR="007F1F5B" w:rsidRPr="00113706" w:rsidRDefault="007F1F5B" w:rsidP="007F1F5B">
            <w:pPr>
              <w:jc w:val="both"/>
              <w:rPr>
                <w:bCs/>
                <w:sz w:val="22"/>
                <w:szCs w:val="22"/>
                <w:lang w:val="uk-UA"/>
              </w:rPr>
            </w:pPr>
          </w:p>
          <w:p w:rsidR="007F1F5B" w:rsidRPr="00113706" w:rsidRDefault="007F1F5B" w:rsidP="007F1F5B">
            <w:pPr>
              <w:jc w:val="both"/>
              <w:rPr>
                <w:bCs/>
                <w:sz w:val="22"/>
                <w:szCs w:val="22"/>
                <w:lang w:val="uk-UA"/>
              </w:rPr>
            </w:pPr>
          </w:p>
          <w:p w:rsidR="007F1F5B" w:rsidRPr="00113706" w:rsidRDefault="007F1F5B" w:rsidP="007F1F5B">
            <w:pPr>
              <w:jc w:val="both"/>
              <w:rPr>
                <w:bCs/>
                <w:sz w:val="22"/>
                <w:szCs w:val="22"/>
                <w:lang w:val="uk-UA"/>
              </w:rPr>
            </w:pPr>
          </w:p>
          <w:p w:rsidR="007F1F5B" w:rsidRPr="00113706" w:rsidRDefault="007F1F5B" w:rsidP="007F1F5B">
            <w:pPr>
              <w:jc w:val="both"/>
              <w:rPr>
                <w:bCs/>
                <w:sz w:val="22"/>
                <w:szCs w:val="22"/>
                <w:lang w:val="uk-UA"/>
              </w:rPr>
            </w:pPr>
          </w:p>
          <w:p w:rsidR="007F1F5B" w:rsidRPr="00113706" w:rsidRDefault="007F1F5B" w:rsidP="007F1F5B">
            <w:pPr>
              <w:jc w:val="both"/>
              <w:rPr>
                <w:bCs/>
                <w:sz w:val="22"/>
                <w:szCs w:val="22"/>
                <w:lang w:val="uk-UA"/>
              </w:rPr>
            </w:pPr>
          </w:p>
          <w:p w:rsidR="007F1F5B" w:rsidRPr="00113706" w:rsidRDefault="007F1F5B" w:rsidP="007F1F5B">
            <w:pPr>
              <w:jc w:val="both"/>
              <w:rPr>
                <w:bCs/>
                <w:sz w:val="22"/>
                <w:szCs w:val="22"/>
                <w:lang w:val="uk-UA"/>
              </w:rPr>
            </w:pPr>
          </w:p>
          <w:p w:rsidR="0034376B" w:rsidRPr="00113706" w:rsidRDefault="0034376B" w:rsidP="007F1F5B">
            <w:pPr>
              <w:jc w:val="both"/>
              <w:rPr>
                <w:bCs/>
                <w:sz w:val="22"/>
                <w:szCs w:val="22"/>
                <w:lang w:val="uk-UA"/>
              </w:rPr>
            </w:pPr>
          </w:p>
          <w:p w:rsidR="0034376B" w:rsidRPr="00113706" w:rsidRDefault="0034376B" w:rsidP="007F1F5B">
            <w:pPr>
              <w:jc w:val="both"/>
              <w:rPr>
                <w:bCs/>
                <w:sz w:val="22"/>
                <w:szCs w:val="22"/>
                <w:lang w:val="uk-UA"/>
              </w:rPr>
            </w:pPr>
          </w:p>
          <w:p w:rsidR="007F1F5B" w:rsidRPr="00113706" w:rsidRDefault="007F1F5B" w:rsidP="0034376B">
            <w:pPr>
              <w:widowControl w:val="0"/>
              <w:suppressAutoHyphens/>
              <w:contextualSpacing/>
              <w:jc w:val="both"/>
              <w:rPr>
                <w:b/>
                <w:bCs/>
                <w:sz w:val="22"/>
                <w:szCs w:val="22"/>
                <w:lang w:val="uk-UA"/>
              </w:rPr>
            </w:pPr>
            <w:r w:rsidRPr="00113706">
              <w:rPr>
                <w:b/>
                <w:bCs/>
                <w:sz w:val="22"/>
                <w:szCs w:val="22"/>
                <w:lang w:val="uk-UA"/>
              </w:rPr>
              <w:t>Не враховано</w:t>
            </w:r>
          </w:p>
          <w:p w:rsidR="0034376B" w:rsidRPr="00113706" w:rsidRDefault="007F1F5B" w:rsidP="0034376B">
            <w:pPr>
              <w:ind w:firstLine="34"/>
              <w:jc w:val="both"/>
              <w:rPr>
                <w:b/>
                <w:bCs/>
                <w:sz w:val="22"/>
                <w:szCs w:val="22"/>
                <w:lang w:val="uk-UA"/>
              </w:rPr>
            </w:pPr>
            <w:r w:rsidRPr="00113706">
              <w:rPr>
                <w:b/>
                <w:bCs/>
                <w:sz w:val="22"/>
                <w:szCs w:val="22"/>
                <w:lang w:val="uk-UA"/>
              </w:rPr>
              <w:t>Недостатньо обґрунтована пропозиція</w:t>
            </w:r>
            <w:r w:rsidR="00A26294" w:rsidRPr="00113706">
              <w:rPr>
                <w:b/>
                <w:bCs/>
                <w:sz w:val="22"/>
                <w:szCs w:val="22"/>
                <w:lang w:val="uk-UA"/>
              </w:rPr>
              <w:t xml:space="preserve"> </w:t>
            </w:r>
          </w:p>
          <w:p w:rsidR="0034376B" w:rsidRPr="00113706" w:rsidRDefault="0034376B" w:rsidP="0034376B">
            <w:pPr>
              <w:ind w:firstLine="34"/>
              <w:jc w:val="both"/>
              <w:rPr>
                <w:sz w:val="22"/>
                <w:szCs w:val="22"/>
                <w:lang w:val="uk-UA"/>
              </w:rPr>
            </w:pPr>
            <w:r w:rsidRPr="00113706">
              <w:rPr>
                <w:sz w:val="22"/>
                <w:szCs w:val="22"/>
                <w:lang w:val="uk-UA"/>
              </w:rPr>
              <w:t>Змінами до Проєкту рішення враховано рішення РНБО, введене в дію Указом Президента від 12.05.2023 № 279/2023 «</w:t>
            </w:r>
            <w:r w:rsidRPr="00113706">
              <w:rPr>
                <w:i/>
                <w:iCs/>
                <w:sz w:val="22"/>
                <w:szCs w:val="22"/>
                <w:lang w:val="uk-UA"/>
              </w:rPr>
              <w:t xml:space="preserve">Про рішення Ради національної безпеки і оборони України від 12 травня 2023 року «Про застосування персональних спеціальних економічних та інших обмежувальних заходів (санкцій)»», </w:t>
            </w:r>
            <w:r w:rsidRPr="00113706">
              <w:rPr>
                <w:sz w:val="22"/>
                <w:szCs w:val="22"/>
                <w:lang w:val="uk-UA"/>
              </w:rPr>
              <w:t xml:space="preserve">є чинним. </w:t>
            </w:r>
            <w:r w:rsidRPr="00167A12">
              <w:rPr>
                <w:sz w:val="22"/>
                <w:szCs w:val="22"/>
                <w:lang w:val="uk-UA"/>
              </w:rPr>
              <w:t>Також, на сьогодні</w:t>
            </w:r>
            <w:r w:rsidR="00167A12" w:rsidRPr="00167A12">
              <w:rPr>
                <w:sz w:val="22"/>
                <w:szCs w:val="22"/>
              </w:rPr>
              <w:t xml:space="preserve"> </w:t>
            </w:r>
            <w:r w:rsidR="00167A12" w:rsidRPr="00167A12">
              <w:rPr>
                <w:sz w:val="22"/>
                <w:szCs w:val="22"/>
                <w:lang w:val="uk-UA"/>
              </w:rPr>
              <w:t xml:space="preserve">тривають </w:t>
            </w:r>
            <w:r w:rsidRPr="00167A12">
              <w:rPr>
                <w:sz w:val="22"/>
                <w:szCs w:val="22"/>
                <w:lang w:val="uk-UA"/>
              </w:rPr>
              <w:t>судові розгляди і остаточного рішення не винесено.</w:t>
            </w:r>
          </w:p>
          <w:p w:rsidR="000D74EF" w:rsidRPr="00113706" w:rsidRDefault="000D74EF" w:rsidP="007F1F5B">
            <w:pPr>
              <w:widowControl w:val="0"/>
              <w:suppressAutoHyphens/>
              <w:ind w:firstLine="251"/>
              <w:contextualSpacing/>
              <w:jc w:val="both"/>
              <w:rPr>
                <w:b/>
                <w:bCs/>
                <w:sz w:val="22"/>
                <w:szCs w:val="22"/>
                <w:lang w:val="uk-UA"/>
              </w:rPr>
            </w:pPr>
          </w:p>
          <w:p w:rsidR="000D74EF" w:rsidRPr="00113706" w:rsidRDefault="000D74EF" w:rsidP="007F1F5B">
            <w:pPr>
              <w:widowControl w:val="0"/>
              <w:suppressAutoHyphens/>
              <w:ind w:firstLine="251"/>
              <w:contextualSpacing/>
              <w:jc w:val="both"/>
              <w:rPr>
                <w:b/>
                <w:bCs/>
                <w:sz w:val="22"/>
                <w:szCs w:val="22"/>
                <w:lang w:val="uk-UA"/>
              </w:rPr>
            </w:pPr>
          </w:p>
          <w:p w:rsidR="000D74EF" w:rsidRPr="00113706" w:rsidRDefault="000D74EF" w:rsidP="007F1F5B">
            <w:pPr>
              <w:widowControl w:val="0"/>
              <w:suppressAutoHyphens/>
              <w:ind w:firstLine="251"/>
              <w:contextualSpacing/>
              <w:jc w:val="both"/>
              <w:rPr>
                <w:b/>
                <w:bCs/>
                <w:sz w:val="22"/>
                <w:szCs w:val="22"/>
                <w:lang w:val="uk-UA"/>
              </w:rPr>
            </w:pPr>
          </w:p>
          <w:p w:rsidR="000D74EF" w:rsidRPr="00113706" w:rsidRDefault="000D74EF" w:rsidP="007F1F5B">
            <w:pPr>
              <w:widowControl w:val="0"/>
              <w:suppressAutoHyphens/>
              <w:ind w:firstLine="251"/>
              <w:contextualSpacing/>
              <w:jc w:val="both"/>
              <w:rPr>
                <w:b/>
                <w:bCs/>
                <w:sz w:val="22"/>
                <w:szCs w:val="22"/>
                <w:lang w:val="uk-UA"/>
              </w:rPr>
            </w:pPr>
          </w:p>
          <w:p w:rsidR="000D74EF" w:rsidRPr="00113706" w:rsidRDefault="000D74EF" w:rsidP="007F1F5B">
            <w:pPr>
              <w:widowControl w:val="0"/>
              <w:suppressAutoHyphens/>
              <w:ind w:firstLine="251"/>
              <w:contextualSpacing/>
              <w:jc w:val="both"/>
              <w:rPr>
                <w:b/>
                <w:bCs/>
                <w:sz w:val="22"/>
                <w:szCs w:val="22"/>
                <w:lang w:val="uk-UA"/>
              </w:rPr>
            </w:pPr>
          </w:p>
          <w:p w:rsidR="000D74EF" w:rsidRPr="00113706" w:rsidRDefault="000D74EF" w:rsidP="007F1F5B">
            <w:pPr>
              <w:widowControl w:val="0"/>
              <w:suppressAutoHyphens/>
              <w:ind w:firstLine="251"/>
              <w:contextualSpacing/>
              <w:jc w:val="both"/>
              <w:rPr>
                <w:b/>
                <w:bCs/>
                <w:sz w:val="22"/>
                <w:szCs w:val="22"/>
                <w:lang w:val="uk-UA"/>
              </w:rPr>
            </w:pPr>
          </w:p>
          <w:p w:rsidR="000D74EF" w:rsidRPr="00113706" w:rsidRDefault="000D74EF" w:rsidP="007F1F5B">
            <w:pPr>
              <w:widowControl w:val="0"/>
              <w:suppressAutoHyphens/>
              <w:ind w:firstLine="251"/>
              <w:contextualSpacing/>
              <w:jc w:val="both"/>
              <w:rPr>
                <w:b/>
                <w:bCs/>
                <w:sz w:val="22"/>
                <w:szCs w:val="22"/>
                <w:lang w:val="uk-UA"/>
              </w:rPr>
            </w:pPr>
          </w:p>
          <w:p w:rsidR="000D74EF" w:rsidRPr="00113706" w:rsidRDefault="000D74EF" w:rsidP="007F1F5B">
            <w:pPr>
              <w:widowControl w:val="0"/>
              <w:suppressAutoHyphens/>
              <w:ind w:firstLine="251"/>
              <w:contextualSpacing/>
              <w:jc w:val="both"/>
              <w:rPr>
                <w:b/>
                <w:bCs/>
                <w:sz w:val="22"/>
                <w:szCs w:val="22"/>
                <w:lang w:val="uk-UA"/>
              </w:rPr>
            </w:pPr>
          </w:p>
          <w:p w:rsidR="000D74EF" w:rsidRPr="00113706" w:rsidRDefault="000D74EF" w:rsidP="007F1F5B">
            <w:pPr>
              <w:widowControl w:val="0"/>
              <w:suppressAutoHyphens/>
              <w:ind w:firstLine="251"/>
              <w:contextualSpacing/>
              <w:jc w:val="both"/>
              <w:rPr>
                <w:b/>
                <w:bCs/>
                <w:sz w:val="22"/>
                <w:szCs w:val="22"/>
                <w:lang w:val="uk-UA"/>
              </w:rPr>
            </w:pPr>
          </w:p>
          <w:p w:rsidR="000D74EF" w:rsidRPr="00113706" w:rsidRDefault="000D74EF" w:rsidP="007F1F5B">
            <w:pPr>
              <w:widowControl w:val="0"/>
              <w:suppressAutoHyphens/>
              <w:ind w:firstLine="251"/>
              <w:contextualSpacing/>
              <w:jc w:val="both"/>
              <w:rPr>
                <w:b/>
                <w:bCs/>
                <w:sz w:val="22"/>
                <w:szCs w:val="22"/>
                <w:lang w:val="uk-UA"/>
              </w:rPr>
            </w:pPr>
          </w:p>
          <w:p w:rsidR="000D74EF" w:rsidRPr="00113706" w:rsidRDefault="000D74EF" w:rsidP="007F1F5B">
            <w:pPr>
              <w:widowControl w:val="0"/>
              <w:suppressAutoHyphens/>
              <w:ind w:firstLine="251"/>
              <w:contextualSpacing/>
              <w:jc w:val="both"/>
              <w:rPr>
                <w:b/>
                <w:bCs/>
                <w:sz w:val="22"/>
                <w:szCs w:val="22"/>
                <w:lang w:val="uk-UA"/>
              </w:rPr>
            </w:pPr>
          </w:p>
          <w:p w:rsidR="000D74EF" w:rsidRPr="00113706" w:rsidRDefault="000D74EF" w:rsidP="007F1F5B">
            <w:pPr>
              <w:widowControl w:val="0"/>
              <w:suppressAutoHyphens/>
              <w:ind w:firstLine="251"/>
              <w:contextualSpacing/>
              <w:jc w:val="both"/>
              <w:rPr>
                <w:b/>
                <w:bCs/>
                <w:sz w:val="22"/>
                <w:szCs w:val="22"/>
                <w:lang w:val="uk-UA"/>
              </w:rPr>
            </w:pPr>
          </w:p>
          <w:p w:rsidR="000D74EF" w:rsidRPr="00113706" w:rsidRDefault="000D74EF" w:rsidP="007F1F5B">
            <w:pPr>
              <w:widowControl w:val="0"/>
              <w:suppressAutoHyphens/>
              <w:ind w:firstLine="251"/>
              <w:contextualSpacing/>
              <w:jc w:val="both"/>
              <w:rPr>
                <w:b/>
                <w:bCs/>
                <w:sz w:val="22"/>
                <w:szCs w:val="22"/>
                <w:lang w:val="uk-UA"/>
              </w:rPr>
            </w:pPr>
          </w:p>
          <w:p w:rsidR="000D74EF" w:rsidRPr="00113706" w:rsidRDefault="000D74EF" w:rsidP="007F1F5B">
            <w:pPr>
              <w:widowControl w:val="0"/>
              <w:suppressAutoHyphens/>
              <w:ind w:firstLine="251"/>
              <w:contextualSpacing/>
              <w:jc w:val="both"/>
              <w:rPr>
                <w:b/>
                <w:bCs/>
                <w:sz w:val="22"/>
                <w:szCs w:val="22"/>
                <w:lang w:val="uk-UA"/>
              </w:rPr>
            </w:pPr>
          </w:p>
          <w:p w:rsidR="000D74EF" w:rsidRPr="00113706" w:rsidRDefault="000D74EF" w:rsidP="007F1F5B">
            <w:pPr>
              <w:widowControl w:val="0"/>
              <w:suppressAutoHyphens/>
              <w:ind w:firstLine="251"/>
              <w:contextualSpacing/>
              <w:jc w:val="both"/>
              <w:rPr>
                <w:b/>
                <w:bCs/>
                <w:sz w:val="22"/>
                <w:szCs w:val="22"/>
                <w:lang w:val="uk-UA"/>
              </w:rPr>
            </w:pPr>
          </w:p>
          <w:p w:rsidR="000D74EF" w:rsidRPr="00113706" w:rsidRDefault="000D74EF" w:rsidP="007F1F5B">
            <w:pPr>
              <w:widowControl w:val="0"/>
              <w:suppressAutoHyphens/>
              <w:ind w:firstLine="251"/>
              <w:contextualSpacing/>
              <w:jc w:val="both"/>
              <w:rPr>
                <w:b/>
                <w:bCs/>
                <w:sz w:val="22"/>
                <w:szCs w:val="22"/>
                <w:lang w:val="uk-UA"/>
              </w:rPr>
            </w:pPr>
          </w:p>
          <w:p w:rsidR="000D74EF" w:rsidRPr="00113706" w:rsidRDefault="000D74EF" w:rsidP="007F1F5B">
            <w:pPr>
              <w:widowControl w:val="0"/>
              <w:suppressAutoHyphens/>
              <w:ind w:firstLine="251"/>
              <w:contextualSpacing/>
              <w:jc w:val="both"/>
              <w:rPr>
                <w:b/>
                <w:bCs/>
                <w:sz w:val="22"/>
                <w:szCs w:val="22"/>
                <w:lang w:val="uk-UA"/>
              </w:rPr>
            </w:pPr>
          </w:p>
          <w:p w:rsidR="000D74EF" w:rsidRPr="00113706" w:rsidRDefault="000D74EF" w:rsidP="007F1F5B">
            <w:pPr>
              <w:widowControl w:val="0"/>
              <w:suppressAutoHyphens/>
              <w:ind w:firstLine="251"/>
              <w:contextualSpacing/>
              <w:jc w:val="both"/>
              <w:rPr>
                <w:b/>
                <w:bCs/>
                <w:sz w:val="22"/>
                <w:szCs w:val="22"/>
                <w:lang w:val="uk-UA"/>
              </w:rPr>
            </w:pPr>
          </w:p>
          <w:p w:rsidR="000D74EF" w:rsidRPr="00113706" w:rsidRDefault="000D74EF" w:rsidP="007F1F5B">
            <w:pPr>
              <w:widowControl w:val="0"/>
              <w:suppressAutoHyphens/>
              <w:ind w:firstLine="251"/>
              <w:contextualSpacing/>
              <w:jc w:val="both"/>
              <w:rPr>
                <w:b/>
                <w:bCs/>
                <w:sz w:val="22"/>
                <w:szCs w:val="22"/>
                <w:lang w:val="uk-UA"/>
              </w:rPr>
            </w:pPr>
          </w:p>
          <w:p w:rsidR="000D74EF" w:rsidRDefault="000D74EF" w:rsidP="007F1F5B">
            <w:pPr>
              <w:widowControl w:val="0"/>
              <w:suppressAutoHyphens/>
              <w:ind w:firstLine="251"/>
              <w:contextualSpacing/>
              <w:jc w:val="both"/>
              <w:rPr>
                <w:b/>
                <w:bCs/>
                <w:sz w:val="22"/>
                <w:szCs w:val="22"/>
                <w:lang w:val="uk-UA"/>
              </w:rPr>
            </w:pPr>
          </w:p>
          <w:p w:rsidR="00167A12" w:rsidRDefault="00167A12" w:rsidP="007F1F5B">
            <w:pPr>
              <w:widowControl w:val="0"/>
              <w:suppressAutoHyphens/>
              <w:ind w:firstLine="251"/>
              <w:contextualSpacing/>
              <w:jc w:val="both"/>
              <w:rPr>
                <w:b/>
                <w:bCs/>
                <w:sz w:val="22"/>
                <w:szCs w:val="22"/>
                <w:lang w:val="uk-UA"/>
              </w:rPr>
            </w:pPr>
          </w:p>
          <w:p w:rsidR="00167A12" w:rsidRDefault="00167A12" w:rsidP="007F1F5B">
            <w:pPr>
              <w:widowControl w:val="0"/>
              <w:suppressAutoHyphens/>
              <w:ind w:firstLine="251"/>
              <w:contextualSpacing/>
              <w:jc w:val="both"/>
              <w:rPr>
                <w:b/>
                <w:bCs/>
                <w:sz w:val="22"/>
                <w:szCs w:val="22"/>
                <w:lang w:val="uk-UA"/>
              </w:rPr>
            </w:pPr>
          </w:p>
          <w:p w:rsidR="00167A12" w:rsidRPr="00113706" w:rsidRDefault="00167A12" w:rsidP="007F1F5B">
            <w:pPr>
              <w:widowControl w:val="0"/>
              <w:suppressAutoHyphens/>
              <w:ind w:firstLine="251"/>
              <w:contextualSpacing/>
              <w:jc w:val="both"/>
              <w:rPr>
                <w:b/>
                <w:bCs/>
                <w:sz w:val="22"/>
                <w:szCs w:val="22"/>
                <w:lang w:val="uk-UA"/>
              </w:rPr>
            </w:pPr>
          </w:p>
          <w:p w:rsidR="000D74EF" w:rsidRPr="00113706" w:rsidRDefault="000D74EF" w:rsidP="00A113EB">
            <w:pPr>
              <w:widowControl w:val="0"/>
              <w:suppressAutoHyphens/>
              <w:contextualSpacing/>
              <w:jc w:val="both"/>
              <w:rPr>
                <w:b/>
                <w:bCs/>
                <w:sz w:val="22"/>
                <w:szCs w:val="22"/>
                <w:lang w:val="uk-UA"/>
              </w:rPr>
            </w:pPr>
          </w:p>
          <w:p w:rsidR="000D74EF" w:rsidRPr="00113706" w:rsidRDefault="000D74EF" w:rsidP="0034376B">
            <w:pPr>
              <w:widowControl w:val="0"/>
              <w:suppressAutoHyphens/>
              <w:contextualSpacing/>
              <w:jc w:val="both"/>
              <w:rPr>
                <w:b/>
                <w:bCs/>
                <w:sz w:val="22"/>
                <w:szCs w:val="22"/>
                <w:lang w:val="uk-UA"/>
              </w:rPr>
            </w:pPr>
            <w:r w:rsidRPr="00113706">
              <w:rPr>
                <w:b/>
                <w:bCs/>
                <w:sz w:val="22"/>
                <w:szCs w:val="22"/>
                <w:lang w:val="uk-UA"/>
              </w:rPr>
              <w:t>Не враховано</w:t>
            </w:r>
          </w:p>
          <w:p w:rsidR="0034376B" w:rsidRPr="00113706" w:rsidRDefault="000D74EF" w:rsidP="0034376B">
            <w:pPr>
              <w:widowControl w:val="0"/>
              <w:suppressAutoHyphens/>
              <w:contextualSpacing/>
              <w:jc w:val="both"/>
              <w:rPr>
                <w:b/>
                <w:bCs/>
                <w:sz w:val="22"/>
                <w:szCs w:val="22"/>
                <w:lang w:val="uk-UA"/>
              </w:rPr>
            </w:pPr>
            <w:r w:rsidRPr="00113706">
              <w:rPr>
                <w:b/>
                <w:bCs/>
                <w:sz w:val="22"/>
                <w:szCs w:val="22"/>
                <w:lang w:val="uk-UA"/>
              </w:rPr>
              <w:t>Недостатньо обґрунтована пропозиція</w:t>
            </w:r>
          </w:p>
          <w:p w:rsidR="0034376B" w:rsidRPr="00113706" w:rsidRDefault="0034376B" w:rsidP="0034376B">
            <w:pPr>
              <w:tabs>
                <w:tab w:val="left" w:pos="0"/>
              </w:tabs>
              <w:jc w:val="both"/>
              <w:rPr>
                <w:sz w:val="22"/>
                <w:szCs w:val="22"/>
                <w:lang w:val="uk-UA"/>
              </w:rPr>
            </w:pPr>
            <w:r w:rsidRPr="00113706">
              <w:rPr>
                <w:sz w:val="22"/>
                <w:szCs w:val="22"/>
                <w:lang w:val="uk-UA"/>
              </w:rPr>
              <w:t>Запропоновані пропозиції мають розглядатися з урахуванням балансу інтересів учасників ринку та споживачів, особливо в умовах воєнного часу.</w:t>
            </w:r>
          </w:p>
          <w:p w:rsidR="0034376B" w:rsidRPr="00113706" w:rsidRDefault="0034376B" w:rsidP="00A26294">
            <w:pPr>
              <w:widowControl w:val="0"/>
              <w:suppressAutoHyphens/>
              <w:ind w:firstLine="251"/>
              <w:contextualSpacing/>
              <w:jc w:val="both"/>
              <w:rPr>
                <w:b/>
                <w:bCs/>
                <w:sz w:val="22"/>
                <w:szCs w:val="22"/>
                <w:lang w:val="uk-UA"/>
              </w:rPr>
            </w:pPr>
          </w:p>
          <w:p w:rsidR="0034376B" w:rsidRPr="00113706" w:rsidRDefault="0034376B" w:rsidP="00A26294">
            <w:pPr>
              <w:widowControl w:val="0"/>
              <w:suppressAutoHyphens/>
              <w:ind w:firstLine="251"/>
              <w:contextualSpacing/>
              <w:jc w:val="both"/>
              <w:rPr>
                <w:b/>
                <w:bCs/>
                <w:sz w:val="22"/>
                <w:szCs w:val="22"/>
                <w:lang w:val="uk-UA"/>
              </w:rPr>
            </w:pPr>
          </w:p>
          <w:p w:rsidR="000D74EF" w:rsidRPr="00113706" w:rsidRDefault="000D74EF" w:rsidP="007F1F5B">
            <w:pPr>
              <w:widowControl w:val="0"/>
              <w:suppressAutoHyphens/>
              <w:ind w:firstLine="251"/>
              <w:contextualSpacing/>
              <w:jc w:val="both"/>
              <w:rPr>
                <w:b/>
                <w:bCs/>
                <w:sz w:val="22"/>
                <w:szCs w:val="22"/>
                <w:lang w:val="uk-UA"/>
              </w:rPr>
            </w:pPr>
          </w:p>
          <w:p w:rsidR="000D74EF" w:rsidRPr="00113706" w:rsidRDefault="000D74EF" w:rsidP="007F1F5B">
            <w:pPr>
              <w:widowControl w:val="0"/>
              <w:suppressAutoHyphens/>
              <w:ind w:firstLine="251"/>
              <w:contextualSpacing/>
              <w:jc w:val="both"/>
              <w:rPr>
                <w:b/>
                <w:bCs/>
                <w:sz w:val="22"/>
                <w:szCs w:val="22"/>
                <w:lang w:val="uk-UA"/>
              </w:rPr>
            </w:pPr>
          </w:p>
          <w:p w:rsidR="007F1F5B" w:rsidRPr="00113706" w:rsidRDefault="007F1F5B" w:rsidP="007F1F5B">
            <w:pPr>
              <w:jc w:val="both"/>
              <w:rPr>
                <w:bCs/>
                <w:sz w:val="22"/>
                <w:szCs w:val="22"/>
                <w:lang w:val="uk-UA"/>
              </w:rPr>
            </w:pPr>
          </w:p>
          <w:p w:rsidR="007F1F5B" w:rsidRPr="00113706" w:rsidRDefault="007F1F5B" w:rsidP="007F1F5B">
            <w:pPr>
              <w:jc w:val="both"/>
              <w:rPr>
                <w:bCs/>
                <w:sz w:val="22"/>
                <w:szCs w:val="22"/>
                <w:lang w:val="uk-UA"/>
              </w:rPr>
            </w:pPr>
          </w:p>
          <w:p w:rsidR="007F1F5B" w:rsidRPr="00113706" w:rsidRDefault="007F1F5B" w:rsidP="007F1F5B">
            <w:pPr>
              <w:jc w:val="both"/>
              <w:rPr>
                <w:bCs/>
                <w:sz w:val="22"/>
                <w:szCs w:val="22"/>
                <w:lang w:val="uk-UA"/>
              </w:rPr>
            </w:pPr>
          </w:p>
          <w:p w:rsidR="007F1F5B" w:rsidRPr="00113706" w:rsidRDefault="007F1F5B" w:rsidP="007F1F5B">
            <w:pPr>
              <w:jc w:val="both"/>
              <w:rPr>
                <w:bCs/>
                <w:sz w:val="22"/>
                <w:szCs w:val="22"/>
                <w:lang w:val="uk-UA"/>
              </w:rPr>
            </w:pPr>
          </w:p>
          <w:p w:rsidR="007F1F5B" w:rsidRPr="00113706" w:rsidRDefault="007F1F5B" w:rsidP="007F1F5B">
            <w:pPr>
              <w:jc w:val="both"/>
              <w:rPr>
                <w:bCs/>
                <w:sz w:val="22"/>
                <w:szCs w:val="22"/>
                <w:lang w:val="uk-UA"/>
              </w:rPr>
            </w:pPr>
          </w:p>
          <w:p w:rsidR="007F1F5B" w:rsidRPr="00113706" w:rsidRDefault="007F1F5B" w:rsidP="007F1F5B">
            <w:pPr>
              <w:jc w:val="both"/>
              <w:rPr>
                <w:bCs/>
                <w:sz w:val="22"/>
                <w:szCs w:val="22"/>
                <w:lang w:val="uk-UA"/>
              </w:rPr>
            </w:pPr>
          </w:p>
          <w:p w:rsidR="007F1F5B" w:rsidRPr="00113706" w:rsidRDefault="007F1F5B" w:rsidP="007F1F5B">
            <w:pPr>
              <w:jc w:val="both"/>
              <w:rPr>
                <w:bCs/>
                <w:sz w:val="22"/>
                <w:szCs w:val="22"/>
                <w:lang w:val="uk-UA"/>
              </w:rPr>
            </w:pPr>
          </w:p>
          <w:p w:rsidR="000D74EF" w:rsidRPr="00113706" w:rsidRDefault="000D74EF" w:rsidP="007F1F5B">
            <w:pPr>
              <w:jc w:val="both"/>
              <w:rPr>
                <w:bCs/>
                <w:sz w:val="22"/>
                <w:szCs w:val="22"/>
                <w:lang w:val="uk-UA"/>
              </w:rPr>
            </w:pPr>
          </w:p>
          <w:p w:rsidR="000D74EF" w:rsidRPr="00113706" w:rsidRDefault="000D74EF" w:rsidP="007F1F5B">
            <w:pPr>
              <w:jc w:val="both"/>
              <w:rPr>
                <w:bCs/>
                <w:sz w:val="22"/>
                <w:szCs w:val="22"/>
                <w:lang w:val="uk-UA"/>
              </w:rPr>
            </w:pPr>
          </w:p>
          <w:p w:rsidR="000D74EF" w:rsidRPr="00113706" w:rsidRDefault="000D74EF" w:rsidP="007F1F5B">
            <w:pPr>
              <w:jc w:val="both"/>
              <w:rPr>
                <w:bCs/>
                <w:sz w:val="22"/>
                <w:szCs w:val="22"/>
                <w:lang w:val="uk-UA"/>
              </w:rPr>
            </w:pPr>
          </w:p>
          <w:p w:rsidR="000D74EF" w:rsidRPr="00113706" w:rsidRDefault="000D74EF" w:rsidP="007F1F5B">
            <w:pPr>
              <w:jc w:val="both"/>
              <w:rPr>
                <w:bCs/>
                <w:sz w:val="22"/>
                <w:szCs w:val="22"/>
                <w:lang w:val="uk-UA"/>
              </w:rPr>
            </w:pPr>
          </w:p>
          <w:p w:rsidR="00F75A9D" w:rsidRPr="00113706" w:rsidRDefault="00F75A9D" w:rsidP="007F1F5B">
            <w:pPr>
              <w:jc w:val="both"/>
              <w:rPr>
                <w:bCs/>
                <w:sz w:val="22"/>
                <w:szCs w:val="22"/>
                <w:lang w:val="uk-UA"/>
              </w:rPr>
            </w:pPr>
          </w:p>
          <w:p w:rsidR="00F75A9D" w:rsidRPr="00113706" w:rsidRDefault="00F75A9D" w:rsidP="007F1F5B">
            <w:pPr>
              <w:jc w:val="both"/>
              <w:rPr>
                <w:bCs/>
                <w:sz w:val="22"/>
                <w:szCs w:val="22"/>
                <w:lang w:val="uk-UA"/>
              </w:rPr>
            </w:pPr>
          </w:p>
          <w:p w:rsidR="00F75A9D" w:rsidRPr="00113706" w:rsidRDefault="00F75A9D" w:rsidP="007F1F5B">
            <w:pPr>
              <w:jc w:val="both"/>
              <w:rPr>
                <w:bCs/>
                <w:sz w:val="22"/>
                <w:szCs w:val="22"/>
                <w:lang w:val="uk-UA"/>
              </w:rPr>
            </w:pPr>
          </w:p>
          <w:p w:rsidR="00F75A9D" w:rsidRPr="00113706" w:rsidRDefault="00F75A9D" w:rsidP="007F1F5B">
            <w:pPr>
              <w:jc w:val="both"/>
              <w:rPr>
                <w:bCs/>
                <w:sz w:val="22"/>
                <w:szCs w:val="22"/>
                <w:lang w:val="uk-UA"/>
              </w:rPr>
            </w:pPr>
          </w:p>
          <w:p w:rsidR="000D74EF" w:rsidRPr="00113706" w:rsidRDefault="000D74EF" w:rsidP="000D74EF">
            <w:pPr>
              <w:widowControl w:val="0"/>
              <w:suppressAutoHyphens/>
              <w:ind w:firstLine="251"/>
              <w:contextualSpacing/>
              <w:jc w:val="both"/>
              <w:rPr>
                <w:b/>
                <w:bCs/>
                <w:sz w:val="22"/>
                <w:szCs w:val="22"/>
                <w:lang w:val="uk-UA"/>
              </w:rPr>
            </w:pPr>
            <w:r w:rsidRPr="00113706">
              <w:rPr>
                <w:b/>
                <w:bCs/>
                <w:sz w:val="22"/>
                <w:szCs w:val="22"/>
                <w:lang w:val="uk-UA"/>
              </w:rPr>
              <w:t>Не враховано</w:t>
            </w:r>
          </w:p>
          <w:p w:rsidR="00A26294" w:rsidRPr="00113706" w:rsidRDefault="000D74EF" w:rsidP="00A26294">
            <w:pPr>
              <w:widowControl w:val="0"/>
              <w:suppressAutoHyphens/>
              <w:ind w:firstLine="251"/>
              <w:contextualSpacing/>
              <w:jc w:val="both"/>
              <w:rPr>
                <w:b/>
                <w:bCs/>
                <w:sz w:val="22"/>
                <w:szCs w:val="22"/>
                <w:lang w:val="uk-UA"/>
              </w:rPr>
            </w:pPr>
            <w:r w:rsidRPr="00113706">
              <w:rPr>
                <w:b/>
                <w:bCs/>
                <w:sz w:val="22"/>
                <w:szCs w:val="22"/>
                <w:lang w:val="uk-UA"/>
              </w:rPr>
              <w:t>Недостатньо обґрунтована пропозиція</w:t>
            </w:r>
            <w:r w:rsidR="00A26294" w:rsidRPr="00113706">
              <w:rPr>
                <w:b/>
                <w:bCs/>
                <w:sz w:val="22"/>
                <w:szCs w:val="22"/>
                <w:lang w:val="uk-UA"/>
              </w:rPr>
              <w:t xml:space="preserve"> </w:t>
            </w:r>
          </w:p>
          <w:p w:rsidR="00167A12" w:rsidRPr="00113706" w:rsidRDefault="00F75A9D" w:rsidP="00167A12">
            <w:pPr>
              <w:ind w:firstLine="34"/>
              <w:jc w:val="both"/>
              <w:rPr>
                <w:sz w:val="22"/>
                <w:szCs w:val="22"/>
                <w:lang w:val="uk-UA"/>
              </w:rPr>
            </w:pPr>
            <w:r w:rsidRPr="00113706">
              <w:rPr>
                <w:sz w:val="22"/>
                <w:szCs w:val="22"/>
                <w:lang w:val="uk-UA"/>
              </w:rPr>
              <w:t>Змінами до Проєкту рішення враховано рішення РНБО, введене в дію Указом Президента від 12.05.2023 № 279/2023 «</w:t>
            </w:r>
            <w:r w:rsidRPr="00113706">
              <w:rPr>
                <w:i/>
                <w:iCs/>
                <w:sz w:val="22"/>
                <w:szCs w:val="22"/>
                <w:lang w:val="uk-UA"/>
              </w:rPr>
              <w:t xml:space="preserve">Про рішення Ради національної безпеки і оборони України від 12 травня 2023 року «Про застосування персональних спеціальних економічних та інших обмежувальних заходів (санкцій)»», </w:t>
            </w:r>
            <w:r w:rsidRPr="00113706">
              <w:rPr>
                <w:sz w:val="22"/>
                <w:szCs w:val="22"/>
                <w:lang w:val="uk-UA"/>
              </w:rPr>
              <w:t xml:space="preserve">є чинним. </w:t>
            </w:r>
            <w:r w:rsidR="00167A12" w:rsidRPr="00167A12">
              <w:rPr>
                <w:sz w:val="22"/>
                <w:szCs w:val="22"/>
                <w:lang w:val="uk-UA"/>
              </w:rPr>
              <w:t>Також, на сьогодні</w:t>
            </w:r>
            <w:r w:rsidR="00167A12" w:rsidRPr="00167A12">
              <w:rPr>
                <w:sz w:val="22"/>
                <w:szCs w:val="22"/>
              </w:rPr>
              <w:t xml:space="preserve"> </w:t>
            </w:r>
            <w:r w:rsidR="00167A12" w:rsidRPr="00167A12">
              <w:rPr>
                <w:sz w:val="22"/>
                <w:szCs w:val="22"/>
                <w:lang w:val="uk-UA"/>
              </w:rPr>
              <w:t>тривають судові розгляди і остаточного рішення не винесено.</w:t>
            </w:r>
          </w:p>
          <w:p w:rsidR="00167A12" w:rsidRPr="00113706" w:rsidRDefault="00167A12" w:rsidP="00167A12">
            <w:pPr>
              <w:widowControl w:val="0"/>
              <w:suppressAutoHyphens/>
              <w:ind w:firstLine="251"/>
              <w:contextualSpacing/>
              <w:jc w:val="both"/>
              <w:rPr>
                <w:b/>
                <w:bCs/>
                <w:sz w:val="22"/>
                <w:szCs w:val="22"/>
                <w:lang w:val="uk-UA"/>
              </w:rPr>
            </w:pPr>
          </w:p>
          <w:p w:rsidR="00F75A9D" w:rsidRPr="00113706" w:rsidRDefault="00F75A9D" w:rsidP="00F75A9D">
            <w:pPr>
              <w:widowControl w:val="0"/>
              <w:suppressAutoHyphens/>
              <w:contextualSpacing/>
              <w:jc w:val="both"/>
              <w:rPr>
                <w:b/>
                <w:bCs/>
                <w:sz w:val="22"/>
                <w:szCs w:val="22"/>
                <w:lang w:val="uk-UA"/>
              </w:rPr>
            </w:pPr>
            <w:r w:rsidRPr="00113706">
              <w:rPr>
                <w:b/>
                <w:bCs/>
                <w:sz w:val="22"/>
                <w:szCs w:val="22"/>
                <w:lang w:val="uk-UA"/>
              </w:rPr>
              <w:t>Не враховано</w:t>
            </w:r>
          </w:p>
          <w:p w:rsidR="00F75A9D" w:rsidRPr="00113706" w:rsidRDefault="00F75A9D" w:rsidP="00F75A9D">
            <w:pPr>
              <w:widowControl w:val="0"/>
              <w:suppressAutoHyphens/>
              <w:contextualSpacing/>
              <w:jc w:val="both"/>
              <w:rPr>
                <w:b/>
                <w:bCs/>
                <w:sz w:val="22"/>
                <w:szCs w:val="22"/>
                <w:lang w:val="uk-UA"/>
              </w:rPr>
            </w:pPr>
            <w:r w:rsidRPr="00113706">
              <w:rPr>
                <w:b/>
                <w:bCs/>
                <w:sz w:val="22"/>
                <w:szCs w:val="22"/>
                <w:lang w:val="uk-UA"/>
              </w:rPr>
              <w:t>Недостатньо обґрунтована пропозиція</w:t>
            </w:r>
          </w:p>
          <w:p w:rsidR="00F75A9D" w:rsidRPr="00113706" w:rsidRDefault="00F75A9D" w:rsidP="00F75A9D">
            <w:pPr>
              <w:tabs>
                <w:tab w:val="left" w:pos="0"/>
              </w:tabs>
              <w:jc w:val="both"/>
              <w:rPr>
                <w:sz w:val="22"/>
                <w:szCs w:val="22"/>
                <w:lang w:val="uk-UA"/>
              </w:rPr>
            </w:pPr>
            <w:r w:rsidRPr="00113706">
              <w:rPr>
                <w:sz w:val="22"/>
                <w:szCs w:val="22"/>
                <w:lang w:val="uk-UA"/>
              </w:rPr>
              <w:lastRenderedPageBreak/>
              <w:t>Запропоновані пропозиції мають розглядатися з урахуванням балансу інтересів учасників ринку та споживачів, особливо в умовах воєнного часу.</w:t>
            </w:r>
          </w:p>
          <w:p w:rsidR="000D74EF" w:rsidRPr="00113706" w:rsidRDefault="000D74EF" w:rsidP="007F1F5B">
            <w:pPr>
              <w:jc w:val="both"/>
              <w:rPr>
                <w:bCs/>
                <w:sz w:val="22"/>
                <w:szCs w:val="22"/>
                <w:lang w:val="uk-UA"/>
              </w:rPr>
            </w:pPr>
          </w:p>
          <w:p w:rsidR="000D74EF" w:rsidRPr="00113706" w:rsidRDefault="000D74EF" w:rsidP="007F1F5B">
            <w:pPr>
              <w:jc w:val="both"/>
              <w:rPr>
                <w:bCs/>
                <w:sz w:val="22"/>
                <w:szCs w:val="22"/>
                <w:lang w:val="uk-UA"/>
              </w:rPr>
            </w:pPr>
          </w:p>
          <w:p w:rsidR="007F1F5B" w:rsidRPr="00113706" w:rsidRDefault="007F1F5B" w:rsidP="007F1F5B">
            <w:pPr>
              <w:jc w:val="both"/>
              <w:rPr>
                <w:b/>
                <w:bCs/>
                <w:sz w:val="22"/>
                <w:szCs w:val="22"/>
                <w:lang w:val="uk-UA"/>
              </w:rPr>
            </w:pPr>
          </w:p>
          <w:p w:rsidR="005B2274" w:rsidRPr="00113706" w:rsidRDefault="005B2274" w:rsidP="007F1F5B">
            <w:pPr>
              <w:jc w:val="both"/>
              <w:rPr>
                <w:b/>
                <w:bCs/>
                <w:sz w:val="22"/>
                <w:szCs w:val="22"/>
                <w:lang w:val="uk-UA"/>
              </w:rPr>
            </w:pPr>
          </w:p>
          <w:p w:rsidR="005B2274" w:rsidRPr="00113706" w:rsidRDefault="005B2274" w:rsidP="007F1F5B">
            <w:pPr>
              <w:jc w:val="both"/>
              <w:rPr>
                <w:b/>
                <w:bCs/>
                <w:sz w:val="22"/>
                <w:szCs w:val="22"/>
                <w:lang w:val="uk-UA"/>
              </w:rPr>
            </w:pPr>
          </w:p>
          <w:p w:rsidR="005B2274" w:rsidRPr="00113706" w:rsidRDefault="005B2274" w:rsidP="007F1F5B">
            <w:pPr>
              <w:jc w:val="both"/>
              <w:rPr>
                <w:b/>
                <w:bCs/>
                <w:sz w:val="22"/>
                <w:szCs w:val="22"/>
                <w:lang w:val="uk-UA"/>
              </w:rPr>
            </w:pPr>
          </w:p>
          <w:p w:rsidR="00F75A9D" w:rsidRPr="00113706" w:rsidRDefault="00F75A9D" w:rsidP="007F1F5B">
            <w:pPr>
              <w:jc w:val="both"/>
              <w:rPr>
                <w:b/>
                <w:bCs/>
                <w:sz w:val="22"/>
                <w:szCs w:val="22"/>
                <w:lang w:val="uk-UA"/>
              </w:rPr>
            </w:pPr>
          </w:p>
          <w:p w:rsidR="00F75A9D" w:rsidRPr="00113706" w:rsidRDefault="00F75A9D" w:rsidP="007F1F5B">
            <w:pPr>
              <w:jc w:val="both"/>
              <w:rPr>
                <w:b/>
                <w:bCs/>
                <w:sz w:val="22"/>
                <w:szCs w:val="22"/>
                <w:lang w:val="uk-UA"/>
              </w:rPr>
            </w:pPr>
          </w:p>
          <w:p w:rsidR="00F75A9D" w:rsidRPr="00113706" w:rsidRDefault="00F75A9D" w:rsidP="007F1F5B">
            <w:pPr>
              <w:jc w:val="both"/>
              <w:rPr>
                <w:b/>
                <w:bCs/>
                <w:sz w:val="22"/>
                <w:szCs w:val="22"/>
                <w:lang w:val="uk-UA"/>
              </w:rPr>
            </w:pPr>
          </w:p>
          <w:p w:rsidR="00F75A9D" w:rsidRPr="00113706" w:rsidRDefault="00F75A9D" w:rsidP="007F1F5B">
            <w:pPr>
              <w:jc w:val="both"/>
              <w:rPr>
                <w:b/>
                <w:bCs/>
                <w:sz w:val="22"/>
                <w:szCs w:val="22"/>
                <w:lang w:val="uk-UA"/>
              </w:rPr>
            </w:pPr>
          </w:p>
          <w:p w:rsidR="005B2274" w:rsidRPr="00113706" w:rsidRDefault="005B2274" w:rsidP="007F1F5B">
            <w:pPr>
              <w:jc w:val="both"/>
              <w:rPr>
                <w:b/>
                <w:bCs/>
                <w:sz w:val="22"/>
                <w:szCs w:val="22"/>
                <w:lang w:val="uk-UA"/>
              </w:rPr>
            </w:pPr>
          </w:p>
          <w:p w:rsidR="005B2274" w:rsidRPr="00113706" w:rsidRDefault="005B2274" w:rsidP="007F1F5B">
            <w:pPr>
              <w:jc w:val="both"/>
              <w:rPr>
                <w:b/>
                <w:bCs/>
                <w:sz w:val="22"/>
                <w:szCs w:val="22"/>
                <w:lang w:val="uk-UA"/>
              </w:rPr>
            </w:pPr>
          </w:p>
          <w:p w:rsidR="005B2274" w:rsidRPr="00113706" w:rsidRDefault="005B2274" w:rsidP="005B2274">
            <w:pPr>
              <w:jc w:val="both"/>
              <w:rPr>
                <w:b/>
                <w:bCs/>
                <w:sz w:val="22"/>
                <w:szCs w:val="22"/>
                <w:lang w:val="uk-UA"/>
              </w:rPr>
            </w:pPr>
            <w:r w:rsidRPr="00113706">
              <w:rPr>
                <w:b/>
                <w:bCs/>
                <w:sz w:val="22"/>
                <w:szCs w:val="22"/>
                <w:lang w:val="uk-UA"/>
              </w:rPr>
              <w:t xml:space="preserve">Загальна позиція </w:t>
            </w:r>
          </w:p>
          <w:p w:rsidR="005B2274" w:rsidRPr="00113706" w:rsidRDefault="005B2274" w:rsidP="005B2274">
            <w:pPr>
              <w:jc w:val="both"/>
              <w:rPr>
                <w:b/>
                <w:bCs/>
                <w:sz w:val="22"/>
                <w:szCs w:val="22"/>
                <w:lang w:val="uk-UA"/>
              </w:rPr>
            </w:pPr>
          </w:p>
          <w:p w:rsidR="005B2274" w:rsidRPr="00113706" w:rsidRDefault="005B2274" w:rsidP="005B2274">
            <w:pPr>
              <w:jc w:val="both"/>
              <w:rPr>
                <w:b/>
                <w:bCs/>
                <w:sz w:val="22"/>
                <w:szCs w:val="22"/>
                <w:lang w:val="uk-UA"/>
              </w:rPr>
            </w:pPr>
            <w:r w:rsidRPr="00113706">
              <w:rPr>
                <w:b/>
                <w:bCs/>
                <w:sz w:val="22"/>
                <w:szCs w:val="22"/>
                <w:lang w:val="uk-UA"/>
              </w:rPr>
              <w:t>Не враховано</w:t>
            </w:r>
          </w:p>
          <w:p w:rsidR="005B2274" w:rsidRPr="00113706" w:rsidRDefault="005B2274" w:rsidP="005B2274">
            <w:pPr>
              <w:jc w:val="both"/>
              <w:rPr>
                <w:b/>
                <w:bCs/>
                <w:sz w:val="22"/>
                <w:szCs w:val="22"/>
                <w:lang w:val="uk-UA"/>
              </w:rPr>
            </w:pPr>
            <w:r w:rsidRPr="00113706">
              <w:rPr>
                <w:b/>
                <w:bCs/>
                <w:sz w:val="22"/>
                <w:szCs w:val="22"/>
                <w:lang w:val="uk-UA"/>
              </w:rPr>
              <w:t xml:space="preserve">Недостатньо обґрунтована пропозиція </w:t>
            </w:r>
          </w:p>
          <w:p w:rsidR="005B2274" w:rsidRPr="00113706" w:rsidRDefault="005B2274" w:rsidP="005B2274">
            <w:pPr>
              <w:jc w:val="both"/>
              <w:rPr>
                <w:sz w:val="22"/>
                <w:szCs w:val="22"/>
                <w:lang w:val="uk-UA" w:eastAsia="uk-UA"/>
              </w:rPr>
            </w:pPr>
            <w:r w:rsidRPr="00113706">
              <w:rPr>
                <w:sz w:val="22"/>
                <w:szCs w:val="22"/>
                <w:lang w:val="uk-UA" w:eastAsia="uk-UA"/>
              </w:rPr>
              <w:t>Схваленим проєктом змін визначено перелік ліцензіатів</w:t>
            </w:r>
            <w:r w:rsidR="00D45F62" w:rsidRPr="00113706">
              <w:rPr>
                <w:sz w:val="22"/>
                <w:szCs w:val="22"/>
                <w:lang w:val="uk-UA" w:eastAsia="uk-UA"/>
              </w:rPr>
              <w:t>,</w:t>
            </w:r>
            <w:r w:rsidRPr="00113706">
              <w:rPr>
                <w:sz w:val="22"/>
                <w:szCs w:val="22"/>
                <w:lang w:val="uk-UA" w:eastAsia="uk-UA"/>
              </w:rPr>
              <w:t xml:space="preserve"> зазначених у додатку 32 до цього Порядку</w:t>
            </w:r>
            <w:r w:rsidR="00D45F62" w:rsidRPr="00113706">
              <w:rPr>
                <w:sz w:val="22"/>
                <w:szCs w:val="22"/>
                <w:lang w:val="uk-UA" w:eastAsia="uk-UA"/>
              </w:rPr>
              <w:t>,</w:t>
            </w:r>
            <w:r w:rsidRPr="00113706">
              <w:rPr>
                <w:sz w:val="22"/>
                <w:szCs w:val="22"/>
                <w:lang w:val="uk-UA" w:eastAsia="uk-UA"/>
              </w:rPr>
              <w:t xml:space="preserve"> </w:t>
            </w:r>
            <w:r w:rsidR="00D45F62" w:rsidRPr="00113706">
              <w:rPr>
                <w:sz w:val="22"/>
                <w:szCs w:val="22"/>
                <w:lang w:val="uk-UA" w:eastAsia="uk-UA"/>
              </w:rPr>
              <w:t>щодо</w:t>
            </w:r>
            <w:r w:rsidRPr="00113706">
              <w:rPr>
                <w:sz w:val="22"/>
                <w:szCs w:val="22"/>
                <w:lang w:val="uk-UA" w:eastAsia="uk-UA"/>
              </w:rPr>
              <w:t xml:space="preserve"> незастосування для </w:t>
            </w:r>
            <w:r w:rsidR="00D45F62" w:rsidRPr="00113706">
              <w:rPr>
                <w:sz w:val="22"/>
                <w:szCs w:val="22"/>
                <w:lang w:val="uk-UA" w:eastAsia="uk-UA"/>
              </w:rPr>
              <w:t>таких ліцензіатів на 2026 рік</w:t>
            </w:r>
            <w:r w:rsidRPr="00113706">
              <w:rPr>
                <w:sz w:val="22"/>
                <w:szCs w:val="22"/>
                <w:lang w:val="uk-UA" w:eastAsia="uk-UA"/>
              </w:rPr>
              <w:t xml:space="preserve"> загального показника ефективності.</w:t>
            </w:r>
          </w:p>
          <w:p w:rsidR="005B2274" w:rsidRPr="00113706" w:rsidRDefault="005B2274" w:rsidP="007F1F5B">
            <w:pPr>
              <w:jc w:val="both"/>
              <w:rPr>
                <w:b/>
                <w:bCs/>
                <w:sz w:val="22"/>
                <w:szCs w:val="22"/>
                <w:lang w:val="uk-UA"/>
              </w:rPr>
            </w:pPr>
            <w:r w:rsidRPr="00113706">
              <w:rPr>
                <w:sz w:val="22"/>
                <w:szCs w:val="22"/>
                <w:lang w:val="uk-UA"/>
              </w:rPr>
              <w:t xml:space="preserve">У інших компаній мають </w:t>
            </w:r>
            <w:r w:rsidR="00D45F62" w:rsidRPr="00113706">
              <w:rPr>
                <w:sz w:val="22"/>
                <w:szCs w:val="22"/>
                <w:lang w:val="uk-UA"/>
              </w:rPr>
              <w:t xml:space="preserve">бути стимули для </w:t>
            </w:r>
            <w:r w:rsidR="00572DE0" w:rsidRPr="00113706">
              <w:rPr>
                <w:sz w:val="22"/>
                <w:szCs w:val="22"/>
                <w:lang w:val="uk-UA"/>
              </w:rPr>
              <w:t>оптимі</w:t>
            </w:r>
            <w:r w:rsidR="00D45F62" w:rsidRPr="00113706">
              <w:rPr>
                <w:sz w:val="22"/>
                <w:szCs w:val="22"/>
                <w:lang w:val="uk-UA"/>
              </w:rPr>
              <w:t>зації</w:t>
            </w:r>
            <w:r w:rsidRPr="00113706">
              <w:rPr>
                <w:sz w:val="22"/>
                <w:szCs w:val="22"/>
                <w:lang w:val="uk-UA"/>
              </w:rPr>
              <w:t xml:space="preserve"> свої</w:t>
            </w:r>
            <w:r w:rsidR="00D45F62" w:rsidRPr="00113706">
              <w:rPr>
                <w:sz w:val="22"/>
                <w:szCs w:val="22"/>
                <w:lang w:val="uk-UA"/>
              </w:rPr>
              <w:t>х</w:t>
            </w:r>
            <w:r w:rsidRPr="00113706">
              <w:rPr>
                <w:sz w:val="22"/>
                <w:szCs w:val="22"/>
                <w:lang w:val="uk-UA"/>
              </w:rPr>
              <w:t xml:space="preserve"> витрат, відповідно до </w:t>
            </w:r>
            <w:r w:rsidR="00572DE0" w:rsidRPr="00113706">
              <w:rPr>
                <w:sz w:val="22"/>
                <w:szCs w:val="22"/>
                <w:lang w:val="uk-UA"/>
              </w:rPr>
              <w:t>цілей</w:t>
            </w:r>
            <w:r w:rsidRPr="00113706">
              <w:rPr>
                <w:sz w:val="22"/>
                <w:szCs w:val="22"/>
                <w:lang w:val="uk-UA"/>
              </w:rPr>
              <w:t xml:space="preserve"> впровадження стимулюючого регулювання.</w:t>
            </w:r>
          </w:p>
          <w:p w:rsidR="005B2274" w:rsidRPr="00113706" w:rsidRDefault="005B2274" w:rsidP="007F1F5B">
            <w:pPr>
              <w:jc w:val="both"/>
              <w:rPr>
                <w:b/>
                <w:bCs/>
                <w:sz w:val="22"/>
                <w:szCs w:val="22"/>
                <w:lang w:val="uk-UA"/>
              </w:rPr>
            </w:pPr>
          </w:p>
          <w:p w:rsidR="005B2274" w:rsidRPr="00113706" w:rsidRDefault="005B2274" w:rsidP="007F1F5B">
            <w:pPr>
              <w:jc w:val="both"/>
              <w:rPr>
                <w:b/>
                <w:bCs/>
                <w:sz w:val="22"/>
                <w:szCs w:val="22"/>
                <w:lang w:val="uk-UA"/>
              </w:rPr>
            </w:pPr>
          </w:p>
          <w:p w:rsidR="005B2274" w:rsidRPr="00113706" w:rsidRDefault="005B2274" w:rsidP="007F1F5B">
            <w:pPr>
              <w:jc w:val="both"/>
              <w:rPr>
                <w:b/>
                <w:bCs/>
                <w:sz w:val="22"/>
                <w:szCs w:val="22"/>
                <w:lang w:val="uk-UA"/>
              </w:rPr>
            </w:pPr>
          </w:p>
          <w:p w:rsidR="005D117A" w:rsidRPr="00113706" w:rsidRDefault="005D117A" w:rsidP="007F1F5B">
            <w:pPr>
              <w:jc w:val="both"/>
              <w:rPr>
                <w:b/>
                <w:bCs/>
                <w:sz w:val="22"/>
                <w:szCs w:val="22"/>
                <w:lang w:val="uk-UA"/>
              </w:rPr>
            </w:pPr>
          </w:p>
          <w:p w:rsidR="005D117A" w:rsidRPr="00113706" w:rsidRDefault="005D117A" w:rsidP="007F1F5B">
            <w:pPr>
              <w:jc w:val="both"/>
              <w:rPr>
                <w:b/>
                <w:bCs/>
                <w:sz w:val="22"/>
                <w:szCs w:val="22"/>
                <w:lang w:val="uk-UA"/>
              </w:rPr>
            </w:pPr>
          </w:p>
          <w:p w:rsidR="005D117A" w:rsidRPr="00113706" w:rsidRDefault="005D117A" w:rsidP="007F1F5B">
            <w:pPr>
              <w:jc w:val="both"/>
              <w:rPr>
                <w:b/>
                <w:bCs/>
                <w:sz w:val="22"/>
                <w:szCs w:val="22"/>
                <w:lang w:val="uk-UA"/>
              </w:rPr>
            </w:pPr>
          </w:p>
          <w:p w:rsidR="005D117A" w:rsidRPr="00113706" w:rsidRDefault="005D117A" w:rsidP="007F1F5B">
            <w:pPr>
              <w:jc w:val="both"/>
              <w:rPr>
                <w:b/>
                <w:bCs/>
                <w:sz w:val="22"/>
                <w:szCs w:val="22"/>
                <w:lang w:val="uk-UA"/>
              </w:rPr>
            </w:pPr>
          </w:p>
          <w:p w:rsidR="005D117A" w:rsidRPr="00113706" w:rsidRDefault="005D117A" w:rsidP="007F1F5B">
            <w:pPr>
              <w:jc w:val="both"/>
              <w:rPr>
                <w:b/>
                <w:bCs/>
                <w:sz w:val="22"/>
                <w:szCs w:val="22"/>
                <w:lang w:val="uk-UA"/>
              </w:rPr>
            </w:pPr>
          </w:p>
          <w:p w:rsidR="005D117A" w:rsidRPr="00113706" w:rsidRDefault="005D117A" w:rsidP="007F1F5B">
            <w:pPr>
              <w:jc w:val="both"/>
              <w:rPr>
                <w:b/>
                <w:bCs/>
                <w:sz w:val="22"/>
                <w:szCs w:val="22"/>
                <w:lang w:val="uk-UA"/>
              </w:rPr>
            </w:pPr>
          </w:p>
          <w:p w:rsidR="005D117A" w:rsidRPr="00113706" w:rsidRDefault="005D117A" w:rsidP="007F1F5B">
            <w:pPr>
              <w:jc w:val="both"/>
              <w:rPr>
                <w:b/>
                <w:bCs/>
                <w:sz w:val="22"/>
                <w:szCs w:val="22"/>
                <w:lang w:val="uk-UA"/>
              </w:rPr>
            </w:pPr>
          </w:p>
          <w:p w:rsidR="005D117A" w:rsidRPr="00113706" w:rsidRDefault="005D117A" w:rsidP="007F1F5B">
            <w:pPr>
              <w:jc w:val="both"/>
              <w:rPr>
                <w:b/>
                <w:bCs/>
                <w:sz w:val="22"/>
                <w:szCs w:val="22"/>
                <w:lang w:val="uk-UA"/>
              </w:rPr>
            </w:pPr>
          </w:p>
          <w:p w:rsidR="005D117A" w:rsidRPr="00113706" w:rsidRDefault="005D117A" w:rsidP="007F1F5B">
            <w:pPr>
              <w:jc w:val="both"/>
              <w:rPr>
                <w:b/>
                <w:bCs/>
                <w:sz w:val="22"/>
                <w:szCs w:val="22"/>
                <w:lang w:val="uk-UA"/>
              </w:rPr>
            </w:pPr>
          </w:p>
          <w:p w:rsidR="005D117A" w:rsidRPr="00113706" w:rsidRDefault="005D117A" w:rsidP="007F1F5B">
            <w:pPr>
              <w:jc w:val="both"/>
              <w:rPr>
                <w:b/>
                <w:bCs/>
                <w:sz w:val="22"/>
                <w:szCs w:val="22"/>
                <w:lang w:val="uk-UA"/>
              </w:rPr>
            </w:pPr>
          </w:p>
          <w:p w:rsidR="005D117A" w:rsidRDefault="005D117A" w:rsidP="007F1F5B">
            <w:pPr>
              <w:jc w:val="both"/>
              <w:rPr>
                <w:b/>
                <w:bCs/>
                <w:sz w:val="22"/>
                <w:szCs w:val="22"/>
                <w:lang w:val="uk-UA"/>
              </w:rPr>
            </w:pPr>
          </w:p>
          <w:p w:rsidR="000728B9" w:rsidRDefault="000728B9" w:rsidP="007F1F5B">
            <w:pPr>
              <w:jc w:val="both"/>
              <w:rPr>
                <w:b/>
                <w:bCs/>
                <w:sz w:val="22"/>
                <w:szCs w:val="22"/>
                <w:lang w:val="uk-UA"/>
              </w:rPr>
            </w:pPr>
          </w:p>
          <w:p w:rsidR="000728B9" w:rsidRPr="00113706" w:rsidRDefault="000728B9" w:rsidP="007F1F5B">
            <w:pPr>
              <w:jc w:val="both"/>
              <w:rPr>
                <w:b/>
                <w:bCs/>
                <w:sz w:val="22"/>
                <w:szCs w:val="22"/>
                <w:lang w:val="uk-UA"/>
              </w:rPr>
            </w:pPr>
          </w:p>
          <w:p w:rsidR="005D117A" w:rsidRPr="00113706" w:rsidRDefault="005D117A" w:rsidP="005D117A">
            <w:pPr>
              <w:jc w:val="both"/>
              <w:rPr>
                <w:b/>
                <w:bCs/>
                <w:sz w:val="22"/>
                <w:szCs w:val="22"/>
                <w:lang w:val="uk-UA"/>
              </w:rPr>
            </w:pPr>
            <w:r w:rsidRPr="00113706">
              <w:rPr>
                <w:b/>
                <w:bCs/>
                <w:sz w:val="22"/>
                <w:szCs w:val="22"/>
                <w:lang w:val="uk-UA"/>
              </w:rPr>
              <w:t>Не враховано</w:t>
            </w:r>
          </w:p>
          <w:p w:rsidR="005D117A" w:rsidRPr="00113706" w:rsidRDefault="005D117A" w:rsidP="005D117A">
            <w:pPr>
              <w:jc w:val="both"/>
              <w:rPr>
                <w:b/>
                <w:bCs/>
                <w:sz w:val="22"/>
                <w:szCs w:val="22"/>
                <w:lang w:val="uk-UA"/>
              </w:rPr>
            </w:pPr>
            <w:r w:rsidRPr="00113706">
              <w:rPr>
                <w:b/>
                <w:bCs/>
                <w:sz w:val="22"/>
                <w:szCs w:val="22"/>
                <w:lang w:val="uk-UA"/>
              </w:rPr>
              <w:t xml:space="preserve">Недостатньо обґрунтована пропозиція </w:t>
            </w:r>
          </w:p>
          <w:p w:rsidR="005D117A" w:rsidRPr="00113706" w:rsidRDefault="005D117A" w:rsidP="005D117A">
            <w:pPr>
              <w:tabs>
                <w:tab w:val="left" w:pos="426"/>
                <w:tab w:val="left" w:pos="1134"/>
              </w:tabs>
              <w:autoSpaceDN w:val="0"/>
              <w:jc w:val="both"/>
              <w:rPr>
                <w:bCs/>
                <w:sz w:val="22"/>
                <w:szCs w:val="22"/>
                <w:lang w:val="uk-UA"/>
              </w:rPr>
            </w:pPr>
            <w:r w:rsidRPr="00113706">
              <w:rPr>
                <w:bCs/>
                <w:sz w:val="22"/>
                <w:szCs w:val="22"/>
                <w:lang w:val="uk-UA"/>
              </w:rPr>
              <w:t>Питання має розглядатися комплексно з урахуванням балансу інтересів учасників ри</w:t>
            </w:r>
            <w:r w:rsidR="000728B9">
              <w:rPr>
                <w:bCs/>
                <w:sz w:val="22"/>
                <w:szCs w:val="22"/>
                <w:lang w:val="uk-UA"/>
              </w:rPr>
              <w:t>н</w:t>
            </w:r>
            <w:r w:rsidRPr="00113706">
              <w:rPr>
                <w:bCs/>
                <w:sz w:val="22"/>
                <w:szCs w:val="22"/>
                <w:lang w:val="uk-UA"/>
              </w:rPr>
              <w:t>ку та на підставі здійсненого Регулятором порівняльного аналізу показників діяльності компаній для оцінки результатів щодо першого регуляторного періоду.</w:t>
            </w:r>
          </w:p>
          <w:p w:rsidR="005D117A" w:rsidRPr="00113706" w:rsidRDefault="005D117A" w:rsidP="005D117A">
            <w:pPr>
              <w:widowControl w:val="0"/>
              <w:suppressAutoHyphens/>
              <w:ind w:firstLine="251"/>
              <w:contextualSpacing/>
              <w:jc w:val="both"/>
              <w:rPr>
                <w:bCs/>
                <w:sz w:val="22"/>
                <w:szCs w:val="22"/>
                <w:lang w:val="uk-UA"/>
              </w:rPr>
            </w:pPr>
          </w:p>
          <w:p w:rsidR="005D117A" w:rsidRPr="00113706" w:rsidRDefault="005D117A" w:rsidP="007F1F5B">
            <w:pPr>
              <w:jc w:val="both"/>
              <w:rPr>
                <w:b/>
                <w:bCs/>
                <w:sz w:val="22"/>
                <w:szCs w:val="22"/>
                <w:lang w:val="uk-UA"/>
              </w:rPr>
            </w:pPr>
          </w:p>
          <w:p w:rsidR="005D117A" w:rsidRPr="00113706" w:rsidRDefault="005D117A" w:rsidP="005D117A">
            <w:pPr>
              <w:jc w:val="both"/>
              <w:rPr>
                <w:b/>
                <w:bCs/>
                <w:sz w:val="22"/>
                <w:szCs w:val="22"/>
                <w:lang w:val="uk-UA"/>
              </w:rPr>
            </w:pPr>
            <w:r w:rsidRPr="00113706">
              <w:rPr>
                <w:b/>
                <w:bCs/>
                <w:sz w:val="22"/>
                <w:szCs w:val="22"/>
                <w:lang w:val="uk-UA"/>
              </w:rPr>
              <w:t>Не враховано</w:t>
            </w:r>
          </w:p>
          <w:p w:rsidR="005D117A" w:rsidRPr="00113706" w:rsidRDefault="005D117A" w:rsidP="005D117A">
            <w:pPr>
              <w:jc w:val="both"/>
              <w:rPr>
                <w:b/>
                <w:bCs/>
                <w:sz w:val="22"/>
                <w:szCs w:val="22"/>
                <w:lang w:val="uk-UA"/>
              </w:rPr>
            </w:pPr>
            <w:r w:rsidRPr="00113706">
              <w:rPr>
                <w:b/>
                <w:bCs/>
                <w:sz w:val="22"/>
                <w:szCs w:val="22"/>
                <w:lang w:val="uk-UA"/>
              </w:rPr>
              <w:t xml:space="preserve">Недостатньо обґрунтована пропозиція </w:t>
            </w:r>
          </w:p>
          <w:p w:rsidR="005D117A" w:rsidRPr="00113706" w:rsidRDefault="005D117A" w:rsidP="005D117A">
            <w:pPr>
              <w:jc w:val="both"/>
              <w:rPr>
                <w:sz w:val="22"/>
                <w:szCs w:val="22"/>
                <w:lang w:val="uk-UA" w:eastAsia="uk-UA"/>
              </w:rPr>
            </w:pPr>
            <w:r w:rsidRPr="00113706">
              <w:rPr>
                <w:sz w:val="22"/>
                <w:szCs w:val="22"/>
                <w:lang w:val="uk-UA" w:eastAsia="uk-UA"/>
              </w:rPr>
              <w:t xml:space="preserve">Схваленим проєктом змін визначено перелік ліцензіатів, зазначених у додатку 32 до цього Порядку, щодо незастосування для </w:t>
            </w:r>
            <w:r w:rsidRPr="00113706">
              <w:rPr>
                <w:sz w:val="22"/>
                <w:szCs w:val="22"/>
                <w:lang w:val="uk-UA" w:eastAsia="uk-UA"/>
              </w:rPr>
              <w:lastRenderedPageBreak/>
              <w:t>таких ліцензіатів на 2026 рік загального показника ефективності.</w:t>
            </w:r>
          </w:p>
          <w:p w:rsidR="005D117A" w:rsidRPr="00113706" w:rsidRDefault="005D117A" w:rsidP="005D117A">
            <w:pPr>
              <w:jc w:val="both"/>
              <w:rPr>
                <w:b/>
                <w:bCs/>
                <w:sz w:val="22"/>
                <w:szCs w:val="22"/>
                <w:lang w:val="uk-UA"/>
              </w:rPr>
            </w:pPr>
            <w:r w:rsidRPr="00113706">
              <w:rPr>
                <w:sz w:val="22"/>
                <w:szCs w:val="22"/>
                <w:lang w:val="uk-UA"/>
              </w:rPr>
              <w:t>У інших компаній мають бути стимули для оптимізації своїх витрат, відповідно до цілей впровадження стимулюючого регулювання.</w:t>
            </w:r>
          </w:p>
          <w:p w:rsidR="00C23ABE" w:rsidRPr="00113706" w:rsidRDefault="00C23ABE" w:rsidP="007F1F5B">
            <w:pPr>
              <w:jc w:val="both"/>
              <w:rPr>
                <w:b/>
                <w:bCs/>
                <w:sz w:val="22"/>
                <w:szCs w:val="22"/>
                <w:lang w:val="uk-UA"/>
              </w:rPr>
            </w:pPr>
          </w:p>
          <w:p w:rsidR="00C23ABE" w:rsidRPr="00113706" w:rsidRDefault="00C23ABE" w:rsidP="007F1F5B">
            <w:pPr>
              <w:jc w:val="both"/>
              <w:rPr>
                <w:b/>
                <w:bCs/>
                <w:sz w:val="22"/>
                <w:szCs w:val="22"/>
                <w:lang w:val="uk-UA"/>
              </w:rPr>
            </w:pPr>
          </w:p>
          <w:p w:rsidR="00C23ABE" w:rsidRPr="00113706" w:rsidRDefault="00C23ABE" w:rsidP="007F1F5B">
            <w:pPr>
              <w:jc w:val="both"/>
              <w:rPr>
                <w:b/>
                <w:bCs/>
                <w:sz w:val="22"/>
                <w:szCs w:val="22"/>
                <w:lang w:val="uk-UA"/>
              </w:rPr>
            </w:pPr>
          </w:p>
          <w:p w:rsidR="00C23ABE" w:rsidRPr="00113706" w:rsidRDefault="00C23ABE" w:rsidP="007F1F5B">
            <w:pPr>
              <w:jc w:val="both"/>
              <w:rPr>
                <w:b/>
                <w:bCs/>
                <w:sz w:val="22"/>
                <w:szCs w:val="22"/>
                <w:lang w:val="uk-UA"/>
              </w:rPr>
            </w:pPr>
          </w:p>
          <w:p w:rsidR="005D117A" w:rsidRPr="00113706" w:rsidRDefault="005D117A" w:rsidP="007F1F5B">
            <w:pPr>
              <w:jc w:val="both"/>
              <w:rPr>
                <w:b/>
                <w:bCs/>
                <w:sz w:val="22"/>
                <w:szCs w:val="22"/>
                <w:lang w:val="uk-UA"/>
              </w:rPr>
            </w:pPr>
          </w:p>
          <w:p w:rsidR="005D117A" w:rsidRPr="00113706" w:rsidRDefault="005D117A" w:rsidP="007F1F5B">
            <w:pPr>
              <w:jc w:val="both"/>
              <w:rPr>
                <w:b/>
                <w:bCs/>
                <w:sz w:val="22"/>
                <w:szCs w:val="22"/>
                <w:lang w:val="uk-UA"/>
              </w:rPr>
            </w:pPr>
          </w:p>
          <w:p w:rsidR="005D117A" w:rsidRPr="00113706" w:rsidRDefault="005D117A" w:rsidP="007F1F5B">
            <w:pPr>
              <w:jc w:val="both"/>
              <w:rPr>
                <w:b/>
                <w:bCs/>
                <w:sz w:val="22"/>
                <w:szCs w:val="22"/>
                <w:lang w:val="uk-UA"/>
              </w:rPr>
            </w:pPr>
          </w:p>
          <w:p w:rsidR="005D117A" w:rsidRPr="00113706" w:rsidRDefault="005D117A" w:rsidP="007F1F5B">
            <w:pPr>
              <w:jc w:val="both"/>
              <w:rPr>
                <w:b/>
                <w:bCs/>
                <w:sz w:val="22"/>
                <w:szCs w:val="22"/>
                <w:lang w:val="uk-UA"/>
              </w:rPr>
            </w:pPr>
          </w:p>
          <w:p w:rsidR="005D117A" w:rsidRPr="00113706" w:rsidRDefault="005D117A" w:rsidP="007F1F5B">
            <w:pPr>
              <w:jc w:val="both"/>
              <w:rPr>
                <w:b/>
                <w:bCs/>
                <w:sz w:val="22"/>
                <w:szCs w:val="22"/>
                <w:lang w:val="uk-UA"/>
              </w:rPr>
            </w:pPr>
            <w:r w:rsidRPr="00113706">
              <w:rPr>
                <w:b/>
                <w:bCs/>
                <w:sz w:val="22"/>
                <w:szCs w:val="22"/>
                <w:lang w:val="uk-UA"/>
              </w:rPr>
              <w:t>Загальна позиція до підпункту 5 цього Порядку</w:t>
            </w:r>
          </w:p>
          <w:p w:rsidR="005D117A" w:rsidRPr="00113706" w:rsidRDefault="005D117A" w:rsidP="007F1F5B">
            <w:pPr>
              <w:jc w:val="both"/>
              <w:rPr>
                <w:b/>
                <w:bCs/>
                <w:sz w:val="22"/>
                <w:szCs w:val="22"/>
                <w:lang w:val="uk-UA"/>
              </w:rPr>
            </w:pPr>
          </w:p>
          <w:p w:rsidR="00C23ABE" w:rsidRPr="00113706" w:rsidRDefault="00C23ABE" w:rsidP="00C23ABE">
            <w:pPr>
              <w:jc w:val="both"/>
              <w:rPr>
                <w:b/>
                <w:bCs/>
                <w:sz w:val="22"/>
                <w:szCs w:val="22"/>
                <w:lang w:val="uk-UA"/>
              </w:rPr>
            </w:pPr>
            <w:r w:rsidRPr="00113706">
              <w:rPr>
                <w:b/>
                <w:bCs/>
                <w:sz w:val="22"/>
                <w:szCs w:val="22"/>
                <w:lang w:val="uk-UA"/>
              </w:rPr>
              <w:t>Не враховано</w:t>
            </w:r>
          </w:p>
          <w:p w:rsidR="00C23ABE" w:rsidRPr="00113706" w:rsidRDefault="00C23ABE" w:rsidP="00C23ABE">
            <w:pPr>
              <w:jc w:val="both"/>
              <w:rPr>
                <w:b/>
                <w:bCs/>
                <w:sz w:val="22"/>
                <w:szCs w:val="22"/>
                <w:lang w:val="uk-UA"/>
              </w:rPr>
            </w:pPr>
            <w:r w:rsidRPr="00113706">
              <w:rPr>
                <w:b/>
                <w:bCs/>
                <w:sz w:val="22"/>
                <w:szCs w:val="22"/>
                <w:lang w:val="uk-UA"/>
              </w:rPr>
              <w:t xml:space="preserve">Недостатньо обґрунтована пропозиція </w:t>
            </w:r>
          </w:p>
          <w:p w:rsidR="00C23ABE" w:rsidRPr="00113706" w:rsidRDefault="00C23ABE" w:rsidP="007F1F5B">
            <w:pPr>
              <w:jc w:val="both"/>
              <w:rPr>
                <w:b/>
                <w:bCs/>
                <w:sz w:val="22"/>
                <w:szCs w:val="22"/>
                <w:lang w:val="uk-UA"/>
              </w:rPr>
            </w:pPr>
          </w:p>
          <w:p w:rsidR="00C23ABE" w:rsidRPr="00113706" w:rsidRDefault="00C23ABE" w:rsidP="007F1F5B">
            <w:pPr>
              <w:jc w:val="both"/>
              <w:rPr>
                <w:b/>
                <w:bCs/>
                <w:sz w:val="22"/>
                <w:szCs w:val="22"/>
                <w:lang w:val="uk-UA"/>
              </w:rPr>
            </w:pPr>
          </w:p>
          <w:p w:rsidR="00C23ABE" w:rsidRPr="00113706" w:rsidRDefault="00C23ABE" w:rsidP="007F1F5B">
            <w:pPr>
              <w:jc w:val="both"/>
              <w:rPr>
                <w:b/>
                <w:bCs/>
                <w:sz w:val="22"/>
                <w:szCs w:val="22"/>
                <w:lang w:val="uk-UA"/>
              </w:rPr>
            </w:pPr>
          </w:p>
          <w:p w:rsidR="00C23ABE" w:rsidRPr="00113706" w:rsidRDefault="00C23ABE" w:rsidP="007F1F5B">
            <w:pPr>
              <w:jc w:val="both"/>
              <w:rPr>
                <w:b/>
                <w:bCs/>
                <w:sz w:val="22"/>
                <w:szCs w:val="22"/>
                <w:lang w:val="uk-UA"/>
              </w:rPr>
            </w:pPr>
          </w:p>
          <w:p w:rsidR="00572DE0" w:rsidRPr="00113706" w:rsidRDefault="00572DE0" w:rsidP="007F1F5B">
            <w:pPr>
              <w:jc w:val="both"/>
              <w:rPr>
                <w:b/>
                <w:bCs/>
                <w:sz w:val="22"/>
                <w:szCs w:val="22"/>
                <w:lang w:val="uk-UA"/>
              </w:rPr>
            </w:pPr>
          </w:p>
          <w:p w:rsidR="00C23ABE" w:rsidRPr="00113706" w:rsidRDefault="00C23ABE" w:rsidP="007F1F5B">
            <w:pPr>
              <w:jc w:val="both"/>
              <w:rPr>
                <w:b/>
                <w:bCs/>
                <w:sz w:val="22"/>
                <w:szCs w:val="22"/>
                <w:lang w:val="uk-UA"/>
              </w:rPr>
            </w:pPr>
          </w:p>
          <w:p w:rsidR="00C23ABE" w:rsidRPr="00113706" w:rsidRDefault="00C23ABE" w:rsidP="007F1F5B">
            <w:pPr>
              <w:jc w:val="both"/>
              <w:rPr>
                <w:b/>
                <w:bCs/>
                <w:sz w:val="22"/>
                <w:szCs w:val="22"/>
                <w:lang w:val="uk-UA"/>
              </w:rPr>
            </w:pPr>
          </w:p>
          <w:p w:rsidR="00C23ABE" w:rsidRPr="00113706" w:rsidRDefault="00C23ABE" w:rsidP="00C23ABE">
            <w:pPr>
              <w:jc w:val="both"/>
              <w:rPr>
                <w:b/>
                <w:bCs/>
                <w:sz w:val="22"/>
                <w:szCs w:val="22"/>
                <w:lang w:val="uk-UA"/>
              </w:rPr>
            </w:pPr>
          </w:p>
          <w:p w:rsidR="00C23ABE" w:rsidRPr="00113706" w:rsidRDefault="00C23ABE" w:rsidP="00C23ABE">
            <w:pPr>
              <w:jc w:val="both"/>
              <w:rPr>
                <w:b/>
                <w:bCs/>
                <w:sz w:val="22"/>
                <w:szCs w:val="22"/>
                <w:lang w:val="uk-UA"/>
              </w:rPr>
            </w:pPr>
          </w:p>
          <w:p w:rsidR="00D9272B" w:rsidRPr="00113706" w:rsidRDefault="00D9272B" w:rsidP="00D9272B">
            <w:pPr>
              <w:jc w:val="both"/>
              <w:rPr>
                <w:b/>
                <w:bCs/>
                <w:sz w:val="22"/>
                <w:szCs w:val="22"/>
                <w:lang w:val="uk-UA"/>
              </w:rPr>
            </w:pPr>
            <w:r w:rsidRPr="00113706">
              <w:rPr>
                <w:b/>
                <w:bCs/>
                <w:sz w:val="22"/>
                <w:szCs w:val="22"/>
                <w:lang w:val="uk-UA"/>
              </w:rPr>
              <w:t xml:space="preserve"> </w:t>
            </w:r>
          </w:p>
          <w:p w:rsidR="00D9272B" w:rsidRPr="00113706" w:rsidRDefault="00D9272B" w:rsidP="00D9272B">
            <w:pPr>
              <w:jc w:val="both"/>
              <w:rPr>
                <w:b/>
                <w:bCs/>
                <w:sz w:val="22"/>
                <w:szCs w:val="22"/>
                <w:lang w:val="uk-UA"/>
              </w:rPr>
            </w:pPr>
          </w:p>
          <w:p w:rsidR="00C23ABE" w:rsidRPr="00113706" w:rsidRDefault="00C23ABE" w:rsidP="00C23ABE">
            <w:pPr>
              <w:jc w:val="both"/>
              <w:rPr>
                <w:b/>
                <w:bCs/>
                <w:sz w:val="22"/>
                <w:szCs w:val="22"/>
                <w:lang w:val="uk-UA"/>
              </w:rPr>
            </w:pPr>
          </w:p>
          <w:p w:rsidR="00C23ABE" w:rsidRPr="00113706" w:rsidRDefault="00C23ABE" w:rsidP="00C23ABE">
            <w:pPr>
              <w:jc w:val="both"/>
              <w:rPr>
                <w:b/>
                <w:bCs/>
                <w:sz w:val="22"/>
                <w:szCs w:val="22"/>
                <w:lang w:val="uk-UA"/>
              </w:rPr>
            </w:pPr>
          </w:p>
          <w:p w:rsidR="00C23ABE" w:rsidRPr="00113706" w:rsidRDefault="00C23ABE" w:rsidP="00C23ABE">
            <w:pPr>
              <w:jc w:val="both"/>
              <w:rPr>
                <w:b/>
                <w:bCs/>
                <w:sz w:val="22"/>
                <w:szCs w:val="22"/>
                <w:lang w:val="uk-UA"/>
              </w:rPr>
            </w:pPr>
          </w:p>
          <w:p w:rsidR="00C23ABE" w:rsidRPr="00113706" w:rsidRDefault="00C23ABE" w:rsidP="00C23ABE">
            <w:pPr>
              <w:jc w:val="both"/>
              <w:rPr>
                <w:b/>
                <w:bCs/>
                <w:sz w:val="22"/>
                <w:szCs w:val="22"/>
                <w:lang w:val="uk-UA"/>
              </w:rPr>
            </w:pPr>
          </w:p>
          <w:p w:rsidR="00C23ABE" w:rsidRPr="00113706" w:rsidRDefault="00C23ABE" w:rsidP="00C23ABE">
            <w:pPr>
              <w:jc w:val="both"/>
              <w:rPr>
                <w:b/>
                <w:bCs/>
                <w:sz w:val="22"/>
                <w:szCs w:val="22"/>
                <w:lang w:val="uk-UA"/>
              </w:rPr>
            </w:pPr>
          </w:p>
          <w:p w:rsidR="00C23ABE" w:rsidRPr="00113706" w:rsidRDefault="00C23ABE" w:rsidP="00C23ABE">
            <w:pPr>
              <w:jc w:val="both"/>
              <w:rPr>
                <w:b/>
                <w:bCs/>
                <w:sz w:val="22"/>
                <w:szCs w:val="22"/>
                <w:lang w:val="uk-UA"/>
              </w:rPr>
            </w:pPr>
          </w:p>
          <w:p w:rsidR="00D9272B" w:rsidRPr="00113706" w:rsidRDefault="00D9272B" w:rsidP="00C23ABE">
            <w:pPr>
              <w:jc w:val="both"/>
              <w:rPr>
                <w:b/>
                <w:bCs/>
                <w:sz w:val="22"/>
                <w:szCs w:val="22"/>
                <w:lang w:val="uk-UA"/>
              </w:rPr>
            </w:pPr>
          </w:p>
          <w:p w:rsidR="00D9272B" w:rsidRPr="00113706" w:rsidRDefault="00D9272B" w:rsidP="00C23ABE">
            <w:pPr>
              <w:jc w:val="both"/>
              <w:rPr>
                <w:b/>
                <w:bCs/>
                <w:sz w:val="22"/>
                <w:szCs w:val="22"/>
                <w:lang w:val="uk-UA"/>
              </w:rPr>
            </w:pPr>
          </w:p>
          <w:p w:rsidR="00D9272B" w:rsidRPr="00113706" w:rsidRDefault="00D9272B" w:rsidP="00C23ABE">
            <w:pPr>
              <w:jc w:val="both"/>
              <w:rPr>
                <w:b/>
                <w:bCs/>
                <w:sz w:val="22"/>
                <w:szCs w:val="22"/>
                <w:lang w:val="uk-UA"/>
              </w:rPr>
            </w:pPr>
          </w:p>
          <w:p w:rsidR="00D9272B" w:rsidRPr="00113706" w:rsidRDefault="00D9272B" w:rsidP="00C23ABE">
            <w:pPr>
              <w:jc w:val="both"/>
              <w:rPr>
                <w:b/>
                <w:bCs/>
                <w:sz w:val="22"/>
                <w:szCs w:val="22"/>
                <w:lang w:val="uk-UA"/>
              </w:rPr>
            </w:pPr>
          </w:p>
          <w:p w:rsidR="00C23ABE" w:rsidRPr="00113706" w:rsidRDefault="00C23ABE" w:rsidP="00C23ABE">
            <w:pPr>
              <w:jc w:val="both"/>
              <w:rPr>
                <w:b/>
                <w:bCs/>
                <w:sz w:val="22"/>
                <w:szCs w:val="22"/>
                <w:lang w:val="uk-UA"/>
              </w:rPr>
            </w:pPr>
          </w:p>
          <w:p w:rsidR="00C23ABE" w:rsidRPr="00113706" w:rsidRDefault="00C23ABE" w:rsidP="007F1F5B">
            <w:pPr>
              <w:jc w:val="both"/>
              <w:rPr>
                <w:b/>
                <w:bCs/>
                <w:sz w:val="22"/>
                <w:szCs w:val="22"/>
                <w:lang w:val="uk-UA"/>
              </w:rPr>
            </w:pPr>
          </w:p>
          <w:p w:rsidR="00C23ABE" w:rsidRPr="00113706" w:rsidRDefault="00C23ABE" w:rsidP="007F1F5B">
            <w:pPr>
              <w:jc w:val="both"/>
              <w:rPr>
                <w:b/>
                <w:bCs/>
                <w:sz w:val="22"/>
                <w:szCs w:val="22"/>
                <w:lang w:val="uk-UA"/>
              </w:rPr>
            </w:pPr>
          </w:p>
          <w:p w:rsidR="00C23ABE" w:rsidRPr="00113706" w:rsidRDefault="00C23ABE" w:rsidP="007F1F5B">
            <w:pPr>
              <w:jc w:val="both"/>
              <w:rPr>
                <w:b/>
                <w:bCs/>
                <w:sz w:val="22"/>
                <w:szCs w:val="22"/>
                <w:lang w:val="uk-UA"/>
              </w:rPr>
            </w:pPr>
          </w:p>
          <w:p w:rsidR="00C23ABE" w:rsidRPr="00113706" w:rsidRDefault="00C23ABE" w:rsidP="007F1F5B">
            <w:pPr>
              <w:jc w:val="both"/>
              <w:rPr>
                <w:b/>
                <w:bCs/>
                <w:sz w:val="22"/>
                <w:szCs w:val="22"/>
                <w:lang w:val="uk-UA"/>
              </w:rPr>
            </w:pPr>
          </w:p>
          <w:p w:rsidR="00C23ABE" w:rsidRPr="00113706" w:rsidRDefault="00C23ABE" w:rsidP="007F1F5B">
            <w:pPr>
              <w:jc w:val="both"/>
              <w:rPr>
                <w:b/>
                <w:bCs/>
                <w:sz w:val="22"/>
                <w:szCs w:val="22"/>
                <w:lang w:val="uk-UA"/>
              </w:rPr>
            </w:pPr>
          </w:p>
          <w:p w:rsidR="00C23ABE" w:rsidRPr="00113706" w:rsidRDefault="00C23ABE" w:rsidP="007F1F5B">
            <w:pPr>
              <w:jc w:val="both"/>
              <w:rPr>
                <w:b/>
                <w:bCs/>
                <w:sz w:val="22"/>
                <w:szCs w:val="22"/>
                <w:lang w:val="uk-UA"/>
              </w:rPr>
            </w:pPr>
          </w:p>
          <w:p w:rsidR="00C23ABE" w:rsidRPr="00113706" w:rsidRDefault="00C23ABE" w:rsidP="007F1F5B">
            <w:pPr>
              <w:jc w:val="both"/>
              <w:rPr>
                <w:b/>
                <w:bCs/>
                <w:sz w:val="22"/>
                <w:szCs w:val="22"/>
                <w:lang w:val="uk-UA"/>
              </w:rPr>
            </w:pPr>
          </w:p>
          <w:p w:rsidR="00C23ABE" w:rsidRPr="00113706" w:rsidRDefault="00C23ABE" w:rsidP="007F1F5B">
            <w:pPr>
              <w:jc w:val="both"/>
              <w:rPr>
                <w:b/>
                <w:bCs/>
                <w:sz w:val="22"/>
                <w:szCs w:val="22"/>
                <w:lang w:val="uk-UA"/>
              </w:rPr>
            </w:pPr>
          </w:p>
          <w:p w:rsidR="00C23ABE" w:rsidRPr="00113706" w:rsidRDefault="00C23ABE" w:rsidP="007F1F5B">
            <w:pPr>
              <w:jc w:val="both"/>
              <w:rPr>
                <w:b/>
                <w:bCs/>
                <w:sz w:val="22"/>
                <w:szCs w:val="22"/>
                <w:lang w:val="uk-UA"/>
              </w:rPr>
            </w:pPr>
          </w:p>
          <w:p w:rsidR="00C23ABE" w:rsidRPr="00113706" w:rsidRDefault="00C23ABE" w:rsidP="007F1F5B">
            <w:pPr>
              <w:jc w:val="both"/>
              <w:rPr>
                <w:b/>
                <w:bCs/>
                <w:sz w:val="22"/>
                <w:szCs w:val="22"/>
                <w:lang w:val="uk-UA"/>
              </w:rPr>
            </w:pPr>
          </w:p>
          <w:p w:rsidR="00C23ABE" w:rsidRPr="00113706" w:rsidRDefault="00C23ABE" w:rsidP="007F1F5B">
            <w:pPr>
              <w:jc w:val="both"/>
              <w:rPr>
                <w:b/>
                <w:bCs/>
                <w:sz w:val="22"/>
                <w:szCs w:val="22"/>
                <w:lang w:val="uk-UA"/>
              </w:rPr>
            </w:pPr>
          </w:p>
          <w:p w:rsidR="00C23ABE" w:rsidRPr="00113706" w:rsidRDefault="00C23ABE" w:rsidP="007F1F5B">
            <w:pPr>
              <w:jc w:val="both"/>
              <w:rPr>
                <w:b/>
                <w:bCs/>
                <w:sz w:val="22"/>
                <w:szCs w:val="22"/>
                <w:lang w:val="uk-UA"/>
              </w:rPr>
            </w:pPr>
          </w:p>
          <w:p w:rsidR="00C23ABE" w:rsidRPr="00113706" w:rsidRDefault="00C23ABE" w:rsidP="007F1F5B">
            <w:pPr>
              <w:jc w:val="both"/>
              <w:rPr>
                <w:b/>
                <w:bCs/>
                <w:sz w:val="22"/>
                <w:szCs w:val="22"/>
                <w:lang w:val="uk-UA"/>
              </w:rPr>
            </w:pPr>
          </w:p>
          <w:p w:rsidR="00C23ABE" w:rsidRPr="00113706" w:rsidRDefault="00C23ABE" w:rsidP="007F1F5B">
            <w:pPr>
              <w:jc w:val="both"/>
              <w:rPr>
                <w:b/>
                <w:bCs/>
                <w:sz w:val="22"/>
                <w:szCs w:val="22"/>
                <w:lang w:val="uk-UA"/>
              </w:rPr>
            </w:pPr>
          </w:p>
          <w:p w:rsidR="00C23ABE" w:rsidRPr="00113706" w:rsidRDefault="00C23ABE" w:rsidP="007F1F5B">
            <w:pPr>
              <w:jc w:val="both"/>
              <w:rPr>
                <w:b/>
                <w:bCs/>
                <w:sz w:val="22"/>
                <w:szCs w:val="22"/>
                <w:lang w:val="uk-UA"/>
              </w:rPr>
            </w:pPr>
          </w:p>
          <w:p w:rsidR="00C23ABE" w:rsidRPr="00113706" w:rsidRDefault="00C23ABE" w:rsidP="007F1F5B">
            <w:pPr>
              <w:jc w:val="both"/>
              <w:rPr>
                <w:b/>
                <w:bCs/>
                <w:sz w:val="22"/>
                <w:szCs w:val="22"/>
                <w:lang w:val="uk-UA"/>
              </w:rPr>
            </w:pPr>
          </w:p>
          <w:p w:rsidR="00C23ABE" w:rsidRPr="00113706" w:rsidRDefault="00C23ABE" w:rsidP="007F1F5B">
            <w:pPr>
              <w:jc w:val="both"/>
              <w:rPr>
                <w:b/>
                <w:bCs/>
                <w:sz w:val="22"/>
                <w:szCs w:val="22"/>
                <w:lang w:val="uk-UA"/>
              </w:rPr>
            </w:pPr>
          </w:p>
          <w:p w:rsidR="00D9272B" w:rsidRPr="00113706" w:rsidRDefault="00D9272B" w:rsidP="007F1F5B">
            <w:pPr>
              <w:jc w:val="both"/>
              <w:rPr>
                <w:b/>
                <w:bCs/>
                <w:sz w:val="22"/>
                <w:szCs w:val="22"/>
                <w:lang w:val="uk-UA"/>
              </w:rPr>
            </w:pPr>
          </w:p>
          <w:p w:rsidR="00572DE0" w:rsidRPr="00113706" w:rsidRDefault="00572DE0" w:rsidP="007F1F5B">
            <w:pPr>
              <w:jc w:val="both"/>
              <w:rPr>
                <w:b/>
                <w:bCs/>
                <w:sz w:val="22"/>
                <w:szCs w:val="22"/>
                <w:lang w:val="uk-UA"/>
              </w:rPr>
            </w:pPr>
          </w:p>
          <w:p w:rsidR="00D9272B" w:rsidRPr="00113706" w:rsidRDefault="00D9272B" w:rsidP="00D9272B">
            <w:pPr>
              <w:jc w:val="both"/>
              <w:rPr>
                <w:b/>
                <w:bCs/>
                <w:sz w:val="22"/>
                <w:szCs w:val="22"/>
                <w:lang w:val="uk-UA"/>
              </w:rPr>
            </w:pPr>
          </w:p>
          <w:p w:rsidR="00D9272B" w:rsidRPr="00113706" w:rsidRDefault="00D9272B" w:rsidP="00D9272B">
            <w:pPr>
              <w:jc w:val="both"/>
              <w:rPr>
                <w:b/>
                <w:bCs/>
                <w:sz w:val="22"/>
                <w:szCs w:val="22"/>
                <w:lang w:val="uk-UA"/>
              </w:rPr>
            </w:pPr>
          </w:p>
          <w:p w:rsidR="00D9272B" w:rsidRPr="00113706" w:rsidRDefault="00D9272B" w:rsidP="00D9272B">
            <w:pPr>
              <w:jc w:val="both"/>
              <w:rPr>
                <w:b/>
                <w:bCs/>
                <w:sz w:val="22"/>
                <w:szCs w:val="22"/>
                <w:lang w:val="uk-UA"/>
              </w:rPr>
            </w:pPr>
          </w:p>
          <w:p w:rsidR="00D9272B" w:rsidRPr="00113706" w:rsidRDefault="00D9272B" w:rsidP="00D9272B">
            <w:pPr>
              <w:jc w:val="both"/>
              <w:rPr>
                <w:b/>
                <w:bCs/>
                <w:sz w:val="22"/>
                <w:szCs w:val="22"/>
                <w:lang w:val="uk-UA"/>
              </w:rPr>
            </w:pPr>
          </w:p>
          <w:p w:rsidR="00D9272B" w:rsidRPr="00113706" w:rsidRDefault="00D9272B" w:rsidP="00D9272B">
            <w:pPr>
              <w:jc w:val="both"/>
              <w:rPr>
                <w:b/>
                <w:bCs/>
                <w:sz w:val="22"/>
                <w:szCs w:val="22"/>
                <w:lang w:val="uk-UA"/>
              </w:rPr>
            </w:pPr>
          </w:p>
          <w:p w:rsidR="00D9272B" w:rsidRPr="00113706" w:rsidRDefault="00D9272B" w:rsidP="00D9272B">
            <w:pPr>
              <w:jc w:val="both"/>
              <w:rPr>
                <w:b/>
                <w:bCs/>
                <w:sz w:val="22"/>
                <w:szCs w:val="22"/>
                <w:lang w:val="uk-UA"/>
              </w:rPr>
            </w:pPr>
          </w:p>
          <w:p w:rsidR="00D9272B" w:rsidRPr="00113706" w:rsidRDefault="00D9272B" w:rsidP="00D9272B">
            <w:pPr>
              <w:jc w:val="both"/>
              <w:rPr>
                <w:b/>
                <w:bCs/>
                <w:sz w:val="22"/>
                <w:szCs w:val="22"/>
                <w:lang w:val="uk-UA"/>
              </w:rPr>
            </w:pPr>
          </w:p>
          <w:p w:rsidR="005D117A" w:rsidRPr="00113706" w:rsidRDefault="005D117A" w:rsidP="00D9272B">
            <w:pPr>
              <w:jc w:val="both"/>
              <w:rPr>
                <w:b/>
                <w:bCs/>
                <w:sz w:val="22"/>
                <w:szCs w:val="22"/>
                <w:lang w:val="uk-UA"/>
              </w:rPr>
            </w:pPr>
          </w:p>
          <w:p w:rsidR="005D117A" w:rsidRPr="00113706" w:rsidRDefault="005D117A" w:rsidP="00D9272B">
            <w:pPr>
              <w:jc w:val="both"/>
              <w:rPr>
                <w:b/>
                <w:bCs/>
                <w:sz w:val="22"/>
                <w:szCs w:val="22"/>
                <w:lang w:val="uk-UA"/>
              </w:rPr>
            </w:pPr>
          </w:p>
          <w:p w:rsidR="005D117A" w:rsidRPr="00113706" w:rsidRDefault="005D117A" w:rsidP="00D9272B">
            <w:pPr>
              <w:jc w:val="both"/>
              <w:rPr>
                <w:b/>
                <w:bCs/>
                <w:sz w:val="22"/>
                <w:szCs w:val="22"/>
                <w:lang w:val="uk-UA"/>
              </w:rPr>
            </w:pPr>
          </w:p>
          <w:p w:rsidR="005D117A" w:rsidRPr="00113706" w:rsidRDefault="005D117A" w:rsidP="00D9272B">
            <w:pPr>
              <w:jc w:val="both"/>
              <w:rPr>
                <w:b/>
                <w:bCs/>
                <w:sz w:val="22"/>
                <w:szCs w:val="22"/>
                <w:lang w:val="uk-UA"/>
              </w:rPr>
            </w:pPr>
          </w:p>
          <w:p w:rsidR="005D117A" w:rsidRPr="00113706" w:rsidRDefault="005D117A" w:rsidP="00D9272B">
            <w:pPr>
              <w:jc w:val="both"/>
              <w:rPr>
                <w:b/>
                <w:bCs/>
                <w:sz w:val="22"/>
                <w:szCs w:val="22"/>
                <w:lang w:val="uk-UA"/>
              </w:rPr>
            </w:pPr>
          </w:p>
          <w:p w:rsidR="005D117A" w:rsidRPr="00113706" w:rsidRDefault="005D117A" w:rsidP="00D9272B">
            <w:pPr>
              <w:jc w:val="both"/>
              <w:rPr>
                <w:b/>
                <w:bCs/>
                <w:sz w:val="22"/>
                <w:szCs w:val="22"/>
                <w:lang w:val="uk-UA"/>
              </w:rPr>
            </w:pPr>
          </w:p>
          <w:p w:rsidR="005D117A" w:rsidRPr="00113706" w:rsidRDefault="005D117A" w:rsidP="00D9272B">
            <w:pPr>
              <w:jc w:val="both"/>
              <w:rPr>
                <w:b/>
                <w:bCs/>
                <w:sz w:val="22"/>
                <w:szCs w:val="22"/>
                <w:lang w:val="uk-UA"/>
              </w:rPr>
            </w:pPr>
          </w:p>
          <w:p w:rsidR="005D117A" w:rsidRPr="00113706" w:rsidRDefault="005D117A" w:rsidP="00D9272B">
            <w:pPr>
              <w:jc w:val="both"/>
              <w:rPr>
                <w:b/>
                <w:bCs/>
                <w:sz w:val="22"/>
                <w:szCs w:val="22"/>
                <w:lang w:val="uk-UA"/>
              </w:rPr>
            </w:pPr>
          </w:p>
          <w:p w:rsidR="00EE3F5A" w:rsidRPr="00113706" w:rsidRDefault="00EE3F5A" w:rsidP="00D9272B">
            <w:pPr>
              <w:jc w:val="both"/>
              <w:rPr>
                <w:b/>
                <w:bCs/>
                <w:sz w:val="22"/>
                <w:szCs w:val="22"/>
                <w:lang w:val="uk-UA"/>
              </w:rPr>
            </w:pPr>
          </w:p>
          <w:p w:rsidR="00EE3F5A" w:rsidRPr="00113706" w:rsidRDefault="00EE3F5A" w:rsidP="00D9272B">
            <w:pPr>
              <w:jc w:val="both"/>
              <w:rPr>
                <w:b/>
                <w:bCs/>
                <w:sz w:val="22"/>
                <w:szCs w:val="22"/>
                <w:lang w:val="uk-UA"/>
              </w:rPr>
            </w:pPr>
          </w:p>
          <w:p w:rsidR="00EE3F5A" w:rsidRPr="00113706" w:rsidRDefault="00EE3F5A" w:rsidP="00D9272B">
            <w:pPr>
              <w:jc w:val="both"/>
              <w:rPr>
                <w:b/>
                <w:bCs/>
                <w:sz w:val="22"/>
                <w:szCs w:val="22"/>
                <w:lang w:val="uk-UA"/>
              </w:rPr>
            </w:pPr>
          </w:p>
          <w:p w:rsidR="00EE3F5A" w:rsidRPr="00113706" w:rsidRDefault="00EE3F5A" w:rsidP="00EE3F5A">
            <w:pPr>
              <w:jc w:val="both"/>
              <w:rPr>
                <w:b/>
                <w:bCs/>
                <w:sz w:val="22"/>
                <w:szCs w:val="22"/>
                <w:lang w:val="uk-UA"/>
              </w:rPr>
            </w:pPr>
            <w:r w:rsidRPr="00113706">
              <w:rPr>
                <w:b/>
                <w:bCs/>
                <w:sz w:val="22"/>
                <w:szCs w:val="22"/>
                <w:lang w:val="uk-UA"/>
              </w:rPr>
              <w:t>Загальна позиція до підпункту 6 цього Порядку</w:t>
            </w:r>
          </w:p>
          <w:p w:rsidR="00D9272B" w:rsidRPr="00113706" w:rsidRDefault="00D9272B" w:rsidP="00D9272B">
            <w:pPr>
              <w:jc w:val="both"/>
              <w:rPr>
                <w:b/>
                <w:bCs/>
                <w:sz w:val="22"/>
                <w:szCs w:val="22"/>
                <w:lang w:val="uk-UA"/>
              </w:rPr>
            </w:pPr>
            <w:r w:rsidRPr="00113706">
              <w:rPr>
                <w:b/>
                <w:bCs/>
                <w:sz w:val="22"/>
                <w:szCs w:val="22"/>
                <w:lang w:val="uk-UA"/>
              </w:rPr>
              <w:t>Не враховано</w:t>
            </w:r>
          </w:p>
          <w:p w:rsidR="00D9272B" w:rsidRPr="00113706" w:rsidRDefault="00D9272B" w:rsidP="00D9272B">
            <w:pPr>
              <w:jc w:val="both"/>
              <w:rPr>
                <w:b/>
                <w:bCs/>
                <w:sz w:val="22"/>
                <w:szCs w:val="22"/>
                <w:lang w:val="uk-UA"/>
              </w:rPr>
            </w:pPr>
            <w:r w:rsidRPr="00113706">
              <w:rPr>
                <w:b/>
                <w:bCs/>
                <w:sz w:val="22"/>
                <w:szCs w:val="22"/>
                <w:lang w:val="uk-UA"/>
              </w:rPr>
              <w:t xml:space="preserve">Недостатньо обґрунтована пропозиція </w:t>
            </w:r>
          </w:p>
          <w:p w:rsidR="00C23ABE" w:rsidRPr="00113706" w:rsidRDefault="00C23ABE" w:rsidP="007F1F5B">
            <w:pPr>
              <w:jc w:val="both"/>
              <w:rPr>
                <w:b/>
                <w:bCs/>
                <w:sz w:val="22"/>
                <w:szCs w:val="22"/>
                <w:lang w:val="uk-UA"/>
              </w:rPr>
            </w:pPr>
          </w:p>
          <w:p w:rsidR="00D9272B" w:rsidRPr="00113706" w:rsidRDefault="00D9272B" w:rsidP="007F1F5B">
            <w:pPr>
              <w:jc w:val="both"/>
              <w:rPr>
                <w:b/>
                <w:bCs/>
                <w:sz w:val="22"/>
                <w:szCs w:val="22"/>
                <w:lang w:val="uk-UA"/>
              </w:rPr>
            </w:pPr>
          </w:p>
          <w:p w:rsidR="00D9272B" w:rsidRPr="00113706" w:rsidRDefault="00D9272B" w:rsidP="007F1F5B">
            <w:pPr>
              <w:jc w:val="both"/>
              <w:rPr>
                <w:b/>
                <w:bCs/>
                <w:sz w:val="22"/>
                <w:szCs w:val="22"/>
                <w:lang w:val="uk-UA"/>
              </w:rPr>
            </w:pPr>
          </w:p>
          <w:p w:rsidR="00D9272B" w:rsidRPr="00113706" w:rsidRDefault="00D9272B" w:rsidP="007F1F5B">
            <w:pPr>
              <w:jc w:val="both"/>
              <w:rPr>
                <w:b/>
                <w:bCs/>
                <w:sz w:val="22"/>
                <w:szCs w:val="22"/>
                <w:lang w:val="uk-UA"/>
              </w:rPr>
            </w:pPr>
          </w:p>
          <w:p w:rsidR="00D9272B" w:rsidRPr="00113706" w:rsidRDefault="00D9272B" w:rsidP="007F1F5B">
            <w:pPr>
              <w:jc w:val="both"/>
              <w:rPr>
                <w:b/>
                <w:bCs/>
                <w:sz w:val="22"/>
                <w:szCs w:val="22"/>
                <w:lang w:val="uk-UA"/>
              </w:rPr>
            </w:pPr>
          </w:p>
          <w:p w:rsidR="00D9272B" w:rsidRPr="00113706" w:rsidRDefault="00D9272B" w:rsidP="007F1F5B">
            <w:pPr>
              <w:jc w:val="both"/>
              <w:rPr>
                <w:b/>
                <w:bCs/>
                <w:sz w:val="22"/>
                <w:szCs w:val="22"/>
                <w:lang w:val="uk-UA"/>
              </w:rPr>
            </w:pPr>
          </w:p>
          <w:p w:rsidR="00D9272B" w:rsidRPr="00113706" w:rsidRDefault="00D9272B" w:rsidP="007F1F5B">
            <w:pPr>
              <w:jc w:val="both"/>
              <w:rPr>
                <w:b/>
                <w:bCs/>
                <w:sz w:val="22"/>
                <w:szCs w:val="22"/>
                <w:lang w:val="uk-UA"/>
              </w:rPr>
            </w:pPr>
          </w:p>
          <w:p w:rsidR="00D9272B" w:rsidRPr="00113706" w:rsidRDefault="00D9272B" w:rsidP="007F1F5B">
            <w:pPr>
              <w:jc w:val="both"/>
              <w:rPr>
                <w:b/>
                <w:bCs/>
                <w:sz w:val="22"/>
                <w:szCs w:val="22"/>
                <w:lang w:val="uk-UA"/>
              </w:rPr>
            </w:pPr>
          </w:p>
          <w:p w:rsidR="00D9272B" w:rsidRPr="00113706" w:rsidRDefault="00D9272B" w:rsidP="007F1F5B">
            <w:pPr>
              <w:jc w:val="both"/>
              <w:rPr>
                <w:b/>
                <w:bCs/>
                <w:sz w:val="22"/>
                <w:szCs w:val="22"/>
                <w:lang w:val="uk-UA"/>
              </w:rPr>
            </w:pPr>
          </w:p>
          <w:p w:rsidR="00D9272B" w:rsidRPr="00113706" w:rsidRDefault="00D9272B" w:rsidP="007F1F5B">
            <w:pPr>
              <w:jc w:val="both"/>
              <w:rPr>
                <w:b/>
                <w:bCs/>
                <w:sz w:val="22"/>
                <w:szCs w:val="22"/>
                <w:lang w:val="uk-UA"/>
              </w:rPr>
            </w:pPr>
          </w:p>
          <w:p w:rsidR="00D9272B" w:rsidRPr="00113706" w:rsidRDefault="00D9272B" w:rsidP="007F1F5B">
            <w:pPr>
              <w:jc w:val="both"/>
              <w:rPr>
                <w:b/>
                <w:bCs/>
                <w:sz w:val="22"/>
                <w:szCs w:val="22"/>
                <w:lang w:val="uk-UA"/>
              </w:rPr>
            </w:pPr>
          </w:p>
          <w:p w:rsidR="00D9272B" w:rsidRPr="00113706" w:rsidRDefault="00D9272B" w:rsidP="007F1F5B">
            <w:pPr>
              <w:jc w:val="both"/>
              <w:rPr>
                <w:b/>
                <w:bCs/>
                <w:sz w:val="22"/>
                <w:szCs w:val="22"/>
                <w:lang w:val="uk-UA"/>
              </w:rPr>
            </w:pPr>
          </w:p>
          <w:p w:rsidR="00D9272B" w:rsidRPr="00113706" w:rsidRDefault="00D9272B" w:rsidP="007F1F5B">
            <w:pPr>
              <w:jc w:val="both"/>
              <w:rPr>
                <w:b/>
                <w:bCs/>
                <w:sz w:val="22"/>
                <w:szCs w:val="22"/>
                <w:lang w:val="uk-UA"/>
              </w:rPr>
            </w:pPr>
          </w:p>
          <w:p w:rsidR="00D9272B" w:rsidRPr="00113706" w:rsidRDefault="00D9272B" w:rsidP="007F1F5B">
            <w:pPr>
              <w:jc w:val="both"/>
              <w:rPr>
                <w:b/>
                <w:bCs/>
                <w:sz w:val="22"/>
                <w:szCs w:val="22"/>
                <w:lang w:val="uk-UA"/>
              </w:rPr>
            </w:pPr>
          </w:p>
          <w:p w:rsidR="00D9272B" w:rsidRPr="00113706" w:rsidRDefault="00D9272B" w:rsidP="007F1F5B">
            <w:pPr>
              <w:jc w:val="both"/>
              <w:rPr>
                <w:b/>
                <w:bCs/>
                <w:sz w:val="22"/>
                <w:szCs w:val="22"/>
                <w:lang w:val="uk-UA"/>
              </w:rPr>
            </w:pPr>
          </w:p>
          <w:p w:rsidR="00D9272B" w:rsidRPr="00113706" w:rsidRDefault="00D9272B" w:rsidP="007F1F5B">
            <w:pPr>
              <w:jc w:val="both"/>
              <w:rPr>
                <w:b/>
                <w:bCs/>
                <w:sz w:val="22"/>
                <w:szCs w:val="22"/>
                <w:lang w:val="uk-UA"/>
              </w:rPr>
            </w:pPr>
          </w:p>
          <w:p w:rsidR="00D9272B" w:rsidRPr="00113706" w:rsidRDefault="00D9272B" w:rsidP="007F1F5B">
            <w:pPr>
              <w:jc w:val="both"/>
              <w:rPr>
                <w:b/>
                <w:bCs/>
                <w:sz w:val="22"/>
                <w:szCs w:val="22"/>
                <w:lang w:val="uk-UA"/>
              </w:rPr>
            </w:pPr>
          </w:p>
          <w:p w:rsidR="00D9272B" w:rsidRPr="00113706" w:rsidRDefault="00D9272B" w:rsidP="007F1F5B">
            <w:pPr>
              <w:jc w:val="both"/>
              <w:rPr>
                <w:b/>
                <w:bCs/>
                <w:sz w:val="22"/>
                <w:szCs w:val="22"/>
                <w:lang w:val="uk-UA"/>
              </w:rPr>
            </w:pPr>
          </w:p>
          <w:p w:rsidR="00D9272B" w:rsidRPr="00113706" w:rsidRDefault="00D9272B" w:rsidP="007F1F5B">
            <w:pPr>
              <w:jc w:val="both"/>
              <w:rPr>
                <w:b/>
                <w:bCs/>
                <w:sz w:val="22"/>
                <w:szCs w:val="22"/>
                <w:lang w:val="uk-UA"/>
              </w:rPr>
            </w:pPr>
          </w:p>
          <w:p w:rsidR="00D9272B" w:rsidRPr="00113706" w:rsidRDefault="00D9272B" w:rsidP="007F1F5B">
            <w:pPr>
              <w:jc w:val="both"/>
              <w:rPr>
                <w:b/>
                <w:bCs/>
                <w:sz w:val="22"/>
                <w:szCs w:val="22"/>
                <w:lang w:val="uk-UA"/>
              </w:rPr>
            </w:pPr>
          </w:p>
          <w:p w:rsidR="00D9272B" w:rsidRPr="00113706" w:rsidRDefault="00D9272B" w:rsidP="007F1F5B">
            <w:pPr>
              <w:jc w:val="both"/>
              <w:rPr>
                <w:b/>
                <w:bCs/>
                <w:sz w:val="22"/>
                <w:szCs w:val="22"/>
                <w:lang w:val="uk-UA"/>
              </w:rPr>
            </w:pPr>
          </w:p>
          <w:p w:rsidR="00D9272B" w:rsidRPr="00113706" w:rsidRDefault="00D9272B" w:rsidP="00D9272B">
            <w:pPr>
              <w:widowControl w:val="0"/>
              <w:suppressAutoHyphens/>
              <w:ind w:firstLine="251"/>
              <w:contextualSpacing/>
              <w:jc w:val="both"/>
              <w:rPr>
                <w:b/>
                <w:bCs/>
                <w:sz w:val="22"/>
                <w:szCs w:val="22"/>
                <w:lang w:val="uk-UA"/>
              </w:rPr>
            </w:pPr>
          </w:p>
          <w:p w:rsidR="009843D5" w:rsidRPr="00113706" w:rsidRDefault="009843D5" w:rsidP="00D9272B">
            <w:pPr>
              <w:widowControl w:val="0"/>
              <w:suppressAutoHyphens/>
              <w:ind w:firstLine="251"/>
              <w:contextualSpacing/>
              <w:jc w:val="both"/>
              <w:rPr>
                <w:b/>
                <w:bCs/>
                <w:sz w:val="22"/>
                <w:szCs w:val="22"/>
                <w:lang w:val="uk-UA"/>
              </w:rPr>
            </w:pPr>
          </w:p>
          <w:p w:rsidR="009843D5" w:rsidRPr="00113706" w:rsidRDefault="009843D5" w:rsidP="00D9272B">
            <w:pPr>
              <w:widowControl w:val="0"/>
              <w:suppressAutoHyphens/>
              <w:ind w:firstLine="251"/>
              <w:contextualSpacing/>
              <w:jc w:val="both"/>
              <w:rPr>
                <w:b/>
                <w:bCs/>
                <w:sz w:val="22"/>
                <w:szCs w:val="22"/>
                <w:lang w:val="uk-UA"/>
              </w:rPr>
            </w:pPr>
          </w:p>
          <w:p w:rsidR="009843D5" w:rsidRPr="00113706" w:rsidRDefault="009843D5" w:rsidP="00D9272B">
            <w:pPr>
              <w:widowControl w:val="0"/>
              <w:suppressAutoHyphens/>
              <w:ind w:firstLine="251"/>
              <w:contextualSpacing/>
              <w:jc w:val="both"/>
              <w:rPr>
                <w:b/>
                <w:bCs/>
                <w:sz w:val="22"/>
                <w:szCs w:val="22"/>
                <w:lang w:val="uk-UA"/>
              </w:rPr>
            </w:pPr>
          </w:p>
          <w:p w:rsidR="009843D5" w:rsidRPr="00113706" w:rsidRDefault="009843D5" w:rsidP="00D9272B">
            <w:pPr>
              <w:widowControl w:val="0"/>
              <w:suppressAutoHyphens/>
              <w:ind w:firstLine="251"/>
              <w:contextualSpacing/>
              <w:jc w:val="both"/>
              <w:rPr>
                <w:b/>
                <w:bCs/>
                <w:sz w:val="22"/>
                <w:szCs w:val="22"/>
                <w:lang w:val="uk-UA"/>
              </w:rPr>
            </w:pPr>
          </w:p>
          <w:p w:rsidR="009843D5" w:rsidRPr="00113706" w:rsidRDefault="009843D5" w:rsidP="00D9272B">
            <w:pPr>
              <w:widowControl w:val="0"/>
              <w:suppressAutoHyphens/>
              <w:ind w:firstLine="251"/>
              <w:contextualSpacing/>
              <w:jc w:val="both"/>
              <w:rPr>
                <w:b/>
                <w:bCs/>
                <w:sz w:val="22"/>
                <w:szCs w:val="22"/>
                <w:lang w:val="uk-UA"/>
              </w:rPr>
            </w:pPr>
          </w:p>
          <w:p w:rsidR="009843D5" w:rsidRPr="00113706" w:rsidRDefault="009843D5" w:rsidP="00D9272B">
            <w:pPr>
              <w:widowControl w:val="0"/>
              <w:suppressAutoHyphens/>
              <w:ind w:firstLine="251"/>
              <w:contextualSpacing/>
              <w:jc w:val="both"/>
              <w:rPr>
                <w:b/>
                <w:bCs/>
                <w:sz w:val="22"/>
                <w:szCs w:val="22"/>
                <w:lang w:val="uk-UA"/>
              </w:rPr>
            </w:pPr>
          </w:p>
          <w:p w:rsidR="009843D5" w:rsidRPr="00113706" w:rsidRDefault="009843D5" w:rsidP="00D9272B">
            <w:pPr>
              <w:widowControl w:val="0"/>
              <w:suppressAutoHyphens/>
              <w:ind w:firstLine="251"/>
              <w:contextualSpacing/>
              <w:jc w:val="both"/>
              <w:rPr>
                <w:b/>
                <w:bCs/>
                <w:sz w:val="22"/>
                <w:szCs w:val="22"/>
                <w:lang w:val="uk-UA"/>
              </w:rPr>
            </w:pPr>
          </w:p>
          <w:p w:rsidR="009843D5" w:rsidRPr="00113706" w:rsidRDefault="009843D5" w:rsidP="00D9272B">
            <w:pPr>
              <w:widowControl w:val="0"/>
              <w:suppressAutoHyphens/>
              <w:ind w:firstLine="251"/>
              <w:contextualSpacing/>
              <w:jc w:val="both"/>
              <w:rPr>
                <w:b/>
                <w:bCs/>
                <w:sz w:val="22"/>
                <w:szCs w:val="22"/>
                <w:lang w:val="uk-UA"/>
              </w:rPr>
            </w:pPr>
          </w:p>
          <w:p w:rsidR="009843D5" w:rsidRPr="00113706" w:rsidRDefault="009843D5" w:rsidP="00D9272B">
            <w:pPr>
              <w:widowControl w:val="0"/>
              <w:suppressAutoHyphens/>
              <w:ind w:firstLine="251"/>
              <w:contextualSpacing/>
              <w:jc w:val="both"/>
              <w:rPr>
                <w:b/>
                <w:bCs/>
                <w:sz w:val="22"/>
                <w:szCs w:val="22"/>
                <w:lang w:val="uk-UA"/>
              </w:rPr>
            </w:pPr>
          </w:p>
          <w:p w:rsidR="009843D5" w:rsidRPr="00113706" w:rsidRDefault="009843D5" w:rsidP="00D9272B">
            <w:pPr>
              <w:widowControl w:val="0"/>
              <w:suppressAutoHyphens/>
              <w:ind w:firstLine="251"/>
              <w:contextualSpacing/>
              <w:jc w:val="both"/>
              <w:rPr>
                <w:b/>
                <w:bCs/>
                <w:sz w:val="22"/>
                <w:szCs w:val="22"/>
                <w:lang w:val="uk-UA"/>
              </w:rPr>
            </w:pPr>
          </w:p>
          <w:p w:rsidR="009843D5" w:rsidRPr="00113706" w:rsidRDefault="009843D5" w:rsidP="00D9272B">
            <w:pPr>
              <w:widowControl w:val="0"/>
              <w:suppressAutoHyphens/>
              <w:ind w:firstLine="251"/>
              <w:contextualSpacing/>
              <w:jc w:val="both"/>
              <w:rPr>
                <w:b/>
                <w:bCs/>
                <w:sz w:val="22"/>
                <w:szCs w:val="22"/>
                <w:lang w:val="uk-UA"/>
              </w:rPr>
            </w:pPr>
          </w:p>
          <w:p w:rsidR="009843D5" w:rsidRPr="00113706" w:rsidRDefault="009843D5" w:rsidP="00D9272B">
            <w:pPr>
              <w:widowControl w:val="0"/>
              <w:suppressAutoHyphens/>
              <w:ind w:firstLine="251"/>
              <w:contextualSpacing/>
              <w:jc w:val="both"/>
              <w:rPr>
                <w:b/>
                <w:bCs/>
                <w:sz w:val="22"/>
                <w:szCs w:val="22"/>
                <w:lang w:val="uk-UA"/>
              </w:rPr>
            </w:pPr>
          </w:p>
          <w:p w:rsidR="009843D5" w:rsidRPr="00113706" w:rsidRDefault="009843D5" w:rsidP="00D9272B">
            <w:pPr>
              <w:widowControl w:val="0"/>
              <w:suppressAutoHyphens/>
              <w:ind w:firstLine="251"/>
              <w:contextualSpacing/>
              <w:jc w:val="both"/>
              <w:rPr>
                <w:b/>
                <w:bCs/>
                <w:sz w:val="22"/>
                <w:szCs w:val="22"/>
                <w:lang w:val="uk-UA"/>
              </w:rPr>
            </w:pPr>
          </w:p>
          <w:p w:rsidR="009843D5" w:rsidRPr="00113706" w:rsidRDefault="009843D5" w:rsidP="00D9272B">
            <w:pPr>
              <w:widowControl w:val="0"/>
              <w:suppressAutoHyphens/>
              <w:ind w:firstLine="251"/>
              <w:contextualSpacing/>
              <w:jc w:val="both"/>
              <w:rPr>
                <w:b/>
                <w:bCs/>
                <w:sz w:val="22"/>
                <w:szCs w:val="22"/>
                <w:lang w:val="uk-UA"/>
              </w:rPr>
            </w:pPr>
          </w:p>
          <w:p w:rsidR="009843D5" w:rsidRPr="00113706" w:rsidRDefault="009843D5" w:rsidP="00D9272B">
            <w:pPr>
              <w:widowControl w:val="0"/>
              <w:suppressAutoHyphens/>
              <w:ind w:firstLine="251"/>
              <w:contextualSpacing/>
              <w:jc w:val="both"/>
              <w:rPr>
                <w:b/>
                <w:bCs/>
                <w:sz w:val="22"/>
                <w:szCs w:val="22"/>
                <w:lang w:val="uk-UA"/>
              </w:rPr>
            </w:pPr>
          </w:p>
          <w:p w:rsidR="009843D5" w:rsidRPr="00113706" w:rsidRDefault="009843D5" w:rsidP="00D9272B">
            <w:pPr>
              <w:widowControl w:val="0"/>
              <w:suppressAutoHyphens/>
              <w:ind w:firstLine="251"/>
              <w:contextualSpacing/>
              <w:jc w:val="both"/>
              <w:rPr>
                <w:b/>
                <w:bCs/>
                <w:sz w:val="22"/>
                <w:szCs w:val="22"/>
                <w:lang w:val="uk-UA"/>
              </w:rPr>
            </w:pPr>
          </w:p>
          <w:p w:rsidR="009843D5" w:rsidRPr="00113706" w:rsidRDefault="009843D5" w:rsidP="00D9272B">
            <w:pPr>
              <w:widowControl w:val="0"/>
              <w:suppressAutoHyphens/>
              <w:ind w:firstLine="251"/>
              <w:contextualSpacing/>
              <w:jc w:val="both"/>
              <w:rPr>
                <w:b/>
                <w:bCs/>
                <w:sz w:val="22"/>
                <w:szCs w:val="22"/>
                <w:lang w:val="uk-UA"/>
              </w:rPr>
            </w:pPr>
          </w:p>
          <w:p w:rsidR="009843D5" w:rsidRPr="00113706" w:rsidRDefault="009843D5" w:rsidP="00D9272B">
            <w:pPr>
              <w:widowControl w:val="0"/>
              <w:suppressAutoHyphens/>
              <w:ind w:firstLine="251"/>
              <w:contextualSpacing/>
              <w:jc w:val="both"/>
              <w:rPr>
                <w:b/>
                <w:bCs/>
                <w:sz w:val="22"/>
                <w:szCs w:val="22"/>
                <w:lang w:val="uk-UA"/>
              </w:rPr>
            </w:pPr>
          </w:p>
          <w:p w:rsidR="009843D5" w:rsidRPr="00113706" w:rsidRDefault="009843D5" w:rsidP="00D9272B">
            <w:pPr>
              <w:widowControl w:val="0"/>
              <w:suppressAutoHyphens/>
              <w:ind w:firstLine="251"/>
              <w:contextualSpacing/>
              <w:jc w:val="both"/>
              <w:rPr>
                <w:b/>
                <w:bCs/>
                <w:sz w:val="22"/>
                <w:szCs w:val="22"/>
                <w:lang w:val="uk-UA"/>
              </w:rPr>
            </w:pPr>
          </w:p>
          <w:p w:rsidR="009843D5" w:rsidRPr="00113706" w:rsidRDefault="009843D5" w:rsidP="00D9272B">
            <w:pPr>
              <w:widowControl w:val="0"/>
              <w:suppressAutoHyphens/>
              <w:ind w:firstLine="251"/>
              <w:contextualSpacing/>
              <w:jc w:val="both"/>
              <w:rPr>
                <w:b/>
                <w:bCs/>
                <w:sz w:val="22"/>
                <w:szCs w:val="22"/>
                <w:lang w:val="uk-UA"/>
              </w:rPr>
            </w:pPr>
          </w:p>
          <w:p w:rsidR="009843D5" w:rsidRPr="00113706" w:rsidRDefault="009843D5" w:rsidP="00D9272B">
            <w:pPr>
              <w:widowControl w:val="0"/>
              <w:suppressAutoHyphens/>
              <w:ind w:firstLine="251"/>
              <w:contextualSpacing/>
              <w:jc w:val="both"/>
              <w:rPr>
                <w:b/>
                <w:bCs/>
                <w:sz w:val="22"/>
                <w:szCs w:val="22"/>
                <w:lang w:val="uk-UA"/>
              </w:rPr>
            </w:pPr>
          </w:p>
          <w:p w:rsidR="009843D5" w:rsidRPr="00113706" w:rsidRDefault="009843D5" w:rsidP="00D9272B">
            <w:pPr>
              <w:widowControl w:val="0"/>
              <w:suppressAutoHyphens/>
              <w:ind w:firstLine="251"/>
              <w:contextualSpacing/>
              <w:jc w:val="both"/>
              <w:rPr>
                <w:b/>
                <w:bCs/>
                <w:sz w:val="22"/>
                <w:szCs w:val="22"/>
                <w:lang w:val="uk-UA"/>
              </w:rPr>
            </w:pPr>
          </w:p>
          <w:p w:rsidR="009843D5" w:rsidRPr="00113706" w:rsidRDefault="009843D5" w:rsidP="00D9272B">
            <w:pPr>
              <w:widowControl w:val="0"/>
              <w:suppressAutoHyphens/>
              <w:ind w:firstLine="251"/>
              <w:contextualSpacing/>
              <w:jc w:val="both"/>
              <w:rPr>
                <w:b/>
                <w:bCs/>
                <w:sz w:val="22"/>
                <w:szCs w:val="22"/>
                <w:lang w:val="uk-UA"/>
              </w:rPr>
            </w:pPr>
          </w:p>
          <w:p w:rsidR="009843D5" w:rsidRPr="00113706" w:rsidRDefault="009843D5" w:rsidP="00D9272B">
            <w:pPr>
              <w:widowControl w:val="0"/>
              <w:suppressAutoHyphens/>
              <w:ind w:firstLine="251"/>
              <w:contextualSpacing/>
              <w:jc w:val="both"/>
              <w:rPr>
                <w:b/>
                <w:bCs/>
                <w:sz w:val="22"/>
                <w:szCs w:val="22"/>
                <w:lang w:val="uk-UA"/>
              </w:rPr>
            </w:pPr>
          </w:p>
          <w:p w:rsidR="009843D5" w:rsidRPr="00113706" w:rsidRDefault="009843D5" w:rsidP="00D9272B">
            <w:pPr>
              <w:widowControl w:val="0"/>
              <w:suppressAutoHyphens/>
              <w:ind w:firstLine="251"/>
              <w:contextualSpacing/>
              <w:jc w:val="both"/>
              <w:rPr>
                <w:b/>
                <w:bCs/>
                <w:sz w:val="22"/>
                <w:szCs w:val="22"/>
                <w:lang w:val="uk-UA"/>
              </w:rPr>
            </w:pPr>
          </w:p>
          <w:p w:rsidR="009843D5" w:rsidRPr="00113706" w:rsidRDefault="009843D5" w:rsidP="00D9272B">
            <w:pPr>
              <w:widowControl w:val="0"/>
              <w:suppressAutoHyphens/>
              <w:ind w:firstLine="251"/>
              <w:contextualSpacing/>
              <w:jc w:val="both"/>
              <w:rPr>
                <w:b/>
                <w:bCs/>
                <w:sz w:val="22"/>
                <w:szCs w:val="22"/>
                <w:lang w:val="uk-UA"/>
              </w:rPr>
            </w:pPr>
          </w:p>
          <w:p w:rsidR="009843D5" w:rsidRPr="00113706" w:rsidRDefault="009843D5" w:rsidP="00D9272B">
            <w:pPr>
              <w:widowControl w:val="0"/>
              <w:suppressAutoHyphens/>
              <w:ind w:firstLine="251"/>
              <w:contextualSpacing/>
              <w:jc w:val="both"/>
              <w:rPr>
                <w:b/>
                <w:bCs/>
                <w:sz w:val="22"/>
                <w:szCs w:val="22"/>
                <w:lang w:val="uk-UA"/>
              </w:rPr>
            </w:pPr>
          </w:p>
          <w:p w:rsidR="009843D5" w:rsidRPr="00113706" w:rsidRDefault="009843D5" w:rsidP="00D9272B">
            <w:pPr>
              <w:widowControl w:val="0"/>
              <w:suppressAutoHyphens/>
              <w:ind w:firstLine="251"/>
              <w:contextualSpacing/>
              <w:jc w:val="both"/>
              <w:rPr>
                <w:b/>
                <w:bCs/>
                <w:sz w:val="22"/>
                <w:szCs w:val="22"/>
                <w:lang w:val="uk-UA"/>
              </w:rPr>
            </w:pPr>
          </w:p>
          <w:p w:rsidR="009843D5" w:rsidRPr="00113706" w:rsidRDefault="009843D5" w:rsidP="00D9272B">
            <w:pPr>
              <w:widowControl w:val="0"/>
              <w:suppressAutoHyphens/>
              <w:ind w:firstLine="251"/>
              <w:contextualSpacing/>
              <w:jc w:val="both"/>
              <w:rPr>
                <w:b/>
                <w:bCs/>
                <w:sz w:val="22"/>
                <w:szCs w:val="22"/>
                <w:lang w:val="uk-UA"/>
              </w:rPr>
            </w:pPr>
          </w:p>
          <w:p w:rsidR="009843D5" w:rsidRPr="00113706" w:rsidRDefault="009843D5" w:rsidP="009843D5">
            <w:pPr>
              <w:jc w:val="both"/>
              <w:rPr>
                <w:b/>
                <w:bCs/>
                <w:sz w:val="22"/>
                <w:szCs w:val="22"/>
                <w:lang w:val="uk-UA"/>
              </w:rPr>
            </w:pPr>
            <w:r w:rsidRPr="00113706">
              <w:rPr>
                <w:b/>
                <w:bCs/>
                <w:sz w:val="22"/>
                <w:szCs w:val="22"/>
                <w:lang w:val="uk-UA"/>
              </w:rPr>
              <w:t>Загальна позиція до підпункту 11 цього Порядку</w:t>
            </w:r>
          </w:p>
          <w:p w:rsidR="009843D5" w:rsidRPr="00113706" w:rsidRDefault="009843D5" w:rsidP="009843D5">
            <w:pPr>
              <w:widowControl w:val="0"/>
              <w:suppressAutoHyphens/>
              <w:contextualSpacing/>
              <w:jc w:val="both"/>
              <w:rPr>
                <w:b/>
                <w:bCs/>
                <w:sz w:val="22"/>
                <w:szCs w:val="22"/>
                <w:lang w:val="uk-UA"/>
              </w:rPr>
            </w:pPr>
          </w:p>
          <w:p w:rsidR="00D9272B" w:rsidRPr="00113706" w:rsidRDefault="00D9272B" w:rsidP="00D9272B">
            <w:pPr>
              <w:widowControl w:val="0"/>
              <w:suppressAutoHyphens/>
              <w:ind w:firstLine="251"/>
              <w:contextualSpacing/>
              <w:jc w:val="both"/>
              <w:rPr>
                <w:b/>
                <w:bCs/>
                <w:sz w:val="22"/>
                <w:szCs w:val="22"/>
                <w:lang w:val="uk-UA"/>
              </w:rPr>
            </w:pPr>
            <w:r w:rsidRPr="00113706">
              <w:rPr>
                <w:b/>
                <w:bCs/>
                <w:sz w:val="22"/>
                <w:szCs w:val="22"/>
                <w:lang w:val="uk-UA"/>
              </w:rPr>
              <w:lastRenderedPageBreak/>
              <w:t>Не враховано</w:t>
            </w:r>
          </w:p>
          <w:p w:rsidR="00D9272B" w:rsidRPr="00113706" w:rsidRDefault="00D9272B" w:rsidP="00D9272B">
            <w:pPr>
              <w:jc w:val="both"/>
              <w:rPr>
                <w:bCs/>
                <w:sz w:val="22"/>
                <w:szCs w:val="22"/>
                <w:lang w:val="uk-UA"/>
              </w:rPr>
            </w:pPr>
            <w:r w:rsidRPr="00113706">
              <w:rPr>
                <w:bCs/>
                <w:sz w:val="22"/>
                <w:szCs w:val="22"/>
                <w:lang w:val="uk-UA"/>
              </w:rPr>
              <w:t>Питання має розглядатися комплексно з урахуванням балансу інтересів учасників ри</w:t>
            </w:r>
            <w:r w:rsidR="000728B9">
              <w:rPr>
                <w:bCs/>
                <w:sz w:val="22"/>
                <w:szCs w:val="22"/>
                <w:lang w:val="uk-UA"/>
              </w:rPr>
              <w:t>н</w:t>
            </w:r>
            <w:r w:rsidRPr="00113706">
              <w:rPr>
                <w:bCs/>
                <w:sz w:val="22"/>
                <w:szCs w:val="22"/>
                <w:lang w:val="uk-UA"/>
              </w:rPr>
              <w:t>ку та на підставі здійсненого Регулятором порівняльного аналізу показників діяльності компаній для оцінки результатів щодо першого регуляторного періоду.</w:t>
            </w:r>
          </w:p>
          <w:p w:rsidR="00D9272B" w:rsidRPr="00113706" w:rsidRDefault="00D9272B" w:rsidP="00D9272B">
            <w:pPr>
              <w:jc w:val="both"/>
              <w:rPr>
                <w:bCs/>
                <w:sz w:val="22"/>
                <w:szCs w:val="22"/>
                <w:lang w:val="uk-UA"/>
              </w:rPr>
            </w:pPr>
          </w:p>
          <w:p w:rsidR="00D9272B" w:rsidRPr="00113706" w:rsidRDefault="00D9272B" w:rsidP="00D9272B">
            <w:pPr>
              <w:jc w:val="both"/>
              <w:rPr>
                <w:bCs/>
                <w:sz w:val="22"/>
                <w:szCs w:val="22"/>
                <w:lang w:val="uk-UA"/>
              </w:rPr>
            </w:pPr>
          </w:p>
          <w:p w:rsidR="00D9272B" w:rsidRPr="00113706" w:rsidRDefault="00D9272B" w:rsidP="00D9272B">
            <w:pPr>
              <w:jc w:val="both"/>
              <w:rPr>
                <w:bCs/>
                <w:sz w:val="22"/>
                <w:szCs w:val="22"/>
                <w:lang w:val="uk-UA"/>
              </w:rPr>
            </w:pPr>
          </w:p>
          <w:p w:rsidR="00D9272B" w:rsidRPr="00113706" w:rsidRDefault="00D9272B" w:rsidP="00D9272B">
            <w:pPr>
              <w:jc w:val="both"/>
              <w:rPr>
                <w:bCs/>
                <w:sz w:val="22"/>
                <w:szCs w:val="22"/>
                <w:lang w:val="uk-UA"/>
              </w:rPr>
            </w:pPr>
          </w:p>
          <w:p w:rsidR="00D9272B" w:rsidRPr="00113706" w:rsidRDefault="00D9272B" w:rsidP="00D9272B">
            <w:pPr>
              <w:jc w:val="both"/>
              <w:rPr>
                <w:bCs/>
                <w:sz w:val="22"/>
                <w:szCs w:val="22"/>
                <w:lang w:val="uk-UA"/>
              </w:rPr>
            </w:pPr>
          </w:p>
          <w:p w:rsidR="00D9272B" w:rsidRPr="00113706" w:rsidRDefault="00D9272B" w:rsidP="00D9272B">
            <w:pPr>
              <w:jc w:val="both"/>
              <w:rPr>
                <w:bCs/>
                <w:sz w:val="22"/>
                <w:szCs w:val="22"/>
                <w:lang w:val="uk-UA"/>
              </w:rPr>
            </w:pPr>
          </w:p>
          <w:p w:rsidR="009843D5" w:rsidRPr="00113706" w:rsidRDefault="009843D5" w:rsidP="00D9272B">
            <w:pPr>
              <w:jc w:val="both"/>
              <w:rPr>
                <w:bCs/>
                <w:sz w:val="22"/>
                <w:szCs w:val="22"/>
                <w:lang w:val="uk-UA"/>
              </w:rPr>
            </w:pPr>
          </w:p>
          <w:p w:rsidR="009843D5" w:rsidRPr="00113706" w:rsidRDefault="009843D5" w:rsidP="00D9272B">
            <w:pPr>
              <w:jc w:val="both"/>
              <w:rPr>
                <w:bCs/>
                <w:sz w:val="22"/>
                <w:szCs w:val="22"/>
                <w:lang w:val="uk-UA"/>
              </w:rPr>
            </w:pPr>
          </w:p>
          <w:p w:rsidR="009843D5" w:rsidRPr="00113706" w:rsidRDefault="009843D5" w:rsidP="00D9272B">
            <w:pPr>
              <w:jc w:val="both"/>
              <w:rPr>
                <w:bCs/>
                <w:sz w:val="22"/>
                <w:szCs w:val="22"/>
                <w:lang w:val="uk-UA"/>
              </w:rPr>
            </w:pPr>
          </w:p>
          <w:p w:rsidR="009843D5" w:rsidRPr="00113706" w:rsidRDefault="009843D5" w:rsidP="00D9272B">
            <w:pPr>
              <w:jc w:val="both"/>
              <w:rPr>
                <w:bCs/>
                <w:sz w:val="22"/>
                <w:szCs w:val="22"/>
                <w:lang w:val="uk-UA"/>
              </w:rPr>
            </w:pPr>
          </w:p>
          <w:p w:rsidR="009843D5" w:rsidRPr="00113706" w:rsidRDefault="009843D5" w:rsidP="00D9272B">
            <w:pPr>
              <w:jc w:val="both"/>
              <w:rPr>
                <w:bCs/>
                <w:sz w:val="22"/>
                <w:szCs w:val="22"/>
                <w:lang w:val="uk-UA"/>
              </w:rPr>
            </w:pPr>
          </w:p>
          <w:p w:rsidR="009843D5" w:rsidRPr="00113706" w:rsidRDefault="009843D5" w:rsidP="00D9272B">
            <w:pPr>
              <w:jc w:val="both"/>
              <w:rPr>
                <w:bCs/>
                <w:sz w:val="22"/>
                <w:szCs w:val="22"/>
                <w:lang w:val="uk-UA"/>
              </w:rPr>
            </w:pPr>
          </w:p>
          <w:p w:rsidR="009843D5" w:rsidRPr="00113706" w:rsidRDefault="009843D5" w:rsidP="00D9272B">
            <w:pPr>
              <w:jc w:val="both"/>
              <w:rPr>
                <w:bCs/>
                <w:sz w:val="22"/>
                <w:szCs w:val="22"/>
                <w:lang w:val="uk-UA"/>
              </w:rPr>
            </w:pPr>
          </w:p>
          <w:p w:rsidR="00D9272B" w:rsidRPr="00113706" w:rsidRDefault="00D9272B" w:rsidP="00D9272B">
            <w:pPr>
              <w:jc w:val="both"/>
              <w:rPr>
                <w:bCs/>
                <w:sz w:val="22"/>
                <w:szCs w:val="22"/>
                <w:lang w:val="uk-UA"/>
              </w:rPr>
            </w:pPr>
          </w:p>
          <w:p w:rsidR="00D9272B" w:rsidRPr="00113706" w:rsidRDefault="00D9272B" w:rsidP="00D9272B">
            <w:pPr>
              <w:jc w:val="both"/>
              <w:rPr>
                <w:bCs/>
                <w:sz w:val="22"/>
                <w:szCs w:val="22"/>
                <w:lang w:val="uk-UA"/>
              </w:rPr>
            </w:pPr>
          </w:p>
          <w:p w:rsidR="00D9272B" w:rsidRPr="00113706" w:rsidRDefault="00D9272B" w:rsidP="00D9272B">
            <w:pPr>
              <w:jc w:val="both"/>
              <w:rPr>
                <w:b/>
                <w:bCs/>
                <w:sz w:val="22"/>
                <w:szCs w:val="22"/>
                <w:lang w:val="uk-UA"/>
              </w:rPr>
            </w:pPr>
          </w:p>
        </w:tc>
      </w:tr>
    </w:tbl>
    <w:p w:rsidR="006F3574" w:rsidRPr="00167A12" w:rsidRDefault="006F3574">
      <w:pPr>
        <w:rPr>
          <w:lang w:val="uk-UA"/>
        </w:rPr>
      </w:pPr>
      <w:r w:rsidRPr="00167A12">
        <w:rPr>
          <w:lang w:val="uk-UA"/>
        </w:rPr>
        <w:lastRenderedPageBreak/>
        <w:br w:type="page"/>
      </w:r>
    </w:p>
    <w:tbl>
      <w:tblPr>
        <w:tblStyle w:val="a8"/>
        <w:tblW w:w="14887" w:type="dxa"/>
        <w:tblLayout w:type="fixed"/>
        <w:tblLook w:val="04A0" w:firstRow="1" w:lastRow="0" w:firstColumn="1" w:lastColumn="0" w:noHBand="0" w:noVBand="1"/>
      </w:tblPr>
      <w:tblGrid>
        <w:gridCol w:w="5524"/>
        <w:gridCol w:w="5813"/>
        <w:gridCol w:w="3544"/>
        <w:gridCol w:w="6"/>
      </w:tblGrid>
      <w:tr w:rsidR="00C11107" w:rsidRPr="00113706" w:rsidTr="006F3574">
        <w:tc>
          <w:tcPr>
            <w:tcW w:w="14887" w:type="dxa"/>
            <w:gridSpan w:val="4"/>
          </w:tcPr>
          <w:p w:rsidR="00C11107" w:rsidRPr="00113706" w:rsidRDefault="00C11107" w:rsidP="00C11107">
            <w:pPr>
              <w:jc w:val="center"/>
              <w:rPr>
                <w:b/>
                <w:bCs/>
                <w:sz w:val="22"/>
                <w:szCs w:val="22"/>
                <w:lang w:val="uk-UA"/>
              </w:rPr>
            </w:pPr>
            <w:r w:rsidRPr="00113706">
              <w:rPr>
                <w:b/>
                <w:bCs/>
                <w:sz w:val="22"/>
                <w:szCs w:val="22"/>
                <w:lang w:val="uk-UA" w:eastAsia="uk-UA"/>
              </w:rPr>
              <w:lastRenderedPageBreak/>
              <w:t>Постанова НКРЕКП  від 27.07.2017 № 981 «Про затвердження Положення про порядок подання, визначення та затвердження економічних коефіцієнтів нормативних та прогнозованих технологічних витрат електроенергії»</w:t>
            </w:r>
          </w:p>
        </w:tc>
      </w:tr>
      <w:bookmarkStart w:id="23" w:name="_Hlk200724259"/>
      <w:tr w:rsidR="00C11107" w:rsidRPr="009E72DD" w:rsidTr="006F3574">
        <w:trPr>
          <w:gridAfter w:val="1"/>
          <w:wAfter w:w="6" w:type="dxa"/>
          <w:trHeight w:val="7931"/>
        </w:trPr>
        <w:tc>
          <w:tcPr>
            <w:tcW w:w="5524" w:type="dxa"/>
          </w:tcPr>
          <w:p w:rsidR="00C11107" w:rsidRPr="00113706" w:rsidRDefault="00C11107" w:rsidP="00C11107">
            <w:pPr>
              <w:pStyle w:val="tj"/>
              <w:spacing w:before="0" w:beforeAutospacing="0" w:after="0" w:afterAutospacing="0"/>
              <w:jc w:val="both"/>
              <w:rPr>
                <w:sz w:val="22"/>
                <w:szCs w:val="22"/>
                <w:shd w:val="clear" w:color="auto" w:fill="FFFFFF"/>
                <w:lang w:eastAsia="ru-RU"/>
              </w:rPr>
            </w:pPr>
            <w:r w:rsidRPr="00113706">
              <w:rPr>
                <w:sz w:val="22"/>
                <w:szCs w:val="22"/>
              </w:rPr>
              <w:fldChar w:fldCharType="begin"/>
            </w:r>
            <w:r w:rsidRPr="00113706">
              <w:rPr>
                <w:sz w:val="22"/>
                <w:szCs w:val="22"/>
              </w:rPr>
              <w:instrText xml:space="preserve"> HYPERLINK "https://zakon-pro.ligazakon.net/document/GK47148?ed=2020_11_18&amp;an=18" \t "_blank" </w:instrText>
            </w:r>
            <w:r w:rsidRPr="00113706">
              <w:rPr>
                <w:sz w:val="22"/>
                <w:szCs w:val="22"/>
              </w:rPr>
              <w:fldChar w:fldCharType="separate"/>
            </w:r>
            <w:r w:rsidRPr="00113706">
              <w:rPr>
                <w:sz w:val="22"/>
                <w:szCs w:val="22"/>
                <w:shd w:val="clear" w:color="auto" w:fill="FFFFFF"/>
                <w:lang w:eastAsia="ru-RU"/>
              </w:rPr>
              <w:t>1.2. У цьому Положенні терміни вживаються в таких значеннях:</w:t>
            </w:r>
            <w:r w:rsidRPr="00113706">
              <w:rPr>
                <w:sz w:val="22"/>
                <w:szCs w:val="22"/>
                <w:shd w:val="clear" w:color="auto" w:fill="FFFFFF"/>
                <w:lang w:eastAsia="ru-RU"/>
              </w:rPr>
              <w:fldChar w:fldCharType="end"/>
            </w:r>
          </w:p>
          <w:p w:rsidR="00C11107" w:rsidRPr="00113706" w:rsidRDefault="009E72DD" w:rsidP="00C11107">
            <w:pPr>
              <w:pStyle w:val="tj"/>
              <w:spacing w:before="0" w:beforeAutospacing="0" w:after="0" w:afterAutospacing="0"/>
              <w:jc w:val="both"/>
              <w:rPr>
                <w:sz w:val="22"/>
                <w:szCs w:val="22"/>
                <w:shd w:val="clear" w:color="auto" w:fill="FFFFFF"/>
                <w:lang w:eastAsia="ru-RU"/>
              </w:rPr>
            </w:pPr>
            <w:hyperlink r:id="rId207" w:tgtFrame="_blank" w:history="1">
              <w:r w:rsidR="00C11107" w:rsidRPr="00113706">
                <w:rPr>
                  <w:sz w:val="22"/>
                  <w:szCs w:val="22"/>
                  <w:shd w:val="clear" w:color="auto" w:fill="FFFFFF"/>
                  <w:lang w:eastAsia="ru-RU"/>
                </w:rPr>
                <w:t>базовий рік - рік, що передує року, для якого розраховується економічний коефіцієнт прогнозованих технологічних витрат електричної енергії;</w:t>
              </w:r>
            </w:hyperlink>
          </w:p>
          <w:p w:rsidR="00C11107" w:rsidRPr="00113706" w:rsidRDefault="00C11107" w:rsidP="00C11107">
            <w:pPr>
              <w:pStyle w:val="tj"/>
              <w:spacing w:before="0" w:beforeAutospacing="0" w:after="0" w:afterAutospacing="0"/>
              <w:jc w:val="both"/>
              <w:rPr>
                <w:sz w:val="22"/>
                <w:szCs w:val="22"/>
                <w:shd w:val="clear" w:color="auto" w:fill="FFFFFF"/>
                <w:lang w:eastAsia="ru-RU"/>
              </w:rPr>
            </w:pPr>
          </w:p>
          <w:p w:rsidR="00C11107" w:rsidRPr="00113706" w:rsidRDefault="00C11107" w:rsidP="00C11107">
            <w:pPr>
              <w:pStyle w:val="tj"/>
              <w:spacing w:before="0" w:beforeAutospacing="0" w:after="0" w:afterAutospacing="0"/>
              <w:jc w:val="both"/>
              <w:rPr>
                <w:sz w:val="22"/>
                <w:szCs w:val="22"/>
                <w:shd w:val="clear" w:color="auto" w:fill="FFFFFF"/>
                <w:lang w:eastAsia="ru-RU"/>
              </w:rPr>
            </w:pPr>
          </w:p>
          <w:p w:rsidR="00C11107" w:rsidRPr="00113706" w:rsidRDefault="00C11107" w:rsidP="00C11107">
            <w:pPr>
              <w:pStyle w:val="tj"/>
              <w:spacing w:before="0" w:beforeAutospacing="0" w:after="0" w:afterAutospacing="0"/>
              <w:jc w:val="both"/>
              <w:rPr>
                <w:sz w:val="22"/>
                <w:szCs w:val="22"/>
                <w:shd w:val="clear" w:color="auto" w:fill="FFFFFF"/>
                <w:lang w:eastAsia="ru-RU"/>
              </w:rPr>
            </w:pPr>
          </w:p>
          <w:p w:rsidR="00C11107" w:rsidRPr="00113706" w:rsidRDefault="00C11107" w:rsidP="00C11107">
            <w:pPr>
              <w:pStyle w:val="tj"/>
              <w:spacing w:before="0" w:beforeAutospacing="0" w:after="0" w:afterAutospacing="0"/>
              <w:jc w:val="both"/>
              <w:rPr>
                <w:i/>
                <w:iCs/>
                <w:sz w:val="22"/>
                <w:szCs w:val="22"/>
                <w:shd w:val="clear" w:color="auto" w:fill="FFFFFF"/>
                <w:lang w:eastAsia="ru-RU"/>
              </w:rPr>
            </w:pPr>
            <w:r w:rsidRPr="00113706">
              <w:rPr>
                <w:sz w:val="22"/>
                <w:szCs w:val="22"/>
                <w:shd w:val="clear" w:color="auto" w:fill="FFFFFF"/>
                <w:lang w:eastAsia="ru-RU"/>
              </w:rPr>
              <w:t xml:space="preserve">економічний коефіцієнт нормативних технологічних витрат електричної енергії (далі - ЕКНТВЕ) - відносна величина, яка розрахована на II-IV квартали 2017 року та I квартал 2018 року; </w:t>
            </w:r>
            <w:r w:rsidRPr="00113706">
              <w:rPr>
                <w:i/>
                <w:iCs/>
                <w:sz w:val="22"/>
                <w:szCs w:val="22"/>
                <w:shd w:val="clear" w:color="auto" w:fill="FFFFFF"/>
                <w:lang w:eastAsia="ru-RU"/>
              </w:rPr>
              <w:t>(</w:t>
            </w:r>
            <w:r w:rsidR="00613589" w:rsidRPr="00113706">
              <w:rPr>
                <w:i/>
                <w:iCs/>
                <w:sz w:val="22"/>
                <w:szCs w:val="22"/>
                <w:shd w:val="clear" w:color="auto" w:fill="FFFFFF"/>
                <w:lang w:eastAsia="ru-RU"/>
              </w:rPr>
              <w:t>зміни не пропонувались</w:t>
            </w:r>
            <w:r w:rsidRPr="00113706">
              <w:rPr>
                <w:i/>
                <w:iCs/>
                <w:sz w:val="22"/>
                <w:szCs w:val="22"/>
                <w:shd w:val="clear" w:color="auto" w:fill="FFFFFF"/>
                <w:lang w:eastAsia="ru-RU"/>
              </w:rPr>
              <w:t>)</w:t>
            </w:r>
          </w:p>
          <w:p w:rsidR="00C11107" w:rsidRPr="00113706" w:rsidRDefault="00C11107" w:rsidP="00C11107">
            <w:pPr>
              <w:pStyle w:val="tj"/>
              <w:spacing w:before="0" w:beforeAutospacing="0" w:after="0" w:afterAutospacing="0"/>
              <w:jc w:val="both"/>
              <w:rPr>
                <w:sz w:val="22"/>
                <w:szCs w:val="22"/>
                <w:shd w:val="clear" w:color="auto" w:fill="FFFFFF"/>
                <w:lang w:eastAsia="ru-RU"/>
              </w:rPr>
            </w:pPr>
          </w:p>
          <w:p w:rsidR="00C11107" w:rsidRPr="00113706" w:rsidRDefault="00C11107" w:rsidP="00C11107">
            <w:pPr>
              <w:pStyle w:val="tj"/>
              <w:spacing w:before="0" w:beforeAutospacing="0" w:after="0" w:afterAutospacing="0"/>
              <w:jc w:val="both"/>
              <w:rPr>
                <w:sz w:val="22"/>
                <w:szCs w:val="22"/>
                <w:shd w:val="clear" w:color="auto" w:fill="FFFFFF"/>
                <w:lang w:eastAsia="ru-RU"/>
              </w:rPr>
            </w:pPr>
          </w:p>
          <w:p w:rsidR="00C11107" w:rsidRPr="00113706" w:rsidRDefault="00C11107" w:rsidP="00C11107">
            <w:pPr>
              <w:pStyle w:val="tj"/>
              <w:spacing w:before="0" w:beforeAutospacing="0" w:after="0" w:afterAutospacing="0"/>
              <w:jc w:val="both"/>
              <w:rPr>
                <w:sz w:val="22"/>
                <w:szCs w:val="22"/>
                <w:shd w:val="clear" w:color="auto" w:fill="FFFFFF"/>
                <w:lang w:eastAsia="ru-RU"/>
              </w:rPr>
            </w:pPr>
          </w:p>
          <w:p w:rsidR="00C11107" w:rsidRPr="00113706" w:rsidRDefault="00C11107" w:rsidP="00C11107">
            <w:pPr>
              <w:pStyle w:val="tj"/>
              <w:spacing w:before="0" w:beforeAutospacing="0" w:after="0" w:afterAutospacing="0"/>
              <w:jc w:val="both"/>
              <w:rPr>
                <w:sz w:val="22"/>
                <w:szCs w:val="22"/>
                <w:shd w:val="clear" w:color="auto" w:fill="FFFFFF"/>
                <w:lang w:eastAsia="ru-RU"/>
              </w:rPr>
            </w:pPr>
          </w:p>
          <w:p w:rsidR="00C11107" w:rsidRPr="00113706" w:rsidRDefault="00C11107" w:rsidP="00C11107">
            <w:pPr>
              <w:pStyle w:val="tj"/>
              <w:spacing w:before="0" w:beforeAutospacing="0" w:after="0" w:afterAutospacing="0"/>
              <w:jc w:val="both"/>
              <w:rPr>
                <w:sz w:val="22"/>
                <w:szCs w:val="22"/>
                <w:shd w:val="clear" w:color="auto" w:fill="FFFFFF"/>
                <w:lang w:eastAsia="ru-RU"/>
              </w:rPr>
            </w:pPr>
          </w:p>
          <w:p w:rsidR="00C11107" w:rsidRPr="00113706" w:rsidRDefault="00C11107" w:rsidP="00C11107">
            <w:pPr>
              <w:pStyle w:val="tj"/>
              <w:spacing w:before="0" w:beforeAutospacing="0" w:after="0" w:afterAutospacing="0"/>
              <w:jc w:val="both"/>
              <w:rPr>
                <w:sz w:val="22"/>
                <w:szCs w:val="22"/>
                <w:shd w:val="clear" w:color="auto" w:fill="FFFFFF"/>
                <w:lang w:eastAsia="ru-RU"/>
              </w:rPr>
            </w:pPr>
          </w:p>
          <w:p w:rsidR="00C11107" w:rsidRPr="00113706" w:rsidRDefault="00C11107" w:rsidP="00C11107">
            <w:pPr>
              <w:pStyle w:val="tj"/>
              <w:spacing w:before="0" w:beforeAutospacing="0" w:after="0" w:afterAutospacing="0"/>
              <w:jc w:val="both"/>
              <w:rPr>
                <w:sz w:val="22"/>
                <w:szCs w:val="22"/>
                <w:shd w:val="clear" w:color="auto" w:fill="FFFFFF"/>
                <w:lang w:eastAsia="ru-RU"/>
              </w:rPr>
            </w:pPr>
          </w:p>
          <w:p w:rsidR="00C11107" w:rsidRPr="00113706" w:rsidRDefault="00C11107" w:rsidP="00C11107">
            <w:pPr>
              <w:pStyle w:val="tj"/>
              <w:spacing w:before="0" w:beforeAutospacing="0" w:after="0" w:afterAutospacing="0"/>
              <w:jc w:val="both"/>
              <w:rPr>
                <w:sz w:val="22"/>
                <w:szCs w:val="22"/>
                <w:shd w:val="clear" w:color="auto" w:fill="FFFFFF"/>
                <w:lang w:eastAsia="ru-RU"/>
              </w:rPr>
            </w:pPr>
          </w:p>
          <w:p w:rsidR="00C11107" w:rsidRPr="00113706" w:rsidRDefault="00C11107" w:rsidP="00C11107">
            <w:pPr>
              <w:pStyle w:val="tj"/>
              <w:spacing w:before="0" w:beforeAutospacing="0" w:after="0" w:afterAutospacing="0"/>
              <w:jc w:val="both"/>
              <w:rPr>
                <w:sz w:val="22"/>
                <w:szCs w:val="22"/>
                <w:shd w:val="clear" w:color="auto" w:fill="FFFFFF"/>
                <w:lang w:eastAsia="ru-RU"/>
              </w:rPr>
            </w:pPr>
          </w:p>
          <w:p w:rsidR="00C11107" w:rsidRPr="00113706" w:rsidRDefault="00C11107" w:rsidP="00C11107">
            <w:pPr>
              <w:pStyle w:val="tj"/>
              <w:spacing w:before="0" w:beforeAutospacing="0" w:after="0" w:afterAutospacing="0"/>
              <w:jc w:val="both"/>
              <w:rPr>
                <w:sz w:val="22"/>
                <w:szCs w:val="22"/>
                <w:shd w:val="clear" w:color="auto" w:fill="FFFFFF"/>
                <w:lang w:eastAsia="ru-RU"/>
              </w:rPr>
            </w:pPr>
          </w:p>
          <w:p w:rsidR="00C11107" w:rsidRPr="00113706" w:rsidRDefault="00C11107" w:rsidP="00C11107">
            <w:pPr>
              <w:pStyle w:val="tj"/>
              <w:spacing w:before="0" w:beforeAutospacing="0" w:after="0" w:afterAutospacing="0"/>
              <w:jc w:val="both"/>
              <w:rPr>
                <w:sz w:val="22"/>
                <w:szCs w:val="22"/>
                <w:shd w:val="clear" w:color="auto" w:fill="FFFFFF"/>
                <w:lang w:eastAsia="ru-RU"/>
              </w:rPr>
            </w:pPr>
            <w:r w:rsidRPr="00113706">
              <w:rPr>
                <w:sz w:val="22"/>
                <w:szCs w:val="22"/>
                <w:shd w:val="clear" w:color="auto" w:fill="FFFFFF"/>
                <w:lang w:eastAsia="ru-RU"/>
              </w:rPr>
              <w:t>……………………………………….</w:t>
            </w:r>
          </w:p>
          <w:p w:rsidR="00C11107" w:rsidRPr="00113706" w:rsidRDefault="009E72DD" w:rsidP="00C11107">
            <w:pPr>
              <w:pStyle w:val="tj"/>
              <w:spacing w:before="0" w:beforeAutospacing="0" w:after="0" w:afterAutospacing="0"/>
              <w:jc w:val="both"/>
              <w:rPr>
                <w:sz w:val="22"/>
                <w:szCs w:val="22"/>
                <w:shd w:val="clear" w:color="auto" w:fill="FFFFFF"/>
                <w:lang w:eastAsia="ru-RU"/>
              </w:rPr>
            </w:pPr>
            <w:hyperlink r:id="rId208" w:tgtFrame="_blank" w:history="1">
              <w:r w:rsidR="00C11107" w:rsidRPr="00113706">
                <w:rPr>
                  <w:sz w:val="22"/>
                  <w:szCs w:val="22"/>
                  <w:shd w:val="clear" w:color="auto" w:fill="FFFFFF"/>
                  <w:lang w:eastAsia="ru-RU"/>
                </w:rPr>
                <w:t>регуляторний період - період часу між двома послідовними переглядами параметрів регулювання, що мають довготерміновий строк дії, який становить 5 років, за винятком першого регуляторного періоду (перехідний період), який триватиме 6 років.</w:t>
              </w:r>
            </w:hyperlink>
          </w:p>
          <w:p w:rsidR="00C11107" w:rsidRPr="00113706" w:rsidRDefault="009E72DD" w:rsidP="003A628E">
            <w:pPr>
              <w:pStyle w:val="tj"/>
              <w:spacing w:before="0" w:beforeAutospacing="0" w:after="0" w:afterAutospacing="0"/>
              <w:jc w:val="both"/>
              <w:rPr>
                <w:sz w:val="22"/>
                <w:szCs w:val="22"/>
                <w:shd w:val="clear" w:color="auto" w:fill="FFFFFF"/>
                <w:lang w:eastAsia="ru-RU"/>
              </w:rPr>
            </w:pPr>
            <w:hyperlink r:id="rId209" w:tgtFrame="_blank" w:history="1">
              <w:r w:rsidR="00C11107" w:rsidRPr="00113706">
                <w:rPr>
                  <w:sz w:val="22"/>
                  <w:szCs w:val="22"/>
                  <w:shd w:val="clear" w:color="auto" w:fill="FFFFFF"/>
                  <w:lang w:eastAsia="ru-RU"/>
                </w:rPr>
                <w:t>Інші терміни вживаються у значеннях, наведених у</w:t>
              </w:r>
            </w:hyperlink>
            <w:r w:rsidR="00C11107" w:rsidRPr="00113706">
              <w:rPr>
                <w:sz w:val="22"/>
                <w:szCs w:val="22"/>
                <w:shd w:val="clear" w:color="auto" w:fill="FFFFFF"/>
                <w:lang w:eastAsia="ru-RU"/>
              </w:rPr>
              <w:t> </w:t>
            </w:r>
            <w:hyperlink r:id="rId210" w:tgtFrame="_blank" w:history="1">
              <w:r w:rsidR="00C11107" w:rsidRPr="00113706">
                <w:rPr>
                  <w:sz w:val="22"/>
                  <w:szCs w:val="22"/>
                  <w:shd w:val="clear" w:color="auto" w:fill="FFFFFF"/>
                  <w:lang w:eastAsia="ru-RU"/>
                </w:rPr>
                <w:t>Законі України "Про ринок електричної енергії"</w:t>
              </w:r>
            </w:hyperlink>
            <w:hyperlink r:id="rId211" w:tgtFrame="_blank" w:history="1">
              <w:r w:rsidR="00C11107" w:rsidRPr="00113706">
                <w:rPr>
                  <w:sz w:val="22"/>
                  <w:szCs w:val="22"/>
                  <w:shd w:val="clear" w:color="auto" w:fill="FFFFFF"/>
                  <w:lang w:eastAsia="ru-RU"/>
                </w:rPr>
                <w:t>.</w:t>
              </w:r>
            </w:hyperlink>
            <w:bookmarkEnd w:id="23"/>
          </w:p>
          <w:p w:rsidR="003A628E" w:rsidRPr="00113706" w:rsidRDefault="003A628E" w:rsidP="003A628E">
            <w:pPr>
              <w:pStyle w:val="tj"/>
              <w:spacing w:before="0" w:beforeAutospacing="0" w:after="0" w:afterAutospacing="0"/>
              <w:jc w:val="both"/>
              <w:rPr>
                <w:sz w:val="22"/>
                <w:szCs w:val="22"/>
                <w:shd w:val="clear" w:color="auto" w:fill="FFFFFF"/>
                <w:lang w:eastAsia="ru-RU"/>
              </w:rPr>
            </w:pPr>
          </w:p>
          <w:p w:rsidR="003A628E" w:rsidRPr="00113706" w:rsidRDefault="003A628E" w:rsidP="003A628E">
            <w:pPr>
              <w:pStyle w:val="tj"/>
              <w:spacing w:before="0" w:beforeAutospacing="0" w:after="0" w:afterAutospacing="0"/>
              <w:jc w:val="both"/>
              <w:rPr>
                <w:sz w:val="22"/>
                <w:szCs w:val="22"/>
                <w:shd w:val="clear" w:color="auto" w:fill="FFFFFF"/>
                <w:lang w:eastAsia="ru-RU"/>
              </w:rPr>
            </w:pPr>
          </w:p>
          <w:p w:rsidR="003A628E" w:rsidRPr="00113706" w:rsidRDefault="003A628E" w:rsidP="003A628E">
            <w:pPr>
              <w:pStyle w:val="tj"/>
              <w:spacing w:before="0" w:beforeAutospacing="0" w:after="0" w:afterAutospacing="0"/>
              <w:jc w:val="both"/>
              <w:rPr>
                <w:sz w:val="22"/>
                <w:szCs w:val="22"/>
                <w:shd w:val="clear" w:color="auto" w:fill="FFFFFF"/>
                <w:lang w:eastAsia="ru-RU"/>
              </w:rPr>
            </w:pPr>
          </w:p>
          <w:p w:rsidR="003A628E" w:rsidRPr="00113706" w:rsidRDefault="003A628E" w:rsidP="003A628E">
            <w:pPr>
              <w:pStyle w:val="tj"/>
              <w:spacing w:before="0" w:beforeAutospacing="0" w:after="0" w:afterAutospacing="0"/>
              <w:jc w:val="both"/>
              <w:rPr>
                <w:sz w:val="22"/>
                <w:szCs w:val="22"/>
                <w:shd w:val="clear" w:color="auto" w:fill="FFFFFF"/>
                <w:lang w:eastAsia="ru-RU"/>
              </w:rPr>
            </w:pPr>
          </w:p>
          <w:p w:rsidR="003A628E" w:rsidRPr="00113706" w:rsidRDefault="003A628E" w:rsidP="003A628E">
            <w:pPr>
              <w:pStyle w:val="tj"/>
              <w:spacing w:before="0" w:beforeAutospacing="0" w:after="0" w:afterAutospacing="0"/>
              <w:jc w:val="both"/>
              <w:rPr>
                <w:sz w:val="22"/>
                <w:szCs w:val="22"/>
                <w:shd w:val="clear" w:color="auto" w:fill="FFFFFF"/>
                <w:lang w:eastAsia="ru-RU"/>
              </w:rPr>
            </w:pPr>
          </w:p>
          <w:p w:rsidR="003A628E" w:rsidRPr="00113706" w:rsidRDefault="003A628E" w:rsidP="003A628E">
            <w:pPr>
              <w:pStyle w:val="tj"/>
              <w:spacing w:before="0" w:beforeAutospacing="0" w:after="0" w:afterAutospacing="0"/>
              <w:jc w:val="both"/>
              <w:rPr>
                <w:sz w:val="22"/>
                <w:szCs w:val="22"/>
                <w:shd w:val="clear" w:color="auto" w:fill="FFFFFF"/>
                <w:lang w:eastAsia="ru-RU"/>
              </w:rPr>
            </w:pPr>
          </w:p>
          <w:p w:rsidR="003A628E" w:rsidRPr="00113706" w:rsidRDefault="003A628E" w:rsidP="003A628E">
            <w:pPr>
              <w:pStyle w:val="tj"/>
              <w:spacing w:before="0" w:beforeAutospacing="0" w:after="0" w:afterAutospacing="0"/>
              <w:jc w:val="both"/>
              <w:rPr>
                <w:sz w:val="22"/>
                <w:szCs w:val="22"/>
                <w:shd w:val="clear" w:color="auto" w:fill="FFFFFF"/>
                <w:lang w:eastAsia="ru-RU"/>
              </w:rPr>
            </w:pPr>
          </w:p>
          <w:p w:rsidR="003A628E" w:rsidRPr="00113706" w:rsidRDefault="003A628E" w:rsidP="003A628E">
            <w:pPr>
              <w:pStyle w:val="tj"/>
              <w:spacing w:before="0" w:beforeAutospacing="0" w:after="0" w:afterAutospacing="0"/>
              <w:jc w:val="both"/>
              <w:rPr>
                <w:sz w:val="22"/>
                <w:szCs w:val="22"/>
                <w:shd w:val="clear" w:color="auto" w:fill="FFFFFF"/>
                <w:lang w:eastAsia="ru-RU"/>
              </w:rPr>
            </w:pPr>
          </w:p>
          <w:p w:rsidR="003A628E" w:rsidRPr="00113706" w:rsidRDefault="003A628E" w:rsidP="003A628E">
            <w:pPr>
              <w:pStyle w:val="tj"/>
              <w:spacing w:before="0" w:beforeAutospacing="0" w:after="0" w:afterAutospacing="0"/>
              <w:jc w:val="both"/>
              <w:rPr>
                <w:sz w:val="22"/>
                <w:szCs w:val="22"/>
                <w:shd w:val="clear" w:color="auto" w:fill="FFFFFF"/>
                <w:lang w:eastAsia="ru-RU"/>
              </w:rPr>
            </w:pPr>
          </w:p>
          <w:p w:rsidR="003A628E" w:rsidRPr="00113706" w:rsidRDefault="003A628E" w:rsidP="003A628E">
            <w:pPr>
              <w:pStyle w:val="tj"/>
              <w:spacing w:before="0" w:beforeAutospacing="0" w:after="0" w:afterAutospacing="0"/>
              <w:jc w:val="both"/>
              <w:rPr>
                <w:sz w:val="22"/>
                <w:szCs w:val="22"/>
                <w:shd w:val="clear" w:color="auto" w:fill="FFFFFF"/>
                <w:lang w:eastAsia="ru-RU"/>
              </w:rPr>
            </w:pPr>
          </w:p>
          <w:p w:rsidR="003A628E" w:rsidRPr="00113706" w:rsidRDefault="003A628E" w:rsidP="003A628E">
            <w:pPr>
              <w:pStyle w:val="tj"/>
              <w:spacing w:before="0" w:beforeAutospacing="0" w:after="0" w:afterAutospacing="0"/>
              <w:jc w:val="both"/>
              <w:rPr>
                <w:sz w:val="22"/>
                <w:szCs w:val="22"/>
                <w:shd w:val="clear" w:color="auto" w:fill="FFFFFF"/>
                <w:lang w:eastAsia="ru-RU"/>
              </w:rPr>
            </w:pPr>
          </w:p>
          <w:p w:rsidR="003A628E" w:rsidRPr="00113706" w:rsidRDefault="003A628E" w:rsidP="003A628E">
            <w:pPr>
              <w:pStyle w:val="tj"/>
              <w:spacing w:before="0" w:beforeAutospacing="0" w:after="0" w:afterAutospacing="0"/>
              <w:jc w:val="both"/>
              <w:rPr>
                <w:sz w:val="22"/>
                <w:szCs w:val="22"/>
                <w:shd w:val="clear" w:color="auto" w:fill="FFFFFF"/>
                <w:lang w:eastAsia="ru-RU"/>
              </w:rPr>
            </w:pPr>
          </w:p>
          <w:p w:rsidR="003A628E" w:rsidRPr="00113706" w:rsidRDefault="003A628E" w:rsidP="003A628E">
            <w:pPr>
              <w:pStyle w:val="tj"/>
              <w:spacing w:before="0" w:beforeAutospacing="0" w:after="0" w:afterAutospacing="0"/>
              <w:jc w:val="both"/>
              <w:rPr>
                <w:sz w:val="22"/>
                <w:szCs w:val="22"/>
                <w:shd w:val="clear" w:color="auto" w:fill="FFFFFF"/>
                <w:lang w:eastAsia="ru-RU"/>
              </w:rPr>
            </w:pPr>
          </w:p>
          <w:p w:rsidR="003A628E" w:rsidRPr="00113706" w:rsidRDefault="003A628E" w:rsidP="003A628E">
            <w:pPr>
              <w:pStyle w:val="tj"/>
              <w:spacing w:before="0" w:beforeAutospacing="0" w:after="0" w:afterAutospacing="0"/>
              <w:jc w:val="both"/>
              <w:rPr>
                <w:sz w:val="22"/>
                <w:szCs w:val="22"/>
                <w:shd w:val="clear" w:color="auto" w:fill="FFFFFF"/>
                <w:lang w:eastAsia="ru-RU"/>
              </w:rPr>
            </w:pPr>
          </w:p>
          <w:p w:rsidR="003A628E" w:rsidRPr="00113706" w:rsidRDefault="003A628E" w:rsidP="003A628E">
            <w:pPr>
              <w:pStyle w:val="tj"/>
              <w:spacing w:before="0" w:beforeAutospacing="0" w:after="0" w:afterAutospacing="0"/>
              <w:jc w:val="both"/>
              <w:rPr>
                <w:sz w:val="22"/>
                <w:szCs w:val="22"/>
                <w:shd w:val="clear" w:color="auto" w:fill="FFFFFF"/>
                <w:lang w:eastAsia="ru-RU"/>
              </w:rPr>
            </w:pPr>
          </w:p>
          <w:p w:rsidR="003A628E" w:rsidRPr="00113706" w:rsidRDefault="003A628E" w:rsidP="003A628E">
            <w:pPr>
              <w:pStyle w:val="tj"/>
              <w:spacing w:before="0" w:beforeAutospacing="0" w:after="0" w:afterAutospacing="0"/>
              <w:jc w:val="both"/>
              <w:rPr>
                <w:sz w:val="22"/>
                <w:szCs w:val="22"/>
                <w:shd w:val="clear" w:color="auto" w:fill="FFFFFF"/>
                <w:lang w:eastAsia="ru-RU"/>
              </w:rPr>
            </w:pPr>
          </w:p>
          <w:p w:rsidR="003A628E" w:rsidRPr="00113706" w:rsidRDefault="003A628E" w:rsidP="003A628E">
            <w:pPr>
              <w:pStyle w:val="tj"/>
              <w:spacing w:before="0" w:beforeAutospacing="0" w:after="0" w:afterAutospacing="0"/>
              <w:jc w:val="both"/>
              <w:rPr>
                <w:sz w:val="22"/>
                <w:szCs w:val="22"/>
                <w:shd w:val="clear" w:color="auto" w:fill="FFFFFF"/>
                <w:lang w:eastAsia="ru-RU"/>
              </w:rPr>
            </w:pPr>
          </w:p>
          <w:p w:rsidR="003A628E" w:rsidRPr="00113706" w:rsidRDefault="003A628E" w:rsidP="003A628E">
            <w:pPr>
              <w:pStyle w:val="tj"/>
              <w:spacing w:before="0" w:beforeAutospacing="0" w:after="0" w:afterAutospacing="0"/>
              <w:jc w:val="both"/>
              <w:rPr>
                <w:sz w:val="22"/>
                <w:szCs w:val="22"/>
                <w:shd w:val="clear" w:color="auto" w:fill="FFFFFF"/>
                <w:lang w:eastAsia="ru-RU"/>
              </w:rPr>
            </w:pPr>
          </w:p>
          <w:p w:rsidR="003A628E" w:rsidRPr="00113706" w:rsidRDefault="003A628E" w:rsidP="003A628E">
            <w:pPr>
              <w:pStyle w:val="tj"/>
              <w:spacing w:before="0" w:beforeAutospacing="0" w:after="0" w:afterAutospacing="0"/>
              <w:jc w:val="both"/>
              <w:rPr>
                <w:sz w:val="22"/>
                <w:szCs w:val="22"/>
                <w:shd w:val="clear" w:color="auto" w:fill="FFFFFF"/>
                <w:lang w:eastAsia="ru-RU"/>
              </w:rPr>
            </w:pPr>
          </w:p>
          <w:p w:rsidR="003A628E" w:rsidRPr="00113706" w:rsidRDefault="003A628E" w:rsidP="003A628E">
            <w:pPr>
              <w:pStyle w:val="tj"/>
              <w:spacing w:before="0" w:beforeAutospacing="0" w:after="0" w:afterAutospacing="0"/>
              <w:jc w:val="both"/>
              <w:rPr>
                <w:sz w:val="22"/>
                <w:szCs w:val="22"/>
                <w:shd w:val="clear" w:color="auto" w:fill="FFFFFF"/>
                <w:lang w:eastAsia="ru-RU"/>
              </w:rPr>
            </w:pPr>
          </w:p>
          <w:p w:rsidR="003A628E" w:rsidRPr="00113706" w:rsidRDefault="003A628E" w:rsidP="003A628E">
            <w:pPr>
              <w:pStyle w:val="tj"/>
              <w:spacing w:before="0" w:beforeAutospacing="0" w:after="0" w:afterAutospacing="0"/>
              <w:jc w:val="both"/>
              <w:rPr>
                <w:sz w:val="22"/>
                <w:szCs w:val="22"/>
                <w:shd w:val="clear" w:color="auto" w:fill="FFFFFF"/>
                <w:lang w:eastAsia="ru-RU"/>
              </w:rPr>
            </w:pPr>
          </w:p>
          <w:p w:rsidR="003A628E" w:rsidRPr="00113706" w:rsidRDefault="003A628E" w:rsidP="003A628E">
            <w:pPr>
              <w:pStyle w:val="tj"/>
              <w:spacing w:before="0" w:beforeAutospacing="0" w:after="0" w:afterAutospacing="0"/>
              <w:jc w:val="both"/>
              <w:rPr>
                <w:sz w:val="22"/>
                <w:szCs w:val="22"/>
                <w:shd w:val="clear" w:color="auto" w:fill="FFFFFF"/>
                <w:lang w:eastAsia="ru-RU"/>
              </w:rPr>
            </w:pPr>
          </w:p>
          <w:p w:rsidR="003A628E" w:rsidRPr="00113706" w:rsidRDefault="003A628E" w:rsidP="003A628E">
            <w:pPr>
              <w:pStyle w:val="tj"/>
              <w:spacing w:before="0" w:beforeAutospacing="0" w:after="0" w:afterAutospacing="0"/>
              <w:jc w:val="both"/>
              <w:rPr>
                <w:sz w:val="22"/>
                <w:szCs w:val="22"/>
                <w:shd w:val="clear" w:color="auto" w:fill="FFFFFF"/>
                <w:lang w:eastAsia="ru-RU"/>
              </w:rPr>
            </w:pPr>
          </w:p>
          <w:p w:rsidR="003A628E" w:rsidRPr="00113706" w:rsidRDefault="003A628E" w:rsidP="003A628E">
            <w:pPr>
              <w:pStyle w:val="tj"/>
              <w:spacing w:before="0" w:beforeAutospacing="0" w:after="0" w:afterAutospacing="0"/>
              <w:jc w:val="both"/>
              <w:rPr>
                <w:sz w:val="22"/>
                <w:szCs w:val="22"/>
                <w:shd w:val="clear" w:color="auto" w:fill="FFFFFF"/>
                <w:lang w:eastAsia="ru-RU"/>
              </w:rPr>
            </w:pPr>
          </w:p>
          <w:p w:rsidR="003A628E" w:rsidRPr="00113706" w:rsidRDefault="003A628E" w:rsidP="003A628E">
            <w:pPr>
              <w:pStyle w:val="tj"/>
              <w:spacing w:before="0" w:beforeAutospacing="0" w:after="0" w:afterAutospacing="0"/>
              <w:jc w:val="both"/>
              <w:rPr>
                <w:sz w:val="22"/>
                <w:szCs w:val="22"/>
                <w:shd w:val="clear" w:color="auto" w:fill="FFFFFF"/>
                <w:lang w:eastAsia="ru-RU"/>
              </w:rPr>
            </w:pPr>
          </w:p>
          <w:p w:rsidR="003A628E" w:rsidRPr="00113706" w:rsidRDefault="003A628E" w:rsidP="003A628E">
            <w:pPr>
              <w:pStyle w:val="tj"/>
              <w:spacing w:before="0" w:beforeAutospacing="0" w:after="0" w:afterAutospacing="0"/>
              <w:jc w:val="both"/>
              <w:rPr>
                <w:sz w:val="22"/>
                <w:szCs w:val="22"/>
                <w:shd w:val="clear" w:color="auto" w:fill="FFFFFF"/>
                <w:lang w:eastAsia="ru-RU"/>
              </w:rPr>
            </w:pPr>
          </w:p>
          <w:p w:rsidR="003A628E" w:rsidRPr="00113706" w:rsidRDefault="003A628E" w:rsidP="003A628E">
            <w:pPr>
              <w:pStyle w:val="tj"/>
              <w:spacing w:before="0" w:beforeAutospacing="0" w:after="0" w:afterAutospacing="0"/>
              <w:jc w:val="both"/>
              <w:rPr>
                <w:sz w:val="22"/>
                <w:szCs w:val="22"/>
                <w:shd w:val="clear" w:color="auto" w:fill="FFFFFF"/>
                <w:lang w:eastAsia="ru-RU"/>
              </w:rPr>
            </w:pPr>
          </w:p>
          <w:p w:rsidR="003A628E" w:rsidRPr="00113706" w:rsidRDefault="003A628E" w:rsidP="003A628E">
            <w:pPr>
              <w:pStyle w:val="tj"/>
              <w:spacing w:before="0" w:beforeAutospacing="0" w:after="0" w:afterAutospacing="0"/>
              <w:jc w:val="both"/>
              <w:rPr>
                <w:sz w:val="22"/>
                <w:szCs w:val="22"/>
                <w:shd w:val="clear" w:color="auto" w:fill="FFFFFF"/>
                <w:lang w:eastAsia="ru-RU"/>
              </w:rPr>
            </w:pPr>
          </w:p>
          <w:p w:rsidR="003A628E" w:rsidRPr="00113706" w:rsidRDefault="003A628E" w:rsidP="003A628E">
            <w:pPr>
              <w:pStyle w:val="tj"/>
              <w:spacing w:before="0" w:beforeAutospacing="0" w:after="0" w:afterAutospacing="0"/>
              <w:jc w:val="both"/>
              <w:rPr>
                <w:sz w:val="22"/>
                <w:szCs w:val="22"/>
                <w:shd w:val="clear" w:color="auto" w:fill="FFFFFF"/>
                <w:lang w:eastAsia="ru-RU"/>
              </w:rPr>
            </w:pPr>
          </w:p>
          <w:p w:rsidR="003A628E" w:rsidRPr="00113706" w:rsidRDefault="003A628E" w:rsidP="003A628E">
            <w:pPr>
              <w:pStyle w:val="tj"/>
              <w:spacing w:before="0" w:beforeAutospacing="0" w:after="0" w:afterAutospacing="0"/>
              <w:jc w:val="both"/>
              <w:rPr>
                <w:sz w:val="22"/>
                <w:szCs w:val="22"/>
                <w:shd w:val="clear" w:color="auto" w:fill="FFFFFF"/>
                <w:lang w:eastAsia="ru-RU"/>
              </w:rPr>
            </w:pPr>
          </w:p>
          <w:p w:rsidR="003A628E" w:rsidRPr="00113706" w:rsidRDefault="003A628E" w:rsidP="003A628E">
            <w:pPr>
              <w:pStyle w:val="tj"/>
              <w:spacing w:before="0" w:beforeAutospacing="0" w:after="0" w:afterAutospacing="0"/>
              <w:jc w:val="both"/>
              <w:rPr>
                <w:sz w:val="22"/>
                <w:szCs w:val="22"/>
                <w:shd w:val="clear" w:color="auto" w:fill="FFFFFF"/>
                <w:lang w:eastAsia="ru-RU"/>
              </w:rPr>
            </w:pPr>
          </w:p>
          <w:p w:rsidR="003A628E" w:rsidRPr="00113706" w:rsidRDefault="003A628E" w:rsidP="003A628E">
            <w:pPr>
              <w:pStyle w:val="tj"/>
              <w:spacing w:before="0" w:beforeAutospacing="0" w:after="0" w:afterAutospacing="0"/>
              <w:jc w:val="both"/>
              <w:rPr>
                <w:sz w:val="22"/>
                <w:szCs w:val="22"/>
                <w:shd w:val="clear" w:color="auto" w:fill="FFFFFF"/>
                <w:lang w:eastAsia="ru-RU"/>
              </w:rPr>
            </w:pPr>
          </w:p>
          <w:p w:rsidR="003A628E" w:rsidRPr="00113706" w:rsidRDefault="003A628E" w:rsidP="003A628E">
            <w:pPr>
              <w:pStyle w:val="tj"/>
              <w:spacing w:before="0" w:beforeAutospacing="0" w:after="0" w:afterAutospacing="0"/>
              <w:jc w:val="both"/>
              <w:rPr>
                <w:sz w:val="22"/>
                <w:szCs w:val="22"/>
                <w:shd w:val="clear" w:color="auto" w:fill="FFFFFF"/>
                <w:lang w:eastAsia="ru-RU"/>
              </w:rPr>
            </w:pPr>
          </w:p>
          <w:p w:rsidR="003A628E" w:rsidRPr="00113706" w:rsidRDefault="003A628E" w:rsidP="003A628E">
            <w:pPr>
              <w:pStyle w:val="tj"/>
              <w:spacing w:before="0" w:beforeAutospacing="0" w:after="0" w:afterAutospacing="0"/>
              <w:jc w:val="both"/>
              <w:rPr>
                <w:sz w:val="22"/>
                <w:szCs w:val="22"/>
                <w:shd w:val="clear" w:color="auto" w:fill="FFFFFF"/>
                <w:lang w:eastAsia="ru-RU"/>
              </w:rPr>
            </w:pPr>
          </w:p>
          <w:p w:rsidR="003A628E" w:rsidRPr="00113706" w:rsidRDefault="003A628E" w:rsidP="003A628E">
            <w:pPr>
              <w:pStyle w:val="tj"/>
              <w:spacing w:before="0" w:beforeAutospacing="0" w:after="0" w:afterAutospacing="0"/>
              <w:jc w:val="both"/>
              <w:rPr>
                <w:sz w:val="22"/>
                <w:szCs w:val="22"/>
                <w:shd w:val="clear" w:color="auto" w:fill="FFFFFF"/>
                <w:lang w:eastAsia="ru-RU"/>
              </w:rPr>
            </w:pPr>
          </w:p>
          <w:p w:rsidR="003A628E" w:rsidRPr="00113706" w:rsidRDefault="003A628E" w:rsidP="003A628E">
            <w:pPr>
              <w:pStyle w:val="tj"/>
              <w:spacing w:before="0" w:beforeAutospacing="0" w:after="0" w:afterAutospacing="0"/>
              <w:jc w:val="both"/>
              <w:rPr>
                <w:sz w:val="22"/>
                <w:szCs w:val="22"/>
                <w:shd w:val="clear" w:color="auto" w:fill="FFFFFF"/>
                <w:lang w:eastAsia="ru-RU"/>
              </w:rPr>
            </w:pPr>
          </w:p>
          <w:p w:rsidR="003A628E" w:rsidRPr="00113706" w:rsidRDefault="003A628E" w:rsidP="003A628E">
            <w:pPr>
              <w:pStyle w:val="tj"/>
              <w:spacing w:before="0" w:beforeAutospacing="0" w:after="0" w:afterAutospacing="0"/>
              <w:jc w:val="both"/>
              <w:rPr>
                <w:b/>
                <w:sz w:val="22"/>
                <w:szCs w:val="22"/>
              </w:rPr>
            </w:pPr>
          </w:p>
        </w:tc>
        <w:tc>
          <w:tcPr>
            <w:tcW w:w="5813" w:type="dxa"/>
          </w:tcPr>
          <w:p w:rsidR="00C11107" w:rsidRPr="00113706" w:rsidRDefault="009E72DD" w:rsidP="00C11107">
            <w:pPr>
              <w:pStyle w:val="tj"/>
              <w:spacing w:before="0" w:beforeAutospacing="0" w:after="0" w:afterAutospacing="0"/>
              <w:jc w:val="both"/>
              <w:rPr>
                <w:sz w:val="22"/>
                <w:szCs w:val="22"/>
                <w:shd w:val="clear" w:color="auto" w:fill="FFFFFF"/>
                <w:lang w:eastAsia="ru-RU"/>
              </w:rPr>
            </w:pPr>
            <w:hyperlink r:id="rId212" w:tgtFrame="_blank" w:history="1">
              <w:r w:rsidR="00C11107" w:rsidRPr="00113706">
                <w:rPr>
                  <w:sz w:val="22"/>
                  <w:szCs w:val="22"/>
                  <w:shd w:val="clear" w:color="auto" w:fill="FFFFFF"/>
                  <w:lang w:eastAsia="ru-RU"/>
                </w:rPr>
                <w:t>1.2. У цьому Положенні терміни вживаються в таких значеннях:</w:t>
              </w:r>
            </w:hyperlink>
          </w:p>
          <w:p w:rsidR="00C11107" w:rsidRPr="00113706" w:rsidRDefault="009E72DD" w:rsidP="00C11107">
            <w:pPr>
              <w:pStyle w:val="tj"/>
              <w:spacing w:before="0" w:beforeAutospacing="0" w:after="0" w:afterAutospacing="0"/>
              <w:jc w:val="both"/>
              <w:rPr>
                <w:sz w:val="22"/>
                <w:szCs w:val="22"/>
                <w:shd w:val="clear" w:color="auto" w:fill="FFFFFF"/>
                <w:lang w:eastAsia="ru-RU"/>
              </w:rPr>
            </w:pPr>
            <w:hyperlink r:id="rId213" w:tgtFrame="_blank" w:history="1">
              <w:r w:rsidR="00C11107" w:rsidRPr="00113706">
                <w:rPr>
                  <w:sz w:val="22"/>
                  <w:szCs w:val="22"/>
                  <w:shd w:val="clear" w:color="auto" w:fill="FFFFFF"/>
                  <w:lang w:eastAsia="ru-RU"/>
                </w:rPr>
                <w:t>базовий рік - рік, що передує року, для якого розраховується економічний коефіцієнт прогнозованих технологічних витрат електричної енергії;</w:t>
              </w:r>
            </w:hyperlink>
          </w:p>
          <w:p w:rsidR="00C11107" w:rsidRPr="00113706" w:rsidRDefault="00C11107" w:rsidP="00C11107">
            <w:pPr>
              <w:shd w:val="clear" w:color="auto" w:fill="FFFFFF"/>
              <w:jc w:val="both"/>
              <w:rPr>
                <w:bCs/>
                <w:sz w:val="22"/>
                <w:szCs w:val="22"/>
                <w:shd w:val="clear" w:color="auto" w:fill="FFFFFF"/>
                <w:lang w:val="uk-UA"/>
              </w:rPr>
            </w:pPr>
            <w:r w:rsidRPr="00113706">
              <w:rPr>
                <w:bCs/>
                <w:sz w:val="22"/>
                <w:szCs w:val="22"/>
                <w:shd w:val="clear" w:color="auto" w:fill="FFFFFF"/>
                <w:lang w:val="uk-UA"/>
              </w:rPr>
              <w:t>……………………………………….</w:t>
            </w:r>
          </w:p>
          <w:p w:rsidR="00C11107" w:rsidRPr="00113706" w:rsidRDefault="00C11107" w:rsidP="00C11107">
            <w:pPr>
              <w:pStyle w:val="tj"/>
              <w:spacing w:before="0" w:beforeAutospacing="0" w:after="0" w:afterAutospacing="0"/>
              <w:jc w:val="both"/>
              <w:rPr>
                <w:sz w:val="22"/>
                <w:szCs w:val="22"/>
                <w:shd w:val="clear" w:color="auto" w:fill="FFFFFF"/>
                <w:lang w:eastAsia="ru-RU"/>
              </w:rPr>
            </w:pPr>
          </w:p>
          <w:p w:rsidR="00C11107" w:rsidRPr="00113706" w:rsidRDefault="00C11107" w:rsidP="00C11107">
            <w:pPr>
              <w:pStyle w:val="tj"/>
              <w:spacing w:before="0" w:beforeAutospacing="0" w:after="0" w:afterAutospacing="0"/>
              <w:jc w:val="both"/>
              <w:rPr>
                <w:rFonts w:eastAsiaTheme="minorEastAsia"/>
                <w:b/>
                <w:sz w:val="22"/>
                <w:szCs w:val="22"/>
              </w:rPr>
            </w:pPr>
            <w:r w:rsidRPr="00113706">
              <w:rPr>
                <w:b/>
                <w:sz w:val="22"/>
                <w:szCs w:val="22"/>
              </w:rPr>
              <w:t xml:space="preserve">АТ </w:t>
            </w:r>
            <w:r w:rsidRPr="00113706">
              <w:rPr>
                <w:rFonts w:eastAsiaTheme="minorEastAsia"/>
                <w:b/>
                <w:sz w:val="22"/>
                <w:szCs w:val="22"/>
              </w:rPr>
              <w:t>«МИКОЛАЇВОБЛЕНЕРГО»</w:t>
            </w:r>
          </w:p>
          <w:p w:rsidR="00C11107" w:rsidRPr="00113706" w:rsidRDefault="00C11107" w:rsidP="00C11107">
            <w:pPr>
              <w:pStyle w:val="tj"/>
              <w:spacing w:before="0" w:beforeAutospacing="0" w:after="0" w:afterAutospacing="0"/>
              <w:jc w:val="both"/>
              <w:rPr>
                <w:b/>
                <w:strike/>
                <w:sz w:val="22"/>
                <w:szCs w:val="22"/>
                <w:shd w:val="clear" w:color="auto" w:fill="FFFFFF"/>
                <w:lang w:eastAsia="ru-RU"/>
              </w:rPr>
            </w:pPr>
            <w:r w:rsidRPr="00113706">
              <w:rPr>
                <w:b/>
                <w:strike/>
                <w:sz w:val="22"/>
                <w:szCs w:val="22"/>
                <w:shd w:val="clear" w:color="auto" w:fill="FFFFFF"/>
                <w:lang w:eastAsia="ru-RU"/>
              </w:rPr>
              <w:t>економічний коефіцієнт нормативних технологічних витрат електричної енергії (далі - ЕКНТВЕ) - відносна величина, яка розрахована на II-IV квартали 2017 року та I квартал 2018 року;</w:t>
            </w:r>
          </w:p>
          <w:p w:rsidR="00C11107" w:rsidRPr="00113706" w:rsidRDefault="00C11107" w:rsidP="00C11107">
            <w:pPr>
              <w:pStyle w:val="tj"/>
              <w:spacing w:before="0" w:beforeAutospacing="0" w:after="0" w:afterAutospacing="0"/>
              <w:jc w:val="both"/>
              <w:rPr>
                <w:i/>
                <w:sz w:val="22"/>
                <w:szCs w:val="22"/>
                <w:shd w:val="clear" w:color="auto" w:fill="FFFFFF"/>
                <w:lang w:eastAsia="ru-RU"/>
              </w:rPr>
            </w:pPr>
            <w:r w:rsidRPr="00113706">
              <w:rPr>
                <w:i/>
                <w:sz w:val="22"/>
                <w:szCs w:val="22"/>
              </w:rPr>
              <w:t>Внаслідок збройної агресії рф</w:t>
            </w:r>
            <w:r w:rsidRPr="00113706">
              <w:rPr>
                <w:rFonts w:eastAsia="Calibri"/>
                <w:i/>
                <w:sz w:val="22"/>
                <w:szCs w:val="22"/>
              </w:rPr>
              <w:t xml:space="preserve"> наявні об’єктивні чинники, що суттєво впливають на перевищення обсягів фактичних витрат електричної енергії над втратами, які враховані в розрахунках економічних коефіцієнтів нормативних технологічних витрат електричної енергії (ЕКНТВЕ) - відносна величина, яка розрахована на II-IV квартали 2017 року та I квартал 2018 року;</w:t>
            </w:r>
          </w:p>
          <w:p w:rsidR="00C11107" w:rsidRPr="00113706" w:rsidRDefault="00C11107" w:rsidP="00C11107">
            <w:pPr>
              <w:pStyle w:val="tj"/>
              <w:spacing w:before="0" w:beforeAutospacing="0" w:after="0" w:afterAutospacing="0"/>
              <w:jc w:val="both"/>
              <w:rPr>
                <w:sz w:val="22"/>
                <w:szCs w:val="22"/>
                <w:shd w:val="clear" w:color="auto" w:fill="FFFFFF"/>
                <w:lang w:eastAsia="ru-RU"/>
              </w:rPr>
            </w:pPr>
          </w:p>
          <w:p w:rsidR="00C11107" w:rsidRPr="00113706" w:rsidRDefault="00C11107" w:rsidP="00C11107">
            <w:pPr>
              <w:pStyle w:val="tj"/>
              <w:spacing w:before="0" w:beforeAutospacing="0" w:after="0" w:afterAutospacing="0"/>
              <w:jc w:val="both"/>
              <w:rPr>
                <w:sz w:val="22"/>
                <w:szCs w:val="22"/>
                <w:shd w:val="clear" w:color="auto" w:fill="FFFFFF"/>
                <w:lang w:eastAsia="ru-RU"/>
              </w:rPr>
            </w:pPr>
          </w:p>
          <w:p w:rsidR="00C11107" w:rsidRPr="00113706" w:rsidRDefault="00C11107" w:rsidP="00C11107">
            <w:pPr>
              <w:pStyle w:val="tj"/>
              <w:spacing w:before="0" w:beforeAutospacing="0" w:after="0" w:afterAutospacing="0"/>
              <w:jc w:val="both"/>
              <w:rPr>
                <w:rFonts w:eastAsiaTheme="minorEastAsia"/>
                <w:b/>
                <w:sz w:val="22"/>
                <w:szCs w:val="22"/>
              </w:rPr>
            </w:pPr>
            <w:r w:rsidRPr="00113706">
              <w:rPr>
                <w:b/>
                <w:sz w:val="22"/>
                <w:szCs w:val="22"/>
              </w:rPr>
              <w:t xml:space="preserve">АТ </w:t>
            </w:r>
            <w:r w:rsidRPr="00113706">
              <w:rPr>
                <w:rFonts w:eastAsiaTheme="minorEastAsia"/>
                <w:b/>
                <w:sz w:val="22"/>
                <w:szCs w:val="22"/>
              </w:rPr>
              <w:t>«СУМИОБЛЕНЕРГО»</w:t>
            </w:r>
          </w:p>
          <w:p w:rsidR="00C11107" w:rsidRPr="00113706" w:rsidRDefault="00C11107" w:rsidP="00C11107">
            <w:pPr>
              <w:pStyle w:val="tj"/>
              <w:spacing w:before="0" w:beforeAutospacing="0" w:after="0" w:afterAutospacing="0"/>
              <w:jc w:val="both"/>
              <w:rPr>
                <w:sz w:val="22"/>
                <w:szCs w:val="22"/>
                <w:shd w:val="clear" w:color="auto" w:fill="FFFFFF"/>
                <w:lang w:eastAsia="ru-RU"/>
              </w:rPr>
            </w:pPr>
            <w:r w:rsidRPr="00113706">
              <w:rPr>
                <w:sz w:val="22"/>
                <w:szCs w:val="22"/>
                <w:shd w:val="clear" w:color="auto" w:fill="FFFFFF"/>
                <w:lang w:eastAsia="ru-RU"/>
              </w:rPr>
              <w:t>………………………………………….</w:t>
            </w:r>
          </w:p>
          <w:p w:rsidR="00C11107" w:rsidRPr="00113706" w:rsidRDefault="009E72DD" w:rsidP="00C11107">
            <w:pPr>
              <w:pStyle w:val="tj"/>
              <w:spacing w:before="0" w:beforeAutospacing="0" w:after="0" w:afterAutospacing="0"/>
              <w:jc w:val="both"/>
              <w:rPr>
                <w:sz w:val="22"/>
                <w:szCs w:val="22"/>
                <w:shd w:val="clear" w:color="auto" w:fill="FFFFFF"/>
                <w:lang w:eastAsia="ru-RU"/>
              </w:rPr>
            </w:pPr>
            <w:hyperlink r:id="rId214" w:tgtFrame="_blank" w:history="1">
              <w:r w:rsidR="00C11107" w:rsidRPr="00113706">
                <w:rPr>
                  <w:sz w:val="22"/>
                  <w:szCs w:val="22"/>
                  <w:shd w:val="clear" w:color="auto" w:fill="FFFFFF"/>
                  <w:lang w:eastAsia="ru-RU"/>
                </w:rPr>
                <w:t>регуляторний період - період часу між двома послідовними переглядами параметрів регулювання, що мають довготерміновий строк дії, який становить 5 років, за винятком першого регуляторного періоду (перехідний період), який триватиме 5 років.</w:t>
              </w:r>
            </w:hyperlink>
          </w:p>
          <w:p w:rsidR="00C11107" w:rsidRPr="00113706" w:rsidRDefault="009E72DD" w:rsidP="00C11107">
            <w:pPr>
              <w:pStyle w:val="tj"/>
              <w:spacing w:before="0" w:beforeAutospacing="0" w:after="0" w:afterAutospacing="0"/>
              <w:jc w:val="both"/>
              <w:rPr>
                <w:sz w:val="22"/>
                <w:szCs w:val="22"/>
                <w:shd w:val="clear" w:color="auto" w:fill="FFFFFF"/>
                <w:lang w:eastAsia="ru-RU"/>
              </w:rPr>
            </w:pPr>
            <w:hyperlink r:id="rId215" w:tgtFrame="_blank" w:history="1">
              <w:r w:rsidR="00C11107" w:rsidRPr="00113706">
                <w:rPr>
                  <w:sz w:val="22"/>
                  <w:szCs w:val="22"/>
                  <w:shd w:val="clear" w:color="auto" w:fill="FFFFFF"/>
                  <w:lang w:eastAsia="ru-RU"/>
                </w:rPr>
                <w:t>Інші терміни вживаються у значеннях, наведених у</w:t>
              </w:r>
            </w:hyperlink>
            <w:r w:rsidR="00C11107" w:rsidRPr="00113706">
              <w:rPr>
                <w:sz w:val="22"/>
                <w:szCs w:val="22"/>
                <w:shd w:val="clear" w:color="auto" w:fill="FFFFFF"/>
                <w:lang w:eastAsia="ru-RU"/>
              </w:rPr>
              <w:t> </w:t>
            </w:r>
            <w:hyperlink r:id="rId216" w:tgtFrame="_blank" w:history="1">
              <w:r w:rsidR="00C11107" w:rsidRPr="00113706">
                <w:rPr>
                  <w:sz w:val="22"/>
                  <w:szCs w:val="22"/>
                  <w:shd w:val="clear" w:color="auto" w:fill="FFFFFF"/>
                  <w:lang w:eastAsia="ru-RU"/>
                </w:rPr>
                <w:t>Законі України "Про ринок електричної енергії"</w:t>
              </w:r>
            </w:hyperlink>
            <w:hyperlink r:id="rId217" w:tgtFrame="_blank" w:history="1">
              <w:r w:rsidR="00C11107" w:rsidRPr="00113706">
                <w:rPr>
                  <w:sz w:val="22"/>
                  <w:szCs w:val="22"/>
                  <w:shd w:val="clear" w:color="auto" w:fill="FFFFFF"/>
                  <w:lang w:eastAsia="ru-RU"/>
                </w:rPr>
                <w:t>.</w:t>
              </w:r>
            </w:hyperlink>
          </w:p>
          <w:p w:rsidR="00C11107" w:rsidRPr="00113706" w:rsidRDefault="00C11107" w:rsidP="00C11107">
            <w:pPr>
              <w:pStyle w:val="tj"/>
              <w:spacing w:before="0" w:beforeAutospacing="0" w:after="0" w:afterAutospacing="0"/>
              <w:jc w:val="both"/>
              <w:rPr>
                <w:sz w:val="22"/>
                <w:szCs w:val="22"/>
                <w:shd w:val="clear" w:color="auto" w:fill="FFFFFF"/>
                <w:lang w:eastAsia="ru-RU"/>
              </w:rPr>
            </w:pPr>
          </w:p>
          <w:p w:rsidR="00C11107" w:rsidRPr="00113706" w:rsidRDefault="00C11107" w:rsidP="00C11107">
            <w:pPr>
              <w:jc w:val="both"/>
              <w:rPr>
                <w:rStyle w:val="st42"/>
                <w:i/>
                <w:color w:val="auto"/>
                <w:sz w:val="22"/>
                <w:szCs w:val="22"/>
              </w:rPr>
            </w:pPr>
            <w:r w:rsidRPr="00113706">
              <w:rPr>
                <w:i/>
                <w:sz w:val="22"/>
                <w:szCs w:val="22"/>
                <w:lang w:eastAsia="uk-UA"/>
              </w:rPr>
              <w:lastRenderedPageBreak/>
              <w:t xml:space="preserve">Суттєве перевищення </w:t>
            </w:r>
            <w:r w:rsidRPr="00113706">
              <w:rPr>
                <w:rStyle w:val="st42"/>
                <w:i/>
                <w:color w:val="auto"/>
                <w:sz w:val="22"/>
                <w:szCs w:val="22"/>
              </w:rPr>
              <w:t>фактичних витрат електричної енергії над нормативно-фактичними технологічними витратами електричної енергії у зв’язку з бойовими діями.</w:t>
            </w:r>
          </w:p>
          <w:p w:rsidR="00C11107" w:rsidRPr="00113706" w:rsidRDefault="00C11107" w:rsidP="00C11107">
            <w:pPr>
              <w:jc w:val="both"/>
              <w:rPr>
                <w:bCs/>
                <w:i/>
                <w:sz w:val="22"/>
                <w:szCs w:val="22"/>
                <w:lang w:val="uk-UA"/>
              </w:rPr>
            </w:pPr>
          </w:p>
          <w:p w:rsidR="00C11107" w:rsidRPr="00113706" w:rsidRDefault="00C11107" w:rsidP="00C11107">
            <w:pPr>
              <w:pStyle w:val="tj"/>
              <w:spacing w:before="0" w:beforeAutospacing="0" w:after="0" w:afterAutospacing="0"/>
              <w:jc w:val="both"/>
              <w:rPr>
                <w:rFonts w:eastAsiaTheme="minorEastAsia"/>
                <w:b/>
                <w:sz w:val="22"/>
                <w:szCs w:val="22"/>
              </w:rPr>
            </w:pPr>
            <w:r w:rsidRPr="00113706">
              <w:rPr>
                <w:b/>
                <w:sz w:val="22"/>
                <w:szCs w:val="22"/>
              </w:rPr>
              <w:t xml:space="preserve">АТ </w:t>
            </w:r>
            <w:r w:rsidRPr="00113706">
              <w:rPr>
                <w:rFonts w:eastAsiaTheme="minorEastAsia"/>
                <w:b/>
                <w:sz w:val="22"/>
                <w:szCs w:val="22"/>
              </w:rPr>
              <w:t>«ЖИТОМИРОБЛЕНЕРГО»</w:t>
            </w:r>
          </w:p>
          <w:p w:rsidR="00C11107" w:rsidRPr="00113706" w:rsidRDefault="00C11107" w:rsidP="00C11107">
            <w:pPr>
              <w:pStyle w:val="tj"/>
              <w:spacing w:before="0" w:beforeAutospacing="0" w:after="0" w:afterAutospacing="0"/>
              <w:jc w:val="both"/>
              <w:rPr>
                <w:b/>
                <w:sz w:val="22"/>
                <w:szCs w:val="22"/>
                <w:shd w:val="clear" w:color="auto" w:fill="FFFFFF"/>
              </w:rPr>
            </w:pPr>
            <w:r w:rsidRPr="00113706">
              <w:rPr>
                <w:sz w:val="22"/>
                <w:szCs w:val="22"/>
                <w:shd w:val="clear" w:color="auto" w:fill="FFFFFF"/>
              </w:rPr>
              <w:t xml:space="preserve">регуляторний період - період часу між двома послідовними переглядами параметрів регулювання, що мають довготерміновий строк дії, який становить 5 років, за винятком першого регуляторного періоду </w:t>
            </w:r>
            <w:r w:rsidRPr="00113706">
              <w:rPr>
                <w:b/>
                <w:sz w:val="22"/>
                <w:szCs w:val="22"/>
                <w:shd w:val="clear" w:color="auto" w:fill="FFFFFF"/>
              </w:rPr>
              <w:t>(перехідний період), який триватиме 6 років, а для ОСР, визначених у додатку №</w:t>
            </w:r>
            <w:r w:rsidR="00613589" w:rsidRPr="00113706">
              <w:rPr>
                <w:b/>
                <w:sz w:val="22"/>
                <w:szCs w:val="22"/>
                <w:shd w:val="clear" w:color="auto" w:fill="FFFFFF"/>
              </w:rPr>
              <w:t xml:space="preserve"> </w:t>
            </w:r>
            <w:r w:rsidRPr="00113706">
              <w:rPr>
                <w:b/>
                <w:sz w:val="22"/>
                <w:szCs w:val="22"/>
                <w:shd w:val="clear" w:color="auto" w:fill="FFFFFF"/>
              </w:rPr>
              <w:t xml:space="preserve">33 до Порядку </w:t>
            </w:r>
            <w:r w:rsidRPr="00113706">
              <w:rPr>
                <w:b/>
                <w:sz w:val="22"/>
                <w:szCs w:val="22"/>
              </w:rPr>
              <w:t xml:space="preserve">встановлення (формування) тарифів на послуги з розподілу електричної енергії, затвердженому </w:t>
            </w:r>
            <w:r w:rsidRPr="00113706">
              <w:rPr>
                <w:b/>
                <w:sz w:val="22"/>
                <w:szCs w:val="22"/>
                <w:shd w:val="clear" w:color="auto" w:fill="FFFFFF"/>
              </w:rPr>
              <w:t>Постановою НКРЕКП від 5 жовтня 2018 року № 1175 – 9 років.</w:t>
            </w:r>
          </w:p>
          <w:p w:rsidR="00C11107" w:rsidRPr="00113706" w:rsidRDefault="009E72DD" w:rsidP="00C11107">
            <w:pPr>
              <w:pStyle w:val="tj"/>
              <w:spacing w:before="0" w:beforeAutospacing="0" w:after="0" w:afterAutospacing="0"/>
              <w:jc w:val="both"/>
              <w:rPr>
                <w:sz w:val="22"/>
                <w:szCs w:val="22"/>
                <w:shd w:val="clear" w:color="auto" w:fill="FFFFFF"/>
              </w:rPr>
            </w:pPr>
            <w:hyperlink r:id="rId218" w:tgtFrame="_blank" w:history="1">
              <w:r w:rsidR="00C11107" w:rsidRPr="00113706">
                <w:rPr>
                  <w:sz w:val="22"/>
                  <w:szCs w:val="22"/>
                  <w:shd w:val="clear" w:color="auto" w:fill="FFFFFF"/>
                </w:rPr>
                <w:t>Інші терміни вживаються у значеннях, наведених у</w:t>
              </w:r>
            </w:hyperlink>
            <w:r w:rsidR="00C11107" w:rsidRPr="00113706">
              <w:rPr>
                <w:sz w:val="22"/>
                <w:szCs w:val="22"/>
                <w:shd w:val="clear" w:color="auto" w:fill="FFFFFF"/>
              </w:rPr>
              <w:t> Законі України "Про ринок електричної енергії"</w:t>
            </w:r>
            <w:hyperlink r:id="rId219" w:tgtFrame="_blank" w:history="1">
              <w:r w:rsidR="00C11107" w:rsidRPr="00113706">
                <w:rPr>
                  <w:sz w:val="22"/>
                  <w:szCs w:val="22"/>
                  <w:shd w:val="clear" w:color="auto" w:fill="FFFFFF"/>
                </w:rPr>
                <w:t>.</w:t>
              </w:r>
            </w:hyperlink>
          </w:p>
          <w:p w:rsidR="00C11107" w:rsidRPr="00113706" w:rsidRDefault="00C11107" w:rsidP="00C11107">
            <w:pPr>
              <w:pStyle w:val="tj"/>
              <w:spacing w:before="0" w:beforeAutospacing="0" w:after="0" w:afterAutospacing="0"/>
              <w:jc w:val="both"/>
              <w:rPr>
                <w:rFonts w:eastAsiaTheme="minorEastAsia"/>
                <w:sz w:val="22"/>
                <w:szCs w:val="22"/>
              </w:rPr>
            </w:pPr>
          </w:p>
          <w:p w:rsidR="00C11107" w:rsidRPr="00113706" w:rsidRDefault="00C11107" w:rsidP="004F4BD4">
            <w:pPr>
              <w:pStyle w:val="tj"/>
              <w:spacing w:before="0" w:beforeAutospacing="0" w:after="0" w:afterAutospacing="0"/>
              <w:jc w:val="both"/>
              <w:rPr>
                <w:rFonts w:eastAsiaTheme="minorEastAsia"/>
                <w:i/>
                <w:sz w:val="22"/>
                <w:szCs w:val="22"/>
              </w:rPr>
            </w:pPr>
            <w:r w:rsidRPr="00113706">
              <w:rPr>
                <w:i/>
                <w:sz w:val="22"/>
                <w:szCs w:val="22"/>
              </w:rPr>
              <w:t>Пропонуємо для ОСР, визначених у новому додатку №33 до Порядку встановлення (формування) тарифів на послуги з розподілу електричної енергії, затвердженому Постановою НКРЕКП від 5 жовтня 2018 року № 1175, перший регуляторний період визначити на рівні 9 років, застосовуючи аргументацію, викладену у пункті 1 даних пропозицій.</w:t>
            </w:r>
          </w:p>
        </w:tc>
        <w:tc>
          <w:tcPr>
            <w:tcW w:w="3544" w:type="dxa"/>
          </w:tcPr>
          <w:p w:rsidR="00C11107" w:rsidRPr="00113706" w:rsidRDefault="00C11107" w:rsidP="00C11107">
            <w:pPr>
              <w:ind w:right="34"/>
              <w:jc w:val="both"/>
              <w:rPr>
                <w:bCs/>
                <w:sz w:val="22"/>
                <w:szCs w:val="22"/>
                <w:lang w:val="uk-UA"/>
              </w:rPr>
            </w:pPr>
          </w:p>
          <w:p w:rsidR="003A628E" w:rsidRPr="00113706" w:rsidRDefault="003A628E" w:rsidP="00C11107">
            <w:pPr>
              <w:ind w:right="34"/>
              <w:jc w:val="both"/>
              <w:rPr>
                <w:bCs/>
                <w:sz w:val="22"/>
                <w:szCs w:val="22"/>
                <w:lang w:val="uk-UA"/>
              </w:rPr>
            </w:pPr>
          </w:p>
          <w:p w:rsidR="003A628E" w:rsidRPr="00113706" w:rsidRDefault="003A628E" w:rsidP="00C11107">
            <w:pPr>
              <w:ind w:right="34"/>
              <w:jc w:val="both"/>
              <w:rPr>
                <w:bCs/>
                <w:sz w:val="22"/>
                <w:szCs w:val="22"/>
                <w:lang w:val="uk-UA"/>
              </w:rPr>
            </w:pPr>
          </w:p>
          <w:p w:rsidR="003A628E" w:rsidRPr="00113706" w:rsidRDefault="003A628E" w:rsidP="00C11107">
            <w:pPr>
              <w:ind w:right="34"/>
              <w:jc w:val="both"/>
              <w:rPr>
                <w:bCs/>
                <w:sz w:val="22"/>
                <w:szCs w:val="22"/>
                <w:lang w:val="uk-UA"/>
              </w:rPr>
            </w:pPr>
          </w:p>
          <w:p w:rsidR="003A628E" w:rsidRPr="00113706" w:rsidRDefault="003A628E" w:rsidP="00C11107">
            <w:pPr>
              <w:ind w:right="34"/>
              <w:jc w:val="both"/>
              <w:rPr>
                <w:bCs/>
                <w:sz w:val="22"/>
                <w:szCs w:val="22"/>
                <w:lang w:val="uk-UA"/>
              </w:rPr>
            </w:pPr>
          </w:p>
          <w:p w:rsidR="003A628E" w:rsidRPr="00113706" w:rsidRDefault="003A628E" w:rsidP="00C11107">
            <w:pPr>
              <w:ind w:right="34"/>
              <w:jc w:val="both"/>
              <w:rPr>
                <w:bCs/>
                <w:sz w:val="22"/>
                <w:szCs w:val="22"/>
                <w:lang w:val="uk-UA"/>
              </w:rPr>
            </w:pPr>
          </w:p>
          <w:p w:rsidR="003A628E" w:rsidRPr="00113706" w:rsidRDefault="003A628E" w:rsidP="00C11107">
            <w:pPr>
              <w:ind w:right="34"/>
              <w:jc w:val="both"/>
              <w:rPr>
                <w:bCs/>
                <w:sz w:val="22"/>
                <w:szCs w:val="22"/>
                <w:lang w:val="uk-UA"/>
              </w:rPr>
            </w:pPr>
          </w:p>
          <w:p w:rsidR="003A628E" w:rsidRPr="00113706" w:rsidRDefault="003A628E" w:rsidP="00C11107">
            <w:pPr>
              <w:ind w:right="34"/>
              <w:jc w:val="both"/>
              <w:rPr>
                <w:bCs/>
                <w:sz w:val="22"/>
                <w:szCs w:val="22"/>
                <w:lang w:val="uk-UA"/>
              </w:rPr>
            </w:pPr>
          </w:p>
          <w:p w:rsidR="00D155D2" w:rsidRPr="00113706" w:rsidRDefault="00D155D2" w:rsidP="00D155D2">
            <w:pPr>
              <w:jc w:val="both"/>
              <w:rPr>
                <w:b/>
                <w:bCs/>
                <w:sz w:val="22"/>
                <w:szCs w:val="22"/>
                <w:lang w:val="uk-UA"/>
              </w:rPr>
            </w:pPr>
            <w:r w:rsidRPr="00113706">
              <w:rPr>
                <w:b/>
                <w:bCs/>
                <w:sz w:val="22"/>
                <w:szCs w:val="22"/>
                <w:lang w:val="uk-UA"/>
              </w:rPr>
              <w:t>Не враховано</w:t>
            </w:r>
          </w:p>
          <w:p w:rsidR="00D155D2" w:rsidRPr="00113706" w:rsidRDefault="00D155D2" w:rsidP="00D155D2">
            <w:pPr>
              <w:jc w:val="both"/>
              <w:rPr>
                <w:b/>
                <w:bCs/>
                <w:sz w:val="22"/>
                <w:szCs w:val="22"/>
                <w:lang w:val="uk-UA"/>
              </w:rPr>
            </w:pPr>
            <w:r w:rsidRPr="00113706">
              <w:rPr>
                <w:b/>
                <w:bCs/>
                <w:sz w:val="22"/>
                <w:szCs w:val="22"/>
                <w:lang w:val="uk-UA"/>
              </w:rPr>
              <w:t xml:space="preserve">Недостатньо обґрунтована пропозиція </w:t>
            </w:r>
          </w:p>
          <w:p w:rsidR="003A628E" w:rsidRPr="00113706" w:rsidRDefault="003A628E" w:rsidP="00C11107">
            <w:pPr>
              <w:ind w:right="34"/>
              <w:jc w:val="both"/>
              <w:rPr>
                <w:bCs/>
                <w:sz w:val="22"/>
                <w:szCs w:val="22"/>
                <w:lang w:val="uk-UA"/>
              </w:rPr>
            </w:pPr>
          </w:p>
          <w:p w:rsidR="003A628E" w:rsidRPr="00113706" w:rsidRDefault="003A628E" w:rsidP="00C11107">
            <w:pPr>
              <w:ind w:right="34"/>
              <w:jc w:val="both"/>
              <w:rPr>
                <w:bCs/>
                <w:sz w:val="22"/>
                <w:szCs w:val="22"/>
                <w:lang w:val="uk-UA"/>
              </w:rPr>
            </w:pPr>
          </w:p>
          <w:p w:rsidR="003A628E" w:rsidRPr="00113706" w:rsidRDefault="003A628E" w:rsidP="00C11107">
            <w:pPr>
              <w:ind w:right="34"/>
              <w:jc w:val="both"/>
              <w:rPr>
                <w:bCs/>
                <w:sz w:val="22"/>
                <w:szCs w:val="22"/>
                <w:lang w:val="uk-UA"/>
              </w:rPr>
            </w:pPr>
          </w:p>
          <w:p w:rsidR="003A628E" w:rsidRPr="00113706" w:rsidRDefault="003A628E" w:rsidP="00C11107">
            <w:pPr>
              <w:ind w:right="34"/>
              <w:jc w:val="both"/>
              <w:rPr>
                <w:bCs/>
                <w:sz w:val="22"/>
                <w:szCs w:val="22"/>
                <w:lang w:val="uk-UA"/>
              </w:rPr>
            </w:pPr>
          </w:p>
          <w:p w:rsidR="003A628E" w:rsidRPr="00113706" w:rsidRDefault="003A628E" w:rsidP="00C11107">
            <w:pPr>
              <w:ind w:right="34"/>
              <w:jc w:val="both"/>
              <w:rPr>
                <w:bCs/>
                <w:sz w:val="22"/>
                <w:szCs w:val="22"/>
                <w:lang w:val="uk-UA"/>
              </w:rPr>
            </w:pPr>
          </w:p>
          <w:p w:rsidR="003A628E" w:rsidRPr="00113706" w:rsidRDefault="003A628E" w:rsidP="00C11107">
            <w:pPr>
              <w:ind w:right="34"/>
              <w:jc w:val="both"/>
              <w:rPr>
                <w:bCs/>
                <w:sz w:val="22"/>
                <w:szCs w:val="22"/>
                <w:lang w:val="uk-UA"/>
              </w:rPr>
            </w:pPr>
          </w:p>
          <w:p w:rsidR="003A628E" w:rsidRPr="00113706" w:rsidRDefault="003A628E" w:rsidP="00C11107">
            <w:pPr>
              <w:ind w:right="34"/>
              <w:jc w:val="both"/>
              <w:rPr>
                <w:bCs/>
                <w:sz w:val="22"/>
                <w:szCs w:val="22"/>
                <w:lang w:val="uk-UA"/>
              </w:rPr>
            </w:pPr>
          </w:p>
          <w:p w:rsidR="003A628E" w:rsidRPr="00113706" w:rsidRDefault="003A628E" w:rsidP="00C11107">
            <w:pPr>
              <w:ind w:right="34"/>
              <w:jc w:val="both"/>
              <w:rPr>
                <w:bCs/>
                <w:sz w:val="22"/>
                <w:szCs w:val="22"/>
                <w:lang w:val="uk-UA"/>
              </w:rPr>
            </w:pPr>
          </w:p>
          <w:p w:rsidR="003A628E" w:rsidRPr="00113706" w:rsidRDefault="003A628E" w:rsidP="00C11107">
            <w:pPr>
              <w:ind w:right="34"/>
              <w:jc w:val="both"/>
              <w:rPr>
                <w:bCs/>
                <w:sz w:val="22"/>
                <w:szCs w:val="22"/>
                <w:lang w:val="uk-UA"/>
              </w:rPr>
            </w:pPr>
          </w:p>
          <w:p w:rsidR="003A628E" w:rsidRPr="00113706" w:rsidRDefault="003A628E" w:rsidP="00C11107">
            <w:pPr>
              <w:ind w:right="34"/>
              <w:jc w:val="both"/>
              <w:rPr>
                <w:bCs/>
                <w:sz w:val="22"/>
                <w:szCs w:val="22"/>
                <w:lang w:val="uk-UA"/>
              </w:rPr>
            </w:pPr>
          </w:p>
          <w:p w:rsidR="003A628E" w:rsidRPr="00113706" w:rsidRDefault="003A628E" w:rsidP="00C11107">
            <w:pPr>
              <w:ind w:right="34"/>
              <w:jc w:val="both"/>
              <w:rPr>
                <w:bCs/>
                <w:sz w:val="22"/>
                <w:szCs w:val="22"/>
                <w:lang w:val="uk-UA"/>
              </w:rPr>
            </w:pPr>
          </w:p>
          <w:p w:rsidR="003A628E" w:rsidRPr="00113706" w:rsidRDefault="003A628E" w:rsidP="00C11107">
            <w:pPr>
              <w:ind w:right="34"/>
              <w:jc w:val="both"/>
              <w:rPr>
                <w:bCs/>
                <w:sz w:val="22"/>
                <w:szCs w:val="22"/>
                <w:lang w:val="uk-UA"/>
              </w:rPr>
            </w:pPr>
          </w:p>
          <w:p w:rsidR="00A93702" w:rsidRPr="00113706" w:rsidRDefault="00A93702" w:rsidP="00A93702">
            <w:pPr>
              <w:jc w:val="both"/>
              <w:rPr>
                <w:b/>
                <w:bCs/>
                <w:sz w:val="22"/>
                <w:szCs w:val="22"/>
                <w:lang w:val="uk-UA"/>
              </w:rPr>
            </w:pPr>
            <w:r w:rsidRPr="00113706">
              <w:rPr>
                <w:b/>
                <w:bCs/>
                <w:sz w:val="22"/>
                <w:szCs w:val="22"/>
                <w:lang w:val="uk-UA"/>
              </w:rPr>
              <w:t>Не враховано</w:t>
            </w:r>
          </w:p>
          <w:p w:rsidR="00A93702" w:rsidRPr="00113706" w:rsidRDefault="00A93702" w:rsidP="00A93702">
            <w:pPr>
              <w:jc w:val="both"/>
              <w:rPr>
                <w:b/>
                <w:bCs/>
                <w:sz w:val="22"/>
                <w:szCs w:val="22"/>
                <w:lang w:val="uk-UA"/>
              </w:rPr>
            </w:pPr>
            <w:r w:rsidRPr="00113706">
              <w:rPr>
                <w:b/>
                <w:bCs/>
                <w:sz w:val="22"/>
                <w:szCs w:val="22"/>
                <w:lang w:val="uk-UA"/>
              </w:rPr>
              <w:t xml:space="preserve">Недостатньо обґрунтована пропозиція </w:t>
            </w:r>
          </w:p>
          <w:p w:rsidR="003A628E" w:rsidRPr="00113706" w:rsidRDefault="003A628E" w:rsidP="003A628E">
            <w:pPr>
              <w:widowControl w:val="0"/>
              <w:suppressAutoHyphens/>
              <w:ind w:firstLine="251"/>
              <w:contextualSpacing/>
              <w:jc w:val="both"/>
              <w:rPr>
                <w:bCs/>
                <w:sz w:val="22"/>
                <w:szCs w:val="22"/>
                <w:lang w:val="uk-UA"/>
              </w:rPr>
            </w:pPr>
          </w:p>
          <w:p w:rsidR="003A628E" w:rsidRPr="00113706" w:rsidRDefault="003A628E" w:rsidP="003A628E">
            <w:pPr>
              <w:widowControl w:val="0"/>
              <w:suppressAutoHyphens/>
              <w:ind w:firstLine="251"/>
              <w:contextualSpacing/>
              <w:jc w:val="both"/>
              <w:rPr>
                <w:bCs/>
                <w:sz w:val="22"/>
                <w:szCs w:val="22"/>
                <w:lang w:val="uk-UA"/>
              </w:rPr>
            </w:pPr>
          </w:p>
          <w:p w:rsidR="00572DE0" w:rsidRPr="00113706" w:rsidRDefault="00572DE0" w:rsidP="00D155D2">
            <w:pPr>
              <w:widowControl w:val="0"/>
              <w:suppressAutoHyphens/>
              <w:contextualSpacing/>
              <w:jc w:val="both"/>
              <w:rPr>
                <w:bCs/>
                <w:sz w:val="22"/>
                <w:szCs w:val="22"/>
                <w:lang w:val="uk-UA"/>
              </w:rPr>
            </w:pPr>
          </w:p>
          <w:p w:rsidR="00A93702" w:rsidRPr="00113706" w:rsidRDefault="00A93702" w:rsidP="00D155D2">
            <w:pPr>
              <w:widowControl w:val="0"/>
              <w:suppressAutoHyphens/>
              <w:contextualSpacing/>
              <w:jc w:val="both"/>
              <w:rPr>
                <w:bCs/>
                <w:sz w:val="22"/>
                <w:szCs w:val="22"/>
                <w:lang w:val="uk-UA"/>
              </w:rPr>
            </w:pPr>
          </w:p>
          <w:p w:rsidR="00A93702" w:rsidRPr="00113706" w:rsidRDefault="00A93702" w:rsidP="00D155D2">
            <w:pPr>
              <w:widowControl w:val="0"/>
              <w:suppressAutoHyphens/>
              <w:contextualSpacing/>
              <w:jc w:val="both"/>
              <w:rPr>
                <w:bCs/>
                <w:sz w:val="22"/>
                <w:szCs w:val="22"/>
                <w:lang w:val="uk-UA"/>
              </w:rPr>
            </w:pPr>
          </w:p>
          <w:p w:rsidR="00A93702" w:rsidRPr="00113706" w:rsidRDefault="00A93702" w:rsidP="00D155D2">
            <w:pPr>
              <w:widowControl w:val="0"/>
              <w:suppressAutoHyphens/>
              <w:contextualSpacing/>
              <w:jc w:val="both"/>
              <w:rPr>
                <w:bCs/>
                <w:sz w:val="22"/>
                <w:szCs w:val="22"/>
                <w:lang w:val="uk-UA"/>
              </w:rPr>
            </w:pPr>
          </w:p>
          <w:p w:rsidR="00A93702" w:rsidRPr="00113706" w:rsidRDefault="00A93702" w:rsidP="00D155D2">
            <w:pPr>
              <w:widowControl w:val="0"/>
              <w:suppressAutoHyphens/>
              <w:contextualSpacing/>
              <w:jc w:val="both"/>
              <w:rPr>
                <w:bCs/>
                <w:sz w:val="22"/>
                <w:szCs w:val="22"/>
                <w:lang w:val="uk-UA"/>
              </w:rPr>
            </w:pPr>
          </w:p>
          <w:p w:rsidR="00A93702" w:rsidRPr="00113706" w:rsidRDefault="00A93702" w:rsidP="00D155D2">
            <w:pPr>
              <w:widowControl w:val="0"/>
              <w:suppressAutoHyphens/>
              <w:contextualSpacing/>
              <w:jc w:val="both"/>
              <w:rPr>
                <w:bCs/>
                <w:sz w:val="22"/>
                <w:szCs w:val="22"/>
                <w:lang w:val="uk-UA"/>
              </w:rPr>
            </w:pPr>
          </w:p>
          <w:p w:rsidR="00A93702" w:rsidRPr="00113706" w:rsidRDefault="00A93702" w:rsidP="00D155D2">
            <w:pPr>
              <w:widowControl w:val="0"/>
              <w:suppressAutoHyphens/>
              <w:contextualSpacing/>
              <w:jc w:val="both"/>
              <w:rPr>
                <w:bCs/>
                <w:sz w:val="22"/>
                <w:szCs w:val="22"/>
                <w:lang w:val="uk-UA"/>
              </w:rPr>
            </w:pPr>
          </w:p>
          <w:p w:rsidR="00A93702" w:rsidRPr="00113706" w:rsidRDefault="00A93702" w:rsidP="00D155D2">
            <w:pPr>
              <w:widowControl w:val="0"/>
              <w:suppressAutoHyphens/>
              <w:contextualSpacing/>
              <w:jc w:val="both"/>
              <w:rPr>
                <w:bCs/>
                <w:sz w:val="22"/>
                <w:szCs w:val="22"/>
                <w:lang w:val="uk-UA"/>
              </w:rPr>
            </w:pPr>
          </w:p>
          <w:p w:rsidR="003A628E" w:rsidRPr="00113706" w:rsidRDefault="003A628E" w:rsidP="00D155D2">
            <w:pPr>
              <w:widowControl w:val="0"/>
              <w:suppressAutoHyphens/>
              <w:contextualSpacing/>
              <w:jc w:val="both"/>
              <w:rPr>
                <w:b/>
                <w:bCs/>
                <w:sz w:val="22"/>
                <w:szCs w:val="22"/>
                <w:lang w:val="uk-UA"/>
              </w:rPr>
            </w:pPr>
            <w:r w:rsidRPr="00113706">
              <w:rPr>
                <w:b/>
                <w:bCs/>
                <w:sz w:val="22"/>
                <w:szCs w:val="22"/>
                <w:lang w:val="uk-UA"/>
              </w:rPr>
              <w:t>Не враховано</w:t>
            </w:r>
          </w:p>
          <w:p w:rsidR="00D155D2" w:rsidRPr="00113706" w:rsidRDefault="00D155D2" w:rsidP="00D155D2">
            <w:pPr>
              <w:jc w:val="both"/>
              <w:rPr>
                <w:b/>
                <w:bCs/>
                <w:sz w:val="22"/>
                <w:szCs w:val="22"/>
                <w:lang w:val="uk-UA"/>
              </w:rPr>
            </w:pPr>
            <w:r w:rsidRPr="00113706">
              <w:rPr>
                <w:b/>
                <w:bCs/>
                <w:sz w:val="22"/>
                <w:szCs w:val="22"/>
                <w:lang w:val="uk-UA"/>
              </w:rPr>
              <w:t xml:space="preserve">Недостатньо обґрунтована пропозиція </w:t>
            </w:r>
          </w:p>
          <w:p w:rsidR="003A628E" w:rsidRPr="00113706" w:rsidRDefault="003A628E" w:rsidP="003A628E">
            <w:pPr>
              <w:jc w:val="both"/>
              <w:rPr>
                <w:bCs/>
                <w:sz w:val="22"/>
                <w:szCs w:val="22"/>
                <w:lang w:val="uk-UA"/>
              </w:rPr>
            </w:pPr>
            <w:r w:rsidRPr="00113706">
              <w:rPr>
                <w:bCs/>
                <w:sz w:val="22"/>
                <w:szCs w:val="22"/>
                <w:lang w:val="uk-UA"/>
              </w:rPr>
              <w:t>Питання має розглядатися комплексно з урахуванням балансу інтересів учасників ри</w:t>
            </w:r>
            <w:r w:rsidR="00BB6ACF">
              <w:rPr>
                <w:bCs/>
                <w:sz w:val="22"/>
                <w:szCs w:val="22"/>
                <w:lang w:val="uk-UA"/>
              </w:rPr>
              <w:t>н</w:t>
            </w:r>
            <w:r w:rsidRPr="00113706">
              <w:rPr>
                <w:bCs/>
                <w:sz w:val="22"/>
                <w:szCs w:val="22"/>
                <w:lang w:val="uk-UA"/>
              </w:rPr>
              <w:t>ку та на підставі здійсненого Регулятором порівняльного аналізу показників діяльності компаній для оцінки результатів щодо першого регуляторного періоду</w:t>
            </w:r>
          </w:p>
          <w:p w:rsidR="003A628E" w:rsidRPr="00113706" w:rsidRDefault="003A628E" w:rsidP="003A628E">
            <w:pPr>
              <w:jc w:val="both"/>
              <w:rPr>
                <w:bCs/>
                <w:sz w:val="22"/>
                <w:szCs w:val="22"/>
                <w:lang w:val="uk-UA"/>
              </w:rPr>
            </w:pPr>
          </w:p>
          <w:p w:rsidR="003A628E" w:rsidRPr="00113706" w:rsidRDefault="003A628E" w:rsidP="003A628E">
            <w:pPr>
              <w:widowControl w:val="0"/>
              <w:suppressAutoHyphens/>
              <w:ind w:firstLine="251"/>
              <w:contextualSpacing/>
              <w:jc w:val="both"/>
              <w:rPr>
                <w:bCs/>
                <w:sz w:val="22"/>
                <w:szCs w:val="22"/>
                <w:lang w:val="uk-UA"/>
              </w:rPr>
            </w:pPr>
          </w:p>
          <w:p w:rsidR="003A628E" w:rsidRPr="00113706" w:rsidRDefault="003A628E" w:rsidP="004F4BD4">
            <w:pPr>
              <w:widowControl w:val="0"/>
              <w:suppressAutoHyphens/>
              <w:contextualSpacing/>
              <w:jc w:val="both"/>
              <w:rPr>
                <w:bCs/>
                <w:sz w:val="22"/>
                <w:szCs w:val="22"/>
                <w:lang w:val="uk-UA"/>
              </w:rPr>
            </w:pPr>
          </w:p>
        </w:tc>
      </w:tr>
      <w:tr w:rsidR="00C11107" w:rsidRPr="00113706" w:rsidTr="00E23792">
        <w:trPr>
          <w:gridAfter w:val="1"/>
          <w:wAfter w:w="6" w:type="dxa"/>
          <w:trHeight w:val="5952"/>
        </w:trPr>
        <w:tc>
          <w:tcPr>
            <w:tcW w:w="5524" w:type="dxa"/>
          </w:tcPr>
          <w:p w:rsidR="00C11107" w:rsidRPr="00113706" w:rsidRDefault="00C11107" w:rsidP="00C11107">
            <w:pPr>
              <w:shd w:val="clear" w:color="auto" w:fill="FFFFFF"/>
              <w:jc w:val="both"/>
              <w:rPr>
                <w:sz w:val="22"/>
                <w:szCs w:val="22"/>
                <w:shd w:val="clear" w:color="auto" w:fill="FFFFFF"/>
                <w:lang w:val="uk-UA"/>
              </w:rPr>
            </w:pPr>
            <w:r w:rsidRPr="00113706">
              <w:rPr>
                <w:sz w:val="22"/>
                <w:szCs w:val="22"/>
                <w:shd w:val="clear" w:color="auto" w:fill="FFFFFF"/>
                <w:lang w:val="uk-UA"/>
              </w:rPr>
              <w:lastRenderedPageBreak/>
              <w:t>1.3. ЕКПТВЕ затверджується НКРЕКП на прогнозний період з урахуванням змін структури балансу електричної енергії, пов’язаних зі зміною правил роботи на ринку електричної енергії, на підставі усереднених даних форм звітності </w:t>
            </w:r>
            <w:bookmarkStart w:id="24" w:name="_Hlk200535851"/>
            <w:r w:rsidRPr="00113706">
              <w:rPr>
                <w:sz w:val="22"/>
                <w:szCs w:val="22"/>
                <w:shd w:val="clear" w:color="auto" w:fill="FFFFFF"/>
                <w:lang w:val="uk-UA"/>
              </w:rPr>
              <w:t>№ 5-НКРЕКП-моніторинг-розподіл (місячна) «Звіт про обсяги розподілу електричної енергії»</w:t>
            </w:r>
            <w:r w:rsidRPr="00113706">
              <w:rPr>
                <w:sz w:val="22"/>
                <w:szCs w:val="22"/>
                <w:lang w:val="uk-UA"/>
              </w:rPr>
              <w:t xml:space="preserve">, </w:t>
            </w:r>
            <w:r w:rsidRPr="00113706">
              <w:rPr>
                <w:sz w:val="22"/>
                <w:szCs w:val="22"/>
                <w:shd w:val="clear" w:color="auto" w:fill="FFFFFF"/>
                <w:lang w:val="uk-UA"/>
              </w:rPr>
              <w:t xml:space="preserve"> затвердженої постановою НКРЕКП від 29.03.2019 № 450 (далі – форма № 5- НКРЕКП-моніторинг-розподіл)</w:t>
            </w:r>
            <w:r w:rsidRPr="00113706">
              <w:rPr>
                <w:sz w:val="22"/>
                <w:szCs w:val="22"/>
                <w:lang w:val="uk-UA"/>
              </w:rPr>
              <w:t xml:space="preserve"> </w:t>
            </w:r>
            <w:bookmarkStart w:id="25" w:name="_Hlk200724312"/>
            <w:bookmarkEnd w:id="24"/>
            <w:r w:rsidRPr="00113706">
              <w:rPr>
                <w:sz w:val="22"/>
                <w:szCs w:val="22"/>
                <w:shd w:val="clear" w:color="auto" w:fill="FFFFFF"/>
                <w:lang w:val="uk-UA"/>
              </w:rPr>
              <w:t>та № 1Б-ТВЕ «Структура балансу електроенергії та технологічних витрат електроенергії (ТВЕ) на передачу по електричних мережах», затвердженої наказом Міністерства енергетики України від 14 жовтня 1999 року № 289 (далі - форма звітності № 1Б-ТВЕ), за три завершені річні періоди (січень-грудень), що передували прогнозному періоду, та розраховується відповідно до глави 2 цього Положення.</w:t>
            </w:r>
            <w:bookmarkEnd w:id="25"/>
          </w:p>
          <w:p w:rsidR="00C11107" w:rsidRPr="00113706" w:rsidRDefault="00C11107" w:rsidP="00C11107">
            <w:pPr>
              <w:pStyle w:val="tj"/>
              <w:spacing w:before="0" w:beforeAutospacing="0" w:after="0" w:afterAutospacing="0"/>
              <w:jc w:val="both"/>
              <w:rPr>
                <w:sz w:val="22"/>
                <w:szCs w:val="22"/>
                <w:shd w:val="clear" w:color="auto" w:fill="FFFFFF"/>
                <w:lang w:eastAsia="ru-RU"/>
              </w:rPr>
            </w:pPr>
            <w:r w:rsidRPr="00113706">
              <w:rPr>
                <w:sz w:val="22"/>
                <w:szCs w:val="22"/>
                <w:shd w:val="clear" w:color="auto" w:fill="FFFFFF"/>
                <w:lang w:eastAsia="ru-RU"/>
              </w:rPr>
              <w:t>……………………………………….</w:t>
            </w:r>
          </w:p>
          <w:p w:rsidR="00C11107" w:rsidRPr="00113706" w:rsidRDefault="00C11107" w:rsidP="00C11107">
            <w:pPr>
              <w:shd w:val="clear" w:color="auto" w:fill="FFFFFF"/>
              <w:jc w:val="both"/>
              <w:rPr>
                <w:sz w:val="22"/>
                <w:szCs w:val="22"/>
                <w:shd w:val="clear" w:color="auto" w:fill="FFFFFF"/>
                <w:lang w:val="uk-UA"/>
              </w:rPr>
            </w:pPr>
          </w:p>
          <w:p w:rsidR="00C11107" w:rsidRPr="00113706" w:rsidRDefault="00C11107" w:rsidP="00C11107">
            <w:pPr>
              <w:shd w:val="clear" w:color="auto" w:fill="FFFFFF"/>
              <w:jc w:val="both"/>
              <w:rPr>
                <w:sz w:val="22"/>
                <w:szCs w:val="22"/>
                <w:shd w:val="clear" w:color="auto" w:fill="FFFFFF"/>
                <w:lang w:val="uk-UA"/>
              </w:rPr>
            </w:pPr>
          </w:p>
          <w:p w:rsidR="00C11107" w:rsidRPr="00113706" w:rsidRDefault="00C11107" w:rsidP="00C11107">
            <w:pPr>
              <w:shd w:val="clear" w:color="auto" w:fill="FFFFFF"/>
              <w:jc w:val="both"/>
              <w:rPr>
                <w:sz w:val="22"/>
                <w:szCs w:val="22"/>
                <w:shd w:val="clear" w:color="auto" w:fill="FFFFFF"/>
                <w:lang w:val="uk-UA"/>
              </w:rPr>
            </w:pPr>
          </w:p>
          <w:p w:rsidR="00C11107" w:rsidRPr="00113706" w:rsidRDefault="00C11107" w:rsidP="00C11107">
            <w:pPr>
              <w:shd w:val="clear" w:color="auto" w:fill="FFFFFF"/>
              <w:jc w:val="both"/>
              <w:rPr>
                <w:sz w:val="22"/>
                <w:szCs w:val="22"/>
                <w:shd w:val="clear" w:color="auto" w:fill="FFFFFF"/>
                <w:lang w:val="uk-UA"/>
              </w:rPr>
            </w:pPr>
          </w:p>
          <w:p w:rsidR="00C11107" w:rsidRPr="00113706" w:rsidRDefault="00C11107" w:rsidP="00A93702">
            <w:pPr>
              <w:shd w:val="clear" w:color="auto" w:fill="FFFFFF"/>
              <w:spacing w:after="150"/>
              <w:jc w:val="both"/>
              <w:rPr>
                <w:sz w:val="22"/>
                <w:szCs w:val="22"/>
                <w:shd w:val="clear" w:color="auto" w:fill="FFFFFF"/>
                <w:lang w:val="uk-UA"/>
              </w:rPr>
            </w:pPr>
          </w:p>
          <w:p w:rsidR="00A93702" w:rsidRPr="00113706" w:rsidRDefault="00A93702" w:rsidP="00A93702">
            <w:pPr>
              <w:shd w:val="clear" w:color="auto" w:fill="FFFFFF"/>
              <w:spacing w:after="150"/>
              <w:jc w:val="both"/>
              <w:rPr>
                <w:sz w:val="22"/>
                <w:szCs w:val="22"/>
                <w:lang w:val="uk-UA"/>
              </w:rPr>
            </w:pPr>
          </w:p>
          <w:p w:rsidR="00C11107" w:rsidRPr="00113706" w:rsidRDefault="00C11107" w:rsidP="00C11107">
            <w:pPr>
              <w:shd w:val="clear" w:color="auto" w:fill="FFFFFF"/>
              <w:spacing w:after="150"/>
              <w:ind w:firstLine="450"/>
              <w:jc w:val="both"/>
              <w:rPr>
                <w:sz w:val="22"/>
                <w:szCs w:val="22"/>
                <w:lang w:val="uk-UA"/>
              </w:rPr>
            </w:pPr>
            <w:r w:rsidRPr="00113706">
              <w:rPr>
                <w:sz w:val="22"/>
                <w:szCs w:val="22"/>
                <w:lang w:val="uk-UA"/>
              </w:rPr>
              <w:t>Розраховане значення ЕКПТВЕ по 1 та 2 класах напруги, без урахування відповідного показника ефективності, порівнюється із відповідним</w:t>
            </w:r>
            <w:r w:rsidRPr="00113706">
              <w:rPr>
                <w:sz w:val="22"/>
                <w:szCs w:val="22"/>
              </w:rPr>
              <w:t> </w:t>
            </w:r>
            <w:r w:rsidRPr="00113706">
              <w:rPr>
                <w:sz w:val="22"/>
                <w:szCs w:val="22"/>
                <w:lang w:val="uk-UA"/>
              </w:rPr>
              <w:t xml:space="preserve"> середньорічним ЕКНТВЕ на </w:t>
            </w:r>
            <w:r w:rsidRPr="00113706">
              <w:rPr>
                <w:sz w:val="22"/>
                <w:szCs w:val="22"/>
              </w:rPr>
              <w:t>II</w:t>
            </w:r>
            <w:r w:rsidRPr="00113706">
              <w:rPr>
                <w:sz w:val="22"/>
                <w:szCs w:val="22"/>
                <w:lang w:val="uk-UA"/>
              </w:rPr>
              <w:t>-</w:t>
            </w:r>
            <w:r w:rsidRPr="00113706">
              <w:rPr>
                <w:sz w:val="22"/>
                <w:szCs w:val="22"/>
              </w:rPr>
              <w:t>IV</w:t>
            </w:r>
            <w:r w:rsidRPr="00113706">
              <w:rPr>
                <w:sz w:val="22"/>
                <w:szCs w:val="22"/>
                <w:lang w:val="uk-UA"/>
              </w:rPr>
              <w:t xml:space="preserve"> квартали 2017 року та </w:t>
            </w:r>
            <w:r w:rsidRPr="00113706">
              <w:rPr>
                <w:sz w:val="22"/>
                <w:szCs w:val="22"/>
              </w:rPr>
              <w:t>I</w:t>
            </w:r>
            <w:r w:rsidRPr="00113706">
              <w:rPr>
                <w:sz w:val="22"/>
                <w:szCs w:val="22"/>
                <w:lang w:val="uk-UA"/>
              </w:rPr>
              <w:t xml:space="preserve"> квартал 2018 року та ЕКПТВЕ, затвердженим НКРЕКП на базовий рік.</w:t>
            </w:r>
          </w:p>
          <w:p w:rsidR="00C11107" w:rsidRPr="00113706" w:rsidRDefault="00C11107" w:rsidP="00C11107">
            <w:pPr>
              <w:shd w:val="clear" w:color="auto" w:fill="FFFFFF"/>
              <w:spacing w:after="150"/>
              <w:ind w:firstLine="450"/>
              <w:jc w:val="both"/>
              <w:rPr>
                <w:sz w:val="22"/>
                <w:szCs w:val="22"/>
                <w:lang w:val="uk-UA"/>
              </w:rPr>
            </w:pPr>
            <w:bookmarkStart w:id="26" w:name="n305"/>
            <w:bookmarkEnd w:id="26"/>
            <w:r w:rsidRPr="00113706">
              <w:rPr>
                <w:sz w:val="22"/>
                <w:szCs w:val="22"/>
                <w:lang w:val="uk-UA"/>
              </w:rPr>
              <w:t xml:space="preserve">Якщо отримане значення ЕКПТВЕ більше середньорічного ЕКНТВЕ або ЕКПТВЕ, то для розрахунку ЕКПТВЕ відповідно до глави 2 цього </w:t>
            </w:r>
            <w:r w:rsidRPr="00113706">
              <w:rPr>
                <w:sz w:val="22"/>
                <w:szCs w:val="22"/>
                <w:lang w:val="uk-UA"/>
              </w:rPr>
              <w:lastRenderedPageBreak/>
              <w:t>Положення використовуються дані, що відповідають найменшому із зазначених коефіцієнтів, а саме:</w:t>
            </w:r>
          </w:p>
          <w:p w:rsidR="00C11107" w:rsidRPr="00113706" w:rsidRDefault="00C11107" w:rsidP="00C11107">
            <w:pPr>
              <w:shd w:val="clear" w:color="auto" w:fill="FFFFFF"/>
              <w:spacing w:after="150"/>
              <w:ind w:firstLine="450"/>
              <w:jc w:val="both"/>
              <w:rPr>
                <w:sz w:val="22"/>
                <w:szCs w:val="22"/>
              </w:rPr>
            </w:pPr>
            <w:bookmarkStart w:id="27" w:name="n306"/>
            <w:bookmarkEnd w:id="27"/>
            <w:r w:rsidRPr="00113706">
              <w:rPr>
                <w:sz w:val="22"/>
                <w:szCs w:val="22"/>
              </w:rPr>
              <w:t>якщо найменшим є значення середньорічного ЕКНТВЕ, то для остаточного розрахунку ЕКПТВЕ використовуються дані, що відповідають середньорічному ЕКНТВЕ,</w:t>
            </w:r>
          </w:p>
          <w:p w:rsidR="00C11107" w:rsidRPr="00113706" w:rsidRDefault="00C11107" w:rsidP="00C11107">
            <w:pPr>
              <w:shd w:val="clear" w:color="auto" w:fill="FFFFFF"/>
              <w:spacing w:after="150"/>
              <w:ind w:firstLine="450"/>
              <w:jc w:val="both"/>
              <w:rPr>
                <w:sz w:val="22"/>
                <w:szCs w:val="22"/>
              </w:rPr>
            </w:pPr>
            <w:r w:rsidRPr="00113706">
              <w:rPr>
                <w:sz w:val="22"/>
                <w:szCs w:val="22"/>
                <w:shd w:val="clear" w:color="auto" w:fill="FFFFFF"/>
              </w:rPr>
              <w:t>якщо найменшим є значення ЕКПТВЕ, затвердженого НКРЕКП на базовий рік, то для остаточного розрахунку ЕКПТВЕ використовуються дані (із застосованими показниками ефективності базового року), що відповідають ЕКПТВЕ, затвердженому НКРЕКП на базовий рік.</w:t>
            </w:r>
          </w:p>
          <w:p w:rsidR="00C11107" w:rsidRPr="00113706" w:rsidRDefault="00C11107" w:rsidP="00C11107">
            <w:pPr>
              <w:shd w:val="clear" w:color="auto" w:fill="FFFFFF"/>
              <w:jc w:val="both"/>
              <w:rPr>
                <w:sz w:val="22"/>
                <w:szCs w:val="22"/>
                <w:shd w:val="clear" w:color="auto" w:fill="FFFFFF"/>
              </w:rPr>
            </w:pPr>
          </w:p>
          <w:p w:rsidR="00C11107" w:rsidRPr="00113706" w:rsidRDefault="00C11107" w:rsidP="00C11107">
            <w:pPr>
              <w:shd w:val="clear" w:color="auto" w:fill="FFFFFF"/>
              <w:jc w:val="both"/>
              <w:rPr>
                <w:sz w:val="22"/>
                <w:szCs w:val="22"/>
                <w:shd w:val="clear" w:color="auto" w:fill="FFFFFF"/>
                <w:lang w:val="uk-UA"/>
              </w:rPr>
            </w:pPr>
          </w:p>
          <w:p w:rsidR="00C11107" w:rsidRPr="00113706" w:rsidRDefault="00C11107" w:rsidP="00C11107">
            <w:pPr>
              <w:shd w:val="clear" w:color="auto" w:fill="FFFFFF"/>
              <w:jc w:val="both"/>
              <w:rPr>
                <w:sz w:val="22"/>
                <w:szCs w:val="22"/>
                <w:shd w:val="clear" w:color="auto" w:fill="FFFFFF"/>
                <w:lang w:val="uk-UA"/>
              </w:rPr>
            </w:pPr>
          </w:p>
          <w:p w:rsidR="00C11107" w:rsidRPr="00113706" w:rsidRDefault="00C11107" w:rsidP="00C11107">
            <w:pPr>
              <w:shd w:val="clear" w:color="auto" w:fill="FFFFFF"/>
              <w:jc w:val="both"/>
              <w:rPr>
                <w:sz w:val="22"/>
                <w:szCs w:val="22"/>
                <w:shd w:val="clear" w:color="auto" w:fill="FFFFFF"/>
                <w:lang w:val="uk-UA"/>
              </w:rPr>
            </w:pPr>
          </w:p>
          <w:p w:rsidR="00C11107" w:rsidRPr="00113706" w:rsidRDefault="00C11107" w:rsidP="00C11107">
            <w:pPr>
              <w:shd w:val="clear" w:color="auto" w:fill="FFFFFF"/>
              <w:jc w:val="both"/>
              <w:rPr>
                <w:sz w:val="22"/>
                <w:szCs w:val="22"/>
                <w:shd w:val="clear" w:color="auto" w:fill="FFFFFF"/>
                <w:lang w:val="uk-UA"/>
              </w:rPr>
            </w:pPr>
          </w:p>
          <w:p w:rsidR="00C11107" w:rsidRPr="00113706" w:rsidRDefault="00C11107" w:rsidP="00C11107">
            <w:pPr>
              <w:shd w:val="clear" w:color="auto" w:fill="FFFFFF"/>
              <w:jc w:val="both"/>
              <w:rPr>
                <w:sz w:val="22"/>
                <w:szCs w:val="22"/>
                <w:shd w:val="clear" w:color="auto" w:fill="FFFFFF"/>
                <w:lang w:val="uk-UA"/>
              </w:rPr>
            </w:pPr>
          </w:p>
          <w:p w:rsidR="00C11107" w:rsidRPr="00113706" w:rsidRDefault="00C11107" w:rsidP="00C11107">
            <w:pPr>
              <w:shd w:val="clear" w:color="auto" w:fill="FFFFFF"/>
              <w:jc w:val="both"/>
              <w:rPr>
                <w:sz w:val="22"/>
                <w:szCs w:val="22"/>
                <w:shd w:val="clear" w:color="auto" w:fill="FFFFFF"/>
                <w:lang w:val="uk-UA"/>
              </w:rPr>
            </w:pPr>
          </w:p>
          <w:p w:rsidR="00C11107" w:rsidRPr="00113706" w:rsidRDefault="00C11107" w:rsidP="00C11107">
            <w:pPr>
              <w:shd w:val="clear" w:color="auto" w:fill="FFFFFF"/>
              <w:jc w:val="both"/>
              <w:rPr>
                <w:sz w:val="22"/>
                <w:szCs w:val="22"/>
                <w:shd w:val="clear" w:color="auto" w:fill="FFFFFF"/>
                <w:lang w:val="uk-UA"/>
              </w:rPr>
            </w:pPr>
          </w:p>
          <w:p w:rsidR="00C11107" w:rsidRPr="00113706" w:rsidRDefault="00C11107" w:rsidP="00C11107">
            <w:pPr>
              <w:shd w:val="clear" w:color="auto" w:fill="FFFFFF"/>
              <w:jc w:val="both"/>
              <w:rPr>
                <w:sz w:val="22"/>
                <w:szCs w:val="22"/>
                <w:shd w:val="clear" w:color="auto" w:fill="FFFFFF"/>
                <w:lang w:val="uk-UA"/>
              </w:rPr>
            </w:pPr>
          </w:p>
          <w:p w:rsidR="00C11107" w:rsidRPr="00113706" w:rsidRDefault="00C11107" w:rsidP="00C11107">
            <w:pPr>
              <w:shd w:val="clear" w:color="auto" w:fill="FFFFFF"/>
              <w:jc w:val="both"/>
              <w:rPr>
                <w:sz w:val="22"/>
                <w:szCs w:val="22"/>
                <w:shd w:val="clear" w:color="auto" w:fill="FFFFFF"/>
                <w:lang w:val="uk-UA"/>
              </w:rPr>
            </w:pPr>
          </w:p>
          <w:p w:rsidR="00C11107" w:rsidRPr="00113706" w:rsidRDefault="00C11107" w:rsidP="00C11107">
            <w:pPr>
              <w:shd w:val="clear" w:color="auto" w:fill="FFFFFF"/>
              <w:jc w:val="both"/>
              <w:rPr>
                <w:sz w:val="22"/>
                <w:szCs w:val="22"/>
                <w:shd w:val="clear" w:color="auto" w:fill="FFFFFF"/>
                <w:lang w:val="uk-UA"/>
              </w:rPr>
            </w:pPr>
          </w:p>
          <w:p w:rsidR="00C11107" w:rsidRPr="00113706" w:rsidRDefault="00C11107" w:rsidP="00C11107">
            <w:pPr>
              <w:shd w:val="clear" w:color="auto" w:fill="FFFFFF"/>
              <w:jc w:val="both"/>
              <w:rPr>
                <w:sz w:val="22"/>
                <w:szCs w:val="22"/>
                <w:shd w:val="clear" w:color="auto" w:fill="FFFFFF"/>
                <w:lang w:val="uk-UA"/>
              </w:rPr>
            </w:pPr>
          </w:p>
          <w:p w:rsidR="00C11107" w:rsidRPr="00113706" w:rsidRDefault="00C11107" w:rsidP="00C11107">
            <w:pPr>
              <w:shd w:val="clear" w:color="auto" w:fill="FFFFFF"/>
              <w:jc w:val="both"/>
              <w:rPr>
                <w:sz w:val="22"/>
                <w:szCs w:val="22"/>
                <w:shd w:val="clear" w:color="auto" w:fill="FFFFFF"/>
                <w:lang w:val="uk-UA"/>
              </w:rPr>
            </w:pPr>
          </w:p>
          <w:p w:rsidR="00C11107" w:rsidRPr="00113706" w:rsidRDefault="00C11107" w:rsidP="00C11107">
            <w:pPr>
              <w:shd w:val="clear" w:color="auto" w:fill="FFFFFF"/>
              <w:jc w:val="both"/>
              <w:rPr>
                <w:sz w:val="22"/>
                <w:szCs w:val="22"/>
                <w:shd w:val="clear" w:color="auto" w:fill="FFFFFF"/>
                <w:lang w:val="uk-UA"/>
              </w:rPr>
            </w:pPr>
          </w:p>
          <w:p w:rsidR="00C11107" w:rsidRPr="00113706" w:rsidRDefault="00C11107" w:rsidP="00C11107">
            <w:pPr>
              <w:shd w:val="clear" w:color="auto" w:fill="FFFFFF"/>
              <w:jc w:val="both"/>
              <w:rPr>
                <w:sz w:val="22"/>
                <w:szCs w:val="22"/>
                <w:shd w:val="clear" w:color="auto" w:fill="FFFFFF"/>
                <w:lang w:val="uk-UA"/>
              </w:rPr>
            </w:pPr>
          </w:p>
          <w:p w:rsidR="00C11107" w:rsidRPr="00113706" w:rsidRDefault="00C11107" w:rsidP="00C11107">
            <w:pPr>
              <w:shd w:val="clear" w:color="auto" w:fill="FFFFFF"/>
              <w:jc w:val="both"/>
              <w:rPr>
                <w:sz w:val="22"/>
                <w:szCs w:val="22"/>
                <w:shd w:val="clear" w:color="auto" w:fill="FFFFFF"/>
                <w:lang w:val="uk-UA"/>
              </w:rPr>
            </w:pPr>
          </w:p>
          <w:p w:rsidR="00C11107" w:rsidRPr="00113706" w:rsidRDefault="00C11107" w:rsidP="00C11107">
            <w:pPr>
              <w:shd w:val="clear" w:color="auto" w:fill="FFFFFF"/>
              <w:jc w:val="both"/>
              <w:rPr>
                <w:sz w:val="22"/>
                <w:szCs w:val="22"/>
                <w:shd w:val="clear" w:color="auto" w:fill="FFFFFF"/>
                <w:lang w:val="uk-UA"/>
              </w:rPr>
            </w:pPr>
          </w:p>
          <w:p w:rsidR="00C11107" w:rsidRPr="00113706" w:rsidRDefault="00C11107" w:rsidP="00C11107">
            <w:pPr>
              <w:shd w:val="clear" w:color="auto" w:fill="FFFFFF"/>
              <w:jc w:val="both"/>
              <w:rPr>
                <w:sz w:val="22"/>
                <w:szCs w:val="22"/>
                <w:shd w:val="clear" w:color="auto" w:fill="FFFFFF"/>
                <w:lang w:val="uk-UA"/>
              </w:rPr>
            </w:pPr>
          </w:p>
          <w:p w:rsidR="00C11107" w:rsidRPr="00113706" w:rsidRDefault="00C11107" w:rsidP="00C11107">
            <w:pPr>
              <w:shd w:val="clear" w:color="auto" w:fill="FFFFFF"/>
              <w:jc w:val="both"/>
              <w:rPr>
                <w:sz w:val="22"/>
                <w:szCs w:val="22"/>
                <w:shd w:val="clear" w:color="auto" w:fill="FFFFFF"/>
                <w:lang w:val="uk-UA"/>
              </w:rPr>
            </w:pPr>
          </w:p>
          <w:p w:rsidR="00C11107" w:rsidRPr="00113706" w:rsidRDefault="00C11107" w:rsidP="00C11107">
            <w:pPr>
              <w:shd w:val="clear" w:color="auto" w:fill="FFFFFF"/>
              <w:jc w:val="both"/>
              <w:rPr>
                <w:sz w:val="22"/>
                <w:szCs w:val="22"/>
                <w:shd w:val="clear" w:color="auto" w:fill="FFFFFF"/>
                <w:lang w:val="uk-UA"/>
              </w:rPr>
            </w:pPr>
          </w:p>
          <w:p w:rsidR="00C11107" w:rsidRPr="00113706" w:rsidRDefault="00C11107" w:rsidP="00C11107">
            <w:pPr>
              <w:shd w:val="clear" w:color="auto" w:fill="FFFFFF"/>
              <w:jc w:val="both"/>
              <w:rPr>
                <w:sz w:val="22"/>
                <w:szCs w:val="22"/>
                <w:shd w:val="clear" w:color="auto" w:fill="FFFFFF"/>
                <w:lang w:val="uk-UA"/>
              </w:rPr>
            </w:pPr>
          </w:p>
          <w:p w:rsidR="00C11107" w:rsidRPr="00113706" w:rsidRDefault="00C11107" w:rsidP="00C11107">
            <w:pPr>
              <w:shd w:val="clear" w:color="auto" w:fill="FFFFFF"/>
              <w:jc w:val="both"/>
              <w:rPr>
                <w:sz w:val="22"/>
                <w:szCs w:val="22"/>
                <w:shd w:val="clear" w:color="auto" w:fill="FFFFFF"/>
                <w:lang w:val="uk-UA"/>
              </w:rPr>
            </w:pPr>
          </w:p>
          <w:p w:rsidR="00C11107" w:rsidRPr="00113706" w:rsidRDefault="00C11107" w:rsidP="00C11107">
            <w:pPr>
              <w:shd w:val="clear" w:color="auto" w:fill="FFFFFF"/>
              <w:jc w:val="both"/>
              <w:rPr>
                <w:sz w:val="22"/>
                <w:szCs w:val="22"/>
                <w:shd w:val="clear" w:color="auto" w:fill="FFFFFF"/>
                <w:lang w:val="uk-UA"/>
              </w:rPr>
            </w:pPr>
          </w:p>
          <w:p w:rsidR="00C11107" w:rsidRPr="00113706" w:rsidRDefault="00C11107" w:rsidP="00C11107">
            <w:pPr>
              <w:shd w:val="clear" w:color="auto" w:fill="FFFFFF"/>
              <w:jc w:val="both"/>
              <w:rPr>
                <w:sz w:val="22"/>
                <w:szCs w:val="22"/>
                <w:shd w:val="clear" w:color="auto" w:fill="FFFFFF"/>
                <w:lang w:val="uk-UA"/>
              </w:rPr>
            </w:pPr>
          </w:p>
          <w:p w:rsidR="00C11107" w:rsidRPr="00113706" w:rsidRDefault="00C11107" w:rsidP="00C11107">
            <w:pPr>
              <w:shd w:val="clear" w:color="auto" w:fill="FFFFFF"/>
              <w:jc w:val="both"/>
              <w:rPr>
                <w:sz w:val="22"/>
                <w:szCs w:val="22"/>
                <w:shd w:val="clear" w:color="auto" w:fill="FFFFFF"/>
                <w:lang w:val="uk-UA"/>
              </w:rPr>
            </w:pPr>
          </w:p>
          <w:p w:rsidR="00C11107" w:rsidRPr="00113706" w:rsidRDefault="00C11107" w:rsidP="00C11107">
            <w:pPr>
              <w:shd w:val="clear" w:color="auto" w:fill="FFFFFF"/>
              <w:jc w:val="both"/>
              <w:rPr>
                <w:sz w:val="22"/>
                <w:szCs w:val="22"/>
                <w:shd w:val="clear" w:color="auto" w:fill="FFFFFF"/>
                <w:lang w:val="uk-UA"/>
              </w:rPr>
            </w:pPr>
          </w:p>
          <w:p w:rsidR="00C11107" w:rsidRPr="00113706" w:rsidRDefault="00C11107" w:rsidP="00C11107">
            <w:pPr>
              <w:shd w:val="clear" w:color="auto" w:fill="FFFFFF"/>
              <w:jc w:val="both"/>
              <w:rPr>
                <w:sz w:val="22"/>
                <w:szCs w:val="22"/>
                <w:shd w:val="clear" w:color="auto" w:fill="FFFFFF"/>
                <w:lang w:val="uk-UA"/>
              </w:rPr>
            </w:pPr>
          </w:p>
          <w:p w:rsidR="00C11107" w:rsidRPr="00113706" w:rsidRDefault="00C11107" w:rsidP="00C11107">
            <w:pPr>
              <w:shd w:val="clear" w:color="auto" w:fill="FFFFFF"/>
              <w:jc w:val="both"/>
              <w:rPr>
                <w:sz w:val="22"/>
                <w:szCs w:val="22"/>
                <w:shd w:val="clear" w:color="auto" w:fill="FFFFFF"/>
                <w:lang w:val="uk-UA"/>
              </w:rPr>
            </w:pPr>
          </w:p>
          <w:p w:rsidR="00C11107" w:rsidRPr="00113706" w:rsidRDefault="00C11107" w:rsidP="00C11107">
            <w:pPr>
              <w:shd w:val="clear" w:color="auto" w:fill="FFFFFF"/>
              <w:jc w:val="both"/>
              <w:rPr>
                <w:sz w:val="22"/>
                <w:szCs w:val="22"/>
                <w:shd w:val="clear" w:color="auto" w:fill="FFFFFF"/>
                <w:lang w:val="uk-UA"/>
              </w:rPr>
            </w:pPr>
          </w:p>
          <w:p w:rsidR="00C11107" w:rsidRPr="00113706" w:rsidRDefault="00C11107" w:rsidP="00C11107">
            <w:pPr>
              <w:shd w:val="clear" w:color="auto" w:fill="FFFFFF"/>
              <w:jc w:val="both"/>
              <w:rPr>
                <w:sz w:val="22"/>
                <w:szCs w:val="22"/>
                <w:shd w:val="clear" w:color="auto" w:fill="FFFFFF"/>
                <w:lang w:val="uk-UA"/>
              </w:rPr>
            </w:pPr>
          </w:p>
          <w:p w:rsidR="00C11107" w:rsidRPr="00113706" w:rsidRDefault="00C11107" w:rsidP="00C11107">
            <w:pPr>
              <w:shd w:val="clear" w:color="auto" w:fill="FFFFFF"/>
              <w:jc w:val="both"/>
              <w:rPr>
                <w:sz w:val="22"/>
                <w:szCs w:val="22"/>
                <w:shd w:val="clear" w:color="auto" w:fill="FFFFFF"/>
                <w:lang w:val="uk-UA"/>
              </w:rPr>
            </w:pPr>
          </w:p>
          <w:p w:rsidR="00C11107" w:rsidRPr="00113706" w:rsidRDefault="00C11107" w:rsidP="00C11107">
            <w:pPr>
              <w:shd w:val="clear" w:color="auto" w:fill="FFFFFF"/>
              <w:jc w:val="both"/>
              <w:rPr>
                <w:sz w:val="22"/>
                <w:szCs w:val="22"/>
                <w:shd w:val="clear" w:color="auto" w:fill="FFFFFF"/>
                <w:lang w:val="uk-UA"/>
              </w:rPr>
            </w:pPr>
          </w:p>
          <w:p w:rsidR="00C11107" w:rsidRPr="00113706" w:rsidRDefault="00C11107" w:rsidP="00C11107">
            <w:pPr>
              <w:shd w:val="clear" w:color="auto" w:fill="FFFFFF"/>
              <w:jc w:val="both"/>
              <w:rPr>
                <w:sz w:val="22"/>
                <w:szCs w:val="22"/>
                <w:shd w:val="clear" w:color="auto" w:fill="FFFFFF"/>
                <w:lang w:val="uk-UA"/>
              </w:rPr>
            </w:pPr>
          </w:p>
          <w:p w:rsidR="00C11107" w:rsidRPr="00113706" w:rsidRDefault="00C11107" w:rsidP="00C11107">
            <w:pPr>
              <w:shd w:val="clear" w:color="auto" w:fill="FFFFFF"/>
              <w:jc w:val="both"/>
              <w:rPr>
                <w:sz w:val="22"/>
                <w:szCs w:val="22"/>
                <w:shd w:val="clear" w:color="auto" w:fill="FFFFFF"/>
                <w:lang w:val="uk-UA"/>
              </w:rPr>
            </w:pPr>
          </w:p>
          <w:p w:rsidR="00C11107" w:rsidRPr="00113706" w:rsidRDefault="00C11107" w:rsidP="00C11107">
            <w:pPr>
              <w:shd w:val="clear" w:color="auto" w:fill="FFFFFF"/>
              <w:jc w:val="both"/>
              <w:rPr>
                <w:sz w:val="22"/>
                <w:szCs w:val="22"/>
                <w:shd w:val="clear" w:color="auto" w:fill="FFFFFF"/>
                <w:lang w:val="uk-UA"/>
              </w:rPr>
            </w:pPr>
          </w:p>
          <w:p w:rsidR="00C11107" w:rsidRPr="00113706" w:rsidRDefault="00C11107" w:rsidP="00C11107">
            <w:pPr>
              <w:shd w:val="clear" w:color="auto" w:fill="FFFFFF"/>
              <w:jc w:val="both"/>
              <w:rPr>
                <w:sz w:val="22"/>
                <w:szCs w:val="22"/>
                <w:shd w:val="clear" w:color="auto" w:fill="FFFFFF"/>
                <w:lang w:val="uk-UA"/>
              </w:rPr>
            </w:pPr>
          </w:p>
          <w:p w:rsidR="00C11107" w:rsidRPr="00113706" w:rsidRDefault="00C11107" w:rsidP="00C11107">
            <w:pPr>
              <w:shd w:val="clear" w:color="auto" w:fill="FFFFFF"/>
              <w:jc w:val="both"/>
              <w:rPr>
                <w:sz w:val="22"/>
                <w:szCs w:val="22"/>
                <w:shd w:val="clear" w:color="auto" w:fill="FFFFFF"/>
                <w:lang w:val="uk-UA"/>
              </w:rPr>
            </w:pPr>
          </w:p>
          <w:p w:rsidR="00C11107" w:rsidRPr="00113706" w:rsidRDefault="00C11107" w:rsidP="00C11107">
            <w:pPr>
              <w:shd w:val="clear" w:color="auto" w:fill="FFFFFF"/>
              <w:jc w:val="both"/>
              <w:rPr>
                <w:sz w:val="22"/>
                <w:szCs w:val="22"/>
                <w:shd w:val="clear" w:color="auto" w:fill="FFFFFF"/>
                <w:lang w:val="uk-UA"/>
              </w:rPr>
            </w:pPr>
          </w:p>
        </w:tc>
        <w:tc>
          <w:tcPr>
            <w:tcW w:w="5813" w:type="dxa"/>
          </w:tcPr>
          <w:p w:rsidR="00C11107" w:rsidRPr="00113706" w:rsidRDefault="00C11107" w:rsidP="00C11107">
            <w:pPr>
              <w:shd w:val="clear" w:color="auto" w:fill="FFFFFF"/>
              <w:spacing w:line="120" w:lineRule="auto"/>
              <w:ind w:firstLine="34"/>
              <w:jc w:val="both"/>
              <w:rPr>
                <w:b/>
                <w:bCs/>
                <w:sz w:val="22"/>
                <w:szCs w:val="22"/>
                <w:lang w:val="uk-UA" w:eastAsia="uk-UA"/>
              </w:rPr>
            </w:pPr>
          </w:p>
          <w:p w:rsidR="00C11107" w:rsidRPr="00113706" w:rsidRDefault="00C11107" w:rsidP="00C11107">
            <w:pPr>
              <w:shd w:val="clear" w:color="auto" w:fill="FFFFFF"/>
              <w:ind w:firstLine="34"/>
              <w:jc w:val="both"/>
              <w:rPr>
                <w:b/>
                <w:sz w:val="22"/>
                <w:szCs w:val="22"/>
                <w:lang w:val="uk-UA"/>
              </w:rPr>
            </w:pPr>
            <w:r w:rsidRPr="00113706">
              <w:rPr>
                <w:b/>
                <w:sz w:val="22"/>
                <w:szCs w:val="22"/>
                <w:lang w:val="uk-UA"/>
              </w:rPr>
              <w:t>АТ «ХАРКІВОБЛЕНЕРГО»</w:t>
            </w:r>
          </w:p>
          <w:p w:rsidR="00C11107" w:rsidRPr="00113706" w:rsidRDefault="00C11107" w:rsidP="00C11107">
            <w:pPr>
              <w:jc w:val="both"/>
              <w:rPr>
                <w:sz w:val="22"/>
                <w:szCs w:val="22"/>
                <w:lang w:val="uk-UA" w:eastAsia="uk-UA"/>
              </w:rPr>
            </w:pPr>
            <w:r w:rsidRPr="00113706">
              <w:rPr>
                <w:sz w:val="22"/>
                <w:szCs w:val="22"/>
                <w:lang w:val="uk-UA" w:eastAsia="uk-UA"/>
              </w:rPr>
              <w:t>1.3.</w:t>
            </w:r>
            <w:r w:rsidRPr="00113706">
              <w:rPr>
                <w:b/>
                <w:bCs/>
                <w:sz w:val="22"/>
                <w:szCs w:val="22"/>
                <w:lang w:val="uk-UA" w:eastAsia="uk-UA"/>
              </w:rPr>
              <w:t xml:space="preserve"> </w:t>
            </w:r>
            <w:r w:rsidRPr="00113706">
              <w:rPr>
                <w:sz w:val="22"/>
                <w:szCs w:val="22"/>
                <w:lang w:val="uk-UA" w:eastAsia="uk-UA"/>
              </w:rPr>
              <w:t>ЕКПТВЕ затверджується НКРЕКП на прогнозний період з урахуванням змін структури балансу електричної енергії, пов’язаних зі зміною правил роботи на ринку електричної енергії, на підставі усереднених даних форм звітності</w:t>
            </w:r>
            <w:r w:rsidRPr="00113706">
              <w:rPr>
                <w:b/>
                <w:bCs/>
                <w:sz w:val="22"/>
                <w:szCs w:val="22"/>
                <w:lang w:val="uk-UA" w:eastAsia="uk-UA"/>
              </w:rPr>
              <w:t> </w:t>
            </w:r>
            <w:r w:rsidRPr="00113706">
              <w:rPr>
                <w:bCs/>
                <w:sz w:val="22"/>
                <w:szCs w:val="22"/>
                <w:lang w:val="uk-UA" w:eastAsia="uk-UA"/>
              </w:rPr>
              <w:t>№ 5-НКРЕКП-моніторинг-розподіл (місячна) «Звіт про обсяги розподілу електричної енергії», затвердженої постановою НКРЕКП від 29.03.2019 № 450 (далі – форма № 5- НКРЕКП-моніторинг-розподіл)</w:t>
            </w:r>
            <w:r w:rsidRPr="00113706">
              <w:rPr>
                <w:b/>
                <w:bCs/>
                <w:sz w:val="22"/>
                <w:szCs w:val="22"/>
                <w:lang w:val="uk-UA" w:eastAsia="uk-UA"/>
              </w:rPr>
              <w:t xml:space="preserve"> </w:t>
            </w:r>
            <w:r w:rsidRPr="00113706">
              <w:rPr>
                <w:sz w:val="22"/>
                <w:szCs w:val="22"/>
                <w:lang w:val="uk-UA" w:eastAsia="uk-UA"/>
              </w:rPr>
              <w:t>та № 1Б-ТВЕ «Структура балансу електроенергії та технологічних витрат електроенергії (ТВЕ) на передачу по електричних мережах», затвердженої наказом Міністерства енергетики України від 14 жовтня 1999 року № 289 (далі - форма звітності № 1Б-ТВЕ), за три завершені річні періоди (січень-грудень), що передували прогнозному періоду, та розраховується відповідно до глави 2 цього Положення.</w:t>
            </w:r>
          </w:p>
          <w:p w:rsidR="00C11107" w:rsidRPr="00113706" w:rsidRDefault="00C11107" w:rsidP="00C11107">
            <w:pPr>
              <w:spacing w:line="120" w:lineRule="auto"/>
              <w:jc w:val="both"/>
              <w:rPr>
                <w:sz w:val="22"/>
                <w:szCs w:val="22"/>
                <w:lang w:val="uk-UA" w:eastAsia="uk-UA"/>
              </w:rPr>
            </w:pPr>
          </w:p>
          <w:p w:rsidR="00C11107" w:rsidRPr="00113706" w:rsidRDefault="00C11107" w:rsidP="00C11107">
            <w:pPr>
              <w:jc w:val="both"/>
              <w:rPr>
                <w:i/>
                <w:sz w:val="22"/>
                <w:szCs w:val="22"/>
                <w:lang w:val="uk-UA" w:eastAsia="uk-UA" w:bidi="hi-IN"/>
              </w:rPr>
            </w:pPr>
            <w:r w:rsidRPr="00113706">
              <w:rPr>
                <w:i/>
                <w:sz w:val="22"/>
                <w:szCs w:val="22"/>
                <w:lang w:val="uk-UA"/>
              </w:rPr>
              <w:t xml:space="preserve">Пропонуємо передбачити внесення зміни до інструкції заповнення  </w:t>
            </w:r>
            <w:r w:rsidRPr="00113706">
              <w:rPr>
                <w:i/>
                <w:sz w:val="22"/>
                <w:szCs w:val="22"/>
                <w:lang w:val="uk-UA" w:eastAsia="uk-UA" w:bidi="hi-IN"/>
              </w:rPr>
              <w:t>форми звітності</w:t>
            </w:r>
            <w:r w:rsidRPr="00113706">
              <w:rPr>
                <w:i/>
                <w:sz w:val="22"/>
                <w:szCs w:val="22"/>
                <w:lang w:eastAsia="uk-UA" w:bidi="hi-IN"/>
              </w:rPr>
              <w:t> </w:t>
            </w:r>
            <w:r w:rsidRPr="00113706">
              <w:rPr>
                <w:i/>
                <w:sz w:val="22"/>
                <w:szCs w:val="22"/>
                <w:lang w:val="uk-UA" w:eastAsia="uk-UA" w:bidi="hi-IN"/>
              </w:rPr>
              <w:t>№ 5-НКРЕКП-моніторинг-розподіл (місячна) «Звіт про обсяги розподілу електричної енергії» в частині уточнення зазначення даних обсягів розподілу електричної енергії.</w:t>
            </w:r>
          </w:p>
          <w:p w:rsidR="00C11107" w:rsidRPr="00113706" w:rsidRDefault="00C11107" w:rsidP="00C11107">
            <w:pPr>
              <w:jc w:val="both"/>
              <w:rPr>
                <w:b/>
                <w:sz w:val="22"/>
                <w:szCs w:val="22"/>
                <w:lang w:val="uk-UA"/>
              </w:rPr>
            </w:pPr>
          </w:p>
          <w:p w:rsidR="00A93702" w:rsidRPr="00113706" w:rsidRDefault="00A93702" w:rsidP="00C11107">
            <w:pPr>
              <w:jc w:val="both"/>
              <w:rPr>
                <w:b/>
                <w:sz w:val="22"/>
                <w:szCs w:val="22"/>
                <w:lang w:val="uk-UA"/>
              </w:rPr>
            </w:pPr>
          </w:p>
          <w:p w:rsidR="00C11107" w:rsidRPr="00113706" w:rsidRDefault="00C11107" w:rsidP="00C11107">
            <w:pPr>
              <w:pStyle w:val="tj"/>
              <w:spacing w:before="0" w:beforeAutospacing="0" w:after="0" w:afterAutospacing="0"/>
              <w:jc w:val="both"/>
              <w:rPr>
                <w:rFonts w:eastAsiaTheme="minorEastAsia"/>
                <w:b/>
                <w:sz w:val="22"/>
                <w:szCs w:val="22"/>
              </w:rPr>
            </w:pPr>
            <w:r w:rsidRPr="00113706">
              <w:rPr>
                <w:b/>
                <w:sz w:val="22"/>
                <w:szCs w:val="22"/>
              </w:rPr>
              <w:t xml:space="preserve">АТ </w:t>
            </w:r>
            <w:r w:rsidRPr="00113706">
              <w:rPr>
                <w:rFonts w:eastAsiaTheme="minorEastAsia"/>
                <w:b/>
                <w:sz w:val="22"/>
                <w:szCs w:val="22"/>
              </w:rPr>
              <w:t>«МИКОЛАЇВОБЛЕНЕРГО»</w:t>
            </w:r>
          </w:p>
          <w:p w:rsidR="00C11107" w:rsidRPr="00113706" w:rsidRDefault="00C11107" w:rsidP="00C11107">
            <w:pPr>
              <w:shd w:val="clear" w:color="auto" w:fill="FFFFFF"/>
              <w:spacing w:after="150"/>
              <w:ind w:firstLine="450"/>
              <w:jc w:val="both"/>
              <w:rPr>
                <w:b/>
                <w:strike/>
                <w:sz w:val="22"/>
                <w:szCs w:val="22"/>
                <w:lang w:val="uk-UA"/>
              </w:rPr>
            </w:pPr>
            <w:r w:rsidRPr="00113706">
              <w:rPr>
                <w:b/>
                <w:strike/>
                <w:sz w:val="22"/>
                <w:szCs w:val="22"/>
                <w:lang w:val="uk-UA"/>
              </w:rPr>
              <w:t>Розраховане значення ЕКПТВЕ по 1 та 2 класах напруги, без урахування відповідного показника ефективності, порівнюється із відповідним</w:t>
            </w:r>
            <w:r w:rsidRPr="00113706">
              <w:rPr>
                <w:b/>
                <w:strike/>
                <w:sz w:val="22"/>
                <w:szCs w:val="22"/>
              </w:rPr>
              <w:t> </w:t>
            </w:r>
            <w:r w:rsidRPr="00113706">
              <w:rPr>
                <w:b/>
                <w:strike/>
                <w:sz w:val="22"/>
                <w:szCs w:val="22"/>
                <w:lang w:val="uk-UA"/>
              </w:rPr>
              <w:t xml:space="preserve"> середньорічним ЕКНТВЕ на </w:t>
            </w:r>
            <w:r w:rsidRPr="00113706">
              <w:rPr>
                <w:b/>
                <w:strike/>
                <w:sz w:val="22"/>
                <w:szCs w:val="22"/>
              </w:rPr>
              <w:t>II</w:t>
            </w:r>
            <w:r w:rsidRPr="00113706">
              <w:rPr>
                <w:b/>
                <w:strike/>
                <w:sz w:val="22"/>
                <w:szCs w:val="22"/>
                <w:lang w:val="uk-UA"/>
              </w:rPr>
              <w:t>-</w:t>
            </w:r>
            <w:r w:rsidRPr="00113706">
              <w:rPr>
                <w:b/>
                <w:strike/>
                <w:sz w:val="22"/>
                <w:szCs w:val="22"/>
              </w:rPr>
              <w:t>IV</w:t>
            </w:r>
            <w:r w:rsidRPr="00113706">
              <w:rPr>
                <w:b/>
                <w:strike/>
                <w:sz w:val="22"/>
                <w:szCs w:val="22"/>
                <w:lang w:val="uk-UA"/>
              </w:rPr>
              <w:t xml:space="preserve"> квартали 2017 року та </w:t>
            </w:r>
            <w:r w:rsidRPr="00113706">
              <w:rPr>
                <w:b/>
                <w:strike/>
                <w:sz w:val="22"/>
                <w:szCs w:val="22"/>
              </w:rPr>
              <w:t>I</w:t>
            </w:r>
            <w:r w:rsidRPr="00113706">
              <w:rPr>
                <w:b/>
                <w:strike/>
                <w:sz w:val="22"/>
                <w:szCs w:val="22"/>
                <w:lang w:val="uk-UA"/>
              </w:rPr>
              <w:t xml:space="preserve"> квартал 2018 року та ЕКПТВЕ, затвердженим НКРЕКП на базовий рік.</w:t>
            </w:r>
          </w:p>
          <w:p w:rsidR="00C11107" w:rsidRPr="00113706" w:rsidRDefault="00C11107" w:rsidP="00C11107">
            <w:pPr>
              <w:shd w:val="clear" w:color="auto" w:fill="FFFFFF"/>
              <w:spacing w:after="150"/>
              <w:ind w:firstLine="450"/>
              <w:jc w:val="both"/>
              <w:rPr>
                <w:b/>
                <w:strike/>
                <w:sz w:val="22"/>
                <w:szCs w:val="22"/>
                <w:lang w:val="uk-UA"/>
              </w:rPr>
            </w:pPr>
            <w:r w:rsidRPr="00113706">
              <w:rPr>
                <w:b/>
                <w:strike/>
                <w:sz w:val="22"/>
                <w:szCs w:val="22"/>
                <w:lang w:val="uk-UA"/>
              </w:rPr>
              <w:t xml:space="preserve">Якщо отримане значення ЕКПТВЕ більше середньорічного ЕКНТВЕ або ЕКПТВЕ, то для розрахунку ЕКПТВЕ відповідно до глави 2 цього </w:t>
            </w:r>
            <w:r w:rsidRPr="00113706">
              <w:rPr>
                <w:b/>
                <w:strike/>
                <w:sz w:val="22"/>
                <w:szCs w:val="22"/>
                <w:lang w:val="uk-UA"/>
              </w:rPr>
              <w:lastRenderedPageBreak/>
              <w:t>Положення використовуються дані, що відповідають найменшому із зазначених коефіцієнтів, а саме:</w:t>
            </w:r>
          </w:p>
          <w:p w:rsidR="00C11107" w:rsidRPr="00113706" w:rsidRDefault="00C11107" w:rsidP="00C11107">
            <w:pPr>
              <w:shd w:val="clear" w:color="auto" w:fill="FFFFFF"/>
              <w:spacing w:after="150"/>
              <w:ind w:firstLine="450"/>
              <w:jc w:val="both"/>
              <w:rPr>
                <w:b/>
                <w:strike/>
                <w:sz w:val="22"/>
                <w:szCs w:val="22"/>
              </w:rPr>
            </w:pPr>
            <w:r w:rsidRPr="00113706">
              <w:rPr>
                <w:b/>
                <w:strike/>
                <w:sz w:val="22"/>
                <w:szCs w:val="22"/>
              </w:rPr>
              <w:t>якщо найменшим є значення середньорічного ЕКНТВЕ, то для остаточного розрахунку ЕКПТВЕ використовуються дані, що відповідають середньорічному ЕКНТВЕ,</w:t>
            </w:r>
          </w:p>
          <w:p w:rsidR="00C11107" w:rsidRPr="00113706" w:rsidRDefault="00C11107" w:rsidP="00C11107">
            <w:pPr>
              <w:jc w:val="both"/>
              <w:rPr>
                <w:rFonts w:eastAsia="Calibri"/>
                <w:i/>
                <w:sz w:val="22"/>
                <w:szCs w:val="22"/>
              </w:rPr>
            </w:pPr>
            <w:r w:rsidRPr="00113706">
              <w:rPr>
                <w:i/>
                <w:sz w:val="22"/>
                <w:szCs w:val="22"/>
              </w:rPr>
              <w:t>Внаслідок збройної агресії рф</w:t>
            </w:r>
            <w:r w:rsidRPr="00113706">
              <w:rPr>
                <w:rFonts w:eastAsia="Calibri"/>
                <w:i/>
                <w:sz w:val="22"/>
                <w:szCs w:val="22"/>
              </w:rPr>
              <w:t xml:space="preserve"> наявні об’єктивні чинники, що суттєво впливають на перевищення обсягів фактичних витрат електричної енергії над втратами, які враховані в розрахунках економічних коефіцієнтів нормативних технологічних витрат електричної енергії (ЕКНТВЕ) - відносна величина, яка розрахована на II-IV квартали 2017 року та I квартал 2018 року</w:t>
            </w:r>
          </w:p>
          <w:p w:rsidR="00C11107" w:rsidRPr="00113706" w:rsidRDefault="00C11107" w:rsidP="00C11107">
            <w:pPr>
              <w:jc w:val="both"/>
              <w:rPr>
                <w:b/>
                <w:i/>
                <w:sz w:val="22"/>
                <w:szCs w:val="22"/>
              </w:rPr>
            </w:pPr>
          </w:p>
          <w:p w:rsidR="00A93702" w:rsidRPr="00113706" w:rsidRDefault="00A93702" w:rsidP="00100E7E">
            <w:pPr>
              <w:shd w:val="clear" w:color="auto" w:fill="FFFFFF"/>
              <w:ind w:firstLine="34"/>
              <w:jc w:val="both"/>
              <w:rPr>
                <w:b/>
                <w:sz w:val="22"/>
                <w:szCs w:val="22"/>
                <w:lang w:val="uk-UA"/>
              </w:rPr>
            </w:pPr>
          </w:p>
          <w:p w:rsidR="00100E7E" w:rsidRPr="00113706" w:rsidRDefault="00C11107" w:rsidP="00100E7E">
            <w:pPr>
              <w:shd w:val="clear" w:color="auto" w:fill="FFFFFF"/>
              <w:ind w:firstLine="34"/>
              <w:jc w:val="both"/>
              <w:rPr>
                <w:b/>
                <w:sz w:val="22"/>
                <w:szCs w:val="22"/>
                <w:lang w:val="uk-UA"/>
              </w:rPr>
            </w:pPr>
            <w:r w:rsidRPr="00113706">
              <w:rPr>
                <w:b/>
                <w:sz w:val="22"/>
                <w:szCs w:val="22"/>
                <w:lang w:val="uk-UA"/>
              </w:rPr>
              <w:t>АТ «ДТЕК Київські електромережі»</w:t>
            </w:r>
            <w:r w:rsidR="00100E7E" w:rsidRPr="00113706">
              <w:rPr>
                <w:b/>
                <w:sz w:val="22"/>
                <w:szCs w:val="22"/>
                <w:lang w:val="uk-UA"/>
              </w:rPr>
              <w:t>, АТ «ДТЕК ОДЕСЬКІ ЕЛЕКТРОМЕРЕЖІ»</w:t>
            </w:r>
            <w:r w:rsidR="00C52703" w:rsidRPr="00113706">
              <w:rPr>
                <w:b/>
                <w:sz w:val="22"/>
                <w:szCs w:val="22"/>
                <w:lang w:val="uk-UA"/>
              </w:rPr>
              <w:t xml:space="preserve">, </w:t>
            </w:r>
            <w:r w:rsidR="00C52703" w:rsidRPr="00113706">
              <w:rPr>
                <w:rFonts w:eastAsiaTheme="minorHAnsi"/>
                <w:b/>
                <w:sz w:val="22"/>
                <w:szCs w:val="22"/>
                <w:lang w:val="uk-UA" w:eastAsia="en-US"/>
              </w:rPr>
              <w:t>ГС «Розумні електромережі»</w:t>
            </w:r>
            <w:r w:rsidR="00C52703" w:rsidRPr="00113706">
              <w:rPr>
                <w:rFonts w:eastAsiaTheme="minorHAnsi"/>
                <w:b/>
                <w:sz w:val="22"/>
                <w:szCs w:val="22"/>
                <w:lang w:val="uk-UA" w:eastAsia="en-US"/>
              </w:rPr>
              <w:br/>
              <w:t>АТ «ДТЕК ДНІПРОВСЬКІ ЕЛЕКТРОМЕРЕЖІ»</w:t>
            </w:r>
          </w:p>
          <w:p w:rsidR="00C11107" w:rsidRPr="00113706" w:rsidRDefault="00C11107" w:rsidP="00C11107">
            <w:pPr>
              <w:rPr>
                <w:b/>
                <w:sz w:val="22"/>
                <w:szCs w:val="22"/>
                <w:lang w:val="uk-UA"/>
              </w:rPr>
            </w:pPr>
          </w:p>
          <w:p w:rsidR="00C11107" w:rsidRPr="00113706" w:rsidRDefault="00C11107" w:rsidP="00C11107">
            <w:pPr>
              <w:jc w:val="both"/>
              <w:rPr>
                <w:sz w:val="22"/>
                <w:szCs w:val="22"/>
                <w:lang w:val="uk-UA"/>
              </w:rPr>
            </w:pPr>
            <w:r w:rsidRPr="00113706">
              <w:rPr>
                <w:sz w:val="22"/>
                <w:szCs w:val="22"/>
                <w:lang w:val="uk-UA"/>
              </w:rPr>
              <w:t>1.3. ЕКПТВЕ затверджується НКРЕКП на прогнозний період з урахуванням змін структури балансу електричної енергії, пов’язаних зі зміною правил роботи на ринку електричної енергії, на підставі усереднених даних форм звітності № 5-НКРЕКП-моніторинг-розподіл (місячна) «Звіт про обсяги розподілу електричної енергії»,  затвердженої постановою НКРЕКП від 29.03.2019 № 450 (далі – форма № 5- НКРЕКП-моніторинг-розподіл)</w:t>
            </w:r>
            <w:r w:rsidRPr="00113706">
              <w:rPr>
                <w:b/>
                <w:sz w:val="22"/>
                <w:szCs w:val="22"/>
                <w:lang w:val="uk-UA"/>
              </w:rPr>
              <w:t xml:space="preserve"> для 2-го та наступних регуляторних періодів та № 2а-НКРЕКП-розподіл електричної енергії (місячна) «Звітні дані про обсяги розподілу електричної енергії та технологічні витрати електричної енергії за 1 та 2 класами напруги», затвердженої постановою НКРЕКП від 20 грудня 2019 року № 2897 (далі - форма звітності № 2а-НКРЕКП), № </w:t>
            </w:r>
            <w:r w:rsidRPr="00113706">
              <w:rPr>
                <w:b/>
                <w:sz w:val="22"/>
                <w:szCs w:val="22"/>
                <w:lang w:val="uk-UA"/>
              </w:rPr>
              <w:lastRenderedPageBreak/>
              <w:t xml:space="preserve">2-НКРЕ (місячна) «Звітні дані про обсяги передачі електричної енергії місцевими (локальними) електромережами та нормативні технологічні витрати електроенергії за 1-2 класами напруги», затвердженої постановою Національної комісії, що здійснює державне регулювання у сфері енергетики від 04 жовтня 2012 року № 1257 (далі - форма звітності № 2-НКРЕ) для 1-го регуляторного періоду, </w:t>
            </w:r>
            <w:r w:rsidRPr="00113706">
              <w:rPr>
                <w:sz w:val="22"/>
                <w:szCs w:val="22"/>
                <w:lang w:val="uk-UA"/>
              </w:rPr>
              <w:t>№ 1Б-ТВЕ «Структура балансу електроенергії та технологічних витрат електроенергії (ТВЕ) на передачу по електричних мережах», затвердженої наказом Міністерства енергетики України від 14 жовтня 1999 року № 289 (далі - форма звітності № 1Б-ТВЕ), за три завершені річні періоди (січень-грудень), що передували прогнозному періоду, та розраховується відповідно до глави 2 цього Положення.</w:t>
            </w:r>
          </w:p>
          <w:p w:rsidR="00C11107" w:rsidRPr="00113706" w:rsidRDefault="00C11107" w:rsidP="00C11107">
            <w:pPr>
              <w:pStyle w:val="tj"/>
              <w:spacing w:before="0" w:beforeAutospacing="0" w:after="0" w:afterAutospacing="0"/>
              <w:jc w:val="both"/>
              <w:rPr>
                <w:sz w:val="22"/>
                <w:szCs w:val="22"/>
                <w:shd w:val="clear" w:color="auto" w:fill="FFFFFF"/>
                <w:lang w:eastAsia="ru-RU"/>
              </w:rPr>
            </w:pPr>
            <w:r w:rsidRPr="00113706">
              <w:rPr>
                <w:sz w:val="22"/>
                <w:szCs w:val="22"/>
                <w:shd w:val="clear" w:color="auto" w:fill="FFFFFF"/>
                <w:lang w:eastAsia="ru-RU"/>
              </w:rPr>
              <w:t>……………………………………….</w:t>
            </w:r>
          </w:p>
          <w:p w:rsidR="00C11107" w:rsidRPr="00113706" w:rsidRDefault="00C11107" w:rsidP="00C11107">
            <w:pPr>
              <w:pStyle w:val="tj"/>
              <w:spacing w:before="0" w:beforeAutospacing="0" w:after="0" w:afterAutospacing="0"/>
              <w:jc w:val="both"/>
              <w:rPr>
                <w:sz w:val="22"/>
                <w:szCs w:val="22"/>
                <w:shd w:val="clear" w:color="auto" w:fill="FFFFFF"/>
                <w:lang w:eastAsia="ru-RU"/>
              </w:rPr>
            </w:pPr>
          </w:p>
          <w:p w:rsidR="00C11107" w:rsidRPr="00113706" w:rsidRDefault="00C11107" w:rsidP="00C11107">
            <w:pPr>
              <w:jc w:val="both"/>
              <w:rPr>
                <w:sz w:val="22"/>
                <w:szCs w:val="22"/>
                <w:lang w:val="uk-UA"/>
              </w:rPr>
            </w:pPr>
            <w:r w:rsidRPr="00113706">
              <w:rPr>
                <w:sz w:val="22"/>
                <w:szCs w:val="22"/>
                <w:lang w:val="uk-UA"/>
              </w:rPr>
              <w:t xml:space="preserve">Розраховане значення ЕКПТВЕ по 1 та 2 класах напруги </w:t>
            </w:r>
            <w:r w:rsidRPr="00113706">
              <w:rPr>
                <w:b/>
                <w:bCs/>
                <w:sz w:val="22"/>
                <w:szCs w:val="22"/>
                <w:lang w:val="uk-UA"/>
              </w:rPr>
              <w:t>на перший регуляторний період</w:t>
            </w:r>
            <w:r w:rsidRPr="00113706">
              <w:rPr>
                <w:sz w:val="22"/>
                <w:szCs w:val="22"/>
                <w:lang w:val="uk-UA"/>
              </w:rPr>
              <w:t>, без урахування відповідного показника ефективності, порівнюється із відповідним  середньорічним ЕКНТВЕ на II-IV квартали 2017 року та I квартал 2018 року та ЕКПТВЕ, затвердженим НКРЕКП на базовий рік.</w:t>
            </w:r>
          </w:p>
          <w:p w:rsidR="00C11107" w:rsidRPr="00113706" w:rsidRDefault="00C11107" w:rsidP="00C11107">
            <w:pPr>
              <w:jc w:val="both"/>
              <w:rPr>
                <w:sz w:val="22"/>
                <w:szCs w:val="22"/>
                <w:lang w:val="uk-UA"/>
              </w:rPr>
            </w:pPr>
            <w:r w:rsidRPr="00113706">
              <w:rPr>
                <w:sz w:val="22"/>
                <w:szCs w:val="22"/>
                <w:lang w:val="uk-UA"/>
              </w:rPr>
              <w:t xml:space="preserve">Якщо отримане значення ЕКПТВЕ </w:t>
            </w:r>
            <w:r w:rsidRPr="00113706">
              <w:rPr>
                <w:b/>
                <w:bCs/>
                <w:sz w:val="22"/>
                <w:szCs w:val="22"/>
                <w:lang w:val="uk-UA"/>
              </w:rPr>
              <w:t xml:space="preserve"> на перший регуляторний період</w:t>
            </w:r>
            <w:r w:rsidRPr="00113706">
              <w:rPr>
                <w:sz w:val="22"/>
                <w:szCs w:val="22"/>
                <w:lang w:val="uk-UA"/>
              </w:rPr>
              <w:t xml:space="preserve">  більше середньорічного ЕКНТВЕ або ЕКПТВЕ, то для розрахунку ЕКПТВЕ відповідно до глави 2 цього Положення використовуються дані, що відповідають найменшому із зазначених коефіцієнтів, а саме:</w:t>
            </w:r>
          </w:p>
          <w:p w:rsidR="00C11107" w:rsidRPr="00113706" w:rsidRDefault="00C11107" w:rsidP="00C11107">
            <w:pPr>
              <w:jc w:val="both"/>
              <w:rPr>
                <w:sz w:val="22"/>
                <w:szCs w:val="22"/>
                <w:lang w:val="uk-UA"/>
              </w:rPr>
            </w:pPr>
            <w:r w:rsidRPr="00113706">
              <w:rPr>
                <w:sz w:val="22"/>
                <w:szCs w:val="22"/>
                <w:lang w:val="uk-UA"/>
              </w:rPr>
              <w:t>якщо найменшим є значення середньорічного ЕКНТВЕ, то для остаточного розрахунку ЕКПТВЕ використовуються дані, що відповідають середньорічному ЕКНТВЕ,</w:t>
            </w:r>
          </w:p>
          <w:p w:rsidR="00C11107" w:rsidRPr="00113706" w:rsidRDefault="00C11107" w:rsidP="00C11107">
            <w:pPr>
              <w:jc w:val="both"/>
              <w:rPr>
                <w:sz w:val="22"/>
                <w:szCs w:val="22"/>
                <w:lang w:val="uk-UA"/>
              </w:rPr>
            </w:pPr>
            <w:r w:rsidRPr="00113706">
              <w:rPr>
                <w:sz w:val="22"/>
                <w:szCs w:val="22"/>
                <w:lang w:val="uk-UA"/>
              </w:rPr>
              <w:t xml:space="preserve">якщо найменшим є значення ЕКПТВЕ, затвердженого НКРЕКП на базовий рік, то для остаточного розрахунку ЕКПТВЕ </w:t>
            </w:r>
            <w:r w:rsidRPr="00113706">
              <w:rPr>
                <w:b/>
                <w:bCs/>
                <w:sz w:val="22"/>
                <w:szCs w:val="22"/>
                <w:lang w:val="uk-UA"/>
              </w:rPr>
              <w:t xml:space="preserve"> на перший регуляторний період</w:t>
            </w:r>
            <w:r w:rsidRPr="00113706">
              <w:rPr>
                <w:sz w:val="22"/>
                <w:szCs w:val="22"/>
                <w:lang w:val="uk-UA"/>
              </w:rPr>
              <w:t xml:space="preserve"> </w:t>
            </w:r>
            <w:r w:rsidRPr="00113706">
              <w:rPr>
                <w:sz w:val="22"/>
                <w:szCs w:val="22"/>
                <w:lang w:val="uk-UA"/>
              </w:rPr>
              <w:lastRenderedPageBreak/>
              <w:t>використовуються дані (із застосованими показниками ефективності базового року), що відповідають ЕКПТВЕ, затвердженому НКРЕКП на базовий рік.</w:t>
            </w:r>
          </w:p>
          <w:p w:rsidR="00C11107" w:rsidRPr="00113706" w:rsidRDefault="00C11107" w:rsidP="00C11107">
            <w:pPr>
              <w:pStyle w:val="tj"/>
              <w:spacing w:before="0" w:beforeAutospacing="0" w:after="0" w:afterAutospacing="0"/>
              <w:jc w:val="both"/>
              <w:rPr>
                <w:sz w:val="22"/>
                <w:szCs w:val="22"/>
                <w:shd w:val="clear" w:color="auto" w:fill="FFFFFF"/>
                <w:lang w:eastAsia="ru-RU"/>
              </w:rPr>
            </w:pPr>
            <w:r w:rsidRPr="00113706">
              <w:rPr>
                <w:sz w:val="22"/>
                <w:szCs w:val="22"/>
                <w:shd w:val="clear" w:color="auto" w:fill="FFFFFF"/>
                <w:lang w:eastAsia="ru-RU"/>
              </w:rPr>
              <w:t>……………………………………….</w:t>
            </w:r>
          </w:p>
          <w:p w:rsidR="00C11107" w:rsidRPr="00113706" w:rsidRDefault="00C11107" w:rsidP="00C11107">
            <w:pPr>
              <w:jc w:val="both"/>
              <w:rPr>
                <w:b/>
                <w:i/>
                <w:sz w:val="22"/>
                <w:szCs w:val="22"/>
                <w:lang w:val="uk-UA"/>
              </w:rPr>
            </w:pPr>
            <w:r w:rsidRPr="00113706">
              <w:rPr>
                <w:i/>
                <w:iCs/>
                <w:sz w:val="22"/>
                <w:szCs w:val="22"/>
                <w:shd w:val="clear" w:color="auto" w:fill="FFFFFF"/>
                <w:lang w:val="uk-UA"/>
              </w:rPr>
              <w:t>Вважаємо доцільним виключити порівняння з ЕКНТВЕ та ЕКПТВЕ попередніх періодів, визначених на підставі структури балансу 2017-2019 років, у зв’язку із безповоротною зміною структури балансу електричної енергії</w:t>
            </w:r>
          </w:p>
        </w:tc>
        <w:tc>
          <w:tcPr>
            <w:tcW w:w="3544" w:type="dxa"/>
          </w:tcPr>
          <w:p w:rsidR="00785895" w:rsidRPr="00113706" w:rsidRDefault="00785895" w:rsidP="00785895">
            <w:pPr>
              <w:ind w:right="34"/>
              <w:jc w:val="both"/>
              <w:rPr>
                <w:bCs/>
                <w:sz w:val="22"/>
                <w:szCs w:val="22"/>
                <w:lang w:val="uk-UA"/>
              </w:rPr>
            </w:pPr>
          </w:p>
          <w:p w:rsidR="00A93702" w:rsidRPr="00113706" w:rsidRDefault="00A93702" w:rsidP="00A93702">
            <w:pPr>
              <w:widowControl w:val="0"/>
              <w:suppressAutoHyphens/>
              <w:contextualSpacing/>
              <w:jc w:val="both"/>
              <w:rPr>
                <w:b/>
                <w:bCs/>
                <w:sz w:val="22"/>
                <w:szCs w:val="22"/>
                <w:lang w:val="uk-UA"/>
              </w:rPr>
            </w:pPr>
            <w:r w:rsidRPr="00113706">
              <w:rPr>
                <w:b/>
                <w:bCs/>
                <w:sz w:val="22"/>
                <w:szCs w:val="22"/>
                <w:lang w:val="uk-UA"/>
              </w:rPr>
              <w:t>Не враховано</w:t>
            </w:r>
          </w:p>
          <w:p w:rsidR="00A93702" w:rsidRPr="00113706" w:rsidRDefault="00A93702" w:rsidP="00A93702">
            <w:pPr>
              <w:jc w:val="both"/>
              <w:rPr>
                <w:b/>
                <w:bCs/>
                <w:sz w:val="22"/>
                <w:szCs w:val="22"/>
                <w:lang w:val="uk-UA"/>
              </w:rPr>
            </w:pPr>
            <w:r w:rsidRPr="00113706">
              <w:rPr>
                <w:b/>
                <w:bCs/>
                <w:sz w:val="22"/>
                <w:szCs w:val="22"/>
                <w:lang w:val="uk-UA"/>
              </w:rPr>
              <w:t xml:space="preserve">Недостатньо обґрунтована пропозиція </w:t>
            </w:r>
          </w:p>
          <w:p w:rsidR="00785895" w:rsidRPr="00113706" w:rsidRDefault="00785895" w:rsidP="00C11107">
            <w:pPr>
              <w:ind w:right="34"/>
              <w:jc w:val="both"/>
              <w:rPr>
                <w:b/>
                <w:bCs/>
                <w:sz w:val="22"/>
                <w:szCs w:val="22"/>
                <w:lang w:val="uk-UA"/>
              </w:rPr>
            </w:pPr>
          </w:p>
          <w:p w:rsidR="00785895" w:rsidRPr="00113706" w:rsidRDefault="00785895" w:rsidP="00C11107">
            <w:pPr>
              <w:ind w:right="34"/>
              <w:jc w:val="both"/>
              <w:rPr>
                <w:b/>
                <w:bCs/>
                <w:sz w:val="22"/>
                <w:szCs w:val="22"/>
                <w:lang w:val="uk-UA"/>
              </w:rPr>
            </w:pPr>
          </w:p>
          <w:p w:rsidR="00785895" w:rsidRPr="00113706" w:rsidRDefault="00785895" w:rsidP="00C11107">
            <w:pPr>
              <w:ind w:right="34"/>
              <w:jc w:val="both"/>
              <w:rPr>
                <w:b/>
                <w:bCs/>
                <w:sz w:val="22"/>
                <w:szCs w:val="22"/>
                <w:lang w:val="uk-UA"/>
              </w:rPr>
            </w:pPr>
          </w:p>
          <w:p w:rsidR="00785895" w:rsidRPr="00113706" w:rsidRDefault="00785895" w:rsidP="00C11107">
            <w:pPr>
              <w:ind w:right="34"/>
              <w:jc w:val="both"/>
              <w:rPr>
                <w:b/>
                <w:bCs/>
                <w:sz w:val="22"/>
                <w:szCs w:val="22"/>
                <w:lang w:val="uk-UA"/>
              </w:rPr>
            </w:pPr>
          </w:p>
          <w:p w:rsidR="00785895" w:rsidRPr="00113706" w:rsidRDefault="00785895" w:rsidP="00C11107">
            <w:pPr>
              <w:ind w:right="34"/>
              <w:jc w:val="both"/>
              <w:rPr>
                <w:b/>
                <w:bCs/>
                <w:sz w:val="22"/>
                <w:szCs w:val="22"/>
                <w:lang w:val="uk-UA"/>
              </w:rPr>
            </w:pPr>
          </w:p>
          <w:p w:rsidR="00785895" w:rsidRPr="00113706" w:rsidRDefault="00785895" w:rsidP="00C11107">
            <w:pPr>
              <w:ind w:right="34"/>
              <w:jc w:val="both"/>
              <w:rPr>
                <w:b/>
                <w:bCs/>
                <w:sz w:val="22"/>
                <w:szCs w:val="22"/>
                <w:lang w:val="uk-UA"/>
              </w:rPr>
            </w:pPr>
          </w:p>
          <w:p w:rsidR="00785895" w:rsidRPr="00113706" w:rsidRDefault="00785895" w:rsidP="00C11107">
            <w:pPr>
              <w:ind w:right="34"/>
              <w:jc w:val="both"/>
              <w:rPr>
                <w:b/>
                <w:bCs/>
                <w:sz w:val="22"/>
                <w:szCs w:val="22"/>
                <w:lang w:val="uk-UA"/>
              </w:rPr>
            </w:pPr>
          </w:p>
          <w:p w:rsidR="00785895" w:rsidRPr="00113706" w:rsidRDefault="00785895" w:rsidP="00C11107">
            <w:pPr>
              <w:ind w:right="34"/>
              <w:jc w:val="both"/>
              <w:rPr>
                <w:b/>
                <w:bCs/>
                <w:sz w:val="22"/>
                <w:szCs w:val="22"/>
                <w:lang w:val="uk-UA"/>
              </w:rPr>
            </w:pPr>
          </w:p>
          <w:p w:rsidR="00785895" w:rsidRPr="00113706" w:rsidRDefault="00785895" w:rsidP="00C11107">
            <w:pPr>
              <w:ind w:right="34"/>
              <w:jc w:val="both"/>
              <w:rPr>
                <w:b/>
                <w:bCs/>
                <w:sz w:val="22"/>
                <w:szCs w:val="22"/>
                <w:lang w:val="uk-UA"/>
              </w:rPr>
            </w:pPr>
          </w:p>
          <w:p w:rsidR="00785895" w:rsidRPr="00113706" w:rsidRDefault="00785895" w:rsidP="00C11107">
            <w:pPr>
              <w:ind w:right="34"/>
              <w:jc w:val="both"/>
              <w:rPr>
                <w:b/>
                <w:bCs/>
                <w:sz w:val="22"/>
                <w:szCs w:val="22"/>
                <w:lang w:val="uk-UA"/>
              </w:rPr>
            </w:pPr>
          </w:p>
          <w:p w:rsidR="00785895" w:rsidRPr="00113706" w:rsidRDefault="00785895" w:rsidP="00C11107">
            <w:pPr>
              <w:ind w:right="34"/>
              <w:jc w:val="both"/>
              <w:rPr>
                <w:b/>
                <w:bCs/>
                <w:sz w:val="22"/>
                <w:szCs w:val="22"/>
                <w:lang w:val="uk-UA"/>
              </w:rPr>
            </w:pPr>
          </w:p>
          <w:p w:rsidR="00785895" w:rsidRPr="00113706" w:rsidRDefault="00785895" w:rsidP="00C11107">
            <w:pPr>
              <w:ind w:right="34"/>
              <w:jc w:val="both"/>
              <w:rPr>
                <w:b/>
                <w:bCs/>
                <w:sz w:val="22"/>
                <w:szCs w:val="22"/>
                <w:lang w:val="uk-UA"/>
              </w:rPr>
            </w:pPr>
          </w:p>
          <w:p w:rsidR="00785895" w:rsidRPr="00113706" w:rsidRDefault="00785895" w:rsidP="00C11107">
            <w:pPr>
              <w:ind w:right="34"/>
              <w:jc w:val="both"/>
              <w:rPr>
                <w:b/>
                <w:bCs/>
                <w:sz w:val="22"/>
                <w:szCs w:val="22"/>
                <w:lang w:val="uk-UA"/>
              </w:rPr>
            </w:pPr>
          </w:p>
          <w:p w:rsidR="00785895" w:rsidRPr="00113706" w:rsidRDefault="00785895" w:rsidP="00C11107">
            <w:pPr>
              <w:ind w:right="34"/>
              <w:jc w:val="both"/>
              <w:rPr>
                <w:b/>
                <w:bCs/>
                <w:sz w:val="22"/>
                <w:szCs w:val="22"/>
                <w:lang w:val="uk-UA"/>
              </w:rPr>
            </w:pPr>
          </w:p>
          <w:p w:rsidR="00785895" w:rsidRPr="00113706" w:rsidRDefault="00785895" w:rsidP="00C11107">
            <w:pPr>
              <w:ind w:right="34"/>
              <w:jc w:val="both"/>
              <w:rPr>
                <w:b/>
                <w:bCs/>
                <w:sz w:val="22"/>
                <w:szCs w:val="22"/>
                <w:lang w:val="uk-UA"/>
              </w:rPr>
            </w:pPr>
          </w:p>
          <w:p w:rsidR="00785895" w:rsidRPr="00113706" w:rsidRDefault="00785895" w:rsidP="00C11107">
            <w:pPr>
              <w:ind w:right="34"/>
              <w:jc w:val="both"/>
              <w:rPr>
                <w:b/>
                <w:bCs/>
                <w:sz w:val="22"/>
                <w:szCs w:val="22"/>
                <w:lang w:val="uk-UA"/>
              </w:rPr>
            </w:pPr>
          </w:p>
          <w:p w:rsidR="00785895" w:rsidRPr="00113706" w:rsidRDefault="00785895" w:rsidP="00C11107">
            <w:pPr>
              <w:ind w:right="34"/>
              <w:jc w:val="both"/>
              <w:rPr>
                <w:b/>
                <w:bCs/>
                <w:sz w:val="22"/>
                <w:szCs w:val="22"/>
                <w:lang w:val="uk-UA"/>
              </w:rPr>
            </w:pPr>
          </w:p>
          <w:p w:rsidR="00785895" w:rsidRPr="00113706" w:rsidRDefault="00785895" w:rsidP="00C11107">
            <w:pPr>
              <w:ind w:right="34"/>
              <w:jc w:val="both"/>
              <w:rPr>
                <w:b/>
                <w:bCs/>
                <w:sz w:val="22"/>
                <w:szCs w:val="22"/>
                <w:lang w:val="uk-UA"/>
              </w:rPr>
            </w:pPr>
          </w:p>
          <w:p w:rsidR="00785895" w:rsidRPr="00113706" w:rsidRDefault="00785895" w:rsidP="00C11107">
            <w:pPr>
              <w:ind w:right="34"/>
              <w:jc w:val="both"/>
              <w:rPr>
                <w:b/>
                <w:bCs/>
                <w:sz w:val="22"/>
                <w:szCs w:val="22"/>
                <w:lang w:val="uk-UA"/>
              </w:rPr>
            </w:pPr>
          </w:p>
          <w:p w:rsidR="00785895" w:rsidRPr="00113706" w:rsidRDefault="00785895" w:rsidP="00C11107">
            <w:pPr>
              <w:ind w:right="34"/>
              <w:jc w:val="both"/>
              <w:rPr>
                <w:b/>
                <w:bCs/>
                <w:sz w:val="22"/>
                <w:szCs w:val="22"/>
                <w:lang w:val="uk-UA"/>
              </w:rPr>
            </w:pPr>
          </w:p>
          <w:p w:rsidR="00A93702" w:rsidRPr="00113706" w:rsidRDefault="00A93702" w:rsidP="00A93702">
            <w:pPr>
              <w:ind w:right="34"/>
              <w:jc w:val="both"/>
              <w:rPr>
                <w:bCs/>
                <w:sz w:val="22"/>
                <w:szCs w:val="22"/>
                <w:lang w:val="uk-UA"/>
              </w:rPr>
            </w:pPr>
          </w:p>
          <w:p w:rsidR="00A93702" w:rsidRPr="00113706" w:rsidRDefault="00A93702" w:rsidP="00A93702">
            <w:pPr>
              <w:widowControl w:val="0"/>
              <w:suppressAutoHyphens/>
              <w:contextualSpacing/>
              <w:jc w:val="both"/>
              <w:rPr>
                <w:b/>
                <w:bCs/>
                <w:sz w:val="22"/>
                <w:szCs w:val="22"/>
                <w:lang w:val="uk-UA"/>
              </w:rPr>
            </w:pPr>
            <w:r w:rsidRPr="00113706">
              <w:rPr>
                <w:b/>
                <w:bCs/>
                <w:sz w:val="22"/>
                <w:szCs w:val="22"/>
                <w:lang w:val="uk-UA"/>
              </w:rPr>
              <w:t>Не враховано</w:t>
            </w:r>
          </w:p>
          <w:p w:rsidR="00A93702" w:rsidRPr="00113706" w:rsidRDefault="00A93702" w:rsidP="00A93702">
            <w:pPr>
              <w:jc w:val="both"/>
              <w:rPr>
                <w:b/>
                <w:bCs/>
                <w:sz w:val="22"/>
                <w:szCs w:val="22"/>
                <w:lang w:val="uk-UA"/>
              </w:rPr>
            </w:pPr>
            <w:r w:rsidRPr="00113706">
              <w:rPr>
                <w:b/>
                <w:bCs/>
                <w:sz w:val="22"/>
                <w:szCs w:val="22"/>
                <w:lang w:val="uk-UA"/>
              </w:rPr>
              <w:t xml:space="preserve">Недостатньо обґрунтована пропозиція </w:t>
            </w:r>
          </w:p>
          <w:p w:rsidR="00785895" w:rsidRPr="00113706" w:rsidRDefault="00785895" w:rsidP="00C11107">
            <w:pPr>
              <w:ind w:right="34"/>
              <w:jc w:val="both"/>
              <w:rPr>
                <w:b/>
                <w:bCs/>
                <w:sz w:val="22"/>
                <w:szCs w:val="22"/>
                <w:lang w:val="uk-UA"/>
              </w:rPr>
            </w:pPr>
          </w:p>
          <w:p w:rsidR="00785895" w:rsidRPr="00113706" w:rsidRDefault="00785895" w:rsidP="00C11107">
            <w:pPr>
              <w:ind w:right="34"/>
              <w:jc w:val="both"/>
              <w:rPr>
                <w:b/>
                <w:bCs/>
                <w:sz w:val="22"/>
                <w:szCs w:val="22"/>
                <w:lang w:val="uk-UA"/>
              </w:rPr>
            </w:pPr>
          </w:p>
          <w:p w:rsidR="00785895" w:rsidRPr="00113706" w:rsidRDefault="00785895" w:rsidP="00C11107">
            <w:pPr>
              <w:ind w:right="34"/>
              <w:jc w:val="both"/>
              <w:rPr>
                <w:b/>
                <w:bCs/>
                <w:sz w:val="22"/>
                <w:szCs w:val="22"/>
                <w:lang w:val="uk-UA"/>
              </w:rPr>
            </w:pPr>
          </w:p>
          <w:p w:rsidR="00785895" w:rsidRPr="00113706" w:rsidRDefault="00785895" w:rsidP="00C11107">
            <w:pPr>
              <w:ind w:right="34"/>
              <w:jc w:val="both"/>
              <w:rPr>
                <w:b/>
                <w:bCs/>
                <w:sz w:val="22"/>
                <w:szCs w:val="22"/>
                <w:lang w:val="uk-UA"/>
              </w:rPr>
            </w:pPr>
          </w:p>
          <w:p w:rsidR="00785895" w:rsidRPr="00113706" w:rsidRDefault="00785895" w:rsidP="00C11107">
            <w:pPr>
              <w:ind w:right="34"/>
              <w:jc w:val="both"/>
              <w:rPr>
                <w:b/>
                <w:bCs/>
                <w:sz w:val="22"/>
                <w:szCs w:val="22"/>
                <w:lang w:val="uk-UA"/>
              </w:rPr>
            </w:pPr>
          </w:p>
          <w:p w:rsidR="00785895" w:rsidRPr="00113706" w:rsidRDefault="00785895" w:rsidP="00C11107">
            <w:pPr>
              <w:ind w:right="34"/>
              <w:jc w:val="both"/>
              <w:rPr>
                <w:b/>
                <w:bCs/>
                <w:sz w:val="22"/>
                <w:szCs w:val="22"/>
                <w:lang w:val="uk-UA"/>
              </w:rPr>
            </w:pPr>
          </w:p>
          <w:p w:rsidR="00785895" w:rsidRPr="00113706" w:rsidRDefault="00785895" w:rsidP="00C11107">
            <w:pPr>
              <w:ind w:right="34"/>
              <w:jc w:val="both"/>
              <w:rPr>
                <w:b/>
                <w:bCs/>
                <w:sz w:val="22"/>
                <w:szCs w:val="22"/>
                <w:lang w:val="uk-UA"/>
              </w:rPr>
            </w:pPr>
          </w:p>
          <w:p w:rsidR="00785895" w:rsidRPr="00113706" w:rsidRDefault="00785895" w:rsidP="00C11107">
            <w:pPr>
              <w:ind w:right="34"/>
              <w:jc w:val="both"/>
              <w:rPr>
                <w:b/>
                <w:bCs/>
                <w:sz w:val="22"/>
                <w:szCs w:val="22"/>
                <w:lang w:val="uk-UA"/>
              </w:rPr>
            </w:pPr>
          </w:p>
          <w:p w:rsidR="00785895" w:rsidRPr="00113706" w:rsidRDefault="00785895" w:rsidP="00C11107">
            <w:pPr>
              <w:ind w:right="34"/>
              <w:jc w:val="both"/>
              <w:rPr>
                <w:b/>
                <w:bCs/>
                <w:sz w:val="22"/>
                <w:szCs w:val="22"/>
                <w:lang w:val="uk-UA"/>
              </w:rPr>
            </w:pPr>
          </w:p>
          <w:p w:rsidR="00785895" w:rsidRPr="00113706" w:rsidRDefault="00785895" w:rsidP="00C11107">
            <w:pPr>
              <w:ind w:right="34"/>
              <w:jc w:val="both"/>
              <w:rPr>
                <w:b/>
                <w:bCs/>
                <w:sz w:val="22"/>
                <w:szCs w:val="22"/>
                <w:lang w:val="uk-UA"/>
              </w:rPr>
            </w:pPr>
          </w:p>
          <w:p w:rsidR="00785895" w:rsidRPr="00113706" w:rsidRDefault="00785895" w:rsidP="00C11107">
            <w:pPr>
              <w:ind w:right="34"/>
              <w:jc w:val="both"/>
              <w:rPr>
                <w:b/>
                <w:bCs/>
                <w:sz w:val="22"/>
                <w:szCs w:val="22"/>
                <w:lang w:val="uk-UA"/>
              </w:rPr>
            </w:pPr>
          </w:p>
          <w:p w:rsidR="00785895" w:rsidRPr="00113706" w:rsidRDefault="00785895" w:rsidP="00C11107">
            <w:pPr>
              <w:ind w:right="34"/>
              <w:jc w:val="both"/>
              <w:rPr>
                <w:b/>
                <w:bCs/>
                <w:sz w:val="22"/>
                <w:szCs w:val="22"/>
                <w:lang w:val="uk-UA"/>
              </w:rPr>
            </w:pPr>
          </w:p>
          <w:p w:rsidR="00785895" w:rsidRPr="00113706" w:rsidRDefault="00785895" w:rsidP="00C11107">
            <w:pPr>
              <w:ind w:right="34"/>
              <w:jc w:val="both"/>
              <w:rPr>
                <w:b/>
                <w:bCs/>
                <w:sz w:val="22"/>
                <w:szCs w:val="22"/>
                <w:lang w:val="uk-UA"/>
              </w:rPr>
            </w:pPr>
          </w:p>
          <w:p w:rsidR="00785895" w:rsidRPr="00113706" w:rsidRDefault="00785895" w:rsidP="00C11107">
            <w:pPr>
              <w:ind w:right="34"/>
              <w:jc w:val="both"/>
              <w:rPr>
                <w:b/>
                <w:bCs/>
                <w:sz w:val="22"/>
                <w:szCs w:val="22"/>
                <w:lang w:val="uk-UA"/>
              </w:rPr>
            </w:pPr>
          </w:p>
          <w:p w:rsidR="00785895" w:rsidRPr="00113706" w:rsidRDefault="00785895" w:rsidP="00C11107">
            <w:pPr>
              <w:ind w:right="34"/>
              <w:jc w:val="both"/>
              <w:rPr>
                <w:b/>
                <w:bCs/>
                <w:sz w:val="22"/>
                <w:szCs w:val="22"/>
                <w:lang w:val="uk-UA"/>
              </w:rPr>
            </w:pPr>
          </w:p>
          <w:p w:rsidR="00785895" w:rsidRPr="00113706" w:rsidRDefault="00785895" w:rsidP="00C11107">
            <w:pPr>
              <w:ind w:right="34"/>
              <w:jc w:val="both"/>
              <w:rPr>
                <w:b/>
                <w:bCs/>
                <w:sz w:val="22"/>
                <w:szCs w:val="22"/>
                <w:lang w:val="uk-UA"/>
              </w:rPr>
            </w:pPr>
          </w:p>
          <w:p w:rsidR="00785895" w:rsidRPr="00113706" w:rsidRDefault="00785895" w:rsidP="00C11107">
            <w:pPr>
              <w:ind w:right="34"/>
              <w:jc w:val="both"/>
              <w:rPr>
                <w:b/>
                <w:bCs/>
                <w:sz w:val="22"/>
                <w:szCs w:val="22"/>
                <w:lang w:val="uk-UA"/>
              </w:rPr>
            </w:pPr>
          </w:p>
          <w:p w:rsidR="00785895" w:rsidRPr="00113706" w:rsidRDefault="00785895" w:rsidP="00C11107">
            <w:pPr>
              <w:ind w:right="34"/>
              <w:jc w:val="both"/>
              <w:rPr>
                <w:b/>
                <w:bCs/>
                <w:sz w:val="22"/>
                <w:szCs w:val="22"/>
                <w:lang w:val="uk-UA"/>
              </w:rPr>
            </w:pPr>
          </w:p>
          <w:p w:rsidR="00785895" w:rsidRPr="00113706" w:rsidRDefault="00785895" w:rsidP="00C11107">
            <w:pPr>
              <w:ind w:right="34"/>
              <w:jc w:val="both"/>
              <w:rPr>
                <w:b/>
                <w:bCs/>
                <w:sz w:val="22"/>
                <w:szCs w:val="22"/>
                <w:lang w:val="uk-UA"/>
              </w:rPr>
            </w:pPr>
          </w:p>
          <w:p w:rsidR="00785895" w:rsidRPr="00113706" w:rsidRDefault="00785895" w:rsidP="00C11107">
            <w:pPr>
              <w:ind w:right="34"/>
              <w:jc w:val="both"/>
              <w:rPr>
                <w:b/>
                <w:bCs/>
                <w:sz w:val="22"/>
                <w:szCs w:val="22"/>
                <w:lang w:val="uk-UA"/>
              </w:rPr>
            </w:pPr>
          </w:p>
          <w:p w:rsidR="00785895" w:rsidRPr="00113706" w:rsidRDefault="00785895" w:rsidP="00C11107">
            <w:pPr>
              <w:ind w:right="34"/>
              <w:jc w:val="both"/>
              <w:rPr>
                <w:b/>
                <w:bCs/>
                <w:sz w:val="22"/>
                <w:szCs w:val="22"/>
                <w:lang w:val="uk-UA"/>
              </w:rPr>
            </w:pPr>
          </w:p>
          <w:p w:rsidR="00785895" w:rsidRPr="00113706" w:rsidRDefault="00785895" w:rsidP="00C11107">
            <w:pPr>
              <w:ind w:right="34"/>
              <w:jc w:val="both"/>
              <w:rPr>
                <w:b/>
                <w:bCs/>
                <w:sz w:val="22"/>
                <w:szCs w:val="22"/>
                <w:lang w:val="uk-UA"/>
              </w:rPr>
            </w:pPr>
          </w:p>
          <w:p w:rsidR="00785895" w:rsidRPr="00113706" w:rsidRDefault="00785895" w:rsidP="00C11107">
            <w:pPr>
              <w:ind w:right="34"/>
              <w:jc w:val="both"/>
              <w:rPr>
                <w:b/>
                <w:bCs/>
                <w:sz w:val="22"/>
                <w:szCs w:val="22"/>
                <w:lang w:val="uk-UA"/>
              </w:rPr>
            </w:pPr>
          </w:p>
          <w:p w:rsidR="00785895" w:rsidRPr="00113706" w:rsidRDefault="00785895" w:rsidP="00C11107">
            <w:pPr>
              <w:ind w:right="34"/>
              <w:jc w:val="both"/>
              <w:rPr>
                <w:b/>
                <w:bCs/>
                <w:sz w:val="22"/>
                <w:szCs w:val="22"/>
                <w:lang w:val="uk-UA"/>
              </w:rPr>
            </w:pPr>
          </w:p>
          <w:p w:rsidR="00785895" w:rsidRPr="00113706" w:rsidRDefault="00785895" w:rsidP="00C11107">
            <w:pPr>
              <w:ind w:right="34"/>
              <w:jc w:val="both"/>
              <w:rPr>
                <w:b/>
                <w:bCs/>
                <w:sz w:val="22"/>
                <w:szCs w:val="22"/>
                <w:lang w:val="uk-UA"/>
              </w:rPr>
            </w:pPr>
          </w:p>
          <w:p w:rsidR="00A93702" w:rsidRPr="00113706" w:rsidRDefault="00A93702" w:rsidP="00C11107">
            <w:pPr>
              <w:ind w:right="34"/>
              <w:jc w:val="both"/>
              <w:rPr>
                <w:b/>
                <w:bCs/>
                <w:sz w:val="22"/>
                <w:szCs w:val="22"/>
                <w:lang w:val="uk-UA"/>
              </w:rPr>
            </w:pPr>
          </w:p>
          <w:p w:rsidR="00A93702" w:rsidRPr="00113706" w:rsidRDefault="00A93702" w:rsidP="00A93702">
            <w:pPr>
              <w:ind w:right="34"/>
              <w:jc w:val="both"/>
              <w:rPr>
                <w:bCs/>
                <w:sz w:val="22"/>
                <w:szCs w:val="22"/>
                <w:lang w:val="uk-UA"/>
              </w:rPr>
            </w:pPr>
          </w:p>
          <w:p w:rsidR="00A93702" w:rsidRPr="00113706" w:rsidRDefault="00A93702" w:rsidP="00A93702">
            <w:pPr>
              <w:widowControl w:val="0"/>
              <w:suppressAutoHyphens/>
              <w:contextualSpacing/>
              <w:jc w:val="both"/>
              <w:rPr>
                <w:b/>
                <w:bCs/>
                <w:sz w:val="22"/>
                <w:szCs w:val="22"/>
                <w:lang w:val="uk-UA"/>
              </w:rPr>
            </w:pPr>
            <w:r w:rsidRPr="00113706">
              <w:rPr>
                <w:b/>
                <w:bCs/>
                <w:sz w:val="22"/>
                <w:szCs w:val="22"/>
                <w:lang w:val="uk-UA"/>
              </w:rPr>
              <w:t>Не враховано</w:t>
            </w:r>
          </w:p>
          <w:p w:rsidR="00A93702" w:rsidRPr="00113706" w:rsidRDefault="00A93702" w:rsidP="00A93702">
            <w:pPr>
              <w:jc w:val="both"/>
              <w:rPr>
                <w:b/>
                <w:bCs/>
                <w:sz w:val="22"/>
                <w:szCs w:val="22"/>
                <w:lang w:val="uk-UA"/>
              </w:rPr>
            </w:pPr>
            <w:r w:rsidRPr="00113706">
              <w:rPr>
                <w:b/>
                <w:bCs/>
                <w:sz w:val="22"/>
                <w:szCs w:val="22"/>
                <w:lang w:val="uk-UA"/>
              </w:rPr>
              <w:t xml:space="preserve">Недостатньо обґрунтована пропозиція </w:t>
            </w:r>
          </w:p>
          <w:p w:rsidR="00785895" w:rsidRPr="00113706" w:rsidRDefault="00785895" w:rsidP="00C11107">
            <w:pPr>
              <w:ind w:right="34"/>
              <w:jc w:val="both"/>
              <w:rPr>
                <w:b/>
                <w:bCs/>
                <w:sz w:val="22"/>
                <w:szCs w:val="22"/>
                <w:lang w:val="uk-UA"/>
              </w:rPr>
            </w:pPr>
          </w:p>
        </w:tc>
      </w:tr>
      <w:tr w:rsidR="00C11107" w:rsidRPr="00113706" w:rsidTr="00E23792">
        <w:trPr>
          <w:gridAfter w:val="1"/>
          <w:wAfter w:w="6" w:type="dxa"/>
          <w:trHeight w:val="405"/>
        </w:trPr>
        <w:tc>
          <w:tcPr>
            <w:tcW w:w="5524" w:type="dxa"/>
          </w:tcPr>
          <w:p w:rsidR="00C11107" w:rsidRPr="00113706" w:rsidRDefault="00C11107" w:rsidP="00C11107">
            <w:pPr>
              <w:shd w:val="clear" w:color="auto" w:fill="FFFFFF"/>
              <w:jc w:val="both"/>
              <w:rPr>
                <w:sz w:val="22"/>
                <w:szCs w:val="22"/>
                <w:lang w:val="uk-UA"/>
              </w:rPr>
            </w:pPr>
            <w:r w:rsidRPr="00113706">
              <w:rPr>
                <w:sz w:val="22"/>
                <w:szCs w:val="22"/>
                <w:shd w:val="clear" w:color="auto" w:fill="FFFFFF"/>
                <w:lang w:val="uk-UA"/>
              </w:rPr>
              <w:lastRenderedPageBreak/>
              <w:t>2.2. ЕКПТВЕ розраховуються НКРЕКП на прогнозний період на підставі даних форм звітності</w:t>
            </w:r>
            <w:r w:rsidRPr="00113706">
              <w:rPr>
                <w:sz w:val="22"/>
                <w:szCs w:val="22"/>
                <w:shd w:val="clear" w:color="auto" w:fill="FFFFFF"/>
              </w:rPr>
              <w:t> </w:t>
            </w:r>
            <w:r w:rsidRPr="00113706">
              <w:rPr>
                <w:b/>
                <w:sz w:val="22"/>
                <w:szCs w:val="22"/>
                <w:shd w:val="clear" w:color="auto" w:fill="FFFFFF"/>
                <w:lang w:val="uk-UA"/>
              </w:rPr>
              <w:t>№ 5-НКРЕКП-моніторинг-розподіл</w:t>
            </w:r>
            <w:r w:rsidRPr="00113706">
              <w:rPr>
                <w:sz w:val="22"/>
                <w:szCs w:val="22"/>
                <w:shd w:val="clear" w:color="auto" w:fill="FFFFFF"/>
                <w:lang w:val="uk-UA"/>
              </w:rPr>
              <w:t xml:space="preserve">, № 1Б-ТВЕ та розрахованого ЕКНТВЕ на </w:t>
            </w:r>
            <w:r w:rsidRPr="00113706">
              <w:rPr>
                <w:sz w:val="22"/>
                <w:szCs w:val="22"/>
                <w:shd w:val="clear" w:color="auto" w:fill="FFFFFF"/>
              </w:rPr>
              <w:t>II</w:t>
            </w:r>
            <w:r w:rsidRPr="00113706">
              <w:rPr>
                <w:sz w:val="22"/>
                <w:szCs w:val="22"/>
                <w:shd w:val="clear" w:color="auto" w:fill="FFFFFF"/>
                <w:lang w:val="uk-UA"/>
              </w:rPr>
              <w:t>-</w:t>
            </w:r>
            <w:r w:rsidRPr="00113706">
              <w:rPr>
                <w:sz w:val="22"/>
                <w:szCs w:val="22"/>
                <w:shd w:val="clear" w:color="auto" w:fill="FFFFFF"/>
              </w:rPr>
              <w:t>IV</w:t>
            </w:r>
            <w:r w:rsidRPr="00113706">
              <w:rPr>
                <w:sz w:val="22"/>
                <w:szCs w:val="22"/>
                <w:shd w:val="clear" w:color="auto" w:fill="FFFFFF"/>
                <w:lang w:val="uk-UA"/>
              </w:rPr>
              <w:t xml:space="preserve"> квартали 2017 року та </w:t>
            </w:r>
            <w:r w:rsidRPr="00113706">
              <w:rPr>
                <w:sz w:val="22"/>
                <w:szCs w:val="22"/>
                <w:shd w:val="clear" w:color="auto" w:fill="FFFFFF"/>
              </w:rPr>
              <w:t>I</w:t>
            </w:r>
            <w:r w:rsidRPr="00113706">
              <w:rPr>
                <w:sz w:val="22"/>
                <w:szCs w:val="22"/>
                <w:shd w:val="clear" w:color="auto" w:fill="FFFFFF"/>
                <w:lang w:val="uk-UA"/>
              </w:rPr>
              <w:t xml:space="preserve"> квартал 2018 року.</w:t>
            </w:r>
          </w:p>
          <w:p w:rsidR="00C11107" w:rsidRPr="00113706" w:rsidRDefault="00C11107" w:rsidP="00C11107">
            <w:pPr>
              <w:shd w:val="clear" w:color="auto" w:fill="FFFFFF"/>
              <w:ind w:firstLine="450"/>
              <w:jc w:val="both"/>
              <w:rPr>
                <w:b/>
                <w:sz w:val="22"/>
                <w:szCs w:val="22"/>
                <w:lang w:val="uk-UA"/>
              </w:rPr>
            </w:pPr>
          </w:p>
        </w:tc>
        <w:tc>
          <w:tcPr>
            <w:tcW w:w="5813" w:type="dxa"/>
          </w:tcPr>
          <w:p w:rsidR="00C11107" w:rsidRPr="00113706" w:rsidRDefault="00C11107" w:rsidP="00C11107">
            <w:pPr>
              <w:shd w:val="clear" w:color="auto" w:fill="FFFFFF"/>
              <w:ind w:firstLine="34"/>
              <w:jc w:val="both"/>
              <w:rPr>
                <w:b/>
                <w:sz w:val="22"/>
                <w:szCs w:val="22"/>
                <w:lang w:val="uk-UA"/>
              </w:rPr>
            </w:pPr>
            <w:r w:rsidRPr="00113706">
              <w:rPr>
                <w:b/>
                <w:sz w:val="22"/>
                <w:szCs w:val="22"/>
                <w:lang w:val="uk-UA"/>
              </w:rPr>
              <w:t>АТ «ДТЕК Київські електромережі»</w:t>
            </w:r>
          </w:p>
          <w:p w:rsidR="00B6758A" w:rsidRPr="00113706" w:rsidRDefault="00B6758A" w:rsidP="00B6758A">
            <w:pPr>
              <w:shd w:val="clear" w:color="auto" w:fill="FFFFFF"/>
              <w:ind w:firstLine="34"/>
              <w:jc w:val="both"/>
              <w:rPr>
                <w:b/>
                <w:sz w:val="22"/>
                <w:szCs w:val="22"/>
                <w:lang w:val="uk-UA"/>
              </w:rPr>
            </w:pPr>
            <w:r w:rsidRPr="00113706">
              <w:rPr>
                <w:b/>
                <w:sz w:val="22"/>
                <w:szCs w:val="22"/>
                <w:lang w:val="uk-UA"/>
              </w:rPr>
              <w:t>АТ «ДТЕК ОДЕСЬКІ ЕЛЕКТРОМЕРЕЖІ»</w:t>
            </w:r>
          </w:p>
          <w:p w:rsidR="00C52703" w:rsidRPr="00113706" w:rsidRDefault="00C52703" w:rsidP="00C52703">
            <w:pPr>
              <w:spacing w:after="160" w:line="259" w:lineRule="auto"/>
              <w:rPr>
                <w:rFonts w:eastAsiaTheme="minorHAnsi"/>
                <w:b/>
                <w:sz w:val="22"/>
                <w:szCs w:val="22"/>
                <w:lang w:val="uk-UA" w:eastAsia="en-US"/>
              </w:rPr>
            </w:pPr>
            <w:r w:rsidRPr="00113706">
              <w:rPr>
                <w:rFonts w:eastAsiaTheme="minorHAnsi"/>
                <w:b/>
                <w:sz w:val="22"/>
                <w:szCs w:val="22"/>
                <w:lang w:val="uk-UA" w:eastAsia="en-US"/>
              </w:rPr>
              <w:t>ГС «Розумні електромережі»</w:t>
            </w:r>
            <w:r w:rsidRPr="00113706">
              <w:rPr>
                <w:rFonts w:eastAsiaTheme="minorHAnsi"/>
                <w:b/>
                <w:sz w:val="22"/>
                <w:szCs w:val="22"/>
                <w:lang w:val="uk-UA" w:eastAsia="en-US"/>
              </w:rPr>
              <w:br/>
              <w:t>АТ «ДТЕК ДНІПРОВСЬКІ ЕЛЕКТРОМЕРЕЖІ»</w:t>
            </w:r>
          </w:p>
          <w:p w:rsidR="00C11107" w:rsidRPr="00113706" w:rsidRDefault="00C11107" w:rsidP="00C11107">
            <w:pPr>
              <w:shd w:val="clear" w:color="auto" w:fill="FFFFFF"/>
              <w:ind w:firstLine="34"/>
              <w:jc w:val="both"/>
              <w:rPr>
                <w:b/>
                <w:bCs/>
                <w:sz w:val="22"/>
                <w:szCs w:val="22"/>
                <w:shd w:val="clear" w:color="auto" w:fill="FFFFFF"/>
                <w:lang w:val="uk-UA"/>
              </w:rPr>
            </w:pPr>
            <w:r w:rsidRPr="00113706">
              <w:rPr>
                <w:sz w:val="22"/>
                <w:szCs w:val="22"/>
                <w:shd w:val="clear" w:color="auto" w:fill="FFFFFF"/>
                <w:lang w:val="uk-UA"/>
              </w:rPr>
              <w:t>2.2. ЕКПТВЕ розраховуються НКРЕКП на підставі даних форм звітності</w:t>
            </w:r>
            <w:r w:rsidRPr="00113706">
              <w:rPr>
                <w:sz w:val="22"/>
                <w:szCs w:val="22"/>
                <w:shd w:val="clear" w:color="auto" w:fill="FFFFFF"/>
              </w:rPr>
              <w:t> </w:t>
            </w:r>
            <w:r w:rsidRPr="00113706">
              <w:rPr>
                <w:sz w:val="22"/>
                <w:szCs w:val="22"/>
                <w:shd w:val="clear" w:color="auto" w:fill="FFFFFF"/>
                <w:lang w:val="uk-UA"/>
              </w:rPr>
              <w:t>№ 1Б-ТВЕ</w:t>
            </w:r>
            <w:r w:rsidRPr="00113706">
              <w:rPr>
                <w:b/>
                <w:sz w:val="22"/>
                <w:szCs w:val="22"/>
                <w:shd w:val="clear" w:color="auto" w:fill="FFFFFF"/>
                <w:lang w:val="uk-UA"/>
              </w:rPr>
              <w:t xml:space="preserve">, № 5-НКРЕКП-моніторинг-розподіл (на другий та наступні регуляторні періоди) або </w:t>
            </w:r>
            <w:hyperlink r:id="rId220" w:anchor="n169" w:tgtFrame="_blank" w:history="1">
              <w:r w:rsidRPr="00113706">
                <w:rPr>
                  <w:rStyle w:val="a6"/>
                  <w:b/>
                  <w:bCs/>
                  <w:color w:val="auto"/>
                  <w:sz w:val="22"/>
                  <w:szCs w:val="22"/>
                  <w:u w:val="none"/>
                  <w:shd w:val="clear" w:color="auto" w:fill="FFFFFF"/>
                  <w:lang w:val="uk-UA"/>
                </w:rPr>
                <w:t>№ 2а-НКРЕКП</w:t>
              </w:r>
            </w:hyperlink>
            <w:r w:rsidRPr="00113706">
              <w:rPr>
                <w:b/>
                <w:bCs/>
                <w:sz w:val="22"/>
                <w:szCs w:val="22"/>
                <w:shd w:val="clear" w:color="auto" w:fill="FFFFFF"/>
                <w:lang w:val="uk-UA"/>
              </w:rPr>
              <w:t xml:space="preserve"> та</w:t>
            </w:r>
            <w:r w:rsidRPr="00113706">
              <w:rPr>
                <w:b/>
                <w:bCs/>
                <w:sz w:val="22"/>
                <w:szCs w:val="22"/>
                <w:shd w:val="clear" w:color="auto" w:fill="FFFFFF"/>
              </w:rPr>
              <w:t> </w:t>
            </w:r>
            <w:hyperlink r:id="rId221" w:anchor="n3" w:tgtFrame="_blank" w:history="1">
              <w:r w:rsidRPr="00113706">
                <w:rPr>
                  <w:rStyle w:val="a6"/>
                  <w:b/>
                  <w:bCs/>
                  <w:color w:val="auto"/>
                  <w:sz w:val="22"/>
                  <w:szCs w:val="22"/>
                  <w:u w:val="none"/>
                  <w:shd w:val="clear" w:color="auto" w:fill="FFFFFF"/>
                  <w:lang w:val="uk-UA"/>
                </w:rPr>
                <w:t>№ 2-НКРЕ</w:t>
              </w:r>
            </w:hyperlink>
            <w:r w:rsidRPr="00113706">
              <w:rPr>
                <w:rStyle w:val="a6"/>
                <w:b/>
                <w:bCs/>
                <w:color w:val="auto"/>
                <w:sz w:val="22"/>
                <w:szCs w:val="22"/>
                <w:u w:val="none"/>
                <w:shd w:val="clear" w:color="auto" w:fill="FFFFFF"/>
                <w:lang w:val="uk-UA"/>
              </w:rPr>
              <w:t xml:space="preserve"> </w:t>
            </w:r>
            <w:r w:rsidRPr="00113706">
              <w:rPr>
                <w:b/>
                <w:bCs/>
                <w:sz w:val="22"/>
                <w:szCs w:val="22"/>
                <w:shd w:val="clear" w:color="auto" w:fill="FFFFFF"/>
                <w:lang w:val="uk-UA"/>
              </w:rPr>
              <w:t xml:space="preserve">для першого регуляторного періоду з урахуванням розрахованого ЕКНТВЕ на </w:t>
            </w:r>
            <w:r w:rsidRPr="00113706">
              <w:rPr>
                <w:b/>
                <w:bCs/>
                <w:sz w:val="22"/>
                <w:szCs w:val="22"/>
                <w:shd w:val="clear" w:color="auto" w:fill="FFFFFF"/>
              </w:rPr>
              <w:t>II</w:t>
            </w:r>
            <w:r w:rsidRPr="00113706">
              <w:rPr>
                <w:b/>
                <w:bCs/>
                <w:sz w:val="22"/>
                <w:szCs w:val="22"/>
                <w:shd w:val="clear" w:color="auto" w:fill="FFFFFF"/>
                <w:lang w:val="uk-UA"/>
              </w:rPr>
              <w:t>-</w:t>
            </w:r>
            <w:r w:rsidRPr="00113706">
              <w:rPr>
                <w:b/>
                <w:bCs/>
                <w:sz w:val="22"/>
                <w:szCs w:val="22"/>
                <w:shd w:val="clear" w:color="auto" w:fill="FFFFFF"/>
              </w:rPr>
              <w:t>IV</w:t>
            </w:r>
            <w:r w:rsidRPr="00113706">
              <w:rPr>
                <w:b/>
                <w:bCs/>
                <w:sz w:val="22"/>
                <w:szCs w:val="22"/>
                <w:shd w:val="clear" w:color="auto" w:fill="FFFFFF"/>
                <w:lang w:val="uk-UA"/>
              </w:rPr>
              <w:t xml:space="preserve"> квартали 2017 року та </w:t>
            </w:r>
            <w:r w:rsidRPr="00113706">
              <w:rPr>
                <w:b/>
                <w:bCs/>
                <w:sz w:val="22"/>
                <w:szCs w:val="22"/>
                <w:shd w:val="clear" w:color="auto" w:fill="FFFFFF"/>
              </w:rPr>
              <w:t>I</w:t>
            </w:r>
            <w:r w:rsidRPr="00113706">
              <w:rPr>
                <w:b/>
                <w:bCs/>
                <w:sz w:val="22"/>
                <w:szCs w:val="22"/>
                <w:shd w:val="clear" w:color="auto" w:fill="FFFFFF"/>
                <w:lang w:val="uk-UA"/>
              </w:rPr>
              <w:t xml:space="preserve"> квартал 2018 року.</w:t>
            </w:r>
          </w:p>
          <w:p w:rsidR="00C11107" w:rsidRPr="00113706" w:rsidRDefault="00C11107" w:rsidP="00C11107">
            <w:pPr>
              <w:shd w:val="clear" w:color="auto" w:fill="FFFFFF"/>
              <w:ind w:firstLine="34"/>
              <w:jc w:val="both"/>
              <w:rPr>
                <w:b/>
                <w:sz w:val="22"/>
                <w:szCs w:val="22"/>
                <w:lang w:val="uk-UA"/>
              </w:rPr>
            </w:pPr>
          </w:p>
          <w:p w:rsidR="00C11107" w:rsidRPr="00113706" w:rsidRDefault="00C11107" w:rsidP="00C11107">
            <w:pPr>
              <w:shd w:val="clear" w:color="auto" w:fill="FFFFFF"/>
              <w:ind w:firstLine="34"/>
              <w:jc w:val="both"/>
              <w:rPr>
                <w:b/>
                <w:sz w:val="22"/>
                <w:szCs w:val="22"/>
                <w:lang w:val="uk-UA"/>
              </w:rPr>
            </w:pPr>
            <w:r w:rsidRPr="00113706">
              <w:rPr>
                <w:i/>
                <w:iCs/>
                <w:sz w:val="22"/>
                <w:szCs w:val="22"/>
                <w:shd w:val="clear" w:color="auto" w:fill="FFFFFF"/>
                <w:lang w:val="uk-UA"/>
              </w:rPr>
              <w:t>Потребує уточнення, оскільки для першого регуляторного періоду три завершені річні періоди, що передували регуляторному періоду, це 2017-2019 роки, в які не існувало форми 5-НКРЕКП-моніторинг з відповідними даними про обсяги розподілу та втрати за класами напруги.</w:t>
            </w:r>
          </w:p>
          <w:p w:rsidR="00C11107" w:rsidRPr="00113706" w:rsidRDefault="00C11107" w:rsidP="00C11107">
            <w:pPr>
              <w:jc w:val="both"/>
              <w:rPr>
                <w:b/>
                <w:sz w:val="22"/>
                <w:szCs w:val="22"/>
                <w:lang w:val="uk-UA"/>
              </w:rPr>
            </w:pPr>
          </w:p>
        </w:tc>
        <w:tc>
          <w:tcPr>
            <w:tcW w:w="3544" w:type="dxa"/>
          </w:tcPr>
          <w:p w:rsidR="00A93702" w:rsidRPr="00113706" w:rsidRDefault="00A93702" w:rsidP="00A93702">
            <w:pPr>
              <w:ind w:right="34"/>
              <w:jc w:val="both"/>
              <w:rPr>
                <w:bCs/>
                <w:sz w:val="22"/>
                <w:szCs w:val="22"/>
                <w:lang w:val="uk-UA"/>
              </w:rPr>
            </w:pPr>
          </w:p>
          <w:p w:rsidR="00A93702" w:rsidRPr="00113706" w:rsidRDefault="00A93702" w:rsidP="00A93702">
            <w:pPr>
              <w:widowControl w:val="0"/>
              <w:suppressAutoHyphens/>
              <w:contextualSpacing/>
              <w:jc w:val="both"/>
              <w:rPr>
                <w:b/>
                <w:bCs/>
                <w:sz w:val="22"/>
                <w:szCs w:val="22"/>
                <w:lang w:val="uk-UA"/>
              </w:rPr>
            </w:pPr>
            <w:r w:rsidRPr="00113706">
              <w:rPr>
                <w:b/>
                <w:bCs/>
                <w:sz w:val="22"/>
                <w:szCs w:val="22"/>
                <w:lang w:val="uk-UA"/>
              </w:rPr>
              <w:t>Не враховано</w:t>
            </w:r>
          </w:p>
          <w:p w:rsidR="00A93702" w:rsidRPr="00113706" w:rsidRDefault="00A93702" w:rsidP="00A93702">
            <w:pPr>
              <w:jc w:val="both"/>
              <w:rPr>
                <w:b/>
                <w:bCs/>
                <w:sz w:val="22"/>
                <w:szCs w:val="22"/>
                <w:lang w:val="uk-UA"/>
              </w:rPr>
            </w:pPr>
            <w:r w:rsidRPr="00113706">
              <w:rPr>
                <w:b/>
                <w:bCs/>
                <w:sz w:val="22"/>
                <w:szCs w:val="22"/>
                <w:lang w:val="uk-UA"/>
              </w:rPr>
              <w:t xml:space="preserve">Недостатньо обґрунтована пропозиція </w:t>
            </w:r>
          </w:p>
          <w:p w:rsidR="00C11107" w:rsidRPr="00113706" w:rsidRDefault="00C11107" w:rsidP="00C11107">
            <w:pPr>
              <w:jc w:val="both"/>
              <w:rPr>
                <w:b/>
                <w:bCs/>
                <w:sz w:val="22"/>
                <w:szCs w:val="22"/>
                <w:lang w:val="uk-UA"/>
              </w:rPr>
            </w:pPr>
          </w:p>
        </w:tc>
      </w:tr>
      <w:tr w:rsidR="00C11107" w:rsidRPr="00113706" w:rsidTr="00E23792">
        <w:trPr>
          <w:gridAfter w:val="1"/>
          <w:wAfter w:w="6" w:type="dxa"/>
          <w:trHeight w:val="1620"/>
        </w:trPr>
        <w:tc>
          <w:tcPr>
            <w:tcW w:w="5524" w:type="dxa"/>
          </w:tcPr>
          <w:p w:rsidR="00C11107" w:rsidRPr="00113706" w:rsidRDefault="00C11107" w:rsidP="00C11107">
            <w:pPr>
              <w:shd w:val="clear" w:color="auto" w:fill="FFFFFF"/>
              <w:jc w:val="both"/>
              <w:rPr>
                <w:sz w:val="22"/>
                <w:szCs w:val="22"/>
                <w:lang w:val="uk-UA"/>
              </w:rPr>
            </w:pPr>
            <w:r w:rsidRPr="00113706">
              <w:rPr>
                <w:sz w:val="22"/>
                <w:szCs w:val="22"/>
                <w:lang w:val="uk-UA"/>
              </w:rPr>
              <w:t xml:space="preserve">2.7. ЕКПТВЕ 2 класу напруги </w:t>
            </w:r>
            <w:r w:rsidRPr="00113706">
              <w:rPr>
                <w:sz w:val="22"/>
                <w:szCs w:val="22"/>
              </w:rPr>
              <w:t>(</w:t>
            </w:r>
            <m:oMath>
              <m:sSubSup>
                <m:sSubSupPr>
                  <m:ctrlPr>
                    <w:rPr>
                      <w:rFonts w:ascii="Cambria Math" w:hAnsi="Cambria Math"/>
                      <w:i/>
                      <w:sz w:val="22"/>
                      <w:szCs w:val="22"/>
                    </w:rPr>
                  </m:ctrlPr>
                </m:sSubSupPr>
                <m:e>
                  <m:r>
                    <w:rPr>
                      <w:rFonts w:ascii="Cambria Math" w:hAnsi="Cambria Math"/>
                      <w:sz w:val="22"/>
                      <w:szCs w:val="22"/>
                    </w:rPr>
                    <m:t>K</m:t>
                  </m:r>
                </m:e>
                <m:sub>
                  <m:r>
                    <w:rPr>
                      <w:rFonts w:ascii="Cambria Math" w:hAnsi="Cambria Math"/>
                      <w:sz w:val="22"/>
                      <w:szCs w:val="22"/>
                    </w:rPr>
                    <m:t>П2</m:t>
                  </m:r>
                </m:sub>
                <m:sup>
                  <m:r>
                    <w:rPr>
                      <w:rFonts w:ascii="Cambria Math" w:hAnsi="Cambria Math"/>
                      <w:sz w:val="22"/>
                      <w:szCs w:val="22"/>
                    </w:rPr>
                    <m:t>m</m:t>
                  </m:r>
                </m:sup>
              </m:sSubSup>
            </m:oMath>
            <w:r w:rsidRPr="00113706">
              <w:rPr>
                <w:sz w:val="22"/>
                <w:szCs w:val="22"/>
              </w:rPr>
              <w:t xml:space="preserve">) </w:t>
            </w:r>
            <w:r w:rsidRPr="00113706">
              <w:rPr>
                <w:sz w:val="22"/>
                <w:szCs w:val="22"/>
                <w:lang w:val="uk-UA"/>
              </w:rPr>
              <w:t xml:space="preserve"> визначається за формулою</w:t>
            </w:r>
          </w:p>
          <w:p w:rsidR="00C11107" w:rsidRPr="00113706" w:rsidRDefault="00C11107" w:rsidP="00C11107">
            <w:pPr>
              <w:shd w:val="clear" w:color="auto" w:fill="FFFFFF"/>
              <w:ind w:firstLine="450"/>
              <w:jc w:val="both"/>
              <w:rPr>
                <w:b/>
                <w:sz w:val="22"/>
                <w:szCs w:val="22"/>
                <w:lang w:val="uk-UA"/>
              </w:rPr>
            </w:pPr>
            <w:r w:rsidRPr="00113706">
              <w:rPr>
                <w:b/>
                <w:sz w:val="22"/>
                <w:szCs w:val="22"/>
                <w:lang w:val="uk-UA"/>
              </w:rPr>
              <w:t xml:space="preserve"> </w:t>
            </w:r>
          </w:p>
          <w:p w:rsidR="00C11107" w:rsidRPr="00113706" w:rsidRDefault="009E72DD" w:rsidP="00C11107">
            <w:pPr>
              <w:jc w:val="both"/>
              <w:rPr>
                <w:sz w:val="22"/>
                <w:szCs w:val="22"/>
                <w:lang w:val="uk-UA"/>
              </w:rPr>
            </w:pPr>
            <m:oMath>
              <m:sSubSup>
                <m:sSubSupPr>
                  <m:ctrlPr>
                    <w:rPr>
                      <w:rFonts w:ascii="Cambria Math" w:hAnsi="Cambria Math"/>
                      <w:i/>
                      <w:sz w:val="22"/>
                      <w:szCs w:val="22"/>
                    </w:rPr>
                  </m:ctrlPr>
                </m:sSubSupPr>
                <m:e>
                  <m:r>
                    <w:rPr>
                      <w:rFonts w:ascii="Cambria Math" w:hAnsi="Cambria Math"/>
                      <w:sz w:val="22"/>
                      <w:szCs w:val="22"/>
                      <w:lang w:val="uk-UA"/>
                    </w:rPr>
                    <m:t>K</m:t>
                  </m:r>
                </m:e>
                <m:sub>
                  <m:r>
                    <w:rPr>
                      <w:rFonts w:ascii="Cambria Math" w:hAnsi="Cambria Math"/>
                      <w:sz w:val="22"/>
                      <w:szCs w:val="22"/>
                      <w:lang w:val="uk-UA"/>
                    </w:rPr>
                    <m:t>П2</m:t>
                  </m:r>
                </m:sub>
                <m:sup>
                  <m:r>
                    <w:rPr>
                      <w:rFonts w:ascii="Cambria Math" w:hAnsi="Cambria Math"/>
                      <w:sz w:val="22"/>
                      <w:szCs w:val="22"/>
                      <w:lang w:val="uk-UA"/>
                    </w:rPr>
                    <m:t>m</m:t>
                  </m:r>
                </m:sup>
              </m:sSubSup>
              <m:r>
                <w:rPr>
                  <w:rFonts w:ascii="Cambria Math" w:hAnsi="Cambria Math"/>
                  <w:sz w:val="22"/>
                  <w:szCs w:val="22"/>
                  <w:lang w:val="uk-UA"/>
                </w:rPr>
                <m:t>=</m:t>
              </m:r>
              <m:f>
                <m:fPr>
                  <m:ctrlPr>
                    <w:rPr>
                      <w:rFonts w:ascii="Cambria Math" w:hAnsi="Cambria Math"/>
                      <w:i/>
                      <w:sz w:val="22"/>
                      <w:szCs w:val="22"/>
                    </w:rPr>
                  </m:ctrlPr>
                </m:fPr>
                <m:num>
                  <m:r>
                    <w:rPr>
                      <w:rFonts w:ascii="Cambria Math" w:hAnsi="Cambria Math"/>
                      <w:sz w:val="22"/>
                      <w:szCs w:val="22"/>
                      <w:lang w:val="uk-UA"/>
                    </w:rPr>
                    <m:t>Δ</m:t>
                  </m:r>
                  <m:sSub>
                    <m:sSubPr>
                      <m:ctrlPr>
                        <w:rPr>
                          <w:rFonts w:ascii="Cambria Math" w:hAnsi="Cambria Math"/>
                          <w:i/>
                          <w:sz w:val="22"/>
                          <w:szCs w:val="22"/>
                        </w:rPr>
                      </m:ctrlPr>
                    </m:sSubPr>
                    <m:e>
                      <m:r>
                        <w:rPr>
                          <w:rFonts w:ascii="Cambria Math" w:hAnsi="Cambria Math"/>
                          <w:sz w:val="22"/>
                          <w:szCs w:val="22"/>
                          <w:lang w:val="uk-UA"/>
                        </w:rPr>
                        <m:t>Е</m:t>
                      </m:r>
                    </m:e>
                    <m:sub>
                      <m:r>
                        <w:rPr>
                          <w:rFonts w:ascii="Cambria Math" w:hAnsi="Cambria Math"/>
                          <w:sz w:val="22"/>
                          <w:szCs w:val="22"/>
                          <w:lang w:val="uk-UA"/>
                        </w:rPr>
                        <m:t>зв2</m:t>
                      </m:r>
                    </m:sub>
                  </m:sSub>
                  <m:r>
                    <w:rPr>
                      <w:rFonts w:ascii="Cambria Math" w:hAnsi="Cambria Math"/>
                      <w:sz w:val="22"/>
                      <w:szCs w:val="22"/>
                      <w:lang w:val="uk-UA"/>
                    </w:rPr>
                    <m:t>⋅(1-</m:t>
                  </m:r>
                  <m:f>
                    <m:fPr>
                      <m:ctrlPr>
                        <w:rPr>
                          <w:rFonts w:ascii="Cambria Math" w:hAnsi="Cambria Math"/>
                          <w:i/>
                          <w:sz w:val="22"/>
                          <w:szCs w:val="22"/>
                        </w:rPr>
                      </m:ctrlPr>
                    </m:fPr>
                    <m:num>
                      <m:sSub>
                        <m:sSubPr>
                          <m:ctrlPr>
                            <w:rPr>
                              <w:rFonts w:ascii="Cambria Math" w:hAnsi="Cambria Math"/>
                              <w:i/>
                              <w:sz w:val="22"/>
                              <w:szCs w:val="22"/>
                            </w:rPr>
                          </m:ctrlPr>
                        </m:sSubPr>
                        <m:e>
                          <m:r>
                            <w:rPr>
                              <w:rFonts w:ascii="Cambria Math" w:hAnsi="Cambria Math"/>
                              <w:sz w:val="22"/>
                              <w:szCs w:val="22"/>
                              <w:lang w:val="uk-UA"/>
                            </w:rPr>
                            <m:t>ПЕ</m:t>
                          </m:r>
                        </m:e>
                        <m:sub>
                          <m:r>
                            <w:rPr>
                              <w:rFonts w:ascii="Cambria Math" w:hAnsi="Cambria Math"/>
                              <w:sz w:val="22"/>
                              <w:szCs w:val="22"/>
                              <w:lang w:val="uk-UA"/>
                            </w:rPr>
                            <m:t>2тве</m:t>
                          </m:r>
                        </m:sub>
                      </m:sSub>
                    </m:num>
                    <m:den>
                      <m:r>
                        <w:rPr>
                          <w:rFonts w:ascii="Cambria Math" w:hAnsi="Cambria Math"/>
                          <w:sz w:val="22"/>
                          <w:szCs w:val="22"/>
                          <w:lang w:val="uk-UA"/>
                        </w:rPr>
                        <m:t>100</m:t>
                      </m:r>
                    </m:den>
                  </m:f>
                  <m:sSup>
                    <m:sSupPr>
                      <m:ctrlPr>
                        <w:rPr>
                          <w:rFonts w:ascii="Cambria Math" w:hAnsi="Cambria Math"/>
                          <w:i/>
                          <w:sz w:val="22"/>
                          <w:szCs w:val="22"/>
                        </w:rPr>
                      </m:ctrlPr>
                    </m:sSupPr>
                    <m:e>
                      <m:r>
                        <w:rPr>
                          <w:rFonts w:ascii="Cambria Math" w:hAnsi="Cambria Math"/>
                          <w:sz w:val="22"/>
                          <w:szCs w:val="22"/>
                          <w:lang w:val="uk-UA"/>
                        </w:rPr>
                        <m:t>)</m:t>
                      </m:r>
                    </m:e>
                    <m:sup>
                      <m:r>
                        <w:rPr>
                          <w:rFonts w:ascii="Cambria Math" w:hAnsi="Cambria Math"/>
                          <w:sz w:val="22"/>
                          <w:szCs w:val="22"/>
                          <w:lang w:val="uk-UA"/>
                        </w:rPr>
                        <m:t>m</m:t>
                      </m:r>
                      <m:r>
                        <m:rPr>
                          <m:sty m:val="bi"/>
                        </m:rPr>
                        <w:rPr>
                          <w:rFonts w:ascii="Cambria Math" w:hAnsi="Cambria Math"/>
                          <w:sz w:val="22"/>
                          <w:szCs w:val="22"/>
                          <w:lang w:val="uk-UA"/>
                        </w:rPr>
                        <m:t>-n</m:t>
                      </m:r>
                    </m:sup>
                  </m:sSup>
                  <m:r>
                    <m:rPr>
                      <m:sty m:val="b"/>
                    </m:rPr>
                    <w:rPr>
                      <w:rFonts w:ascii="Cambria Math" w:hAnsi="Cambria Math"/>
                      <w:sz w:val="22"/>
                      <w:szCs w:val="22"/>
                      <w:lang w:val="uk-UA"/>
                    </w:rPr>
                    <m:t>-</m:t>
                  </m:r>
                  <m:sSub>
                    <m:sSubPr>
                      <m:ctrlPr>
                        <w:rPr>
                          <w:rFonts w:ascii="Cambria Math" w:hAnsi="Cambria Math"/>
                          <w:b/>
                          <w:sz w:val="22"/>
                          <w:szCs w:val="22"/>
                          <w:lang w:val="uk-UA"/>
                        </w:rPr>
                      </m:ctrlPr>
                    </m:sSubPr>
                    <m:e>
                      <m:r>
                        <m:rPr>
                          <m:sty m:val="b"/>
                        </m:rPr>
                        <w:rPr>
                          <w:rFonts w:ascii="Cambria Math" w:hAnsi="Cambria Math"/>
                          <w:sz w:val="22"/>
                          <w:szCs w:val="22"/>
                          <w:lang w:val="uk-UA"/>
                        </w:rPr>
                        <m:t>Е</m:t>
                      </m:r>
                    </m:e>
                    <m:sub>
                      <m:r>
                        <m:rPr>
                          <m:sty m:val="bi"/>
                        </m:rPr>
                        <w:rPr>
                          <w:rFonts w:ascii="Cambria Math" w:hAnsi="Cambria Math"/>
                          <w:sz w:val="22"/>
                          <w:szCs w:val="22"/>
                          <w:lang w:val="uk-UA"/>
                        </w:rPr>
                        <m:t>в2</m:t>
                      </m:r>
                    </m:sub>
                  </m:sSub>
                </m:num>
                <m:den>
                  <m:sSub>
                    <m:sSubPr>
                      <m:ctrlPr>
                        <w:rPr>
                          <w:rFonts w:ascii="Cambria Math" w:hAnsi="Cambria Math"/>
                          <w:i/>
                          <w:sz w:val="22"/>
                          <w:szCs w:val="22"/>
                        </w:rPr>
                      </m:ctrlPr>
                    </m:sSubPr>
                    <m:e>
                      <m:r>
                        <w:rPr>
                          <w:rFonts w:ascii="Cambria Math" w:hAnsi="Cambria Math"/>
                          <w:sz w:val="22"/>
                          <w:szCs w:val="22"/>
                          <w:lang w:val="uk-UA"/>
                        </w:rPr>
                        <m:t>Е</m:t>
                      </m:r>
                    </m:e>
                    <m:sub>
                      <m:r>
                        <w:rPr>
                          <w:rFonts w:ascii="Cambria Math" w:hAnsi="Cambria Math"/>
                          <w:sz w:val="22"/>
                          <w:szCs w:val="22"/>
                          <w:lang w:val="uk-UA"/>
                        </w:rPr>
                        <m:t>С2</m:t>
                      </m:r>
                    </m:sub>
                  </m:sSub>
                  <m:r>
                    <w:rPr>
                      <w:rFonts w:ascii="Cambria Math" w:hAnsi="Cambria Math"/>
                      <w:sz w:val="22"/>
                      <w:szCs w:val="22"/>
                      <w:lang w:val="uk-UA"/>
                    </w:rPr>
                    <m:t>+Δ</m:t>
                  </m:r>
                  <m:sSub>
                    <m:sSubPr>
                      <m:ctrlPr>
                        <w:rPr>
                          <w:rFonts w:ascii="Cambria Math" w:hAnsi="Cambria Math"/>
                          <w:i/>
                          <w:sz w:val="22"/>
                          <w:szCs w:val="22"/>
                        </w:rPr>
                      </m:ctrlPr>
                    </m:sSubPr>
                    <m:e>
                      <m:r>
                        <w:rPr>
                          <w:rFonts w:ascii="Cambria Math" w:hAnsi="Cambria Math"/>
                          <w:sz w:val="22"/>
                          <w:szCs w:val="22"/>
                          <w:lang w:val="uk-UA"/>
                        </w:rPr>
                        <m:t>Е</m:t>
                      </m:r>
                    </m:e>
                    <m:sub>
                      <m:r>
                        <w:rPr>
                          <w:rFonts w:ascii="Cambria Math" w:hAnsi="Cambria Math"/>
                          <w:sz w:val="22"/>
                          <w:szCs w:val="22"/>
                          <w:lang w:val="uk-UA"/>
                        </w:rPr>
                        <m:t>зв2</m:t>
                      </m:r>
                    </m:sub>
                  </m:sSub>
                  <m:r>
                    <w:rPr>
                      <w:rFonts w:ascii="Cambria Math" w:hAnsi="Cambria Math"/>
                      <w:sz w:val="22"/>
                      <w:szCs w:val="22"/>
                      <w:lang w:val="uk-UA"/>
                    </w:rPr>
                    <m:t>⋅(1-</m:t>
                  </m:r>
                  <m:f>
                    <m:fPr>
                      <m:ctrlPr>
                        <w:rPr>
                          <w:rFonts w:ascii="Cambria Math" w:hAnsi="Cambria Math"/>
                          <w:i/>
                          <w:sz w:val="22"/>
                          <w:szCs w:val="22"/>
                        </w:rPr>
                      </m:ctrlPr>
                    </m:fPr>
                    <m:num>
                      <m:sSub>
                        <m:sSubPr>
                          <m:ctrlPr>
                            <w:rPr>
                              <w:rFonts w:ascii="Cambria Math" w:hAnsi="Cambria Math"/>
                              <w:i/>
                              <w:sz w:val="22"/>
                              <w:szCs w:val="22"/>
                            </w:rPr>
                          </m:ctrlPr>
                        </m:sSubPr>
                        <m:e>
                          <m:r>
                            <w:rPr>
                              <w:rFonts w:ascii="Cambria Math" w:hAnsi="Cambria Math"/>
                              <w:sz w:val="22"/>
                              <w:szCs w:val="22"/>
                              <w:lang w:val="uk-UA"/>
                            </w:rPr>
                            <m:t>ПЕ</m:t>
                          </m:r>
                        </m:e>
                        <m:sub>
                          <m:r>
                            <w:rPr>
                              <w:rFonts w:ascii="Cambria Math" w:hAnsi="Cambria Math"/>
                              <w:sz w:val="22"/>
                              <w:szCs w:val="22"/>
                              <w:lang w:val="uk-UA"/>
                            </w:rPr>
                            <m:t>2тве</m:t>
                          </m:r>
                        </m:sub>
                      </m:sSub>
                    </m:num>
                    <m:den>
                      <m:r>
                        <w:rPr>
                          <w:rFonts w:ascii="Cambria Math" w:hAnsi="Cambria Math"/>
                          <w:sz w:val="22"/>
                          <w:szCs w:val="22"/>
                          <w:lang w:val="uk-UA"/>
                        </w:rPr>
                        <m:t>100</m:t>
                      </m:r>
                    </m:den>
                  </m:f>
                  <m:sSup>
                    <m:sSupPr>
                      <m:ctrlPr>
                        <w:rPr>
                          <w:rFonts w:ascii="Cambria Math" w:hAnsi="Cambria Math"/>
                          <w:i/>
                          <w:sz w:val="22"/>
                          <w:szCs w:val="22"/>
                        </w:rPr>
                      </m:ctrlPr>
                    </m:sSupPr>
                    <m:e>
                      <m:r>
                        <w:rPr>
                          <w:rFonts w:ascii="Cambria Math" w:hAnsi="Cambria Math"/>
                          <w:sz w:val="22"/>
                          <w:szCs w:val="22"/>
                          <w:lang w:val="uk-UA"/>
                        </w:rPr>
                        <m:t>)</m:t>
                      </m:r>
                    </m:e>
                    <m:sup>
                      <m:r>
                        <w:rPr>
                          <w:rFonts w:ascii="Cambria Math" w:hAnsi="Cambria Math"/>
                          <w:sz w:val="22"/>
                          <w:szCs w:val="22"/>
                          <w:lang w:val="uk-UA"/>
                        </w:rPr>
                        <m:t>m</m:t>
                      </m:r>
                      <m:r>
                        <m:rPr>
                          <m:sty m:val="bi"/>
                        </m:rPr>
                        <w:rPr>
                          <w:rFonts w:ascii="Cambria Math" w:hAnsi="Cambria Math"/>
                          <w:sz w:val="22"/>
                          <w:szCs w:val="22"/>
                          <w:lang w:val="uk-UA"/>
                        </w:rPr>
                        <m:t>-n</m:t>
                      </m:r>
                    </m:sup>
                  </m:sSup>
                </m:den>
              </m:f>
            </m:oMath>
            <w:r w:rsidR="00C11107" w:rsidRPr="00113706">
              <w:rPr>
                <w:sz w:val="22"/>
                <w:szCs w:val="22"/>
                <w:lang w:val="uk-UA"/>
              </w:rPr>
              <w:t xml:space="preserve"> </w:t>
            </w:r>
            <w:r w:rsidR="00C11107" w:rsidRPr="00113706">
              <w:rPr>
                <w:sz w:val="22"/>
                <w:szCs w:val="22"/>
                <w:lang w:val="uk-UA"/>
              </w:rPr>
              <w:tab/>
            </w:r>
            <w:r w:rsidR="00C11107" w:rsidRPr="00113706">
              <w:rPr>
                <w:sz w:val="22"/>
                <w:szCs w:val="22"/>
                <w:lang w:val="uk-UA"/>
              </w:rPr>
              <w:tab/>
              <w:t>(1)</w:t>
            </w:r>
          </w:p>
          <w:p w:rsidR="00C11107" w:rsidRPr="00113706" w:rsidRDefault="00C11107" w:rsidP="00C11107">
            <w:pPr>
              <w:shd w:val="clear" w:color="auto" w:fill="FFFFFF"/>
              <w:ind w:firstLine="450"/>
              <w:jc w:val="both"/>
              <w:rPr>
                <w:sz w:val="22"/>
                <w:szCs w:val="22"/>
                <w:lang w:val="uk-UA"/>
              </w:rPr>
            </w:pPr>
            <w:r w:rsidRPr="00113706">
              <w:rPr>
                <w:sz w:val="22"/>
                <w:szCs w:val="22"/>
                <w:lang w:val="uk-UA"/>
              </w:rPr>
              <w:t>ΔЕзв2 – середні за три завершені річні періоди (січень – грудень), що передували прогнозному періоду, звітні фактичні витрати електричної  енергії на 2 класі напруги відповідно до форм звітності № 5-НКРЕКП-моніторинг-розподіл та № 1Б-ТВЕ, тис. кВт·год;</w:t>
            </w:r>
          </w:p>
          <w:p w:rsidR="00C11107" w:rsidRPr="00113706" w:rsidRDefault="00C11107" w:rsidP="00C11107">
            <w:pPr>
              <w:shd w:val="clear" w:color="auto" w:fill="FFFFFF"/>
              <w:ind w:firstLine="450"/>
              <w:jc w:val="both"/>
              <w:rPr>
                <w:sz w:val="22"/>
                <w:szCs w:val="22"/>
                <w:lang w:val="uk-UA"/>
              </w:rPr>
            </w:pPr>
            <w:r w:rsidRPr="00113706">
              <w:rPr>
                <w:sz w:val="22"/>
                <w:szCs w:val="22"/>
                <w:lang w:val="uk-UA"/>
              </w:rPr>
              <w:t>Е</w:t>
            </w:r>
            <w:r w:rsidRPr="00113706">
              <w:rPr>
                <w:sz w:val="22"/>
                <w:szCs w:val="22"/>
                <w:vertAlign w:val="subscript"/>
                <w:lang w:val="uk-UA"/>
              </w:rPr>
              <w:t>с2</w:t>
            </w:r>
            <w:r w:rsidRPr="00113706">
              <w:rPr>
                <w:sz w:val="22"/>
                <w:szCs w:val="22"/>
                <w:lang w:val="uk-UA"/>
              </w:rPr>
              <w:t xml:space="preserve"> – середні за три завершені річні періоди (січень – грудень), що передували прогнозному періоду, обсяги розподілу електричної енергії споживачам на 2 класі напруги відповідно до форм звітності № 5-НКРЕКП-моніторинг-розподіл та № 1Б-ТВЕ, тис. кВт·год;</w:t>
            </w:r>
          </w:p>
          <w:p w:rsidR="00C11107" w:rsidRPr="00113706" w:rsidRDefault="009E72DD" w:rsidP="00C11107">
            <w:pPr>
              <w:shd w:val="clear" w:color="auto" w:fill="FFFFFF"/>
              <w:ind w:firstLine="450"/>
              <w:jc w:val="both"/>
              <w:rPr>
                <w:b/>
                <w:sz w:val="22"/>
                <w:szCs w:val="22"/>
                <w:lang w:val="uk-UA"/>
              </w:rPr>
            </w:pPr>
            <m:oMath>
              <m:sSub>
                <m:sSubPr>
                  <m:ctrlPr>
                    <w:rPr>
                      <w:rFonts w:ascii="Cambria Math" w:hAnsi="Cambria Math"/>
                      <w:i/>
                      <w:sz w:val="22"/>
                      <w:szCs w:val="22"/>
                    </w:rPr>
                  </m:ctrlPr>
                </m:sSubPr>
                <m:e>
                  <m:r>
                    <w:rPr>
                      <w:rFonts w:ascii="Cambria Math" w:hAnsi="Cambria Math"/>
                      <w:sz w:val="22"/>
                      <w:szCs w:val="22"/>
                      <w:lang w:val="uk-UA"/>
                    </w:rPr>
                    <m:t>ПЕ</m:t>
                  </m:r>
                </m:e>
                <m:sub>
                  <m:r>
                    <w:rPr>
                      <w:rFonts w:ascii="Cambria Math" w:hAnsi="Cambria Math"/>
                      <w:sz w:val="22"/>
                      <w:szCs w:val="22"/>
                      <w:lang w:val="uk-UA"/>
                    </w:rPr>
                    <m:t>2тве</m:t>
                  </m:r>
                </m:sub>
              </m:sSub>
            </m:oMath>
            <w:r w:rsidR="00C11107" w:rsidRPr="00113706">
              <w:rPr>
                <w:sz w:val="22"/>
                <w:szCs w:val="22"/>
                <w:lang w:val="uk-UA"/>
              </w:rPr>
              <w:t>– показник ефективності технологічних витрат електричної енергії, параметр регулювання, що має довготерміновий строк дії, який встановлюється НКРЕКП на регуляторний період на 2 класі напруги, %. Якщо оператор системи розподілу не переходить на стимулююче регулювання, то значення дорівнює 1 (на 2023 – 2025 роки значення дорівнює 0,</w:t>
            </w:r>
            <w:r w:rsidR="00C11107" w:rsidRPr="00113706">
              <w:rPr>
                <w:b/>
                <w:sz w:val="22"/>
                <w:szCs w:val="22"/>
                <w:lang w:val="uk-UA"/>
              </w:rPr>
              <w:t xml:space="preserve"> на 2026 рік для ліцензіатів, перелік яких наведено в додатку 32 до Порядку встановлення (формування) тарифів,  значення дорівнює 0);</w:t>
            </w:r>
          </w:p>
          <w:p w:rsidR="00C11107" w:rsidRPr="00113706" w:rsidRDefault="00C11107" w:rsidP="00C11107">
            <w:pPr>
              <w:shd w:val="clear" w:color="auto" w:fill="FFFFFF"/>
              <w:ind w:firstLine="450"/>
              <w:jc w:val="both"/>
              <w:rPr>
                <w:sz w:val="22"/>
                <w:szCs w:val="22"/>
                <w:lang w:val="uk-UA"/>
              </w:rPr>
            </w:pPr>
            <w:r w:rsidRPr="00113706">
              <w:rPr>
                <w:sz w:val="22"/>
                <w:szCs w:val="22"/>
                <w:lang w:val="uk-UA"/>
              </w:rPr>
              <w:t>m – порядковий номер року з початку застосування стимулюючого регулювання;</w:t>
            </w:r>
          </w:p>
          <w:p w:rsidR="00C11107" w:rsidRPr="00113706" w:rsidRDefault="00C11107" w:rsidP="00C11107">
            <w:pPr>
              <w:shd w:val="clear" w:color="auto" w:fill="FFFFFF"/>
              <w:ind w:firstLine="450"/>
              <w:jc w:val="both"/>
              <w:rPr>
                <w:b/>
                <w:sz w:val="22"/>
                <w:szCs w:val="22"/>
                <w:lang w:val="uk-UA"/>
              </w:rPr>
            </w:pPr>
            <w:r w:rsidRPr="00113706">
              <w:rPr>
                <w:b/>
                <w:sz w:val="22"/>
                <w:szCs w:val="22"/>
                <w:lang w:val="uk-UA"/>
              </w:rPr>
              <w:lastRenderedPageBreak/>
              <w:t>n – кількість років регуляторного періоду, в яких значення показника ефективності дорівнювало 0;</w:t>
            </w:r>
          </w:p>
          <w:p w:rsidR="00C11107" w:rsidRPr="00113706" w:rsidRDefault="00C11107" w:rsidP="00C11107">
            <w:pPr>
              <w:shd w:val="clear" w:color="auto" w:fill="FFFFFF"/>
              <w:ind w:firstLine="450"/>
              <w:jc w:val="both"/>
              <w:rPr>
                <w:b/>
                <w:sz w:val="22"/>
                <w:szCs w:val="22"/>
                <w:lang w:val="uk-UA"/>
              </w:rPr>
            </w:pPr>
            <w:r w:rsidRPr="00113706">
              <w:rPr>
                <w:b/>
                <w:sz w:val="22"/>
                <w:szCs w:val="22"/>
                <w:lang w:val="uk-UA"/>
              </w:rPr>
              <w:t>Е</w:t>
            </w:r>
            <w:r w:rsidRPr="00113706">
              <w:rPr>
                <w:b/>
                <w:sz w:val="22"/>
                <w:szCs w:val="22"/>
                <w:vertAlign w:val="subscript"/>
                <w:lang w:val="uk-UA"/>
              </w:rPr>
              <w:t>в2</w:t>
            </w:r>
            <w:r w:rsidRPr="00113706">
              <w:rPr>
                <w:b/>
                <w:sz w:val="22"/>
                <w:szCs w:val="22"/>
                <w:lang w:val="uk-UA"/>
              </w:rPr>
              <w:t xml:space="preserve"> – середні за три завершені річні періоди (січень – грудень), що передували прогнозному періоду, обсяги електричної енергії на 2 класі напруги, спожитої споживачами без електропостачальника або після дати, зазначеної електропостачальником у вимозі про відключення відповідно до форми звітності № 5-НКРЕКП-моніторинг-розподіл, тис. кВт·год.</w:t>
            </w:r>
          </w:p>
          <w:p w:rsidR="00C11107" w:rsidRPr="00113706" w:rsidRDefault="00C11107" w:rsidP="00C11107">
            <w:pPr>
              <w:shd w:val="clear" w:color="auto" w:fill="FFFFFF"/>
              <w:ind w:firstLine="450"/>
              <w:jc w:val="both"/>
              <w:rPr>
                <w:sz w:val="22"/>
                <w:szCs w:val="22"/>
                <w:lang w:val="uk-UA"/>
              </w:rPr>
            </w:pPr>
          </w:p>
        </w:tc>
        <w:tc>
          <w:tcPr>
            <w:tcW w:w="5813" w:type="dxa"/>
          </w:tcPr>
          <w:p w:rsidR="00C11107" w:rsidRPr="00113706" w:rsidRDefault="00C11107" w:rsidP="00C11107">
            <w:pPr>
              <w:shd w:val="clear" w:color="auto" w:fill="FFFFFF"/>
              <w:ind w:firstLine="34"/>
              <w:jc w:val="both"/>
              <w:rPr>
                <w:b/>
                <w:sz w:val="22"/>
                <w:szCs w:val="22"/>
                <w:lang w:val="uk-UA"/>
              </w:rPr>
            </w:pPr>
            <w:r w:rsidRPr="00113706">
              <w:rPr>
                <w:b/>
                <w:sz w:val="22"/>
                <w:szCs w:val="22"/>
                <w:lang w:val="uk-UA"/>
              </w:rPr>
              <w:lastRenderedPageBreak/>
              <w:t>ГО «Перша енергетична рада»</w:t>
            </w:r>
          </w:p>
          <w:p w:rsidR="00C11107" w:rsidRPr="00113706" w:rsidRDefault="00C11107" w:rsidP="00C11107">
            <w:pPr>
              <w:jc w:val="both"/>
              <w:rPr>
                <w:sz w:val="22"/>
                <w:szCs w:val="22"/>
                <w:lang w:val="uk-UA"/>
              </w:rPr>
            </w:pPr>
            <w:r w:rsidRPr="00113706">
              <w:rPr>
                <w:sz w:val="22"/>
                <w:szCs w:val="22"/>
                <w:lang w:val="uk-UA"/>
              </w:rPr>
              <w:t xml:space="preserve">2.7. ЕКПТВЕ 2 класу напруги </w:t>
            </w:r>
            <w:r w:rsidR="003229C5" w:rsidRPr="00113706">
              <w:rPr>
                <w:sz w:val="22"/>
                <w:szCs w:val="22"/>
              </w:rPr>
              <w:t>(</w:t>
            </w:r>
            <m:oMath>
              <m:sSubSup>
                <m:sSubSupPr>
                  <m:ctrlPr>
                    <w:rPr>
                      <w:rFonts w:ascii="Cambria Math" w:hAnsi="Cambria Math"/>
                      <w:i/>
                      <w:sz w:val="22"/>
                      <w:szCs w:val="22"/>
                    </w:rPr>
                  </m:ctrlPr>
                </m:sSubSupPr>
                <m:e>
                  <m:r>
                    <w:rPr>
                      <w:rFonts w:ascii="Cambria Math" w:hAnsi="Cambria Math"/>
                      <w:sz w:val="22"/>
                      <w:szCs w:val="22"/>
                    </w:rPr>
                    <m:t>K</m:t>
                  </m:r>
                </m:e>
                <m:sub>
                  <m:r>
                    <w:rPr>
                      <w:rFonts w:ascii="Cambria Math" w:hAnsi="Cambria Math"/>
                      <w:sz w:val="22"/>
                      <w:szCs w:val="22"/>
                    </w:rPr>
                    <m:t>П2</m:t>
                  </m:r>
                </m:sub>
                <m:sup>
                  <m:r>
                    <w:rPr>
                      <w:rFonts w:ascii="Cambria Math" w:hAnsi="Cambria Math"/>
                      <w:sz w:val="22"/>
                      <w:szCs w:val="22"/>
                    </w:rPr>
                    <m:t>m</m:t>
                  </m:r>
                </m:sup>
              </m:sSubSup>
            </m:oMath>
            <w:r w:rsidR="003229C5" w:rsidRPr="00113706">
              <w:rPr>
                <w:sz w:val="22"/>
                <w:szCs w:val="22"/>
              </w:rPr>
              <w:t xml:space="preserve">) </w:t>
            </w:r>
            <w:r w:rsidRPr="00113706">
              <w:rPr>
                <w:sz w:val="22"/>
                <w:szCs w:val="22"/>
                <w:lang w:val="uk-UA"/>
              </w:rPr>
              <w:t>визначається за формулою</w:t>
            </w:r>
          </w:p>
          <w:p w:rsidR="00C11107" w:rsidRPr="00113706" w:rsidRDefault="00C11107" w:rsidP="00C11107">
            <w:pPr>
              <w:jc w:val="both"/>
              <w:rPr>
                <w:sz w:val="22"/>
                <w:szCs w:val="22"/>
                <w:lang w:val="uk-UA"/>
              </w:rPr>
            </w:pPr>
            <w:r w:rsidRPr="00113706">
              <w:rPr>
                <w:b/>
                <w:sz w:val="22"/>
                <w:szCs w:val="22"/>
                <w:lang w:val="uk-UA"/>
              </w:rPr>
              <w:t xml:space="preserve"> </w:t>
            </w:r>
            <m:oMath>
              <m:sSubSup>
                <m:sSubSupPr>
                  <m:ctrlPr>
                    <w:rPr>
                      <w:rFonts w:ascii="Cambria Math" w:hAnsi="Cambria Math"/>
                      <w:i/>
                      <w:sz w:val="22"/>
                      <w:szCs w:val="22"/>
                    </w:rPr>
                  </m:ctrlPr>
                </m:sSubSupPr>
                <m:e>
                  <m:r>
                    <w:rPr>
                      <w:rFonts w:ascii="Cambria Math" w:hAnsi="Cambria Math"/>
                      <w:sz w:val="22"/>
                      <w:szCs w:val="22"/>
                      <w:lang w:val="uk-UA"/>
                    </w:rPr>
                    <m:t xml:space="preserve">                      </m:t>
                  </m:r>
                  <m:r>
                    <w:rPr>
                      <w:rFonts w:ascii="Cambria Math" w:hAnsi="Cambria Math"/>
                      <w:sz w:val="22"/>
                      <w:szCs w:val="22"/>
                    </w:rPr>
                    <m:t>K</m:t>
                  </m:r>
                </m:e>
                <m:sub>
                  <m:r>
                    <w:rPr>
                      <w:rFonts w:ascii="Cambria Math" w:hAnsi="Cambria Math"/>
                      <w:sz w:val="22"/>
                      <w:szCs w:val="22"/>
                      <w:lang w:val="uk-UA"/>
                    </w:rPr>
                    <m:t>П2</m:t>
                  </m:r>
                </m:sub>
                <m:sup>
                  <m:r>
                    <w:rPr>
                      <w:rFonts w:ascii="Cambria Math" w:hAnsi="Cambria Math"/>
                      <w:sz w:val="22"/>
                      <w:szCs w:val="22"/>
                    </w:rPr>
                    <m:t>m</m:t>
                  </m:r>
                </m:sup>
              </m:sSubSup>
              <m:r>
                <w:rPr>
                  <w:rFonts w:ascii="Cambria Math" w:hAnsi="Cambria Math"/>
                  <w:sz w:val="22"/>
                  <w:szCs w:val="22"/>
                  <w:lang w:val="uk-UA"/>
                </w:rPr>
                <m:t>=</m:t>
              </m:r>
              <m:f>
                <m:fPr>
                  <m:ctrlPr>
                    <w:rPr>
                      <w:rFonts w:ascii="Cambria Math" w:hAnsi="Cambria Math"/>
                      <w:i/>
                      <w:sz w:val="22"/>
                      <w:szCs w:val="22"/>
                    </w:rPr>
                  </m:ctrlPr>
                </m:fPr>
                <m:num>
                  <m:r>
                    <w:rPr>
                      <w:rFonts w:ascii="Cambria Math" w:hAnsi="Cambria Math"/>
                      <w:sz w:val="22"/>
                      <w:szCs w:val="22"/>
                    </w:rPr>
                    <m:t>Δ</m:t>
                  </m:r>
                  <m:sSub>
                    <m:sSubPr>
                      <m:ctrlPr>
                        <w:rPr>
                          <w:rFonts w:ascii="Cambria Math" w:hAnsi="Cambria Math"/>
                          <w:i/>
                          <w:sz w:val="22"/>
                          <w:szCs w:val="22"/>
                        </w:rPr>
                      </m:ctrlPr>
                    </m:sSubPr>
                    <m:e>
                      <m:r>
                        <w:rPr>
                          <w:rFonts w:ascii="Cambria Math" w:hAnsi="Cambria Math"/>
                          <w:sz w:val="22"/>
                          <w:szCs w:val="22"/>
                          <w:lang w:val="uk-UA"/>
                        </w:rPr>
                        <m:t>Е</m:t>
                      </m:r>
                    </m:e>
                    <m:sub>
                      <m:r>
                        <w:rPr>
                          <w:rFonts w:ascii="Cambria Math" w:hAnsi="Cambria Math"/>
                          <w:sz w:val="22"/>
                          <w:szCs w:val="22"/>
                          <w:lang w:val="uk-UA"/>
                        </w:rPr>
                        <m:t>зв2</m:t>
                      </m:r>
                    </m:sub>
                  </m:sSub>
                  <m:r>
                    <w:rPr>
                      <w:rFonts w:ascii="Cambria Math" w:hAnsi="Cambria Math"/>
                      <w:sz w:val="22"/>
                      <w:szCs w:val="22"/>
                      <w:lang w:val="uk-UA"/>
                    </w:rPr>
                    <m:t>⋅(1-</m:t>
                  </m:r>
                  <m:f>
                    <m:fPr>
                      <m:ctrlPr>
                        <w:rPr>
                          <w:rFonts w:ascii="Cambria Math" w:hAnsi="Cambria Math"/>
                          <w:i/>
                          <w:sz w:val="22"/>
                          <w:szCs w:val="22"/>
                        </w:rPr>
                      </m:ctrlPr>
                    </m:fPr>
                    <m:num>
                      <m:r>
                        <w:rPr>
                          <w:rFonts w:ascii="Cambria Math" w:hAnsi="Cambria Math"/>
                          <w:sz w:val="22"/>
                          <w:szCs w:val="22"/>
                          <w:lang w:val="uk-UA"/>
                        </w:rPr>
                        <m:t>П</m:t>
                      </m:r>
                      <m:sSubSup>
                        <m:sSubSupPr>
                          <m:ctrlPr>
                            <w:rPr>
                              <w:rFonts w:ascii="Cambria Math" w:hAnsi="Cambria Math"/>
                              <w:i/>
                              <w:sz w:val="22"/>
                              <w:szCs w:val="22"/>
                            </w:rPr>
                          </m:ctrlPr>
                        </m:sSubSupPr>
                        <m:e>
                          <m:r>
                            <w:rPr>
                              <w:rFonts w:ascii="Cambria Math" w:hAnsi="Cambria Math"/>
                              <w:sz w:val="22"/>
                              <w:szCs w:val="22"/>
                              <w:lang w:val="uk-UA"/>
                            </w:rPr>
                            <m:t>Е</m:t>
                          </m:r>
                        </m:e>
                        <m:sub>
                          <m:r>
                            <w:rPr>
                              <w:rFonts w:ascii="Cambria Math" w:hAnsi="Cambria Math"/>
                              <w:sz w:val="22"/>
                              <w:szCs w:val="22"/>
                              <w:lang w:val="uk-UA"/>
                            </w:rPr>
                            <m:t>тве2</m:t>
                          </m:r>
                        </m:sub>
                        <m:sup>
                          <m:r>
                            <w:rPr>
                              <w:rFonts w:ascii="Cambria Math" w:hAnsi="Cambria Math"/>
                              <w:sz w:val="22"/>
                              <w:szCs w:val="22"/>
                              <w:lang w:val="uk-UA"/>
                            </w:rPr>
                            <m:t>2</m:t>
                          </m:r>
                        </m:sup>
                      </m:sSubSup>
                    </m:num>
                    <m:den>
                      <m:r>
                        <w:rPr>
                          <w:rFonts w:ascii="Cambria Math" w:hAnsi="Cambria Math"/>
                          <w:sz w:val="22"/>
                          <w:szCs w:val="22"/>
                          <w:lang w:val="uk-UA"/>
                        </w:rPr>
                        <m:t>100</m:t>
                      </m:r>
                    </m:den>
                  </m:f>
                  <m:sSup>
                    <m:sSupPr>
                      <m:ctrlPr>
                        <w:rPr>
                          <w:rFonts w:ascii="Cambria Math" w:hAnsi="Cambria Math"/>
                          <w:i/>
                          <w:sz w:val="22"/>
                          <w:szCs w:val="22"/>
                        </w:rPr>
                      </m:ctrlPr>
                    </m:sSupPr>
                    <m:e>
                      <m:r>
                        <w:rPr>
                          <w:rFonts w:ascii="Cambria Math" w:hAnsi="Cambria Math"/>
                          <w:sz w:val="22"/>
                          <w:szCs w:val="22"/>
                          <w:lang w:val="uk-UA"/>
                        </w:rPr>
                        <m:t>)</m:t>
                      </m:r>
                    </m:e>
                    <m:sup>
                      <m:r>
                        <w:rPr>
                          <w:rFonts w:ascii="Cambria Math" w:hAnsi="Cambria Math"/>
                          <w:sz w:val="22"/>
                          <w:szCs w:val="22"/>
                        </w:rPr>
                        <m:t>m</m:t>
                      </m:r>
                    </m:sup>
                  </m:sSup>
                </m:num>
                <m:den>
                  <m:sSub>
                    <m:sSubPr>
                      <m:ctrlPr>
                        <w:rPr>
                          <w:rFonts w:ascii="Cambria Math" w:hAnsi="Cambria Math"/>
                          <w:i/>
                          <w:sz w:val="22"/>
                          <w:szCs w:val="22"/>
                        </w:rPr>
                      </m:ctrlPr>
                    </m:sSubPr>
                    <m:e>
                      <m:r>
                        <w:rPr>
                          <w:rFonts w:ascii="Cambria Math" w:hAnsi="Cambria Math"/>
                          <w:sz w:val="22"/>
                          <w:szCs w:val="22"/>
                          <w:lang w:val="uk-UA"/>
                        </w:rPr>
                        <m:t>Е</m:t>
                      </m:r>
                    </m:e>
                    <m:sub>
                      <m:r>
                        <w:rPr>
                          <w:rFonts w:ascii="Cambria Math" w:hAnsi="Cambria Math"/>
                          <w:sz w:val="22"/>
                          <w:szCs w:val="22"/>
                          <w:lang w:val="uk-UA"/>
                        </w:rPr>
                        <m:t>С2</m:t>
                      </m:r>
                    </m:sub>
                  </m:sSub>
                  <m:r>
                    <w:rPr>
                      <w:rFonts w:ascii="Cambria Math" w:hAnsi="Cambria Math"/>
                      <w:sz w:val="22"/>
                      <w:szCs w:val="22"/>
                      <w:lang w:val="uk-UA"/>
                    </w:rPr>
                    <m:t>+</m:t>
                  </m:r>
                  <m:r>
                    <w:rPr>
                      <w:rFonts w:ascii="Cambria Math" w:hAnsi="Cambria Math"/>
                      <w:sz w:val="22"/>
                      <w:szCs w:val="22"/>
                    </w:rPr>
                    <m:t>Δ</m:t>
                  </m:r>
                  <m:sSub>
                    <m:sSubPr>
                      <m:ctrlPr>
                        <w:rPr>
                          <w:rFonts w:ascii="Cambria Math" w:hAnsi="Cambria Math"/>
                          <w:i/>
                          <w:sz w:val="22"/>
                          <w:szCs w:val="22"/>
                        </w:rPr>
                      </m:ctrlPr>
                    </m:sSubPr>
                    <m:e>
                      <m:r>
                        <w:rPr>
                          <w:rFonts w:ascii="Cambria Math" w:hAnsi="Cambria Math"/>
                          <w:sz w:val="22"/>
                          <w:szCs w:val="22"/>
                          <w:lang w:val="uk-UA"/>
                        </w:rPr>
                        <m:t>Е</m:t>
                      </m:r>
                    </m:e>
                    <m:sub>
                      <m:r>
                        <w:rPr>
                          <w:rFonts w:ascii="Cambria Math" w:hAnsi="Cambria Math"/>
                          <w:sz w:val="22"/>
                          <w:szCs w:val="22"/>
                          <w:lang w:val="uk-UA"/>
                        </w:rPr>
                        <m:t>зв2</m:t>
                      </m:r>
                    </m:sub>
                  </m:sSub>
                  <m:r>
                    <w:rPr>
                      <w:rFonts w:ascii="Cambria Math" w:hAnsi="Cambria Math"/>
                      <w:sz w:val="22"/>
                      <w:szCs w:val="22"/>
                      <w:lang w:val="uk-UA"/>
                    </w:rPr>
                    <m:t>⋅(1-</m:t>
                  </m:r>
                  <m:f>
                    <m:fPr>
                      <m:ctrlPr>
                        <w:rPr>
                          <w:rFonts w:ascii="Cambria Math" w:hAnsi="Cambria Math"/>
                          <w:i/>
                          <w:sz w:val="22"/>
                          <w:szCs w:val="22"/>
                        </w:rPr>
                      </m:ctrlPr>
                    </m:fPr>
                    <m:num>
                      <m:r>
                        <w:rPr>
                          <w:rFonts w:ascii="Cambria Math" w:hAnsi="Cambria Math"/>
                          <w:sz w:val="22"/>
                          <w:szCs w:val="22"/>
                          <w:lang w:val="uk-UA"/>
                        </w:rPr>
                        <m:t>П</m:t>
                      </m:r>
                      <m:sSubSup>
                        <m:sSubSupPr>
                          <m:ctrlPr>
                            <w:rPr>
                              <w:rFonts w:ascii="Cambria Math" w:hAnsi="Cambria Math"/>
                              <w:i/>
                              <w:sz w:val="22"/>
                              <w:szCs w:val="22"/>
                            </w:rPr>
                          </m:ctrlPr>
                        </m:sSubSupPr>
                        <m:e>
                          <m:r>
                            <w:rPr>
                              <w:rFonts w:ascii="Cambria Math" w:hAnsi="Cambria Math"/>
                              <w:sz w:val="22"/>
                              <w:szCs w:val="22"/>
                              <w:lang w:val="uk-UA"/>
                            </w:rPr>
                            <m:t>Е</m:t>
                          </m:r>
                        </m:e>
                        <m:sub>
                          <m:r>
                            <w:rPr>
                              <w:rFonts w:ascii="Cambria Math" w:hAnsi="Cambria Math"/>
                              <w:sz w:val="22"/>
                              <w:szCs w:val="22"/>
                              <w:lang w:val="uk-UA"/>
                            </w:rPr>
                            <m:t>тве2</m:t>
                          </m:r>
                        </m:sub>
                        <m:sup>
                          <m:r>
                            <w:rPr>
                              <w:rFonts w:ascii="Cambria Math" w:hAnsi="Cambria Math"/>
                              <w:sz w:val="22"/>
                              <w:szCs w:val="22"/>
                              <w:lang w:val="uk-UA"/>
                            </w:rPr>
                            <m:t>2</m:t>
                          </m:r>
                        </m:sup>
                      </m:sSubSup>
                    </m:num>
                    <m:den>
                      <m:r>
                        <w:rPr>
                          <w:rFonts w:ascii="Cambria Math" w:hAnsi="Cambria Math"/>
                          <w:sz w:val="22"/>
                          <w:szCs w:val="22"/>
                          <w:lang w:val="uk-UA"/>
                        </w:rPr>
                        <m:t>100</m:t>
                      </m:r>
                    </m:den>
                  </m:f>
                  <m:sSup>
                    <m:sSupPr>
                      <m:ctrlPr>
                        <w:rPr>
                          <w:rFonts w:ascii="Cambria Math" w:hAnsi="Cambria Math"/>
                          <w:i/>
                          <w:sz w:val="22"/>
                          <w:szCs w:val="22"/>
                        </w:rPr>
                      </m:ctrlPr>
                    </m:sSupPr>
                    <m:e>
                      <m:r>
                        <w:rPr>
                          <w:rFonts w:ascii="Cambria Math" w:hAnsi="Cambria Math"/>
                          <w:sz w:val="22"/>
                          <w:szCs w:val="22"/>
                          <w:lang w:val="uk-UA"/>
                        </w:rPr>
                        <m:t>)</m:t>
                      </m:r>
                    </m:e>
                    <m:sup>
                      <m:r>
                        <w:rPr>
                          <w:rFonts w:ascii="Cambria Math" w:hAnsi="Cambria Math"/>
                          <w:sz w:val="22"/>
                          <w:szCs w:val="22"/>
                        </w:rPr>
                        <m:t>m</m:t>
                      </m:r>
                    </m:sup>
                  </m:sSup>
                </m:den>
              </m:f>
            </m:oMath>
            <w:r w:rsidRPr="00113706">
              <w:rPr>
                <w:sz w:val="22"/>
                <w:szCs w:val="22"/>
                <w:lang w:val="uk-UA"/>
              </w:rPr>
              <w:t xml:space="preserve">, </w:t>
            </w:r>
            <w:r w:rsidRPr="00113706">
              <w:rPr>
                <w:sz w:val="22"/>
                <w:szCs w:val="22"/>
                <w:lang w:val="uk-UA"/>
              </w:rPr>
              <w:tab/>
            </w:r>
            <w:r w:rsidRPr="00113706">
              <w:rPr>
                <w:sz w:val="22"/>
                <w:szCs w:val="22"/>
                <w:lang w:val="uk-UA"/>
              </w:rPr>
              <w:tab/>
            </w:r>
            <w:r w:rsidRPr="00113706">
              <w:rPr>
                <w:sz w:val="22"/>
                <w:szCs w:val="22"/>
                <w:lang w:val="uk-UA"/>
              </w:rPr>
              <w:tab/>
              <w:t>(1)</w:t>
            </w:r>
          </w:p>
          <w:p w:rsidR="00C11107" w:rsidRPr="00113706" w:rsidRDefault="00C11107" w:rsidP="00C11107">
            <w:pPr>
              <w:jc w:val="both"/>
              <w:rPr>
                <w:sz w:val="22"/>
                <w:szCs w:val="22"/>
                <w:lang w:val="uk-UA"/>
              </w:rPr>
            </w:pPr>
            <w:r w:rsidRPr="00113706">
              <w:rPr>
                <w:sz w:val="22"/>
                <w:szCs w:val="22"/>
                <w:lang w:val="uk-UA"/>
              </w:rPr>
              <w:t>де ΔЕзв2 – середні за три завершені річні періоди (січень – грудень), що передували прогнозному періоду, звітні фактичні витрати електричної  енергії на 2 класі напруги відповідно до форм звітності</w:t>
            </w:r>
            <w:r w:rsidRPr="00113706">
              <w:rPr>
                <w:b/>
                <w:sz w:val="22"/>
                <w:szCs w:val="22"/>
                <w:lang w:val="uk-UA"/>
              </w:rPr>
              <w:t xml:space="preserve"> № 5-НКРЕКП-моніторинг-розподіл </w:t>
            </w:r>
            <w:r w:rsidRPr="00113706">
              <w:rPr>
                <w:sz w:val="22"/>
                <w:szCs w:val="22"/>
                <w:lang w:val="uk-UA"/>
              </w:rPr>
              <w:t>та № 1Б-ТВЕ, тис. кВт·год;</w:t>
            </w:r>
          </w:p>
          <w:p w:rsidR="00C11107" w:rsidRPr="00113706" w:rsidRDefault="00C11107" w:rsidP="00C11107">
            <w:pPr>
              <w:shd w:val="clear" w:color="auto" w:fill="FFFFFF"/>
              <w:ind w:firstLine="450"/>
              <w:jc w:val="both"/>
              <w:rPr>
                <w:sz w:val="22"/>
                <w:szCs w:val="22"/>
                <w:lang w:val="uk-UA"/>
              </w:rPr>
            </w:pPr>
            <w:r w:rsidRPr="00113706">
              <w:rPr>
                <w:sz w:val="22"/>
                <w:szCs w:val="22"/>
                <w:lang w:val="uk-UA"/>
              </w:rPr>
              <w:t>Е</w:t>
            </w:r>
            <w:r w:rsidRPr="00113706">
              <w:rPr>
                <w:sz w:val="22"/>
                <w:szCs w:val="22"/>
                <w:vertAlign w:val="subscript"/>
                <w:lang w:val="uk-UA"/>
              </w:rPr>
              <w:t>с2</w:t>
            </w:r>
            <w:r w:rsidRPr="00113706">
              <w:rPr>
                <w:sz w:val="22"/>
                <w:szCs w:val="22"/>
                <w:lang w:val="uk-UA"/>
              </w:rPr>
              <w:t xml:space="preserve"> – середні за три завершені річні періоди (січень – грудень), що передували прогнозному періоду, обсяги розподілу електричної енергії споживачам на 2 класі напруги відповідно до форм звітності </w:t>
            </w:r>
            <w:r w:rsidRPr="00113706">
              <w:rPr>
                <w:b/>
                <w:sz w:val="22"/>
                <w:szCs w:val="22"/>
                <w:lang w:val="uk-UA"/>
              </w:rPr>
              <w:t xml:space="preserve">№ 5-НКРЕКП-моніторинг-розподіл </w:t>
            </w:r>
            <w:r w:rsidRPr="00113706">
              <w:rPr>
                <w:sz w:val="22"/>
                <w:szCs w:val="22"/>
                <w:lang w:val="uk-UA"/>
              </w:rPr>
              <w:t>та № 1Б-ТВЕ, тис. кВт·год;</w:t>
            </w:r>
          </w:p>
          <w:p w:rsidR="00C11107" w:rsidRPr="00113706" w:rsidRDefault="009E72DD" w:rsidP="00C11107">
            <w:pPr>
              <w:shd w:val="clear" w:color="auto" w:fill="FFFFFF"/>
              <w:ind w:firstLine="450"/>
              <w:jc w:val="both"/>
              <w:rPr>
                <w:b/>
                <w:sz w:val="22"/>
                <w:szCs w:val="22"/>
                <w:lang w:val="uk-UA"/>
              </w:rPr>
            </w:pPr>
            <m:oMath>
              <m:sSub>
                <m:sSubPr>
                  <m:ctrlPr>
                    <w:rPr>
                      <w:rFonts w:ascii="Cambria Math" w:hAnsi="Cambria Math"/>
                      <w:i/>
                      <w:sz w:val="22"/>
                      <w:szCs w:val="22"/>
                    </w:rPr>
                  </m:ctrlPr>
                </m:sSubPr>
                <m:e>
                  <m:r>
                    <w:rPr>
                      <w:rFonts w:ascii="Cambria Math" w:hAnsi="Cambria Math"/>
                      <w:sz w:val="22"/>
                      <w:szCs w:val="22"/>
                      <w:lang w:val="uk-UA"/>
                    </w:rPr>
                    <m:t>ПЕ</m:t>
                  </m:r>
                </m:e>
                <m:sub>
                  <m:r>
                    <w:rPr>
                      <w:rFonts w:ascii="Cambria Math" w:hAnsi="Cambria Math"/>
                      <w:sz w:val="22"/>
                      <w:szCs w:val="22"/>
                      <w:lang w:val="uk-UA"/>
                    </w:rPr>
                    <m:t>2тве</m:t>
                  </m:r>
                </m:sub>
              </m:sSub>
            </m:oMath>
            <w:r w:rsidR="00C11107" w:rsidRPr="00113706">
              <w:rPr>
                <w:sz w:val="22"/>
                <w:szCs w:val="22"/>
                <w:lang w:val="uk-UA"/>
              </w:rPr>
              <w:t xml:space="preserve">– показник ефективності технологічних витрат електричної енергії, параметр регулювання, що має довготерміновий строк дії, який встановлюється НКРЕКП на регуляторний період на 2 класі напруги, %. Якщо оператор системи розподілу не переходить на стимулююче регулювання, то значення дорівнює 1 (на 2023 – </w:t>
            </w:r>
            <w:r w:rsidR="00C11107" w:rsidRPr="00113706">
              <w:rPr>
                <w:b/>
                <w:sz w:val="22"/>
                <w:szCs w:val="22"/>
                <w:lang w:val="uk-UA"/>
              </w:rPr>
              <w:t>2026</w:t>
            </w:r>
            <w:r w:rsidR="00C11107" w:rsidRPr="00113706">
              <w:rPr>
                <w:sz w:val="22"/>
                <w:szCs w:val="22"/>
                <w:lang w:val="uk-UA"/>
              </w:rPr>
              <w:t xml:space="preserve"> роки значення дорівнює 0;</w:t>
            </w:r>
            <w:r w:rsidR="00C11107" w:rsidRPr="00113706">
              <w:rPr>
                <w:b/>
                <w:sz w:val="22"/>
                <w:szCs w:val="22"/>
                <w:lang w:val="uk-UA"/>
              </w:rPr>
              <w:t xml:space="preserve"> </w:t>
            </w:r>
          </w:p>
          <w:p w:rsidR="00C11107" w:rsidRPr="00113706" w:rsidRDefault="00C11107" w:rsidP="00C11107">
            <w:pPr>
              <w:jc w:val="both"/>
              <w:rPr>
                <w:sz w:val="22"/>
                <w:szCs w:val="22"/>
                <w:lang w:val="uk-UA"/>
              </w:rPr>
            </w:pPr>
          </w:p>
          <w:p w:rsidR="00C11107" w:rsidRPr="00113706" w:rsidRDefault="00C11107" w:rsidP="00C11107">
            <w:pPr>
              <w:jc w:val="both"/>
              <w:rPr>
                <w:sz w:val="22"/>
                <w:szCs w:val="22"/>
                <w:lang w:val="uk-UA"/>
              </w:rPr>
            </w:pPr>
            <w:r w:rsidRPr="00113706">
              <w:rPr>
                <w:sz w:val="22"/>
                <w:szCs w:val="22"/>
                <w:lang w:val="uk-UA"/>
              </w:rPr>
              <w:t>m – порядковий номер року з початку застосування стимулюючого регулювання;</w:t>
            </w:r>
          </w:p>
          <w:p w:rsidR="00C11107" w:rsidRPr="00113706" w:rsidRDefault="00C11107" w:rsidP="00C11107">
            <w:pPr>
              <w:jc w:val="both"/>
              <w:rPr>
                <w:sz w:val="22"/>
                <w:szCs w:val="22"/>
                <w:lang w:val="uk-UA"/>
              </w:rPr>
            </w:pPr>
          </w:p>
          <w:p w:rsidR="00C11107" w:rsidRPr="00113706" w:rsidRDefault="00C11107" w:rsidP="00C11107">
            <w:pPr>
              <w:jc w:val="both"/>
              <w:rPr>
                <w:b/>
                <w:strike/>
                <w:sz w:val="22"/>
                <w:szCs w:val="22"/>
                <w:lang w:val="uk-UA"/>
              </w:rPr>
            </w:pPr>
            <w:r w:rsidRPr="00113706">
              <w:rPr>
                <w:b/>
                <w:strike/>
                <w:sz w:val="22"/>
                <w:szCs w:val="22"/>
                <w:lang w:val="uk-UA"/>
              </w:rPr>
              <w:lastRenderedPageBreak/>
              <w:t>n – кількість років регуляторного періоду, в яких значення показника ефективності дорівнювало 0;</w:t>
            </w:r>
          </w:p>
          <w:p w:rsidR="00C11107" w:rsidRPr="00113706" w:rsidRDefault="00C11107" w:rsidP="00C11107">
            <w:pPr>
              <w:jc w:val="both"/>
              <w:rPr>
                <w:b/>
                <w:strike/>
                <w:sz w:val="22"/>
                <w:szCs w:val="22"/>
                <w:lang w:val="uk-UA"/>
              </w:rPr>
            </w:pPr>
            <w:r w:rsidRPr="00113706">
              <w:rPr>
                <w:b/>
                <w:strike/>
                <w:sz w:val="22"/>
                <w:szCs w:val="22"/>
                <w:lang w:val="uk-UA"/>
              </w:rPr>
              <w:t>Е</w:t>
            </w:r>
            <w:r w:rsidRPr="00113706">
              <w:rPr>
                <w:b/>
                <w:strike/>
                <w:sz w:val="22"/>
                <w:szCs w:val="22"/>
                <w:vertAlign w:val="subscript"/>
                <w:lang w:val="uk-UA"/>
              </w:rPr>
              <w:t>в2</w:t>
            </w:r>
            <w:r w:rsidRPr="00113706">
              <w:rPr>
                <w:b/>
                <w:strike/>
                <w:sz w:val="22"/>
                <w:szCs w:val="22"/>
                <w:lang w:val="uk-UA"/>
              </w:rPr>
              <w:t xml:space="preserve"> – середні за три завершені річні періоди (січень – грудень), що передували прогнозному періоду, обсяги електричної енергії на 2 класі напруги, спожитої споживачами без електропостачальника або після дати, зазначеної електропостачальником у вимозі про відключення відповідно до форми звітності № 5-НКРЕКП-моніторинг-розподіл, тис. кВт·год.</w:t>
            </w:r>
          </w:p>
          <w:p w:rsidR="00C11107" w:rsidRPr="00113706" w:rsidRDefault="00C11107" w:rsidP="00C11107">
            <w:pPr>
              <w:jc w:val="both"/>
              <w:rPr>
                <w:b/>
                <w:sz w:val="22"/>
                <w:szCs w:val="22"/>
                <w:lang w:val="uk-UA"/>
              </w:rPr>
            </w:pPr>
          </w:p>
          <w:p w:rsidR="00C11107" w:rsidRPr="00113706" w:rsidRDefault="00C11107" w:rsidP="00C11107">
            <w:pPr>
              <w:pStyle w:val="af0"/>
              <w:jc w:val="both"/>
              <w:rPr>
                <w:rFonts w:ascii="Times New Roman" w:eastAsia="Times New Roman" w:hAnsi="Times New Roman" w:cs="Times New Roman"/>
                <w:bCs/>
                <w:i/>
                <w:lang w:eastAsia="uk-UA"/>
              </w:rPr>
            </w:pPr>
            <w:r w:rsidRPr="00113706">
              <w:rPr>
                <w:rFonts w:ascii="Times New Roman" w:eastAsia="Times New Roman" w:hAnsi="Times New Roman" w:cs="Times New Roman"/>
                <w:bCs/>
                <w:i/>
                <w:lang w:eastAsia="uk-UA"/>
              </w:rPr>
              <w:t>Запропоновані зміни до визначення ЕКПТВЕ не мають сенсу.</w:t>
            </w:r>
          </w:p>
          <w:p w:rsidR="00C11107" w:rsidRPr="00113706" w:rsidRDefault="00C11107" w:rsidP="00C11107">
            <w:pPr>
              <w:pStyle w:val="af0"/>
              <w:jc w:val="both"/>
              <w:rPr>
                <w:rFonts w:ascii="Times New Roman" w:hAnsi="Times New Roman" w:cs="Times New Roman"/>
                <w:bCs/>
                <w:i/>
              </w:rPr>
            </w:pPr>
            <w:r w:rsidRPr="00113706">
              <w:rPr>
                <w:rFonts w:ascii="Times New Roman" w:hAnsi="Times New Roman" w:cs="Times New Roman"/>
                <w:bCs/>
                <w:i/>
              </w:rPr>
              <w:t xml:space="preserve">Використання ЕКПТВЕ (які базуються на звітних значеннях ТВЕ) для встановлення тарифів наразі взагалі є не обгрунтованим, оскільки не враховує об’єктивних обставин, викликаних повномасштабною військовою агресією РФ, а саме – зміни структури навантажень, схем та режимів розподільчих мереж.  </w:t>
            </w:r>
          </w:p>
          <w:p w:rsidR="00C11107" w:rsidRPr="00113706" w:rsidRDefault="00C11107" w:rsidP="00C11107">
            <w:pPr>
              <w:pStyle w:val="af0"/>
              <w:jc w:val="both"/>
              <w:rPr>
                <w:rFonts w:ascii="Times New Roman" w:hAnsi="Times New Roman" w:cs="Times New Roman"/>
                <w:bCs/>
                <w:i/>
              </w:rPr>
            </w:pPr>
            <w:r w:rsidRPr="00113706">
              <w:rPr>
                <w:rFonts w:ascii="Times New Roman" w:hAnsi="Times New Roman" w:cs="Times New Roman"/>
                <w:bCs/>
                <w:i/>
              </w:rPr>
              <w:t xml:space="preserve">Є також підстави вважати, що використання ЕКПТВЕ протирічить Закону України «Про ринок електричної енергії», пп.7) п.3 статті 6 якого передбачає встановлення Регулятором лише економічних коефіцієнтів нормативних ТВЕ (ЕКНТВЕ).  </w:t>
            </w:r>
          </w:p>
          <w:p w:rsidR="00C11107" w:rsidRPr="00113706" w:rsidRDefault="00C11107" w:rsidP="00C11107">
            <w:pPr>
              <w:pStyle w:val="af0"/>
              <w:jc w:val="both"/>
              <w:rPr>
                <w:rFonts w:ascii="Times New Roman" w:eastAsia="Times New Roman" w:hAnsi="Times New Roman" w:cs="Times New Roman"/>
                <w:bCs/>
                <w:i/>
                <w:lang w:eastAsia="uk-UA"/>
              </w:rPr>
            </w:pPr>
          </w:p>
          <w:p w:rsidR="00C11107" w:rsidRPr="00113706" w:rsidRDefault="00C11107" w:rsidP="00C11107">
            <w:pPr>
              <w:shd w:val="clear" w:color="auto" w:fill="FFFFFF"/>
              <w:ind w:firstLine="34"/>
              <w:jc w:val="both"/>
              <w:rPr>
                <w:b/>
                <w:sz w:val="22"/>
                <w:szCs w:val="22"/>
                <w:lang w:val="uk-UA"/>
              </w:rPr>
            </w:pPr>
            <w:r w:rsidRPr="00113706">
              <w:rPr>
                <w:b/>
                <w:sz w:val="22"/>
                <w:szCs w:val="22"/>
                <w:lang w:val="uk-UA"/>
              </w:rPr>
              <w:t>АТ «ПРИКАРПАТТЯОБЛЕНЕРГО»</w:t>
            </w:r>
          </w:p>
          <w:p w:rsidR="00C11107" w:rsidRPr="00113706" w:rsidRDefault="00C11107" w:rsidP="00C11107">
            <w:pPr>
              <w:pStyle w:val="a7"/>
              <w:spacing w:before="120" w:beforeAutospacing="0" w:after="0" w:afterAutospacing="0"/>
              <w:ind w:firstLine="28"/>
              <w:jc w:val="both"/>
              <w:rPr>
                <w:sz w:val="22"/>
                <w:szCs w:val="22"/>
              </w:rPr>
            </w:pPr>
            <w:r w:rsidRPr="00113706">
              <w:rPr>
                <w:sz w:val="22"/>
                <w:szCs w:val="22"/>
              </w:rPr>
              <w:t>2.7. ЕКПТВЕ 2 класу напруги (</w:t>
            </w:r>
            <m:oMath>
              <m:sSubSup>
                <m:sSubSupPr>
                  <m:ctrlPr>
                    <w:rPr>
                      <w:rFonts w:ascii="Cambria Math" w:hAnsi="Cambria Math"/>
                      <w:i/>
                      <w:sz w:val="22"/>
                      <w:szCs w:val="22"/>
                    </w:rPr>
                  </m:ctrlPr>
                </m:sSubSupPr>
                <m:e>
                  <m:r>
                    <w:rPr>
                      <w:rFonts w:ascii="Cambria Math" w:hAnsi="Cambria Math"/>
                      <w:sz w:val="22"/>
                      <w:szCs w:val="22"/>
                    </w:rPr>
                    <m:t>K</m:t>
                  </m:r>
                </m:e>
                <m:sub>
                  <m:r>
                    <w:rPr>
                      <w:rFonts w:ascii="Cambria Math" w:hAnsi="Cambria Math"/>
                      <w:sz w:val="22"/>
                      <w:szCs w:val="22"/>
                    </w:rPr>
                    <m:t>П2</m:t>
                  </m:r>
                </m:sub>
                <m:sup>
                  <m:r>
                    <w:rPr>
                      <w:rFonts w:ascii="Cambria Math" w:hAnsi="Cambria Math"/>
                      <w:sz w:val="22"/>
                      <w:szCs w:val="22"/>
                    </w:rPr>
                    <m:t>m</m:t>
                  </m:r>
                </m:sup>
              </m:sSubSup>
            </m:oMath>
            <w:r w:rsidRPr="00113706">
              <w:rPr>
                <w:sz w:val="22"/>
                <w:szCs w:val="22"/>
              </w:rPr>
              <w:t>) визначається за формулою</w:t>
            </w:r>
          </w:p>
          <w:p w:rsidR="00C11107" w:rsidRPr="00113706" w:rsidRDefault="00C11107" w:rsidP="00C11107">
            <w:pPr>
              <w:pStyle w:val="a7"/>
              <w:spacing w:before="0" w:beforeAutospacing="0" w:after="0" w:afterAutospacing="0"/>
              <w:ind w:firstLine="28"/>
              <w:jc w:val="both"/>
              <w:rPr>
                <w:sz w:val="22"/>
                <w:szCs w:val="22"/>
              </w:rPr>
            </w:pPr>
            <w:r w:rsidRPr="00113706">
              <w:rPr>
                <w:sz w:val="22"/>
                <w:szCs w:val="22"/>
              </w:rPr>
              <w:t xml:space="preserve"> </w:t>
            </w:r>
          </w:p>
          <w:p w:rsidR="00C11107" w:rsidRPr="00113706" w:rsidRDefault="009E72DD" w:rsidP="00C11107">
            <w:pPr>
              <w:ind w:left="2863" w:hanging="2127"/>
              <w:jc w:val="both"/>
              <w:rPr>
                <w:sz w:val="22"/>
                <w:szCs w:val="22"/>
                <w:shd w:val="clear" w:color="auto" w:fill="FFFFFF"/>
                <w:lang w:val="uk-UA"/>
              </w:rPr>
            </w:pPr>
            <m:oMath>
              <m:sSubSup>
                <m:sSubSupPr>
                  <m:ctrlPr>
                    <w:rPr>
                      <w:rFonts w:ascii="Cambria Math" w:hAnsi="Cambria Math"/>
                      <w:i/>
                      <w:sz w:val="22"/>
                      <w:szCs w:val="22"/>
                    </w:rPr>
                  </m:ctrlPr>
                </m:sSubSupPr>
                <m:e>
                  <m:r>
                    <w:rPr>
                      <w:rFonts w:ascii="Cambria Math" w:hAnsi="Cambria Math"/>
                      <w:sz w:val="22"/>
                      <w:szCs w:val="22"/>
                    </w:rPr>
                    <m:t>K</m:t>
                  </m:r>
                </m:e>
                <m:sub>
                  <m:r>
                    <w:rPr>
                      <w:rFonts w:ascii="Cambria Math" w:hAnsi="Cambria Math"/>
                      <w:sz w:val="22"/>
                      <w:szCs w:val="22"/>
                      <w:lang w:val="uk-UA"/>
                    </w:rPr>
                    <m:t>П2</m:t>
                  </m:r>
                </m:sub>
                <m:sup>
                  <m:r>
                    <w:rPr>
                      <w:rFonts w:ascii="Cambria Math" w:hAnsi="Cambria Math"/>
                      <w:sz w:val="22"/>
                      <w:szCs w:val="22"/>
                    </w:rPr>
                    <m:t>m</m:t>
                  </m:r>
                </m:sup>
              </m:sSubSup>
              <m:r>
                <w:rPr>
                  <w:rFonts w:ascii="Cambria Math" w:hAnsi="Cambria Math"/>
                  <w:sz w:val="22"/>
                  <w:szCs w:val="22"/>
                  <w:lang w:val="uk-UA"/>
                </w:rPr>
                <m:t>=</m:t>
              </m:r>
              <m:f>
                <m:fPr>
                  <m:ctrlPr>
                    <w:rPr>
                      <w:rFonts w:ascii="Cambria Math" w:hAnsi="Cambria Math"/>
                      <w:i/>
                      <w:sz w:val="22"/>
                      <w:szCs w:val="22"/>
                    </w:rPr>
                  </m:ctrlPr>
                </m:fPr>
                <m:num>
                  <m:r>
                    <w:rPr>
                      <w:rFonts w:ascii="Cambria Math" w:hAnsi="Cambria Math"/>
                      <w:sz w:val="22"/>
                      <w:szCs w:val="22"/>
                    </w:rPr>
                    <m:t>Δ</m:t>
                  </m:r>
                  <m:sSub>
                    <m:sSubPr>
                      <m:ctrlPr>
                        <w:rPr>
                          <w:rFonts w:ascii="Cambria Math" w:hAnsi="Cambria Math"/>
                          <w:i/>
                          <w:sz w:val="22"/>
                          <w:szCs w:val="22"/>
                        </w:rPr>
                      </m:ctrlPr>
                    </m:sSubPr>
                    <m:e>
                      <m:r>
                        <w:rPr>
                          <w:rFonts w:ascii="Cambria Math" w:hAnsi="Cambria Math"/>
                          <w:sz w:val="22"/>
                          <w:szCs w:val="22"/>
                          <w:lang w:val="uk-UA"/>
                        </w:rPr>
                        <m:t>Е</m:t>
                      </m:r>
                    </m:e>
                    <m:sub>
                      <m:r>
                        <w:rPr>
                          <w:rFonts w:ascii="Cambria Math" w:hAnsi="Cambria Math"/>
                          <w:sz w:val="22"/>
                          <w:szCs w:val="22"/>
                          <w:lang w:val="uk-UA"/>
                        </w:rPr>
                        <m:t>зв2</m:t>
                      </m:r>
                    </m:sub>
                  </m:sSub>
                  <m:r>
                    <w:rPr>
                      <w:rFonts w:ascii="Cambria Math" w:hAnsi="Cambria Math"/>
                      <w:sz w:val="22"/>
                      <w:szCs w:val="22"/>
                      <w:lang w:val="uk-UA"/>
                    </w:rPr>
                    <m:t>⋅(1-</m:t>
                  </m:r>
                  <m:f>
                    <m:fPr>
                      <m:ctrlPr>
                        <w:rPr>
                          <w:rFonts w:ascii="Cambria Math" w:hAnsi="Cambria Math"/>
                          <w:i/>
                          <w:sz w:val="22"/>
                          <w:szCs w:val="22"/>
                        </w:rPr>
                      </m:ctrlPr>
                    </m:fPr>
                    <m:num>
                      <m:sSub>
                        <m:sSubPr>
                          <m:ctrlPr>
                            <w:rPr>
                              <w:rFonts w:ascii="Cambria Math" w:hAnsi="Cambria Math"/>
                              <w:i/>
                              <w:sz w:val="22"/>
                              <w:szCs w:val="22"/>
                            </w:rPr>
                          </m:ctrlPr>
                        </m:sSubPr>
                        <m:e>
                          <m:r>
                            <w:rPr>
                              <w:rFonts w:ascii="Cambria Math" w:hAnsi="Cambria Math"/>
                              <w:sz w:val="22"/>
                              <w:szCs w:val="22"/>
                              <w:lang w:val="uk-UA"/>
                            </w:rPr>
                            <m:t>ПЕ</m:t>
                          </m:r>
                        </m:e>
                        <m:sub>
                          <m:r>
                            <w:rPr>
                              <w:rFonts w:ascii="Cambria Math" w:hAnsi="Cambria Math"/>
                              <w:sz w:val="22"/>
                              <w:szCs w:val="22"/>
                              <w:lang w:val="uk-UA"/>
                            </w:rPr>
                            <m:t>2тве</m:t>
                          </m:r>
                        </m:sub>
                      </m:sSub>
                    </m:num>
                    <m:den>
                      <m:r>
                        <w:rPr>
                          <w:rFonts w:ascii="Cambria Math" w:hAnsi="Cambria Math"/>
                          <w:sz w:val="22"/>
                          <w:szCs w:val="22"/>
                          <w:lang w:val="uk-UA"/>
                        </w:rPr>
                        <m:t>100</m:t>
                      </m:r>
                    </m:den>
                  </m:f>
                  <m:sSup>
                    <m:sSupPr>
                      <m:ctrlPr>
                        <w:rPr>
                          <w:rFonts w:ascii="Cambria Math" w:hAnsi="Cambria Math"/>
                          <w:i/>
                          <w:sz w:val="22"/>
                          <w:szCs w:val="22"/>
                        </w:rPr>
                      </m:ctrlPr>
                    </m:sSupPr>
                    <m:e>
                      <m:r>
                        <w:rPr>
                          <w:rFonts w:ascii="Cambria Math" w:hAnsi="Cambria Math"/>
                          <w:sz w:val="22"/>
                          <w:szCs w:val="22"/>
                          <w:lang w:val="uk-UA"/>
                        </w:rPr>
                        <m:t>)</m:t>
                      </m:r>
                    </m:e>
                    <m:sup>
                      <m:r>
                        <w:rPr>
                          <w:rFonts w:ascii="Cambria Math" w:hAnsi="Cambria Math"/>
                          <w:sz w:val="22"/>
                          <w:szCs w:val="22"/>
                        </w:rPr>
                        <m:t>m</m:t>
                      </m:r>
                    </m:sup>
                  </m:sSup>
                  <m:r>
                    <m:rPr>
                      <m:sty m:val="b"/>
                    </m:rPr>
                    <w:rPr>
                      <w:rFonts w:ascii="Cambria Math" w:hAnsi="Cambria Math"/>
                      <w:sz w:val="22"/>
                      <w:szCs w:val="22"/>
                      <w:lang w:val="uk-UA"/>
                    </w:rPr>
                    <m:t>-</m:t>
                  </m:r>
                  <m:sSub>
                    <m:sSubPr>
                      <m:ctrlPr>
                        <w:rPr>
                          <w:rFonts w:ascii="Cambria Math" w:hAnsi="Cambria Math"/>
                          <w:b/>
                          <w:sz w:val="22"/>
                          <w:szCs w:val="22"/>
                        </w:rPr>
                      </m:ctrlPr>
                    </m:sSubPr>
                    <m:e>
                      <m:r>
                        <m:rPr>
                          <m:sty m:val="b"/>
                        </m:rPr>
                        <w:rPr>
                          <w:rFonts w:ascii="Cambria Math" w:hAnsi="Cambria Math"/>
                          <w:sz w:val="22"/>
                          <w:szCs w:val="22"/>
                          <w:lang w:val="uk-UA"/>
                        </w:rPr>
                        <m:t>Е</m:t>
                      </m:r>
                    </m:e>
                    <m:sub>
                      <m:r>
                        <m:rPr>
                          <m:sty m:val="bi"/>
                        </m:rPr>
                        <w:rPr>
                          <w:rFonts w:ascii="Cambria Math" w:hAnsi="Cambria Math"/>
                          <w:sz w:val="22"/>
                          <w:szCs w:val="22"/>
                          <w:lang w:val="uk-UA"/>
                        </w:rPr>
                        <m:t>в</m:t>
                      </m:r>
                      <m:r>
                        <m:rPr>
                          <m:sty m:val="bi"/>
                        </m:rPr>
                        <w:rPr>
                          <w:rFonts w:ascii="Cambria Math" w:hAnsi="Cambria Math"/>
                          <w:sz w:val="22"/>
                          <w:szCs w:val="22"/>
                        </w:rPr>
                        <m:t>2</m:t>
                      </m:r>
                    </m:sub>
                  </m:sSub>
                </m:num>
                <m:den>
                  <m:sSub>
                    <m:sSubPr>
                      <m:ctrlPr>
                        <w:rPr>
                          <w:rFonts w:ascii="Cambria Math" w:hAnsi="Cambria Math"/>
                          <w:i/>
                          <w:sz w:val="22"/>
                          <w:szCs w:val="22"/>
                        </w:rPr>
                      </m:ctrlPr>
                    </m:sSubPr>
                    <m:e>
                      <m:r>
                        <w:rPr>
                          <w:rFonts w:ascii="Cambria Math" w:hAnsi="Cambria Math"/>
                          <w:sz w:val="22"/>
                          <w:szCs w:val="22"/>
                          <w:lang w:val="uk-UA"/>
                        </w:rPr>
                        <m:t>Е</m:t>
                      </m:r>
                    </m:e>
                    <m:sub>
                      <m:r>
                        <w:rPr>
                          <w:rFonts w:ascii="Cambria Math" w:hAnsi="Cambria Math"/>
                          <w:sz w:val="22"/>
                          <w:szCs w:val="22"/>
                          <w:lang w:val="uk-UA"/>
                        </w:rPr>
                        <m:t>С2</m:t>
                      </m:r>
                    </m:sub>
                  </m:sSub>
                  <m:r>
                    <w:rPr>
                      <w:rFonts w:ascii="Cambria Math" w:hAnsi="Cambria Math"/>
                      <w:sz w:val="22"/>
                      <w:szCs w:val="22"/>
                      <w:lang w:val="uk-UA"/>
                    </w:rPr>
                    <m:t>+</m:t>
                  </m:r>
                  <m:r>
                    <w:rPr>
                      <w:rFonts w:ascii="Cambria Math" w:hAnsi="Cambria Math"/>
                      <w:sz w:val="22"/>
                      <w:szCs w:val="22"/>
                    </w:rPr>
                    <m:t>Δ</m:t>
                  </m:r>
                  <m:sSub>
                    <m:sSubPr>
                      <m:ctrlPr>
                        <w:rPr>
                          <w:rFonts w:ascii="Cambria Math" w:hAnsi="Cambria Math"/>
                          <w:i/>
                          <w:sz w:val="22"/>
                          <w:szCs w:val="22"/>
                        </w:rPr>
                      </m:ctrlPr>
                    </m:sSubPr>
                    <m:e>
                      <m:r>
                        <w:rPr>
                          <w:rFonts w:ascii="Cambria Math" w:hAnsi="Cambria Math"/>
                          <w:sz w:val="22"/>
                          <w:szCs w:val="22"/>
                          <w:lang w:val="uk-UA"/>
                        </w:rPr>
                        <m:t>Е</m:t>
                      </m:r>
                    </m:e>
                    <m:sub>
                      <m:r>
                        <w:rPr>
                          <w:rFonts w:ascii="Cambria Math" w:hAnsi="Cambria Math"/>
                          <w:sz w:val="22"/>
                          <w:szCs w:val="22"/>
                          <w:lang w:val="uk-UA"/>
                        </w:rPr>
                        <m:t>зв2</m:t>
                      </m:r>
                    </m:sub>
                  </m:sSub>
                  <m:r>
                    <w:rPr>
                      <w:rFonts w:ascii="Cambria Math" w:hAnsi="Cambria Math"/>
                      <w:sz w:val="22"/>
                      <w:szCs w:val="22"/>
                      <w:lang w:val="uk-UA"/>
                    </w:rPr>
                    <m:t>⋅(1-</m:t>
                  </m:r>
                  <m:f>
                    <m:fPr>
                      <m:ctrlPr>
                        <w:rPr>
                          <w:rFonts w:ascii="Cambria Math" w:hAnsi="Cambria Math"/>
                          <w:i/>
                          <w:sz w:val="22"/>
                          <w:szCs w:val="22"/>
                        </w:rPr>
                      </m:ctrlPr>
                    </m:fPr>
                    <m:num>
                      <m:sSub>
                        <m:sSubPr>
                          <m:ctrlPr>
                            <w:rPr>
                              <w:rFonts w:ascii="Cambria Math" w:hAnsi="Cambria Math"/>
                              <w:i/>
                              <w:sz w:val="22"/>
                              <w:szCs w:val="22"/>
                            </w:rPr>
                          </m:ctrlPr>
                        </m:sSubPr>
                        <m:e>
                          <m:r>
                            <w:rPr>
                              <w:rFonts w:ascii="Cambria Math" w:hAnsi="Cambria Math"/>
                              <w:sz w:val="22"/>
                              <w:szCs w:val="22"/>
                              <w:lang w:val="uk-UA"/>
                            </w:rPr>
                            <m:t>ПЕ</m:t>
                          </m:r>
                        </m:e>
                        <m:sub>
                          <m:r>
                            <w:rPr>
                              <w:rFonts w:ascii="Cambria Math" w:hAnsi="Cambria Math"/>
                              <w:sz w:val="22"/>
                              <w:szCs w:val="22"/>
                              <w:lang w:val="uk-UA"/>
                            </w:rPr>
                            <m:t>2тве</m:t>
                          </m:r>
                        </m:sub>
                      </m:sSub>
                    </m:num>
                    <m:den>
                      <m:r>
                        <w:rPr>
                          <w:rFonts w:ascii="Cambria Math" w:hAnsi="Cambria Math"/>
                          <w:sz w:val="22"/>
                          <w:szCs w:val="22"/>
                          <w:lang w:val="uk-UA"/>
                        </w:rPr>
                        <m:t>100</m:t>
                      </m:r>
                    </m:den>
                  </m:f>
                  <m:sSup>
                    <m:sSupPr>
                      <m:ctrlPr>
                        <w:rPr>
                          <w:rFonts w:ascii="Cambria Math" w:hAnsi="Cambria Math"/>
                          <w:i/>
                          <w:sz w:val="22"/>
                          <w:szCs w:val="22"/>
                        </w:rPr>
                      </m:ctrlPr>
                    </m:sSupPr>
                    <m:e>
                      <m:r>
                        <w:rPr>
                          <w:rFonts w:ascii="Cambria Math" w:hAnsi="Cambria Math"/>
                          <w:sz w:val="22"/>
                          <w:szCs w:val="22"/>
                          <w:lang w:val="uk-UA"/>
                        </w:rPr>
                        <m:t>)</m:t>
                      </m:r>
                    </m:e>
                    <m:sup>
                      <m:r>
                        <w:rPr>
                          <w:rFonts w:ascii="Cambria Math" w:hAnsi="Cambria Math"/>
                          <w:sz w:val="22"/>
                          <w:szCs w:val="22"/>
                        </w:rPr>
                        <m:t>m</m:t>
                      </m:r>
                    </m:sup>
                  </m:sSup>
                </m:den>
              </m:f>
            </m:oMath>
            <w:r w:rsidR="00C11107" w:rsidRPr="00113706">
              <w:rPr>
                <w:sz w:val="22"/>
                <w:szCs w:val="22"/>
                <w:lang w:val="uk-UA"/>
              </w:rPr>
              <w:t xml:space="preserve">, </w:t>
            </w:r>
            <w:r w:rsidR="00C11107" w:rsidRPr="00113706">
              <w:rPr>
                <w:sz w:val="22"/>
                <w:szCs w:val="22"/>
                <w:lang w:val="uk-UA"/>
              </w:rPr>
              <w:tab/>
            </w:r>
            <w:r w:rsidR="00C11107" w:rsidRPr="00113706">
              <w:rPr>
                <w:sz w:val="22"/>
                <w:szCs w:val="22"/>
                <w:lang w:val="uk-UA"/>
              </w:rPr>
              <w:tab/>
            </w:r>
            <w:r w:rsidR="00C11107" w:rsidRPr="00113706">
              <w:rPr>
                <w:sz w:val="22"/>
                <w:szCs w:val="22"/>
                <w:lang w:val="uk-UA"/>
              </w:rPr>
              <w:tab/>
              <w:t>(1)</w:t>
            </w:r>
          </w:p>
          <w:p w:rsidR="00C11107" w:rsidRPr="00113706" w:rsidRDefault="00C11107" w:rsidP="00C11107">
            <w:pPr>
              <w:pStyle w:val="a7"/>
              <w:spacing w:before="0" w:beforeAutospacing="0" w:after="0" w:afterAutospacing="0"/>
              <w:ind w:firstLine="28"/>
              <w:jc w:val="both"/>
              <w:rPr>
                <w:sz w:val="22"/>
                <w:szCs w:val="22"/>
              </w:rPr>
            </w:pPr>
            <w:r w:rsidRPr="00113706">
              <w:rPr>
                <w:sz w:val="22"/>
                <w:szCs w:val="22"/>
              </w:rPr>
              <w:t>де ΔЕ</w:t>
            </w:r>
            <w:r w:rsidRPr="00113706">
              <w:rPr>
                <w:sz w:val="22"/>
                <w:szCs w:val="22"/>
                <w:vertAlign w:val="subscript"/>
              </w:rPr>
              <w:t>зв2</w:t>
            </w:r>
            <w:r w:rsidRPr="00113706">
              <w:rPr>
                <w:sz w:val="22"/>
                <w:szCs w:val="22"/>
              </w:rPr>
              <w:t xml:space="preserve"> – середні за три завершені річні періоди (січень – грудень), що передували прогнозному періоду, звітні фактичні витрати електричної  енергії на 2 класі напруги відповідно до форм звітності </w:t>
            </w:r>
            <w:r w:rsidRPr="00113706">
              <w:rPr>
                <w:sz w:val="22"/>
                <w:szCs w:val="22"/>
              </w:rPr>
              <w:br/>
            </w:r>
            <w:r w:rsidRPr="00113706">
              <w:rPr>
                <w:sz w:val="22"/>
                <w:szCs w:val="22"/>
              </w:rPr>
              <w:lastRenderedPageBreak/>
              <w:t>№ 5-НКРЕКП-моніторинг-розподіл та № 1Б-ТВЕ, тис. кВт·год;</w:t>
            </w:r>
          </w:p>
          <w:p w:rsidR="00C11107" w:rsidRPr="00113706" w:rsidRDefault="00C11107" w:rsidP="00C11107">
            <w:pPr>
              <w:pStyle w:val="a7"/>
              <w:spacing w:before="0" w:beforeAutospacing="0" w:after="0" w:afterAutospacing="0"/>
              <w:ind w:firstLine="28"/>
              <w:jc w:val="both"/>
              <w:rPr>
                <w:sz w:val="22"/>
                <w:szCs w:val="22"/>
              </w:rPr>
            </w:pPr>
            <w:r w:rsidRPr="00113706">
              <w:rPr>
                <w:sz w:val="22"/>
                <w:szCs w:val="22"/>
              </w:rPr>
              <w:t>Е</w:t>
            </w:r>
            <w:r w:rsidRPr="00113706">
              <w:rPr>
                <w:sz w:val="22"/>
                <w:szCs w:val="22"/>
                <w:vertAlign w:val="subscript"/>
              </w:rPr>
              <w:t>с2</w:t>
            </w:r>
            <w:r w:rsidRPr="00113706">
              <w:rPr>
                <w:sz w:val="22"/>
                <w:szCs w:val="22"/>
              </w:rPr>
              <w:t xml:space="preserve"> – середні за три завершені річні періоди (січень – грудень), що передували прогнозному періоду, обсяги розподілу електричної енергії споживачам на 2 класі напруги відповідно до форм звітності № 5-НКРЕКП-моніторинг-розподіл та № 1Б-ТВЕ, тис. кВт·год;</w:t>
            </w:r>
          </w:p>
          <w:p w:rsidR="00C11107" w:rsidRPr="00113706" w:rsidRDefault="009E72DD" w:rsidP="00C11107">
            <w:pPr>
              <w:pStyle w:val="af0"/>
              <w:jc w:val="both"/>
              <w:rPr>
                <w:rFonts w:ascii="Times New Roman" w:hAnsi="Times New Roman" w:cs="Times New Roman"/>
                <w:bCs/>
              </w:rPr>
            </w:pPr>
            <m:oMath>
              <m:sSub>
                <m:sSubPr>
                  <m:ctrlPr>
                    <w:rPr>
                      <w:rFonts w:ascii="Cambria Math" w:hAnsi="Cambria Math" w:cs="Times New Roman"/>
                      <w:i/>
                    </w:rPr>
                  </m:ctrlPr>
                </m:sSubPr>
                <m:e>
                  <m:r>
                    <w:rPr>
                      <w:rFonts w:ascii="Cambria Math" w:hAnsi="Cambria Math" w:cs="Times New Roman"/>
                    </w:rPr>
                    <m:t>ПЕ</m:t>
                  </m:r>
                </m:e>
                <m:sub>
                  <m:r>
                    <w:rPr>
                      <w:rFonts w:ascii="Cambria Math" w:hAnsi="Cambria Math" w:cs="Times New Roman"/>
                    </w:rPr>
                    <m:t>2тве</m:t>
                  </m:r>
                </m:sub>
              </m:sSub>
            </m:oMath>
            <w:r w:rsidR="00C11107" w:rsidRPr="00113706">
              <w:rPr>
                <w:rFonts w:ascii="Times New Roman" w:hAnsi="Times New Roman" w:cs="Times New Roman"/>
              </w:rPr>
              <w:t xml:space="preserve"> – показник ефективності технологічних витрат електричної енергії, параметр регулювання, що має довготерміновий строк дії, який встановлюється НКРЕКП на регуляторний період на 2 класі напруги, %. Якщо оператор системи розподілу не переходить на стимулююче регулювання, то значення дорівнює 1 (на 2023 </w:t>
            </w:r>
            <w:r w:rsidR="00C11107" w:rsidRPr="00113706">
              <w:rPr>
                <w:rFonts w:ascii="Times New Roman" w:hAnsi="Times New Roman" w:cs="Times New Roman"/>
                <w:b/>
              </w:rPr>
              <w:t xml:space="preserve">– 2026 </w:t>
            </w:r>
            <w:r w:rsidR="00C11107" w:rsidRPr="00113706">
              <w:rPr>
                <w:rFonts w:ascii="Times New Roman" w:hAnsi="Times New Roman" w:cs="Times New Roman"/>
              </w:rPr>
              <w:t>роки значення дорівнює 0</w:t>
            </w:r>
            <w:r w:rsidR="00C11107" w:rsidRPr="00113706">
              <w:rPr>
                <w:rFonts w:ascii="Times New Roman" w:hAnsi="Times New Roman" w:cs="Times New Roman"/>
                <w:bCs/>
              </w:rPr>
              <w:t xml:space="preserve">, </w:t>
            </w:r>
            <w:hyperlink r:id="rId222" w:tgtFrame="_blank" w:history="1">
              <w:r w:rsidR="00C11107" w:rsidRPr="00113706">
                <w:rPr>
                  <w:rFonts w:ascii="Times New Roman" w:hAnsi="Times New Roman" w:cs="Times New Roman"/>
                  <w:bCs/>
                </w:rPr>
                <w:t xml:space="preserve">на 2026 рік для ліцензіатів, перелік яких наведено в додатку 32 до Порядку встановлення (формування) тарифів, </w:t>
              </w:r>
            </w:hyperlink>
            <w:r w:rsidR="00C11107" w:rsidRPr="00113706">
              <w:rPr>
                <w:rFonts w:ascii="Times New Roman" w:hAnsi="Times New Roman" w:cs="Times New Roman"/>
                <w:bCs/>
              </w:rPr>
              <w:t xml:space="preserve"> значення дорівнює 0</w:t>
            </w:r>
            <w:r w:rsidR="00C11107" w:rsidRPr="00113706">
              <w:rPr>
                <w:rFonts w:ascii="Times New Roman" w:hAnsi="Times New Roman" w:cs="Times New Roman"/>
              </w:rPr>
              <w:t>)</w:t>
            </w:r>
            <w:r w:rsidR="00C11107" w:rsidRPr="00113706">
              <w:rPr>
                <w:rFonts w:ascii="Times New Roman" w:hAnsi="Times New Roman" w:cs="Times New Roman"/>
                <w:bCs/>
              </w:rPr>
              <w:t>;</w:t>
            </w:r>
          </w:p>
          <w:p w:rsidR="00C11107" w:rsidRPr="00113706" w:rsidRDefault="00C11107" w:rsidP="00C11107">
            <w:pPr>
              <w:ind w:firstLine="28"/>
              <w:jc w:val="both"/>
              <w:rPr>
                <w:b/>
                <w:sz w:val="22"/>
                <w:szCs w:val="22"/>
              </w:rPr>
            </w:pPr>
            <w:r w:rsidRPr="00113706">
              <w:rPr>
                <w:sz w:val="22"/>
                <w:szCs w:val="22"/>
              </w:rPr>
              <w:t xml:space="preserve">m – порядковий номер року </w:t>
            </w:r>
            <w:r w:rsidRPr="00113706">
              <w:rPr>
                <w:b/>
                <w:sz w:val="22"/>
                <w:szCs w:val="22"/>
                <w:lang w:val="uk-UA"/>
              </w:rPr>
              <w:t>регуляторного періоду</w:t>
            </w:r>
            <w:r w:rsidRPr="00113706">
              <w:rPr>
                <w:sz w:val="22"/>
                <w:szCs w:val="22"/>
              </w:rPr>
              <w:t>;</w:t>
            </w:r>
          </w:p>
          <w:p w:rsidR="00C11107" w:rsidRPr="00113706" w:rsidRDefault="00C11107" w:rsidP="00C11107">
            <w:pPr>
              <w:ind w:firstLine="28"/>
              <w:jc w:val="both"/>
              <w:rPr>
                <w:b/>
                <w:strike/>
                <w:sz w:val="22"/>
                <w:szCs w:val="22"/>
              </w:rPr>
            </w:pPr>
            <w:r w:rsidRPr="00113706">
              <w:rPr>
                <w:b/>
                <w:strike/>
                <w:sz w:val="22"/>
                <w:szCs w:val="22"/>
                <w:lang w:val="en-US"/>
              </w:rPr>
              <w:t>n</w:t>
            </w:r>
            <w:r w:rsidRPr="00113706">
              <w:rPr>
                <w:b/>
                <w:strike/>
                <w:sz w:val="22"/>
                <w:szCs w:val="22"/>
              </w:rPr>
              <w:t xml:space="preserve"> – кількість років регуляторного періоду, в яких значення показника ефективності дорівнювало 0</w:t>
            </w:r>
            <w:r w:rsidRPr="00113706">
              <w:rPr>
                <w:b/>
                <w:strike/>
                <w:sz w:val="22"/>
                <w:szCs w:val="22"/>
                <w:lang w:val="uk-UA"/>
              </w:rPr>
              <w:t xml:space="preserve">. </w:t>
            </w:r>
          </w:p>
          <w:p w:rsidR="00C11107" w:rsidRPr="00113706" w:rsidRDefault="00C11107" w:rsidP="00C11107">
            <w:pPr>
              <w:ind w:firstLine="28"/>
              <w:jc w:val="both"/>
              <w:rPr>
                <w:sz w:val="22"/>
                <w:szCs w:val="22"/>
              </w:rPr>
            </w:pPr>
            <w:r w:rsidRPr="00113706">
              <w:rPr>
                <w:sz w:val="22"/>
                <w:szCs w:val="22"/>
              </w:rPr>
              <w:t>Е</w:t>
            </w:r>
            <w:r w:rsidRPr="00113706">
              <w:rPr>
                <w:sz w:val="22"/>
                <w:szCs w:val="22"/>
                <w:vertAlign w:val="subscript"/>
              </w:rPr>
              <w:t>в2</w:t>
            </w:r>
            <w:r w:rsidRPr="00113706">
              <w:rPr>
                <w:sz w:val="22"/>
                <w:szCs w:val="22"/>
              </w:rPr>
              <w:t xml:space="preserve"> – середні за три завершені річні періоди (січень – грудень), що передували прогнозному періоду, обсяги електричної енергії на 2 класі напруги, спожитої споживачами без електропостачальника або після дати, зазначеної електропостачальником у вимозі про відключення відповідно до форми звітності </w:t>
            </w:r>
            <w:r w:rsidRPr="00113706">
              <w:rPr>
                <w:sz w:val="22"/>
                <w:szCs w:val="22"/>
              </w:rPr>
              <w:br/>
              <w:t>№ 5-НКРЕКП-моніторинг-розподіл, тис. кВт·год.</w:t>
            </w:r>
          </w:p>
          <w:p w:rsidR="00C11107" w:rsidRPr="00113706" w:rsidRDefault="00C11107" w:rsidP="00C11107">
            <w:pPr>
              <w:pStyle w:val="af0"/>
              <w:jc w:val="both"/>
              <w:rPr>
                <w:rFonts w:ascii="Times New Roman" w:eastAsia="Times New Roman" w:hAnsi="Times New Roman" w:cs="Times New Roman"/>
                <w:bCs/>
                <w:i/>
                <w:lang w:val="ru-RU" w:eastAsia="uk-UA"/>
              </w:rPr>
            </w:pPr>
          </w:p>
          <w:p w:rsidR="00C11107" w:rsidRPr="00113706" w:rsidRDefault="00C11107" w:rsidP="00C11107">
            <w:pPr>
              <w:pStyle w:val="af0"/>
              <w:jc w:val="both"/>
              <w:rPr>
                <w:rFonts w:ascii="Times New Roman" w:eastAsia="Times New Roman" w:hAnsi="Times New Roman" w:cs="Times New Roman"/>
                <w:bCs/>
                <w:i/>
                <w:lang w:val="ru-RU" w:eastAsia="uk-UA"/>
              </w:rPr>
            </w:pPr>
            <w:r w:rsidRPr="00113706">
              <w:rPr>
                <w:rFonts w:ascii="Times New Roman" w:hAnsi="Times New Roman" w:cs="Times New Roman"/>
                <w:i/>
              </w:rPr>
              <w:t>Використання порядкового номера року з початку застосування стимулюючого регулювання на нову базу (2023-2025рр) не в повному обсязі враховує реальний стан та спричинить збитковість ОСР які ефективно працювали по зменшенню ТВЕ.</w:t>
            </w:r>
          </w:p>
          <w:p w:rsidR="00C11107" w:rsidRPr="00113706" w:rsidRDefault="00C11107" w:rsidP="00C11107">
            <w:pPr>
              <w:jc w:val="both"/>
              <w:rPr>
                <w:b/>
                <w:sz w:val="22"/>
                <w:szCs w:val="22"/>
                <w:lang w:val="uk-UA"/>
              </w:rPr>
            </w:pPr>
          </w:p>
          <w:p w:rsidR="00C36C1E" w:rsidRPr="00113706" w:rsidRDefault="00C36C1E" w:rsidP="00C11107">
            <w:pPr>
              <w:jc w:val="both"/>
              <w:rPr>
                <w:b/>
                <w:sz w:val="22"/>
                <w:szCs w:val="22"/>
                <w:lang w:val="uk-UA"/>
              </w:rPr>
            </w:pPr>
          </w:p>
          <w:p w:rsidR="00C36C1E" w:rsidRPr="00113706" w:rsidRDefault="00C36C1E" w:rsidP="00C11107">
            <w:pPr>
              <w:jc w:val="both"/>
              <w:rPr>
                <w:b/>
                <w:sz w:val="22"/>
                <w:szCs w:val="22"/>
                <w:lang w:val="uk-UA"/>
              </w:rPr>
            </w:pPr>
          </w:p>
          <w:p w:rsidR="00C11107" w:rsidRPr="00113706" w:rsidRDefault="00C11107" w:rsidP="00C11107">
            <w:pPr>
              <w:shd w:val="clear" w:color="auto" w:fill="FFFFFF"/>
              <w:ind w:firstLine="34"/>
              <w:jc w:val="both"/>
              <w:rPr>
                <w:b/>
                <w:sz w:val="22"/>
                <w:szCs w:val="22"/>
                <w:lang w:val="uk-UA"/>
              </w:rPr>
            </w:pPr>
            <w:r w:rsidRPr="00113706">
              <w:rPr>
                <w:b/>
                <w:sz w:val="22"/>
                <w:szCs w:val="22"/>
                <w:lang w:val="uk-UA"/>
              </w:rPr>
              <w:lastRenderedPageBreak/>
              <w:t>ПРАТ «ЛЬВІВОБЛЕНЕРГО»</w:t>
            </w:r>
          </w:p>
          <w:p w:rsidR="00C11107" w:rsidRPr="00113706" w:rsidRDefault="00C11107" w:rsidP="00C11107">
            <w:pPr>
              <w:pStyle w:val="a7"/>
              <w:spacing w:before="120" w:beforeAutospacing="0" w:after="0" w:afterAutospacing="0"/>
              <w:ind w:firstLine="28"/>
              <w:jc w:val="both"/>
              <w:rPr>
                <w:sz w:val="22"/>
                <w:szCs w:val="22"/>
              </w:rPr>
            </w:pPr>
            <w:r w:rsidRPr="00113706">
              <w:rPr>
                <w:sz w:val="22"/>
                <w:szCs w:val="22"/>
              </w:rPr>
              <w:t>2.7. ЕКПТВЕ 2 класу напруги (</w:t>
            </w:r>
            <m:oMath>
              <m:sSubSup>
                <m:sSubSupPr>
                  <m:ctrlPr>
                    <w:rPr>
                      <w:rFonts w:ascii="Cambria Math" w:hAnsi="Cambria Math"/>
                      <w:i/>
                      <w:sz w:val="22"/>
                      <w:szCs w:val="22"/>
                    </w:rPr>
                  </m:ctrlPr>
                </m:sSubSupPr>
                <m:e>
                  <m:r>
                    <w:rPr>
                      <w:rFonts w:ascii="Cambria Math" w:hAnsi="Cambria Math"/>
                      <w:sz w:val="22"/>
                      <w:szCs w:val="22"/>
                    </w:rPr>
                    <m:t>K</m:t>
                  </m:r>
                </m:e>
                <m:sub>
                  <m:r>
                    <w:rPr>
                      <w:rFonts w:ascii="Cambria Math" w:hAnsi="Cambria Math"/>
                      <w:sz w:val="22"/>
                      <w:szCs w:val="22"/>
                    </w:rPr>
                    <m:t>П2</m:t>
                  </m:r>
                </m:sub>
                <m:sup>
                  <m:r>
                    <w:rPr>
                      <w:rFonts w:ascii="Cambria Math" w:hAnsi="Cambria Math"/>
                      <w:sz w:val="22"/>
                      <w:szCs w:val="22"/>
                    </w:rPr>
                    <m:t>m</m:t>
                  </m:r>
                </m:sup>
              </m:sSubSup>
            </m:oMath>
            <w:r w:rsidRPr="00113706">
              <w:rPr>
                <w:sz w:val="22"/>
                <w:szCs w:val="22"/>
              </w:rPr>
              <w:t>) визначається за формулою</w:t>
            </w:r>
          </w:p>
          <w:p w:rsidR="00C11107" w:rsidRPr="00113706" w:rsidRDefault="00C11107" w:rsidP="00C11107">
            <w:pPr>
              <w:pStyle w:val="a7"/>
              <w:spacing w:before="0" w:beforeAutospacing="0" w:after="0" w:afterAutospacing="0"/>
              <w:ind w:firstLine="28"/>
              <w:jc w:val="both"/>
              <w:rPr>
                <w:sz w:val="22"/>
                <w:szCs w:val="22"/>
              </w:rPr>
            </w:pPr>
            <w:r w:rsidRPr="00113706">
              <w:rPr>
                <w:sz w:val="22"/>
                <w:szCs w:val="22"/>
              </w:rPr>
              <w:t xml:space="preserve"> </w:t>
            </w:r>
          </w:p>
          <w:p w:rsidR="00C11107" w:rsidRPr="00113706" w:rsidRDefault="009E72DD" w:rsidP="00C11107">
            <w:pPr>
              <w:ind w:left="2863" w:hanging="2127"/>
              <w:rPr>
                <w:sz w:val="22"/>
                <w:szCs w:val="22"/>
                <w:shd w:val="clear" w:color="auto" w:fill="FFFFFF"/>
                <w:lang w:val="uk-UA"/>
              </w:rPr>
            </w:pPr>
            <m:oMath>
              <m:sSubSup>
                <m:sSubSupPr>
                  <m:ctrlPr>
                    <w:rPr>
                      <w:rFonts w:ascii="Cambria Math" w:hAnsi="Cambria Math"/>
                      <w:i/>
                      <w:sz w:val="22"/>
                      <w:szCs w:val="22"/>
                    </w:rPr>
                  </m:ctrlPr>
                </m:sSubSupPr>
                <m:e>
                  <m:r>
                    <w:rPr>
                      <w:rFonts w:ascii="Cambria Math" w:hAnsi="Cambria Math"/>
                      <w:sz w:val="22"/>
                      <w:szCs w:val="22"/>
                    </w:rPr>
                    <m:t>K</m:t>
                  </m:r>
                </m:e>
                <m:sub>
                  <m:r>
                    <w:rPr>
                      <w:rFonts w:ascii="Cambria Math" w:hAnsi="Cambria Math"/>
                      <w:sz w:val="22"/>
                      <w:szCs w:val="22"/>
                      <w:lang w:val="uk-UA"/>
                    </w:rPr>
                    <m:t>П2</m:t>
                  </m:r>
                </m:sub>
                <m:sup>
                  <m:r>
                    <w:rPr>
                      <w:rFonts w:ascii="Cambria Math" w:hAnsi="Cambria Math"/>
                      <w:sz w:val="22"/>
                      <w:szCs w:val="22"/>
                    </w:rPr>
                    <m:t>m</m:t>
                  </m:r>
                </m:sup>
              </m:sSubSup>
              <m:r>
                <w:rPr>
                  <w:rFonts w:ascii="Cambria Math" w:hAnsi="Cambria Math"/>
                  <w:sz w:val="22"/>
                  <w:szCs w:val="22"/>
                  <w:lang w:val="uk-UA"/>
                </w:rPr>
                <m:t>=</m:t>
              </m:r>
              <m:f>
                <m:fPr>
                  <m:ctrlPr>
                    <w:rPr>
                      <w:rFonts w:ascii="Cambria Math" w:hAnsi="Cambria Math"/>
                      <w:i/>
                      <w:sz w:val="22"/>
                      <w:szCs w:val="22"/>
                    </w:rPr>
                  </m:ctrlPr>
                </m:fPr>
                <m:num>
                  <m:r>
                    <w:rPr>
                      <w:rFonts w:ascii="Cambria Math" w:hAnsi="Cambria Math"/>
                      <w:sz w:val="22"/>
                      <w:szCs w:val="22"/>
                    </w:rPr>
                    <m:t>Δ</m:t>
                  </m:r>
                  <m:sSub>
                    <m:sSubPr>
                      <m:ctrlPr>
                        <w:rPr>
                          <w:rFonts w:ascii="Cambria Math" w:hAnsi="Cambria Math"/>
                          <w:i/>
                          <w:sz w:val="22"/>
                          <w:szCs w:val="22"/>
                        </w:rPr>
                      </m:ctrlPr>
                    </m:sSubPr>
                    <m:e>
                      <m:r>
                        <w:rPr>
                          <w:rFonts w:ascii="Cambria Math" w:hAnsi="Cambria Math"/>
                          <w:sz w:val="22"/>
                          <w:szCs w:val="22"/>
                          <w:lang w:val="uk-UA"/>
                        </w:rPr>
                        <m:t>Е</m:t>
                      </m:r>
                    </m:e>
                    <m:sub>
                      <m:r>
                        <w:rPr>
                          <w:rFonts w:ascii="Cambria Math" w:hAnsi="Cambria Math"/>
                          <w:sz w:val="22"/>
                          <w:szCs w:val="22"/>
                          <w:lang w:val="uk-UA"/>
                        </w:rPr>
                        <m:t>зв2</m:t>
                      </m:r>
                    </m:sub>
                  </m:sSub>
                  <m:r>
                    <w:rPr>
                      <w:rFonts w:ascii="Cambria Math" w:hAnsi="Cambria Math"/>
                      <w:sz w:val="22"/>
                      <w:szCs w:val="22"/>
                      <w:lang w:val="uk-UA"/>
                    </w:rPr>
                    <m:t>⋅(1-</m:t>
                  </m:r>
                  <m:f>
                    <m:fPr>
                      <m:ctrlPr>
                        <w:rPr>
                          <w:rFonts w:ascii="Cambria Math" w:hAnsi="Cambria Math"/>
                          <w:i/>
                          <w:sz w:val="22"/>
                          <w:szCs w:val="22"/>
                        </w:rPr>
                      </m:ctrlPr>
                    </m:fPr>
                    <m:num>
                      <m:sSub>
                        <m:sSubPr>
                          <m:ctrlPr>
                            <w:rPr>
                              <w:rFonts w:ascii="Cambria Math" w:hAnsi="Cambria Math"/>
                              <w:i/>
                              <w:sz w:val="22"/>
                              <w:szCs w:val="22"/>
                            </w:rPr>
                          </m:ctrlPr>
                        </m:sSubPr>
                        <m:e>
                          <m:r>
                            <w:rPr>
                              <w:rFonts w:ascii="Cambria Math" w:hAnsi="Cambria Math"/>
                              <w:sz w:val="22"/>
                              <w:szCs w:val="22"/>
                              <w:lang w:val="uk-UA"/>
                            </w:rPr>
                            <m:t>ПЕ</m:t>
                          </m:r>
                        </m:e>
                        <m:sub>
                          <m:r>
                            <w:rPr>
                              <w:rFonts w:ascii="Cambria Math" w:hAnsi="Cambria Math"/>
                              <w:sz w:val="22"/>
                              <w:szCs w:val="22"/>
                              <w:lang w:val="uk-UA"/>
                            </w:rPr>
                            <m:t>2тве</m:t>
                          </m:r>
                        </m:sub>
                      </m:sSub>
                    </m:num>
                    <m:den>
                      <m:r>
                        <w:rPr>
                          <w:rFonts w:ascii="Cambria Math" w:hAnsi="Cambria Math"/>
                          <w:sz w:val="22"/>
                          <w:szCs w:val="22"/>
                          <w:lang w:val="uk-UA"/>
                        </w:rPr>
                        <m:t>100</m:t>
                      </m:r>
                    </m:den>
                  </m:f>
                  <m:sSup>
                    <m:sSupPr>
                      <m:ctrlPr>
                        <w:rPr>
                          <w:rFonts w:ascii="Cambria Math" w:hAnsi="Cambria Math"/>
                          <w:i/>
                          <w:sz w:val="22"/>
                          <w:szCs w:val="22"/>
                        </w:rPr>
                      </m:ctrlPr>
                    </m:sSupPr>
                    <m:e>
                      <m:r>
                        <w:rPr>
                          <w:rFonts w:ascii="Cambria Math" w:hAnsi="Cambria Math"/>
                          <w:sz w:val="22"/>
                          <w:szCs w:val="22"/>
                          <w:lang w:val="uk-UA"/>
                        </w:rPr>
                        <m:t>)</m:t>
                      </m:r>
                    </m:e>
                    <m:sup>
                      <m:r>
                        <w:rPr>
                          <w:rFonts w:ascii="Cambria Math" w:hAnsi="Cambria Math"/>
                          <w:sz w:val="22"/>
                          <w:szCs w:val="22"/>
                        </w:rPr>
                        <m:t>m</m:t>
                      </m:r>
                    </m:sup>
                  </m:sSup>
                  <m:r>
                    <m:rPr>
                      <m:sty m:val="b"/>
                    </m:rPr>
                    <w:rPr>
                      <w:rFonts w:ascii="Cambria Math" w:hAnsi="Cambria Math"/>
                      <w:sz w:val="22"/>
                      <w:szCs w:val="22"/>
                      <w:lang w:val="uk-UA"/>
                    </w:rPr>
                    <m:t>-</m:t>
                  </m:r>
                  <m:sSub>
                    <m:sSubPr>
                      <m:ctrlPr>
                        <w:rPr>
                          <w:rFonts w:ascii="Cambria Math" w:hAnsi="Cambria Math"/>
                          <w:b/>
                          <w:sz w:val="22"/>
                          <w:szCs w:val="22"/>
                        </w:rPr>
                      </m:ctrlPr>
                    </m:sSubPr>
                    <m:e>
                      <m:r>
                        <m:rPr>
                          <m:sty m:val="b"/>
                        </m:rPr>
                        <w:rPr>
                          <w:rFonts w:ascii="Cambria Math" w:hAnsi="Cambria Math"/>
                          <w:sz w:val="22"/>
                          <w:szCs w:val="22"/>
                          <w:lang w:val="uk-UA"/>
                        </w:rPr>
                        <m:t>Е</m:t>
                      </m:r>
                    </m:e>
                    <m:sub>
                      <m:r>
                        <m:rPr>
                          <m:sty m:val="bi"/>
                        </m:rPr>
                        <w:rPr>
                          <w:rFonts w:ascii="Cambria Math" w:hAnsi="Cambria Math"/>
                          <w:sz w:val="22"/>
                          <w:szCs w:val="22"/>
                          <w:lang w:val="uk-UA"/>
                        </w:rPr>
                        <m:t>в</m:t>
                      </m:r>
                      <m:r>
                        <m:rPr>
                          <m:sty m:val="bi"/>
                        </m:rPr>
                        <w:rPr>
                          <w:rFonts w:ascii="Cambria Math" w:hAnsi="Cambria Math"/>
                          <w:sz w:val="22"/>
                          <w:szCs w:val="22"/>
                        </w:rPr>
                        <m:t>2</m:t>
                      </m:r>
                    </m:sub>
                  </m:sSub>
                </m:num>
                <m:den>
                  <m:sSub>
                    <m:sSubPr>
                      <m:ctrlPr>
                        <w:rPr>
                          <w:rFonts w:ascii="Cambria Math" w:hAnsi="Cambria Math"/>
                          <w:i/>
                          <w:sz w:val="22"/>
                          <w:szCs w:val="22"/>
                        </w:rPr>
                      </m:ctrlPr>
                    </m:sSubPr>
                    <m:e>
                      <m:r>
                        <w:rPr>
                          <w:rFonts w:ascii="Cambria Math" w:hAnsi="Cambria Math"/>
                          <w:sz w:val="22"/>
                          <w:szCs w:val="22"/>
                          <w:lang w:val="uk-UA"/>
                        </w:rPr>
                        <m:t>Е</m:t>
                      </m:r>
                    </m:e>
                    <m:sub>
                      <m:r>
                        <w:rPr>
                          <w:rFonts w:ascii="Cambria Math" w:hAnsi="Cambria Math"/>
                          <w:sz w:val="22"/>
                          <w:szCs w:val="22"/>
                          <w:lang w:val="uk-UA"/>
                        </w:rPr>
                        <m:t>С2</m:t>
                      </m:r>
                    </m:sub>
                  </m:sSub>
                  <m:r>
                    <w:rPr>
                      <w:rFonts w:ascii="Cambria Math" w:hAnsi="Cambria Math"/>
                      <w:sz w:val="22"/>
                      <w:szCs w:val="22"/>
                      <w:lang w:val="uk-UA"/>
                    </w:rPr>
                    <m:t>+</m:t>
                  </m:r>
                  <m:r>
                    <w:rPr>
                      <w:rFonts w:ascii="Cambria Math" w:hAnsi="Cambria Math"/>
                      <w:sz w:val="22"/>
                      <w:szCs w:val="22"/>
                    </w:rPr>
                    <m:t>Δ</m:t>
                  </m:r>
                  <m:sSub>
                    <m:sSubPr>
                      <m:ctrlPr>
                        <w:rPr>
                          <w:rFonts w:ascii="Cambria Math" w:hAnsi="Cambria Math"/>
                          <w:i/>
                          <w:sz w:val="22"/>
                          <w:szCs w:val="22"/>
                        </w:rPr>
                      </m:ctrlPr>
                    </m:sSubPr>
                    <m:e>
                      <m:r>
                        <w:rPr>
                          <w:rFonts w:ascii="Cambria Math" w:hAnsi="Cambria Math"/>
                          <w:sz w:val="22"/>
                          <w:szCs w:val="22"/>
                          <w:lang w:val="uk-UA"/>
                        </w:rPr>
                        <m:t>Е</m:t>
                      </m:r>
                    </m:e>
                    <m:sub>
                      <m:r>
                        <w:rPr>
                          <w:rFonts w:ascii="Cambria Math" w:hAnsi="Cambria Math"/>
                          <w:sz w:val="22"/>
                          <w:szCs w:val="22"/>
                          <w:lang w:val="uk-UA"/>
                        </w:rPr>
                        <m:t>зв2</m:t>
                      </m:r>
                    </m:sub>
                  </m:sSub>
                  <m:r>
                    <w:rPr>
                      <w:rFonts w:ascii="Cambria Math" w:hAnsi="Cambria Math"/>
                      <w:sz w:val="22"/>
                      <w:szCs w:val="22"/>
                      <w:lang w:val="uk-UA"/>
                    </w:rPr>
                    <m:t>⋅(1-</m:t>
                  </m:r>
                  <m:f>
                    <m:fPr>
                      <m:ctrlPr>
                        <w:rPr>
                          <w:rFonts w:ascii="Cambria Math" w:hAnsi="Cambria Math"/>
                          <w:i/>
                          <w:sz w:val="22"/>
                          <w:szCs w:val="22"/>
                        </w:rPr>
                      </m:ctrlPr>
                    </m:fPr>
                    <m:num>
                      <m:sSub>
                        <m:sSubPr>
                          <m:ctrlPr>
                            <w:rPr>
                              <w:rFonts w:ascii="Cambria Math" w:hAnsi="Cambria Math"/>
                              <w:i/>
                              <w:sz w:val="22"/>
                              <w:szCs w:val="22"/>
                            </w:rPr>
                          </m:ctrlPr>
                        </m:sSubPr>
                        <m:e>
                          <m:r>
                            <w:rPr>
                              <w:rFonts w:ascii="Cambria Math" w:hAnsi="Cambria Math"/>
                              <w:sz w:val="22"/>
                              <w:szCs w:val="22"/>
                              <w:lang w:val="uk-UA"/>
                            </w:rPr>
                            <m:t>ПЕ</m:t>
                          </m:r>
                        </m:e>
                        <m:sub>
                          <m:r>
                            <w:rPr>
                              <w:rFonts w:ascii="Cambria Math" w:hAnsi="Cambria Math"/>
                              <w:sz w:val="22"/>
                              <w:szCs w:val="22"/>
                              <w:lang w:val="uk-UA"/>
                            </w:rPr>
                            <m:t>2тве</m:t>
                          </m:r>
                        </m:sub>
                      </m:sSub>
                    </m:num>
                    <m:den>
                      <m:r>
                        <w:rPr>
                          <w:rFonts w:ascii="Cambria Math" w:hAnsi="Cambria Math"/>
                          <w:sz w:val="22"/>
                          <w:szCs w:val="22"/>
                          <w:lang w:val="uk-UA"/>
                        </w:rPr>
                        <m:t>100</m:t>
                      </m:r>
                    </m:den>
                  </m:f>
                  <m:sSup>
                    <m:sSupPr>
                      <m:ctrlPr>
                        <w:rPr>
                          <w:rFonts w:ascii="Cambria Math" w:hAnsi="Cambria Math"/>
                          <w:i/>
                          <w:sz w:val="22"/>
                          <w:szCs w:val="22"/>
                        </w:rPr>
                      </m:ctrlPr>
                    </m:sSupPr>
                    <m:e>
                      <m:r>
                        <w:rPr>
                          <w:rFonts w:ascii="Cambria Math" w:hAnsi="Cambria Math"/>
                          <w:sz w:val="22"/>
                          <w:szCs w:val="22"/>
                          <w:lang w:val="uk-UA"/>
                        </w:rPr>
                        <m:t>)</m:t>
                      </m:r>
                    </m:e>
                    <m:sup>
                      <m:r>
                        <w:rPr>
                          <w:rFonts w:ascii="Cambria Math" w:hAnsi="Cambria Math"/>
                          <w:sz w:val="22"/>
                          <w:szCs w:val="22"/>
                        </w:rPr>
                        <m:t>m</m:t>
                      </m:r>
                    </m:sup>
                  </m:sSup>
                </m:den>
              </m:f>
            </m:oMath>
            <w:r w:rsidR="00C11107" w:rsidRPr="00113706">
              <w:rPr>
                <w:sz w:val="22"/>
                <w:szCs w:val="22"/>
                <w:lang w:val="uk-UA"/>
              </w:rPr>
              <w:t xml:space="preserve">, </w:t>
            </w:r>
            <w:r w:rsidR="00C11107" w:rsidRPr="00113706">
              <w:rPr>
                <w:sz w:val="22"/>
                <w:szCs w:val="22"/>
                <w:lang w:val="uk-UA"/>
              </w:rPr>
              <w:tab/>
            </w:r>
            <w:r w:rsidR="00C11107" w:rsidRPr="00113706">
              <w:rPr>
                <w:sz w:val="22"/>
                <w:szCs w:val="22"/>
                <w:lang w:val="uk-UA"/>
              </w:rPr>
              <w:tab/>
            </w:r>
            <w:r w:rsidR="00C11107" w:rsidRPr="00113706">
              <w:rPr>
                <w:sz w:val="22"/>
                <w:szCs w:val="22"/>
                <w:lang w:val="uk-UA"/>
              </w:rPr>
              <w:tab/>
              <w:t>(1)</w:t>
            </w:r>
          </w:p>
          <w:p w:rsidR="00C11107" w:rsidRPr="00113706" w:rsidRDefault="00C11107" w:rsidP="00C11107">
            <w:pPr>
              <w:pStyle w:val="a7"/>
              <w:spacing w:before="0" w:beforeAutospacing="0" w:after="0" w:afterAutospacing="0"/>
              <w:ind w:firstLine="28"/>
              <w:jc w:val="both"/>
              <w:rPr>
                <w:sz w:val="22"/>
                <w:szCs w:val="22"/>
              </w:rPr>
            </w:pPr>
            <w:r w:rsidRPr="00113706">
              <w:rPr>
                <w:sz w:val="22"/>
                <w:szCs w:val="22"/>
              </w:rPr>
              <w:t>де ΔЕ</w:t>
            </w:r>
            <w:r w:rsidRPr="00113706">
              <w:rPr>
                <w:sz w:val="22"/>
                <w:szCs w:val="22"/>
                <w:vertAlign w:val="subscript"/>
              </w:rPr>
              <w:t>зв2</w:t>
            </w:r>
            <w:r w:rsidRPr="00113706">
              <w:rPr>
                <w:sz w:val="22"/>
                <w:szCs w:val="22"/>
              </w:rPr>
              <w:t xml:space="preserve"> – середні за три завершені річні періоди (січень – грудень), що передували прогнозному періоду, звітні фактичні витрати електричної  енергії на 2 класі напруги відповідно до форм звітності № 5-НКРЕКП-моніторинг-розподіл та № 1Б-ТВЕ, тис. кВт·год;</w:t>
            </w:r>
          </w:p>
          <w:p w:rsidR="00C11107" w:rsidRPr="00113706" w:rsidRDefault="00C11107" w:rsidP="00C11107">
            <w:pPr>
              <w:pStyle w:val="a7"/>
              <w:spacing w:before="0" w:beforeAutospacing="0" w:after="0" w:afterAutospacing="0"/>
              <w:ind w:firstLine="28"/>
              <w:jc w:val="both"/>
              <w:rPr>
                <w:sz w:val="22"/>
                <w:szCs w:val="22"/>
              </w:rPr>
            </w:pPr>
            <w:r w:rsidRPr="00113706">
              <w:rPr>
                <w:sz w:val="22"/>
                <w:szCs w:val="22"/>
              </w:rPr>
              <w:t>Е</w:t>
            </w:r>
            <w:r w:rsidRPr="00113706">
              <w:rPr>
                <w:sz w:val="22"/>
                <w:szCs w:val="22"/>
                <w:vertAlign w:val="subscript"/>
              </w:rPr>
              <w:t>с2</w:t>
            </w:r>
            <w:r w:rsidRPr="00113706">
              <w:rPr>
                <w:sz w:val="22"/>
                <w:szCs w:val="22"/>
              </w:rPr>
              <w:t xml:space="preserve"> – середні за три завершені річні періоди (січень – грудень), що передували прогнозному періоду, обсяги розподілу електричної енергії споживачам на 2 класі напруги відповідно до форм звітності № 5-НКРЕКП-моніторинг-розподіл та № 1Б-ТВЕ, тис. кВт·год;</w:t>
            </w:r>
          </w:p>
          <w:p w:rsidR="00C11107" w:rsidRPr="00113706" w:rsidRDefault="009E72DD" w:rsidP="00C11107">
            <w:pPr>
              <w:pStyle w:val="a7"/>
              <w:spacing w:before="0" w:beforeAutospacing="0" w:after="0" w:afterAutospacing="0"/>
              <w:ind w:firstLine="28"/>
              <w:jc w:val="both"/>
              <w:rPr>
                <w:rStyle w:val="a6"/>
                <w:b/>
                <w:bCs/>
                <w:strike/>
                <w:color w:val="auto"/>
                <w:sz w:val="22"/>
                <w:szCs w:val="22"/>
                <w:u w:val="none"/>
              </w:rPr>
            </w:pPr>
            <m:oMath>
              <m:sSub>
                <m:sSubPr>
                  <m:ctrlPr>
                    <w:rPr>
                      <w:rFonts w:ascii="Cambria Math" w:hAnsi="Cambria Math"/>
                      <w:i/>
                      <w:sz w:val="22"/>
                      <w:szCs w:val="22"/>
                    </w:rPr>
                  </m:ctrlPr>
                </m:sSubPr>
                <m:e>
                  <m:r>
                    <w:rPr>
                      <w:rFonts w:ascii="Cambria Math" w:hAnsi="Cambria Math"/>
                      <w:sz w:val="22"/>
                      <w:szCs w:val="22"/>
                    </w:rPr>
                    <m:t>ПЕ</m:t>
                  </m:r>
                </m:e>
                <m:sub>
                  <m:r>
                    <w:rPr>
                      <w:rFonts w:ascii="Cambria Math" w:hAnsi="Cambria Math"/>
                      <w:sz w:val="22"/>
                      <w:szCs w:val="22"/>
                    </w:rPr>
                    <m:t>2тве</m:t>
                  </m:r>
                </m:sub>
              </m:sSub>
            </m:oMath>
            <w:r w:rsidR="00C11107" w:rsidRPr="00113706">
              <w:rPr>
                <w:sz w:val="22"/>
                <w:szCs w:val="22"/>
              </w:rPr>
              <w:t xml:space="preserve"> – показник ефективності технологічних витрат електричної енергії, параметр регулювання, що має довготерміновий строк дії, який встановлюється НКРЕКП на регуляторний період на 2 класі напруги, %. Якщо оператор системи розподілу не переходить на стимулююче регулювання, то значення дорівнює 1 (на 2023 </w:t>
            </w:r>
            <w:r w:rsidR="00C11107" w:rsidRPr="00113706">
              <w:rPr>
                <w:b/>
                <w:sz w:val="22"/>
                <w:szCs w:val="22"/>
              </w:rPr>
              <w:t>– 2026</w:t>
            </w:r>
            <w:r w:rsidR="00C11107" w:rsidRPr="00113706">
              <w:rPr>
                <w:sz w:val="22"/>
                <w:szCs w:val="22"/>
              </w:rPr>
              <w:t xml:space="preserve"> роки значення дорівнює 0)</w:t>
            </w:r>
            <w:r w:rsidR="00C11107" w:rsidRPr="00113706">
              <w:rPr>
                <w:b/>
                <w:bCs/>
                <w:sz w:val="22"/>
                <w:szCs w:val="22"/>
              </w:rPr>
              <w:t xml:space="preserve">, </w:t>
            </w:r>
            <w:hyperlink r:id="rId223" w:tgtFrame="_blank" w:history="1">
              <w:r w:rsidR="00C11107" w:rsidRPr="00113706">
                <w:rPr>
                  <w:rStyle w:val="a6"/>
                  <w:b/>
                  <w:bCs/>
                  <w:strike/>
                  <w:color w:val="auto"/>
                  <w:sz w:val="22"/>
                  <w:szCs w:val="22"/>
                  <w:u w:val="none"/>
                </w:rPr>
                <w:t xml:space="preserve">на 2026 рік для ліцензіатів, перелік яких наведено в додатку 32 до Порядку встановлення (формування) тарифів, </w:t>
              </w:r>
            </w:hyperlink>
            <w:r w:rsidR="00C11107" w:rsidRPr="00113706">
              <w:rPr>
                <w:rStyle w:val="a6"/>
                <w:bCs/>
                <w:strike/>
                <w:color w:val="auto"/>
                <w:sz w:val="22"/>
                <w:szCs w:val="22"/>
                <w:u w:val="none"/>
              </w:rPr>
              <w:t xml:space="preserve"> </w:t>
            </w:r>
            <w:r w:rsidR="00C11107" w:rsidRPr="00113706">
              <w:rPr>
                <w:rStyle w:val="a6"/>
                <w:b/>
                <w:bCs/>
                <w:strike/>
                <w:color w:val="auto"/>
                <w:sz w:val="22"/>
                <w:szCs w:val="22"/>
                <w:u w:val="none"/>
              </w:rPr>
              <w:t>значення дорівнює 0</w:t>
            </w:r>
            <w:r w:rsidR="00C11107" w:rsidRPr="00113706">
              <w:rPr>
                <w:rStyle w:val="a6"/>
                <w:b/>
                <w:strike/>
                <w:color w:val="auto"/>
                <w:sz w:val="22"/>
                <w:szCs w:val="22"/>
                <w:u w:val="none"/>
              </w:rPr>
              <w:t>)</w:t>
            </w:r>
            <w:r w:rsidR="00C11107" w:rsidRPr="00113706">
              <w:rPr>
                <w:rStyle w:val="a6"/>
                <w:b/>
                <w:bCs/>
                <w:strike/>
                <w:color w:val="auto"/>
                <w:sz w:val="22"/>
                <w:szCs w:val="22"/>
                <w:u w:val="none"/>
              </w:rPr>
              <w:t>;</w:t>
            </w:r>
          </w:p>
          <w:p w:rsidR="00C11107" w:rsidRPr="00113706" w:rsidRDefault="00C11107" w:rsidP="00C11107">
            <w:pPr>
              <w:pStyle w:val="a7"/>
              <w:spacing w:before="0" w:beforeAutospacing="0" w:after="0" w:afterAutospacing="0"/>
              <w:ind w:firstLine="28"/>
              <w:jc w:val="both"/>
              <w:rPr>
                <w:b/>
                <w:sz w:val="22"/>
                <w:szCs w:val="22"/>
              </w:rPr>
            </w:pPr>
            <w:r w:rsidRPr="00113706">
              <w:rPr>
                <w:sz w:val="22"/>
                <w:szCs w:val="22"/>
              </w:rPr>
              <w:t xml:space="preserve">m – порядковий номер року з початку </w:t>
            </w:r>
            <w:r w:rsidRPr="00113706">
              <w:rPr>
                <w:b/>
                <w:sz w:val="22"/>
                <w:szCs w:val="22"/>
              </w:rPr>
              <w:t>нового регуляторного періоду;</w:t>
            </w:r>
          </w:p>
          <w:p w:rsidR="00C11107" w:rsidRPr="00113706" w:rsidRDefault="00C11107" w:rsidP="00C11107">
            <w:pPr>
              <w:pStyle w:val="a7"/>
              <w:spacing w:before="0" w:beforeAutospacing="0" w:after="0" w:afterAutospacing="0"/>
              <w:ind w:firstLine="28"/>
              <w:jc w:val="both"/>
              <w:rPr>
                <w:b/>
                <w:strike/>
                <w:sz w:val="22"/>
                <w:szCs w:val="22"/>
              </w:rPr>
            </w:pPr>
            <w:r w:rsidRPr="00113706">
              <w:rPr>
                <w:b/>
                <w:strike/>
                <w:sz w:val="22"/>
                <w:szCs w:val="22"/>
                <w:lang w:val="en-US"/>
              </w:rPr>
              <w:t>n</w:t>
            </w:r>
            <w:r w:rsidRPr="00113706">
              <w:rPr>
                <w:b/>
                <w:strike/>
                <w:sz w:val="22"/>
                <w:szCs w:val="22"/>
                <w:lang w:val="ru-RU"/>
              </w:rPr>
              <w:t xml:space="preserve"> – </w:t>
            </w:r>
            <w:r w:rsidRPr="00113706">
              <w:rPr>
                <w:b/>
                <w:strike/>
                <w:sz w:val="22"/>
                <w:szCs w:val="22"/>
              </w:rPr>
              <w:t>кількість років регуляторного періоду, в яких значення показника ефективності дорівнювало 0;</w:t>
            </w:r>
          </w:p>
          <w:p w:rsidR="00C11107" w:rsidRPr="00113706" w:rsidRDefault="00C11107" w:rsidP="00C11107">
            <w:pPr>
              <w:pStyle w:val="a7"/>
              <w:spacing w:before="0" w:beforeAutospacing="0" w:after="0" w:afterAutospacing="0"/>
              <w:ind w:firstLine="28"/>
              <w:jc w:val="both"/>
              <w:rPr>
                <w:sz w:val="22"/>
                <w:szCs w:val="22"/>
              </w:rPr>
            </w:pPr>
            <w:r w:rsidRPr="00113706">
              <w:rPr>
                <w:sz w:val="22"/>
                <w:szCs w:val="22"/>
              </w:rPr>
              <w:t>Е</w:t>
            </w:r>
            <w:r w:rsidRPr="00113706">
              <w:rPr>
                <w:sz w:val="22"/>
                <w:szCs w:val="22"/>
                <w:vertAlign w:val="subscript"/>
              </w:rPr>
              <w:t>в2</w:t>
            </w:r>
            <w:r w:rsidRPr="00113706">
              <w:rPr>
                <w:sz w:val="22"/>
                <w:szCs w:val="22"/>
              </w:rPr>
              <w:t xml:space="preserve"> – середні за три завершені річні періоди (січень – грудень), що передували прогнозному періоду, обсяги електричної енергії на 2 класі напруги, спожитої споживачами без електропостачальника або після дати, зазначеної електропостачальником у вимозі про </w:t>
            </w:r>
            <w:r w:rsidRPr="00113706">
              <w:rPr>
                <w:sz w:val="22"/>
                <w:szCs w:val="22"/>
              </w:rPr>
              <w:lastRenderedPageBreak/>
              <w:t>відключення відповідно до форми</w:t>
            </w:r>
            <w:r w:rsidRPr="00113706">
              <w:rPr>
                <w:b/>
                <w:sz w:val="22"/>
                <w:szCs w:val="22"/>
              </w:rPr>
              <w:t xml:space="preserve"> </w:t>
            </w:r>
            <w:r w:rsidRPr="00113706">
              <w:rPr>
                <w:sz w:val="22"/>
                <w:szCs w:val="22"/>
              </w:rPr>
              <w:t>звітності № 5-НКРЕКП-моніторинг-розподіл, тис. кВт·год.</w:t>
            </w:r>
          </w:p>
          <w:p w:rsidR="00C11107" w:rsidRPr="00113706" w:rsidRDefault="00C11107" w:rsidP="00C11107">
            <w:pPr>
              <w:ind w:left="77" w:right="127"/>
              <w:jc w:val="both"/>
              <w:rPr>
                <w:i/>
                <w:sz w:val="22"/>
                <w:szCs w:val="22"/>
              </w:rPr>
            </w:pPr>
            <w:r w:rsidRPr="00113706">
              <w:rPr>
                <w:i/>
                <w:sz w:val="22"/>
                <w:szCs w:val="22"/>
              </w:rPr>
              <w:t xml:space="preserve">За період останніх років досягнуто значного зменшення рівня ТВЕ і у випадку використання цих даних при розрахунках ЕКПТВЕ на новий регуляторний період </w:t>
            </w:r>
          </w:p>
          <w:p w:rsidR="00C11107" w:rsidRPr="00113706" w:rsidRDefault="00C11107" w:rsidP="00C11107">
            <w:pPr>
              <w:pStyle w:val="a7"/>
              <w:spacing w:before="0" w:beforeAutospacing="0" w:after="0" w:afterAutospacing="0"/>
              <w:ind w:firstLine="28"/>
              <w:jc w:val="both"/>
              <w:rPr>
                <w:i/>
                <w:sz w:val="22"/>
                <w:szCs w:val="22"/>
              </w:rPr>
            </w:pPr>
            <w:r w:rsidRPr="00113706">
              <w:rPr>
                <w:i/>
                <w:sz w:val="22"/>
                <w:szCs w:val="22"/>
              </w:rPr>
              <w:t xml:space="preserve">Вважаємо за доцільне встановлювати значення </w:t>
            </w:r>
            <w:r w:rsidRPr="00113706">
              <w:rPr>
                <w:i/>
                <w:sz w:val="22"/>
                <w:szCs w:val="22"/>
                <w:lang w:val="en-US"/>
              </w:rPr>
              <w:t>m</w:t>
            </w:r>
            <w:r w:rsidRPr="00113706">
              <w:rPr>
                <w:i/>
                <w:sz w:val="22"/>
                <w:szCs w:val="22"/>
              </w:rPr>
              <w:t xml:space="preserve"> – порядковий номер року в регуляторному періоді.</w:t>
            </w:r>
          </w:p>
          <w:p w:rsidR="00C11107" w:rsidRPr="00113706" w:rsidRDefault="00C11107" w:rsidP="00C11107">
            <w:pPr>
              <w:pStyle w:val="a7"/>
              <w:spacing w:before="0" w:beforeAutospacing="0" w:after="0" w:afterAutospacing="0"/>
              <w:ind w:firstLine="28"/>
              <w:jc w:val="both"/>
              <w:rPr>
                <w:i/>
                <w:sz w:val="22"/>
                <w:szCs w:val="22"/>
              </w:rPr>
            </w:pPr>
          </w:p>
          <w:p w:rsidR="00B6758A" w:rsidRPr="00113706" w:rsidRDefault="00C11107" w:rsidP="00C36C1E">
            <w:pPr>
              <w:shd w:val="clear" w:color="auto" w:fill="FFFFFF"/>
              <w:ind w:firstLine="34"/>
              <w:jc w:val="both"/>
              <w:rPr>
                <w:b/>
                <w:sz w:val="22"/>
                <w:szCs w:val="22"/>
                <w:lang w:val="uk-UA"/>
              </w:rPr>
            </w:pPr>
            <w:r w:rsidRPr="00113706">
              <w:rPr>
                <w:b/>
                <w:sz w:val="22"/>
                <w:szCs w:val="22"/>
                <w:lang w:val="uk-UA"/>
              </w:rPr>
              <w:t>АТ «ДТЕК Київські електромережі»</w:t>
            </w:r>
            <w:r w:rsidR="00B6758A" w:rsidRPr="00113706">
              <w:rPr>
                <w:b/>
                <w:sz w:val="22"/>
                <w:szCs w:val="22"/>
                <w:lang w:val="uk-UA"/>
              </w:rPr>
              <w:t>, АТ «ДТЕК ОДЕСЬКІ ЕЛЕКТРОМЕРЕЖІ»</w:t>
            </w:r>
          </w:p>
          <w:p w:rsidR="003229C5" w:rsidRPr="00113706" w:rsidRDefault="003229C5" w:rsidP="00C36C1E">
            <w:pPr>
              <w:spacing w:line="259" w:lineRule="auto"/>
              <w:rPr>
                <w:rFonts w:eastAsiaTheme="minorHAnsi"/>
                <w:b/>
                <w:sz w:val="22"/>
                <w:szCs w:val="22"/>
                <w:lang w:val="uk-UA" w:eastAsia="en-US"/>
              </w:rPr>
            </w:pPr>
            <w:r w:rsidRPr="00113706">
              <w:rPr>
                <w:rFonts w:eastAsiaTheme="minorHAnsi"/>
                <w:b/>
                <w:sz w:val="22"/>
                <w:szCs w:val="22"/>
                <w:lang w:val="uk-UA" w:eastAsia="en-US"/>
              </w:rPr>
              <w:t>ГС «Розумні електромережі»</w:t>
            </w:r>
          </w:p>
          <w:p w:rsidR="00C11107" w:rsidRPr="00113706" w:rsidRDefault="00C11107" w:rsidP="00C36C1E">
            <w:pPr>
              <w:pStyle w:val="a7"/>
              <w:spacing w:before="0" w:beforeAutospacing="0" w:after="0" w:afterAutospacing="0"/>
              <w:rPr>
                <w:sz w:val="22"/>
                <w:szCs w:val="22"/>
              </w:rPr>
            </w:pPr>
            <w:r w:rsidRPr="00113706">
              <w:rPr>
                <w:sz w:val="22"/>
                <w:szCs w:val="22"/>
              </w:rPr>
              <w:t>2.7. ЕКПТВЕ 2 класу напруги (</w:t>
            </w:r>
            <m:oMath>
              <m:sSubSup>
                <m:sSubSupPr>
                  <m:ctrlPr>
                    <w:rPr>
                      <w:rFonts w:ascii="Cambria Math" w:hAnsi="Cambria Math"/>
                      <w:sz w:val="22"/>
                      <w:szCs w:val="22"/>
                    </w:rPr>
                  </m:ctrlPr>
                </m:sSubSupPr>
                <m:e>
                  <m:r>
                    <m:rPr>
                      <m:sty m:val="p"/>
                    </m:rPr>
                    <w:rPr>
                      <w:rFonts w:ascii="Cambria Math" w:hAnsi="Cambria Math"/>
                      <w:sz w:val="22"/>
                      <w:szCs w:val="22"/>
                    </w:rPr>
                    <m:t>K</m:t>
                  </m:r>
                </m:e>
                <m:sub>
                  <m:r>
                    <m:rPr>
                      <m:sty m:val="p"/>
                    </m:rPr>
                    <w:rPr>
                      <w:rFonts w:ascii="Cambria Math" w:hAnsi="Cambria Math"/>
                      <w:sz w:val="22"/>
                      <w:szCs w:val="22"/>
                    </w:rPr>
                    <m:t>П2</m:t>
                  </m:r>
                </m:sub>
                <m:sup>
                  <m:r>
                    <m:rPr>
                      <m:sty m:val="p"/>
                    </m:rPr>
                    <w:rPr>
                      <w:rFonts w:ascii="Cambria Math" w:hAnsi="Cambria Math"/>
                      <w:sz w:val="22"/>
                      <w:szCs w:val="22"/>
                    </w:rPr>
                    <m:t>m</m:t>
                  </m:r>
                </m:sup>
              </m:sSubSup>
            </m:oMath>
            <w:r w:rsidRPr="00113706">
              <w:rPr>
                <w:sz w:val="22"/>
                <w:szCs w:val="22"/>
              </w:rPr>
              <w:t xml:space="preserve">) визначається за формулою, </w:t>
            </w:r>
            <w:r w:rsidRPr="00113706">
              <w:rPr>
                <w:sz w:val="22"/>
                <w:szCs w:val="22"/>
              </w:rPr>
              <w:tab/>
            </w:r>
            <m:oMath>
              <m:sSubSup>
                <m:sSubSupPr>
                  <m:ctrlPr>
                    <w:rPr>
                      <w:rFonts w:ascii="Cambria Math" w:hAnsi="Cambria Math"/>
                      <w:i/>
                      <w:sz w:val="22"/>
                      <w:szCs w:val="22"/>
                    </w:rPr>
                  </m:ctrlPr>
                </m:sSubSupPr>
                <m:e>
                  <m:r>
                    <w:rPr>
                      <w:rFonts w:ascii="Cambria Math" w:hAnsi="Cambria Math"/>
                      <w:sz w:val="22"/>
                      <w:szCs w:val="22"/>
                    </w:rPr>
                    <m:t>K</m:t>
                  </m:r>
                </m:e>
                <m:sub>
                  <m:r>
                    <w:rPr>
                      <w:rFonts w:ascii="Cambria Math" w:hAnsi="Cambria Math"/>
                      <w:sz w:val="22"/>
                      <w:szCs w:val="22"/>
                    </w:rPr>
                    <m:t>П2</m:t>
                  </m:r>
                </m:sub>
                <m:sup>
                  <m:r>
                    <w:rPr>
                      <w:rFonts w:ascii="Cambria Math" w:hAnsi="Cambria Math"/>
                      <w:sz w:val="22"/>
                      <w:szCs w:val="22"/>
                    </w:rPr>
                    <m:t>m</m:t>
                  </m:r>
                </m:sup>
              </m:sSubSup>
              <m:r>
                <w:rPr>
                  <w:rFonts w:ascii="Cambria Math" w:hAnsi="Cambria Math"/>
                  <w:sz w:val="22"/>
                  <w:szCs w:val="22"/>
                </w:rPr>
                <m:t>=</m:t>
              </m:r>
              <m:f>
                <m:fPr>
                  <m:ctrlPr>
                    <w:rPr>
                      <w:rFonts w:ascii="Cambria Math" w:hAnsi="Cambria Math"/>
                      <w:i/>
                      <w:sz w:val="22"/>
                      <w:szCs w:val="22"/>
                    </w:rPr>
                  </m:ctrlPr>
                </m:fPr>
                <m:num>
                  <m:r>
                    <w:rPr>
                      <w:rFonts w:ascii="Cambria Math" w:hAnsi="Cambria Math"/>
                      <w:sz w:val="22"/>
                      <w:szCs w:val="22"/>
                    </w:rPr>
                    <m:t>Δ</m:t>
                  </m:r>
                  <m:sSub>
                    <m:sSubPr>
                      <m:ctrlPr>
                        <w:rPr>
                          <w:rFonts w:ascii="Cambria Math" w:hAnsi="Cambria Math"/>
                          <w:i/>
                          <w:sz w:val="22"/>
                          <w:szCs w:val="22"/>
                        </w:rPr>
                      </m:ctrlPr>
                    </m:sSubPr>
                    <m:e>
                      <m:r>
                        <w:rPr>
                          <w:rFonts w:ascii="Cambria Math" w:hAnsi="Cambria Math"/>
                          <w:sz w:val="22"/>
                          <w:szCs w:val="22"/>
                        </w:rPr>
                        <m:t>Е</m:t>
                      </m:r>
                    </m:e>
                    <m:sub>
                      <m:r>
                        <w:rPr>
                          <w:rFonts w:ascii="Cambria Math" w:hAnsi="Cambria Math"/>
                          <w:sz w:val="22"/>
                          <w:szCs w:val="22"/>
                        </w:rPr>
                        <m:t>зв2</m:t>
                      </m:r>
                    </m:sub>
                  </m:sSub>
                  <m:r>
                    <w:rPr>
                      <w:rFonts w:ascii="Cambria Math" w:hAnsi="Cambria Math"/>
                      <w:sz w:val="22"/>
                      <w:szCs w:val="22"/>
                    </w:rPr>
                    <m:t>⋅(1-</m:t>
                  </m:r>
                  <m:f>
                    <m:fPr>
                      <m:ctrlPr>
                        <w:rPr>
                          <w:rFonts w:ascii="Cambria Math" w:hAnsi="Cambria Math"/>
                          <w:i/>
                          <w:sz w:val="22"/>
                          <w:szCs w:val="22"/>
                        </w:rPr>
                      </m:ctrlPr>
                    </m:fPr>
                    <m:num>
                      <m:sSub>
                        <m:sSubPr>
                          <m:ctrlPr>
                            <w:rPr>
                              <w:rFonts w:ascii="Cambria Math" w:hAnsi="Cambria Math"/>
                              <w:i/>
                              <w:sz w:val="22"/>
                              <w:szCs w:val="22"/>
                            </w:rPr>
                          </m:ctrlPr>
                        </m:sSubPr>
                        <m:e>
                          <m:r>
                            <w:rPr>
                              <w:rFonts w:ascii="Cambria Math" w:hAnsi="Cambria Math"/>
                              <w:sz w:val="22"/>
                              <w:szCs w:val="22"/>
                            </w:rPr>
                            <m:t>ПЕ</m:t>
                          </m:r>
                        </m:e>
                        <m:sub>
                          <m:r>
                            <w:rPr>
                              <w:rFonts w:ascii="Cambria Math" w:hAnsi="Cambria Math"/>
                              <w:sz w:val="22"/>
                              <w:szCs w:val="22"/>
                            </w:rPr>
                            <m:t>2тве</m:t>
                          </m:r>
                        </m:sub>
                      </m:sSub>
                    </m:num>
                    <m:den>
                      <m:r>
                        <w:rPr>
                          <w:rFonts w:ascii="Cambria Math" w:hAnsi="Cambria Math"/>
                          <w:sz w:val="22"/>
                          <w:szCs w:val="22"/>
                        </w:rPr>
                        <m:t>100</m:t>
                      </m:r>
                    </m:den>
                  </m:f>
                  <m:sSup>
                    <m:sSupPr>
                      <m:ctrlPr>
                        <w:rPr>
                          <w:rFonts w:ascii="Cambria Math" w:hAnsi="Cambria Math"/>
                          <w:i/>
                          <w:sz w:val="22"/>
                          <w:szCs w:val="22"/>
                        </w:rPr>
                      </m:ctrlPr>
                    </m:sSupPr>
                    <m:e>
                      <m:r>
                        <w:rPr>
                          <w:rFonts w:ascii="Cambria Math" w:hAnsi="Cambria Math"/>
                          <w:sz w:val="22"/>
                          <w:szCs w:val="22"/>
                        </w:rPr>
                        <m:t>)</m:t>
                      </m:r>
                    </m:e>
                    <m:sup>
                      <m:r>
                        <w:rPr>
                          <w:rFonts w:ascii="Cambria Math" w:hAnsi="Cambria Math"/>
                          <w:sz w:val="22"/>
                          <w:szCs w:val="22"/>
                        </w:rPr>
                        <m:t xml:space="preserve">m-n </m:t>
                      </m:r>
                    </m:sup>
                  </m:sSup>
                  <m:r>
                    <m:rPr>
                      <m:sty m:val="p"/>
                    </m:rPr>
                    <w:rPr>
                      <w:rFonts w:ascii="Cambria Math" w:hAnsi="Cambria Math"/>
                      <w:sz w:val="22"/>
                      <w:szCs w:val="22"/>
                    </w:rPr>
                    <m:t>-</m:t>
                  </m:r>
                  <m:sSub>
                    <m:sSubPr>
                      <m:ctrlPr>
                        <w:rPr>
                          <w:rFonts w:ascii="Cambria Math" w:hAnsi="Cambria Math"/>
                          <w:sz w:val="22"/>
                          <w:szCs w:val="22"/>
                        </w:rPr>
                      </m:ctrlPr>
                    </m:sSubPr>
                    <m:e>
                      <m:r>
                        <m:rPr>
                          <m:sty m:val="p"/>
                        </m:rPr>
                        <w:rPr>
                          <w:rFonts w:ascii="Cambria Math" w:hAnsi="Cambria Math"/>
                          <w:sz w:val="22"/>
                          <w:szCs w:val="22"/>
                        </w:rPr>
                        <m:t>Е</m:t>
                      </m:r>
                    </m:e>
                    <m:sub>
                      <m:r>
                        <w:rPr>
                          <w:rFonts w:ascii="Cambria Math" w:hAnsi="Cambria Math"/>
                          <w:sz w:val="22"/>
                          <w:szCs w:val="22"/>
                        </w:rPr>
                        <m:t>в2</m:t>
                      </m:r>
                    </m:sub>
                  </m:sSub>
                </m:num>
                <m:den>
                  <m:sSub>
                    <m:sSubPr>
                      <m:ctrlPr>
                        <w:rPr>
                          <w:rFonts w:ascii="Cambria Math" w:hAnsi="Cambria Math"/>
                          <w:i/>
                          <w:sz w:val="22"/>
                          <w:szCs w:val="22"/>
                        </w:rPr>
                      </m:ctrlPr>
                    </m:sSubPr>
                    <m:e>
                      <m:r>
                        <w:rPr>
                          <w:rFonts w:ascii="Cambria Math" w:hAnsi="Cambria Math"/>
                          <w:sz w:val="22"/>
                          <w:szCs w:val="22"/>
                        </w:rPr>
                        <m:t>Е</m:t>
                      </m:r>
                    </m:e>
                    <m:sub>
                      <m:r>
                        <w:rPr>
                          <w:rFonts w:ascii="Cambria Math" w:hAnsi="Cambria Math"/>
                          <w:sz w:val="22"/>
                          <w:szCs w:val="22"/>
                        </w:rPr>
                        <m:t>С2</m:t>
                      </m:r>
                    </m:sub>
                  </m:sSub>
                  <m:r>
                    <w:rPr>
                      <w:rFonts w:ascii="Cambria Math" w:hAnsi="Cambria Math"/>
                      <w:sz w:val="22"/>
                      <w:szCs w:val="22"/>
                    </w:rPr>
                    <m:t>+Δ</m:t>
                  </m:r>
                  <m:sSub>
                    <m:sSubPr>
                      <m:ctrlPr>
                        <w:rPr>
                          <w:rFonts w:ascii="Cambria Math" w:hAnsi="Cambria Math"/>
                          <w:i/>
                          <w:sz w:val="22"/>
                          <w:szCs w:val="22"/>
                        </w:rPr>
                      </m:ctrlPr>
                    </m:sSubPr>
                    <m:e>
                      <m:r>
                        <w:rPr>
                          <w:rFonts w:ascii="Cambria Math" w:hAnsi="Cambria Math"/>
                          <w:sz w:val="22"/>
                          <w:szCs w:val="22"/>
                        </w:rPr>
                        <m:t>Е</m:t>
                      </m:r>
                    </m:e>
                    <m:sub>
                      <m:r>
                        <w:rPr>
                          <w:rFonts w:ascii="Cambria Math" w:hAnsi="Cambria Math"/>
                          <w:sz w:val="22"/>
                          <w:szCs w:val="22"/>
                        </w:rPr>
                        <m:t>зв2</m:t>
                      </m:r>
                    </m:sub>
                  </m:sSub>
                  <m:r>
                    <w:rPr>
                      <w:rFonts w:ascii="Cambria Math" w:hAnsi="Cambria Math"/>
                      <w:sz w:val="22"/>
                      <w:szCs w:val="22"/>
                    </w:rPr>
                    <m:t>⋅(1-</m:t>
                  </m:r>
                  <m:f>
                    <m:fPr>
                      <m:ctrlPr>
                        <w:rPr>
                          <w:rFonts w:ascii="Cambria Math" w:hAnsi="Cambria Math"/>
                          <w:i/>
                          <w:sz w:val="22"/>
                          <w:szCs w:val="22"/>
                        </w:rPr>
                      </m:ctrlPr>
                    </m:fPr>
                    <m:num>
                      <m:sSub>
                        <m:sSubPr>
                          <m:ctrlPr>
                            <w:rPr>
                              <w:rFonts w:ascii="Cambria Math" w:hAnsi="Cambria Math"/>
                              <w:i/>
                              <w:sz w:val="22"/>
                              <w:szCs w:val="22"/>
                            </w:rPr>
                          </m:ctrlPr>
                        </m:sSubPr>
                        <m:e>
                          <m:r>
                            <w:rPr>
                              <w:rFonts w:ascii="Cambria Math" w:hAnsi="Cambria Math"/>
                              <w:sz w:val="22"/>
                              <w:szCs w:val="22"/>
                            </w:rPr>
                            <m:t>ПЕ</m:t>
                          </m:r>
                        </m:e>
                        <m:sub>
                          <m:r>
                            <w:rPr>
                              <w:rFonts w:ascii="Cambria Math" w:hAnsi="Cambria Math"/>
                              <w:sz w:val="22"/>
                              <w:szCs w:val="22"/>
                            </w:rPr>
                            <m:t>2тве</m:t>
                          </m:r>
                        </m:sub>
                      </m:sSub>
                    </m:num>
                    <m:den>
                      <m:r>
                        <w:rPr>
                          <w:rFonts w:ascii="Cambria Math" w:hAnsi="Cambria Math"/>
                          <w:sz w:val="22"/>
                          <w:szCs w:val="22"/>
                        </w:rPr>
                        <m:t>100</m:t>
                      </m:r>
                    </m:den>
                  </m:f>
                  <m:sSup>
                    <m:sSupPr>
                      <m:ctrlPr>
                        <w:rPr>
                          <w:rFonts w:ascii="Cambria Math" w:hAnsi="Cambria Math"/>
                          <w:i/>
                          <w:sz w:val="22"/>
                          <w:szCs w:val="22"/>
                        </w:rPr>
                      </m:ctrlPr>
                    </m:sSupPr>
                    <m:e>
                      <m:r>
                        <w:rPr>
                          <w:rFonts w:ascii="Cambria Math" w:hAnsi="Cambria Math"/>
                          <w:sz w:val="22"/>
                          <w:szCs w:val="22"/>
                        </w:rPr>
                        <m:t>)</m:t>
                      </m:r>
                    </m:e>
                    <m:sup>
                      <m:r>
                        <w:rPr>
                          <w:rFonts w:ascii="Cambria Math" w:hAnsi="Cambria Math"/>
                          <w:sz w:val="22"/>
                          <w:szCs w:val="22"/>
                        </w:rPr>
                        <m:t>m-</m:t>
                      </m:r>
                      <m:r>
                        <w:rPr>
                          <w:rFonts w:ascii="Cambria Math" w:hAnsi="Cambria Math"/>
                          <w:sz w:val="22"/>
                          <w:szCs w:val="22"/>
                          <w:lang w:val="en-US"/>
                        </w:rPr>
                        <m:t>n</m:t>
                      </m:r>
                    </m:sup>
                  </m:sSup>
                </m:den>
              </m:f>
            </m:oMath>
            <w:r w:rsidRPr="00113706">
              <w:rPr>
                <w:sz w:val="22"/>
                <w:szCs w:val="22"/>
              </w:rPr>
              <w:t xml:space="preserve"> (1)</w:t>
            </w:r>
          </w:p>
          <w:p w:rsidR="00C11107" w:rsidRPr="00113706" w:rsidRDefault="00C11107" w:rsidP="00C11107">
            <w:pPr>
              <w:ind w:firstLine="28"/>
              <w:jc w:val="both"/>
              <w:rPr>
                <w:sz w:val="22"/>
                <w:szCs w:val="22"/>
                <w:lang w:val="uk-UA" w:eastAsia="uk-UA"/>
              </w:rPr>
            </w:pPr>
            <w:r w:rsidRPr="00113706">
              <w:rPr>
                <w:sz w:val="22"/>
                <w:szCs w:val="22"/>
                <w:lang w:val="uk-UA" w:eastAsia="uk-UA"/>
              </w:rPr>
              <w:t>де ΔЕ</w:t>
            </w:r>
            <w:r w:rsidRPr="00113706">
              <w:rPr>
                <w:sz w:val="22"/>
                <w:szCs w:val="22"/>
                <w:vertAlign w:val="subscript"/>
                <w:lang w:val="uk-UA" w:eastAsia="uk-UA"/>
              </w:rPr>
              <w:t>зв2</w:t>
            </w:r>
            <w:r w:rsidRPr="00113706">
              <w:rPr>
                <w:sz w:val="22"/>
                <w:szCs w:val="22"/>
                <w:lang w:val="uk-UA" w:eastAsia="uk-UA"/>
              </w:rPr>
              <w:t xml:space="preserve"> – середні за три завершені річні періоди (січень – грудень), що передували прогнозному періоду, звітні фактичні витрати електричної  енергії на 2 класі напруги відповідно до форм звітності № 1Б-ТВЕ, № 5-НКРЕКП-моніторинг-розподіл </w:t>
            </w:r>
            <w:r w:rsidRPr="00113706">
              <w:rPr>
                <w:b/>
                <w:bCs/>
                <w:sz w:val="22"/>
                <w:szCs w:val="22"/>
                <w:lang w:val="uk-UA" w:eastAsia="uk-UA"/>
              </w:rPr>
              <w:t>(для другого та наступних регуляторних періодів)</w:t>
            </w:r>
            <w:r w:rsidRPr="00113706">
              <w:rPr>
                <w:sz w:val="22"/>
                <w:szCs w:val="22"/>
                <w:lang w:val="uk-UA" w:eastAsia="uk-UA"/>
              </w:rPr>
              <w:t xml:space="preserve">, </w:t>
            </w:r>
            <w:r w:rsidRPr="00113706">
              <w:rPr>
                <w:b/>
                <w:bCs/>
                <w:sz w:val="22"/>
                <w:szCs w:val="22"/>
                <w:lang w:val="uk-UA" w:eastAsia="uk-UA"/>
              </w:rPr>
              <w:t>№ 2а-НКРЕКП та № 2-НКРЕ (для першого регуляторного періоду)</w:t>
            </w:r>
            <w:r w:rsidRPr="00113706">
              <w:rPr>
                <w:sz w:val="22"/>
                <w:szCs w:val="22"/>
                <w:lang w:val="uk-UA" w:eastAsia="uk-UA"/>
              </w:rPr>
              <w:t>, тис. кВт·год;</w:t>
            </w:r>
          </w:p>
          <w:p w:rsidR="00C11107" w:rsidRPr="00113706" w:rsidRDefault="00C11107" w:rsidP="00C11107">
            <w:pPr>
              <w:ind w:firstLine="28"/>
              <w:jc w:val="both"/>
              <w:rPr>
                <w:sz w:val="22"/>
                <w:szCs w:val="22"/>
                <w:lang w:val="uk-UA" w:eastAsia="uk-UA"/>
              </w:rPr>
            </w:pPr>
          </w:p>
          <w:p w:rsidR="00C11107" w:rsidRPr="00113706" w:rsidRDefault="00C11107" w:rsidP="00C11107">
            <w:pPr>
              <w:ind w:firstLine="28"/>
              <w:jc w:val="both"/>
              <w:rPr>
                <w:sz w:val="22"/>
                <w:szCs w:val="22"/>
                <w:lang w:val="uk-UA" w:eastAsia="uk-UA"/>
              </w:rPr>
            </w:pPr>
            <w:r w:rsidRPr="00113706">
              <w:rPr>
                <w:sz w:val="22"/>
                <w:szCs w:val="22"/>
                <w:lang w:val="uk-UA" w:eastAsia="uk-UA"/>
              </w:rPr>
              <w:t>Е</w:t>
            </w:r>
            <w:r w:rsidRPr="00113706">
              <w:rPr>
                <w:sz w:val="22"/>
                <w:szCs w:val="22"/>
                <w:vertAlign w:val="subscript"/>
                <w:lang w:val="uk-UA" w:eastAsia="uk-UA"/>
              </w:rPr>
              <w:t>с2</w:t>
            </w:r>
            <w:r w:rsidRPr="00113706">
              <w:rPr>
                <w:sz w:val="22"/>
                <w:szCs w:val="22"/>
                <w:lang w:val="uk-UA" w:eastAsia="uk-UA"/>
              </w:rPr>
              <w:t xml:space="preserve"> – середні за три завершені річні періоди (січень – грудень), що передували прогнозному періоду, обсяги розподілу електричної енергії споживачам на 2 класі напруги відповідно до форм звітності № 1Б-ТВЕ, № 5-НКРЕКП-моніторинг-розподіл </w:t>
            </w:r>
            <w:r w:rsidRPr="00113706">
              <w:rPr>
                <w:b/>
                <w:bCs/>
                <w:sz w:val="22"/>
                <w:szCs w:val="22"/>
                <w:lang w:val="uk-UA" w:eastAsia="uk-UA"/>
              </w:rPr>
              <w:t>(для завершених другого на наступних регуляторних періодів)</w:t>
            </w:r>
            <w:r w:rsidRPr="00113706">
              <w:rPr>
                <w:sz w:val="22"/>
                <w:szCs w:val="22"/>
                <w:lang w:val="uk-UA" w:eastAsia="uk-UA"/>
              </w:rPr>
              <w:t xml:space="preserve">, </w:t>
            </w:r>
            <w:r w:rsidRPr="00113706">
              <w:rPr>
                <w:b/>
                <w:bCs/>
                <w:sz w:val="22"/>
                <w:szCs w:val="22"/>
                <w:lang w:val="uk-UA" w:eastAsia="uk-UA"/>
              </w:rPr>
              <w:t>№ 2а-НКРЕКП та № 2-НКРЕ (для першого регуляторного періоду),</w:t>
            </w:r>
            <w:r w:rsidRPr="00113706">
              <w:rPr>
                <w:sz w:val="22"/>
                <w:szCs w:val="22"/>
                <w:lang w:val="uk-UA" w:eastAsia="uk-UA"/>
              </w:rPr>
              <w:t xml:space="preserve"> тис. кВт·год;</w:t>
            </w:r>
          </w:p>
          <w:p w:rsidR="00C11107" w:rsidRPr="00113706" w:rsidRDefault="009E72DD" w:rsidP="00C11107">
            <w:pPr>
              <w:ind w:firstLine="28"/>
              <w:jc w:val="both"/>
              <w:rPr>
                <w:sz w:val="22"/>
                <w:szCs w:val="22"/>
                <w:u w:val="single"/>
                <w:lang w:val="uk-UA" w:eastAsia="uk-UA"/>
              </w:rPr>
            </w:pPr>
            <m:oMath>
              <m:sSub>
                <m:sSubPr>
                  <m:ctrlPr>
                    <w:rPr>
                      <w:rFonts w:ascii="Cambria Math" w:hAnsi="Cambria Math"/>
                      <w:i/>
                      <w:sz w:val="22"/>
                      <w:szCs w:val="22"/>
                      <w:lang w:val="uk-UA" w:eastAsia="uk-UA"/>
                    </w:rPr>
                  </m:ctrlPr>
                </m:sSubPr>
                <m:e>
                  <m:r>
                    <w:rPr>
                      <w:rFonts w:ascii="Cambria Math" w:hAnsi="Cambria Math"/>
                      <w:sz w:val="22"/>
                      <w:szCs w:val="22"/>
                      <w:lang w:val="uk-UA" w:eastAsia="uk-UA"/>
                    </w:rPr>
                    <m:t>ПЕ</m:t>
                  </m:r>
                </m:e>
                <m:sub>
                  <m:r>
                    <w:rPr>
                      <w:rFonts w:ascii="Cambria Math" w:hAnsi="Cambria Math"/>
                      <w:sz w:val="22"/>
                      <w:szCs w:val="22"/>
                      <w:lang w:val="uk-UA" w:eastAsia="uk-UA"/>
                    </w:rPr>
                    <m:t>2тве</m:t>
                  </m:r>
                </m:sub>
              </m:sSub>
            </m:oMath>
            <w:r w:rsidR="00C11107" w:rsidRPr="00113706">
              <w:rPr>
                <w:sz w:val="22"/>
                <w:szCs w:val="22"/>
                <w:lang w:val="uk-UA" w:eastAsia="uk-UA"/>
              </w:rPr>
              <w:t xml:space="preserve"> – показник ефективності технологічних витрат електричної енергії, параметр регулювання, що має довготерміновий строк дії, який встановлюється НКРЕКП на регуляторний період на 2 класі напруги, %. Якщо оператор системи розподілу не переходить на стимулююче </w:t>
            </w:r>
            <w:r w:rsidR="00C11107" w:rsidRPr="00113706">
              <w:rPr>
                <w:sz w:val="22"/>
                <w:szCs w:val="22"/>
                <w:lang w:val="uk-UA" w:eastAsia="uk-UA"/>
              </w:rPr>
              <w:lastRenderedPageBreak/>
              <w:t xml:space="preserve">регулювання, то значення дорівнює 1 (на 2023 – </w:t>
            </w:r>
            <w:r w:rsidR="00C11107" w:rsidRPr="00113706">
              <w:rPr>
                <w:b/>
                <w:bCs/>
                <w:sz w:val="22"/>
                <w:szCs w:val="22"/>
                <w:lang w:val="uk-UA" w:eastAsia="uk-UA"/>
              </w:rPr>
              <w:t>202</w:t>
            </w:r>
            <w:r w:rsidR="00C11107" w:rsidRPr="00113706">
              <w:rPr>
                <w:b/>
                <w:bCs/>
                <w:sz w:val="22"/>
                <w:szCs w:val="22"/>
                <w:lang w:eastAsia="uk-UA"/>
              </w:rPr>
              <w:t>6</w:t>
            </w:r>
            <w:r w:rsidR="00C11107" w:rsidRPr="00113706">
              <w:rPr>
                <w:b/>
                <w:bCs/>
                <w:sz w:val="22"/>
                <w:szCs w:val="22"/>
                <w:lang w:val="uk-UA" w:eastAsia="uk-UA"/>
              </w:rPr>
              <w:t xml:space="preserve"> роки</w:t>
            </w:r>
            <w:r w:rsidR="00C11107" w:rsidRPr="00113706">
              <w:rPr>
                <w:sz w:val="22"/>
                <w:szCs w:val="22"/>
                <w:lang w:val="uk-UA" w:eastAsia="uk-UA"/>
              </w:rPr>
              <w:t xml:space="preserve"> значення дорівнює 0</w:t>
            </w:r>
            <w:r w:rsidR="00C11107" w:rsidRPr="00113706">
              <w:rPr>
                <w:sz w:val="22"/>
                <w:szCs w:val="22"/>
                <w:u w:val="single"/>
                <w:lang w:val="uk-UA" w:eastAsia="uk-UA"/>
              </w:rPr>
              <w:t>;</w:t>
            </w:r>
          </w:p>
          <w:p w:rsidR="00C11107" w:rsidRPr="00113706" w:rsidRDefault="00C11107" w:rsidP="00C11107">
            <w:pPr>
              <w:ind w:firstLine="28"/>
              <w:jc w:val="both"/>
              <w:rPr>
                <w:b/>
                <w:bCs/>
                <w:sz w:val="22"/>
                <w:szCs w:val="22"/>
                <w:lang w:val="uk-UA" w:eastAsia="uk-UA"/>
              </w:rPr>
            </w:pPr>
            <w:r w:rsidRPr="00113706">
              <w:rPr>
                <w:sz w:val="22"/>
                <w:szCs w:val="22"/>
                <w:lang w:val="uk-UA" w:eastAsia="uk-UA"/>
              </w:rPr>
              <w:t xml:space="preserve">m – порядковий номер року з початку </w:t>
            </w:r>
            <w:r w:rsidRPr="00113706">
              <w:rPr>
                <w:b/>
                <w:bCs/>
                <w:sz w:val="22"/>
                <w:szCs w:val="22"/>
                <w:lang w:val="uk-UA" w:eastAsia="uk-UA"/>
              </w:rPr>
              <w:t>нового регуляторного періоду;</w:t>
            </w:r>
          </w:p>
          <w:p w:rsidR="00C11107" w:rsidRPr="00113706" w:rsidRDefault="00C11107" w:rsidP="00C11107">
            <w:pPr>
              <w:ind w:firstLine="28"/>
              <w:jc w:val="both"/>
              <w:rPr>
                <w:b/>
                <w:bCs/>
                <w:sz w:val="22"/>
                <w:szCs w:val="22"/>
              </w:rPr>
            </w:pPr>
            <w:r w:rsidRPr="00113706">
              <w:rPr>
                <w:sz w:val="22"/>
                <w:szCs w:val="22"/>
                <w:lang w:val="uk-UA"/>
              </w:rPr>
              <w:t>Е</w:t>
            </w:r>
            <w:r w:rsidRPr="00113706">
              <w:rPr>
                <w:sz w:val="22"/>
                <w:szCs w:val="22"/>
                <w:vertAlign w:val="subscript"/>
                <w:lang w:val="uk-UA"/>
              </w:rPr>
              <w:t>в2</w:t>
            </w:r>
            <w:r w:rsidRPr="00113706">
              <w:rPr>
                <w:sz w:val="22"/>
                <w:szCs w:val="22"/>
                <w:lang w:val="uk-UA"/>
              </w:rPr>
              <w:t xml:space="preserve"> – середні за три завершені річні періоди (січень – грудень), що передували прогнозному періоду, обсяги електричної енергії на 2 класі напруги, спожитої споживачами без електропостачальника або після дати, зазначеної електропостачальником у вимозі про відключення відповідно до форми звітності № 5-НКРЕКП-моніторинг-розподіл, тис.</w:t>
            </w:r>
            <w:r w:rsidRPr="00113706">
              <w:rPr>
                <w:sz w:val="22"/>
                <w:szCs w:val="22"/>
              </w:rPr>
              <w:t> </w:t>
            </w:r>
            <w:r w:rsidRPr="00113706">
              <w:rPr>
                <w:sz w:val="22"/>
                <w:szCs w:val="22"/>
                <w:lang w:val="uk-UA"/>
              </w:rPr>
              <w:t xml:space="preserve">кВт·год.  </w:t>
            </w:r>
            <w:r w:rsidRPr="00113706">
              <w:rPr>
                <w:b/>
                <w:bCs/>
                <w:sz w:val="22"/>
                <w:szCs w:val="22"/>
              </w:rPr>
              <w:t>Е</w:t>
            </w:r>
            <w:r w:rsidRPr="00113706">
              <w:rPr>
                <w:b/>
                <w:bCs/>
                <w:sz w:val="22"/>
                <w:szCs w:val="22"/>
                <w:vertAlign w:val="subscript"/>
              </w:rPr>
              <w:t xml:space="preserve">в2 </w:t>
            </w:r>
            <w:r w:rsidRPr="00113706">
              <w:rPr>
                <w:b/>
                <w:bCs/>
                <w:sz w:val="22"/>
                <w:szCs w:val="22"/>
              </w:rPr>
              <w:t>дорівнює нулю для першого регуляторного періоду</w:t>
            </w:r>
          </w:p>
          <w:p w:rsidR="00C11107" w:rsidRPr="00113706" w:rsidRDefault="00C11107" w:rsidP="00C11107">
            <w:pPr>
              <w:ind w:firstLine="28"/>
              <w:jc w:val="both"/>
              <w:rPr>
                <w:sz w:val="22"/>
                <w:szCs w:val="22"/>
                <w:u w:val="single"/>
                <w:lang w:eastAsia="uk-UA"/>
              </w:rPr>
            </w:pPr>
          </w:p>
          <w:p w:rsidR="00C11107" w:rsidRPr="00113706" w:rsidRDefault="00C11107" w:rsidP="00C11107">
            <w:pPr>
              <w:ind w:firstLine="28"/>
              <w:jc w:val="both"/>
              <w:rPr>
                <w:i/>
                <w:iCs/>
                <w:sz w:val="22"/>
                <w:szCs w:val="22"/>
                <w:shd w:val="clear" w:color="auto" w:fill="FFFFFF"/>
                <w:lang w:val="uk-UA" w:eastAsia="uk-UA"/>
              </w:rPr>
            </w:pPr>
            <w:r w:rsidRPr="00113706">
              <w:rPr>
                <w:i/>
                <w:iCs/>
                <w:sz w:val="22"/>
                <w:szCs w:val="22"/>
                <w:shd w:val="clear" w:color="auto" w:fill="FFFFFF"/>
                <w:lang w:val="uk-UA" w:eastAsia="uk-UA"/>
              </w:rPr>
              <w:t>1.Потребує уточнення, оскільки для першого регуляторного періоду три завершені річні періоди, що передували регуляторному періоду, це 2017-2019 роки, в які не існувало форми 5-НКРЕКП-моніторинг з відповідними даними про обсяги розподілу та втрати за класами напруги.</w:t>
            </w:r>
          </w:p>
          <w:p w:rsidR="00C11107" w:rsidRPr="00113706" w:rsidRDefault="00C11107" w:rsidP="00C11107">
            <w:pPr>
              <w:ind w:firstLine="28"/>
              <w:jc w:val="both"/>
              <w:rPr>
                <w:sz w:val="22"/>
                <w:szCs w:val="22"/>
                <w:lang w:eastAsia="uk-UA"/>
              </w:rPr>
            </w:pPr>
            <w:r w:rsidRPr="00113706">
              <w:rPr>
                <w:i/>
                <w:iCs/>
                <w:sz w:val="22"/>
                <w:szCs w:val="22"/>
                <w:shd w:val="clear" w:color="auto" w:fill="FFFFFF"/>
                <w:lang w:val="uk-UA" w:eastAsia="uk-UA"/>
              </w:rPr>
              <w:t>2. Необхідно визначити  Ев1 та  Ев2 на нульовому рівні для завершених річних періодів 2017</w:t>
            </w:r>
            <w:r w:rsidRPr="00113706">
              <w:rPr>
                <w:i/>
                <w:iCs/>
                <w:sz w:val="22"/>
                <w:szCs w:val="22"/>
                <w:shd w:val="clear" w:color="auto" w:fill="FFFFFF"/>
              </w:rPr>
              <w:t>-2019 років.</w:t>
            </w:r>
          </w:p>
          <w:p w:rsidR="00C11107" w:rsidRPr="00113706" w:rsidRDefault="00C11107" w:rsidP="00C11107">
            <w:pPr>
              <w:pStyle w:val="a7"/>
              <w:spacing w:before="0" w:beforeAutospacing="0" w:after="0" w:afterAutospacing="0"/>
              <w:ind w:firstLine="28"/>
              <w:jc w:val="both"/>
              <w:rPr>
                <w:i/>
                <w:sz w:val="22"/>
                <w:szCs w:val="22"/>
              </w:rPr>
            </w:pPr>
            <w:r w:rsidRPr="00113706">
              <w:rPr>
                <w:i/>
                <w:iCs/>
                <w:sz w:val="22"/>
                <w:szCs w:val="22"/>
                <w:shd w:val="clear" w:color="auto" w:fill="FFFFFF"/>
              </w:rPr>
              <w:t>3. Пропонуємо визначити показник ефективності на 2026 рік для всіх ОСР на нульовому рівні.</w:t>
            </w:r>
          </w:p>
          <w:p w:rsidR="00C11107" w:rsidRPr="00113706" w:rsidRDefault="00C11107" w:rsidP="00C11107">
            <w:pPr>
              <w:jc w:val="both"/>
              <w:rPr>
                <w:b/>
                <w:sz w:val="22"/>
                <w:szCs w:val="22"/>
                <w:lang w:val="uk-UA"/>
              </w:rPr>
            </w:pPr>
          </w:p>
        </w:tc>
        <w:tc>
          <w:tcPr>
            <w:tcW w:w="3544" w:type="dxa"/>
          </w:tcPr>
          <w:p w:rsidR="00A93702" w:rsidRPr="00113706" w:rsidRDefault="00A93702" w:rsidP="00A93702">
            <w:pPr>
              <w:widowControl w:val="0"/>
              <w:suppressAutoHyphens/>
              <w:contextualSpacing/>
              <w:jc w:val="both"/>
              <w:rPr>
                <w:b/>
                <w:bCs/>
                <w:sz w:val="22"/>
                <w:szCs w:val="22"/>
                <w:lang w:val="uk-UA"/>
              </w:rPr>
            </w:pPr>
            <w:r w:rsidRPr="00113706">
              <w:rPr>
                <w:b/>
                <w:bCs/>
                <w:sz w:val="22"/>
                <w:szCs w:val="22"/>
                <w:lang w:val="uk-UA"/>
              </w:rPr>
              <w:lastRenderedPageBreak/>
              <w:t>Не враховано</w:t>
            </w:r>
          </w:p>
          <w:p w:rsidR="00A93702" w:rsidRPr="00113706" w:rsidRDefault="00A93702" w:rsidP="00A93702">
            <w:pPr>
              <w:jc w:val="both"/>
              <w:rPr>
                <w:b/>
                <w:bCs/>
                <w:sz w:val="22"/>
                <w:szCs w:val="22"/>
                <w:lang w:val="uk-UA"/>
              </w:rPr>
            </w:pPr>
            <w:r w:rsidRPr="00113706">
              <w:rPr>
                <w:b/>
                <w:bCs/>
                <w:sz w:val="22"/>
                <w:szCs w:val="22"/>
                <w:lang w:val="uk-UA"/>
              </w:rPr>
              <w:t xml:space="preserve">Недостатньо обґрунтована пропозиція </w:t>
            </w:r>
          </w:p>
          <w:p w:rsidR="00785895" w:rsidRPr="00113706" w:rsidRDefault="00785895" w:rsidP="00785895">
            <w:pPr>
              <w:ind w:right="34"/>
              <w:jc w:val="both"/>
              <w:rPr>
                <w:bCs/>
                <w:sz w:val="22"/>
                <w:szCs w:val="22"/>
                <w:lang w:val="uk-UA"/>
              </w:rPr>
            </w:pPr>
          </w:p>
          <w:p w:rsidR="00C36C1E" w:rsidRPr="00113706" w:rsidRDefault="00C36C1E" w:rsidP="00785895">
            <w:pPr>
              <w:ind w:right="34"/>
              <w:jc w:val="both"/>
              <w:rPr>
                <w:bCs/>
                <w:sz w:val="22"/>
                <w:szCs w:val="22"/>
                <w:lang w:val="uk-UA"/>
              </w:rPr>
            </w:pPr>
          </w:p>
          <w:p w:rsidR="00C36C1E" w:rsidRPr="00113706" w:rsidRDefault="00C36C1E" w:rsidP="00785895">
            <w:pPr>
              <w:ind w:right="34"/>
              <w:jc w:val="both"/>
              <w:rPr>
                <w:bCs/>
                <w:sz w:val="22"/>
                <w:szCs w:val="22"/>
                <w:lang w:val="uk-UA"/>
              </w:rPr>
            </w:pPr>
          </w:p>
          <w:p w:rsidR="00C36C1E" w:rsidRPr="00113706" w:rsidRDefault="00C36C1E" w:rsidP="00785895">
            <w:pPr>
              <w:ind w:right="34"/>
              <w:jc w:val="both"/>
              <w:rPr>
                <w:bCs/>
                <w:sz w:val="22"/>
                <w:szCs w:val="22"/>
                <w:lang w:val="uk-UA"/>
              </w:rPr>
            </w:pPr>
          </w:p>
          <w:p w:rsidR="00C36C1E" w:rsidRPr="00113706" w:rsidRDefault="00C36C1E" w:rsidP="00785895">
            <w:pPr>
              <w:ind w:right="34"/>
              <w:jc w:val="both"/>
              <w:rPr>
                <w:bCs/>
                <w:sz w:val="22"/>
                <w:szCs w:val="22"/>
                <w:lang w:val="uk-UA"/>
              </w:rPr>
            </w:pPr>
          </w:p>
          <w:p w:rsidR="00C36C1E" w:rsidRPr="00113706" w:rsidRDefault="00C36C1E" w:rsidP="00785895">
            <w:pPr>
              <w:ind w:right="34"/>
              <w:jc w:val="both"/>
              <w:rPr>
                <w:bCs/>
                <w:sz w:val="22"/>
                <w:szCs w:val="22"/>
                <w:lang w:val="uk-UA"/>
              </w:rPr>
            </w:pPr>
          </w:p>
          <w:p w:rsidR="00C36C1E" w:rsidRPr="00113706" w:rsidRDefault="00C36C1E" w:rsidP="00785895">
            <w:pPr>
              <w:ind w:right="34"/>
              <w:jc w:val="both"/>
              <w:rPr>
                <w:bCs/>
                <w:sz w:val="22"/>
                <w:szCs w:val="22"/>
                <w:lang w:val="uk-UA"/>
              </w:rPr>
            </w:pPr>
          </w:p>
          <w:p w:rsidR="00C36C1E" w:rsidRPr="00113706" w:rsidRDefault="00C36C1E" w:rsidP="00785895">
            <w:pPr>
              <w:ind w:right="34"/>
              <w:jc w:val="both"/>
              <w:rPr>
                <w:bCs/>
                <w:sz w:val="22"/>
                <w:szCs w:val="22"/>
                <w:lang w:val="uk-UA"/>
              </w:rPr>
            </w:pPr>
          </w:p>
          <w:p w:rsidR="00C36C1E" w:rsidRPr="00113706" w:rsidRDefault="00C36C1E" w:rsidP="00785895">
            <w:pPr>
              <w:ind w:right="34"/>
              <w:jc w:val="both"/>
              <w:rPr>
                <w:bCs/>
                <w:sz w:val="22"/>
                <w:szCs w:val="22"/>
                <w:lang w:val="uk-UA"/>
              </w:rPr>
            </w:pPr>
          </w:p>
          <w:p w:rsidR="00C36C1E" w:rsidRPr="00113706" w:rsidRDefault="00C36C1E" w:rsidP="00785895">
            <w:pPr>
              <w:ind w:right="34"/>
              <w:jc w:val="both"/>
              <w:rPr>
                <w:bCs/>
                <w:sz w:val="22"/>
                <w:szCs w:val="22"/>
                <w:lang w:val="uk-UA"/>
              </w:rPr>
            </w:pPr>
          </w:p>
          <w:p w:rsidR="00C36C1E" w:rsidRPr="00113706" w:rsidRDefault="00C36C1E" w:rsidP="00785895">
            <w:pPr>
              <w:ind w:right="34"/>
              <w:jc w:val="both"/>
              <w:rPr>
                <w:bCs/>
                <w:sz w:val="22"/>
                <w:szCs w:val="22"/>
                <w:lang w:val="uk-UA"/>
              </w:rPr>
            </w:pPr>
          </w:p>
          <w:p w:rsidR="00C36C1E" w:rsidRPr="00113706" w:rsidRDefault="00C36C1E" w:rsidP="00785895">
            <w:pPr>
              <w:ind w:right="34"/>
              <w:jc w:val="both"/>
              <w:rPr>
                <w:bCs/>
                <w:sz w:val="22"/>
                <w:szCs w:val="22"/>
                <w:lang w:val="uk-UA"/>
              </w:rPr>
            </w:pPr>
          </w:p>
          <w:p w:rsidR="00C36C1E" w:rsidRPr="00113706" w:rsidRDefault="00C36C1E" w:rsidP="00785895">
            <w:pPr>
              <w:ind w:right="34"/>
              <w:jc w:val="both"/>
              <w:rPr>
                <w:bCs/>
                <w:sz w:val="22"/>
                <w:szCs w:val="22"/>
                <w:lang w:val="uk-UA"/>
              </w:rPr>
            </w:pPr>
          </w:p>
          <w:p w:rsidR="00C36C1E" w:rsidRPr="00113706" w:rsidRDefault="00C36C1E" w:rsidP="00785895">
            <w:pPr>
              <w:ind w:right="34"/>
              <w:jc w:val="both"/>
              <w:rPr>
                <w:bCs/>
                <w:sz w:val="22"/>
                <w:szCs w:val="22"/>
                <w:lang w:val="uk-UA"/>
              </w:rPr>
            </w:pPr>
          </w:p>
          <w:p w:rsidR="00C36C1E" w:rsidRPr="00113706" w:rsidRDefault="00C36C1E" w:rsidP="00785895">
            <w:pPr>
              <w:ind w:right="34"/>
              <w:jc w:val="both"/>
              <w:rPr>
                <w:bCs/>
                <w:sz w:val="22"/>
                <w:szCs w:val="22"/>
                <w:lang w:val="uk-UA"/>
              </w:rPr>
            </w:pPr>
          </w:p>
          <w:p w:rsidR="00C36C1E" w:rsidRPr="00113706" w:rsidRDefault="00C36C1E" w:rsidP="00785895">
            <w:pPr>
              <w:ind w:right="34"/>
              <w:jc w:val="both"/>
              <w:rPr>
                <w:bCs/>
                <w:sz w:val="22"/>
                <w:szCs w:val="22"/>
                <w:lang w:val="uk-UA"/>
              </w:rPr>
            </w:pPr>
          </w:p>
          <w:p w:rsidR="00C36C1E" w:rsidRPr="00113706" w:rsidRDefault="00C36C1E" w:rsidP="00785895">
            <w:pPr>
              <w:ind w:right="34"/>
              <w:jc w:val="both"/>
              <w:rPr>
                <w:bCs/>
                <w:sz w:val="22"/>
                <w:szCs w:val="22"/>
                <w:lang w:val="uk-UA"/>
              </w:rPr>
            </w:pPr>
          </w:p>
          <w:p w:rsidR="00C36C1E" w:rsidRPr="00113706" w:rsidRDefault="00C36C1E" w:rsidP="00785895">
            <w:pPr>
              <w:ind w:right="34"/>
              <w:jc w:val="both"/>
              <w:rPr>
                <w:bCs/>
                <w:sz w:val="22"/>
                <w:szCs w:val="22"/>
                <w:lang w:val="uk-UA"/>
              </w:rPr>
            </w:pPr>
          </w:p>
          <w:p w:rsidR="00C36C1E" w:rsidRPr="00113706" w:rsidRDefault="00C36C1E" w:rsidP="00785895">
            <w:pPr>
              <w:ind w:right="34"/>
              <w:jc w:val="both"/>
              <w:rPr>
                <w:bCs/>
                <w:sz w:val="22"/>
                <w:szCs w:val="22"/>
                <w:lang w:val="uk-UA"/>
              </w:rPr>
            </w:pPr>
          </w:p>
          <w:p w:rsidR="00C36C1E" w:rsidRPr="00113706" w:rsidRDefault="00C36C1E" w:rsidP="00785895">
            <w:pPr>
              <w:ind w:right="34"/>
              <w:jc w:val="both"/>
              <w:rPr>
                <w:bCs/>
                <w:sz w:val="22"/>
                <w:szCs w:val="22"/>
                <w:lang w:val="uk-UA"/>
              </w:rPr>
            </w:pPr>
          </w:p>
          <w:p w:rsidR="00C36C1E" w:rsidRPr="00113706" w:rsidRDefault="00C36C1E" w:rsidP="00785895">
            <w:pPr>
              <w:ind w:right="34"/>
              <w:jc w:val="both"/>
              <w:rPr>
                <w:bCs/>
                <w:sz w:val="22"/>
                <w:szCs w:val="22"/>
                <w:lang w:val="uk-UA"/>
              </w:rPr>
            </w:pPr>
          </w:p>
          <w:p w:rsidR="00C36C1E" w:rsidRPr="00113706" w:rsidRDefault="00C36C1E" w:rsidP="00785895">
            <w:pPr>
              <w:ind w:right="34"/>
              <w:jc w:val="both"/>
              <w:rPr>
                <w:bCs/>
                <w:sz w:val="22"/>
                <w:szCs w:val="22"/>
                <w:lang w:val="uk-UA"/>
              </w:rPr>
            </w:pPr>
          </w:p>
          <w:p w:rsidR="00C36C1E" w:rsidRPr="00113706" w:rsidRDefault="00C36C1E" w:rsidP="00785895">
            <w:pPr>
              <w:ind w:right="34"/>
              <w:jc w:val="both"/>
              <w:rPr>
                <w:bCs/>
                <w:sz w:val="22"/>
                <w:szCs w:val="22"/>
                <w:lang w:val="uk-UA"/>
              </w:rPr>
            </w:pPr>
          </w:p>
          <w:p w:rsidR="00C36C1E" w:rsidRPr="00113706" w:rsidRDefault="00C36C1E" w:rsidP="00785895">
            <w:pPr>
              <w:ind w:right="34"/>
              <w:jc w:val="both"/>
              <w:rPr>
                <w:bCs/>
                <w:sz w:val="22"/>
                <w:szCs w:val="22"/>
                <w:lang w:val="uk-UA"/>
              </w:rPr>
            </w:pPr>
          </w:p>
          <w:p w:rsidR="00C36C1E" w:rsidRPr="00113706" w:rsidRDefault="00C36C1E" w:rsidP="00785895">
            <w:pPr>
              <w:ind w:right="34"/>
              <w:jc w:val="both"/>
              <w:rPr>
                <w:bCs/>
                <w:sz w:val="22"/>
                <w:szCs w:val="22"/>
                <w:lang w:val="uk-UA"/>
              </w:rPr>
            </w:pPr>
          </w:p>
          <w:p w:rsidR="00C36C1E" w:rsidRPr="00113706" w:rsidRDefault="00C36C1E" w:rsidP="00785895">
            <w:pPr>
              <w:ind w:right="34"/>
              <w:jc w:val="both"/>
              <w:rPr>
                <w:bCs/>
                <w:sz w:val="22"/>
                <w:szCs w:val="22"/>
                <w:lang w:val="uk-UA"/>
              </w:rPr>
            </w:pPr>
          </w:p>
          <w:p w:rsidR="00C36C1E" w:rsidRPr="00113706" w:rsidRDefault="00C36C1E" w:rsidP="00785895">
            <w:pPr>
              <w:ind w:right="34"/>
              <w:jc w:val="both"/>
              <w:rPr>
                <w:bCs/>
                <w:sz w:val="22"/>
                <w:szCs w:val="22"/>
                <w:lang w:val="uk-UA"/>
              </w:rPr>
            </w:pPr>
          </w:p>
          <w:p w:rsidR="00C36C1E" w:rsidRPr="00113706" w:rsidRDefault="00C36C1E" w:rsidP="00785895">
            <w:pPr>
              <w:ind w:right="34"/>
              <w:jc w:val="both"/>
              <w:rPr>
                <w:bCs/>
                <w:sz w:val="22"/>
                <w:szCs w:val="22"/>
                <w:lang w:val="uk-UA"/>
              </w:rPr>
            </w:pPr>
          </w:p>
          <w:p w:rsidR="00C36C1E" w:rsidRPr="00113706" w:rsidRDefault="00C36C1E" w:rsidP="00785895">
            <w:pPr>
              <w:ind w:right="34"/>
              <w:jc w:val="both"/>
              <w:rPr>
                <w:bCs/>
                <w:sz w:val="22"/>
                <w:szCs w:val="22"/>
                <w:lang w:val="uk-UA"/>
              </w:rPr>
            </w:pPr>
          </w:p>
          <w:p w:rsidR="00C36C1E" w:rsidRPr="00113706" w:rsidRDefault="00C36C1E" w:rsidP="00785895">
            <w:pPr>
              <w:ind w:right="34"/>
              <w:jc w:val="both"/>
              <w:rPr>
                <w:bCs/>
                <w:sz w:val="22"/>
                <w:szCs w:val="22"/>
                <w:lang w:val="uk-UA"/>
              </w:rPr>
            </w:pPr>
          </w:p>
          <w:p w:rsidR="00C36C1E" w:rsidRPr="00113706" w:rsidRDefault="00C36C1E" w:rsidP="00785895">
            <w:pPr>
              <w:ind w:right="34"/>
              <w:jc w:val="both"/>
              <w:rPr>
                <w:bCs/>
                <w:sz w:val="22"/>
                <w:szCs w:val="22"/>
                <w:lang w:val="uk-UA"/>
              </w:rPr>
            </w:pPr>
          </w:p>
          <w:p w:rsidR="00C36C1E" w:rsidRPr="00113706" w:rsidRDefault="00C36C1E" w:rsidP="00785895">
            <w:pPr>
              <w:ind w:right="34"/>
              <w:jc w:val="both"/>
              <w:rPr>
                <w:bCs/>
                <w:sz w:val="22"/>
                <w:szCs w:val="22"/>
                <w:lang w:val="uk-UA"/>
              </w:rPr>
            </w:pPr>
          </w:p>
          <w:p w:rsidR="00C36C1E" w:rsidRPr="00113706" w:rsidRDefault="00C36C1E" w:rsidP="00785895">
            <w:pPr>
              <w:ind w:right="34"/>
              <w:jc w:val="both"/>
              <w:rPr>
                <w:bCs/>
                <w:sz w:val="22"/>
                <w:szCs w:val="22"/>
                <w:lang w:val="uk-UA"/>
              </w:rPr>
            </w:pPr>
          </w:p>
          <w:p w:rsidR="00C36C1E" w:rsidRPr="00113706" w:rsidRDefault="00C36C1E" w:rsidP="00785895">
            <w:pPr>
              <w:ind w:right="34"/>
              <w:jc w:val="both"/>
              <w:rPr>
                <w:bCs/>
                <w:sz w:val="22"/>
                <w:szCs w:val="22"/>
                <w:lang w:val="uk-UA"/>
              </w:rPr>
            </w:pPr>
          </w:p>
          <w:p w:rsidR="00C36C1E" w:rsidRPr="00113706" w:rsidRDefault="00C36C1E" w:rsidP="00785895">
            <w:pPr>
              <w:ind w:right="34"/>
              <w:jc w:val="both"/>
              <w:rPr>
                <w:bCs/>
                <w:sz w:val="22"/>
                <w:szCs w:val="22"/>
                <w:lang w:val="uk-UA"/>
              </w:rPr>
            </w:pPr>
          </w:p>
          <w:p w:rsidR="00C36C1E" w:rsidRPr="00113706" w:rsidRDefault="00C36C1E" w:rsidP="00785895">
            <w:pPr>
              <w:ind w:right="34"/>
              <w:jc w:val="both"/>
              <w:rPr>
                <w:bCs/>
                <w:sz w:val="22"/>
                <w:szCs w:val="22"/>
                <w:lang w:val="uk-UA"/>
              </w:rPr>
            </w:pPr>
          </w:p>
          <w:p w:rsidR="00C36C1E" w:rsidRPr="00113706" w:rsidRDefault="00C36C1E" w:rsidP="00785895">
            <w:pPr>
              <w:ind w:right="34"/>
              <w:jc w:val="both"/>
              <w:rPr>
                <w:bCs/>
                <w:sz w:val="22"/>
                <w:szCs w:val="22"/>
                <w:lang w:val="uk-UA"/>
              </w:rPr>
            </w:pPr>
          </w:p>
          <w:p w:rsidR="00C36C1E" w:rsidRPr="00113706" w:rsidRDefault="00C36C1E" w:rsidP="00785895">
            <w:pPr>
              <w:ind w:right="34"/>
              <w:jc w:val="both"/>
              <w:rPr>
                <w:bCs/>
                <w:sz w:val="22"/>
                <w:szCs w:val="22"/>
                <w:lang w:val="uk-UA"/>
              </w:rPr>
            </w:pPr>
          </w:p>
          <w:p w:rsidR="00C36C1E" w:rsidRPr="00113706" w:rsidRDefault="00C36C1E" w:rsidP="00785895">
            <w:pPr>
              <w:ind w:right="34"/>
              <w:jc w:val="both"/>
              <w:rPr>
                <w:bCs/>
                <w:sz w:val="22"/>
                <w:szCs w:val="22"/>
                <w:lang w:val="uk-UA"/>
              </w:rPr>
            </w:pPr>
          </w:p>
          <w:p w:rsidR="00C36C1E" w:rsidRPr="00113706" w:rsidRDefault="00C36C1E" w:rsidP="00785895">
            <w:pPr>
              <w:ind w:right="34"/>
              <w:jc w:val="both"/>
              <w:rPr>
                <w:bCs/>
                <w:sz w:val="22"/>
                <w:szCs w:val="22"/>
                <w:lang w:val="uk-UA"/>
              </w:rPr>
            </w:pPr>
          </w:p>
          <w:p w:rsidR="00C36C1E" w:rsidRPr="00113706" w:rsidRDefault="00C36C1E" w:rsidP="00785895">
            <w:pPr>
              <w:ind w:right="34"/>
              <w:jc w:val="both"/>
              <w:rPr>
                <w:bCs/>
                <w:sz w:val="22"/>
                <w:szCs w:val="22"/>
                <w:lang w:val="uk-UA"/>
              </w:rPr>
            </w:pPr>
          </w:p>
          <w:p w:rsidR="00C36C1E" w:rsidRPr="00113706" w:rsidRDefault="00C36C1E" w:rsidP="00785895">
            <w:pPr>
              <w:ind w:right="34"/>
              <w:jc w:val="both"/>
              <w:rPr>
                <w:bCs/>
                <w:sz w:val="22"/>
                <w:szCs w:val="22"/>
                <w:lang w:val="uk-UA"/>
              </w:rPr>
            </w:pPr>
          </w:p>
          <w:p w:rsidR="00C36C1E" w:rsidRPr="00113706" w:rsidRDefault="00C36C1E" w:rsidP="00785895">
            <w:pPr>
              <w:ind w:right="34"/>
              <w:jc w:val="both"/>
              <w:rPr>
                <w:bCs/>
                <w:sz w:val="22"/>
                <w:szCs w:val="22"/>
                <w:lang w:val="uk-UA"/>
              </w:rPr>
            </w:pPr>
          </w:p>
          <w:p w:rsidR="00C36C1E" w:rsidRPr="00113706" w:rsidRDefault="00C36C1E" w:rsidP="00785895">
            <w:pPr>
              <w:ind w:right="34"/>
              <w:jc w:val="both"/>
              <w:rPr>
                <w:bCs/>
                <w:sz w:val="22"/>
                <w:szCs w:val="22"/>
                <w:lang w:val="uk-UA"/>
              </w:rPr>
            </w:pPr>
          </w:p>
          <w:p w:rsidR="00C36C1E" w:rsidRPr="00113706" w:rsidRDefault="00C36C1E" w:rsidP="00785895">
            <w:pPr>
              <w:ind w:right="34"/>
              <w:jc w:val="both"/>
              <w:rPr>
                <w:bCs/>
                <w:sz w:val="22"/>
                <w:szCs w:val="22"/>
                <w:lang w:val="uk-UA"/>
              </w:rPr>
            </w:pPr>
          </w:p>
          <w:p w:rsidR="00C36C1E" w:rsidRPr="00113706" w:rsidRDefault="00C36C1E" w:rsidP="00785895">
            <w:pPr>
              <w:ind w:right="34"/>
              <w:jc w:val="both"/>
              <w:rPr>
                <w:bCs/>
                <w:sz w:val="22"/>
                <w:szCs w:val="22"/>
                <w:lang w:val="uk-UA"/>
              </w:rPr>
            </w:pPr>
          </w:p>
          <w:p w:rsidR="00C36C1E" w:rsidRPr="00113706" w:rsidRDefault="00C36C1E" w:rsidP="00785895">
            <w:pPr>
              <w:ind w:right="34"/>
              <w:jc w:val="both"/>
              <w:rPr>
                <w:bCs/>
                <w:sz w:val="22"/>
                <w:szCs w:val="22"/>
                <w:lang w:val="uk-UA"/>
              </w:rPr>
            </w:pPr>
          </w:p>
          <w:p w:rsidR="00C36C1E" w:rsidRPr="00113706" w:rsidRDefault="00C36C1E" w:rsidP="00785895">
            <w:pPr>
              <w:ind w:right="34"/>
              <w:jc w:val="both"/>
              <w:rPr>
                <w:bCs/>
                <w:sz w:val="22"/>
                <w:szCs w:val="22"/>
                <w:lang w:val="uk-UA"/>
              </w:rPr>
            </w:pPr>
          </w:p>
          <w:p w:rsidR="00C36C1E" w:rsidRPr="00113706" w:rsidRDefault="00C36C1E" w:rsidP="00785895">
            <w:pPr>
              <w:ind w:right="34"/>
              <w:jc w:val="both"/>
              <w:rPr>
                <w:bCs/>
                <w:sz w:val="22"/>
                <w:szCs w:val="22"/>
                <w:lang w:val="uk-UA"/>
              </w:rPr>
            </w:pPr>
          </w:p>
          <w:p w:rsidR="00C36C1E" w:rsidRPr="00113706" w:rsidRDefault="00C36C1E" w:rsidP="00C36C1E">
            <w:pPr>
              <w:widowControl w:val="0"/>
              <w:suppressAutoHyphens/>
              <w:contextualSpacing/>
              <w:jc w:val="both"/>
              <w:rPr>
                <w:b/>
                <w:bCs/>
                <w:sz w:val="22"/>
                <w:szCs w:val="22"/>
                <w:lang w:val="uk-UA"/>
              </w:rPr>
            </w:pPr>
            <w:r w:rsidRPr="00113706">
              <w:rPr>
                <w:b/>
                <w:bCs/>
                <w:sz w:val="22"/>
                <w:szCs w:val="22"/>
                <w:lang w:val="uk-UA"/>
              </w:rPr>
              <w:t>Не враховано</w:t>
            </w:r>
          </w:p>
          <w:p w:rsidR="00C36C1E" w:rsidRPr="00113706" w:rsidRDefault="00C36C1E" w:rsidP="00C36C1E">
            <w:pPr>
              <w:jc w:val="both"/>
              <w:rPr>
                <w:b/>
                <w:bCs/>
                <w:sz w:val="22"/>
                <w:szCs w:val="22"/>
                <w:lang w:val="uk-UA"/>
              </w:rPr>
            </w:pPr>
            <w:r w:rsidRPr="00113706">
              <w:rPr>
                <w:b/>
                <w:bCs/>
                <w:sz w:val="22"/>
                <w:szCs w:val="22"/>
                <w:lang w:val="uk-UA"/>
              </w:rPr>
              <w:t xml:space="preserve">Недостатньо обґрунтована пропозиція </w:t>
            </w:r>
          </w:p>
          <w:p w:rsidR="00C36C1E" w:rsidRPr="00113706" w:rsidRDefault="00C36C1E" w:rsidP="00C36C1E">
            <w:pPr>
              <w:ind w:right="34"/>
              <w:jc w:val="both"/>
              <w:rPr>
                <w:bCs/>
                <w:sz w:val="22"/>
                <w:szCs w:val="22"/>
                <w:lang w:val="uk-UA"/>
              </w:rPr>
            </w:pPr>
            <w:r w:rsidRPr="00113706">
              <w:rPr>
                <w:bCs/>
                <w:sz w:val="22"/>
                <w:szCs w:val="22"/>
                <w:lang w:val="uk-UA"/>
              </w:rPr>
              <w:t>Схваленим проєктом не передбачено концептуальних змін для операторів систем розподілу, яким встановлено тарифи із застосуванням стимулюючого регулювання.</w:t>
            </w:r>
          </w:p>
          <w:p w:rsidR="00C36C1E" w:rsidRPr="00113706" w:rsidRDefault="00C36C1E" w:rsidP="00785895">
            <w:pPr>
              <w:ind w:right="34"/>
              <w:jc w:val="both"/>
              <w:rPr>
                <w:bCs/>
                <w:sz w:val="22"/>
                <w:szCs w:val="22"/>
                <w:lang w:val="uk-UA"/>
              </w:rPr>
            </w:pPr>
          </w:p>
          <w:p w:rsidR="00C36C1E" w:rsidRPr="00113706" w:rsidRDefault="00C36C1E" w:rsidP="00785895">
            <w:pPr>
              <w:ind w:right="34"/>
              <w:jc w:val="both"/>
              <w:rPr>
                <w:bCs/>
                <w:sz w:val="22"/>
                <w:szCs w:val="22"/>
                <w:lang w:val="uk-UA"/>
              </w:rPr>
            </w:pPr>
          </w:p>
          <w:p w:rsidR="00C36C1E" w:rsidRPr="00113706" w:rsidRDefault="00C36C1E" w:rsidP="00785895">
            <w:pPr>
              <w:ind w:right="34"/>
              <w:jc w:val="both"/>
              <w:rPr>
                <w:bCs/>
                <w:sz w:val="22"/>
                <w:szCs w:val="22"/>
                <w:lang w:val="uk-UA"/>
              </w:rPr>
            </w:pPr>
          </w:p>
          <w:p w:rsidR="00785895" w:rsidRPr="00113706" w:rsidRDefault="00785895" w:rsidP="00785895">
            <w:pPr>
              <w:ind w:right="34"/>
              <w:jc w:val="both"/>
              <w:rPr>
                <w:bCs/>
                <w:sz w:val="22"/>
                <w:szCs w:val="22"/>
                <w:lang w:val="uk-UA"/>
              </w:rPr>
            </w:pPr>
          </w:p>
          <w:p w:rsidR="00785895" w:rsidRPr="00113706" w:rsidRDefault="00785895" w:rsidP="00785895">
            <w:pPr>
              <w:ind w:right="34"/>
              <w:jc w:val="both"/>
              <w:rPr>
                <w:bCs/>
                <w:sz w:val="22"/>
                <w:szCs w:val="22"/>
                <w:lang w:val="uk-UA"/>
              </w:rPr>
            </w:pPr>
          </w:p>
          <w:p w:rsidR="00785895" w:rsidRPr="00113706" w:rsidRDefault="00785895" w:rsidP="00785895">
            <w:pPr>
              <w:ind w:right="34"/>
              <w:jc w:val="both"/>
              <w:rPr>
                <w:bCs/>
                <w:sz w:val="22"/>
                <w:szCs w:val="22"/>
                <w:lang w:val="uk-UA"/>
              </w:rPr>
            </w:pPr>
          </w:p>
          <w:p w:rsidR="00785895" w:rsidRPr="00113706" w:rsidRDefault="00785895" w:rsidP="00785895">
            <w:pPr>
              <w:ind w:right="34"/>
              <w:jc w:val="both"/>
              <w:rPr>
                <w:bCs/>
                <w:sz w:val="22"/>
                <w:szCs w:val="22"/>
                <w:lang w:val="uk-UA"/>
              </w:rPr>
            </w:pPr>
          </w:p>
          <w:p w:rsidR="00785895" w:rsidRPr="00113706" w:rsidRDefault="00785895" w:rsidP="00785895">
            <w:pPr>
              <w:ind w:right="34"/>
              <w:jc w:val="both"/>
              <w:rPr>
                <w:bCs/>
                <w:sz w:val="22"/>
                <w:szCs w:val="22"/>
                <w:lang w:val="uk-UA"/>
              </w:rPr>
            </w:pPr>
          </w:p>
          <w:p w:rsidR="00785895" w:rsidRPr="00113706" w:rsidRDefault="00785895" w:rsidP="00785895">
            <w:pPr>
              <w:ind w:right="34"/>
              <w:jc w:val="both"/>
              <w:rPr>
                <w:bCs/>
                <w:sz w:val="22"/>
                <w:szCs w:val="22"/>
                <w:lang w:val="uk-UA"/>
              </w:rPr>
            </w:pPr>
          </w:p>
          <w:p w:rsidR="00785895" w:rsidRPr="00113706" w:rsidRDefault="00785895" w:rsidP="00785895">
            <w:pPr>
              <w:ind w:right="34"/>
              <w:jc w:val="both"/>
              <w:rPr>
                <w:bCs/>
                <w:sz w:val="22"/>
                <w:szCs w:val="22"/>
                <w:lang w:val="uk-UA"/>
              </w:rPr>
            </w:pPr>
          </w:p>
          <w:p w:rsidR="00785895" w:rsidRPr="00113706" w:rsidRDefault="00785895" w:rsidP="00785895">
            <w:pPr>
              <w:ind w:right="34"/>
              <w:jc w:val="both"/>
              <w:rPr>
                <w:bCs/>
                <w:sz w:val="22"/>
                <w:szCs w:val="22"/>
                <w:lang w:val="uk-UA"/>
              </w:rPr>
            </w:pPr>
          </w:p>
          <w:p w:rsidR="00785895" w:rsidRPr="00113706" w:rsidRDefault="00785895" w:rsidP="00785895">
            <w:pPr>
              <w:ind w:right="34"/>
              <w:jc w:val="both"/>
              <w:rPr>
                <w:bCs/>
                <w:sz w:val="22"/>
                <w:szCs w:val="22"/>
                <w:lang w:val="uk-UA"/>
              </w:rPr>
            </w:pPr>
          </w:p>
          <w:p w:rsidR="00785895" w:rsidRPr="00113706" w:rsidRDefault="00785895" w:rsidP="00785895">
            <w:pPr>
              <w:ind w:right="34"/>
              <w:jc w:val="both"/>
              <w:rPr>
                <w:bCs/>
                <w:sz w:val="22"/>
                <w:szCs w:val="22"/>
                <w:lang w:val="uk-UA"/>
              </w:rPr>
            </w:pPr>
          </w:p>
          <w:p w:rsidR="00785895" w:rsidRPr="00113706" w:rsidRDefault="00785895" w:rsidP="00785895">
            <w:pPr>
              <w:ind w:right="34"/>
              <w:jc w:val="both"/>
              <w:rPr>
                <w:bCs/>
                <w:sz w:val="22"/>
                <w:szCs w:val="22"/>
                <w:lang w:val="uk-UA"/>
              </w:rPr>
            </w:pPr>
          </w:p>
          <w:p w:rsidR="00785895" w:rsidRPr="00113706" w:rsidRDefault="00785895" w:rsidP="00785895">
            <w:pPr>
              <w:ind w:right="34"/>
              <w:jc w:val="both"/>
              <w:rPr>
                <w:bCs/>
                <w:sz w:val="22"/>
                <w:szCs w:val="22"/>
                <w:lang w:val="uk-UA"/>
              </w:rPr>
            </w:pPr>
          </w:p>
          <w:p w:rsidR="00785895" w:rsidRPr="00113706" w:rsidRDefault="00785895" w:rsidP="00785895">
            <w:pPr>
              <w:ind w:right="34"/>
              <w:jc w:val="both"/>
              <w:rPr>
                <w:bCs/>
                <w:sz w:val="22"/>
                <w:szCs w:val="22"/>
                <w:lang w:val="uk-UA"/>
              </w:rPr>
            </w:pPr>
          </w:p>
          <w:p w:rsidR="00785895" w:rsidRPr="00113706" w:rsidRDefault="00785895" w:rsidP="00785895">
            <w:pPr>
              <w:ind w:right="34"/>
              <w:jc w:val="both"/>
              <w:rPr>
                <w:bCs/>
                <w:sz w:val="22"/>
                <w:szCs w:val="22"/>
                <w:lang w:val="uk-UA"/>
              </w:rPr>
            </w:pPr>
          </w:p>
          <w:p w:rsidR="00785895" w:rsidRPr="00113706" w:rsidRDefault="00785895" w:rsidP="00785895">
            <w:pPr>
              <w:ind w:right="34"/>
              <w:jc w:val="both"/>
              <w:rPr>
                <w:bCs/>
                <w:sz w:val="22"/>
                <w:szCs w:val="22"/>
                <w:lang w:val="uk-UA"/>
              </w:rPr>
            </w:pPr>
          </w:p>
          <w:p w:rsidR="00785895" w:rsidRPr="00113706" w:rsidRDefault="00785895" w:rsidP="00785895">
            <w:pPr>
              <w:ind w:right="34"/>
              <w:jc w:val="both"/>
              <w:rPr>
                <w:bCs/>
                <w:sz w:val="22"/>
                <w:szCs w:val="22"/>
                <w:lang w:val="uk-UA"/>
              </w:rPr>
            </w:pPr>
          </w:p>
          <w:p w:rsidR="00785895" w:rsidRPr="00113706" w:rsidRDefault="00785895" w:rsidP="00785895">
            <w:pPr>
              <w:ind w:right="34"/>
              <w:jc w:val="both"/>
              <w:rPr>
                <w:bCs/>
                <w:sz w:val="22"/>
                <w:szCs w:val="22"/>
                <w:lang w:val="uk-UA"/>
              </w:rPr>
            </w:pPr>
          </w:p>
          <w:p w:rsidR="00785895" w:rsidRPr="00113706" w:rsidRDefault="00785895" w:rsidP="00785895">
            <w:pPr>
              <w:ind w:right="34"/>
              <w:jc w:val="both"/>
              <w:rPr>
                <w:bCs/>
                <w:sz w:val="22"/>
                <w:szCs w:val="22"/>
                <w:lang w:val="uk-UA"/>
              </w:rPr>
            </w:pPr>
          </w:p>
          <w:p w:rsidR="00785895" w:rsidRPr="00113706" w:rsidRDefault="00785895" w:rsidP="00785895">
            <w:pPr>
              <w:ind w:right="34"/>
              <w:jc w:val="both"/>
              <w:rPr>
                <w:bCs/>
                <w:sz w:val="22"/>
                <w:szCs w:val="22"/>
                <w:lang w:val="uk-UA"/>
              </w:rPr>
            </w:pPr>
          </w:p>
          <w:p w:rsidR="00785895" w:rsidRPr="00113706" w:rsidRDefault="00785895" w:rsidP="00785895">
            <w:pPr>
              <w:ind w:right="34"/>
              <w:jc w:val="both"/>
              <w:rPr>
                <w:bCs/>
                <w:sz w:val="22"/>
                <w:szCs w:val="22"/>
                <w:lang w:val="uk-UA"/>
              </w:rPr>
            </w:pPr>
          </w:p>
          <w:p w:rsidR="00785895" w:rsidRPr="00113706" w:rsidRDefault="00785895" w:rsidP="00785895">
            <w:pPr>
              <w:ind w:right="34"/>
              <w:jc w:val="both"/>
              <w:rPr>
                <w:bCs/>
                <w:sz w:val="22"/>
                <w:szCs w:val="22"/>
                <w:lang w:val="uk-UA"/>
              </w:rPr>
            </w:pPr>
          </w:p>
          <w:p w:rsidR="00785895" w:rsidRPr="00113706" w:rsidRDefault="00785895" w:rsidP="00785895">
            <w:pPr>
              <w:ind w:right="34"/>
              <w:jc w:val="both"/>
              <w:rPr>
                <w:bCs/>
                <w:sz w:val="22"/>
                <w:szCs w:val="22"/>
                <w:lang w:val="uk-UA"/>
              </w:rPr>
            </w:pPr>
          </w:p>
          <w:p w:rsidR="00785895" w:rsidRPr="00113706" w:rsidRDefault="00785895" w:rsidP="00785895">
            <w:pPr>
              <w:ind w:right="34"/>
              <w:jc w:val="both"/>
              <w:rPr>
                <w:bCs/>
                <w:sz w:val="22"/>
                <w:szCs w:val="22"/>
                <w:lang w:val="uk-UA"/>
              </w:rPr>
            </w:pPr>
          </w:p>
          <w:p w:rsidR="00785895" w:rsidRPr="00113706" w:rsidRDefault="00785895" w:rsidP="00785895">
            <w:pPr>
              <w:ind w:right="34"/>
              <w:jc w:val="both"/>
              <w:rPr>
                <w:bCs/>
                <w:sz w:val="22"/>
                <w:szCs w:val="22"/>
                <w:lang w:val="uk-UA"/>
              </w:rPr>
            </w:pPr>
          </w:p>
          <w:p w:rsidR="00785895" w:rsidRPr="00113706" w:rsidRDefault="00785895" w:rsidP="00785895">
            <w:pPr>
              <w:ind w:right="34"/>
              <w:jc w:val="both"/>
              <w:rPr>
                <w:bCs/>
                <w:sz w:val="22"/>
                <w:szCs w:val="22"/>
                <w:lang w:val="uk-UA"/>
              </w:rPr>
            </w:pPr>
          </w:p>
          <w:p w:rsidR="00785895" w:rsidRPr="00113706" w:rsidRDefault="00785895" w:rsidP="00785895">
            <w:pPr>
              <w:ind w:right="34"/>
              <w:jc w:val="both"/>
              <w:rPr>
                <w:bCs/>
                <w:sz w:val="22"/>
                <w:szCs w:val="22"/>
                <w:lang w:val="uk-UA"/>
              </w:rPr>
            </w:pPr>
          </w:p>
          <w:p w:rsidR="00785895" w:rsidRPr="00113706" w:rsidRDefault="00785895" w:rsidP="00785895">
            <w:pPr>
              <w:ind w:right="34"/>
              <w:jc w:val="both"/>
              <w:rPr>
                <w:bCs/>
                <w:sz w:val="22"/>
                <w:szCs w:val="22"/>
                <w:lang w:val="uk-UA"/>
              </w:rPr>
            </w:pPr>
          </w:p>
          <w:p w:rsidR="00785895" w:rsidRPr="00113706" w:rsidRDefault="00785895" w:rsidP="00785895">
            <w:pPr>
              <w:ind w:right="34"/>
              <w:jc w:val="both"/>
              <w:rPr>
                <w:bCs/>
                <w:sz w:val="22"/>
                <w:szCs w:val="22"/>
                <w:lang w:val="uk-UA"/>
              </w:rPr>
            </w:pPr>
          </w:p>
          <w:p w:rsidR="00785895" w:rsidRPr="00113706" w:rsidRDefault="00785895" w:rsidP="00785895">
            <w:pPr>
              <w:ind w:right="34"/>
              <w:jc w:val="both"/>
              <w:rPr>
                <w:bCs/>
                <w:sz w:val="22"/>
                <w:szCs w:val="22"/>
                <w:lang w:val="uk-UA"/>
              </w:rPr>
            </w:pPr>
          </w:p>
          <w:p w:rsidR="00785895" w:rsidRPr="00113706" w:rsidRDefault="00785895" w:rsidP="00785895">
            <w:pPr>
              <w:ind w:right="34"/>
              <w:jc w:val="both"/>
              <w:rPr>
                <w:bCs/>
                <w:sz w:val="22"/>
                <w:szCs w:val="22"/>
                <w:lang w:val="uk-UA"/>
              </w:rPr>
            </w:pPr>
          </w:p>
          <w:p w:rsidR="00785895" w:rsidRPr="00113706" w:rsidRDefault="00785895" w:rsidP="00785895">
            <w:pPr>
              <w:ind w:right="34"/>
              <w:jc w:val="both"/>
              <w:rPr>
                <w:bCs/>
                <w:sz w:val="22"/>
                <w:szCs w:val="22"/>
                <w:lang w:val="uk-UA"/>
              </w:rPr>
            </w:pPr>
          </w:p>
          <w:p w:rsidR="00785895" w:rsidRPr="00113706" w:rsidRDefault="00785895" w:rsidP="00785895">
            <w:pPr>
              <w:ind w:right="34"/>
              <w:jc w:val="both"/>
              <w:rPr>
                <w:bCs/>
                <w:sz w:val="22"/>
                <w:szCs w:val="22"/>
                <w:lang w:val="uk-UA"/>
              </w:rPr>
            </w:pPr>
          </w:p>
          <w:p w:rsidR="00785895" w:rsidRPr="00113706" w:rsidRDefault="00785895" w:rsidP="00785895">
            <w:pPr>
              <w:ind w:right="34"/>
              <w:jc w:val="both"/>
              <w:rPr>
                <w:bCs/>
                <w:sz w:val="22"/>
                <w:szCs w:val="22"/>
                <w:lang w:val="uk-UA"/>
              </w:rPr>
            </w:pPr>
          </w:p>
          <w:p w:rsidR="00785895" w:rsidRPr="00113706" w:rsidRDefault="00785895" w:rsidP="00785895">
            <w:pPr>
              <w:ind w:right="34"/>
              <w:jc w:val="both"/>
              <w:rPr>
                <w:bCs/>
                <w:sz w:val="22"/>
                <w:szCs w:val="22"/>
                <w:lang w:val="uk-UA"/>
              </w:rPr>
            </w:pPr>
          </w:p>
          <w:p w:rsidR="00C36C1E" w:rsidRPr="00113706" w:rsidRDefault="00C36C1E" w:rsidP="00C36C1E">
            <w:pPr>
              <w:widowControl w:val="0"/>
              <w:suppressAutoHyphens/>
              <w:contextualSpacing/>
              <w:jc w:val="both"/>
              <w:rPr>
                <w:bCs/>
                <w:sz w:val="22"/>
                <w:szCs w:val="22"/>
                <w:lang w:val="uk-UA"/>
              </w:rPr>
            </w:pPr>
          </w:p>
          <w:p w:rsidR="00C36C1E" w:rsidRPr="00113706" w:rsidRDefault="00C36C1E" w:rsidP="00C36C1E">
            <w:pPr>
              <w:widowControl w:val="0"/>
              <w:suppressAutoHyphens/>
              <w:contextualSpacing/>
              <w:jc w:val="both"/>
              <w:rPr>
                <w:b/>
                <w:bCs/>
                <w:sz w:val="22"/>
                <w:szCs w:val="22"/>
                <w:lang w:val="uk-UA"/>
              </w:rPr>
            </w:pPr>
            <w:r w:rsidRPr="00113706">
              <w:rPr>
                <w:b/>
                <w:bCs/>
                <w:sz w:val="22"/>
                <w:szCs w:val="22"/>
                <w:lang w:val="uk-UA"/>
              </w:rPr>
              <w:t>Не враховано</w:t>
            </w:r>
          </w:p>
          <w:p w:rsidR="00C36C1E" w:rsidRPr="00113706" w:rsidRDefault="00C36C1E" w:rsidP="00C36C1E">
            <w:pPr>
              <w:jc w:val="both"/>
              <w:rPr>
                <w:b/>
                <w:bCs/>
                <w:sz w:val="22"/>
                <w:szCs w:val="22"/>
                <w:lang w:val="uk-UA"/>
              </w:rPr>
            </w:pPr>
            <w:r w:rsidRPr="00113706">
              <w:rPr>
                <w:b/>
                <w:bCs/>
                <w:sz w:val="22"/>
                <w:szCs w:val="22"/>
                <w:lang w:val="uk-UA"/>
              </w:rPr>
              <w:t xml:space="preserve">Недостатньо обґрунтована пропозиція </w:t>
            </w:r>
          </w:p>
          <w:p w:rsidR="00C36C1E" w:rsidRPr="00113706" w:rsidRDefault="00C36C1E" w:rsidP="00C36C1E">
            <w:pPr>
              <w:ind w:right="34"/>
              <w:jc w:val="both"/>
              <w:rPr>
                <w:bCs/>
                <w:sz w:val="22"/>
                <w:szCs w:val="22"/>
                <w:lang w:val="uk-UA"/>
              </w:rPr>
            </w:pPr>
            <w:r w:rsidRPr="00113706">
              <w:rPr>
                <w:bCs/>
                <w:sz w:val="22"/>
                <w:szCs w:val="22"/>
                <w:lang w:val="uk-UA"/>
              </w:rPr>
              <w:t>Схваленим проєктом не передбачено концептуальних змін для операторів систем розподілу, яким встановлено тарифи із застосуванням стимулюючого регулювання.</w:t>
            </w:r>
          </w:p>
          <w:p w:rsidR="00785895" w:rsidRPr="00113706" w:rsidRDefault="00785895" w:rsidP="00785895">
            <w:pPr>
              <w:ind w:right="34"/>
              <w:jc w:val="both"/>
              <w:rPr>
                <w:bCs/>
                <w:sz w:val="22"/>
                <w:szCs w:val="22"/>
                <w:lang w:val="uk-UA"/>
              </w:rPr>
            </w:pPr>
          </w:p>
          <w:p w:rsidR="00785895" w:rsidRPr="00113706" w:rsidRDefault="00785895" w:rsidP="00785895">
            <w:pPr>
              <w:ind w:right="34"/>
              <w:jc w:val="both"/>
              <w:rPr>
                <w:bCs/>
                <w:sz w:val="22"/>
                <w:szCs w:val="22"/>
                <w:lang w:val="uk-UA"/>
              </w:rPr>
            </w:pPr>
          </w:p>
          <w:p w:rsidR="00785895" w:rsidRPr="00113706" w:rsidRDefault="00785895" w:rsidP="00785895">
            <w:pPr>
              <w:ind w:right="34"/>
              <w:jc w:val="both"/>
              <w:rPr>
                <w:bCs/>
                <w:sz w:val="22"/>
                <w:szCs w:val="22"/>
                <w:lang w:val="uk-UA"/>
              </w:rPr>
            </w:pPr>
          </w:p>
          <w:p w:rsidR="00785895" w:rsidRPr="00113706" w:rsidRDefault="00785895" w:rsidP="00785895">
            <w:pPr>
              <w:ind w:right="34"/>
              <w:jc w:val="both"/>
              <w:rPr>
                <w:bCs/>
                <w:sz w:val="22"/>
                <w:szCs w:val="22"/>
                <w:lang w:val="uk-UA"/>
              </w:rPr>
            </w:pPr>
          </w:p>
          <w:p w:rsidR="00785895" w:rsidRPr="00113706" w:rsidRDefault="00785895" w:rsidP="00785895">
            <w:pPr>
              <w:ind w:right="34"/>
              <w:jc w:val="both"/>
              <w:rPr>
                <w:bCs/>
                <w:sz w:val="22"/>
                <w:szCs w:val="22"/>
                <w:lang w:val="uk-UA"/>
              </w:rPr>
            </w:pPr>
          </w:p>
          <w:p w:rsidR="00785895" w:rsidRPr="00113706" w:rsidRDefault="00785895" w:rsidP="00785895">
            <w:pPr>
              <w:ind w:right="34"/>
              <w:jc w:val="both"/>
              <w:rPr>
                <w:bCs/>
                <w:sz w:val="22"/>
                <w:szCs w:val="22"/>
                <w:lang w:val="uk-UA"/>
              </w:rPr>
            </w:pPr>
          </w:p>
          <w:p w:rsidR="00785895" w:rsidRPr="00113706" w:rsidRDefault="00785895" w:rsidP="00785895">
            <w:pPr>
              <w:ind w:right="34"/>
              <w:jc w:val="both"/>
              <w:rPr>
                <w:bCs/>
                <w:sz w:val="22"/>
                <w:szCs w:val="22"/>
                <w:lang w:val="uk-UA"/>
              </w:rPr>
            </w:pPr>
          </w:p>
          <w:p w:rsidR="00785895" w:rsidRPr="00113706" w:rsidRDefault="00785895" w:rsidP="00785895">
            <w:pPr>
              <w:ind w:right="34"/>
              <w:jc w:val="both"/>
              <w:rPr>
                <w:bCs/>
                <w:sz w:val="22"/>
                <w:szCs w:val="22"/>
                <w:lang w:val="uk-UA"/>
              </w:rPr>
            </w:pPr>
          </w:p>
          <w:p w:rsidR="00785895" w:rsidRPr="00113706" w:rsidRDefault="00785895" w:rsidP="00785895">
            <w:pPr>
              <w:ind w:right="34"/>
              <w:jc w:val="both"/>
              <w:rPr>
                <w:bCs/>
                <w:sz w:val="22"/>
                <w:szCs w:val="22"/>
                <w:lang w:val="uk-UA"/>
              </w:rPr>
            </w:pPr>
          </w:p>
          <w:p w:rsidR="00785895" w:rsidRPr="00113706" w:rsidRDefault="00785895" w:rsidP="00785895">
            <w:pPr>
              <w:ind w:right="34"/>
              <w:jc w:val="both"/>
              <w:rPr>
                <w:bCs/>
                <w:sz w:val="22"/>
                <w:szCs w:val="22"/>
                <w:lang w:val="uk-UA"/>
              </w:rPr>
            </w:pPr>
          </w:p>
          <w:p w:rsidR="00785895" w:rsidRPr="00113706" w:rsidRDefault="00785895" w:rsidP="00785895">
            <w:pPr>
              <w:ind w:right="34"/>
              <w:jc w:val="both"/>
              <w:rPr>
                <w:bCs/>
                <w:sz w:val="22"/>
                <w:szCs w:val="22"/>
                <w:lang w:val="uk-UA"/>
              </w:rPr>
            </w:pPr>
          </w:p>
          <w:p w:rsidR="00785895" w:rsidRPr="00113706" w:rsidRDefault="00785895" w:rsidP="00785895">
            <w:pPr>
              <w:ind w:right="34"/>
              <w:jc w:val="both"/>
              <w:rPr>
                <w:bCs/>
                <w:sz w:val="22"/>
                <w:szCs w:val="22"/>
                <w:lang w:val="uk-UA"/>
              </w:rPr>
            </w:pPr>
          </w:p>
          <w:p w:rsidR="00785895" w:rsidRPr="00113706" w:rsidRDefault="00785895" w:rsidP="00785895">
            <w:pPr>
              <w:ind w:right="34"/>
              <w:jc w:val="both"/>
              <w:rPr>
                <w:bCs/>
                <w:sz w:val="22"/>
                <w:szCs w:val="22"/>
                <w:lang w:val="uk-UA"/>
              </w:rPr>
            </w:pPr>
          </w:p>
          <w:p w:rsidR="00785895" w:rsidRPr="00113706" w:rsidRDefault="00785895" w:rsidP="00785895">
            <w:pPr>
              <w:ind w:right="34"/>
              <w:jc w:val="both"/>
              <w:rPr>
                <w:bCs/>
                <w:sz w:val="22"/>
                <w:szCs w:val="22"/>
                <w:lang w:val="uk-UA"/>
              </w:rPr>
            </w:pPr>
          </w:p>
          <w:p w:rsidR="00785895" w:rsidRPr="00113706" w:rsidRDefault="00785895" w:rsidP="00785895">
            <w:pPr>
              <w:ind w:right="34"/>
              <w:jc w:val="both"/>
              <w:rPr>
                <w:bCs/>
                <w:sz w:val="22"/>
                <w:szCs w:val="22"/>
                <w:lang w:val="uk-UA"/>
              </w:rPr>
            </w:pPr>
          </w:p>
          <w:p w:rsidR="00785895" w:rsidRPr="00113706" w:rsidRDefault="00785895" w:rsidP="00785895">
            <w:pPr>
              <w:ind w:right="34"/>
              <w:jc w:val="both"/>
              <w:rPr>
                <w:bCs/>
                <w:sz w:val="22"/>
                <w:szCs w:val="22"/>
                <w:lang w:val="uk-UA"/>
              </w:rPr>
            </w:pPr>
          </w:p>
          <w:p w:rsidR="00785895" w:rsidRPr="00113706" w:rsidRDefault="00785895" w:rsidP="00785895">
            <w:pPr>
              <w:ind w:right="34"/>
              <w:jc w:val="both"/>
              <w:rPr>
                <w:bCs/>
                <w:sz w:val="22"/>
                <w:szCs w:val="22"/>
                <w:lang w:val="uk-UA"/>
              </w:rPr>
            </w:pPr>
          </w:p>
          <w:p w:rsidR="00785895" w:rsidRPr="00113706" w:rsidRDefault="00785895" w:rsidP="00785895">
            <w:pPr>
              <w:ind w:right="34"/>
              <w:jc w:val="both"/>
              <w:rPr>
                <w:bCs/>
                <w:sz w:val="22"/>
                <w:szCs w:val="22"/>
                <w:lang w:val="uk-UA"/>
              </w:rPr>
            </w:pPr>
          </w:p>
          <w:p w:rsidR="00785895" w:rsidRPr="00113706" w:rsidRDefault="00785895" w:rsidP="00785895">
            <w:pPr>
              <w:ind w:right="34"/>
              <w:jc w:val="both"/>
              <w:rPr>
                <w:bCs/>
                <w:sz w:val="22"/>
                <w:szCs w:val="22"/>
                <w:lang w:val="uk-UA"/>
              </w:rPr>
            </w:pPr>
          </w:p>
          <w:p w:rsidR="00785895" w:rsidRPr="00113706" w:rsidRDefault="00785895" w:rsidP="00785895">
            <w:pPr>
              <w:ind w:right="34"/>
              <w:jc w:val="both"/>
              <w:rPr>
                <w:bCs/>
                <w:sz w:val="22"/>
                <w:szCs w:val="22"/>
                <w:lang w:val="uk-UA"/>
              </w:rPr>
            </w:pPr>
          </w:p>
          <w:p w:rsidR="00785895" w:rsidRPr="00113706" w:rsidRDefault="00785895" w:rsidP="00785895">
            <w:pPr>
              <w:ind w:right="34"/>
              <w:jc w:val="both"/>
              <w:rPr>
                <w:bCs/>
                <w:sz w:val="22"/>
                <w:szCs w:val="22"/>
                <w:lang w:val="uk-UA"/>
              </w:rPr>
            </w:pPr>
          </w:p>
          <w:p w:rsidR="00785895" w:rsidRPr="00113706" w:rsidRDefault="00785895" w:rsidP="00785895">
            <w:pPr>
              <w:ind w:right="34"/>
              <w:jc w:val="both"/>
              <w:rPr>
                <w:bCs/>
                <w:sz w:val="22"/>
                <w:szCs w:val="22"/>
                <w:lang w:val="uk-UA"/>
              </w:rPr>
            </w:pPr>
          </w:p>
          <w:p w:rsidR="00785895" w:rsidRPr="00113706" w:rsidRDefault="00785895" w:rsidP="00785895">
            <w:pPr>
              <w:ind w:right="34"/>
              <w:jc w:val="both"/>
              <w:rPr>
                <w:bCs/>
                <w:sz w:val="22"/>
                <w:szCs w:val="22"/>
                <w:lang w:val="uk-UA"/>
              </w:rPr>
            </w:pPr>
          </w:p>
          <w:p w:rsidR="00785895" w:rsidRPr="00113706" w:rsidRDefault="00785895" w:rsidP="00785895">
            <w:pPr>
              <w:ind w:right="34"/>
              <w:jc w:val="both"/>
              <w:rPr>
                <w:bCs/>
                <w:sz w:val="22"/>
                <w:szCs w:val="22"/>
                <w:lang w:val="uk-UA"/>
              </w:rPr>
            </w:pPr>
          </w:p>
          <w:p w:rsidR="00785895" w:rsidRPr="00113706" w:rsidRDefault="00785895" w:rsidP="00785895">
            <w:pPr>
              <w:ind w:right="34"/>
              <w:jc w:val="both"/>
              <w:rPr>
                <w:bCs/>
                <w:sz w:val="22"/>
                <w:szCs w:val="22"/>
                <w:lang w:val="uk-UA"/>
              </w:rPr>
            </w:pPr>
          </w:p>
          <w:p w:rsidR="00785895" w:rsidRPr="00113706" w:rsidRDefault="00785895" w:rsidP="00785895">
            <w:pPr>
              <w:ind w:right="34"/>
              <w:jc w:val="both"/>
              <w:rPr>
                <w:bCs/>
                <w:sz w:val="22"/>
                <w:szCs w:val="22"/>
                <w:lang w:val="uk-UA"/>
              </w:rPr>
            </w:pPr>
          </w:p>
          <w:p w:rsidR="00785895" w:rsidRPr="00113706" w:rsidRDefault="00785895" w:rsidP="00785895">
            <w:pPr>
              <w:ind w:right="34"/>
              <w:jc w:val="both"/>
              <w:rPr>
                <w:bCs/>
                <w:sz w:val="22"/>
                <w:szCs w:val="22"/>
                <w:lang w:val="uk-UA"/>
              </w:rPr>
            </w:pPr>
          </w:p>
          <w:p w:rsidR="00785895" w:rsidRPr="00113706" w:rsidRDefault="00785895" w:rsidP="00785895">
            <w:pPr>
              <w:ind w:right="34"/>
              <w:jc w:val="both"/>
              <w:rPr>
                <w:bCs/>
                <w:sz w:val="22"/>
                <w:szCs w:val="22"/>
                <w:lang w:val="uk-UA"/>
              </w:rPr>
            </w:pPr>
          </w:p>
          <w:p w:rsidR="00785895" w:rsidRPr="00113706" w:rsidRDefault="00785895" w:rsidP="00785895">
            <w:pPr>
              <w:ind w:right="34"/>
              <w:jc w:val="both"/>
              <w:rPr>
                <w:bCs/>
                <w:sz w:val="22"/>
                <w:szCs w:val="22"/>
                <w:lang w:val="uk-UA"/>
              </w:rPr>
            </w:pPr>
          </w:p>
          <w:p w:rsidR="00785895" w:rsidRPr="00113706" w:rsidRDefault="00785895" w:rsidP="00785895">
            <w:pPr>
              <w:ind w:right="34"/>
              <w:jc w:val="both"/>
              <w:rPr>
                <w:bCs/>
                <w:sz w:val="22"/>
                <w:szCs w:val="22"/>
                <w:lang w:val="uk-UA"/>
              </w:rPr>
            </w:pPr>
          </w:p>
          <w:p w:rsidR="00785895" w:rsidRPr="00113706" w:rsidRDefault="00785895" w:rsidP="00785895">
            <w:pPr>
              <w:ind w:right="34"/>
              <w:jc w:val="both"/>
              <w:rPr>
                <w:bCs/>
                <w:sz w:val="22"/>
                <w:szCs w:val="22"/>
                <w:lang w:val="uk-UA"/>
              </w:rPr>
            </w:pPr>
          </w:p>
          <w:p w:rsidR="00785895" w:rsidRPr="00113706" w:rsidRDefault="00785895" w:rsidP="00785895">
            <w:pPr>
              <w:ind w:right="34"/>
              <w:jc w:val="both"/>
              <w:rPr>
                <w:bCs/>
                <w:sz w:val="22"/>
                <w:szCs w:val="22"/>
                <w:lang w:val="uk-UA"/>
              </w:rPr>
            </w:pPr>
          </w:p>
          <w:p w:rsidR="00C36C1E" w:rsidRPr="00113706" w:rsidRDefault="00C36C1E" w:rsidP="00785895">
            <w:pPr>
              <w:ind w:right="34"/>
              <w:jc w:val="both"/>
              <w:rPr>
                <w:bCs/>
                <w:sz w:val="22"/>
                <w:szCs w:val="22"/>
                <w:lang w:val="uk-UA"/>
              </w:rPr>
            </w:pPr>
          </w:p>
          <w:p w:rsidR="00C36C1E" w:rsidRPr="00113706" w:rsidRDefault="00C36C1E" w:rsidP="00785895">
            <w:pPr>
              <w:ind w:right="34"/>
              <w:jc w:val="both"/>
              <w:rPr>
                <w:b/>
                <w:bCs/>
                <w:sz w:val="22"/>
                <w:szCs w:val="22"/>
                <w:lang w:val="uk-UA"/>
              </w:rPr>
            </w:pPr>
            <w:r w:rsidRPr="00113706">
              <w:rPr>
                <w:b/>
                <w:bCs/>
                <w:sz w:val="22"/>
                <w:szCs w:val="22"/>
                <w:lang w:val="uk-UA"/>
              </w:rPr>
              <w:t>Враховано частково</w:t>
            </w:r>
          </w:p>
          <w:p w:rsidR="00C36C1E" w:rsidRPr="00113706" w:rsidRDefault="00BB6ACF" w:rsidP="00C36C1E">
            <w:pPr>
              <w:ind w:firstLine="28"/>
              <w:jc w:val="both"/>
              <w:rPr>
                <w:sz w:val="22"/>
                <w:szCs w:val="22"/>
                <w:lang w:val="uk-UA" w:eastAsia="uk-UA"/>
              </w:rPr>
            </w:pPr>
            <w:r>
              <w:rPr>
                <w:sz w:val="22"/>
                <w:szCs w:val="22"/>
                <w:lang w:val="uk-UA" w:eastAsia="uk-UA"/>
              </w:rPr>
              <w:t>У</w:t>
            </w:r>
            <w:r w:rsidR="00C36C1E" w:rsidRPr="00113706">
              <w:rPr>
                <w:sz w:val="22"/>
                <w:szCs w:val="22"/>
                <w:lang w:val="uk-UA" w:eastAsia="uk-UA"/>
              </w:rPr>
              <w:t xml:space="preserve"> частині </w:t>
            </w:r>
            <w:r w:rsidR="007F1128" w:rsidRPr="00113706">
              <w:rPr>
                <w:sz w:val="22"/>
                <w:szCs w:val="22"/>
                <w:lang w:val="uk-UA" w:eastAsia="uk-UA"/>
              </w:rPr>
              <w:t xml:space="preserve">врахування </w:t>
            </w:r>
            <w:r w:rsidR="00C36C1E" w:rsidRPr="00113706">
              <w:rPr>
                <w:sz w:val="22"/>
                <w:szCs w:val="22"/>
                <w:lang w:val="uk-UA" w:eastAsia="uk-UA"/>
              </w:rPr>
              <w:t>визначення</w:t>
            </w:r>
            <w:r w:rsidR="007F1128" w:rsidRPr="00113706">
              <w:rPr>
                <w:sz w:val="22"/>
                <w:szCs w:val="22"/>
                <w:lang w:val="uk-UA" w:eastAsia="uk-UA"/>
              </w:rPr>
              <w:t xml:space="preserve"> у такій редакції:</w:t>
            </w:r>
          </w:p>
          <w:p w:rsidR="00C36C1E" w:rsidRPr="00113706" w:rsidRDefault="00C36C1E" w:rsidP="00C36C1E">
            <w:pPr>
              <w:ind w:firstLine="28"/>
              <w:jc w:val="both"/>
              <w:rPr>
                <w:b/>
                <w:bCs/>
                <w:sz w:val="22"/>
                <w:szCs w:val="22"/>
                <w:lang w:val="uk-UA" w:eastAsia="uk-UA"/>
              </w:rPr>
            </w:pPr>
            <w:r w:rsidRPr="00113706">
              <w:rPr>
                <w:sz w:val="22"/>
                <w:szCs w:val="22"/>
                <w:lang w:val="uk-UA" w:eastAsia="uk-UA"/>
              </w:rPr>
              <w:t xml:space="preserve">«m – порядковий номер року з початку </w:t>
            </w:r>
            <w:r w:rsidRPr="00113706">
              <w:rPr>
                <w:b/>
                <w:bCs/>
                <w:sz w:val="22"/>
                <w:szCs w:val="22"/>
                <w:lang w:val="uk-UA" w:eastAsia="uk-UA"/>
              </w:rPr>
              <w:t>нового регуляторного періоду;</w:t>
            </w:r>
            <w:r w:rsidR="007F1128" w:rsidRPr="00113706">
              <w:rPr>
                <w:b/>
                <w:bCs/>
                <w:sz w:val="22"/>
                <w:szCs w:val="22"/>
                <w:lang w:val="uk-UA" w:eastAsia="uk-UA"/>
              </w:rPr>
              <w:t>»</w:t>
            </w:r>
          </w:p>
          <w:p w:rsidR="00C36C1E" w:rsidRPr="00113706" w:rsidRDefault="00C36C1E" w:rsidP="00785895">
            <w:pPr>
              <w:ind w:right="34"/>
              <w:jc w:val="both"/>
              <w:rPr>
                <w:bCs/>
                <w:sz w:val="22"/>
                <w:szCs w:val="22"/>
                <w:lang w:val="uk-UA"/>
              </w:rPr>
            </w:pPr>
          </w:p>
          <w:p w:rsidR="00C36C1E" w:rsidRPr="00113706" w:rsidRDefault="00C36C1E" w:rsidP="00785895">
            <w:pPr>
              <w:ind w:right="34"/>
              <w:jc w:val="both"/>
              <w:rPr>
                <w:bCs/>
                <w:sz w:val="22"/>
                <w:szCs w:val="22"/>
                <w:lang w:val="uk-UA"/>
              </w:rPr>
            </w:pPr>
          </w:p>
          <w:p w:rsidR="00C36C1E" w:rsidRPr="00113706" w:rsidRDefault="00C36C1E" w:rsidP="00785895">
            <w:pPr>
              <w:ind w:right="34"/>
              <w:jc w:val="both"/>
              <w:rPr>
                <w:bCs/>
                <w:sz w:val="22"/>
                <w:szCs w:val="22"/>
                <w:lang w:val="uk-UA"/>
              </w:rPr>
            </w:pPr>
          </w:p>
          <w:p w:rsidR="00785895" w:rsidRPr="00113706" w:rsidRDefault="00785895" w:rsidP="00785895">
            <w:pPr>
              <w:ind w:right="34"/>
              <w:jc w:val="both"/>
              <w:rPr>
                <w:bCs/>
                <w:sz w:val="22"/>
                <w:szCs w:val="22"/>
                <w:lang w:val="uk-UA"/>
              </w:rPr>
            </w:pPr>
          </w:p>
          <w:p w:rsidR="00785895" w:rsidRPr="00113706" w:rsidRDefault="00785895" w:rsidP="00785895">
            <w:pPr>
              <w:ind w:right="34"/>
              <w:jc w:val="both"/>
              <w:rPr>
                <w:bCs/>
                <w:sz w:val="22"/>
                <w:szCs w:val="22"/>
                <w:lang w:val="uk-UA"/>
              </w:rPr>
            </w:pPr>
          </w:p>
          <w:p w:rsidR="00785895" w:rsidRPr="00113706" w:rsidRDefault="00785895" w:rsidP="00785895">
            <w:pPr>
              <w:ind w:right="34"/>
              <w:jc w:val="both"/>
              <w:rPr>
                <w:bCs/>
                <w:sz w:val="22"/>
                <w:szCs w:val="22"/>
                <w:lang w:val="uk-UA"/>
              </w:rPr>
            </w:pPr>
          </w:p>
          <w:p w:rsidR="00785895" w:rsidRPr="00113706" w:rsidRDefault="00785895" w:rsidP="00785895">
            <w:pPr>
              <w:ind w:right="34"/>
              <w:jc w:val="both"/>
              <w:rPr>
                <w:bCs/>
                <w:sz w:val="22"/>
                <w:szCs w:val="22"/>
                <w:lang w:val="uk-UA"/>
              </w:rPr>
            </w:pPr>
          </w:p>
          <w:p w:rsidR="00785895" w:rsidRPr="00113706" w:rsidRDefault="00785895" w:rsidP="00785895">
            <w:pPr>
              <w:ind w:right="34"/>
              <w:jc w:val="both"/>
              <w:rPr>
                <w:bCs/>
                <w:sz w:val="22"/>
                <w:szCs w:val="22"/>
                <w:lang w:val="uk-UA"/>
              </w:rPr>
            </w:pPr>
          </w:p>
          <w:p w:rsidR="00785895" w:rsidRPr="00113706" w:rsidRDefault="00785895" w:rsidP="00785895">
            <w:pPr>
              <w:ind w:right="34"/>
              <w:jc w:val="both"/>
              <w:rPr>
                <w:bCs/>
                <w:sz w:val="22"/>
                <w:szCs w:val="22"/>
                <w:lang w:val="uk-UA"/>
              </w:rPr>
            </w:pPr>
          </w:p>
          <w:p w:rsidR="00785895" w:rsidRPr="00113706" w:rsidRDefault="00785895" w:rsidP="00785895">
            <w:pPr>
              <w:ind w:right="34"/>
              <w:jc w:val="both"/>
              <w:rPr>
                <w:bCs/>
                <w:sz w:val="22"/>
                <w:szCs w:val="22"/>
                <w:lang w:val="uk-UA"/>
              </w:rPr>
            </w:pPr>
          </w:p>
          <w:p w:rsidR="00785895" w:rsidRPr="00113706" w:rsidRDefault="00785895" w:rsidP="00785895">
            <w:pPr>
              <w:ind w:right="34"/>
              <w:jc w:val="both"/>
              <w:rPr>
                <w:bCs/>
                <w:sz w:val="22"/>
                <w:szCs w:val="22"/>
                <w:lang w:val="uk-UA"/>
              </w:rPr>
            </w:pPr>
          </w:p>
          <w:p w:rsidR="00785895" w:rsidRPr="00113706" w:rsidRDefault="00785895" w:rsidP="00785895">
            <w:pPr>
              <w:ind w:right="34"/>
              <w:jc w:val="both"/>
              <w:rPr>
                <w:bCs/>
                <w:sz w:val="22"/>
                <w:szCs w:val="22"/>
                <w:lang w:val="uk-UA"/>
              </w:rPr>
            </w:pPr>
          </w:p>
          <w:p w:rsidR="00785895" w:rsidRPr="00113706" w:rsidRDefault="00785895" w:rsidP="00785895">
            <w:pPr>
              <w:ind w:right="34"/>
              <w:jc w:val="both"/>
              <w:rPr>
                <w:bCs/>
                <w:sz w:val="22"/>
                <w:szCs w:val="22"/>
                <w:lang w:val="uk-UA"/>
              </w:rPr>
            </w:pPr>
          </w:p>
          <w:p w:rsidR="00785895" w:rsidRPr="00113706" w:rsidRDefault="00785895" w:rsidP="00785895">
            <w:pPr>
              <w:ind w:right="34"/>
              <w:jc w:val="both"/>
              <w:rPr>
                <w:bCs/>
                <w:sz w:val="22"/>
                <w:szCs w:val="22"/>
                <w:lang w:val="uk-UA"/>
              </w:rPr>
            </w:pPr>
          </w:p>
          <w:p w:rsidR="00785895" w:rsidRPr="00113706" w:rsidRDefault="00785895" w:rsidP="00785895">
            <w:pPr>
              <w:ind w:right="34"/>
              <w:jc w:val="both"/>
              <w:rPr>
                <w:bCs/>
                <w:sz w:val="22"/>
                <w:szCs w:val="22"/>
                <w:lang w:val="uk-UA"/>
              </w:rPr>
            </w:pPr>
          </w:p>
          <w:p w:rsidR="00785895" w:rsidRPr="00113706" w:rsidRDefault="00785895" w:rsidP="00785895">
            <w:pPr>
              <w:ind w:right="34"/>
              <w:jc w:val="both"/>
              <w:rPr>
                <w:bCs/>
                <w:sz w:val="22"/>
                <w:szCs w:val="22"/>
                <w:lang w:val="uk-UA"/>
              </w:rPr>
            </w:pPr>
          </w:p>
          <w:p w:rsidR="00785895" w:rsidRPr="00113706" w:rsidRDefault="00785895" w:rsidP="00785895">
            <w:pPr>
              <w:ind w:right="34"/>
              <w:jc w:val="both"/>
              <w:rPr>
                <w:bCs/>
                <w:sz w:val="22"/>
                <w:szCs w:val="22"/>
                <w:lang w:val="uk-UA"/>
              </w:rPr>
            </w:pPr>
          </w:p>
          <w:p w:rsidR="00785895" w:rsidRPr="00113706" w:rsidRDefault="00785895" w:rsidP="00785895">
            <w:pPr>
              <w:ind w:right="34"/>
              <w:jc w:val="both"/>
              <w:rPr>
                <w:bCs/>
                <w:sz w:val="22"/>
                <w:szCs w:val="22"/>
                <w:lang w:val="uk-UA"/>
              </w:rPr>
            </w:pPr>
          </w:p>
          <w:p w:rsidR="00785895" w:rsidRPr="00113706" w:rsidRDefault="00785895" w:rsidP="00785895">
            <w:pPr>
              <w:ind w:right="34"/>
              <w:jc w:val="both"/>
              <w:rPr>
                <w:bCs/>
                <w:sz w:val="22"/>
                <w:szCs w:val="22"/>
                <w:lang w:val="uk-UA"/>
              </w:rPr>
            </w:pPr>
          </w:p>
          <w:p w:rsidR="00785895" w:rsidRPr="00113706" w:rsidRDefault="00785895" w:rsidP="00785895">
            <w:pPr>
              <w:ind w:right="34"/>
              <w:jc w:val="both"/>
              <w:rPr>
                <w:bCs/>
                <w:sz w:val="22"/>
                <w:szCs w:val="22"/>
                <w:lang w:val="uk-UA"/>
              </w:rPr>
            </w:pPr>
          </w:p>
          <w:p w:rsidR="00785895" w:rsidRPr="00113706" w:rsidRDefault="00785895" w:rsidP="00785895">
            <w:pPr>
              <w:ind w:right="34"/>
              <w:jc w:val="both"/>
              <w:rPr>
                <w:bCs/>
                <w:sz w:val="22"/>
                <w:szCs w:val="22"/>
                <w:lang w:val="uk-UA"/>
              </w:rPr>
            </w:pPr>
          </w:p>
          <w:p w:rsidR="00785895" w:rsidRPr="00113706" w:rsidRDefault="00785895" w:rsidP="00785895">
            <w:pPr>
              <w:ind w:right="34"/>
              <w:jc w:val="both"/>
              <w:rPr>
                <w:bCs/>
                <w:sz w:val="22"/>
                <w:szCs w:val="22"/>
                <w:lang w:val="uk-UA"/>
              </w:rPr>
            </w:pPr>
          </w:p>
          <w:p w:rsidR="00785895" w:rsidRPr="00113706" w:rsidRDefault="00785895" w:rsidP="00785895">
            <w:pPr>
              <w:ind w:right="34"/>
              <w:jc w:val="both"/>
              <w:rPr>
                <w:bCs/>
                <w:sz w:val="22"/>
                <w:szCs w:val="22"/>
                <w:lang w:val="uk-UA"/>
              </w:rPr>
            </w:pPr>
          </w:p>
          <w:p w:rsidR="00785895" w:rsidRPr="00113706" w:rsidRDefault="00785895" w:rsidP="00785895">
            <w:pPr>
              <w:ind w:right="34"/>
              <w:jc w:val="both"/>
              <w:rPr>
                <w:bCs/>
                <w:sz w:val="22"/>
                <w:szCs w:val="22"/>
                <w:lang w:val="uk-UA"/>
              </w:rPr>
            </w:pPr>
          </w:p>
          <w:p w:rsidR="00785895" w:rsidRPr="00113706" w:rsidRDefault="00785895" w:rsidP="00785895">
            <w:pPr>
              <w:ind w:right="34"/>
              <w:jc w:val="both"/>
              <w:rPr>
                <w:bCs/>
                <w:sz w:val="22"/>
                <w:szCs w:val="22"/>
                <w:lang w:val="uk-UA"/>
              </w:rPr>
            </w:pPr>
          </w:p>
          <w:p w:rsidR="00785895" w:rsidRPr="00113706" w:rsidRDefault="00785895" w:rsidP="00785895">
            <w:pPr>
              <w:ind w:right="34"/>
              <w:jc w:val="both"/>
              <w:rPr>
                <w:bCs/>
                <w:sz w:val="22"/>
                <w:szCs w:val="22"/>
                <w:lang w:val="uk-UA"/>
              </w:rPr>
            </w:pPr>
          </w:p>
          <w:p w:rsidR="00785895" w:rsidRPr="00113706" w:rsidRDefault="00785895" w:rsidP="00785895">
            <w:pPr>
              <w:ind w:right="34"/>
              <w:jc w:val="both"/>
              <w:rPr>
                <w:bCs/>
                <w:sz w:val="22"/>
                <w:szCs w:val="22"/>
                <w:lang w:val="uk-UA"/>
              </w:rPr>
            </w:pPr>
          </w:p>
          <w:p w:rsidR="00785895" w:rsidRPr="00113706" w:rsidRDefault="00785895" w:rsidP="00785895">
            <w:pPr>
              <w:ind w:right="34"/>
              <w:jc w:val="both"/>
              <w:rPr>
                <w:bCs/>
                <w:sz w:val="22"/>
                <w:szCs w:val="22"/>
                <w:lang w:val="uk-UA"/>
              </w:rPr>
            </w:pPr>
          </w:p>
          <w:p w:rsidR="00785895" w:rsidRPr="00113706" w:rsidRDefault="00785895" w:rsidP="00785895">
            <w:pPr>
              <w:ind w:right="34"/>
              <w:jc w:val="both"/>
              <w:rPr>
                <w:bCs/>
                <w:sz w:val="22"/>
                <w:szCs w:val="22"/>
                <w:lang w:val="uk-UA"/>
              </w:rPr>
            </w:pPr>
          </w:p>
          <w:p w:rsidR="00785895" w:rsidRPr="00113706" w:rsidRDefault="00785895" w:rsidP="00785895">
            <w:pPr>
              <w:ind w:right="34"/>
              <w:jc w:val="both"/>
              <w:rPr>
                <w:bCs/>
                <w:sz w:val="22"/>
                <w:szCs w:val="22"/>
                <w:lang w:val="uk-UA"/>
              </w:rPr>
            </w:pPr>
          </w:p>
          <w:p w:rsidR="00785895" w:rsidRPr="00113706" w:rsidRDefault="00785895" w:rsidP="00785895">
            <w:pPr>
              <w:ind w:right="34"/>
              <w:jc w:val="both"/>
              <w:rPr>
                <w:bCs/>
                <w:sz w:val="22"/>
                <w:szCs w:val="22"/>
                <w:lang w:val="uk-UA"/>
              </w:rPr>
            </w:pPr>
          </w:p>
          <w:p w:rsidR="00785895" w:rsidRPr="00113706" w:rsidRDefault="00785895" w:rsidP="00785895">
            <w:pPr>
              <w:ind w:right="34"/>
              <w:jc w:val="both"/>
              <w:rPr>
                <w:bCs/>
                <w:sz w:val="22"/>
                <w:szCs w:val="22"/>
                <w:lang w:val="uk-UA"/>
              </w:rPr>
            </w:pPr>
          </w:p>
          <w:p w:rsidR="00785895" w:rsidRPr="00113706" w:rsidRDefault="00785895" w:rsidP="00785895">
            <w:pPr>
              <w:ind w:right="34"/>
              <w:jc w:val="both"/>
              <w:rPr>
                <w:bCs/>
                <w:sz w:val="22"/>
                <w:szCs w:val="22"/>
                <w:lang w:val="uk-UA"/>
              </w:rPr>
            </w:pPr>
          </w:p>
          <w:p w:rsidR="00785895" w:rsidRPr="00113706" w:rsidRDefault="00785895" w:rsidP="00785895">
            <w:pPr>
              <w:ind w:right="34"/>
              <w:jc w:val="both"/>
              <w:rPr>
                <w:bCs/>
                <w:sz w:val="22"/>
                <w:szCs w:val="22"/>
                <w:lang w:val="uk-UA"/>
              </w:rPr>
            </w:pPr>
          </w:p>
          <w:p w:rsidR="00785895" w:rsidRPr="00113706" w:rsidRDefault="00785895" w:rsidP="00785895">
            <w:pPr>
              <w:ind w:right="34"/>
              <w:jc w:val="both"/>
              <w:rPr>
                <w:bCs/>
                <w:sz w:val="22"/>
                <w:szCs w:val="22"/>
                <w:lang w:val="uk-UA"/>
              </w:rPr>
            </w:pPr>
          </w:p>
          <w:p w:rsidR="00785895" w:rsidRPr="00113706" w:rsidRDefault="00785895" w:rsidP="00785895">
            <w:pPr>
              <w:ind w:right="34"/>
              <w:jc w:val="both"/>
              <w:rPr>
                <w:bCs/>
                <w:sz w:val="22"/>
                <w:szCs w:val="22"/>
                <w:lang w:val="uk-UA"/>
              </w:rPr>
            </w:pPr>
          </w:p>
          <w:p w:rsidR="00785895" w:rsidRPr="00113706" w:rsidRDefault="00785895" w:rsidP="00785895">
            <w:pPr>
              <w:ind w:right="34"/>
              <w:jc w:val="both"/>
              <w:rPr>
                <w:bCs/>
                <w:sz w:val="22"/>
                <w:szCs w:val="22"/>
                <w:lang w:val="uk-UA"/>
              </w:rPr>
            </w:pPr>
          </w:p>
          <w:p w:rsidR="00785895" w:rsidRPr="00113706" w:rsidRDefault="00785895" w:rsidP="00785895">
            <w:pPr>
              <w:ind w:right="34"/>
              <w:jc w:val="both"/>
              <w:rPr>
                <w:bCs/>
                <w:sz w:val="22"/>
                <w:szCs w:val="22"/>
                <w:lang w:val="uk-UA"/>
              </w:rPr>
            </w:pPr>
          </w:p>
          <w:p w:rsidR="00785895" w:rsidRPr="00113706" w:rsidRDefault="00785895" w:rsidP="00785895">
            <w:pPr>
              <w:ind w:right="34"/>
              <w:jc w:val="both"/>
              <w:rPr>
                <w:bCs/>
                <w:sz w:val="22"/>
                <w:szCs w:val="22"/>
                <w:lang w:val="uk-UA"/>
              </w:rPr>
            </w:pPr>
          </w:p>
          <w:p w:rsidR="00785895" w:rsidRPr="00113706" w:rsidRDefault="00785895" w:rsidP="00785895">
            <w:pPr>
              <w:ind w:right="34"/>
              <w:jc w:val="both"/>
              <w:rPr>
                <w:bCs/>
                <w:sz w:val="22"/>
                <w:szCs w:val="22"/>
                <w:lang w:val="uk-UA"/>
              </w:rPr>
            </w:pPr>
          </w:p>
          <w:p w:rsidR="00785895" w:rsidRPr="00113706" w:rsidRDefault="00785895" w:rsidP="00785895">
            <w:pPr>
              <w:ind w:right="34"/>
              <w:jc w:val="both"/>
              <w:rPr>
                <w:bCs/>
                <w:sz w:val="22"/>
                <w:szCs w:val="22"/>
                <w:lang w:val="uk-UA"/>
              </w:rPr>
            </w:pPr>
          </w:p>
          <w:p w:rsidR="00785895" w:rsidRPr="00113706" w:rsidRDefault="00785895" w:rsidP="00785895">
            <w:pPr>
              <w:ind w:right="34"/>
              <w:jc w:val="both"/>
              <w:rPr>
                <w:bCs/>
                <w:sz w:val="22"/>
                <w:szCs w:val="22"/>
                <w:lang w:val="uk-UA"/>
              </w:rPr>
            </w:pPr>
          </w:p>
          <w:p w:rsidR="00785895" w:rsidRPr="00113706" w:rsidRDefault="00785895" w:rsidP="00785895">
            <w:pPr>
              <w:ind w:right="34"/>
              <w:jc w:val="both"/>
              <w:rPr>
                <w:bCs/>
                <w:sz w:val="22"/>
                <w:szCs w:val="22"/>
                <w:lang w:val="uk-UA"/>
              </w:rPr>
            </w:pPr>
          </w:p>
          <w:p w:rsidR="00C11107" w:rsidRPr="00113706" w:rsidRDefault="00C11107" w:rsidP="002E122E">
            <w:pPr>
              <w:ind w:right="34"/>
              <w:jc w:val="both"/>
              <w:rPr>
                <w:b/>
                <w:bCs/>
                <w:sz w:val="22"/>
                <w:szCs w:val="22"/>
                <w:lang w:val="uk-UA"/>
              </w:rPr>
            </w:pPr>
          </w:p>
        </w:tc>
      </w:tr>
      <w:tr w:rsidR="00C11107" w:rsidRPr="00113706" w:rsidTr="00E23792">
        <w:trPr>
          <w:gridAfter w:val="1"/>
          <w:wAfter w:w="6" w:type="dxa"/>
        </w:trPr>
        <w:tc>
          <w:tcPr>
            <w:tcW w:w="5524" w:type="dxa"/>
          </w:tcPr>
          <w:p w:rsidR="00C11107" w:rsidRPr="00113706" w:rsidRDefault="00C11107" w:rsidP="00C11107">
            <w:pPr>
              <w:spacing w:before="120"/>
              <w:jc w:val="both"/>
              <w:rPr>
                <w:sz w:val="22"/>
                <w:szCs w:val="22"/>
                <w:lang w:val="uk-UA" w:eastAsia="uk-UA"/>
              </w:rPr>
            </w:pPr>
            <w:bookmarkStart w:id="28" w:name="_Hlk200537386"/>
            <w:r w:rsidRPr="00113706">
              <w:rPr>
                <w:sz w:val="22"/>
                <w:szCs w:val="22"/>
                <w:lang w:val="uk-UA" w:eastAsia="uk-UA"/>
              </w:rPr>
              <w:lastRenderedPageBreak/>
              <w:t>2.8.  ЕКПТВЕ 1 класу напруги (</w:t>
            </w:r>
            <m:oMath>
              <m:sSubSup>
                <m:sSubSupPr>
                  <m:ctrlPr>
                    <w:rPr>
                      <w:rFonts w:ascii="Cambria Math" w:hAnsi="Cambria Math"/>
                      <w:i/>
                      <w:sz w:val="22"/>
                      <w:szCs w:val="22"/>
                      <w:lang w:val="uk-UA" w:eastAsia="uk-UA"/>
                    </w:rPr>
                  </m:ctrlPr>
                </m:sSubSupPr>
                <m:e>
                  <m:r>
                    <w:rPr>
                      <w:rFonts w:ascii="Cambria Math" w:hAnsi="Cambria Math"/>
                      <w:sz w:val="22"/>
                      <w:szCs w:val="22"/>
                      <w:lang w:val="uk-UA" w:eastAsia="uk-UA"/>
                    </w:rPr>
                    <m:t>K</m:t>
                  </m:r>
                </m:e>
                <m:sub>
                  <m:r>
                    <w:rPr>
                      <w:rFonts w:ascii="Cambria Math" w:hAnsi="Cambria Math"/>
                      <w:sz w:val="22"/>
                      <w:szCs w:val="22"/>
                      <w:lang w:val="uk-UA" w:eastAsia="uk-UA"/>
                    </w:rPr>
                    <m:t>П1</m:t>
                  </m:r>
                </m:sub>
                <m:sup>
                  <m:r>
                    <w:rPr>
                      <w:rFonts w:ascii="Cambria Math" w:hAnsi="Cambria Math"/>
                      <w:sz w:val="22"/>
                      <w:szCs w:val="22"/>
                      <w:lang w:val="uk-UA" w:eastAsia="uk-UA"/>
                    </w:rPr>
                    <m:t>m</m:t>
                  </m:r>
                </m:sup>
              </m:sSubSup>
            </m:oMath>
            <w:r w:rsidRPr="00113706">
              <w:rPr>
                <w:sz w:val="22"/>
                <w:szCs w:val="22"/>
                <w:lang w:val="uk-UA" w:eastAsia="uk-UA"/>
              </w:rPr>
              <w:t>) визначається за формулою:</w:t>
            </w:r>
          </w:p>
          <w:p w:rsidR="00C11107" w:rsidRPr="00113706" w:rsidRDefault="009E72DD" w:rsidP="00C11107">
            <w:pPr>
              <w:ind w:left="1416" w:hanging="1388"/>
              <w:jc w:val="both"/>
              <w:rPr>
                <w:sz w:val="22"/>
                <w:szCs w:val="22"/>
                <w:lang w:val="uk-UA" w:eastAsia="uk-UA"/>
              </w:rPr>
            </w:pPr>
            <m:oMath>
              <m:sSubSup>
                <m:sSubSupPr>
                  <m:ctrlPr>
                    <w:rPr>
                      <w:rFonts w:ascii="Cambria Math" w:hAnsi="Cambria Math"/>
                      <w:i/>
                      <w:sz w:val="22"/>
                      <w:szCs w:val="22"/>
                      <w:lang w:val="uk-UA" w:eastAsia="uk-UA"/>
                    </w:rPr>
                  </m:ctrlPr>
                </m:sSubSupPr>
                <m:e>
                  <m:r>
                    <w:rPr>
                      <w:rFonts w:ascii="Cambria Math" w:hAnsi="Cambria Math"/>
                      <w:sz w:val="22"/>
                      <w:szCs w:val="22"/>
                      <w:lang w:val="uk-UA" w:eastAsia="uk-UA"/>
                    </w:rPr>
                    <m:t>K</m:t>
                  </m:r>
                </m:e>
                <m:sub>
                  <m:r>
                    <w:rPr>
                      <w:rFonts w:ascii="Cambria Math" w:hAnsi="Cambria Math"/>
                      <w:sz w:val="22"/>
                      <w:szCs w:val="22"/>
                      <w:lang w:val="uk-UA" w:eastAsia="uk-UA"/>
                    </w:rPr>
                    <m:t>П1</m:t>
                  </m:r>
                </m:sub>
                <m:sup>
                  <m:r>
                    <w:rPr>
                      <w:rFonts w:ascii="Cambria Math" w:hAnsi="Cambria Math"/>
                      <w:sz w:val="22"/>
                      <w:szCs w:val="22"/>
                      <w:lang w:val="uk-UA" w:eastAsia="uk-UA"/>
                    </w:rPr>
                    <m:t>m</m:t>
                  </m:r>
                </m:sup>
              </m:sSubSup>
              <m:r>
                <w:rPr>
                  <w:rFonts w:ascii="Cambria Math" w:hAnsi="Cambria Math"/>
                  <w:sz w:val="22"/>
                  <w:szCs w:val="22"/>
                  <w:lang w:val="uk-UA" w:eastAsia="uk-UA"/>
                </w:rPr>
                <m:t>=</m:t>
              </m:r>
              <m:f>
                <m:fPr>
                  <m:ctrlPr>
                    <w:rPr>
                      <w:rFonts w:ascii="Cambria Math" w:hAnsi="Cambria Math"/>
                      <w:i/>
                      <w:sz w:val="22"/>
                      <w:szCs w:val="22"/>
                      <w:lang w:val="uk-UA" w:eastAsia="uk-UA"/>
                    </w:rPr>
                  </m:ctrlPr>
                </m:fPr>
                <m:num>
                  <m:r>
                    <w:rPr>
                      <w:rFonts w:ascii="Cambria Math" w:hAnsi="Cambria Math"/>
                      <w:sz w:val="22"/>
                      <w:szCs w:val="22"/>
                      <w:lang w:val="uk-UA" w:eastAsia="uk-UA"/>
                    </w:rPr>
                    <m:t>Δ</m:t>
                  </m:r>
                  <m:sSub>
                    <m:sSubPr>
                      <m:ctrlPr>
                        <w:rPr>
                          <w:rFonts w:ascii="Cambria Math" w:hAnsi="Cambria Math"/>
                          <w:i/>
                          <w:sz w:val="22"/>
                          <w:szCs w:val="22"/>
                          <w:lang w:val="uk-UA" w:eastAsia="uk-UA"/>
                        </w:rPr>
                      </m:ctrlPr>
                    </m:sSubPr>
                    <m:e>
                      <m:r>
                        <w:rPr>
                          <w:rFonts w:ascii="Cambria Math" w:hAnsi="Cambria Math"/>
                          <w:sz w:val="22"/>
                          <w:szCs w:val="22"/>
                          <w:lang w:val="uk-UA" w:eastAsia="uk-UA"/>
                        </w:rPr>
                        <m:t>Е</m:t>
                      </m:r>
                    </m:e>
                    <m:sub>
                      <m:r>
                        <w:rPr>
                          <w:rFonts w:ascii="Cambria Math" w:hAnsi="Cambria Math"/>
                          <w:sz w:val="22"/>
                          <w:szCs w:val="22"/>
                          <w:lang w:val="uk-UA" w:eastAsia="uk-UA"/>
                        </w:rPr>
                        <m:t>зв1</m:t>
                      </m:r>
                    </m:sub>
                  </m:sSub>
                  <m:r>
                    <w:rPr>
                      <w:rFonts w:ascii="Cambria Math" w:hAnsi="Cambria Math"/>
                      <w:sz w:val="22"/>
                      <w:szCs w:val="22"/>
                      <w:lang w:val="uk-UA" w:eastAsia="uk-UA"/>
                    </w:rPr>
                    <m:t>⋅(1-</m:t>
                  </m:r>
                  <m:f>
                    <m:fPr>
                      <m:ctrlPr>
                        <w:rPr>
                          <w:rFonts w:ascii="Cambria Math" w:hAnsi="Cambria Math"/>
                          <w:i/>
                          <w:sz w:val="22"/>
                          <w:szCs w:val="22"/>
                          <w:lang w:val="uk-UA" w:eastAsia="uk-UA"/>
                        </w:rPr>
                      </m:ctrlPr>
                    </m:fPr>
                    <m:num>
                      <m:sSub>
                        <m:sSubPr>
                          <m:ctrlPr>
                            <w:rPr>
                              <w:rFonts w:ascii="Cambria Math" w:hAnsi="Cambria Math"/>
                              <w:i/>
                              <w:sz w:val="22"/>
                              <w:szCs w:val="22"/>
                              <w:lang w:val="uk-UA" w:eastAsia="uk-UA"/>
                            </w:rPr>
                          </m:ctrlPr>
                        </m:sSubPr>
                        <m:e>
                          <m:r>
                            <w:rPr>
                              <w:rFonts w:ascii="Cambria Math" w:hAnsi="Cambria Math"/>
                              <w:sz w:val="22"/>
                              <w:szCs w:val="22"/>
                              <w:lang w:val="uk-UA" w:eastAsia="uk-UA"/>
                            </w:rPr>
                            <m:t>ПЕ</m:t>
                          </m:r>
                        </m:e>
                        <m:sub>
                          <m:r>
                            <w:rPr>
                              <w:rFonts w:ascii="Cambria Math" w:hAnsi="Cambria Math"/>
                              <w:sz w:val="22"/>
                              <w:szCs w:val="22"/>
                              <w:lang w:val="uk-UA" w:eastAsia="uk-UA"/>
                            </w:rPr>
                            <m:t>1тве</m:t>
                          </m:r>
                        </m:sub>
                      </m:sSub>
                    </m:num>
                    <m:den>
                      <m:r>
                        <w:rPr>
                          <w:rFonts w:ascii="Cambria Math" w:hAnsi="Cambria Math"/>
                          <w:sz w:val="22"/>
                          <w:szCs w:val="22"/>
                          <w:lang w:val="uk-UA" w:eastAsia="uk-UA"/>
                        </w:rPr>
                        <m:t>100</m:t>
                      </m:r>
                    </m:den>
                  </m:f>
                  <m:sSup>
                    <m:sSupPr>
                      <m:ctrlPr>
                        <w:rPr>
                          <w:rFonts w:ascii="Cambria Math" w:hAnsi="Cambria Math"/>
                          <w:i/>
                          <w:sz w:val="22"/>
                          <w:szCs w:val="22"/>
                          <w:lang w:val="uk-UA" w:eastAsia="uk-UA"/>
                        </w:rPr>
                      </m:ctrlPr>
                    </m:sSupPr>
                    <m:e>
                      <m:r>
                        <w:rPr>
                          <w:rFonts w:ascii="Cambria Math" w:hAnsi="Cambria Math"/>
                          <w:sz w:val="22"/>
                          <w:szCs w:val="22"/>
                          <w:lang w:val="uk-UA" w:eastAsia="uk-UA"/>
                        </w:rPr>
                        <m:t>)</m:t>
                      </m:r>
                    </m:e>
                    <m:sup>
                      <m:r>
                        <w:rPr>
                          <w:rFonts w:ascii="Cambria Math" w:hAnsi="Cambria Math"/>
                          <w:sz w:val="22"/>
                          <w:szCs w:val="22"/>
                          <w:lang w:val="uk-UA" w:eastAsia="uk-UA"/>
                        </w:rPr>
                        <m:t>m</m:t>
                      </m:r>
                      <m:r>
                        <m:rPr>
                          <m:sty m:val="bi"/>
                        </m:rPr>
                        <w:rPr>
                          <w:rFonts w:ascii="Cambria Math" w:hAnsi="Cambria Math"/>
                          <w:sz w:val="22"/>
                          <w:szCs w:val="22"/>
                          <w:lang w:val="uk-UA" w:eastAsia="uk-UA"/>
                        </w:rPr>
                        <m:t>-n</m:t>
                      </m:r>
                    </m:sup>
                  </m:sSup>
                  <m:r>
                    <w:rPr>
                      <w:rFonts w:ascii="Cambria Math" w:hAnsi="Cambria Math"/>
                      <w:sz w:val="22"/>
                      <w:szCs w:val="22"/>
                      <w:lang w:val="uk-UA" w:eastAsia="uk-UA"/>
                    </w:rPr>
                    <m:t>-</m:t>
                  </m:r>
                  <m:sSub>
                    <m:sSubPr>
                      <m:ctrlPr>
                        <w:rPr>
                          <w:rFonts w:ascii="Cambria Math" w:hAnsi="Cambria Math"/>
                          <w:i/>
                          <w:sz w:val="22"/>
                          <w:szCs w:val="22"/>
                          <w:lang w:val="uk-UA" w:eastAsia="uk-UA"/>
                        </w:rPr>
                      </m:ctrlPr>
                    </m:sSubPr>
                    <m:e>
                      <m:r>
                        <w:rPr>
                          <w:rFonts w:ascii="Cambria Math" w:hAnsi="Cambria Math"/>
                          <w:sz w:val="22"/>
                          <w:szCs w:val="22"/>
                          <w:lang w:val="uk-UA" w:eastAsia="uk-UA"/>
                        </w:rPr>
                        <m:t>Е</m:t>
                      </m:r>
                    </m:e>
                    <m:sub>
                      <m:r>
                        <w:rPr>
                          <w:rFonts w:ascii="Cambria Math" w:hAnsi="Cambria Math"/>
                          <w:sz w:val="22"/>
                          <w:szCs w:val="22"/>
                          <w:lang w:val="uk-UA" w:eastAsia="uk-UA"/>
                        </w:rPr>
                        <m:t>в1</m:t>
                      </m:r>
                    </m:sub>
                  </m:sSub>
                </m:num>
                <m:den>
                  <m:sSub>
                    <m:sSubPr>
                      <m:ctrlPr>
                        <w:rPr>
                          <w:rFonts w:ascii="Cambria Math" w:hAnsi="Cambria Math"/>
                          <w:i/>
                          <w:sz w:val="22"/>
                          <w:szCs w:val="22"/>
                          <w:lang w:val="uk-UA" w:eastAsia="uk-UA"/>
                        </w:rPr>
                      </m:ctrlPr>
                    </m:sSubPr>
                    <m:e>
                      <m:r>
                        <w:rPr>
                          <w:rFonts w:ascii="Cambria Math" w:hAnsi="Cambria Math"/>
                          <w:sz w:val="22"/>
                          <w:szCs w:val="22"/>
                          <w:lang w:val="uk-UA" w:eastAsia="uk-UA"/>
                        </w:rPr>
                        <m:t>Е</m:t>
                      </m:r>
                    </m:e>
                    <m:sub>
                      <m:r>
                        <w:rPr>
                          <w:rFonts w:ascii="Cambria Math" w:hAnsi="Cambria Math"/>
                          <w:sz w:val="22"/>
                          <w:szCs w:val="22"/>
                          <w:lang w:val="uk-UA" w:eastAsia="uk-UA"/>
                        </w:rPr>
                        <m:t>С1</m:t>
                      </m:r>
                    </m:sub>
                  </m:sSub>
                  <m:r>
                    <w:rPr>
                      <w:rFonts w:ascii="Cambria Math" w:hAnsi="Cambria Math"/>
                      <w:sz w:val="22"/>
                      <w:szCs w:val="22"/>
                      <w:lang w:val="uk-UA" w:eastAsia="uk-UA"/>
                    </w:rPr>
                    <m:t>+Δ</m:t>
                  </m:r>
                  <m:sSub>
                    <m:sSubPr>
                      <m:ctrlPr>
                        <w:rPr>
                          <w:rFonts w:ascii="Cambria Math" w:hAnsi="Cambria Math"/>
                          <w:i/>
                          <w:sz w:val="22"/>
                          <w:szCs w:val="22"/>
                          <w:lang w:val="uk-UA" w:eastAsia="uk-UA"/>
                        </w:rPr>
                      </m:ctrlPr>
                    </m:sSubPr>
                    <m:e>
                      <m:r>
                        <w:rPr>
                          <w:rFonts w:ascii="Cambria Math" w:hAnsi="Cambria Math"/>
                          <w:sz w:val="22"/>
                          <w:szCs w:val="22"/>
                          <w:lang w:val="uk-UA" w:eastAsia="uk-UA"/>
                        </w:rPr>
                        <m:t>Е</m:t>
                      </m:r>
                    </m:e>
                    <m:sub>
                      <m:r>
                        <w:rPr>
                          <w:rFonts w:ascii="Cambria Math" w:hAnsi="Cambria Math"/>
                          <w:sz w:val="22"/>
                          <w:szCs w:val="22"/>
                          <w:lang w:val="uk-UA" w:eastAsia="uk-UA"/>
                        </w:rPr>
                        <m:t>зв1</m:t>
                      </m:r>
                    </m:sub>
                  </m:sSub>
                  <m:r>
                    <w:rPr>
                      <w:rFonts w:ascii="Cambria Math" w:hAnsi="Cambria Math"/>
                      <w:sz w:val="22"/>
                      <w:szCs w:val="22"/>
                      <w:lang w:val="uk-UA" w:eastAsia="uk-UA"/>
                    </w:rPr>
                    <m:t>⋅(1-</m:t>
                  </m:r>
                  <m:f>
                    <m:fPr>
                      <m:ctrlPr>
                        <w:rPr>
                          <w:rFonts w:ascii="Cambria Math" w:hAnsi="Cambria Math"/>
                          <w:i/>
                          <w:sz w:val="22"/>
                          <w:szCs w:val="22"/>
                          <w:lang w:val="uk-UA" w:eastAsia="uk-UA"/>
                        </w:rPr>
                      </m:ctrlPr>
                    </m:fPr>
                    <m:num>
                      <m:sSub>
                        <m:sSubPr>
                          <m:ctrlPr>
                            <w:rPr>
                              <w:rFonts w:ascii="Cambria Math" w:hAnsi="Cambria Math"/>
                              <w:i/>
                              <w:sz w:val="22"/>
                              <w:szCs w:val="22"/>
                              <w:lang w:val="uk-UA" w:eastAsia="uk-UA"/>
                            </w:rPr>
                          </m:ctrlPr>
                        </m:sSubPr>
                        <m:e>
                          <m:r>
                            <w:rPr>
                              <w:rFonts w:ascii="Cambria Math" w:hAnsi="Cambria Math"/>
                              <w:sz w:val="22"/>
                              <w:szCs w:val="22"/>
                              <w:lang w:val="uk-UA" w:eastAsia="uk-UA"/>
                            </w:rPr>
                            <m:t>ПЕ</m:t>
                          </m:r>
                        </m:e>
                        <m:sub>
                          <m:r>
                            <w:rPr>
                              <w:rFonts w:ascii="Cambria Math" w:hAnsi="Cambria Math"/>
                              <w:sz w:val="22"/>
                              <w:szCs w:val="22"/>
                              <w:lang w:val="uk-UA" w:eastAsia="uk-UA"/>
                            </w:rPr>
                            <m:t>1тве</m:t>
                          </m:r>
                        </m:sub>
                      </m:sSub>
                    </m:num>
                    <m:den>
                      <m:r>
                        <w:rPr>
                          <w:rFonts w:ascii="Cambria Math" w:hAnsi="Cambria Math"/>
                          <w:sz w:val="22"/>
                          <w:szCs w:val="22"/>
                          <w:lang w:val="uk-UA" w:eastAsia="uk-UA"/>
                        </w:rPr>
                        <m:t>100</m:t>
                      </m:r>
                    </m:den>
                  </m:f>
                  <m:sSup>
                    <m:sSupPr>
                      <m:ctrlPr>
                        <w:rPr>
                          <w:rFonts w:ascii="Cambria Math" w:hAnsi="Cambria Math"/>
                          <w:i/>
                          <w:sz w:val="22"/>
                          <w:szCs w:val="22"/>
                          <w:lang w:val="uk-UA" w:eastAsia="uk-UA"/>
                        </w:rPr>
                      </m:ctrlPr>
                    </m:sSupPr>
                    <m:e>
                      <m:r>
                        <w:rPr>
                          <w:rFonts w:ascii="Cambria Math" w:hAnsi="Cambria Math"/>
                          <w:sz w:val="22"/>
                          <w:szCs w:val="22"/>
                          <w:lang w:val="uk-UA" w:eastAsia="uk-UA"/>
                        </w:rPr>
                        <m:t>)</m:t>
                      </m:r>
                    </m:e>
                    <m:sup>
                      <m:r>
                        <w:rPr>
                          <w:rFonts w:ascii="Cambria Math" w:hAnsi="Cambria Math"/>
                          <w:sz w:val="22"/>
                          <w:szCs w:val="22"/>
                          <w:lang w:val="uk-UA" w:eastAsia="uk-UA"/>
                        </w:rPr>
                        <m:t>m</m:t>
                      </m:r>
                      <m:r>
                        <m:rPr>
                          <m:sty m:val="bi"/>
                        </m:rPr>
                        <w:rPr>
                          <w:rFonts w:ascii="Cambria Math" w:hAnsi="Cambria Math"/>
                          <w:sz w:val="22"/>
                          <w:szCs w:val="22"/>
                          <w:lang w:val="uk-UA" w:eastAsia="uk-UA"/>
                        </w:rPr>
                        <m:t>-n</m:t>
                      </m:r>
                    </m:sup>
                  </m:sSup>
                  <m:r>
                    <w:rPr>
                      <w:rFonts w:ascii="Cambria Math" w:hAnsi="Cambria Math"/>
                      <w:sz w:val="22"/>
                      <w:szCs w:val="22"/>
                      <w:lang w:val="uk-UA" w:eastAsia="uk-UA"/>
                    </w:rPr>
                    <m:t>+</m:t>
                  </m:r>
                  <m:sSub>
                    <m:sSubPr>
                      <m:ctrlPr>
                        <w:rPr>
                          <w:rFonts w:ascii="Cambria Math" w:hAnsi="Cambria Math"/>
                          <w:i/>
                          <w:sz w:val="22"/>
                          <w:szCs w:val="22"/>
                          <w:lang w:val="uk-UA" w:eastAsia="uk-UA"/>
                        </w:rPr>
                      </m:ctrlPr>
                    </m:sSubPr>
                    <m:e>
                      <m:r>
                        <w:rPr>
                          <w:rFonts w:ascii="Cambria Math" w:hAnsi="Cambria Math"/>
                          <w:sz w:val="22"/>
                          <w:szCs w:val="22"/>
                          <w:lang w:val="uk-UA" w:eastAsia="uk-UA"/>
                        </w:rPr>
                        <m:t>Е</m:t>
                      </m:r>
                    </m:e>
                    <m:sub>
                      <m:r>
                        <w:rPr>
                          <w:rFonts w:ascii="Cambria Math" w:hAnsi="Cambria Math"/>
                          <w:sz w:val="22"/>
                          <w:szCs w:val="22"/>
                          <w:lang w:val="uk-UA" w:eastAsia="uk-UA"/>
                        </w:rPr>
                        <m:t>С2</m:t>
                      </m:r>
                    </m:sub>
                  </m:sSub>
                  <m:r>
                    <w:rPr>
                      <w:rFonts w:ascii="Cambria Math" w:hAnsi="Cambria Math"/>
                      <w:sz w:val="22"/>
                      <w:szCs w:val="22"/>
                      <w:lang w:val="uk-UA" w:eastAsia="uk-UA"/>
                    </w:rPr>
                    <m:t>+Δ</m:t>
                  </m:r>
                  <m:sSub>
                    <m:sSubPr>
                      <m:ctrlPr>
                        <w:rPr>
                          <w:rFonts w:ascii="Cambria Math" w:hAnsi="Cambria Math"/>
                          <w:i/>
                          <w:sz w:val="22"/>
                          <w:szCs w:val="22"/>
                          <w:lang w:val="uk-UA" w:eastAsia="uk-UA"/>
                        </w:rPr>
                      </m:ctrlPr>
                    </m:sSubPr>
                    <m:e>
                      <m:r>
                        <w:rPr>
                          <w:rFonts w:ascii="Cambria Math" w:hAnsi="Cambria Math"/>
                          <w:sz w:val="22"/>
                          <w:szCs w:val="22"/>
                          <w:lang w:val="uk-UA" w:eastAsia="uk-UA"/>
                        </w:rPr>
                        <m:t>Е</m:t>
                      </m:r>
                    </m:e>
                    <m:sub>
                      <m:r>
                        <w:rPr>
                          <w:rFonts w:ascii="Cambria Math" w:hAnsi="Cambria Math"/>
                          <w:sz w:val="22"/>
                          <w:szCs w:val="22"/>
                          <w:lang w:val="uk-UA" w:eastAsia="uk-UA"/>
                        </w:rPr>
                        <m:t>зв2</m:t>
                      </m:r>
                    </m:sub>
                  </m:sSub>
                  <m:r>
                    <w:rPr>
                      <w:rFonts w:ascii="Cambria Math" w:hAnsi="Cambria Math"/>
                      <w:sz w:val="22"/>
                      <w:szCs w:val="22"/>
                      <w:lang w:val="uk-UA" w:eastAsia="uk-UA"/>
                    </w:rPr>
                    <m:t>⋅(1-</m:t>
                  </m:r>
                  <m:f>
                    <m:fPr>
                      <m:ctrlPr>
                        <w:rPr>
                          <w:rFonts w:ascii="Cambria Math" w:hAnsi="Cambria Math"/>
                          <w:i/>
                          <w:sz w:val="22"/>
                          <w:szCs w:val="22"/>
                          <w:lang w:val="uk-UA" w:eastAsia="uk-UA"/>
                        </w:rPr>
                      </m:ctrlPr>
                    </m:fPr>
                    <m:num>
                      <m:sSub>
                        <m:sSubPr>
                          <m:ctrlPr>
                            <w:rPr>
                              <w:rFonts w:ascii="Cambria Math" w:hAnsi="Cambria Math"/>
                              <w:i/>
                              <w:sz w:val="22"/>
                              <w:szCs w:val="22"/>
                              <w:lang w:val="uk-UA" w:eastAsia="uk-UA"/>
                            </w:rPr>
                          </m:ctrlPr>
                        </m:sSubPr>
                        <m:e>
                          <m:r>
                            <w:rPr>
                              <w:rFonts w:ascii="Cambria Math" w:hAnsi="Cambria Math"/>
                              <w:sz w:val="22"/>
                              <w:szCs w:val="22"/>
                              <w:lang w:val="uk-UA" w:eastAsia="uk-UA"/>
                            </w:rPr>
                            <m:t>ПЕ</m:t>
                          </m:r>
                        </m:e>
                        <m:sub>
                          <m:r>
                            <w:rPr>
                              <w:rFonts w:ascii="Cambria Math" w:hAnsi="Cambria Math"/>
                              <w:sz w:val="22"/>
                              <w:szCs w:val="22"/>
                              <w:lang w:val="uk-UA" w:eastAsia="uk-UA"/>
                            </w:rPr>
                            <m:t>2тве</m:t>
                          </m:r>
                        </m:sub>
                      </m:sSub>
                    </m:num>
                    <m:den>
                      <m:r>
                        <w:rPr>
                          <w:rFonts w:ascii="Cambria Math" w:hAnsi="Cambria Math"/>
                          <w:sz w:val="22"/>
                          <w:szCs w:val="22"/>
                          <w:lang w:val="uk-UA" w:eastAsia="uk-UA"/>
                        </w:rPr>
                        <m:t>100</m:t>
                      </m:r>
                    </m:den>
                  </m:f>
                  <m:sSup>
                    <m:sSupPr>
                      <m:ctrlPr>
                        <w:rPr>
                          <w:rFonts w:ascii="Cambria Math" w:hAnsi="Cambria Math"/>
                          <w:i/>
                          <w:sz w:val="22"/>
                          <w:szCs w:val="22"/>
                          <w:lang w:val="uk-UA" w:eastAsia="uk-UA"/>
                        </w:rPr>
                      </m:ctrlPr>
                    </m:sSupPr>
                    <m:e>
                      <m:r>
                        <w:rPr>
                          <w:rFonts w:ascii="Cambria Math" w:hAnsi="Cambria Math"/>
                          <w:sz w:val="22"/>
                          <w:szCs w:val="22"/>
                          <w:lang w:val="uk-UA" w:eastAsia="uk-UA"/>
                        </w:rPr>
                        <m:t>)</m:t>
                      </m:r>
                    </m:e>
                    <m:sup>
                      <m:r>
                        <w:rPr>
                          <w:rFonts w:ascii="Cambria Math" w:hAnsi="Cambria Math"/>
                          <w:sz w:val="22"/>
                          <w:szCs w:val="22"/>
                          <w:lang w:val="uk-UA" w:eastAsia="uk-UA"/>
                        </w:rPr>
                        <m:t>m</m:t>
                      </m:r>
                      <m:r>
                        <m:rPr>
                          <m:sty m:val="bi"/>
                        </m:rPr>
                        <w:rPr>
                          <w:rFonts w:ascii="Cambria Math" w:hAnsi="Cambria Math"/>
                          <w:sz w:val="22"/>
                          <w:szCs w:val="22"/>
                          <w:lang w:val="uk-UA" w:eastAsia="uk-UA"/>
                        </w:rPr>
                        <m:t>-n</m:t>
                      </m:r>
                    </m:sup>
                  </m:sSup>
                </m:den>
              </m:f>
            </m:oMath>
            <w:r w:rsidR="00C11107" w:rsidRPr="00113706">
              <w:rPr>
                <w:sz w:val="22"/>
                <w:szCs w:val="22"/>
                <w:shd w:val="clear" w:color="auto" w:fill="FFFFFF"/>
                <w:lang w:val="uk-UA" w:eastAsia="uk-UA"/>
              </w:rPr>
              <w:t>,</w:t>
            </w:r>
            <w:r w:rsidR="00C11107" w:rsidRPr="00113706">
              <w:rPr>
                <w:sz w:val="22"/>
                <w:szCs w:val="22"/>
                <w:shd w:val="clear" w:color="auto" w:fill="FFFFFF"/>
                <w:lang w:val="uk-UA" w:eastAsia="uk-UA"/>
              </w:rPr>
              <w:tab/>
            </w:r>
            <w:r w:rsidR="00C11107" w:rsidRPr="00113706">
              <w:rPr>
                <w:sz w:val="22"/>
                <w:szCs w:val="22"/>
                <w:shd w:val="clear" w:color="auto" w:fill="FFFFFF"/>
                <w:lang w:val="uk-UA" w:eastAsia="uk-UA"/>
              </w:rPr>
              <w:tab/>
              <w:t xml:space="preserve"> (2)</w:t>
            </w:r>
          </w:p>
          <w:p w:rsidR="00C11107" w:rsidRPr="00113706" w:rsidRDefault="00C11107" w:rsidP="00C11107">
            <w:pPr>
              <w:jc w:val="both"/>
              <w:rPr>
                <w:sz w:val="22"/>
                <w:szCs w:val="22"/>
                <w:lang w:val="uk-UA" w:eastAsia="uk-UA"/>
              </w:rPr>
            </w:pPr>
            <w:r w:rsidRPr="00113706">
              <w:rPr>
                <w:sz w:val="22"/>
                <w:szCs w:val="22"/>
                <w:lang w:val="uk-UA" w:eastAsia="uk-UA"/>
              </w:rPr>
              <w:t>де ΔЕ</w:t>
            </w:r>
            <w:r w:rsidRPr="00113706">
              <w:rPr>
                <w:sz w:val="22"/>
                <w:szCs w:val="22"/>
                <w:vertAlign w:val="subscript"/>
                <w:lang w:val="uk-UA" w:eastAsia="uk-UA"/>
              </w:rPr>
              <w:t>зв1</w:t>
            </w:r>
            <w:r w:rsidRPr="00113706">
              <w:rPr>
                <w:sz w:val="22"/>
                <w:szCs w:val="22"/>
                <w:lang w:val="uk-UA" w:eastAsia="uk-UA"/>
              </w:rPr>
              <w:t xml:space="preserve"> – середні за три завершені річні періоди (січень – грудень), що передували прогнозному періоду, звітні фактичні витрати електричної енергії на 1 класі напруги відповідно до форм звітності </w:t>
            </w:r>
            <w:r w:rsidRPr="00113706">
              <w:rPr>
                <w:b/>
                <w:sz w:val="22"/>
                <w:szCs w:val="22"/>
                <w:lang w:val="uk-UA" w:eastAsia="uk-UA"/>
              </w:rPr>
              <w:t xml:space="preserve">№ 5-НКРЕКП-моніторинг-розподіл </w:t>
            </w:r>
            <w:r w:rsidRPr="00113706">
              <w:rPr>
                <w:sz w:val="22"/>
                <w:szCs w:val="22"/>
                <w:lang w:val="uk-UA" w:eastAsia="uk-UA"/>
              </w:rPr>
              <w:t>та № 1Б-ТВЕ, тис. кВт·год;</w:t>
            </w:r>
          </w:p>
          <w:p w:rsidR="00C11107" w:rsidRPr="00113706" w:rsidRDefault="009E72DD" w:rsidP="00C11107">
            <w:pPr>
              <w:jc w:val="both"/>
              <w:rPr>
                <w:b/>
                <w:bCs/>
                <w:sz w:val="22"/>
                <w:szCs w:val="22"/>
                <w:u w:val="single"/>
                <w:lang w:val="uk-UA" w:eastAsia="uk-UA"/>
              </w:rPr>
            </w:pPr>
            <m:oMath>
              <m:sSub>
                <m:sSubPr>
                  <m:ctrlPr>
                    <w:rPr>
                      <w:rFonts w:ascii="Cambria Math" w:hAnsi="Cambria Math"/>
                      <w:i/>
                      <w:sz w:val="22"/>
                      <w:szCs w:val="22"/>
                      <w:lang w:val="uk-UA" w:eastAsia="uk-UA"/>
                    </w:rPr>
                  </m:ctrlPr>
                </m:sSubPr>
                <m:e>
                  <m:r>
                    <w:rPr>
                      <w:rFonts w:ascii="Cambria Math" w:hAnsi="Cambria Math"/>
                      <w:sz w:val="22"/>
                      <w:szCs w:val="22"/>
                      <w:lang w:val="uk-UA" w:eastAsia="uk-UA"/>
                    </w:rPr>
                    <m:t>ПЕ</m:t>
                  </m:r>
                </m:e>
                <m:sub>
                  <m:r>
                    <w:rPr>
                      <w:rFonts w:ascii="Cambria Math" w:hAnsi="Cambria Math"/>
                      <w:sz w:val="22"/>
                      <w:szCs w:val="22"/>
                      <w:lang w:val="uk-UA" w:eastAsia="uk-UA"/>
                    </w:rPr>
                    <m:t>1тве</m:t>
                  </m:r>
                </m:sub>
              </m:sSub>
              <m:r>
                <w:rPr>
                  <w:rFonts w:ascii="Cambria Math" w:hAnsi="Cambria Math"/>
                  <w:sz w:val="22"/>
                  <w:szCs w:val="22"/>
                  <w:lang w:val="uk-UA" w:eastAsia="uk-UA"/>
                </w:rPr>
                <m:t xml:space="preserve"> </m:t>
              </m:r>
            </m:oMath>
            <w:r w:rsidR="00C11107" w:rsidRPr="00113706">
              <w:rPr>
                <w:sz w:val="22"/>
                <w:szCs w:val="22"/>
                <w:lang w:val="uk-UA" w:eastAsia="uk-UA"/>
              </w:rPr>
              <w:t xml:space="preserve"> – показник ефективності технологічних витрат електричної енергії, параметр регулювання, що має довготерміновий строк дії, який встановлюється НКРЕКП на регуляторний період на 1 класі напруги, %. Якщо оператор системи розподілу не переходить на стимулююче регулювання, то значення дорівнює 0,5 (на 2023 </w:t>
            </w:r>
            <w:r w:rsidR="00C11107" w:rsidRPr="00113706">
              <w:rPr>
                <w:b/>
                <w:sz w:val="22"/>
                <w:szCs w:val="22"/>
                <w:lang w:val="uk-UA" w:eastAsia="uk-UA"/>
              </w:rPr>
              <w:t xml:space="preserve">– </w:t>
            </w:r>
            <w:r w:rsidR="00C11107" w:rsidRPr="00113706">
              <w:rPr>
                <w:sz w:val="22"/>
                <w:szCs w:val="22"/>
                <w:lang w:val="uk-UA" w:eastAsia="uk-UA"/>
              </w:rPr>
              <w:t>2025 роки значення дорівнює 0</w:t>
            </w:r>
            <w:r w:rsidR="00C11107" w:rsidRPr="00113706">
              <w:rPr>
                <w:b/>
                <w:bCs/>
                <w:sz w:val="22"/>
                <w:szCs w:val="22"/>
                <w:lang w:val="uk-UA" w:eastAsia="uk-UA"/>
              </w:rPr>
              <w:t xml:space="preserve">, </w:t>
            </w:r>
            <w:r w:rsidR="00C11107" w:rsidRPr="00113706">
              <w:rPr>
                <w:b/>
                <w:bCs/>
                <w:sz w:val="22"/>
                <w:szCs w:val="22"/>
                <w:u w:val="single"/>
                <w:lang w:val="uk-UA" w:eastAsia="uk-UA"/>
              </w:rPr>
              <w:t xml:space="preserve">на 2026 рік для ліцензіатів, перелік яких наведено в додатку 32 до Порядку встановлення (формування) тарифів, </w:t>
            </w:r>
            <w:r w:rsidR="00C11107" w:rsidRPr="00113706">
              <w:rPr>
                <w:bCs/>
                <w:sz w:val="22"/>
                <w:szCs w:val="22"/>
                <w:u w:val="single"/>
                <w:lang w:val="uk-UA" w:eastAsia="uk-UA"/>
              </w:rPr>
              <w:t xml:space="preserve"> </w:t>
            </w:r>
            <w:r w:rsidR="00C11107" w:rsidRPr="00113706">
              <w:rPr>
                <w:b/>
                <w:bCs/>
                <w:sz w:val="22"/>
                <w:szCs w:val="22"/>
                <w:u w:val="single"/>
                <w:lang w:val="uk-UA" w:eastAsia="uk-UA"/>
              </w:rPr>
              <w:t>значення дорівнює 0</w:t>
            </w:r>
            <w:r w:rsidR="00C11107" w:rsidRPr="00113706">
              <w:rPr>
                <w:sz w:val="22"/>
                <w:szCs w:val="22"/>
                <w:u w:val="single"/>
                <w:lang w:val="uk-UA" w:eastAsia="uk-UA"/>
              </w:rPr>
              <w:t>)</w:t>
            </w:r>
            <w:r w:rsidR="00C11107" w:rsidRPr="00113706">
              <w:rPr>
                <w:b/>
                <w:bCs/>
                <w:sz w:val="22"/>
                <w:szCs w:val="22"/>
                <w:u w:val="single"/>
                <w:lang w:val="uk-UA" w:eastAsia="uk-UA"/>
              </w:rPr>
              <w:t>;</w:t>
            </w:r>
          </w:p>
          <w:p w:rsidR="00C11107" w:rsidRPr="00113706" w:rsidRDefault="00C11107" w:rsidP="00C11107">
            <w:pPr>
              <w:jc w:val="both"/>
              <w:rPr>
                <w:sz w:val="22"/>
                <w:szCs w:val="22"/>
                <w:lang w:val="uk-UA" w:eastAsia="uk-UA"/>
              </w:rPr>
            </w:pPr>
            <w:r w:rsidRPr="00113706">
              <w:rPr>
                <w:sz w:val="22"/>
                <w:szCs w:val="22"/>
                <w:lang w:val="uk-UA" w:eastAsia="uk-UA"/>
              </w:rPr>
              <w:t>Е</w:t>
            </w:r>
            <w:r w:rsidRPr="00113706">
              <w:rPr>
                <w:sz w:val="22"/>
                <w:szCs w:val="22"/>
                <w:vertAlign w:val="subscript"/>
                <w:lang w:val="uk-UA" w:eastAsia="uk-UA"/>
              </w:rPr>
              <w:t>C1</w:t>
            </w:r>
            <w:r w:rsidRPr="00113706">
              <w:rPr>
                <w:sz w:val="22"/>
                <w:szCs w:val="22"/>
                <w:lang w:val="uk-UA" w:eastAsia="uk-UA"/>
              </w:rPr>
              <w:t xml:space="preserve"> – середні за три завершені річні періоди (січень – грудень), що передували прогнозному періоду, обсяги розподілу електричної енергії споживачам на 1 класі напруги відповідно до форм звітності </w:t>
            </w:r>
            <w:r w:rsidRPr="00113706">
              <w:rPr>
                <w:b/>
                <w:sz w:val="22"/>
                <w:szCs w:val="22"/>
                <w:lang w:val="uk-UA" w:eastAsia="uk-UA"/>
              </w:rPr>
              <w:t xml:space="preserve">№ 5-НКРЕКП-моніторинг-розподіл </w:t>
            </w:r>
            <w:r w:rsidRPr="00113706">
              <w:rPr>
                <w:sz w:val="22"/>
                <w:szCs w:val="22"/>
                <w:lang w:val="uk-UA" w:eastAsia="uk-UA"/>
              </w:rPr>
              <w:t>та № 1Б-ТВЕ, тис. кВт·год.</w:t>
            </w:r>
          </w:p>
          <w:p w:rsidR="00C11107" w:rsidRPr="00113706" w:rsidRDefault="00C11107" w:rsidP="00C11107">
            <w:pPr>
              <w:jc w:val="both"/>
              <w:rPr>
                <w:b/>
                <w:sz w:val="22"/>
                <w:szCs w:val="22"/>
                <w:lang w:val="uk-UA"/>
              </w:rPr>
            </w:pPr>
            <w:bookmarkStart w:id="29" w:name="_Hlk200724979"/>
            <w:bookmarkEnd w:id="28"/>
            <w:r w:rsidRPr="00113706">
              <w:rPr>
                <w:b/>
                <w:sz w:val="22"/>
                <w:szCs w:val="22"/>
                <w:lang w:val="uk-UA"/>
              </w:rPr>
              <w:t>Е</w:t>
            </w:r>
            <w:r w:rsidRPr="00113706">
              <w:rPr>
                <w:b/>
                <w:sz w:val="22"/>
                <w:szCs w:val="22"/>
                <w:vertAlign w:val="subscript"/>
                <w:lang w:val="uk-UA"/>
              </w:rPr>
              <w:t>в1</w:t>
            </w:r>
            <w:r w:rsidRPr="00113706">
              <w:rPr>
                <w:b/>
                <w:sz w:val="22"/>
                <w:szCs w:val="22"/>
                <w:lang w:val="uk-UA"/>
              </w:rPr>
              <w:t xml:space="preserve"> – середні за три завершені річні періоди (січень – грудень), що передували прогнозному періоду,</w:t>
            </w:r>
            <w:r w:rsidRPr="00113706">
              <w:rPr>
                <w:sz w:val="22"/>
                <w:szCs w:val="22"/>
                <w:lang w:val="uk-UA"/>
              </w:rPr>
              <w:t xml:space="preserve"> </w:t>
            </w:r>
            <w:r w:rsidRPr="00113706">
              <w:rPr>
                <w:b/>
                <w:sz w:val="22"/>
                <w:szCs w:val="22"/>
                <w:lang w:val="uk-UA"/>
              </w:rPr>
              <w:t>обсяги електричної енергії на 2 класі напруги, спожитої споживачами без електропостачальника або після дати, зазначеної електропостачальником у вимозі про відключення відповідно до форми звітності № 5-НКРЕКП-моніторинг-розподіл тис.</w:t>
            </w:r>
            <w:r w:rsidRPr="00113706">
              <w:rPr>
                <w:b/>
                <w:sz w:val="22"/>
                <w:szCs w:val="22"/>
              </w:rPr>
              <w:t> </w:t>
            </w:r>
            <w:r w:rsidRPr="00113706">
              <w:rPr>
                <w:b/>
                <w:sz w:val="22"/>
                <w:szCs w:val="22"/>
                <w:lang w:val="uk-UA"/>
              </w:rPr>
              <w:t>кВт·год.</w:t>
            </w:r>
            <w:bookmarkEnd w:id="29"/>
          </w:p>
          <w:p w:rsidR="00C11107" w:rsidRPr="00113706" w:rsidRDefault="00C11107" w:rsidP="00C11107">
            <w:pPr>
              <w:shd w:val="clear" w:color="auto" w:fill="FFFFFF"/>
              <w:ind w:firstLine="450"/>
              <w:jc w:val="both"/>
              <w:rPr>
                <w:sz w:val="22"/>
                <w:szCs w:val="22"/>
                <w:lang w:val="uk-UA" w:eastAsia="uk-UA"/>
              </w:rPr>
            </w:pPr>
          </w:p>
        </w:tc>
        <w:tc>
          <w:tcPr>
            <w:tcW w:w="5813" w:type="dxa"/>
          </w:tcPr>
          <w:p w:rsidR="00C11107" w:rsidRPr="00113706" w:rsidRDefault="00C11107" w:rsidP="00C11107">
            <w:pPr>
              <w:spacing w:before="120"/>
              <w:jc w:val="both"/>
              <w:rPr>
                <w:b/>
                <w:sz w:val="22"/>
                <w:szCs w:val="22"/>
                <w:lang w:val="uk-UA"/>
              </w:rPr>
            </w:pPr>
            <w:r w:rsidRPr="00113706">
              <w:rPr>
                <w:b/>
                <w:sz w:val="22"/>
                <w:szCs w:val="22"/>
                <w:lang w:val="uk-UA"/>
              </w:rPr>
              <w:lastRenderedPageBreak/>
              <w:t>ГО «Перша енергетична рада»</w:t>
            </w:r>
          </w:p>
          <w:p w:rsidR="00C11107" w:rsidRPr="00113706" w:rsidRDefault="00C11107" w:rsidP="00C11107">
            <w:pPr>
              <w:spacing w:before="120"/>
              <w:jc w:val="both"/>
              <w:rPr>
                <w:sz w:val="22"/>
                <w:szCs w:val="22"/>
                <w:lang w:val="uk-UA" w:eastAsia="uk-UA"/>
              </w:rPr>
            </w:pPr>
            <w:r w:rsidRPr="00113706">
              <w:rPr>
                <w:sz w:val="22"/>
                <w:szCs w:val="22"/>
                <w:lang w:val="uk-UA" w:eastAsia="uk-UA"/>
              </w:rPr>
              <w:t>2.8.  ЕКПТВЕ 1 класу напруги (</w:t>
            </w:r>
            <m:oMath>
              <m:sSubSup>
                <m:sSubSupPr>
                  <m:ctrlPr>
                    <w:rPr>
                      <w:rFonts w:ascii="Cambria Math" w:hAnsi="Cambria Math"/>
                      <w:i/>
                      <w:sz w:val="22"/>
                      <w:szCs w:val="22"/>
                      <w:lang w:val="uk-UA" w:eastAsia="uk-UA"/>
                    </w:rPr>
                  </m:ctrlPr>
                </m:sSubSupPr>
                <m:e>
                  <m:r>
                    <w:rPr>
                      <w:rFonts w:ascii="Cambria Math" w:hAnsi="Cambria Math"/>
                      <w:sz w:val="22"/>
                      <w:szCs w:val="22"/>
                      <w:lang w:val="uk-UA" w:eastAsia="uk-UA"/>
                    </w:rPr>
                    <m:t>K</m:t>
                  </m:r>
                </m:e>
                <m:sub>
                  <m:r>
                    <w:rPr>
                      <w:rFonts w:ascii="Cambria Math" w:hAnsi="Cambria Math"/>
                      <w:sz w:val="22"/>
                      <w:szCs w:val="22"/>
                      <w:lang w:val="uk-UA" w:eastAsia="uk-UA"/>
                    </w:rPr>
                    <m:t>П1</m:t>
                  </m:r>
                </m:sub>
                <m:sup>
                  <m:r>
                    <w:rPr>
                      <w:rFonts w:ascii="Cambria Math" w:hAnsi="Cambria Math"/>
                      <w:sz w:val="22"/>
                      <w:szCs w:val="22"/>
                      <w:lang w:val="uk-UA" w:eastAsia="uk-UA"/>
                    </w:rPr>
                    <m:t>m</m:t>
                  </m:r>
                </m:sup>
              </m:sSubSup>
            </m:oMath>
            <w:r w:rsidRPr="00113706">
              <w:rPr>
                <w:sz w:val="22"/>
                <w:szCs w:val="22"/>
                <w:lang w:val="uk-UA" w:eastAsia="uk-UA"/>
              </w:rPr>
              <w:t>) визначається за формулою:</w:t>
            </w:r>
          </w:p>
          <w:p w:rsidR="00C11107" w:rsidRPr="00113706" w:rsidRDefault="009E72DD" w:rsidP="00C11107">
            <w:pPr>
              <w:pStyle w:val="af0"/>
              <w:rPr>
                <w:rFonts w:ascii="Times New Roman" w:hAnsi="Times New Roman" w:cs="Times New Roman"/>
                <w:b/>
              </w:rPr>
            </w:pPr>
            <m:oMathPara>
              <m:oMathParaPr>
                <m:jc m:val="center"/>
              </m:oMathParaPr>
              <m:oMath>
                <m:sSubSup>
                  <m:sSubSupPr>
                    <m:ctrlPr>
                      <w:rPr>
                        <w:rFonts w:ascii="Cambria Math" w:hAnsi="Cambria Math" w:cs="Times New Roman"/>
                        <w:i/>
                      </w:rPr>
                    </m:ctrlPr>
                  </m:sSubSupPr>
                  <m:e>
                    <m:r>
                      <w:rPr>
                        <w:rFonts w:ascii="Cambria Math" w:hAnsi="Cambria Math" w:cs="Times New Roman"/>
                      </w:rPr>
                      <m:t xml:space="preserve">              K</m:t>
                    </m:r>
                  </m:e>
                  <m:sub>
                    <m:r>
                      <w:rPr>
                        <w:rFonts w:ascii="Cambria Math" w:hAnsi="Cambria Math" w:cs="Times New Roman"/>
                      </w:rPr>
                      <m:t>П2</m:t>
                    </m:r>
                  </m:sub>
                  <m:sup>
                    <m:r>
                      <w:rPr>
                        <w:rFonts w:ascii="Cambria Math" w:hAnsi="Cambria Math" w:cs="Times New Roman"/>
                      </w:rPr>
                      <m:t>m</m:t>
                    </m:r>
                  </m:sup>
                </m:sSubSup>
                <m:sSubSup>
                  <m:sSubSupPr>
                    <m:ctrlPr>
                      <w:rPr>
                        <w:rFonts w:ascii="Cambria Math" w:hAnsi="Cambria Math" w:cs="Times New Roman"/>
                        <w:i/>
                      </w:rPr>
                    </m:ctrlPr>
                  </m:sSubSupPr>
                  <m:e>
                    <m:r>
                      <w:rPr>
                        <w:rFonts w:ascii="Cambria Math" w:hAnsi="Cambria Math" w:cs="Times New Roman"/>
                      </w:rPr>
                      <m:t>K</m:t>
                    </m:r>
                  </m:e>
                  <m:sub>
                    <m:r>
                      <w:rPr>
                        <w:rFonts w:ascii="Cambria Math" w:hAnsi="Cambria Math" w:cs="Times New Roman"/>
                      </w:rPr>
                      <m:t>П1</m:t>
                    </m:r>
                  </m:sub>
                  <m:sup>
                    <m:r>
                      <w:rPr>
                        <w:rFonts w:ascii="Cambria Math" w:hAnsi="Cambria Math" w:cs="Times New Roman"/>
                      </w:rPr>
                      <m:t>m</m:t>
                    </m:r>
                  </m:sup>
                </m:sSubSup>
                <m:r>
                  <w:rPr>
                    <w:rFonts w:ascii="Cambria Math" w:hAnsi="Cambria Math" w:cs="Times New Roman"/>
                  </w:rPr>
                  <m:t>=</m:t>
                </m:r>
                <m:f>
                  <m:fPr>
                    <m:ctrlPr>
                      <w:rPr>
                        <w:rFonts w:ascii="Cambria Math" w:hAnsi="Cambria Math" w:cs="Times New Roman"/>
                        <w:i/>
                      </w:rPr>
                    </m:ctrlPr>
                  </m:fPr>
                  <m:num>
                    <m:r>
                      <w:rPr>
                        <w:rFonts w:ascii="Cambria Math" w:hAnsi="Cambria Math" w:cs="Times New Roman"/>
                      </w:rPr>
                      <m:t>Δ</m:t>
                    </m:r>
                    <m:sSub>
                      <m:sSubPr>
                        <m:ctrlPr>
                          <w:rPr>
                            <w:rFonts w:ascii="Cambria Math" w:hAnsi="Cambria Math" w:cs="Times New Roman"/>
                            <w:i/>
                          </w:rPr>
                        </m:ctrlPr>
                      </m:sSubPr>
                      <m:e>
                        <m:r>
                          <w:rPr>
                            <w:rFonts w:ascii="Cambria Math" w:hAnsi="Cambria Math" w:cs="Times New Roman"/>
                          </w:rPr>
                          <m:t>Е</m:t>
                        </m:r>
                      </m:e>
                      <m:sub>
                        <m:r>
                          <w:rPr>
                            <w:rFonts w:ascii="Cambria Math" w:hAnsi="Cambria Math" w:cs="Times New Roman"/>
                          </w:rPr>
                          <m:t>зв1</m:t>
                        </m:r>
                      </m:sub>
                    </m:sSub>
                    <m:r>
                      <w:rPr>
                        <w:rFonts w:ascii="Cambria Math" w:hAnsi="Cambria Math" w:cs="Times New Roman"/>
                      </w:rPr>
                      <m:t>⋅(1-</m:t>
                    </m:r>
                    <m:f>
                      <m:fPr>
                        <m:ctrlPr>
                          <w:rPr>
                            <w:rFonts w:ascii="Cambria Math" w:hAnsi="Cambria Math" w:cs="Times New Roman"/>
                            <w:i/>
                          </w:rPr>
                        </m:ctrlPr>
                      </m:fPr>
                      <m:num>
                        <m:r>
                          <w:rPr>
                            <w:rFonts w:ascii="Cambria Math" w:hAnsi="Cambria Math" w:cs="Times New Roman"/>
                          </w:rPr>
                          <m:t>П</m:t>
                        </m:r>
                        <m:sSubSup>
                          <m:sSubSupPr>
                            <m:ctrlPr>
                              <w:rPr>
                                <w:rFonts w:ascii="Cambria Math" w:hAnsi="Cambria Math" w:cs="Times New Roman"/>
                                <w:i/>
                              </w:rPr>
                            </m:ctrlPr>
                          </m:sSubSupPr>
                          <m:e>
                            <m:r>
                              <w:rPr>
                                <w:rFonts w:ascii="Cambria Math" w:hAnsi="Cambria Math" w:cs="Times New Roman"/>
                              </w:rPr>
                              <m:t>Е</m:t>
                            </m:r>
                          </m:e>
                          <m:sub>
                            <m:r>
                              <w:rPr>
                                <w:rFonts w:ascii="Cambria Math" w:hAnsi="Cambria Math" w:cs="Times New Roman"/>
                              </w:rPr>
                              <m:t>тве1</m:t>
                            </m:r>
                          </m:sub>
                          <m:sup>
                            <m:r>
                              <w:rPr>
                                <w:rFonts w:ascii="Cambria Math" w:hAnsi="Cambria Math" w:cs="Times New Roman"/>
                              </w:rPr>
                              <m:t>1</m:t>
                            </m:r>
                          </m:sup>
                        </m:sSubSup>
                      </m:num>
                      <m:den>
                        <m:r>
                          <w:rPr>
                            <w:rFonts w:ascii="Cambria Math" w:hAnsi="Cambria Math" w:cs="Times New Roman"/>
                          </w:rPr>
                          <m:t>100</m:t>
                        </m:r>
                      </m:den>
                    </m:f>
                    <m:sSup>
                      <m:sSupPr>
                        <m:ctrlPr>
                          <w:rPr>
                            <w:rFonts w:ascii="Cambria Math" w:hAnsi="Cambria Math" w:cs="Times New Roman"/>
                            <w:i/>
                          </w:rPr>
                        </m:ctrlPr>
                      </m:sSupPr>
                      <m:e>
                        <m:r>
                          <w:rPr>
                            <w:rFonts w:ascii="Cambria Math" w:hAnsi="Cambria Math" w:cs="Times New Roman"/>
                          </w:rPr>
                          <m:t>)</m:t>
                        </m:r>
                      </m:e>
                      <m:sup>
                        <m:r>
                          <w:rPr>
                            <w:rFonts w:ascii="Cambria Math" w:hAnsi="Cambria Math" w:cs="Times New Roman"/>
                          </w:rPr>
                          <m:t>m</m:t>
                        </m:r>
                      </m:sup>
                    </m:sSup>
                  </m:num>
                  <m:den>
                    <m:sSub>
                      <m:sSubPr>
                        <m:ctrlPr>
                          <w:rPr>
                            <w:rFonts w:ascii="Cambria Math" w:hAnsi="Cambria Math" w:cs="Times New Roman"/>
                            <w:i/>
                          </w:rPr>
                        </m:ctrlPr>
                      </m:sSubPr>
                      <m:e>
                        <m:r>
                          <w:rPr>
                            <w:rFonts w:ascii="Cambria Math" w:hAnsi="Cambria Math" w:cs="Times New Roman"/>
                          </w:rPr>
                          <m:t>Е</m:t>
                        </m:r>
                      </m:e>
                      <m:sub>
                        <m:r>
                          <w:rPr>
                            <w:rFonts w:ascii="Cambria Math" w:hAnsi="Cambria Math" w:cs="Times New Roman"/>
                          </w:rPr>
                          <m:t>С1</m:t>
                        </m:r>
                      </m:sub>
                    </m:sSub>
                    <m:r>
                      <w:rPr>
                        <w:rFonts w:ascii="Cambria Math" w:hAnsi="Cambria Math" w:cs="Times New Roman"/>
                      </w:rPr>
                      <m:t>+Δ</m:t>
                    </m:r>
                    <m:sSub>
                      <m:sSubPr>
                        <m:ctrlPr>
                          <w:rPr>
                            <w:rFonts w:ascii="Cambria Math" w:hAnsi="Cambria Math" w:cs="Times New Roman"/>
                            <w:i/>
                          </w:rPr>
                        </m:ctrlPr>
                      </m:sSubPr>
                      <m:e>
                        <m:r>
                          <w:rPr>
                            <w:rFonts w:ascii="Cambria Math" w:hAnsi="Cambria Math" w:cs="Times New Roman"/>
                          </w:rPr>
                          <m:t>Е</m:t>
                        </m:r>
                      </m:e>
                      <m:sub>
                        <m:r>
                          <w:rPr>
                            <w:rFonts w:ascii="Cambria Math" w:hAnsi="Cambria Math" w:cs="Times New Roman"/>
                          </w:rPr>
                          <m:t>зв1</m:t>
                        </m:r>
                      </m:sub>
                    </m:sSub>
                    <m:r>
                      <w:rPr>
                        <w:rFonts w:ascii="Cambria Math" w:hAnsi="Cambria Math" w:cs="Times New Roman"/>
                      </w:rPr>
                      <m:t>⋅(1-</m:t>
                    </m:r>
                    <m:f>
                      <m:fPr>
                        <m:ctrlPr>
                          <w:rPr>
                            <w:rFonts w:ascii="Cambria Math" w:hAnsi="Cambria Math" w:cs="Times New Roman"/>
                            <w:i/>
                          </w:rPr>
                        </m:ctrlPr>
                      </m:fPr>
                      <m:num>
                        <m:r>
                          <w:rPr>
                            <w:rFonts w:ascii="Cambria Math" w:hAnsi="Cambria Math" w:cs="Times New Roman"/>
                          </w:rPr>
                          <m:t>П</m:t>
                        </m:r>
                        <m:sSubSup>
                          <m:sSubSupPr>
                            <m:ctrlPr>
                              <w:rPr>
                                <w:rFonts w:ascii="Cambria Math" w:hAnsi="Cambria Math" w:cs="Times New Roman"/>
                                <w:i/>
                              </w:rPr>
                            </m:ctrlPr>
                          </m:sSubSupPr>
                          <m:e>
                            <m:r>
                              <w:rPr>
                                <w:rFonts w:ascii="Cambria Math" w:hAnsi="Cambria Math" w:cs="Times New Roman"/>
                              </w:rPr>
                              <m:t>Е</m:t>
                            </m:r>
                          </m:e>
                          <m:sub>
                            <m:r>
                              <w:rPr>
                                <w:rFonts w:ascii="Cambria Math" w:hAnsi="Cambria Math" w:cs="Times New Roman"/>
                              </w:rPr>
                              <m:t>тве1</m:t>
                            </m:r>
                          </m:sub>
                          <m:sup>
                            <m:r>
                              <w:rPr>
                                <w:rFonts w:ascii="Cambria Math" w:hAnsi="Cambria Math" w:cs="Times New Roman"/>
                              </w:rPr>
                              <m:t>1</m:t>
                            </m:r>
                          </m:sup>
                        </m:sSubSup>
                      </m:num>
                      <m:den>
                        <m:r>
                          <w:rPr>
                            <w:rFonts w:ascii="Cambria Math" w:hAnsi="Cambria Math" w:cs="Times New Roman"/>
                          </w:rPr>
                          <m:t>100</m:t>
                        </m:r>
                      </m:den>
                    </m:f>
                    <m:sSup>
                      <m:sSupPr>
                        <m:ctrlPr>
                          <w:rPr>
                            <w:rFonts w:ascii="Cambria Math" w:hAnsi="Cambria Math" w:cs="Times New Roman"/>
                            <w:i/>
                          </w:rPr>
                        </m:ctrlPr>
                      </m:sSupPr>
                      <m:e>
                        <m:r>
                          <w:rPr>
                            <w:rFonts w:ascii="Cambria Math" w:hAnsi="Cambria Math" w:cs="Times New Roman"/>
                          </w:rPr>
                          <m:t>)</m:t>
                        </m:r>
                      </m:e>
                      <m:sup>
                        <m:r>
                          <w:rPr>
                            <w:rFonts w:ascii="Cambria Math" w:hAnsi="Cambria Math" w:cs="Times New Roman"/>
                          </w:rPr>
                          <m:t>m</m:t>
                        </m:r>
                      </m:sup>
                    </m:sSup>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Е</m:t>
                        </m:r>
                      </m:e>
                      <m:sub>
                        <m:r>
                          <w:rPr>
                            <w:rFonts w:ascii="Cambria Math" w:hAnsi="Cambria Math" w:cs="Times New Roman"/>
                          </w:rPr>
                          <m:t>С2</m:t>
                        </m:r>
                      </m:sub>
                    </m:sSub>
                    <m:r>
                      <w:rPr>
                        <w:rFonts w:ascii="Cambria Math" w:hAnsi="Cambria Math" w:cs="Times New Roman"/>
                      </w:rPr>
                      <m:t>+Δ</m:t>
                    </m:r>
                    <m:sSub>
                      <m:sSubPr>
                        <m:ctrlPr>
                          <w:rPr>
                            <w:rFonts w:ascii="Cambria Math" w:hAnsi="Cambria Math" w:cs="Times New Roman"/>
                            <w:i/>
                          </w:rPr>
                        </m:ctrlPr>
                      </m:sSubPr>
                      <m:e>
                        <m:r>
                          <w:rPr>
                            <w:rFonts w:ascii="Cambria Math" w:hAnsi="Cambria Math" w:cs="Times New Roman"/>
                          </w:rPr>
                          <m:t>Е</m:t>
                        </m:r>
                      </m:e>
                      <m:sub>
                        <m:r>
                          <w:rPr>
                            <w:rFonts w:ascii="Cambria Math" w:hAnsi="Cambria Math" w:cs="Times New Roman"/>
                          </w:rPr>
                          <m:t>зв2</m:t>
                        </m:r>
                      </m:sub>
                    </m:sSub>
                    <m:r>
                      <w:rPr>
                        <w:rFonts w:ascii="Cambria Math" w:hAnsi="Cambria Math" w:cs="Times New Roman"/>
                      </w:rPr>
                      <m:t>⋅(1-</m:t>
                    </m:r>
                    <m:f>
                      <m:fPr>
                        <m:ctrlPr>
                          <w:rPr>
                            <w:rFonts w:ascii="Cambria Math" w:hAnsi="Cambria Math" w:cs="Times New Roman"/>
                            <w:i/>
                          </w:rPr>
                        </m:ctrlPr>
                      </m:fPr>
                      <m:num>
                        <m:r>
                          <w:rPr>
                            <w:rFonts w:ascii="Cambria Math" w:hAnsi="Cambria Math" w:cs="Times New Roman"/>
                          </w:rPr>
                          <m:t>П</m:t>
                        </m:r>
                        <m:sSubSup>
                          <m:sSubSupPr>
                            <m:ctrlPr>
                              <w:rPr>
                                <w:rFonts w:ascii="Cambria Math" w:hAnsi="Cambria Math" w:cs="Times New Roman"/>
                                <w:i/>
                              </w:rPr>
                            </m:ctrlPr>
                          </m:sSubSupPr>
                          <m:e>
                            <m:r>
                              <w:rPr>
                                <w:rFonts w:ascii="Cambria Math" w:hAnsi="Cambria Math" w:cs="Times New Roman"/>
                              </w:rPr>
                              <m:t>Е</m:t>
                            </m:r>
                          </m:e>
                          <m:sub>
                            <m:r>
                              <w:rPr>
                                <w:rFonts w:ascii="Cambria Math" w:hAnsi="Cambria Math" w:cs="Times New Roman"/>
                              </w:rPr>
                              <m:t>тве2</m:t>
                            </m:r>
                          </m:sub>
                          <m:sup>
                            <m:r>
                              <w:rPr>
                                <w:rFonts w:ascii="Cambria Math" w:hAnsi="Cambria Math" w:cs="Times New Roman"/>
                              </w:rPr>
                              <m:t>2</m:t>
                            </m:r>
                          </m:sup>
                        </m:sSubSup>
                      </m:num>
                      <m:den>
                        <m:r>
                          <w:rPr>
                            <w:rFonts w:ascii="Cambria Math" w:hAnsi="Cambria Math" w:cs="Times New Roman"/>
                          </w:rPr>
                          <m:t>100</m:t>
                        </m:r>
                      </m:den>
                    </m:f>
                    <m:sSup>
                      <m:sSupPr>
                        <m:ctrlPr>
                          <w:rPr>
                            <w:rFonts w:ascii="Cambria Math" w:hAnsi="Cambria Math" w:cs="Times New Roman"/>
                            <w:i/>
                          </w:rPr>
                        </m:ctrlPr>
                      </m:sSupPr>
                      <m:e>
                        <m:r>
                          <w:rPr>
                            <w:rFonts w:ascii="Cambria Math" w:hAnsi="Cambria Math" w:cs="Times New Roman"/>
                          </w:rPr>
                          <m:t>)</m:t>
                        </m:r>
                      </m:e>
                      <m:sup>
                        <m:r>
                          <w:rPr>
                            <w:rFonts w:ascii="Cambria Math" w:hAnsi="Cambria Math" w:cs="Times New Roman"/>
                          </w:rPr>
                          <m:t>m</m:t>
                        </m:r>
                      </m:sup>
                    </m:sSup>
                  </m:den>
                </m:f>
              </m:oMath>
            </m:oMathPara>
          </w:p>
          <w:p w:rsidR="00C11107" w:rsidRPr="00113706" w:rsidRDefault="00C11107" w:rsidP="00C11107">
            <w:pPr>
              <w:pStyle w:val="a7"/>
              <w:spacing w:before="0" w:beforeAutospacing="0" w:after="0" w:afterAutospacing="0"/>
              <w:jc w:val="both"/>
              <w:rPr>
                <w:sz w:val="22"/>
                <w:szCs w:val="22"/>
              </w:rPr>
            </w:pPr>
            <w:r w:rsidRPr="00113706">
              <w:rPr>
                <w:sz w:val="22"/>
                <w:szCs w:val="22"/>
              </w:rPr>
              <w:t>(2)</w:t>
            </w:r>
          </w:p>
          <w:p w:rsidR="00C11107" w:rsidRPr="00113706" w:rsidRDefault="00C11107" w:rsidP="00C11107">
            <w:pPr>
              <w:jc w:val="both"/>
              <w:rPr>
                <w:sz w:val="22"/>
                <w:szCs w:val="22"/>
                <w:lang w:val="uk-UA" w:eastAsia="uk-UA"/>
              </w:rPr>
            </w:pPr>
            <w:r w:rsidRPr="00113706">
              <w:rPr>
                <w:sz w:val="22"/>
                <w:szCs w:val="22"/>
                <w:lang w:val="uk-UA" w:eastAsia="uk-UA"/>
              </w:rPr>
              <w:lastRenderedPageBreak/>
              <w:t>де ΔЕ</w:t>
            </w:r>
            <w:r w:rsidRPr="00113706">
              <w:rPr>
                <w:sz w:val="22"/>
                <w:szCs w:val="22"/>
                <w:vertAlign w:val="subscript"/>
                <w:lang w:val="uk-UA" w:eastAsia="uk-UA"/>
              </w:rPr>
              <w:t>зв1</w:t>
            </w:r>
            <w:r w:rsidRPr="00113706">
              <w:rPr>
                <w:sz w:val="22"/>
                <w:szCs w:val="22"/>
                <w:lang w:val="uk-UA" w:eastAsia="uk-UA"/>
              </w:rPr>
              <w:t xml:space="preserve"> – середні за три завершені річні періоди (січень – грудень), що передували прогнозному періоду, звітні фактичні витрати електричної енергії на 1 класі напруги відповідно до форм звітності № 5-НКРЕКП-моніторинг-розподіл</w:t>
            </w:r>
            <w:r w:rsidRPr="00113706">
              <w:rPr>
                <w:b/>
                <w:sz w:val="22"/>
                <w:szCs w:val="22"/>
                <w:lang w:val="uk-UA" w:eastAsia="uk-UA"/>
              </w:rPr>
              <w:t xml:space="preserve"> </w:t>
            </w:r>
            <w:r w:rsidRPr="00113706">
              <w:rPr>
                <w:sz w:val="22"/>
                <w:szCs w:val="22"/>
                <w:lang w:val="uk-UA" w:eastAsia="uk-UA"/>
              </w:rPr>
              <w:t>та № 1Б-ТВЕ, тис. кВт·год;</w:t>
            </w:r>
          </w:p>
          <w:p w:rsidR="00C11107" w:rsidRPr="00113706" w:rsidRDefault="009E72DD" w:rsidP="00C11107">
            <w:pPr>
              <w:jc w:val="both"/>
              <w:rPr>
                <w:b/>
                <w:bCs/>
                <w:strike/>
                <w:sz w:val="22"/>
                <w:szCs w:val="22"/>
                <w:u w:val="single"/>
                <w:lang w:val="uk-UA" w:eastAsia="uk-UA"/>
              </w:rPr>
            </w:pPr>
            <m:oMath>
              <m:sSub>
                <m:sSubPr>
                  <m:ctrlPr>
                    <w:rPr>
                      <w:rFonts w:ascii="Cambria Math" w:hAnsi="Cambria Math"/>
                      <w:i/>
                      <w:sz w:val="22"/>
                      <w:szCs w:val="22"/>
                      <w:lang w:val="uk-UA" w:eastAsia="uk-UA"/>
                    </w:rPr>
                  </m:ctrlPr>
                </m:sSubPr>
                <m:e>
                  <m:r>
                    <w:rPr>
                      <w:rFonts w:ascii="Cambria Math" w:hAnsi="Cambria Math"/>
                      <w:sz w:val="22"/>
                      <w:szCs w:val="22"/>
                      <w:lang w:val="uk-UA" w:eastAsia="uk-UA"/>
                    </w:rPr>
                    <m:t>ПЕ</m:t>
                  </m:r>
                </m:e>
                <m:sub>
                  <m:r>
                    <w:rPr>
                      <w:rFonts w:ascii="Cambria Math" w:hAnsi="Cambria Math"/>
                      <w:sz w:val="22"/>
                      <w:szCs w:val="22"/>
                      <w:lang w:val="uk-UA" w:eastAsia="uk-UA"/>
                    </w:rPr>
                    <m:t>1тве</m:t>
                  </m:r>
                </m:sub>
              </m:sSub>
              <m:r>
                <w:rPr>
                  <w:rFonts w:ascii="Cambria Math" w:hAnsi="Cambria Math"/>
                  <w:sz w:val="22"/>
                  <w:szCs w:val="22"/>
                  <w:lang w:val="uk-UA" w:eastAsia="uk-UA"/>
                </w:rPr>
                <m:t xml:space="preserve"> </m:t>
              </m:r>
            </m:oMath>
            <w:r w:rsidR="00C11107" w:rsidRPr="00113706">
              <w:rPr>
                <w:sz w:val="22"/>
                <w:szCs w:val="22"/>
                <w:lang w:val="uk-UA" w:eastAsia="uk-UA"/>
              </w:rPr>
              <w:t xml:space="preserve"> – показник ефективності технологічних витрат електричної енергії, параметр регулювання, що має довготерміновий строк дії, який встановлюється НКРЕКП на регуляторний період на 1 класі напруги, %. Якщо оператор системи розподілу не переходить на стимулююче регулювання, то значення дорівнює 0,5 </w:t>
            </w:r>
            <w:r w:rsidR="00C11107" w:rsidRPr="00113706">
              <w:rPr>
                <w:strike/>
                <w:sz w:val="22"/>
                <w:szCs w:val="22"/>
                <w:lang w:val="uk-UA" w:eastAsia="uk-UA"/>
              </w:rPr>
              <w:t xml:space="preserve">(на 2023 </w:t>
            </w:r>
            <w:r w:rsidR="00C11107" w:rsidRPr="00113706">
              <w:rPr>
                <w:b/>
                <w:strike/>
                <w:sz w:val="22"/>
                <w:szCs w:val="22"/>
                <w:lang w:val="uk-UA" w:eastAsia="uk-UA"/>
              </w:rPr>
              <w:t xml:space="preserve">– </w:t>
            </w:r>
            <w:r w:rsidR="00C11107" w:rsidRPr="00113706">
              <w:rPr>
                <w:strike/>
                <w:sz w:val="22"/>
                <w:szCs w:val="22"/>
                <w:lang w:val="uk-UA" w:eastAsia="uk-UA"/>
              </w:rPr>
              <w:t>2025 роки значення дорівнює 0</w:t>
            </w:r>
            <w:r w:rsidR="00C11107" w:rsidRPr="00113706">
              <w:rPr>
                <w:b/>
                <w:bCs/>
                <w:strike/>
                <w:sz w:val="22"/>
                <w:szCs w:val="22"/>
                <w:lang w:val="uk-UA" w:eastAsia="uk-UA"/>
              </w:rPr>
              <w:t xml:space="preserve">, </w:t>
            </w:r>
            <w:r w:rsidR="00C11107" w:rsidRPr="00113706">
              <w:rPr>
                <w:b/>
                <w:bCs/>
                <w:strike/>
                <w:sz w:val="22"/>
                <w:szCs w:val="22"/>
                <w:u w:val="single"/>
                <w:lang w:val="uk-UA" w:eastAsia="uk-UA"/>
              </w:rPr>
              <w:t xml:space="preserve">на 2026 рік для ліцензіатів, перелік яких наведено в додатку 32 до Порядку встановлення (формування) тарифів, </w:t>
            </w:r>
            <w:r w:rsidR="00C11107" w:rsidRPr="00113706">
              <w:rPr>
                <w:bCs/>
                <w:strike/>
                <w:sz w:val="22"/>
                <w:szCs w:val="22"/>
                <w:u w:val="single"/>
                <w:lang w:val="uk-UA" w:eastAsia="uk-UA"/>
              </w:rPr>
              <w:t xml:space="preserve"> </w:t>
            </w:r>
            <w:r w:rsidR="00C11107" w:rsidRPr="00113706">
              <w:rPr>
                <w:b/>
                <w:bCs/>
                <w:strike/>
                <w:sz w:val="22"/>
                <w:szCs w:val="22"/>
                <w:u w:val="single"/>
                <w:lang w:val="uk-UA" w:eastAsia="uk-UA"/>
              </w:rPr>
              <w:t>значення дорівнює 0</w:t>
            </w:r>
            <w:r w:rsidR="00C11107" w:rsidRPr="00113706">
              <w:rPr>
                <w:strike/>
                <w:sz w:val="22"/>
                <w:szCs w:val="22"/>
                <w:u w:val="single"/>
                <w:lang w:val="uk-UA" w:eastAsia="uk-UA"/>
              </w:rPr>
              <w:t>)</w:t>
            </w:r>
            <w:r w:rsidR="00C11107" w:rsidRPr="00113706">
              <w:rPr>
                <w:b/>
                <w:bCs/>
                <w:strike/>
                <w:sz w:val="22"/>
                <w:szCs w:val="22"/>
                <w:u w:val="single"/>
                <w:lang w:val="uk-UA" w:eastAsia="uk-UA"/>
              </w:rPr>
              <w:t>;</w:t>
            </w:r>
          </w:p>
          <w:p w:rsidR="00C11107" w:rsidRPr="00113706" w:rsidRDefault="00C11107" w:rsidP="00C11107">
            <w:pPr>
              <w:jc w:val="both"/>
              <w:rPr>
                <w:sz w:val="22"/>
                <w:szCs w:val="22"/>
                <w:lang w:val="uk-UA" w:eastAsia="uk-UA"/>
              </w:rPr>
            </w:pPr>
            <w:r w:rsidRPr="00113706">
              <w:rPr>
                <w:sz w:val="22"/>
                <w:szCs w:val="22"/>
                <w:lang w:val="uk-UA" w:eastAsia="uk-UA"/>
              </w:rPr>
              <w:t>Е</w:t>
            </w:r>
            <w:r w:rsidRPr="00113706">
              <w:rPr>
                <w:sz w:val="22"/>
                <w:szCs w:val="22"/>
                <w:vertAlign w:val="subscript"/>
                <w:lang w:val="uk-UA" w:eastAsia="uk-UA"/>
              </w:rPr>
              <w:t>C1</w:t>
            </w:r>
            <w:r w:rsidRPr="00113706">
              <w:rPr>
                <w:sz w:val="22"/>
                <w:szCs w:val="22"/>
                <w:lang w:val="uk-UA" w:eastAsia="uk-UA"/>
              </w:rPr>
              <w:t xml:space="preserve"> – середні за три завершені річні періоди (січень – грудень), що передували прогнозному періоду, обсяги розподілу електричної енергії споживачам на 1 класі напруги відповідно до форм звітності № 5-НКРЕКП-моніторинг-розподіл</w:t>
            </w:r>
            <w:r w:rsidRPr="00113706">
              <w:rPr>
                <w:b/>
                <w:sz w:val="22"/>
                <w:szCs w:val="22"/>
                <w:lang w:val="uk-UA" w:eastAsia="uk-UA"/>
              </w:rPr>
              <w:t xml:space="preserve"> </w:t>
            </w:r>
            <w:r w:rsidRPr="00113706">
              <w:rPr>
                <w:sz w:val="22"/>
                <w:szCs w:val="22"/>
                <w:lang w:val="uk-UA" w:eastAsia="uk-UA"/>
              </w:rPr>
              <w:t>та № 1Б-ТВЕ, тис. кВт·год.</w:t>
            </w:r>
          </w:p>
          <w:p w:rsidR="00C11107" w:rsidRPr="00113706" w:rsidRDefault="00C11107" w:rsidP="00C11107">
            <w:pPr>
              <w:jc w:val="both"/>
              <w:rPr>
                <w:b/>
                <w:strike/>
                <w:sz w:val="22"/>
                <w:szCs w:val="22"/>
                <w:lang w:val="uk-UA"/>
              </w:rPr>
            </w:pPr>
            <w:r w:rsidRPr="00113706">
              <w:rPr>
                <w:b/>
                <w:strike/>
                <w:sz w:val="22"/>
                <w:szCs w:val="22"/>
                <w:lang w:val="uk-UA"/>
              </w:rPr>
              <w:t>Е</w:t>
            </w:r>
            <w:r w:rsidRPr="00113706">
              <w:rPr>
                <w:b/>
                <w:strike/>
                <w:sz w:val="22"/>
                <w:szCs w:val="22"/>
                <w:vertAlign w:val="subscript"/>
                <w:lang w:val="uk-UA"/>
              </w:rPr>
              <w:t>в1</w:t>
            </w:r>
            <w:r w:rsidRPr="00113706">
              <w:rPr>
                <w:b/>
                <w:strike/>
                <w:sz w:val="22"/>
                <w:szCs w:val="22"/>
                <w:lang w:val="uk-UA"/>
              </w:rPr>
              <w:t xml:space="preserve"> – середні за три завершені річні періоди (січень – грудень), що передували прогнозному періоду,</w:t>
            </w:r>
            <w:r w:rsidRPr="00113706">
              <w:rPr>
                <w:strike/>
                <w:sz w:val="22"/>
                <w:szCs w:val="22"/>
                <w:lang w:val="uk-UA"/>
              </w:rPr>
              <w:t xml:space="preserve"> </w:t>
            </w:r>
            <w:r w:rsidRPr="00113706">
              <w:rPr>
                <w:b/>
                <w:strike/>
                <w:sz w:val="22"/>
                <w:szCs w:val="22"/>
                <w:lang w:val="uk-UA"/>
              </w:rPr>
              <w:t>обсяги електричної енергії на 2 класі напруги, спожитої споживачами без електропостачальника або після дати, зазначеної електропостачальником у вимозі про відключення відповідно до форми звітності № 5-НКРЕКП-моніторинг-розподіл тис.</w:t>
            </w:r>
            <w:r w:rsidRPr="00113706">
              <w:rPr>
                <w:b/>
                <w:strike/>
                <w:sz w:val="22"/>
                <w:szCs w:val="22"/>
              </w:rPr>
              <w:t> </w:t>
            </w:r>
            <w:r w:rsidRPr="00113706">
              <w:rPr>
                <w:b/>
                <w:strike/>
                <w:sz w:val="22"/>
                <w:szCs w:val="22"/>
                <w:lang w:val="uk-UA"/>
              </w:rPr>
              <w:t>кВт·год.</w:t>
            </w:r>
          </w:p>
          <w:p w:rsidR="00C11107" w:rsidRPr="00113706" w:rsidRDefault="00C11107" w:rsidP="00C11107">
            <w:pPr>
              <w:jc w:val="both"/>
              <w:rPr>
                <w:b/>
                <w:strike/>
                <w:sz w:val="22"/>
                <w:szCs w:val="22"/>
                <w:lang w:val="uk-UA"/>
              </w:rPr>
            </w:pPr>
          </w:p>
          <w:p w:rsidR="00C11107" w:rsidRPr="00113706" w:rsidRDefault="00C11107" w:rsidP="00C11107">
            <w:pPr>
              <w:pStyle w:val="af0"/>
              <w:jc w:val="both"/>
              <w:rPr>
                <w:rFonts w:ascii="Times New Roman" w:hAnsi="Times New Roman" w:cs="Times New Roman"/>
                <w:b/>
                <w:i/>
                <w:strike/>
              </w:rPr>
            </w:pPr>
            <w:r w:rsidRPr="00113706">
              <w:rPr>
                <w:rFonts w:ascii="Times New Roman" w:eastAsia="Times New Roman" w:hAnsi="Times New Roman" w:cs="Times New Roman"/>
                <w:bCs/>
                <w:i/>
                <w:lang w:eastAsia="uk-UA"/>
              </w:rPr>
              <w:t>Запропоновані зміни до визначення ЕКПТВЕ не мають сенсу.</w:t>
            </w:r>
          </w:p>
          <w:p w:rsidR="00C11107" w:rsidRPr="00113706" w:rsidRDefault="00C11107" w:rsidP="00C11107">
            <w:pPr>
              <w:rPr>
                <w:b/>
                <w:sz w:val="22"/>
                <w:szCs w:val="22"/>
                <w:lang w:val="uk-UA"/>
              </w:rPr>
            </w:pPr>
          </w:p>
          <w:p w:rsidR="00C11107" w:rsidRPr="00113706" w:rsidRDefault="00C11107" w:rsidP="002E122E">
            <w:pPr>
              <w:shd w:val="clear" w:color="auto" w:fill="FFFFFF"/>
              <w:ind w:firstLine="34"/>
              <w:jc w:val="both"/>
              <w:rPr>
                <w:b/>
                <w:sz w:val="22"/>
                <w:szCs w:val="22"/>
                <w:lang w:val="uk-UA"/>
              </w:rPr>
            </w:pPr>
            <w:r w:rsidRPr="00113706">
              <w:rPr>
                <w:b/>
                <w:sz w:val="22"/>
                <w:szCs w:val="22"/>
                <w:lang w:val="uk-UA"/>
              </w:rPr>
              <w:t>АТ «ПРИКАРПАТТЯОБЛЕНЕРГО»</w:t>
            </w:r>
          </w:p>
          <w:p w:rsidR="00C11107" w:rsidRPr="00113706" w:rsidRDefault="00C11107" w:rsidP="002E122E">
            <w:pPr>
              <w:jc w:val="both"/>
              <w:rPr>
                <w:sz w:val="22"/>
                <w:szCs w:val="22"/>
              </w:rPr>
            </w:pPr>
            <w:r w:rsidRPr="00113706">
              <w:rPr>
                <w:sz w:val="22"/>
                <w:szCs w:val="22"/>
              </w:rPr>
              <w:t>2.8.  ЕКПТВЕ 1 класу напруги (</w:t>
            </w:r>
            <m:oMath>
              <m:sSubSup>
                <m:sSubSupPr>
                  <m:ctrlPr>
                    <w:rPr>
                      <w:rFonts w:ascii="Cambria Math" w:hAnsi="Cambria Math"/>
                      <w:i/>
                      <w:sz w:val="22"/>
                      <w:szCs w:val="22"/>
                    </w:rPr>
                  </m:ctrlPr>
                </m:sSubSupPr>
                <m:e>
                  <m:r>
                    <w:rPr>
                      <w:rFonts w:ascii="Cambria Math" w:hAnsi="Cambria Math"/>
                      <w:sz w:val="22"/>
                      <w:szCs w:val="22"/>
                    </w:rPr>
                    <m:t>K</m:t>
                  </m:r>
                </m:e>
                <m:sub>
                  <m:r>
                    <w:rPr>
                      <w:rFonts w:ascii="Cambria Math" w:hAnsi="Cambria Math"/>
                      <w:sz w:val="22"/>
                      <w:szCs w:val="22"/>
                    </w:rPr>
                    <m:t>П1</m:t>
                  </m:r>
                </m:sub>
                <m:sup>
                  <m:r>
                    <w:rPr>
                      <w:rFonts w:ascii="Cambria Math" w:hAnsi="Cambria Math"/>
                      <w:sz w:val="22"/>
                      <w:szCs w:val="22"/>
                    </w:rPr>
                    <m:t>m</m:t>
                  </m:r>
                </m:sup>
              </m:sSubSup>
            </m:oMath>
            <w:r w:rsidRPr="00113706">
              <w:rPr>
                <w:sz w:val="22"/>
                <w:szCs w:val="22"/>
              </w:rPr>
              <w:t>) визначається за формулою:</w:t>
            </w:r>
          </w:p>
          <w:p w:rsidR="00C11107" w:rsidRPr="00113706" w:rsidRDefault="009E72DD" w:rsidP="00C11107">
            <w:pPr>
              <w:ind w:left="1416" w:hanging="1388"/>
              <w:jc w:val="both"/>
              <w:rPr>
                <w:sz w:val="22"/>
                <w:szCs w:val="22"/>
              </w:rPr>
            </w:pPr>
            <m:oMath>
              <m:sSubSup>
                <m:sSubSupPr>
                  <m:ctrlPr>
                    <w:rPr>
                      <w:rFonts w:ascii="Cambria Math" w:hAnsi="Cambria Math"/>
                      <w:i/>
                      <w:sz w:val="22"/>
                      <w:szCs w:val="22"/>
                    </w:rPr>
                  </m:ctrlPr>
                </m:sSubSupPr>
                <m:e>
                  <m:r>
                    <w:rPr>
                      <w:rFonts w:ascii="Cambria Math" w:hAnsi="Cambria Math"/>
                      <w:sz w:val="22"/>
                      <w:szCs w:val="22"/>
                    </w:rPr>
                    <m:t>K</m:t>
                  </m:r>
                </m:e>
                <m:sub>
                  <m:r>
                    <w:rPr>
                      <w:rFonts w:ascii="Cambria Math" w:hAnsi="Cambria Math"/>
                      <w:sz w:val="22"/>
                      <w:szCs w:val="22"/>
                    </w:rPr>
                    <m:t>П1</m:t>
                  </m:r>
                </m:sub>
                <m:sup>
                  <m:r>
                    <w:rPr>
                      <w:rFonts w:ascii="Cambria Math" w:hAnsi="Cambria Math"/>
                      <w:sz w:val="22"/>
                      <w:szCs w:val="22"/>
                    </w:rPr>
                    <m:t>m</m:t>
                  </m:r>
                </m:sup>
              </m:sSubSup>
              <m:r>
                <w:rPr>
                  <w:rFonts w:ascii="Cambria Math" w:hAnsi="Cambria Math"/>
                  <w:sz w:val="22"/>
                  <w:szCs w:val="22"/>
                </w:rPr>
                <m:t>=</m:t>
              </m:r>
              <m:f>
                <m:fPr>
                  <m:ctrlPr>
                    <w:rPr>
                      <w:rFonts w:ascii="Cambria Math" w:hAnsi="Cambria Math"/>
                      <w:i/>
                      <w:sz w:val="22"/>
                      <w:szCs w:val="22"/>
                    </w:rPr>
                  </m:ctrlPr>
                </m:fPr>
                <m:num>
                  <m:r>
                    <w:rPr>
                      <w:rFonts w:ascii="Cambria Math" w:hAnsi="Cambria Math"/>
                      <w:sz w:val="22"/>
                      <w:szCs w:val="22"/>
                    </w:rPr>
                    <m:t>Δ</m:t>
                  </m:r>
                  <m:sSub>
                    <m:sSubPr>
                      <m:ctrlPr>
                        <w:rPr>
                          <w:rFonts w:ascii="Cambria Math" w:hAnsi="Cambria Math"/>
                          <w:i/>
                          <w:sz w:val="22"/>
                          <w:szCs w:val="22"/>
                        </w:rPr>
                      </m:ctrlPr>
                    </m:sSubPr>
                    <m:e>
                      <m:r>
                        <w:rPr>
                          <w:rFonts w:ascii="Cambria Math" w:hAnsi="Cambria Math"/>
                          <w:sz w:val="22"/>
                          <w:szCs w:val="22"/>
                        </w:rPr>
                        <m:t>Е</m:t>
                      </m:r>
                    </m:e>
                    <m:sub>
                      <m:r>
                        <w:rPr>
                          <w:rFonts w:ascii="Cambria Math" w:hAnsi="Cambria Math"/>
                          <w:sz w:val="22"/>
                          <w:szCs w:val="22"/>
                        </w:rPr>
                        <m:t>зв1</m:t>
                      </m:r>
                    </m:sub>
                  </m:sSub>
                  <m:r>
                    <w:rPr>
                      <w:rFonts w:ascii="Cambria Math" w:hAnsi="Cambria Math"/>
                      <w:sz w:val="22"/>
                      <w:szCs w:val="22"/>
                    </w:rPr>
                    <m:t>⋅(1-</m:t>
                  </m:r>
                  <m:f>
                    <m:fPr>
                      <m:ctrlPr>
                        <w:rPr>
                          <w:rFonts w:ascii="Cambria Math" w:hAnsi="Cambria Math"/>
                          <w:i/>
                          <w:sz w:val="22"/>
                          <w:szCs w:val="22"/>
                        </w:rPr>
                      </m:ctrlPr>
                    </m:fPr>
                    <m:num>
                      <m:sSub>
                        <m:sSubPr>
                          <m:ctrlPr>
                            <w:rPr>
                              <w:rFonts w:ascii="Cambria Math" w:hAnsi="Cambria Math"/>
                              <w:i/>
                              <w:sz w:val="22"/>
                              <w:szCs w:val="22"/>
                            </w:rPr>
                          </m:ctrlPr>
                        </m:sSubPr>
                        <m:e>
                          <m:r>
                            <w:rPr>
                              <w:rFonts w:ascii="Cambria Math" w:hAnsi="Cambria Math"/>
                              <w:sz w:val="22"/>
                              <w:szCs w:val="22"/>
                            </w:rPr>
                            <m:t>ПЕ</m:t>
                          </m:r>
                        </m:e>
                        <m:sub>
                          <m:r>
                            <w:rPr>
                              <w:rFonts w:ascii="Cambria Math" w:hAnsi="Cambria Math"/>
                              <w:sz w:val="22"/>
                              <w:szCs w:val="22"/>
                            </w:rPr>
                            <m:t>1тве</m:t>
                          </m:r>
                        </m:sub>
                      </m:sSub>
                    </m:num>
                    <m:den>
                      <m:r>
                        <w:rPr>
                          <w:rFonts w:ascii="Cambria Math" w:hAnsi="Cambria Math"/>
                          <w:sz w:val="22"/>
                          <w:szCs w:val="22"/>
                        </w:rPr>
                        <m:t>100</m:t>
                      </m:r>
                    </m:den>
                  </m:f>
                  <m:sSup>
                    <m:sSupPr>
                      <m:ctrlPr>
                        <w:rPr>
                          <w:rFonts w:ascii="Cambria Math" w:hAnsi="Cambria Math"/>
                          <w:i/>
                          <w:sz w:val="22"/>
                          <w:szCs w:val="22"/>
                        </w:rPr>
                      </m:ctrlPr>
                    </m:sSupPr>
                    <m:e>
                      <m:r>
                        <w:rPr>
                          <w:rFonts w:ascii="Cambria Math" w:hAnsi="Cambria Math"/>
                          <w:sz w:val="22"/>
                          <w:szCs w:val="22"/>
                        </w:rPr>
                        <m:t>)</m:t>
                      </m:r>
                    </m:e>
                    <m:sup>
                      <m:r>
                        <w:rPr>
                          <w:rFonts w:ascii="Cambria Math" w:hAnsi="Cambria Math"/>
                          <w:sz w:val="22"/>
                          <w:szCs w:val="22"/>
                        </w:rPr>
                        <m:t>m</m:t>
                      </m:r>
                    </m:sup>
                  </m:sSup>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Е</m:t>
                      </m:r>
                    </m:e>
                    <m:sub>
                      <m:r>
                        <w:rPr>
                          <w:rFonts w:ascii="Cambria Math" w:hAnsi="Cambria Math"/>
                          <w:sz w:val="22"/>
                          <w:szCs w:val="22"/>
                        </w:rPr>
                        <m:t>в1</m:t>
                      </m:r>
                    </m:sub>
                  </m:sSub>
                </m:num>
                <m:den>
                  <m:sSub>
                    <m:sSubPr>
                      <m:ctrlPr>
                        <w:rPr>
                          <w:rFonts w:ascii="Cambria Math" w:hAnsi="Cambria Math"/>
                          <w:i/>
                          <w:sz w:val="22"/>
                          <w:szCs w:val="22"/>
                        </w:rPr>
                      </m:ctrlPr>
                    </m:sSubPr>
                    <m:e>
                      <m:r>
                        <w:rPr>
                          <w:rFonts w:ascii="Cambria Math" w:hAnsi="Cambria Math"/>
                          <w:sz w:val="22"/>
                          <w:szCs w:val="22"/>
                        </w:rPr>
                        <m:t>Е</m:t>
                      </m:r>
                    </m:e>
                    <m:sub>
                      <m:r>
                        <w:rPr>
                          <w:rFonts w:ascii="Cambria Math" w:hAnsi="Cambria Math"/>
                          <w:sz w:val="22"/>
                          <w:szCs w:val="22"/>
                        </w:rPr>
                        <m:t>С1</m:t>
                      </m:r>
                    </m:sub>
                  </m:sSub>
                  <m:r>
                    <w:rPr>
                      <w:rFonts w:ascii="Cambria Math" w:hAnsi="Cambria Math"/>
                      <w:sz w:val="22"/>
                      <w:szCs w:val="22"/>
                    </w:rPr>
                    <m:t>+Δ</m:t>
                  </m:r>
                  <m:sSub>
                    <m:sSubPr>
                      <m:ctrlPr>
                        <w:rPr>
                          <w:rFonts w:ascii="Cambria Math" w:hAnsi="Cambria Math"/>
                          <w:i/>
                          <w:sz w:val="22"/>
                          <w:szCs w:val="22"/>
                        </w:rPr>
                      </m:ctrlPr>
                    </m:sSubPr>
                    <m:e>
                      <m:r>
                        <w:rPr>
                          <w:rFonts w:ascii="Cambria Math" w:hAnsi="Cambria Math"/>
                          <w:sz w:val="22"/>
                          <w:szCs w:val="22"/>
                        </w:rPr>
                        <m:t>Е</m:t>
                      </m:r>
                    </m:e>
                    <m:sub>
                      <m:r>
                        <w:rPr>
                          <w:rFonts w:ascii="Cambria Math" w:hAnsi="Cambria Math"/>
                          <w:sz w:val="22"/>
                          <w:szCs w:val="22"/>
                        </w:rPr>
                        <m:t>зв1</m:t>
                      </m:r>
                    </m:sub>
                  </m:sSub>
                  <m:r>
                    <w:rPr>
                      <w:rFonts w:ascii="Cambria Math" w:hAnsi="Cambria Math"/>
                      <w:sz w:val="22"/>
                      <w:szCs w:val="22"/>
                    </w:rPr>
                    <m:t>⋅(1-</m:t>
                  </m:r>
                  <m:f>
                    <m:fPr>
                      <m:ctrlPr>
                        <w:rPr>
                          <w:rFonts w:ascii="Cambria Math" w:hAnsi="Cambria Math"/>
                          <w:i/>
                          <w:sz w:val="22"/>
                          <w:szCs w:val="22"/>
                        </w:rPr>
                      </m:ctrlPr>
                    </m:fPr>
                    <m:num>
                      <m:sSub>
                        <m:sSubPr>
                          <m:ctrlPr>
                            <w:rPr>
                              <w:rFonts w:ascii="Cambria Math" w:hAnsi="Cambria Math"/>
                              <w:i/>
                              <w:sz w:val="22"/>
                              <w:szCs w:val="22"/>
                            </w:rPr>
                          </m:ctrlPr>
                        </m:sSubPr>
                        <m:e>
                          <m:r>
                            <w:rPr>
                              <w:rFonts w:ascii="Cambria Math" w:hAnsi="Cambria Math"/>
                              <w:sz w:val="22"/>
                              <w:szCs w:val="22"/>
                            </w:rPr>
                            <m:t>ПЕ</m:t>
                          </m:r>
                        </m:e>
                        <m:sub>
                          <m:r>
                            <w:rPr>
                              <w:rFonts w:ascii="Cambria Math" w:hAnsi="Cambria Math"/>
                              <w:sz w:val="22"/>
                              <w:szCs w:val="22"/>
                            </w:rPr>
                            <m:t>1тве</m:t>
                          </m:r>
                        </m:sub>
                      </m:sSub>
                    </m:num>
                    <m:den>
                      <m:r>
                        <w:rPr>
                          <w:rFonts w:ascii="Cambria Math" w:hAnsi="Cambria Math"/>
                          <w:sz w:val="22"/>
                          <w:szCs w:val="22"/>
                        </w:rPr>
                        <m:t>100</m:t>
                      </m:r>
                    </m:den>
                  </m:f>
                  <m:sSup>
                    <m:sSupPr>
                      <m:ctrlPr>
                        <w:rPr>
                          <w:rFonts w:ascii="Cambria Math" w:hAnsi="Cambria Math"/>
                          <w:i/>
                          <w:sz w:val="22"/>
                          <w:szCs w:val="22"/>
                        </w:rPr>
                      </m:ctrlPr>
                    </m:sSupPr>
                    <m:e>
                      <m:r>
                        <w:rPr>
                          <w:rFonts w:ascii="Cambria Math" w:hAnsi="Cambria Math"/>
                          <w:sz w:val="22"/>
                          <w:szCs w:val="22"/>
                        </w:rPr>
                        <m:t>)</m:t>
                      </m:r>
                    </m:e>
                    <m:sup>
                      <m:r>
                        <w:rPr>
                          <w:rFonts w:ascii="Cambria Math" w:hAnsi="Cambria Math"/>
                          <w:sz w:val="22"/>
                          <w:szCs w:val="22"/>
                        </w:rPr>
                        <m:t>m</m:t>
                      </m:r>
                    </m:sup>
                  </m:sSup>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Е</m:t>
                      </m:r>
                    </m:e>
                    <m:sub>
                      <m:r>
                        <w:rPr>
                          <w:rFonts w:ascii="Cambria Math" w:hAnsi="Cambria Math"/>
                          <w:sz w:val="22"/>
                          <w:szCs w:val="22"/>
                        </w:rPr>
                        <m:t>С2</m:t>
                      </m:r>
                    </m:sub>
                  </m:sSub>
                  <m:r>
                    <w:rPr>
                      <w:rFonts w:ascii="Cambria Math" w:hAnsi="Cambria Math"/>
                      <w:sz w:val="22"/>
                      <w:szCs w:val="22"/>
                    </w:rPr>
                    <m:t>+Δ</m:t>
                  </m:r>
                  <m:sSub>
                    <m:sSubPr>
                      <m:ctrlPr>
                        <w:rPr>
                          <w:rFonts w:ascii="Cambria Math" w:hAnsi="Cambria Math"/>
                          <w:i/>
                          <w:sz w:val="22"/>
                          <w:szCs w:val="22"/>
                        </w:rPr>
                      </m:ctrlPr>
                    </m:sSubPr>
                    <m:e>
                      <m:r>
                        <w:rPr>
                          <w:rFonts w:ascii="Cambria Math" w:hAnsi="Cambria Math"/>
                          <w:sz w:val="22"/>
                          <w:szCs w:val="22"/>
                        </w:rPr>
                        <m:t>Е</m:t>
                      </m:r>
                    </m:e>
                    <m:sub>
                      <m:r>
                        <w:rPr>
                          <w:rFonts w:ascii="Cambria Math" w:hAnsi="Cambria Math"/>
                          <w:sz w:val="22"/>
                          <w:szCs w:val="22"/>
                        </w:rPr>
                        <m:t>зв2</m:t>
                      </m:r>
                    </m:sub>
                  </m:sSub>
                  <m:r>
                    <w:rPr>
                      <w:rFonts w:ascii="Cambria Math" w:hAnsi="Cambria Math"/>
                      <w:sz w:val="22"/>
                      <w:szCs w:val="22"/>
                    </w:rPr>
                    <m:t>⋅(1-</m:t>
                  </m:r>
                  <m:f>
                    <m:fPr>
                      <m:ctrlPr>
                        <w:rPr>
                          <w:rFonts w:ascii="Cambria Math" w:hAnsi="Cambria Math"/>
                          <w:i/>
                          <w:sz w:val="22"/>
                          <w:szCs w:val="22"/>
                        </w:rPr>
                      </m:ctrlPr>
                    </m:fPr>
                    <m:num>
                      <m:sSub>
                        <m:sSubPr>
                          <m:ctrlPr>
                            <w:rPr>
                              <w:rFonts w:ascii="Cambria Math" w:hAnsi="Cambria Math"/>
                              <w:i/>
                              <w:sz w:val="22"/>
                              <w:szCs w:val="22"/>
                            </w:rPr>
                          </m:ctrlPr>
                        </m:sSubPr>
                        <m:e>
                          <m:r>
                            <w:rPr>
                              <w:rFonts w:ascii="Cambria Math" w:hAnsi="Cambria Math"/>
                              <w:sz w:val="22"/>
                              <w:szCs w:val="22"/>
                            </w:rPr>
                            <m:t>ПЕ</m:t>
                          </m:r>
                        </m:e>
                        <m:sub>
                          <m:r>
                            <w:rPr>
                              <w:rFonts w:ascii="Cambria Math" w:hAnsi="Cambria Math"/>
                              <w:sz w:val="22"/>
                              <w:szCs w:val="22"/>
                            </w:rPr>
                            <m:t>2тве</m:t>
                          </m:r>
                        </m:sub>
                      </m:sSub>
                    </m:num>
                    <m:den>
                      <m:r>
                        <w:rPr>
                          <w:rFonts w:ascii="Cambria Math" w:hAnsi="Cambria Math"/>
                          <w:sz w:val="22"/>
                          <w:szCs w:val="22"/>
                        </w:rPr>
                        <m:t>100</m:t>
                      </m:r>
                    </m:den>
                  </m:f>
                  <m:sSup>
                    <m:sSupPr>
                      <m:ctrlPr>
                        <w:rPr>
                          <w:rFonts w:ascii="Cambria Math" w:hAnsi="Cambria Math"/>
                          <w:i/>
                          <w:sz w:val="22"/>
                          <w:szCs w:val="22"/>
                        </w:rPr>
                      </m:ctrlPr>
                    </m:sSupPr>
                    <m:e>
                      <m:r>
                        <w:rPr>
                          <w:rFonts w:ascii="Cambria Math" w:hAnsi="Cambria Math"/>
                          <w:sz w:val="22"/>
                          <w:szCs w:val="22"/>
                        </w:rPr>
                        <m:t>)</m:t>
                      </m:r>
                    </m:e>
                    <m:sup>
                      <m:r>
                        <w:rPr>
                          <w:rFonts w:ascii="Cambria Math" w:hAnsi="Cambria Math"/>
                          <w:sz w:val="22"/>
                          <w:szCs w:val="22"/>
                        </w:rPr>
                        <m:t>m</m:t>
                      </m:r>
                    </m:sup>
                  </m:sSup>
                </m:den>
              </m:f>
            </m:oMath>
            <w:r w:rsidR="00C11107" w:rsidRPr="00113706">
              <w:rPr>
                <w:sz w:val="22"/>
                <w:szCs w:val="22"/>
                <w:shd w:val="clear" w:color="auto" w:fill="FFFFFF"/>
              </w:rPr>
              <w:t>,</w:t>
            </w:r>
            <w:r w:rsidR="00C11107" w:rsidRPr="00113706">
              <w:rPr>
                <w:sz w:val="22"/>
                <w:szCs w:val="22"/>
                <w:shd w:val="clear" w:color="auto" w:fill="FFFFFF"/>
              </w:rPr>
              <w:tab/>
            </w:r>
            <w:r w:rsidR="00C11107" w:rsidRPr="00113706">
              <w:rPr>
                <w:sz w:val="22"/>
                <w:szCs w:val="22"/>
                <w:shd w:val="clear" w:color="auto" w:fill="FFFFFF"/>
              </w:rPr>
              <w:tab/>
              <w:t xml:space="preserve"> (2)</w:t>
            </w:r>
          </w:p>
          <w:p w:rsidR="00C11107" w:rsidRPr="00113706" w:rsidRDefault="00C11107" w:rsidP="00C11107">
            <w:pPr>
              <w:jc w:val="both"/>
              <w:rPr>
                <w:sz w:val="22"/>
                <w:szCs w:val="22"/>
              </w:rPr>
            </w:pPr>
            <w:r w:rsidRPr="00113706">
              <w:rPr>
                <w:sz w:val="22"/>
                <w:szCs w:val="22"/>
              </w:rPr>
              <w:t>де ΔЕ</w:t>
            </w:r>
            <w:r w:rsidRPr="00113706">
              <w:rPr>
                <w:sz w:val="22"/>
                <w:szCs w:val="22"/>
                <w:vertAlign w:val="subscript"/>
              </w:rPr>
              <w:t>зв1</w:t>
            </w:r>
            <w:r w:rsidRPr="00113706">
              <w:rPr>
                <w:sz w:val="22"/>
                <w:szCs w:val="22"/>
              </w:rPr>
              <w:t xml:space="preserve"> – середні за три завершені річні періоди (січень – грудень), що передували прогнозному періоду, звітні фактичні витрати електричної енергії на 1 класі напруги відповідно до форм звітності № 5-НКРЕКП-моніторинг-розподіл</w:t>
            </w:r>
            <w:r w:rsidRPr="00113706">
              <w:rPr>
                <w:b/>
                <w:sz w:val="22"/>
                <w:szCs w:val="22"/>
              </w:rPr>
              <w:t xml:space="preserve"> </w:t>
            </w:r>
            <w:r w:rsidRPr="00113706">
              <w:rPr>
                <w:sz w:val="22"/>
                <w:szCs w:val="22"/>
              </w:rPr>
              <w:t>та № 1Б-ТВЕ, тис. кВт·год;</w:t>
            </w:r>
          </w:p>
          <w:p w:rsidR="00C11107" w:rsidRPr="00113706" w:rsidRDefault="009E72DD" w:rsidP="00C11107">
            <w:pPr>
              <w:jc w:val="both"/>
              <w:rPr>
                <w:bCs/>
                <w:sz w:val="22"/>
                <w:szCs w:val="22"/>
              </w:rPr>
            </w:pPr>
            <m:oMath>
              <m:sSub>
                <m:sSubPr>
                  <m:ctrlPr>
                    <w:rPr>
                      <w:rFonts w:ascii="Cambria Math" w:hAnsi="Cambria Math"/>
                      <w:i/>
                      <w:sz w:val="22"/>
                      <w:szCs w:val="22"/>
                    </w:rPr>
                  </m:ctrlPr>
                </m:sSubPr>
                <m:e>
                  <m:r>
                    <w:rPr>
                      <w:rFonts w:ascii="Cambria Math" w:hAnsi="Cambria Math"/>
                      <w:sz w:val="22"/>
                      <w:szCs w:val="22"/>
                    </w:rPr>
                    <m:t>ПЕ</m:t>
                  </m:r>
                </m:e>
                <m:sub>
                  <m:r>
                    <w:rPr>
                      <w:rFonts w:ascii="Cambria Math" w:hAnsi="Cambria Math"/>
                      <w:sz w:val="22"/>
                      <w:szCs w:val="22"/>
                    </w:rPr>
                    <m:t>1тве</m:t>
                  </m:r>
                </m:sub>
              </m:sSub>
              <m:r>
                <w:rPr>
                  <w:rFonts w:ascii="Cambria Math" w:hAnsi="Cambria Math"/>
                  <w:sz w:val="22"/>
                  <w:szCs w:val="22"/>
                </w:rPr>
                <m:t xml:space="preserve"> </m:t>
              </m:r>
            </m:oMath>
            <w:r w:rsidR="00C11107" w:rsidRPr="00113706">
              <w:rPr>
                <w:sz w:val="22"/>
                <w:szCs w:val="22"/>
              </w:rPr>
              <w:t xml:space="preserve"> – показник ефективності технологічних</w:t>
            </w:r>
            <w:r w:rsidR="00C11107" w:rsidRPr="00113706">
              <w:rPr>
                <w:sz w:val="22"/>
                <w:szCs w:val="22"/>
                <w:lang w:val="uk-UA"/>
              </w:rPr>
              <w:t xml:space="preserve"> </w:t>
            </w:r>
            <w:r w:rsidR="00C11107" w:rsidRPr="00113706">
              <w:rPr>
                <w:sz w:val="22"/>
                <w:szCs w:val="22"/>
              </w:rPr>
              <w:t xml:space="preserve">витрат електричної енергії, параметр регулювання, що має довготерміновий строк дії, який встановлюється НКРЕКП на регуляторний період на 1 класі напруги, %. Якщо оператор системи розподілу не переходить на стимулююче регулювання, то значення дорівнює 0,5 (на 2023 </w:t>
            </w:r>
            <w:r w:rsidR="00C11107" w:rsidRPr="00113706">
              <w:rPr>
                <w:b/>
                <w:sz w:val="22"/>
                <w:szCs w:val="22"/>
              </w:rPr>
              <w:t>– 202</w:t>
            </w:r>
            <w:r w:rsidR="00C11107" w:rsidRPr="00113706">
              <w:rPr>
                <w:b/>
                <w:sz w:val="22"/>
                <w:szCs w:val="22"/>
                <w:lang w:val="uk-UA"/>
              </w:rPr>
              <w:t>6</w:t>
            </w:r>
            <w:r w:rsidR="00C11107" w:rsidRPr="00113706">
              <w:rPr>
                <w:b/>
                <w:sz w:val="22"/>
                <w:szCs w:val="22"/>
              </w:rPr>
              <w:t xml:space="preserve"> </w:t>
            </w:r>
            <w:r w:rsidR="00C11107" w:rsidRPr="00113706">
              <w:rPr>
                <w:sz w:val="22"/>
                <w:szCs w:val="22"/>
              </w:rPr>
              <w:t>роки значення дорівнює 0</w:t>
            </w:r>
            <w:r w:rsidR="00C11107" w:rsidRPr="00113706">
              <w:rPr>
                <w:b/>
                <w:bCs/>
                <w:sz w:val="22"/>
                <w:szCs w:val="22"/>
              </w:rPr>
              <w:t xml:space="preserve">, </w:t>
            </w:r>
            <w:r w:rsidR="00C11107" w:rsidRPr="00113706">
              <w:rPr>
                <w:bCs/>
                <w:sz w:val="22"/>
                <w:szCs w:val="22"/>
              </w:rPr>
              <w:t xml:space="preserve">на 2026 рік для ліцензіатів, перелік яких наведено в додатку 32 до Порядку встановлення (формування) </w:t>
            </w:r>
            <w:proofErr w:type="gramStart"/>
            <w:r w:rsidR="00C11107" w:rsidRPr="00113706">
              <w:rPr>
                <w:bCs/>
                <w:sz w:val="22"/>
                <w:szCs w:val="22"/>
              </w:rPr>
              <w:t>тарифів,  значення</w:t>
            </w:r>
            <w:proofErr w:type="gramEnd"/>
            <w:r w:rsidR="00C11107" w:rsidRPr="00113706">
              <w:rPr>
                <w:bCs/>
                <w:sz w:val="22"/>
                <w:szCs w:val="22"/>
              </w:rPr>
              <w:t xml:space="preserve"> дорівнює 0</w:t>
            </w:r>
            <w:r w:rsidR="00C11107" w:rsidRPr="00113706">
              <w:rPr>
                <w:sz w:val="22"/>
                <w:szCs w:val="22"/>
              </w:rPr>
              <w:t>)</w:t>
            </w:r>
            <w:r w:rsidR="00C11107" w:rsidRPr="00113706">
              <w:rPr>
                <w:bCs/>
                <w:sz w:val="22"/>
                <w:szCs w:val="22"/>
              </w:rPr>
              <w:t>;</w:t>
            </w:r>
          </w:p>
          <w:p w:rsidR="00C11107" w:rsidRPr="00113706" w:rsidRDefault="00C11107" w:rsidP="00C11107">
            <w:pPr>
              <w:jc w:val="both"/>
              <w:rPr>
                <w:sz w:val="22"/>
                <w:szCs w:val="22"/>
              </w:rPr>
            </w:pPr>
            <w:r w:rsidRPr="00113706">
              <w:rPr>
                <w:sz w:val="22"/>
                <w:szCs w:val="22"/>
              </w:rPr>
              <w:t>Е</w:t>
            </w:r>
            <w:r w:rsidRPr="00113706">
              <w:rPr>
                <w:sz w:val="22"/>
                <w:szCs w:val="22"/>
                <w:vertAlign w:val="subscript"/>
              </w:rPr>
              <w:t>C1</w:t>
            </w:r>
            <w:r w:rsidRPr="00113706">
              <w:rPr>
                <w:sz w:val="22"/>
                <w:szCs w:val="22"/>
              </w:rPr>
              <w:t xml:space="preserve"> – середні за три завершені річні періоди (січень – грудень), що передували прогнозному періоду, обсяги розподілу електричної енергії споживачам на 1 класі напруги відповідно до форм звітності № 5-НКРЕКП-моніторинг-розподіл</w:t>
            </w:r>
            <w:r w:rsidRPr="00113706">
              <w:rPr>
                <w:b/>
                <w:sz w:val="22"/>
                <w:szCs w:val="22"/>
              </w:rPr>
              <w:t xml:space="preserve"> </w:t>
            </w:r>
            <w:r w:rsidRPr="00113706">
              <w:rPr>
                <w:sz w:val="22"/>
                <w:szCs w:val="22"/>
              </w:rPr>
              <w:t>та № 1Б-ТВЕ, тис. кВт·год.</w:t>
            </w:r>
          </w:p>
          <w:p w:rsidR="00C11107" w:rsidRPr="00113706" w:rsidRDefault="00C11107" w:rsidP="00C11107">
            <w:pPr>
              <w:jc w:val="both"/>
              <w:rPr>
                <w:sz w:val="22"/>
                <w:szCs w:val="22"/>
              </w:rPr>
            </w:pPr>
            <w:r w:rsidRPr="00113706">
              <w:rPr>
                <w:sz w:val="22"/>
                <w:szCs w:val="22"/>
              </w:rPr>
              <w:t>Е</w:t>
            </w:r>
            <w:r w:rsidRPr="00113706">
              <w:rPr>
                <w:sz w:val="22"/>
                <w:szCs w:val="22"/>
                <w:vertAlign w:val="subscript"/>
              </w:rPr>
              <w:t>в1</w:t>
            </w:r>
            <w:r w:rsidRPr="00113706">
              <w:rPr>
                <w:sz w:val="22"/>
                <w:szCs w:val="22"/>
              </w:rPr>
              <w:t xml:space="preserve"> – середні за три завершені річні періоди (січень – грудень), що передували прогнозному періоду, обсяги електричної енергії на 2 класі напруги, спожитої споживачами без електропостачальника або після дати, зазначеної електропостачальником у вимозі про відключення відповідно до форми звітності № 5-НКРЕКП-моніторинг-розподіл тис. кВт·год.</w:t>
            </w:r>
          </w:p>
          <w:p w:rsidR="00C11107" w:rsidRPr="00113706" w:rsidRDefault="00C11107" w:rsidP="00C11107">
            <w:pPr>
              <w:jc w:val="both"/>
              <w:rPr>
                <w:sz w:val="22"/>
                <w:szCs w:val="22"/>
              </w:rPr>
            </w:pPr>
          </w:p>
          <w:p w:rsidR="002E122E" w:rsidRPr="00113706" w:rsidRDefault="002E122E" w:rsidP="00C11107">
            <w:pPr>
              <w:jc w:val="both"/>
              <w:rPr>
                <w:sz w:val="22"/>
                <w:szCs w:val="22"/>
              </w:rPr>
            </w:pPr>
          </w:p>
          <w:p w:rsidR="00C11107" w:rsidRPr="00113706" w:rsidRDefault="00C11107" w:rsidP="00C11107">
            <w:pPr>
              <w:shd w:val="clear" w:color="auto" w:fill="FFFFFF"/>
              <w:ind w:firstLine="34"/>
              <w:jc w:val="both"/>
              <w:rPr>
                <w:b/>
                <w:sz w:val="22"/>
                <w:szCs w:val="22"/>
                <w:lang w:val="uk-UA"/>
              </w:rPr>
            </w:pPr>
            <w:r w:rsidRPr="00113706">
              <w:rPr>
                <w:b/>
                <w:sz w:val="22"/>
                <w:szCs w:val="22"/>
                <w:lang w:val="uk-UA"/>
              </w:rPr>
              <w:t>ПРАТ «ЛЬВІВОБЛЕНЕРГО»</w:t>
            </w:r>
          </w:p>
          <w:p w:rsidR="00C11107" w:rsidRPr="00113706" w:rsidRDefault="00C11107" w:rsidP="00C11107">
            <w:pPr>
              <w:rPr>
                <w:sz w:val="22"/>
                <w:szCs w:val="22"/>
              </w:rPr>
            </w:pPr>
            <w:r w:rsidRPr="00113706">
              <w:rPr>
                <w:sz w:val="22"/>
                <w:szCs w:val="22"/>
              </w:rPr>
              <w:t xml:space="preserve">2.8. ЕКПТВЕ 1 класу напруги (K П 1 </w:t>
            </w:r>
            <w:proofErr w:type="gramStart"/>
            <w:r w:rsidRPr="00113706">
              <w:rPr>
                <w:sz w:val="22"/>
                <w:szCs w:val="22"/>
              </w:rPr>
              <w:t>m )</w:t>
            </w:r>
            <w:proofErr w:type="gramEnd"/>
            <w:r w:rsidRPr="00113706">
              <w:rPr>
                <w:sz w:val="22"/>
                <w:szCs w:val="22"/>
              </w:rPr>
              <w:t xml:space="preserve"> визначається за формулою:</w:t>
            </w:r>
          </w:p>
          <w:p w:rsidR="00C11107" w:rsidRPr="00113706" w:rsidRDefault="00C11107" w:rsidP="00C11107">
            <w:pPr>
              <w:rPr>
                <w:sz w:val="22"/>
                <w:szCs w:val="22"/>
              </w:rPr>
            </w:pPr>
            <w:r w:rsidRPr="00113706">
              <w:rPr>
                <w:sz w:val="22"/>
                <w:szCs w:val="22"/>
              </w:rPr>
              <w:object w:dxaOrig="8448" w:dyaOrig="3816" w14:anchorId="048DBE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2pt;height:49.5pt" o:ole="">
                  <v:imagedata r:id="rId224" o:title=""/>
                </v:shape>
                <o:OLEObject Type="Embed" ProgID="PBrush" ShapeID="_x0000_i1025" DrawAspect="Content" ObjectID="_1814605909" r:id="rId225"/>
              </w:object>
            </w:r>
          </w:p>
          <w:p w:rsidR="00C11107" w:rsidRPr="00113706" w:rsidRDefault="00C11107" w:rsidP="00C11107">
            <w:pPr>
              <w:jc w:val="both"/>
              <w:rPr>
                <w:sz w:val="22"/>
                <w:szCs w:val="22"/>
              </w:rPr>
            </w:pPr>
            <w:r w:rsidRPr="00113706">
              <w:rPr>
                <w:sz w:val="22"/>
                <w:szCs w:val="22"/>
              </w:rPr>
              <w:t xml:space="preserve"> де ΔЕзв1 – середні за три завершені річні періоди (січень – грудень), що передували прогнозному періоду, звітні фактичні витрати електричної енергії на 1 класі напруги відповідно до форм звітності № 5-НКРЕКП моніторинг-розподіл та № 1Б-ТВЕ, тис. кВт·год;</w:t>
            </w:r>
          </w:p>
          <w:p w:rsidR="00C11107" w:rsidRPr="00113706" w:rsidRDefault="00C11107" w:rsidP="00C11107">
            <w:pPr>
              <w:jc w:val="both"/>
              <w:rPr>
                <w:b/>
                <w:sz w:val="22"/>
                <w:szCs w:val="22"/>
              </w:rPr>
            </w:pPr>
            <w:r w:rsidRPr="00113706">
              <w:rPr>
                <w:sz w:val="22"/>
                <w:szCs w:val="22"/>
              </w:rPr>
              <w:t xml:space="preserve">ПЕ1тве – показник ефективності технологічних витрат електричної енергії, параметр регулювання, що має довготерміновий строк дії, який встановлюється НКРЕКП на регуляторний період на 1 класі напруги, %. Якщо оператор системи розподілу не переходить на стимулююче регулювання, то значення дорівнює 0,5 (на 2023 – </w:t>
            </w:r>
            <w:r w:rsidRPr="00113706">
              <w:rPr>
                <w:b/>
                <w:sz w:val="22"/>
                <w:szCs w:val="22"/>
              </w:rPr>
              <w:t xml:space="preserve">2026 </w:t>
            </w:r>
            <w:r w:rsidRPr="00113706">
              <w:rPr>
                <w:sz w:val="22"/>
                <w:szCs w:val="22"/>
              </w:rPr>
              <w:t>роки значення дорівнює 0),</w:t>
            </w:r>
            <w:r w:rsidRPr="00113706">
              <w:rPr>
                <w:strike/>
                <w:sz w:val="22"/>
                <w:szCs w:val="22"/>
              </w:rPr>
              <w:t xml:space="preserve"> </w:t>
            </w:r>
            <w:r w:rsidRPr="00113706">
              <w:rPr>
                <w:b/>
                <w:strike/>
                <w:sz w:val="22"/>
                <w:szCs w:val="22"/>
              </w:rPr>
              <w:t xml:space="preserve">на 2026 рік для ліцензіатів, перелік яких наведено в додатку 32 до Порядку встановлення (формування) тарифів, значення дорівнює </w:t>
            </w:r>
            <w:proofErr w:type="gramStart"/>
            <w:r w:rsidRPr="00113706">
              <w:rPr>
                <w:b/>
                <w:strike/>
                <w:sz w:val="22"/>
                <w:szCs w:val="22"/>
              </w:rPr>
              <w:t>0 )</w:t>
            </w:r>
            <w:proofErr w:type="gramEnd"/>
            <w:r w:rsidRPr="00113706">
              <w:rPr>
                <w:b/>
                <w:strike/>
                <w:sz w:val="22"/>
                <w:szCs w:val="22"/>
              </w:rPr>
              <w:t xml:space="preserve"> ;</w:t>
            </w:r>
          </w:p>
          <w:p w:rsidR="00C11107" w:rsidRPr="00113706" w:rsidRDefault="00C11107" w:rsidP="00C11107">
            <w:pPr>
              <w:jc w:val="both"/>
              <w:rPr>
                <w:sz w:val="22"/>
                <w:szCs w:val="22"/>
              </w:rPr>
            </w:pPr>
          </w:p>
          <w:p w:rsidR="00C11107" w:rsidRPr="00113706" w:rsidRDefault="00C11107" w:rsidP="00C11107">
            <w:pPr>
              <w:jc w:val="both"/>
              <w:rPr>
                <w:sz w:val="22"/>
                <w:szCs w:val="22"/>
              </w:rPr>
            </w:pPr>
            <w:r w:rsidRPr="00113706">
              <w:rPr>
                <w:sz w:val="22"/>
                <w:szCs w:val="22"/>
              </w:rPr>
              <w:t>ЕC1 – середні за три завершені річні періоди (січень – грудень), що передували прогнозному періоду, обсяги розподілу електричної енергії споживачам на 1 класі напруги відповідно до форм звітності № 5- НКРЕКП-моніторинг-розподіл та № 1Б-ТВЕ, тис. кВт·год.</w:t>
            </w:r>
          </w:p>
          <w:p w:rsidR="00C11107" w:rsidRPr="00113706" w:rsidRDefault="00C11107" w:rsidP="00C11107">
            <w:pPr>
              <w:jc w:val="both"/>
              <w:rPr>
                <w:sz w:val="22"/>
                <w:szCs w:val="22"/>
              </w:rPr>
            </w:pPr>
          </w:p>
          <w:p w:rsidR="00C11107" w:rsidRPr="00113706" w:rsidRDefault="00C11107" w:rsidP="00C11107">
            <w:pPr>
              <w:shd w:val="clear" w:color="auto" w:fill="FFFFFF"/>
              <w:ind w:firstLine="34"/>
              <w:jc w:val="both"/>
              <w:rPr>
                <w:sz w:val="22"/>
                <w:szCs w:val="22"/>
              </w:rPr>
            </w:pPr>
            <w:r w:rsidRPr="00113706">
              <w:rPr>
                <w:sz w:val="22"/>
                <w:szCs w:val="22"/>
              </w:rPr>
              <w:t xml:space="preserve">Ев1 – середні за три завершені річні періоди (січень – грудень), що передували прогнозному періоду, обсяги електричної енергії на </w:t>
            </w:r>
            <w:r w:rsidRPr="00113706">
              <w:rPr>
                <w:b/>
                <w:sz w:val="22"/>
                <w:szCs w:val="22"/>
              </w:rPr>
              <w:t>1</w:t>
            </w:r>
            <w:r w:rsidRPr="00113706">
              <w:rPr>
                <w:sz w:val="22"/>
                <w:szCs w:val="22"/>
              </w:rPr>
              <w:t xml:space="preserve"> класі напруги, спожитої споживачами без електропостачальника або після дати, зазначеної електропостачальником у вимозі про відключення відповідно до форми звітності </w:t>
            </w:r>
            <w:r w:rsidRPr="00113706">
              <w:rPr>
                <w:sz w:val="22"/>
                <w:szCs w:val="22"/>
              </w:rPr>
              <w:br/>
              <w:t>№ 5-НКРЕКПмоніторинг-розподіл тис. кВт·год.</w:t>
            </w:r>
          </w:p>
          <w:p w:rsidR="00C11107" w:rsidRPr="00113706" w:rsidRDefault="00C11107" w:rsidP="00C11107">
            <w:pPr>
              <w:shd w:val="clear" w:color="auto" w:fill="FFFFFF"/>
              <w:ind w:firstLine="34"/>
              <w:jc w:val="both"/>
              <w:rPr>
                <w:sz w:val="22"/>
                <w:szCs w:val="22"/>
              </w:rPr>
            </w:pPr>
          </w:p>
          <w:p w:rsidR="00C11107" w:rsidRPr="00113706" w:rsidRDefault="00C11107" w:rsidP="00C11107">
            <w:pPr>
              <w:ind w:left="77" w:right="127"/>
              <w:jc w:val="both"/>
              <w:rPr>
                <w:i/>
                <w:sz w:val="22"/>
                <w:szCs w:val="22"/>
              </w:rPr>
            </w:pPr>
            <w:r w:rsidRPr="00113706">
              <w:rPr>
                <w:i/>
                <w:sz w:val="22"/>
                <w:szCs w:val="22"/>
              </w:rPr>
              <w:t xml:space="preserve">Зазначена складова Ев2 на другому класі напруги вже врахована при розрахунку ЕКПТВЕ 2 класу напруги </w:t>
            </w:r>
          </w:p>
          <w:p w:rsidR="00C11107" w:rsidRPr="00113706" w:rsidRDefault="00C11107" w:rsidP="00C11107">
            <w:pPr>
              <w:shd w:val="clear" w:color="auto" w:fill="FFFFFF"/>
              <w:ind w:firstLine="34"/>
              <w:jc w:val="both"/>
              <w:rPr>
                <w:sz w:val="22"/>
                <w:szCs w:val="22"/>
              </w:rPr>
            </w:pPr>
          </w:p>
          <w:p w:rsidR="00B6758A" w:rsidRPr="00113706" w:rsidRDefault="00C11107" w:rsidP="00B6758A">
            <w:pPr>
              <w:shd w:val="clear" w:color="auto" w:fill="FFFFFF"/>
              <w:ind w:firstLine="34"/>
              <w:jc w:val="both"/>
              <w:rPr>
                <w:b/>
                <w:sz w:val="22"/>
                <w:szCs w:val="22"/>
                <w:lang w:val="uk-UA"/>
              </w:rPr>
            </w:pPr>
            <w:r w:rsidRPr="00113706">
              <w:rPr>
                <w:b/>
                <w:sz w:val="22"/>
                <w:szCs w:val="22"/>
                <w:lang w:val="uk-UA"/>
              </w:rPr>
              <w:t>АТ «ДТЕК Київські електромережі»</w:t>
            </w:r>
            <w:r w:rsidR="00B6758A" w:rsidRPr="00113706">
              <w:rPr>
                <w:b/>
                <w:sz w:val="22"/>
                <w:szCs w:val="22"/>
                <w:lang w:val="uk-UA"/>
              </w:rPr>
              <w:t>, АТ «ДТЕК ОДЕСЬКІ ЕЛЕКТРОМЕРЕЖІ»</w:t>
            </w:r>
            <w:r w:rsidR="00C07D6E" w:rsidRPr="00113706">
              <w:rPr>
                <w:b/>
                <w:sz w:val="22"/>
                <w:szCs w:val="22"/>
                <w:lang w:val="uk-UA"/>
              </w:rPr>
              <w:t xml:space="preserve">, </w:t>
            </w:r>
            <w:r w:rsidR="00C07D6E" w:rsidRPr="00113706">
              <w:rPr>
                <w:rFonts w:eastAsiaTheme="minorHAnsi"/>
                <w:b/>
                <w:sz w:val="22"/>
                <w:szCs w:val="22"/>
                <w:lang w:val="uk-UA" w:eastAsia="en-US"/>
              </w:rPr>
              <w:t>ГС «Розумні електромережі», АТ «ДТЕК ДНІПРОВСЬКІ ЕЛЕКТРОМЕРЕЖІ»</w:t>
            </w:r>
          </w:p>
          <w:p w:rsidR="00C11107" w:rsidRPr="00113706" w:rsidRDefault="00C11107" w:rsidP="00C11107">
            <w:pPr>
              <w:spacing w:before="120"/>
              <w:jc w:val="both"/>
              <w:rPr>
                <w:sz w:val="22"/>
                <w:szCs w:val="22"/>
                <w:lang w:val="uk-UA" w:eastAsia="uk-UA"/>
              </w:rPr>
            </w:pPr>
            <w:r w:rsidRPr="00113706">
              <w:rPr>
                <w:sz w:val="22"/>
                <w:szCs w:val="22"/>
                <w:lang w:val="uk-UA" w:eastAsia="uk-UA"/>
              </w:rPr>
              <w:t>2.8.  ЕКПТВЕ 1 класу напруги (</w:t>
            </w:r>
            <m:oMath>
              <m:sSubSup>
                <m:sSubSupPr>
                  <m:ctrlPr>
                    <w:rPr>
                      <w:rFonts w:ascii="Cambria Math" w:hAnsi="Cambria Math"/>
                      <w:i/>
                      <w:sz w:val="22"/>
                      <w:szCs w:val="22"/>
                      <w:lang w:val="uk-UA" w:eastAsia="uk-UA"/>
                    </w:rPr>
                  </m:ctrlPr>
                </m:sSubSupPr>
                <m:e>
                  <m:r>
                    <w:rPr>
                      <w:rFonts w:ascii="Cambria Math" w:hAnsi="Cambria Math"/>
                      <w:sz w:val="22"/>
                      <w:szCs w:val="22"/>
                      <w:lang w:val="uk-UA" w:eastAsia="uk-UA"/>
                    </w:rPr>
                    <m:t>K</m:t>
                  </m:r>
                </m:e>
                <m:sub>
                  <m:r>
                    <w:rPr>
                      <w:rFonts w:ascii="Cambria Math" w:hAnsi="Cambria Math"/>
                      <w:sz w:val="22"/>
                      <w:szCs w:val="22"/>
                      <w:lang w:val="uk-UA" w:eastAsia="uk-UA"/>
                    </w:rPr>
                    <m:t>П1</m:t>
                  </m:r>
                </m:sub>
                <m:sup>
                  <m:r>
                    <w:rPr>
                      <w:rFonts w:ascii="Cambria Math" w:hAnsi="Cambria Math"/>
                      <w:sz w:val="22"/>
                      <w:szCs w:val="22"/>
                      <w:lang w:val="uk-UA" w:eastAsia="uk-UA"/>
                    </w:rPr>
                    <m:t>m</m:t>
                  </m:r>
                </m:sup>
              </m:sSubSup>
            </m:oMath>
            <w:r w:rsidRPr="00113706">
              <w:rPr>
                <w:sz w:val="22"/>
                <w:szCs w:val="22"/>
                <w:lang w:val="uk-UA" w:eastAsia="uk-UA"/>
              </w:rPr>
              <w:t>) визначається за формулою:</w:t>
            </w:r>
          </w:p>
          <w:p w:rsidR="00C11107" w:rsidRPr="00113706" w:rsidRDefault="009E72DD" w:rsidP="00C11107">
            <w:pPr>
              <w:ind w:left="595" w:hanging="737"/>
              <w:jc w:val="both"/>
              <w:rPr>
                <w:sz w:val="22"/>
                <w:szCs w:val="22"/>
                <w:lang w:val="uk-UA" w:eastAsia="uk-UA"/>
              </w:rPr>
            </w:pPr>
            <m:oMath>
              <m:sSubSup>
                <m:sSubSupPr>
                  <m:ctrlPr>
                    <w:rPr>
                      <w:rFonts w:ascii="Cambria Math" w:hAnsi="Cambria Math"/>
                      <w:i/>
                      <w:sz w:val="22"/>
                      <w:szCs w:val="22"/>
                      <w:lang w:val="uk-UA" w:eastAsia="uk-UA"/>
                    </w:rPr>
                  </m:ctrlPr>
                </m:sSubSupPr>
                <m:e>
                  <m:r>
                    <w:rPr>
                      <w:rFonts w:ascii="Cambria Math" w:hAnsi="Cambria Math"/>
                      <w:sz w:val="22"/>
                      <w:szCs w:val="22"/>
                      <w:lang w:val="uk-UA" w:eastAsia="uk-UA"/>
                    </w:rPr>
                    <m:t>K</m:t>
                  </m:r>
                </m:e>
                <m:sub>
                  <m:r>
                    <w:rPr>
                      <w:rFonts w:ascii="Cambria Math" w:hAnsi="Cambria Math"/>
                      <w:sz w:val="22"/>
                      <w:szCs w:val="22"/>
                      <w:lang w:val="uk-UA" w:eastAsia="uk-UA"/>
                    </w:rPr>
                    <m:t>П1</m:t>
                  </m:r>
                </m:sub>
                <m:sup>
                  <m:r>
                    <w:rPr>
                      <w:rFonts w:ascii="Cambria Math" w:hAnsi="Cambria Math"/>
                      <w:sz w:val="22"/>
                      <w:szCs w:val="22"/>
                      <w:lang w:val="uk-UA" w:eastAsia="uk-UA"/>
                    </w:rPr>
                    <m:t>m</m:t>
                  </m:r>
                </m:sup>
              </m:sSubSup>
              <m:r>
                <w:rPr>
                  <w:rFonts w:ascii="Cambria Math" w:hAnsi="Cambria Math"/>
                  <w:sz w:val="22"/>
                  <w:szCs w:val="22"/>
                  <w:lang w:val="uk-UA" w:eastAsia="uk-UA"/>
                </w:rPr>
                <m:t>=</m:t>
              </m:r>
              <m:f>
                <m:fPr>
                  <m:ctrlPr>
                    <w:rPr>
                      <w:rFonts w:ascii="Cambria Math" w:hAnsi="Cambria Math"/>
                      <w:i/>
                      <w:sz w:val="22"/>
                      <w:szCs w:val="22"/>
                      <w:lang w:val="uk-UA" w:eastAsia="uk-UA"/>
                    </w:rPr>
                  </m:ctrlPr>
                </m:fPr>
                <m:num>
                  <m:r>
                    <w:rPr>
                      <w:rFonts w:ascii="Cambria Math" w:hAnsi="Cambria Math"/>
                      <w:sz w:val="22"/>
                      <w:szCs w:val="22"/>
                      <w:lang w:val="uk-UA" w:eastAsia="uk-UA"/>
                    </w:rPr>
                    <m:t>Δ</m:t>
                  </m:r>
                  <m:sSub>
                    <m:sSubPr>
                      <m:ctrlPr>
                        <w:rPr>
                          <w:rFonts w:ascii="Cambria Math" w:hAnsi="Cambria Math"/>
                          <w:i/>
                          <w:sz w:val="22"/>
                          <w:szCs w:val="22"/>
                          <w:lang w:val="uk-UA" w:eastAsia="uk-UA"/>
                        </w:rPr>
                      </m:ctrlPr>
                    </m:sSubPr>
                    <m:e>
                      <m:r>
                        <w:rPr>
                          <w:rFonts w:ascii="Cambria Math" w:hAnsi="Cambria Math"/>
                          <w:sz w:val="22"/>
                          <w:szCs w:val="22"/>
                          <w:lang w:val="uk-UA" w:eastAsia="uk-UA"/>
                        </w:rPr>
                        <m:t>Е</m:t>
                      </m:r>
                    </m:e>
                    <m:sub>
                      <m:r>
                        <w:rPr>
                          <w:rFonts w:ascii="Cambria Math" w:hAnsi="Cambria Math"/>
                          <w:sz w:val="22"/>
                          <w:szCs w:val="22"/>
                          <w:lang w:val="uk-UA" w:eastAsia="uk-UA"/>
                        </w:rPr>
                        <m:t>зв1</m:t>
                      </m:r>
                    </m:sub>
                  </m:sSub>
                  <m:r>
                    <w:rPr>
                      <w:rFonts w:ascii="Cambria Math" w:hAnsi="Cambria Math"/>
                      <w:sz w:val="22"/>
                      <w:szCs w:val="22"/>
                      <w:lang w:val="uk-UA" w:eastAsia="uk-UA"/>
                    </w:rPr>
                    <m:t>⋅(1-</m:t>
                  </m:r>
                  <m:f>
                    <m:fPr>
                      <m:ctrlPr>
                        <w:rPr>
                          <w:rFonts w:ascii="Cambria Math" w:hAnsi="Cambria Math"/>
                          <w:i/>
                          <w:sz w:val="22"/>
                          <w:szCs w:val="22"/>
                          <w:lang w:val="uk-UA" w:eastAsia="uk-UA"/>
                        </w:rPr>
                      </m:ctrlPr>
                    </m:fPr>
                    <m:num>
                      <m:sSub>
                        <m:sSubPr>
                          <m:ctrlPr>
                            <w:rPr>
                              <w:rFonts w:ascii="Cambria Math" w:hAnsi="Cambria Math"/>
                              <w:i/>
                              <w:sz w:val="22"/>
                              <w:szCs w:val="22"/>
                              <w:lang w:val="uk-UA" w:eastAsia="uk-UA"/>
                            </w:rPr>
                          </m:ctrlPr>
                        </m:sSubPr>
                        <m:e>
                          <m:r>
                            <w:rPr>
                              <w:rFonts w:ascii="Cambria Math" w:hAnsi="Cambria Math"/>
                              <w:sz w:val="22"/>
                              <w:szCs w:val="22"/>
                              <w:lang w:val="uk-UA" w:eastAsia="uk-UA"/>
                            </w:rPr>
                            <m:t>ПЕ</m:t>
                          </m:r>
                        </m:e>
                        <m:sub>
                          <m:r>
                            <w:rPr>
                              <w:rFonts w:ascii="Cambria Math" w:hAnsi="Cambria Math"/>
                              <w:sz w:val="22"/>
                              <w:szCs w:val="22"/>
                              <w:lang w:val="uk-UA" w:eastAsia="uk-UA"/>
                            </w:rPr>
                            <m:t>1тве</m:t>
                          </m:r>
                        </m:sub>
                      </m:sSub>
                    </m:num>
                    <m:den>
                      <m:r>
                        <w:rPr>
                          <w:rFonts w:ascii="Cambria Math" w:hAnsi="Cambria Math"/>
                          <w:sz w:val="22"/>
                          <w:szCs w:val="22"/>
                          <w:lang w:val="uk-UA" w:eastAsia="uk-UA"/>
                        </w:rPr>
                        <m:t>100</m:t>
                      </m:r>
                    </m:den>
                  </m:f>
                  <m:sSup>
                    <m:sSupPr>
                      <m:ctrlPr>
                        <w:rPr>
                          <w:rFonts w:ascii="Cambria Math" w:hAnsi="Cambria Math"/>
                          <w:i/>
                          <w:sz w:val="22"/>
                          <w:szCs w:val="22"/>
                          <w:lang w:val="uk-UA" w:eastAsia="uk-UA"/>
                        </w:rPr>
                      </m:ctrlPr>
                    </m:sSupPr>
                    <m:e>
                      <m:r>
                        <w:rPr>
                          <w:rFonts w:ascii="Cambria Math" w:hAnsi="Cambria Math"/>
                          <w:sz w:val="22"/>
                          <w:szCs w:val="22"/>
                          <w:lang w:val="uk-UA" w:eastAsia="uk-UA"/>
                        </w:rPr>
                        <m:t>)</m:t>
                      </m:r>
                    </m:e>
                    <m:sup>
                      <m:r>
                        <w:rPr>
                          <w:rFonts w:ascii="Cambria Math" w:hAnsi="Cambria Math"/>
                          <w:sz w:val="22"/>
                          <w:szCs w:val="22"/>
                          <w:lang w:val="uk-UA" w:eastAsia="uk-UA"/>
                        </w:rPr>
                        <m:t>m-</m:t>
                      </m:r>
                      <m:r>
                        <w:rPr>
                          <w:rFonts w:ascii="Cambria Math" w:hAnsi="Cambria Math"/>
                          <w:sz w:val="22"/>
                          <w:szCs w:val="22"/>
                          <w:lang w:val="en-US" w:eastAsia="uk-UA"/>
                        </w:rPr>
                        <m:t>n</m:t>
                      </m:r>
                    </m:sup>
                  </m:sSup>
                  <m:r>
                    <w:rPr>
                      <w:rFonts w:ascii="Cambria Math" w:hAnsi="Cambria Math"/>
                      <w:sz w:val="22"/>
                      <w:szCs w:val="22"/>
                      <w:lang w:val="uk-UA" w:eastAsia="uk-UA"/>
                    </w:rPr>
                    <m:t>-</m:t>
                  </m:r>
                  <m:sSub>
                    <m:sSubPr>
                      <m:ctrlPr>
                        <w:rPr>
                          <w:rFonts w:ascii="Cambria Math" w:hAnsi="Cambria Math"/>
                          <w:i/>
                          <w:sz w:val="22"/>
                          <w:szCs w:val="22"/>
                          <w:lang w:val="uk-UA" w:eastAsia="uk-UA"/>
                        </w:rPr>
                      </m:ctrlPr>
                    </m:sSubPr>
                    <m:e>
                      <m:r>
                        <w:rPr>
                          <w:rFonts w:ascii="Cambria Math" w:hAnsi="Cambria Math"/>
                          <w:sz w:val="22"/>
                          <w:szCs w:val="22"/>
                          <w:lang w:val="uk-UA" w:eastAsia="uk-UA"/>
                        </w:rPr>
                        <m:t>Е</m:t>
                      </m:r>
                    </m:e>
                    <m:sub>
                      <m:r>
                        <w:rPr>
                          <w:rFonts w:ascii="Cambria Math" w:hAnsi="Cambria Math"/>
                          <w:sz w:val="22"/>
                          <w:szCs w:val="22"/>
                          <w:lang w:val="uk-UA" w:eastAsia="uk-UA"/>
                        </w:rPr>
                        <m:t>в1</m:t>
                      </m:r>
                    </m:sub>
                  </m:sSub>
                </m:num>
                <m:den>
                  <m:sSub>
                    <m:sSubPr>
                      <m:ctrlPr>
                        <w:rPr>
                          <w:rFonts w:ascii="Cambria Math" w:hAnsi="Cambria Math"/>
                          <w:i/>
                          <w:sz w:val="22"/>
                          <w:szCs w:val="22"/>
                          <w:lang w:val="uk-UA" w:eastAsia="uk-UA"/>
                        </w:rPr>
                      </m:ctrlPr>
                    </m:sSubPr>
                    <m:e>
                      <m:r>
                        <w:rPr>
                          <w:rFonts w:ascii="Cambria Math" w:hAnsi="Cambria Math"/>
                          <w:sz w:val="22"/>
                          <w:szCs w:val="22"/>
                          <w:lang w:val="uk-UA" w:eastAsia="uk-UA"/>
                        </w:rPr>
                        <m:t>Е</m:t>
                      </m:r>
                    </m:e>
                    <m:sub>
                      <m:r>
                        <w:rPr>
                          <w:rFonts w:ascii="Cambria Math" w:hAnsi="Cambria Math"/>
                          <w:sz w:val="22"/>
                          <w:szCs w:val="22"/>
                          <w:lang w:val="uk-UA" w:eastAsia="uk-UA"/>
                        </w:rPr>
                        <m:t>С1</m:t>
                      </m:r>
                    </m:sub>
                  </m:sSub>
                  <m:r>
                    <w:rPr>
                      <w:rFonts w:ascii="Cambria Math" w:hAnsi="Cambria Math"/>
                      <w:sz w:val="22"/>
                      <w:szCs w:val="22"/>
                      <w:lang w:val="uk-UA" w:eastAsia="uk-UA"/>
                    </w:rPr>
                    <m:t>+Δ</m:t>
                  </m:r>
                  <m:sSub>
                    <m:sSubPr>
                      <m:ctrlPr>
                        <w:rPr>
                          <w:rFonts w:ascii="Cambria Math" w:hAnsi="Cambria Math"/>
                          <w:i/>
                          <w:sz w:val="22"/>
                          <w:szCs w:val="22"/>
                          <w:lang w:val="uk-UA" w:eastAsia="uk-UA"/>
                        </w:rPr>
                      </m:ctrlPr>
                    </m:sSubPr>
                    <m:e>
                      <m:r>
                        <w:rPr>
                          <w:rFonts w:ascii="Cambria Math" w:hAnsi="Cambria Math"/>
                          <w:sz w:val="22"/>
                          <w:szCs w:val="22"/>
                          <w:lang w:val="uk-UA" w:eastAsia="uk-UA"/>
                        </w:rPr>
                        <m:t>Е</m:t>
                      </m:r>
                    </m:e>
                    <m:sub>
                      <m:r>
                        <w:rPr>
                          <w:rFonts w:ascii="Cambria Math" w:hAnsi="Cambria Math"/>
                          <w:sz w:val="22"/>
                          <w:szCs w:val="22"/>
                          <w:lang w:val="uk-UA" w:eastAsia="uk-UA"/>
                        </w:rPr>
                        <m:t>зв1</m:t>
                      </m:r>
                    </m:sub>
                  </m:sSub>
                  <m:r>
                    <w:rPr>
                      <w:rFonts w:ascii="Cambria Math" w:hAnsi="Cambria Math"/>
                      <w:sz w:val="22"/>
                      <w:szCs w:val="22"/>
                      <w:lang w:val="uk-UA" w:eastAsia="uk-UA"/>
                    </w:rPr>
                    <m:t>⋅(1-</m:t>
                  </m:r>
                  <m:f>
                    <m:fPr>
                      <m:ctrlPr>
                        <w:rPr>
                          <w:rFonts w:ascii="Cambria Math" w:hAnsi="Cambria Math"/>
                          <w:i/>
                          <w:sz w:val="22"/>
                          <w:szCs w:val="22"/>
                          <w:lang w:val="uk-UA" w:eastAsia="uk-UA"/>
                        </w:rPr>
                      </m:ctrlPr>
                    </m:fPr>
                    <m:num>
                      <m:sSub>
                        <m:sSubPr>
                          <m:ctrlPr>
                            <w:rPr>
                              <w:rFonts w:ascii="Cambria Math" w:hAnsi="Cambria Math"/>
                              <w:i/>
                              <w:sz w:val="22"/>
                              <w:szCs w:val="22"/>
                              <w:lang w:val="uk-UA" w:eastAsia="uk-UA"/>
                            </w:rPr>
                          </m:ctrlPr>
                        </m:sSubPr>
                        <m:e>
                          <m:r>
                            <w:rPr>
                              <w:rFonts w:ascii="Cambria Math" w:hAnsi="Cambria Math"/>
                              <w:sz w:val="22"/>
                              <w:szCs w:val="22"/>
                              <w:lang w:val="uk-UA" w:eastAsia="uk-UA"/>
                            </w:rPr>
                            <m:t>ПЕ</m:t>
                          </m:r>
                        </m:e>
                        <m:sub>
                          <m:r>
                            <w:rPr>
                              <w:rFonts w:ascii="Cambria Math" w:hAnsi="Cambria Math"/>
                              <w:sz w:val="22"/>
                              <w:szCs w:val="22"/>
                              <w:lang w:val="uk-UA" w:eastAsia="uk-UA"/>
                            </w:rPr>
                            <m:t>1тве</m:t>
                          </m:r>
                        </m:sub>
                      </m:sSub>
                    </m:num>
                    <m:den>
                      <m:r>
                        <w:rPr>
                          <w:rFonts w:ascii="Cambria Math" w:hAnsi="Cambria Math"/>
                          <w:sz w:val="22"/>
                          <w:szCs w:val="22"/>
                          <w:lang w:val="uk-UA" w:eastAsia="uk-UA"/>
                        </w:rPr>
                        <m:t>100</m:t>
                      </m:r>
                    </m:den>
                  </m:f>
                  <m:sSup>
                    <m:sSupPr>
                      <m:ctrlPr>
                        <w:rPr>
                          <w:rFonts w:ascii="Cambria Math" w:hAnsi="Cambria Math"/>
                          <w:i/>
                          <w:sz w:val="22"/>
                          <w:szCs w:val="22"/>
                          <w:lang w:val="uk-UA" w:eastAsia="uk-UA"/>
                        </w:rPr>
                      </m:ctrlPr>
                    </m:sSupPr>
                    <m:e>
                      <m:r>
                        <w:rPr>
                          <w:rFonts w:ascii="Cambria Math" w:hAnsi="Cambria Math"/>
                          <w:sz w:val="22"/>
                          <w:szCs w:val="22"/>
                          <w:lang w:val="uk-UA" w:eastAsia="uk-UA"/>
                        </w:rPr>
                        <m:t>)</m:t>
                      </m:r>
                    </m:e>
                    <m:sup>
                      <m:r>
                        <w:rPr>
                          <w:rFonts w:ascii="Cambria Math" w:hAnsi="Cambria Math"/>
                          <w:sz w:val="22"/>
                          <w:szCs w:val="22"/>
                          <w:lang w:val="uk-UA" w:eastAsia="uk-UA"/>
                        </w:rPr>
                        <m:t>m</m:t>
                      </m:r>
                    </m:sup>
                  </m:sSup>
                  <m:r>
                    <w:rPr>
                      <w:rFonts w:ascii="Cambria Math" w:hAnsi="Cambria Math"/>
                      <w:sz w:val="22"/>
                      <w:szCs w:val="22"/>
                      <w:lang w:val="uk-UA" w:eastAsia="uk-UA"/>
                    </w:rPr>
                    <m:t>+</m:t>
                  </m:r>
                  <m:sSub>
                    <m:sSubPr>
                      <m:ctrlPr>
                        <w:rPr>
                          <w:rFonts w:ascii="Cambria Math" w:hAnsi="Cambria Math"/>
                          <w:i/>
                          <w:sz w:val="22"/>
                          <w:szCs w:val="22"/>
                          <w:lang w:val="uk-UA" w:eastAsia="uk-UA"/>
                        </w:rPr>
                      </m:ctrlPr>
                    </m:sSubPr>
                    <m:e>
                      <m:r>
                        <w:rPr>
                          <w:rFonts w:ascii="Cambria Math" w:hAnsi="Cambria Math"/>
                          <w:sz w:val="22"/>
                          <w:szCs w:val="22"/>
                          <w:lang w:val="uk-UA" w:eastAsia="uk-UA"/>
                        </w:rPr>
                        <m:t>Е</m:t>
                      </m:r>
                    </m:e>
                    <m:sub>
                      <m:r>
                        <w:rPr>
                          <w:rFonts w:ascii="Cambria Math" w:hAnsi="Cambria Math"/>
                          <w:sz w:val="22"/>
                          <w:szCs w:val="22"/>
                          <w:lang w:val="uk-UA" w:eastAsia="uk-UA"/>
                        </w:rPr>
                        <m:t>С2</m:t>
                      </m:r>
                    </m:sub>
                  </m:sSub>
                  <m:r>
                    <w:rPr>
                      <w:rFonts w:ascii="Cambria Math" w:hAnsi="Cambria Math"/>
                      <w:sz w:val="22"/>
                      <w:szCs w:val="22"/>
                      <w:lang w:val="uk-UA" w:eastAsia="uk-UA"/>
                    </w:rPr>
                    <m:t>+Δ</m:t>
                  </m:r>
                  <m:sSub>
                    <m:sSubPr>
                      <m:ctrlPr>
                        <w:rPr>
                          <w:rFonts w:ascii="Cambria Math" w:hAnsi="Cambria Math"/>
                          <w:i/>
                          <w:sz w:val="22"/>
                          <w:szCs w:val="22"/>
                          <w:lang w:val="uk-UA" w:eastAsia="uk-UA"/>
                        </w:rPr>
                      </m:ctrlPr>
                    </m:sSubPr>
                    <m:e>
                      <m:r>
                        <w:rPr>
                          <w:rFonts w:ascii="Cambria Math" w:hAnsi="Cambria Math"/>
                          <w:sz w:val="22"/>
                          <w:szCs w:val="22"/>
                          <w:lang w:val="uk-UA" w:eastAsia="uk-UA"/>
                        </w:rPr>
                        <m:t>Е</m:t>
                      </m:r>
                    </m:e>
                    <m:sub>
                      <m:r>
                        <w:rPr>
                          <w:rFonts w:ascii="Cambria Math" w:hAnsi="Cambria Math"/>
                          <w:sz w:val="22"/>
                          <w:szCs w:val="22"/>
                          <w:lang w:val="uk-UA" w:eastAsia="uk-UA"/>
                        </w:rPr>
                        <m:t>зв2</m:t>
                      </m:r>
                    </m:sub>
                  </m:sSub>
                  <m:r>
                    <w:rPr>
                      <w:rFonts w:ascii="Cambria Math" w:hAnsi="Cambria Math"/>
                      <w:sz w:val="22"/>
                      <w:szCs w:val="22"/>
                      <w:lang w:val="uk-UA" w:eastAsia="uk-UA"/>
                    </w:rPr>
                    <m:t>⋅(1-</m:t>
                  </m:r>
                  <m:f>
                    <m:fPr>
                      <m:ctrlPr>
                        <w:rPr>
                          <w:rFonts w:ascii="Cambria Math" w:hAnsi="Cambria Math"/>
                          <w:i/>
                          <w:sz w:val="22"/>
                          <w:szCs w:val="22"/>
                          <w:lang w:val="uk-UA" w:eastAsia="uk-UA"/>
                        </w:rPr>
                      </m:ctrlPr>
                    </m:fPr>
                    <m:num>
                      <m:sSub>
                        <m:sSubPr>
                          <m:ctrlPr>
                            <w:rPr>
                              <w:rFonts w:ascii="Cambria Math" w:hAnsi="Cambria Math"/>
                              <w:i/>
                              <w:sz w:val="22"/>
                              <w:szCs w:val="22"/>
                              <w:lang w:val="uk-UA" w:eastAsia="uk-UA"/>
                            </w:rPr>
                          </m:ctrlPr>
                        </m:sSubPr>
                        <m:e>
                          <m:r>
                            <w:rPr>
                              <w:rFonts w:ascii="Cambria Math" w:hAnsi="Cambria Math"/>
                              <w:sz w:val="22"/>
                              <w:szCs w:val="22"/>
                              <w:lang w:val="uk-UA" w:eastAsia="uk-UA"/>
                            </w:rPr>
                            <m:t>ПЕ</m:t>
                          </m:r>
                        </m:e>
                        <m:sub>
                          <m:r>
                            <w:rPr>
                              <w:rFonts w:ascii="Cambria Math" w:hAnsi="Cambria Math"/>
                              <w:sz w:val="22"/>
                              <w:szCs w:val="22"/>
                              <w:lang w:val="uk-UA" w:eastAsia="uk-UA"/>
                            </w:rPr>
                            <m:t>2тве</m:t>
                          </m:r>
                        </m:sub>
                      </m:sSub>
                    </m:num>
                    <m:den>
                      <m:r>
                        <w:rPr>
                          <w:rFonts w:ascii="Cambria Math" w:hAnsi="Cambria Math"/>
                          <w:sz w:val="22"/>
                          <w:szCs w:val="22"/>
                          <w:lang w:val="uk-UA" w:eastAsia="uk-UA"/>
                        </w:rPr>
                        <m:t>100</m:t>
                      </m:r>
                    </m:den>
                  </m:f>
                  <m:sSup>
                    <m:sSupPr>
                      <m:ctrlPr>
                        <w:rPr>
                          <w:rFonts w:ascii="Cambria Math" w:hAnsi="Cambria Math"/>
                          <w:i/>
                          <w:sz w:val="22"/>
                          <w:szCs w:val="22"/>
                          <w:lang w:val="uk-UA" w:eastAsia="uk-UA"/>
                        </w:rPr>
                      </m:ctrlPr>
                    </m:sSupPr>
                    <m:e>
                      <m:r>
                        <w:rPr>
                          <w:rFonts w:ascii="Cambria Math" w:hAnsi="Cambria Math"/>
                          <w:sz w:val="22"/>
                          <w:szCs w:val="22"/>
                          <w:lang w:val="uk-UA" w:eastAsia="uk-UA"/>
                        </w:rPr>
                        <m:t>)</m:t>
                      </m:r>
                    </m:e>
                    <m:sup>
                      <m:r>
                        <w:rPr>
                          <w:rFonts w:ascii="Cambria Math" w:hAnsi="Cambria Math"/>
                          <w:sz w:val="22"/>
                          <w:szCs w:val="22"/>
                          <w:lang w:val="uk-UA" w:eastAsia="uk-UA"/>
                        </w:rPr>
                        <m:t>m-</m:t>
                      </m:r>
                      <m:r>
                        <w:rPr>
                          <w:rFonts w:ascii="Cambria Math" w:hAnsi="Cambria Math"/>
                          <w:sz w:val="22"/>
                          <w:szCs w:val="22"/>
                          <w:lang w:val="en-US" w:eastAsia="uk-UA"/>
                        </w:rPr>
                        <m:t>n</m:t>
                      </m:r>
                    </m:sup>
                  </m:sSup>
                </m:den>
              </m:f>
            </m:oMath>
            <w:r w:rsidR="00C11107" w:rsidRPr="00113706">
              <w:rPr>
                <w:sz w:val="22"/>
                <w:szCs w:val="22"/>
                <w:shd w:val="clear" w:color="auto" w:fill="FFFFFF"/>
                <w:lang w:val="uk-UA" w:eastAsia="uk-UA"/>
              </w:rPr>
              <w:t>,</w:t>
            </w:r>
            <w:r w:rsidR="00C11107" w:rsidRPr="00113706">
              <w:rPr>
                <w:sz w:val="22"/>
                <w:szCs w:val="22"/>
                <w:shd w:val="clear" w:color="auto" w:fill="FFFFFF"/>
                <w:lang w:val="uk-UA" w:eastAsia="uk-UA"/>
              </w:rPr>
              <w:tab/>
              <w:t xml:space="preserve"> (2)</w:t>
            </w:r>
          </w:p>
          <w:p w:rsidR="00C11107" w:rsidRPr="00113706" w:rsidRDefault="00C11107" w:rsidP="00C11107">
            <w:pPr>
              <w:jc w:val="both"/>
              <w:outlineLvl w:val="2"/>
              <w:rPr>
                <w:sz w:val="22"/>
                <w:szCs w:val="22"/>
                <w:lang w:val="uk-UA"/>
              </w:rPr>
            </w:pPr>
            <w:r w:rsidRPr="00113706">
              <w:rPr>
                <w:sz w:val="22"/>
                <w:szCs w:val="22"/>
                <w:lang w:val="uk-UA"/>
              </w:rPr>
              <w:t xml:space="preserve">де </w:t>
            </w:r>
            <w:r w:rsidRPr="00113706">
              <w:rPr>
                <w:sz w:val="22"/>
                <w:szCs w:val="22"/>
              </w:rPr>
              <w:t>Δ</w:t>
            </w:r>
            <w:r w:rsidRPr="00113706">
              <w:rPr>
                <w:sz w:val="22"/>
                <w:szCs w:val="22"/>
                <w:lang w:val="uk-UA"/>
              </w:rPr>
              <w:t>Е</w:t>
            </w:r>
            <w:r w:rsidRPr="00113706">
              <w:rPr>
                <w:sz w:val="22"/>
                <w:szCs w:val="22"/>
                <w:vertAlign w:val="subscript"/>
                <w:lang w:val="uk-UA"/>
              </w:rPr>
              <w:t>зв1</w:t>
            </w:r>
            <w:r w:rsidRPr="00113706">
              <w:rPr>
                <w:sz w:val="22"/>
                <w:szCs w:val="22"/>
                <w:lang w:val="uk-UA"/>
              </w:rPr>
              <w:t xml:space="preserve"> – середні за три завершені річні періоди (січень – грудень), що передували прогнозному періоду, звітні фактичні витрати електричної енергії на 1 класі напруги  відповідно до форм звітності № 1Б-ТВЕ, № 5-НКРЕКП-моніторинг-розподіл </w:t>
            </w:r>
            <w:r w:rsidRPr="00113706">
              <w:rPr>
                <w:b/>
                <w:bCs/>
                <w:sz w:val="22"/>
                <w:szCs w:val="22"/>
                <w:lang w:val="uk-UA"/>
              </w:rPr>
              <w:t>(для другого та наступних регуляторного періоду)</w:t>
            </w:r>
            <w:r w:rsidRPr="00113706">
              <w:rPr>
                <w:sz w:val="22"/>
                <w:szCs w:val="22"/>
                <w:lang w:val="uk-UA"/>
              </w:rPr>
              <w:t xml:space="preserve">, </w:t>
            </w:r>
            <w:r w:rsidRPr="00113706">
              <w:rPr>
                <w:b/>
                <w:bCs/>
                <w:sz w:val="22"/>
                <w:szCs w:val="22"/>
                <w:lang w:val="uk-UA"/>
              </w:rPr>
              <w:t>№ 2а-НКРЕКП та № 2-НКРЕ (для першого регуляторного періоду),</w:t>
            </w:r>
            <w:r w:rsidRPr="00113706">
              <w:rPr>
                <w:sz w:val="22"/>
                <w:szCs w:val="22"/>
                <w:lang w:val="uk-UA"/>
              </w:rPr>
              <w:t xml:space="preserve"> тис.</w:t>
            </w:r>
            <w:r w:rsidRPr="00113706">
              <w:rPr>
                <w:sz w:val="22"/>
                <w:szCs w:val="22"/>
              </w:rPr>
              <w:t> </w:t>
            </w:r>
            <w:r w:rsidRPr="00113706">
              <w:rPr>
                <w:sz w:val="22"/>
                <w:szCs w:val="22"/>
                <w:lang w:val="uk-UA"/>
              </w:rPr>
              <w:t>кВт·год;</w:t>
            </w:r>
          </w:p>
          <w:p w:rsidR="00C11107" w:rsidRPr="00113706" w:rsidRDefault="009E72DD" w:rsidP="00C11107">
            <w:pPr>
              <w:jc w:val="both"/>
              <w:outlineLvl w:val="2"/>
              <w:rPr>
                <w:rStyle w:val="a6"/>
                <w:b/>
                <w:bCs/>
                <w:color w:val="auto"/>
                <w:sz w:val="22"/>
                <w:szCs w:val="22"/>
              </w:rPr>
            </w:pPr>
            <m:oMath>
              <m:sSub>
                <m:sSubPr>
                  <m:ctrlPr>
                    <w:rPr>
                      <w:rFonts w:ascii="Cambria Math" w:hAnsi="Cambria Math"/>
                      <w:i/>
                      <w:sz w:val="22"/>
                      <w:szCs w:val="22"/>
                    </w:rPr>
                  </m:ctrlPr>
                </m:sSubPr>
                <m:e>
                  <m:r>
                    <w:rPr>
                      <w:rFonts w:ascii="Cambria Math" w:hAnsi="Cambria Math"/>
                      <w:sz w:val="22"/>
                      <w:szCs w:val="22"/>
                      <w:lang w:val="uk-UA"/>
                    </w:rPr>
                    <m:t>ПЕ</m:t>
                  </m:r>
                </m:e>
                <m:sub>
                  <m:r>
                    <w:rPr>
                      <w:rFonts w:ascii="Cambria Math" w:hAnsi="Cambria Math"/>
                      <w:sz w:val="22"/>
                      <w:szCs w:val="22"/>
                      <w:lang w:val="uk-UA"/>
                    </w:rPr>
                    <m:t>1тве</m:t>
                  </m:r>
                </m:sub>
              </m:sSub>
              <m:r>
                <w:rPr>
                  <w:rFonts w:ascii="Cambria Math" w:hAnsi="Cambria Math"/>
                  <w:sz w:val="22"/>
                  <w:szCs w:val="22"/>
                  <w:lang w:val="uk-UA"/>
                </w:rPr>
                <m:t xml:space="preserve"> </m:t>
              </m:r>
            </m:oMath>
            <w:r w:rsidR="00C11107" w:rsidRPr="00113706">
              <w:rPr>
                <w:sz w:val="22"/>
                <w:szCs w:val="22"/>
                <w:lang w:val="uk-UA"/>
              </w:rPr>
              <w:t xml:space="preserve"> – показник ефективності технологічних витрат електричної енергії, параметр регулювання, що має довготерміновий строк дії, який встановлюється НКРЕКП на регуляторний період на 1 класі напруги, %. </w:t>
            </w:r>
            <w:r w:rsidR="00C11107" w:rsidRPr="00113706">
              <w:rPr>
                <w:sz w:val="22"/>
                <w:szCs w:val="22"/>
              </w:rPr>
              <w:t xml:space="preserve">Якщо оператор системи розподілу не переходить на стимулююче регулювання, </w:t>
            </w:r>
            <w:r w:rsidR="00C07D6E" w:rsidRPr="00113706">
              <w:rPr>
                <w:sz w:val="22"/>
                <w:szCs w:val="22"/>
              </w:rPr>
              <w:t>то значення</w:t>
            </w:r>
            <w:r w:rsidR="00C07D6E" w:rsidRPr="00113706">
              <w:rPr>
                <w:sz w:val="22"/>
                <w:szCs w:val="22"/>
                <w:lang w:val="uk-UA"/>
              </w:rPr>
              <w:t xml:space="preserve"> </w:t>
            </w:r>
            <w:r w:rsidR="00C07D6E" w:rsidRPr="00113706">
              <w:rPr>
                <w:sz w:val="22"/>
                <w:szCs w:val="22"/>
              </w:rPr>
              <w:t xml:space="preserve">дорівнює 0,5 (на 2023 </w:t>
            </w:r>
            <w:r w:rsidR="00C07D6E" w:rsidRPr="00113706">
              <w:rPr>
                <w:b/>
                <w:sz w:val="22"/>
                <w:szCs w:val="22"/>
              </w:rPr>
              <w:t xml:space="preserve">– </w:t>
            </w:r>
            <w:r w:rsidR="00C07D6E" w:rsidRPr="00113706">
              <w:rPr>
                <w:b/>
                <w:bCs/>
                <w:sz w:val="22"/>
                <w:szCs w:val="22"/>
              </w:rPr>
              <w:t>2026 роки</w:t>
            </w:r>
            <w:r w:rsidR="00C07D6E" w:rsidRPr="00113706">
              <w:rPr>
                <w:sz w:val="22"/>
                <w:szCs w:val="22"/>
              </w:rPr>
              <w:t xml:space="preserve"> значення дорівнює 0</w:t>
            </w:r>
            <w:r w:rsidR="00C07D6E" w:rsidRPr="00113706">
              <w:rPr>
                <w:b/>
                <w:bCs/>
                <w:sz w:val="22"/>
                <w:szCs w:val="22"/>
              </w:rPr>
              <w:t>;</w:t>
            </w:r>
          </w:p>
          <w:p w:rsidR="00C11107" w:rsidRPr="00113706" w:rsidRDefault="00C11107" w:rsidP="00C11107">
            <w:pPr>
              <w:pStyle w:val="a7"/>
              <w:spacing w:before="0" w:beforeAutospacing="0" w:after="0" w:afterAutospacing="0"/>
              <w:ind w:firstLine="28"/>
              <w:jc w:val="both"/>
              <w:rPr>
                <w:sz w:val="22"/>
                <w:szCs w:val="22"/>
              </w:rPr>
            </w:pPr>
            <w:r w:rsidRPr="00113706">
              <w:rPr>
                <w:sz w:val="22"/>
                <w:szCs w:val="22"/>
              </w:rPr>
              <w:t>Е</w:t>
            </w:r>
            <w:r w:rsidRPr="00113706">
              <w:rPr>
                <w:sz w:val="22"/>
                <w:szCs w:val="22"/>
                <w:vertAlign w:val="subscript"/>
              </w:rPr>
              <w:t>C1</w:t>
            </w:r>
            <w:r w:rsidRPr="00113706">
              <w:rPr>
                <w:sz w:val="22"/>
                <w:szCs w:val="22"/>
              </w:rPr>
              <w:t xml:space="preserve"> – середні за три завершені річні періоди (січень – грудень), що передували прогнозному періоду, обсяги розподілу електричної енергії споживачам на 1 класі напруги  відповідно до форм звітності № 1Б-ТВЕ, № 5-НКРЕКП-моніторинг-розподіл </w:t>
            </w:r>
            <w:r w:rsidRPr="00113706">
              <w:rPr>
                <w:b/>
                <w:bCs/>
                <w:sz w:val="22"/>
                <w:szCs w:val="22"/>
              </w:rPr>
              <w:t>(для другого та наступних регуляторних періодів)</w:t>
            </w:r>
            <w:r w:rsidRPr="00113706">
              <w:rPr>
                <w:sz w:val="22"/>
                <w:szCs w:val="22"/>
              </w:rPr>
              <w:t xml:space="preserve">, </w:t>
            </w:r>
            <w:r w:rsidRPr="00113706">
              <w:rPr>
                <w:b/>
                <w:bCs/>
                <w:sz w:val="22"/>
                <w:szCs w:val="22"/>
              </w:rPr>
              <w:t>№ 2а-НКРЕКП та № 2-НКРЕ (для першого регуляторного періоду)</w:t>
            </w:r>
            <w:r w:rsidRPr="00113706">
              <w:rPr>
                <w:sz w:val="22"/>
                <w:szCs w:val="22"/>
              </w:rPr>
              <w:t>, тис. кВт·год;</w:t>
            </w:r>
          </w:p>
          <w:p w:rsidR="00C11107" w:rsidRPr="00113706" w:rsidRDefault="00C11107" w:rsidP="00C11107">
            <w:pPr>
              <w:shd w:val="clear" w:color="auto" w:fill="FFFFFF"/>
              <w:ind w:firstLine="34"/>
              <w:jc w:val="both"/>
              <w:rPr>
                <w:b/>
                <w:sz w:val="22"/>
                <w:szCs w:val="22"/>
                <w:lang w:val="uk-UA"/>
              </w:rPr>
            </w:pPr>
            <w:r w:rsidRPr="00113706">
              <w:rPr>
                <w:b/>
                <w:sz w:val="22"/>
                <w:szCs w:val="22"/>
                <w:lang w:val="uk-UA"/>
              </w:rPr>
              <w:t>Е</w:t>
            </w:r>
            <w:r w:rsidRPr="00113706">
              <w:rPr>
                <w:b/>
                <w:sz w:val="22"/>
                <w:szCs w:val="22"/>
                <w:vertAlign w:val="subscript"/>
                <w:lang w:val="uk-UA"/>
              </w:rPr>
              <w:t>в1</w:t>
            </w:r>
            <w:r w:rsidRPr="00113706">
              <w:rPr>
                <w:b/>
                <w:sz w:val="22"/>
                <w:szCs w:val="22"/>
                <w:lang w:val="uk-UA"/>
              </w:rPr>
              <w:t xml:space="preserve"> – </w:t>
            </w:r>
            <w:r w:rsidRPr="00113706">
              <w:rPr>
                <w:bCs/>
                <w:sz w:val="22"/>
                <w:szCs w:val="22"/>
                <w:lang w:val="uk-UA"/>
              </w:rPr>
              <w:t xml:space="preserve">середні за три завершені річні періоди (січень – грудень), що передували прогнозному періоду, обсяги електричної енергії на 2 класі напруги, спожитої споживачами без електропостачальника або після дати, </w:t>
            </w:r>
            <w:r w:rsidRPr="00113706">
              <w:rPr>
                <w:bCs/>
                <w:sz w:val="22"/>
                <w:szCs w:val="22"/>
                <w:lang w:val="uk-UA"/>
              </w:rPr>
              <w:lastRenderedPageBreak/>
              <w:t xml:space="preserve">зазначеної електропостачальником у вимозі про відключення  відповідно до форми звітності № 5-НКРЕКП-моніторинг-розподіл. </w:t>
            </w:r>
            <w:r w:rsidRPr="00113706">
              <w:rPr>
                <w:b/>
                <w:bCs/>
                <w:sz w:val="22"/>
                <w:szCs w:val="22"/>
              </w:rPr>
              <w:t>Е</w:t>
            </w:r>
            <w:r w:rsidRPr="00113706">
              <w:rPr>
                <w:b/>
                <w:bCs/>
                <w:sz w:val="22"/>
                <w:szCs w:val="22"/>
                <w:vertAlign w:val="subscript"/>
              </w:rPr>
              <w:t xml:space="preserve">в2 </w:t>
            </w:r>
            <w:r w:rsidRPr="00113706">
              <w:rPr>
                <w:rStyle w:val="a6"/>
                <w:b/>
                <w:bCs/>
                <w:color w:val="auto"/>
                <w:sz w:val="22"/>
                <w:szCs w:val="22"/>
                <w:u w:val="none"/>
              </w:rPr>
              <w:t xml:space="preserve">дорівнює нулю для </w:t>
            </w:r>
            <w:r w:rsidRPr="00113706">
              <w:rPr>
                <w:rStyle w:val="a6"/>
                <w:b/>
                <w:bCs/>
                <w:color w:val="auto"/>
                <w:sz w:val="22"/>
                <w:szCs w:val="22"/>
                <w:u w:val="none"/>
                <w:lang w:val="uk-UA"/>
              </w:rPr>
              <w:t>першого регуляторного періоду</w:t>
            </w:r>
          </w:p>
          <w:p w:rsidR="00C11107" w:rsidRPr="00113706" w:rsidRDefault="00C11107" w:rsidP="00C11107">
            <w:pPr>
              <w:shd w:val="clear" w:color="auto" w:fill="FFFFFF"/>
              <w:ind w:firstLine="34"/>
              <w:jc w:val="both"/>
              <w:rPr>
                <w:b/>
                <w:sz w:val="22"/>
                <w:szCs w:val="22"/>
                <w:lang w:val="uk-UA"/>
              </w:rPr>
            </w:pPr>
          </w:p>
        </w:tc>
        <w:tc>
          <w:tcPr>
            <w:tcW w:w="3544" w:type="dxa"/>
          </w:tcPr>
          <w:p w:rsidR="002E122E" w:rsidRPr="00113706" w:rsidRDefault="002E122E" w:rsidP="002E122E">
            <w:pPr>
              <w:widowControl w:val="0"/>
              <w:suppressAutoHyphens/>
              <w:contextualSpacing/>
              <w:jc w:val="both"/>
              <w:rPr>
                <w:b/>
                <w:bCs/>
                <w:sz w:val="22"/>
                <w:szCs w:val="22"/>
                <w:lang w:val="uk-UA"/>
              </w:rPr>
            </w:pPr>
            <w:r w:rsidRPr="00113706">
              <w:rPr>
                <w:b/>
                <w:bCs/>
                <w:sz w:val="22"/>
                <w:szCs w:val="22"/>
                <w:lang w:val="uk-UA"/>
              </w:rPr>
              <w:lastRenderedPageBreak/>
              <w:t>Не враховано</w:t>
            </w:r>
          </w:p>
          <w:p w:rsidR="002E122E" w:rsidRPr="00113706" w:rsidRDefault="002E122E" w:rsidP="002E122E">
            <w:pPr>
              <w:jc w:val="both"/>
              <w:rPr>
                <w:b/>
                <w:bCs/>
                <w:sz w:val="22"/>
                <w:szCs w:val="22"/>
                <w:lang w:val="uk-UA"/>
              </w:rPr>
            </w:pPr>
            <w:r w:rsidRPr="00113706">
              <w:rPr>
                <w:b/>
                <w:bCs/>
                <w:sz w:val="22"/>
                <w:szCs w:val="22"/>
                <w:lang w:val="uk-UA"/>
              </w:rPr>
              <w:t xml:space="preserve">Недостатньо обґрунтована пропозиція </w:t>
            </w:r>
          </w:p>
          <w:p w:rsidR="00785895" w:rsidRPr="00113706" w:rsidRDefault="00785895" w:rsidP="00C11107">
            <w:pPr>
              <w:jc w:val="both"/>
              <w:rPr>
                <w:b/>
                <w:bCs/>
                <w:sz w:val="22"/>
                <w:szCs w:val="22"/>
                <w:lang w:val="uk-UA"/>
              </w:rPr>
            </w:pPr>
          </w:p>
          <w:p w:rsidR="00785895" w:rsidRPr="00113706" w:rsidRDefault="00785895" w:rsidP="00C11107">
            <w:pPr>
              <w:jc w:val="both"/>
              <w:rPr>
                <w:b/>
                <w:bCs/>
                <w:sz w:val="22"/>
                <w:szCs w:val="22"/>
                <w:lang w:val="uk-UA"/>
              </w:rPr>
            </w:pPr>
          </w:p>
          <w:p w:rsidR="00785895" w:rsidRPr="00113706" w:rsidRDefault="00785895" w:rsidP="00C11107">
            <w:pPr>
              <w:jc w:val="both"/>
              <w:rPr>
                <w:b/>
                <w:bCs/>
                <w:sz w:val="22"/>
                <w:szCs w:val="22"/>
                <w:lang w:val="uk-UA"/>
              </w:rPr>
            </w:pPr>
          </w:p>
          <w:p w:rsidR="00785895" w:rsidRPr="00113706" w:rsidRDefault="00785895" w:rsidP="00C11107">
            <w:pPr>
              <w:jc w:val="both"/>
              <w:rPr>
                <w:b/>
                <w:bCs/>
                <w:sz w:val="22"/>
                <w:szCs w:val="22"/>
                <w:lang w:val="uk-UA"/>
              </w:rPr>
            </w:pPr>
          </w:p>
          <w:p w:rsidR="00785895" w:rsidRPr="00113706" w:rsidRDefault="00785895" w:rsidP="00C11107">
            <w:pPr>
              <w:jc w:val="both"/>
              <w:rPr>
                <w:b/>
                <w:bCs/>
                <w:sz w:val="22"/>
                <w:szCs w:val="22"/>
                <w:lang w:val="uk-UA"/>
              </w:rPr>
            </w:pPr>
          </w:p>
          <w:p w:rsidR="00785895" w:rsidRPr="00113706" w:rsidRDefault="00785895" w:rsidP="00C11107">
            <w:pPr>
              <w:jc w:val="both"/>
              <w:rPr>
                <w:b/>
                <w:bCs/>
                <w:sz w:val="22"/>
                <w:szCs w:val="22"/>
                <w:lang w:val="uk-UA"/>
              </w:rPr>
            </w:pPr>
          </w:p>
          <w:p w:rsidR="00785895" w:rsidRPr="00113706" w:rsidRDefault="00785895" w:rsidP="00C11107">
            <w:pPr>
              <w:jc w:val="both"/>
              <w:rPr>
                <w:b/>
                <w:bCs/>
                <w:sz w:val="22"/>
                <w:szCs w:val="22"/>
                <w:lang w:val="uk-UA"/>
              </w:rPr>
            </w:pPr>
          </w:p>
          <w:p w:rsidR="00785895" w:rsidRPr="00113706" w:rsidRDefault="00785895" w:rsidP="00C11107">
            <w:pPr>
              <w:jc w:val="both"/>
              <w:rPr>
                <w:b/>
                <w:bCs/>
                <w:sz w:val="22"/>
                <w:szCs w:val="22"/>
                <w:lang w:val="uk-UA"/>
              </w:rPr>
            </w:pPr>
          </w:p>
          <w:p w:rsidR="00785895" w:rsidRPr="00113706" w:rsidRDefault="00785895" w:rsidP="00C11107">
            <w:pPr>
              <w:jc w:val="both"/>
              <w:rPr>
                <w:b/>
                <w:bCs/>
                <w:sz w:val="22"/>
                <w:szCs w:val="22"/>
                <w:lang w:val="uk-UA"/>
              </w:rPr>
            </w:pPr>
          </w:p>
          <w:p w:rsidR="00785895" w:rsidRPr="00113706" w:rsidRDefault="00785895" w:rsidP="00C11107">
            <w:pPr>
              <w:jc w:val="both"/>
              <w:rPr>
                <w:b/>
                <w:bCs/>
                <w:sz w:val="22"/>
                <w:szCs w:val="22"/>
                <w:lang w:val="uk-UA"/>
              </w:rPr>
            </w:pPr>
          </w:p>
          <w:p w:rsidR="00785895" w:rsidRPr="00113706" w:rsidRDefault="00785895" w:rsidP="00C11107">
            <w:pPr>
              <w:jc w:val="both"/>
              <w:rPr>
                <w:b/>
                <w:bCs/>
                <w:sz w:val="22"/>
                <w:szCs w:val="22"/>
                <w:lang w:val="uk-UA"/>
              </w:rPr>
            </w:pPr>
          </w:p>
          <w:p w:rsidR="00785895" w:rsidRPr="00113706" w:rsidRDefault="00785895" w:rsidP="00C11107">
            <w:pPr>
              <w:jc w:val="both"/>
              <w:rPr>
                <w:b/>
                <w:bCs/>
                <w:sz w:val="22"/>
                <w:szCs w:val="22"/>
                <w:lang w:val="uk-UA"/>
              </w:rPr>
            </w:pPr>
          </w:p>
          <w:p w:rsidR="00785895" w:rsidRPr="00113706" w:rsidRDefault="00785895" w:rsidP="00C11107">
            <w:pPr>
              <w:jc w:val="both"/>
              <w:rPr>
                <w:b/>
                <w:bCs/>
                <w:sz w:val="22"/>
                <w:szCs w:val="22"/>
                <w:lang w:val="uk-UA"/>
              </w:rPr>
            </w:pPr>
          </w:p>
          <w:p w:rsidR="00785895" w:rsidRPr="00113706" w:rsidRDefault="00785895" w:rsidP="00C11107">
            <w:pPr>
              <w:jc w:val="both"/>
              <w:rPr>
                <w:b/>
                <w:bCs/>
                <w:sz w:val="22"/>
                <w:szCs w:val="22"/>
                <w:lang w:val="uk-UA"/>
              </w:rPr>
            </w:pPr>
          </w:p>
          <w:p w:rsidR="00785895" w:rsidRPr="00113706" w:rsidRDefault="00785895" w:rsidP="00C11107">
            <w:pPr>
              <w:jc w:val="both"/>
              <w:rPr>
                <w:b/>
                <w:bCs/>
                <w:sz w:val="22"/>
                <w:szCs w:val="22"/>
                <w:lang w:val="uk-UA"/>
              </w:rPr>
            </w:pPr>
          </w:p>
          <w:p w:rsidR="00785895" w:rsidRPr="00113706" w:rsidRDefault="00785895" w:rsidP="00C11107">
            <w:pPr>
              <w:jc w:val="both"/>
              <w:rPr>
                <w:b/>
                <w:bCs/>
                <w:sz w:val="22"/>
                <w:szCs w:val="22"/>
                <w:lang w:val="uk-UA"/>
              </w:rPr>
            </w:pPr>
          </w:p>
          <w:p w:rsidR="00785895" w:rsidRPr="00113706" w:rsidRDefault="00785895" w:rsidP="00C11107">
            <w:pPr>
              <w:jc w:val="both"/>
              <w:rPr>
                <w:b/>
                <w:bCs/>
                <w:sz w:val="22"/>
                <w:szCs w:val="22"/>
                <w:lang w:val="uk-UA"/>
              </w:rPr>
            </w:pPr>
          </w:p>
          <w:p w:rsidR="00785895" w:rsidRPr="00113706" w:rsidRDefault="00785895" w:rsidP="00C11107">
            <w:pPr>
              <w:jc w:val="both"/>
              <w:rPr>
                <w:b/>
                <w:bCs/>
                <w:sz w:val="22"/>
                <w:szCs w:val="22"/>
                <w:lang w:val="uk-UA"/>
              </w:rPr>
            </w:pPr>
          </w:p>
          <w:p w:rsidR="00785895" w:rsidRPr="00113706" w:rsidRDefault="00785895" w:rsidP="00C11107">
            <w:pPr>
              <w:jc w:val="both"/>
              <w:rPr>
                <w:b/>
                <w:bCs/>
                <w:sz w:val="22"/>
                <w:szCs w:val="22"/>
                <w:lang w:val="uk-UA"/>
              </w:rPr>
            </w:pPr>
          </w:p>
          <w:p w:rsidR="00785895" w:rsidRPr="00113706" w:rsidRDefault="00785895" w:rsidP="00C11107">
            <w:pPr>
              <w:jc w:val="both"/>
              <w:rPr>
                <w:b/>
                <w:bCs/>
                <w:sz w:val="22"/>
                <w:szCs w:val="22"/>
                <w:lang w:val="uk-UA"/>
              </w:rPr>
            </w:pPr>
          </w:p>
          <w:p w:rsidR="00785895" w:rsidRPr="00113706" w:rsidRDefault="00785895" w:rsidP="00C11107">
            <w:pPr>
              <w:jc w:val="both"/>
              <w:rPr>
                <w:b/>
                <w:bCs/>
                <w:sz w:val="22"/>
                <w:szCs w:val="22"/>
                <w:lang w:val="uk-UA"/>
              </w:rPr>
            </w:pPr>
          </w:p>
          <w:p w:rsidR="00785895" w:rsidRPr="00113706" w:rsidRDefault="00785895" w:rsidP="00C11107">
            <w:pPr>
              <w:jc w:val="both"/>
              <w:rPr>
                <w:b/>
                <w:bCs/>
                <w:sz w:val="22"/>
                <w:szCs w:val="22"/>
                <w:lang w:val="uk-UA"/>
              </w:rPr>
            </w:pPr>
          </w:p>
          <w:p w:rsidR="00785895" w:rsidRPr="00113706" w:rsidRDefault="00785895" w:rsidP="00C11107">
            <w:pPr>
              <w:jc w:val="both"/>
              <w:rPr>
                <w:b/>
                <w:bCs/>
                <w:sz w:val="22"/>
                <w:szCs w:val="22"/>
                <w:lang w:val="uk-UA"/>
              </w:rPr>
            </w:pPr>
          </w:p>
          <w:p w:rsidR="00785895" w:rsidRPr="00113706" w:rsidRDefault="00785895" w:rsidP="00C11107">
            <w:pPr>
              <w:jc w:val="both"/>
              <w:rPr>
                <w:b/>
                <w:bCs/>
                <w:sz w:val="22"/>
                <w:szCs w:val="22"/>
                <w:lang w:val="uk-UA"/>
              </w:rPr>
            </w:pPr>
          </w:p>
          <w:p w:rsidR="00785895" w:rsidRPr="00113706" w:rsidRDefault="00785895" w:rsidP="00C11107">
            <w:pPr>
              <w:jc w:val="both"/>
              <w:rPr>
                <w:b/>
                <w:bCs/>
                <w:sz w:val="22"/>
                <w:szCs w:val="22"/>
                <w:lang w:val="uk-UA"/>
              </w:rPr>
            </w:pPr>
          </w:p>
          <w:p w:rsidR="00785895" w:rsidRPr="00113706" w:rsidRDefault="00785895" w:rsidP="00C11107">
            <w:pPr>
              <w:jc w:val="both"/>
              <w:rPr>
                <w:b/>
                <w:bCs/>
                <w:sz w:val="22"/>
                <w:szCs w:val="22"/>
                <w:lang w:val="uk-UA"/>
              </w:rPr>
            </w:pPr>
          </w:p>
          <w:p w:rsidR="00785895" w:rsidRPr="00113706" w:rsidRDefault="00785895" w:rsidP="00C11107">
            <w:pPr>
              <w:jc w:val="both"/>
              <w:rPr>
                <w:b/>
                <w:bCs/>
                <w:sz w:val="22"/>
                <w:szCs w:val="22"/>
                <w:lang w:val="uk-UA"/>
              </w:rPr>
            </w:pPr>
          </w:p>
          <w:p w:rsidR="00785895" w:rsidRPr="00113706" w:rsidRDefault="00785895" w:rsidP="00C11107">
            <w:pPr>
              <w:jc w:val="both"/>
              <w:rPr>
                <w:b/>
                <w:bCs/>
                <w:sz w:val="22"/>
                <w:szCs w:val="22"/>
                <w:lang w:val="uk-UA"/>
              </w:rPr>
            </w:pPr>
          </w:p>
          <w:p w:rsidR="00785895" w:rsidRPr="00113706" w:rsidRDefault="00785895" w:rsidP="00C11107">
            <w:pPr>
              <w:jc w:val="both"/>
              <w:rPr>
                <w:b/>
                <w:bCs/>
                <w:sz w:val="22"/>
                <w:szCs w:val="22"/>
                <w:lang w:val="uk-UA"/>
              </w:rPr>
            </w:pPr>
          </w:p>
          <w:p w:rsidR="00785895" w:rsidRPr="00113706" w:rsidRDefault="00785895" w:rsidP="00C11107">
            <w:pPr>
              <w:jc w:val="both"/>
              <w:rPr>
                <w:b/>
                <w:bCs/>
                <w:sz w:val="22"/>
                <w:szCs w:val="22"/>
                <w:lang w:val="uk-UA"/>
              </w:rPr>
            </w:pPr>
          </w:p>
          <w:p w:rsidR="00785895" w:rsidRPr="00113706" w:rsidRDefault="00785895" w:rsidP="00C11107">
            <w:pPr>
              <w:jc w:val="both"/>
              <w:rPr>
                <w:b/>
                <w:bCs/>
                <w:sz w:val="22"/>
                <w:szCs w:val="22"/>
                <w:lang w:val="uk-UA"/>
              </w:rPr>
            </w:pPr>
          </w:p>
          <w:p w:rsidR="00785895" w:rsidRPr="00113706" w:rsidRDefault="00785895" w:rsidP="00C11107">
            <w:pPr>
              <w:jc w:val="both"/>
              <w:rPr>
                <w:b/>
                <w:bCs/>
                <w:sz w:val="22"/>
                <w:szCs w:val="22"/>
                <w:lang w:val="uk-UA"/>
              </w:rPr>
            </w:pPr>
          </w:p>
          <w:p w:rsidR="00785895" w:rsidRPr="00113706" w:rsidRDefault="00785895" w:rsidP="00C11107">
            <w:pPr>
              <w:jc w:val="both"/>
              <w:rPr>
                <w:b/>
                <w:bCs/>
                <w:sz w:val="22"/>
                <w:szCs w:val="22"/>
                <w:lang w:val="uk-UA"/>
              </w:rPr>
            </w:pPr>
          </w:p>
          <w:p w:rsidR="00785895" w:rsidRPr="00113706" w:rsidRDefault="00785895" w:rsidP="00C11107">
            <w:pPr>
              <w:jc w:val="both"/>
              <w:rPr>
                <w:b/>
                <w:bCs/>
                <w:sz w:val="22"/>
                <w:szCs w:val="22"/>
                <w:lang w:val="uk-UA"/>
              </w:rPr>
            </w:pPr>
          </w:p>
          <w:p w:rsidR="00785895" w:rsidRPr="00113706" w:rsidRDefault="00785895" w:rsidP="00C11107">
            <w:pPr>
              <w:jc w:val="both"/>
              <w:rPr>
                <w:b/>
                <w:bCs/>
                <w:sz w:val="22"/>
                <w:szCs w:val="22"/>
                <w:lang w:val="uk-UA"/>
              </w:rPr>
            </w:pPr>
          </w:p>
          <w:p w:rsidR="00785895" w:rsidRPr="00113706" w:rsidRDefault="00785895" w:rsidP="00C11107">
            <w:pPr>
              <w:jc w:val="both"/>
              <w:rPr>
                <w:b/>
                <w:bCs/>
                <w:sz w:val="22"/>
                <w:szCs w:val="22"/>
                <w:lang w:val="uk-UA"/>
              </w:rPr>
            </w:pPr>
          </w:p>
          <w:p w:rsidR="00785895" w:rsidRPr="00113706" w:rsidRDefault="00785895" w:rsidP="00C11107">
            <w:pPr>
              <w:jc w:val="both"/>
              <w:rPr>
                <w:b/>
                <w:bCs/>
                <w:sz w:val="22"/>
                <w:szCs w:val="22"/>
                <w:lang w:val="uk-UA"/>
              </w:rPr>
            </w:pPr>
          </w:p>
          <w:p w:rsidR="00785895" w:rsidRPr="00113706" w:rsidRDefault="00785895" w:rsidP="00C11107">
            <w:pPr>
              <w:jc w:val="both"/>
              <w:rPr>
                <w:b/>
                <w:bCs/>
                <w:sz w:val="22"/>
                <w:szCs w:val="22"/>
                <w:lang w:val="uk-UA"/>
              </w:rPr>
            </w:pPr>
          </w:p>
          <w:p w:rsidR="00785895" w:rsidRPr="00113706" w:rsidRDefault="00785895" w:rsidP="00C11107">
            <w:pPr>
              <w:jc w:val="both"/>
              <w:rPr>
                <w:b/>
                <w:bCs/>
                <w:sz w:val="22"/>
                <w:szCs w:val="22"/>
                <w:lang w:val="uk-UA"/>
              </w:rPr>
            </w:pPr>
          </w:p>
          <w:p w:rsidR="002E122E" w:rsidRPr="00113706" w:rsidRDefault="002E122E" w:rsidP="002E122E">
            <w:pPr>
              <w:widowControl w:val="0"/>
              <w:suppressAutoHyphens/>
              <w:contextualSpacing/>
              <w:jc w:val="both"/>
              <w:rPr>
                <w:b/>
                <w:bCs/>
                <w:sz w:val="22"/>
                <w:szCs w:val="22"/>
                <w:lang w:val="uk-UA"/>
              </w:rPr>
            </w:pPr>
            <w:r w:rsidRPr="00113706">
              <w:rPr>
                <w:b/>
                <w:bCs/>
                <w:sz w:val="22"/>
                <w:szCs w:val="22"/>
                <w:lang w:val="uk-UA"/>
              </w:rPr>
              <w:t>Не враховано</w:t>
            </w:r>
          </w:p>
          <w:p w:rsidR="002E122E" w:rsidRPr="00113706" w:rsidRDefault="002E122E" w:rsidP="002E122E">
            <w:pPr>
              <w:jc w:val="both"/>
              <w:rPr>
                <w:b/>
                <w:bCs/>
                <w:sz w:val="22"/>
                <w:szCs w:val="22"/>
                <w:lang w:val="uk-UA"/>
              </w:rPr>
            </w:pPr>
            <w:r w:rsidRPr="00113706">
              <w:rPr>
                <w:b/>
                <w:bCs/>
                <w:sz w:val="22"/>
                <w:szCs w:val="22"/>
                <w:lang w:val="uk-UA"/>
              </w:rPr>
              <w:t xml:space="preserve">Недостатньо обґрунтована пропозиція </w:t>
            </w:r>
          </w:p>
          <w:p w:rsidR="00785895" w:rsidRPr="00113706" w:rsidRDefault="00785895" w:rsidP="00C11107">
            <w:pPr>
              <w:jc w:val="both"/>
              <w:rPr>
                <w:b/>
                <w:bCs/>
                <w:sz w:val="22"/>
                <w:szCs w:val="22"/>
                <w:lang w:val="uk-UA"/>
              </w:rPr>
            </w:pPr>
          </w:p>
          <w:p w:rsidR="00785895" w:rsidRPr="00113706" w:rsidRDefault="00785895" w:rsidP="00C11107">
            <w:pPr>
              <w:jc w:val="both"/>
              <w:rPr>
                <w:b/>
                <w:bCs/>
                <w:sz w:val="22"/>
                <w:szCs w:val="22"/>
                <w:lang w:val="uk-UA"/>
              </w:rPr>
            </w:pPr>
          </w:p>
          <w:p w:rsidR="00785895" w:rsidRPr="00113706" w:rsidRDefault="00785895" w:rsidP="00C11107">
            <w:pPr>
              <w:jc w:val="both"/>
              <w:rPr>
                <w:b/>
                <w:bCs/>
                <w:sz w:val="22"/>
                <w:szCs w:val="22"/>
                <w:lang w:val="uk-UA"/>
              </w:rPr>
            </w:pPr>
          </w:p>
          <w:p w:rsidR="00785895" w:rsidRPr="00113706" w:rsidRDefault="00785895" w:rsidP="00C11107">
            <w:pPr>
              <w:jc w:val="both"/>
              <w:rPr>
                <w:b/>
                <w:bCs/>
                <w:sz w:val="22"/>
                <w:szCs w:val="22"/>
                <w:lang w:val="uk-UA"/>
              </w:rPr>
            </w:pPr>
          </w:p>
          <w:p w:rsidR="00785895" w:rsidRPr="00113706" w:rsidRDefault="00785895" w:rsidP="00C11107">
            <w:pPr>
              <w:jc w:val="both"/>
              <w:rPr>
                <w:b/>
                <w:bCs/>
                <w:sz w:val="22"/>
                <w:szCs w:val="22"/>
                <w:lang w:val="uk-UA"/>
              </w:rPr>
            </w:pPr>
          </w:p>
          <w:p w:rsidR="00785895" w:rsidRPr="00113706" w:rsidRDefault="00785895" w:rsidP="00C11107">
            <w:pPr>
              <w:jc w:val="both"/>
              <w:rPr>
                <w:b/>
                <w:bCs/>
                <w:sz w:val="22"/>
                <w:szCs w:val="22"/>
                <w:lang w:val="uk-UA"/>
              </w:rPr>
            </w:pPr>
          </w:p>
          <w:p w:rsidR="00785895" w:rsidRPr="00113706" w:rsidRDefault="00785895" w:rsidP="00C11107">
            <w:pPr>
              <w:jc w:val="both"/>
              <w:rPr>
                <w:b/>
                <w:bCs/>
                <w:sz w:val="22"/>
                <w:szCs w:val="22"/>
                <w:lang w:val="uk-UA"/>
              </w:rPr>
            </w:pPr>
          </w:p>
          <w:p w:rsidR="00785895" w:rsidRPr="00113706" w:rsidRDefault="00785895" w:rsidP="00C11107">
            <w:pPr>
              <w:jc w:val="both"/>
              <w:rPr>
                <w:b/>
                <w:bCs/>
                <w:sz w:val="22"/>
                <w:szCs w:val="22"/>
                <w:lang w:val="uk-UA"/>
              </w:rPr>
            </w:pPr>
          </w:p>
          <w:p w:rsidR="00785895" w:rsidRPr="00113706" w:rsidRDefault="00785895" w:rsidP="00C11107">
            <w:pPr>
              <w:jc w:val="both"/>
              <w:rPr>
                <w:b/>
                <w:bCs/>
                <w:sz w:val="22"/>
                <w:szCs w:val="22"/>
                <w:lang w:val="uk-UA"/>
              </w:rPr>
            </w:pPr>
          </w:p>
          <w:p w:rsidR="00785895" w:rsidRPr="00113706" w:rsidRDefault="00785895" w:rsidP="00C11107">
            <w:pPr>
              <w:jc w:val="both"/>
              <w:rPr>
                <w:b/>
                <w:bCs/>
                <w:sz w:val="22"/>
                <w:szCs w:val="22"/>
                <w:lang w:val="uk-UA"/>
              </w:rPr>
            </w:pPr>
          </w:p>
          <w:p w:rsidR="00785895" w:rsidRPr="00113706" w:rsidRDefault="00785895" w:rsidP="00C11107">
            <w:pPr>
              <w:jc w:val="both"/>
              <w:rPr>
                <w:b/>
                <w:bCs/>
                <w:sz w:val="22"/>
                <w:szCs w:val="22"/>
                <w:lang w:val="uk-UA"/>
              </w:rPr>
            </w:pPr>
          </w:p>
          <w:p w:rsidR="00785895" w:rsidRPr="00113706" w:rsidRDefault="00785895" w:rsidP="00C11107">
            <w:pPr>
              <w:jc w:val="both"/>
              <w:rPr>
                <w:b/>
                <w:bCs/>
                <w:sz w:val="22"/>
                <w:szCs w:val="22"/>
                <w:lang w:val="uk-UA"/>
              </w:rPr>
            </w:pPr>
          </w:p>
          <w:p w:rsidR="00785895" w:rsidRPr="00113706" w:rsidRDefault="00785895" w:rsidP="00C11107">
            <w:pPr>
              <w:jc w:val="both"/>
              <w:rPr>
                <w:b/>
                <w:bCs/>
                <w:sz w:val="22"/>
                <w:szCs w:val="22"/>
                <w:lang w:val="uk-UA"/>
              </w:rPr>
            </w:pPr>
          </w:p>
          <w:p w:rsidR="00785895" w:rsidRPr="00113706" w:rsidRDefault="00785895" w:rsidP="00C11107">
            <w:pPr>
              <w:jc w:val="both"/>
              <w:rPr>
                <w:b/>
                <w:bCs/>
                <w:sz w:val="22"/>
                <w:szCs w:val="22"/>
                <w:lang w:val="uk-UA"/>
              </w:rPr>
            </w:pPr>
          </w:p>
          <w:p w:rsidR="00785895" w:rsidRPr="00113706" w:rsidRDefault="00785895" w:rsidP="00C11107">
            <w:pPr>
              <w:jc w:val="both"/>
              <w:rPr>
                <w:b/>
                <w:bCs/>
                <w:sz w:val="22"/>
                <w:szCs w:val="22"/>
                <w:lang w:val="uk-UA"/>
              </w:rPr>
            </w:pPr>
          </w:p>
          <w:p w:rsidR="00785895" w:rsidRPr="00113706" w:rsidRDefault="00785895" w:rsidP="00C11107">
            <w:pPr>
              <w:jc w:val="both"/>
              <w:rPr>
                <w:b/>
                <w:bCs/>
                <w:sz w:val="22"/>
                <w:szCs w:val="22"/>
                <w:lang w:val="uk-UA"/>
              </w:rPr>
            </w:pPr>
          </w:p>
          <w:p w:rsidR="00785895" w:rsidRPr="00113706" w:rsidRDefault="00785895" w:rsidP="00C11107">
            <w:pPr>
              <w:jc w:val="both"/>
              <w:rPr>
                <w:b/>
                <w:bCs/>
                <w:sz w:val="22"/>
                <w:szCs w:val="22"/>
                <w:lang w:val="uk-UA"/>
              </w:rPr>
            </w:pPr>
          </w:p>
          <w:p w:rsidR="00785895" w:rsidRPr="00113706" w:rsidRDefault="00785895" w:rsidP="00C11107">
            <w:pPr>
              <w:jc w:val="both"/>
              <w:rPr>
                <w:b/>
                <w:bCs/>
                <w:sz w:val="22"/>
                <w:szCs w:val="22"/>
                <w:lang w:val="uk-UA"/>
              </w:rPr>
            </w:pPr>
          </w:p>
          <w:p w:rsidR="00785895" w:rsidRPr="00113706" w:rsidRDefault="00785895" w:rsidP="00C11107">
            <w:pPr>
              <w:jc w:val="both"/>
              <w:rPr>
                <w:b/>
                <w:bCs/>
                <w:sz w:val="22"/>
                <w:szCs w:val="22"/>
                <w:lang w:val="uk-UA"/>
              </w:rPr>
            </w:pPr>
          </w:p>
          <w:p w:rsidR="00785895" w:rsidRPr="00113706" w:rsidRDefault="00785895" w:rsidP="00C11107">
            <w:pPr>
              <w:jc w:val="both"/>
              <w:rPr>
                <w:b/>
                <w:bCs/>
                <w:sz w:val="22"/>
                <w:szCs w:val="22"/>
                <w:lang w:val="uk-UA"/>
              </w:rPr>
            </w:pPr>
          </w:p>
          <w:p w:rsidR="00785895" w:rsidRPr="00113706" w:rsidRDefault="00785895" w:rsidP="00C11107">
            <w:pPr>
              <w:jc w:val="both"/>
              <w:rPr>
                <w:b/>
                <w:bCs/>
                <w:sz w:val="22"/>
                <w:szCs w:val="22"/>
                <w:lang w:val="uk-UA"/>
              </w:rPr>
            </w:pPr>
          </w:p>
          <w:p w:rsidR="00785895" w:rsidRPr="00113706" w:rsidRDefault="00785895" w:rsidP="00C11107">
            <w:pPr>
              <w:jc w:val="both"/>
              <w:rPr>
                <w:b/>
                <w:bCs/>
                <w:sz w:val="22"/>
                <w:szCs w:val="22"/>
                <w:lang w:val="uk-UA"/>
              </w:rPr>
            </w:pPr>
          </w:p>
          <w:p w:rsidR="00785895" w:rsidRPr="00113706" w:rsidRDefault="00785895" w:rsidP="00C11107">
            <w:pPr>
              <w:jc w:val="both"/>
              <w:rPr>
                <w:b/>
                <w:bCs/>
                <w:sz w:val="22"/>
                <w:szCs w:val="22"/>
                <w:lang w:val="uk-UA"/>
              </w:rPr>
            </w:pPr>
          </w:p>
          <w:p w:rsidR="00785895" w:rsidRPr="00113706" w:rsidRDefault="00785895" w:rsidP="00C11107">
            <w:pPr>
              <w:jc w:val="both"/>
              <w:rPr>
                <w:b/>
                <w:bCs/>
                <w:sz w:val="22"/>
                <w:szCs w:val="22"/>
                <w:lang w:val="uk-UA"/>
              </w:rPr>
            </w:pPr>
          </w:p>
          <w:p w:rsidR="00785895" w:rsidRPr="00113706" w:rsidRDefault="00785895" w:rsidP="00C11107">
            <w:pPr>
              <w:jc w:val="both"/>
              <w:rPr>
                <w:b/>
                <w:bCs/>
                <w:sz w:val="22"/>
                <w:szCs w:val="22"/>
                <w:lang w:val="uk-UA"/>
              </w:rPr>
            </w:pPr>
          </w:p>
          <w:p w:rsidR="00785895" w:rsidRPr="00113706" w:rsidRDefault="00785895" w:rsidP="00C11107">
            <w:pPr>
              <w:jc w:val="both"/>
              <w:rPr>
                <w:b/>
                <w:bCs/>
                <w:sz w:val="22"/>
                <w:szCs w:val="22"/>
                <w:lang w:val="uk-UA"/>
              </w:rPr>
            </w:pPr>
          </w:p>
          <w:p w:rsidR="00785895" w:rsidRPr="00113706" w:rsidRDefault="00785895" w:rsidP="00C11107">
            <w:pPr>
              <w:jc w:val="both"/>
              <w:rPr>
                <w:b/>
                <w:bCs/>
                <w:sz w:val="22"/>
                <w:szCs w:val="22"/>
                <w:lang w:val="uk-UA"/>
              </w:rPr>
            </w:pPr>
          </w:p>
          <w:p w:rsidR="00785895" w:rsidRPr="00113706" w:rsidRDefault="00785895" w:rsidP="00C11107">
            <w:pPr>
              <w:jc w:val="both"/>
              <w:rPr>
                <w:b/>
                <w:bCs/>
                <w:sz w:val="22"/>
                <w:szCs w:val="22"/>
                <w:lang w:val="uk-UA"/>
              </w:rPr>
            </w:pPr>
          </w:p>
          <w:p w:rsidR="00785895" w:rsidRPr="00113706" w:rsidRDefault="00785895" w:rsidP="00C11107">
            <w:pPr>
              <w:jc w:val="both"/>
              <w:rPr>
                <w:b/>
                <w:bCs/>
                <w:sz w:val="22"/>
                <w:szCs w:val="22"/>
                <w:lang w:val="uk-UA"/>
              </w:rPr>
            </w:pPr>
          </w:p>
          <w:p w:rsidR="00785895" w:rsidRPr="00113706" w:rsidRDefault="00785895" w:rsidP="00C11107">
            <w:pPr>
              <w:jc w:val="both"/>
              <w:rPr>
                <w:b/>
                <w:bCs/>
                <w:sz w:val="22"/>
                <w:szCs w:val="22"/>
                <w:lang w:val="uk-UA"/>
              </w:rPr>
            </w:pPr>
          </w:p>
          <w:p w:rsidR="00785895" w:rsidRPr="00113706" w:rsidRDefault="00785895" w:rsidP="00C11107">
            <w:pPr>
              <w:jc w:val="both"/>
              <w:rPr>
                <w:b/>
                <w:bCs/>
                <w:sz w:val="22"/>
                <w:szCs w:val="22"/>
                <w:lang w:val="uk-UA"/>
              </w:rPr>
            </w:pPr>
          </w:p>
          <w:p w:rsidR="00785895" w:rsidRPr="00113706" w:rsidRDefault="00785895" w:rsidP="00C11107">
            <w:pPr>
              <w:jc w:val="both"/>
              <w:rPr>
                <w:b/>
                <w:bCs/>
                <w:sz w:val="22"/>
                <w:szCs w:val="22"/>
                <w:lang w:val="uk-UA"/>
              </w:rPr>
            </w:pPr>
          </w:p>
          <w:p w:rsidR="00785895" w:rsidRPr="00113706" w:rsidRDefault="00785895" w:rsidP="00C11107">
            <w:pPr>
              <w:jc w:val="both"/>
              <w:rPr>
                <w:b/>
                <w:bCs/>
                <w:sz w:val="22"/>
                <w:szCs w:val="22"/>
                <w:lang w:val="uk-UA"/>
              </w:rPr>
            </w:pPr>
          </w:p>
          <w:p w:rsidR="002E122E" w:rsidRPr="00113706" w:rsidRDefault="002E122E" w:rsidP="002E122E">
            <w:pPr>
              <w:widowControl w:val="0"/>
              <w:suppressAutoHyphens/>
              <w:contextualSpacing/>
              <w:jc w:val="both"/>
              <w:rPr>
                <w:b/>
                <w:bCs/>
                <w:sz w:val="22"/>
                <w:szCs w:val="22"/>
                <w:lang w:val="uk-UA"/>
              </w:rPr>
            </w:pPr>
            <w:r w:rsidRPr="00113706">
              <w:rPr>
                <w:b/>
                <w:bCs/>
                <w:sz w:val="22"/>
                <w:szCs w:val="22"/>
                <w:lang w:val="uk-UA"/>
              </w:rPr>
              <w:t>Не враховано</w:t>
            </w:r>
          </w:p>
          <w:p w:rsidR="002E122E" w:rsidRPr="00113706" w:rsidRDefault="002E122E" w:rsidP="002E122E">
            <w:pPr>
              <w:jc w:val="both"/>
              <w:rPr>
                <w:b/>
                <w:bCs/>
                <w:sz w:val="22"/>
                <w:szCs w:val="22"/>
                <w:lang w:val="uk-UA"/>
              </w:rPr>
            </w:pPr>
            <w:r w:rsidRPr="00113706">
              <w:rPr>
                <w:b/>
                <w:bCs/>
                <w:sz w:val="22"/>
                <w:szCs w:val="22"/>
                <w:lang w:val="uk-UA"/>
              </w:rPr>
              <w:t xml:space="preserve">Недостатньо обґрунтована пропозиція </w:t>
            </w:r>
          </w:p>
          <w:p w:rsidR="00785895" w:rsidRPr="00113706" w:rsidRDefault="00785895" w:rsidP="00C11107">
            <w:pPr>
              <w:jc w:val="both"/>
              <w:rPr>
                <w:b/>
                <w:bCs/>
                <w:sz w:val="22"/>
                <w:szCs w:val="22"/>
                <w:lang w:val="uk-UA"/>
              </w:rPr>
            </w:pPr>
          </w:p>
          <w:p w:rsidR="00785895" w:rsidRPr="00113706" w:rsidRDefault="00785895" w:rsidP="00C11107">
            <w:pPr>
              <w:jc w:val="both"/>
              <w:rPr>
                <w:b/>
                <w:bCs/>
                <w:sz w:val="22"/>
                <w:szCs w:val="22"/>
                <w:lang w:val="uk-UA"/>
              </w:rPr>
            </w:pPr>
          </w:p>
          <w:p w:rsidR="00785895" w:rsidRPr="00113706" w:rsidRDefault="00785895" w:rsidP="00C11107">
            <w:pPr>
              <w:jc w:val="both"/>
              <w:rPr>
                <w:b/>
                <w:bCs/>
                <w:sz w:val="22"/>
                <w:szCs w:val="22"/>
                <w:lang w:val="uk-UA"/>
              </w:rPr>
            </w:pPr>
          </w:p>
          <w:p w:rsidR="00785895" w:rsidRPr="00113706" w:rsidRDefault="00785895" w:rsidP="00C11107">
            <w:pPr>
              <w:jc w:val="both"/>
              <w:rPr>
                <w:bCs/>
                <w:sz w:val="22"/>
                <w:szCs w:val="22"/>
                <w:lang w:val="uk-UA"/>
              </w:rPr>
            </w:pPr>
          </w:p>
          <w:p w:rsidR="002E122E" w:rsidRPr="00113706" w:rsidRDefault="002E122E" w:rsidP="00C11107">
            <w:pPr>
              <w:jc w:val="both"/>
              <w:rPr>
                <w:b/>
                <w:bCs/>
                <w:sz w:val="22"/>
                <w:szCs w:val="22"/>
                <w:lang w:val="uk-UA"/>
              </w:rPr>
            </w:pPr>
          </w:p>
          <w:p w:rsidR="00785895" w:rsidRPr="00113706" w:rsidRDefault="00785895" w:rsidP="00C11107">
            <w:pPr>
              <w:jc w:val="both"/>
              <w:rPr>
                <w:b/>
                <w:bCs/>
                <w:sz w:val="22"/>
                <w:szCs w:val="22"/>
                <w:lang w:val="uk-UA"/>
              </w:rPr>
            </w:pPr>
          </w:p>
          <w:p w:rsidR="00785895" w:rsidRPr="00113706" w:rsidRDefault="00785895" w:rsidP="00C11107">
            <w:pPr>
              <w:jc w:val="both"/>
              <w:rPr>
                <w:b/>
                <w:bCs/>
                <w:sz w:val="22"/>
                <w:szCs w:val="22"/>
                <w:lang w:val="uk-UA"/>
              </w:rPr>
            </w:pPr>
          </w:p>
          <w:p w:rsidR="00785895" w:rsidRPr="00113706" w:rsidRDefault="00785895" w:rsidP="00C11107">
            <w:pPr>
              <w:jc w:val="both"/>
              <w:rPr>
                <w:b/>
                <w:bCs/>
                <w:sz w:val="22"/>
                <w:szCs w:val="22"/>
                <w:lang w:val="uk-UA"/>
              </w:rPr>
            </w:pPr>
          </w:p>
          <w:p w:rsidR="00785895" w:rsidRPr="00113706" w:rsidRDefault="00785895" w:rsidP="00C11107">
            <w:pPr>
              <w:jc w:val="both"/>
              <w:rPr>
                <w:b/>
                <w:bCs/>
                <w:sz w:val="22"/>
                <w:szCs w:val="22"/>
                <w:lang w:val="uk-UA"/>
              </w:rPr>
            </w:pPr>
          </w:p>
          <w:p w:rsidR="00785895" w:rsidRPr="00113706" w:rsidRDefault="00785895" w:rsidP="00C11107">
            <w:pPr>
              <w:jc w:val="both"/>
              <w:rPr>
                <w:b/>
                <w:bCs/>
                <w:sz w:val="22"/>
                <w:szCs w:val="22"/>
                <w:lang w:val="uk-UA"/>
              </w:rPr>
            </w:pPr>
          </w:p>
          <w:p w:rsidR="00785895" w:rsidRPr="00113706" w:rsidRDefault="00785895" w:rsidP="00C11107">
            <w:pPr>
              <w:jc w:val="both"/>
              <w:rPr>
                <w:b/>
                <w:bCs/>
                <w:sz w:val="22"/>
                <w:szCs w:val="22"/>
                <w:lang w:val="uk-UA"/>
              </w:rPr>
            </w:pPr>
          </w:p>
          <w:p w:rsidR="00785895" w:rsidRPr="00113706" w:rsidRDefault="00785895" w:rsidP="00C11107">
            <w:pPr>
              <w:jc w:val="both"/>
              <w:rPr>
                <w:b/>
                <w:bCs/>
                <w:sz w:val="22"/>
                <w:szCs w:val="22"/>
                <w:lang w:val="uk-UA"/>
              </w:rPr>
            </w:pPr>
          </w:p>
          <w:p w:rsidR="00785895" w:rsidRPr="00113706" w:rsidRDefault="00785895" w:rsidP="00C11107">
            <w:pPr>
              <w:jc w:val="both"/>
              <w:rPr>
                <w:b/>
                <w:bCs/>
                <w:sz w:val="22"/>
                <w:szCs w:val="22"/>
                <w:lang w:val="uk-UA"/>
              </w:rPr>
            </w:pPr>
          </w:p>
          <w:p w:rsidR="00785895" w:rsidRPr="00113706" w:rsidRDefault="00785895" w:rsidP="00C11107">
            <w:pPr>
              <w:jc w:val="both"/>
              <w:rPr>
                <w:b/>
                <w:bCs/>
                <w:sz w:val="22"/>
                <w:szCs w:val="22"/>
                <w:lang w:val="uk-UA"/>
              </w:rPr>
            </w:pPr>
          </w:p>
          <w:p w:rsidR="00785895" w:rsidRPr="00113706" w:rsidRDefault="00785895" w:rsidP="00C11107">
            <w:pPr>
              <w:jc w:val="both"/>
              <w:rPr>
                <w:b/>
                <w:bCs/>
                <w:sz w:val="22"/>
                <w:szCs w:val="22"/>
                <w:lang w:val="uk-UA"/>
              </w:rPr>
            </w:pPr>
          </w:p>
          <w:p w:rsidR="00785895" w:rsidRPr="00113706" w:rsidRDefault="00785895" w:rsidP="00C11107">
            <w:pPr>
              <w:jc w:val="both"/>
              <w:rPr>
                <w:b/>
                <w:bCs/>
                <w:sz w:val="22"/>
                <w:szCs w:val="22"/>
                <w:lang w:val="uk-UA"/>
              </w:rPr>
            </w:pPr>
          </w:p>
          <w:p w:rsidR="00785895" w:rsidRPr="00113706" w:rsidRDefault="00785895" w:rsidP="00C11107">
            <w:pPr>
              <w:jc w:val="both"/>
              <w:rPr>
                <w:b/>
                <w:bCs/>
                <w:sz w:val="22"/>
                <w:szCs w:val="22"/>
                <w:lang w:val="uk-UA"/>
              </w:rPr>
            </w:pPr>
          </w:p>
          <w:p w:rsidR="00785895" w:rsidRPr="00113706" w:rsidRDefault="00785895" w:rsidP="00C11107">
            <w:pPr>
              <w:jc w:val="both"/>
              <w:rPr>
                <w:b/>
                <w:bCs/>
                <w:sz w:val="22"/>
                <w:szCs w:val="22"/>
                <w:lang w:val="uk-UA"/>
              </w:rPr>
            </w:pPr>
          </w:p>
          <w:p w:rsidR="00785895" w:rsidRPr="00113706" w:rsidRDefault="00785895" w:rsidP="00C11107">
            <w:pPr>
              <w:jc w:val="both"/>
              <w:rPr>
                <w:b/>
                <w:bCs/>
                <w:sz w:val="22"/>
                <w:szCs w:val="22"/>
                <w:lang w:val="uk-UA"/>
              </w:rPr>
            </w:pPr>
          </w:p>
          <w:p w:rsidR="00785895" w:rsidRPr="00113706" w:rsidRDefault="00785895" w:rsidP="00C11107">
            <w:pPr>
              <w:jc w:val="both"/>
              <w:rPr>
                <w:b/>
                <w:bCs/>
                <w:sz w:val="22"/>
                <w:szCs w:val="22"/>
                <w:lang w:val="uk-UA"/>
              </w:rPr>
            </w:pPr>
          </w:p>
          <w:p w:rsidR="00785895" w:rsidRPr="00113706" w:rsidRDefault="00785895" w:rsidP="00C11107">
            <w:pPr>
              <w:jc w:val="both"/>
              <w:rPr>
                <w:b/>
                <w:bCs/>
                <w:sz w:val="22"/>
                <w:szCs w:val="22"/>
                <w:lang w:val="uk-UA"/>
              </w:rPr>
            </w:pPr>
          </w:p>
          <w:p w:rsidR="00785895" w:rsidRPr="00113706" w:rsidRDefault="00785895" w:rsidP="00C11107">
            <w:pPr>
              <w:jc w:val="both"/>
              <w:rPr>
                <w:b/>
                <w:bCs/>
                <w:sz w:val="22"/>
                <w:szCs w:val="22"/>
                <w:lang w:val="uk-UA"/>
              </w:rPr>
            </w:pPr>
          </w:p>
          <w:p w:rsidR="00785895" w:rsidRPr="00113706" w:rsidRDefault="00785895" w:rsidP="00C11107">
            <w:pPr>
              <w:jc w:val="both"/>
              <w:rPr>
                <w:b/>
                <w:bCs/>
                <w:sz w:val="22"/>
                <w:szCs w:val="22"/>
                <w:lang w:val="uk-UA"/>
              </w:rPr>
            </w:pPr>
          </w:p>
          <w:p w:rsidR="00785895" w:rsidRPr="00113706" w:rsidRDefault="00785895" w:rsidP="00C11107">
            <w:pPr>
              <w:jc w:val="both"/>
              <w:rPr>
                <w:b/>
                <w:bCs/>
                <w:sz w:val="22"/>
                <w:szCs w:val="22"/>
                <w:lang w:val="uk-UA"/>
              </w:rPr>
            </w:pPr>
          </w:p>
          <w:p w:rsidR="00785895" w:rsidRPr="00113706" w:rsidRDefault="00785895" w:rsidP="00C11107">
            <w:pPr>
              <w:jc w:val="both"/>
              <w:rPr>
                <w:b/>
                <w:bCs/>
                <w:sz w:val="22"/>
                <w:szCs w:val="22"/>
                <w:lang w:val="uk-UA"/>
              </w:rPr>
            </w:pPr>
          </w:p>
          <w:p w:rsidR="00785895" w:rsidRPr="00113706" w:rsidRDefault="00785895" w:rsidP="00C11107">
            <w:pPr>
              <w:jc w:val="both"/>
              <w:rPr>
                <w:b/>
                <w:bCs/>
                <w:sz w:val="22"/>
                <w:szCs w:val="22"/>
                <w:lang w:val="uk-UA"/>
              </w:rPr>
            </w:pPr>
          </w:p>
          <w:p w:rsidR="00785895" w:rsidRPr="00113706" w:rsidRDefault="00785895" w:rsidP="00C11107">
            <w:pPr>
              <w:jc w:val="both"/>
              <w:rPr>
                <w:b/>
                <w:bCs/>
                <w:sz w:val="22"/>
                <w:szCs w:val="22"/>
                <w:lang w:val="uk-UA"/>
              </w:rPr>
            </w:pPr>
          </w:p>
          <w:p w:rsidR="00785895" w:rsidRPr="00113706" w:rsidRDefault="00785895" w:rsidP="00C11107">
            <w:pPr>
              <w:jc w:val="both"/>
              <w:rPr>
                <w:b/>
                <w:bCs/>
                <w:sz w:val="22"/>
                <w:szCs w:val="22"/>
                <w:lang w:val="uk-UA"/>
              </w:rPr>
            </w:pPr>
          </w:p>
          <w:p w:rsidR="00785895" w:rsidRPr="00113706" w:rsidRDefault="00785895" w:rsidP="00C11107">
            <w:pPr>
              <w:jc w:val="both"/>
              <w:rPr>
                <w:b/>
                <w:bCs/>
                <w:sz w:val="22"/>
                <w:szCs w:val="22"/>
                <w:lang w:val="uk-UA"/>
              </w:rPr>
            </w:pPr>
          </w:p>
          <w:p w:rsidR="00785895" w:rsidRPr="00113706" w:rsidRDefault="00785895" w:rsidP="00C11107">
            <w:pPr>
              <w:jc w:val="both"/>
              <w:rPr>
                <w:b/>
                <w:bCs/>
                <w:sz w:val="22"/>
                <w:szCs w:val="22"/>
                <w:lang w:val="uk-UA"/>
              </w:rPr>
            </w:pPr>
          </w:p>
          <w:p w:rsidR="00785895" w:rsidRPr="00113706" w:rsidRDefault="00785895" w:rsidP="00C11107">
            <w:pPr>
              <w:jc w:val="both"/>
              <w:rPr>
                <w:b/>
                <w:bCs/>
                <w:sz w:val="22"/>
                <w:szCs w:val="22"/>
                <w:lang w:val="uk-UA"/>
              </w:rPr>
            </w:pPr>
          </w:p>
          <w:p w:rsidR="00785895" w:rsidRPr="00113706" w:rsidRDefault="00785895" w:rsidP="00C11107">
            <w:pPr>
              <w:jc w:val="both"/>
              <w:rPr>
                <w:b/>
                <w:bCs/>
                <w:sz w:val="22"/>
                <w:szCs w:val="22"/>
                <w:lang w:val="uk-UA"/>
              </w:rPr>
            </w:pPr>
          </w:p>
          <w:p w:rsidR="00785895" w:rsidRPr="00113706" w:rsidRDefault="00785895" w:rsidP="00C11107">
            <w:pPr>
              <w:jc w:val="both"/>
              <w:rPr>
                <w:b/>
                <w:bCs/>
                <w:sz w:val="22"/>
                <w:szCs w:val="22"/>
                <w:lang w:val="uk-UA"/>
              </w:rPr>
            </w:pPr>
          </w:p>
          <w:p w:rsidR="00785895" w:rsidRPr="00113706" w:rsidRDefault="00785895" w:rsidP="00C11107">
            <w:pPr>
              <w:jc w:val="both"/>
              <w:rPr>
                <w:b/>
                <w:bCs/>
                <w:sz w:val="22"/>
                <w:szCs w:val="22"/>
                <w:lang w:val="uk-UA"/>
              </w:rPr>
            </w:pPr>
          </w:p>
          <w:p w:rsidR="00785895" w:rsidRPr="00113706" w:rsidRDefault="00785895" w:rsidP="00C11107">
            <w:pPr>
              <w:jc w:val="both"/>
              <w:rPr>
                <w:b/>
                <w:bCs/>
                <w:sz w:val="22"/>
                <w:szCs w:val="22"/>
                <w:lang w:val="uk-UA"/>
              </w:rPr>
            </w:pPr>
          </w:p>
          <w:p w:rsidR="00785895" w:rsidRPr="00113706" w:rsidRDefault="00785895" w:rsidP="00C11107">
            <w:pPr>
              <w:jc w:val="both"/>
              <w:rPr>
                <w:b/>
                <w:bCs/>
                <w:sz w:val="22"/>
                <w:szCs w:val="22"/>
                <w:lang w:val="uk-UA"/>
              </w:rPr>
            </w:pPr>
          </w:p>
          <w:p w:rsidR="00785895" w:rsidRPr="00113706" w:rsidRDefault="00785895" w:rsidP="00C11107">
            <w:pPr>
              <w:jc w:val="both"/>
              <w:rPr>
                <w:b/>
                <w:bCs/>
                <w:sz w:val="22"/>
                <w:szCs w:val="22"/>
                <w:lang w:val="uk-UA"/>
              </w:rPr>
            </w:pPr>
          </w:p>
          <w:p w:rsidR="00785895" w:rsidRPr="00113706" w:rsidRDefault="00785895" w:rsidP="00C11107">
            <w:pPr>
              <w:jc w:val="both"/>
              <w:rPr>
                <w:b/>
                <w:bCs/>
                <w:sz w:val="22"/>
                <w:szCs w:val="22"/>
                <w:lang w:val="uk-UA"/>
              </w:rPr>
            </w:pPr>
          </w:p>
          <w:p w:rsidR="00A113EB" w:rsidRPr="00113706" w:rsidRDefault="00A113EB" w:rsidP="00C11107">
            <w:pPr>
              <w:jc w:val="both"/>
              <w:rPr>
                <w:b/>
                <w:bCs/>
                <w:sz w:val="22"/>
                <w:szCs w:val="22"/>
                <w:lang w:val="uk-UA"/>
              </w:rPr>
            </w:pPr>
          </w:p>
          <w:p w:rsidR="00A113EB" w:rsidRPr="00113706" w:rsidRDefault="00A113EB" w:rsidP="00C11107">
            <w:pPr>
              <w:jc w:val="both"/>
              <w:rPr>
                <w:b/>
                <w:bCs/>
                <w:sz w:val="22"/>
                <w:szCs w:val="22"/>
                <w:lang w:val="uk-UA"/>
              </w:rPr>
            </w:pPr>
          </w:p>
          <w:p w:rsidR="00785895" w:rsidRPr="00113706" w:rsidRDefault="00785895" w:rsidP="00C11107">
            <w:pPr>
              <w:jc w:val="both"/>
              <w:rPr>
                <w:b/>
                <w:bCs/>
                <w:sz w:val="22"/>
                <w:szCs w:val="22"/>
                <w:lang w:val="uk-UA"/>
              </w:rPr>
            </w:pPr>
          </w:p>
          <w:p w:rsidR="002E122E" w:rsidRPr="00113706" w:rsidRDefault="002E122E" w:rsidP="002E122E">
            <w:pPr>
              <w:widowControl w:val="0"/>
              <w:suppressAutoHyphens/>
              <w:contextualSpacing/>
              <w:jc w:val="both"/>
              <w:rPr>
                <w:b/>
                <w:bCs/>
                <w:sz w:val="22"/>
                <w:szCs w:val="22"/>
                <w:lang w:val="uk-UA"/>
              </w:rPr>
            </w:pPr>
            <w:r w:rsidRPr="00113706">
              <w:rPr>
                <w:b/>
                <w:bCs/>
                <w:sz w:val="22"/>
                <w:szCs w:val="22"/>
                <w:lang w:val="uk-UA"/>
              </w:rPr>
              <w:t>Не враховано</w:t>
            </w:r>
          </w:p>
          <w:p w:rsidR="002E122E" w:rsidRPr="00113706" w:rsidRDefault="002E122E" w:rsidP="002E122E">
            <w:pPr>
              <w:jc w:val="both"/>
              <w:rPr>
                <w:b/>
                <w:bCs/>
                <w:sz w:val="22"/>
                <w:szCs w:val="22"/>
                <w:lang w:val="uk-UA"/>
              </w:rPr>
            </w:pPr>
            <w:r w:rsidRPr="00113706">
              <w:rPr>
                <w:b/>
                <w:bCs/>
                <w:sz w:val="22"/>
                <w:szCs w:val="22"/>
                <w:lang w:val="uk-UA"/>
              </w:rPr>
              <w:t xml:space="preserve">Недостатньо обґрунтована пропозиція </w:t>
            </w:r>
          </w:p>
          <w:p w:rsidR="00785895" w:rsidRPr="00113706" w:rsidRDefault="00785895" w:rsidP="00C11107">
            <w:pPr>
              <w:jc w:val="both"/>
              <w:rPr>
                <w:b/>
                <w:bCs/>
                <w:sz w:val="22"/>
                <w:szCs w:val="22"/>
                <w:lang w:val="uk-UA"/>
              </w:rPr>
            </w:pPr>
          </w:p>
          <w:p w:rsidR="00785895" w:rsidRPr="00113706" w:rsidRDefault="00785895" w:rsidP="00C11107">
            <w:pPr>
              <w:jc w:val="both"/>
              <w:rPr>
                <w:b/>
                <w:bCs/>
                <w:sz w:val="22"/>
                <w:szCs w:val="22"/>
                <w:lang w:val="uk-UA"/>
              </w:rPr>
            </w:pPr>
          </w:p>
          <w:p w:rsidR="00785895" w:rsidRPr="00113706" w:rsidRDefault="00785895" w:rsidP="00C11107">
            <w:pPr>
              <w:jc w:val="both"/>
              <w:rPr>
                <w:b/>
                <w:bCs/>
                <w:sz w:val="22"/>
                <w:szCs w:val="22"/>
                <w:lang w:val="uk-UA"/>
              </w:rPr>
            </w:pPr>
          </w:p>
          <w:p w:rsidR="00785895" w:rsidRPr="00113706" w:rsidRDefault="00785895" w:rsidP="00C11107">
            <w:pPr>
              <w:jc w:val="both"/>
              <w:rPr>
                <w:b/>
                <w:bCs/>
                <w:sz w:val="22"/>
                <w:szCs w:val="22"/>
                <w:lang w:val="uk-UA"/>
              </w:rPr>
            </w:pPr>
          </w:p>
          <w:p w:rsidR="00785895" w:rsidRPr="00113706" w:rsidRDefault="00785895" w:rsidP="00C11107">
            <w:pPr>
              <w:jc w:val="both"/>
              <w:rPr>
                <w:b/>
                <w:bCs/>
                <w:sz w:val="22"/>
                <w:szCs w:val="22"/>
                <w:lang w:val="uk-UA"/>
              </w:rPr>
            </w:pPr>
          </w:p>
          <w:p w:rsidR="00785895" w:rsidRPr="00113706" w:rsidRDefault="00785895" w:rsidP="00C11107">
            <w:pPr>
              <w:jc w:val="both"/>
              <w:rPr>
                <w:b/>
                <w:bCs/>
                <w:sz w:val="22"/>
                <w:szCs w:val="22"/>
                <w:lang w:val="uk-UA"/>
              </w:rPr>
            </w:pPr>
          </w:p>
          <w:p w:rsidR="00785895" w:rsidRPr="00113706" w:rsidRDefault="00785895" w:rsidP="00C11107">
            <w:pPr>
              <w:jc w:val="both"/>
              <w:rPr>
                <w:b/>
                <w:bCs/>
                <w:sz w:val="22"/>
                <w:szCs w:val="22"/>
                <w:lang w:val="uk-UA"/>
              </w:rPr>
            </w:pPr>
          </w:p>
          <w:p w:rsidR="00785895" w:rsidRPr="00113706" w:rsidRDefault="00785895" w:rsidP="00C11107">
            <w:pPr>
              <w:jc w:val="both"/>
              <w:rPr>
                <w:b/>
                <w:bCs/>
                <w:sz w:val="22"/>
                <w:szCs w:val="22"/>
                <w:lang w:val="uk-UA"/>
              </w:rPr>
            </w:pPr>
          </w:p>
          <w:p w:rsidR="00785895" w:rsidRPr="00113706" w:rsidRDefault="00785895" w:rsidP="00C11107">
            <w:pPr>
              <w:jc w:val="both"/>
              <w:rPr>
                <w:b/>
                <w:bCs/>
                <w:sz w:val="22"/>
                <w:szCs w:val="22"/>
                <w:lang w:val="uk-UA"/>
              </w:rPr>
            </w:pPr>
          </w:p>
          <w:p w:rsidR="00785895" w:rsidRPr="00113706" w:rsidRDefault="00785895" w:rsidP="00C11107">
            <w:pPr>
              <w:jc w:val="both"/>
              <w:rPr>
                <w:b/>
                <w:bCs/>
                <w:sz w:val="22"/>
                <w:szCs w:val="22"/>
                <w:lang w:val="uk-UA"/>
              </w:rPr>
            </w:pPr>
          </w:p>
          <w:p w:rsidR="00785895" w:rsidRPr="00113706" w:rsidRDefault="00785895" w:rsidP="00C11107">
            <w:pPr>
              <w:jc w:val="both"/>
              <w:rPr>
                <w:b/>
                <w:bCs/>
                <w:sz w:val="22"/>
                <w:szCs w:val="22"/>
                <w:lang w:val="uk-UA"/>
              </w:rPr>
            </w:pPr>
          </w:p>
          <w:p w:rsidR="00785895" w:rsidRPr="00113706" w:rsidRDefault="00785895" w:rsidP="00C11107">
            <w:pPr>
              <w:jc w:val="both"/>
              <w:rPr>
                <w:b/>
                <w:bCs/>
                <w:sz w:val="22"/>
                <w:szCs w:val="22"/>
                <w:lang w:val="uk-UA"/>
              </w:rPr>
            </w:pPr>
          </w:p>
          <w:p w:rsidR="00785895" w:rsidRPr="00113706" w:rsidRDefault="00785895" w:rsidP="00C11107">
            <w:pPr>
              <w:jc w:val="both"/>
              <w:rPr>
                <w:b/>
                <w:bCs/>
                <w:sz w:val="22"/>
                <w:szCs w:val="22"/>
                <w:lang w:val="uk-UA"/>
              </w:rPr>
            </w:pPr>
          </w:p>
          <w:p w:rsidR="00785895" w:rsidRPr="00113706" w:rsidRDefault="00785895" w:rsidP="00C11107">
            <w:pPr>
              <w:jc w:val="both"/>
              <w:rPr>
                <w:b/>
                <w:bCs/>
                <w:sz w:val="22"/>
                <w:szCs w:val="22"/>
                <w:lang w:val="uk-UA"/>
              </w:rPr>
            </w:pPr>
          </w:p>
          <w:p w:rsidR="00785895" w:rsidRPr="00113706" w:rsidRDefault="00785895" w:rsidP="00C11107">
            <w:pPr>
              <w:jc w:val="both"/>
              <w:rPr>
                <w:b/>
                <w:bCs/>
                <w:sz w:val="22"/>
                <w:szCs w:val="22"/>
                <w:lang w:val="uk-UA"/>
              </w:rPr>
            </w:pPr>
          </w:p>
          <w:p w:rsidR="00785895" w:rsidRPr="00113706" w:rsidRDefault="00785895" w:rsidP="00C11107">
            <w:pPr>
              <w:jc w:val="both"/>
              <w:rPr>
                <w:b/>
                <w:bCs/>
                <w:sz w:val="22"/>
                <w:szCs w:val="22"/>
                <w:lang w:val="uk-UA"/>
              </w:rPr>
            </w:pPr>
          </w:p>
          <w:p w:rsidR="00785895" w:rsidRPr="00113706" w:rsidRDefault="00785895" w:rsidP="00C11107">
            <w:pPr>
              <w:jc w:val="both"/>
              <w:rPr>
                <w:b/>
                <w:bCs/>
                <w:sz w:val="22"/>
                <w:szCs w:val="22"/>
                <w:lang w:val="uk-UA"/>
              </w:rPr>
            </w:pPr>
          </w:p>
          <w:p w:rsidR="00785895" w:rsidRPr="00113706" w:rsidRDefault="00785895" w:rsidP="00C11107">
            <w:pPr>
              <w:jc w:val="both"/>
              <w:rPr>
                <w:b/>
                <w:bCs/>
                <w:sz w:val="22"/>
                <w:szCs w:val="22"/>
                <w:lang w:val="uk-UA"/>
              </w:rPr>
            </w:pPr>
          </w:p>
          <w:p w:rsidR="00785895" w:rsidRPr="00113706" w:rsidRDefault="00785895" w:rsidP="00C11107">
            <w:pPr>
              <w:jc w:val="both"/>
              <w:rPr>
                <w:b/>
                <w:bCs/>
                <w:sz w:val="22"/>
                <w:szCs w:val="22"/>
                <w:lang w:val="uk-UA"/>
              </w:rPr>
            </w:pPr>
          </w:p>
          <w:p w:rsidR="00785895" w:rsidRPr="00113706" w:rsidRDefault="00785895" w:rsidP="00C11107">
            <w:pPr>
              <w:jc w:val="both"/>
              <w:rPr>
                <w:b/>
                <w:bCs/>
                <w:sz w:val="22"/>
                <w:szCs w:val="22"/>
                <w:lang w:val="uk-UA"/>
              </w:rPr>
            </w:pPr>
          </w:p>
          <w:p w:rsidR="00785895" w:rsidRPr="00113706" w:rsidRDefault="00785895" w:rsidP="00C11107">
            <w:pPr>
              <w:jc w:val="both"/>
              <w:rPr>
                <w:b/>
                <w:bCs/>
                <w:sz w:val="22"/>
                <w:szCs w:val="22"/>
                <w:lang w:val="uk-UA"/>
              </w:rPr>
            </w:pPr>
          </w:p>
          <w:p w:rsidR="00785895" w:rsidRPr="00113706" w:rsidRDefault="00785895" w:rsidP="00C11107">
            <w:pPr>
              <w:jc w:val="both"/>
              <w:rPr>
                <w:b/>
                <w:bCs/>
                <w:sz w:val="22"/>
                <w:szCs w:val="22"/>
                <w:lang w:val="uk-UA"/>
              </w:rPr>
            </w:pPr>
          </w:p>
          <w:p w:rsidR="00785895" w:rsidRPr="00113706" w:rsidRDefault="00785895" w:rsidP="00C11107">
            <w:pPr>
              <w:jc w:val="both"/>
              <w:rPr>
                <w:b/>
                <w:bCs/>
                <w:sz w:val="22"/>
                <w:szCs w:val="22"/>
                <w:lang w:val="uk-UA"/>
              </w:rPr>
            </w:pPr>
          </w:p>
          <w:p w:rsidR="00785895" w:rsidRPr="00113706" w:rsidRDefault="00785895" w:rsidP="00C11107">
            <w:pPr>
              <w:jc w:val="both"/>
              <w:rPr>
                <w:b/>
                <w:bCs/>
                <w:sz w:val="22"/>
                <w:szCs w:val="22"/>
                <w:lang w:val="uk-UA"/>
              </w:rPr>
            </w:pPr>
          </w:p>
          <w:p w:rsidR="00785895" w:rsidRPr="00113706" w:rsidRDefault="00785895" w:rsidP="00C11107">
            <w:pPr>
              <w:jc w:val="both"/>
              <w:rPr>
                <w:b/>
                <w:bCs/>
                <w:sz w:val="22"/>
                <w:szCs w:val="22"/>
                <w:lang w:val="uk-UA"/>
              </w:rPr>
            </w:pPr>
          </w:p>
          <w:p w:rsidR="00785895" w:rsidRPr="00113706" w:rsidRDefault="00785895" w:rsidP="00C11107">
            <w:pPr>
              <w:jc w:val="both"/>
              <w:rPr>
                <w:b/>
                <w:bCs/>
                <w:sz w:val="22"/>
                <w:szCs w:val="22"/>
                <w:lang w:val="uk-UA"/>
              </w:rPr>
            </w:pPr>
          </w:p>
          <w:p w:rsidR="00785895" w:rsidRPr="00113706" w:rsidRDefault="00785895" w:rsidP="00C11107">
            <w:pPr>
              <w:jc w:val="both"/>
              <w:rPr>
                <w:b/>
                <w:bCs/>
                <w:sz w:val="22"/>
                <w:szCs w:val="22"/>
                <w:lang w:val="uk-UA"/>
              </w:rPr>
            </w:pPr>
          </w:p>
          <w:p w:rsidR="00785895" w:rsidRPr="00113706" w:rsidRDefault="00785895" w:rsidP="00C11107">
            <w:pPr>
              <w:jc w:val="both"/>
              <w:rPr>
                <w:b/>
                <w:bCs/>
                <w:sz w:val="22"/>
                <w:szCs w:val="22"/>
                <w:lang w:val="uk-UA"/>
              </w:rPr>
            </w:pPr>
          </w:p>
          <w:p w:rsidR="00785895" w:rsidRPr="00113706" w:rsidRDefault="00785895" w:rsidP="00C11107">
            <w:pPr>
              <w:jc w:val="both"/>
              <w:rPr>
                <w:b/>
                <w:bCs/>
                <w:sz w:val="22"/>
                <w:szCs w:val="22"/>
                <w:lang w:val="uk-UA"/>
              </w:rPr>
            </w:pPr>
          </w:p>
          <w:p w:rsidR="00785895" w:rsidRPr="00113706" w:rsidRDefault="00785895" w:rsidP="00C11107">
            <w:pPr>
              <w:jc w:val="both"/>
              <w:rPr>
                <w:b/>
                <w:bCs/>
                <w:sz w:val="22"/>
                <w:szCs w:val="22"/>
                <w:lang w:val="uk-UA"/>
              </w:rPr>
            </w:pPr>
          </w:p>
          <w:p w:rsidR="00785895" w:rsidRPr="00113706" w:rsidRDefault="00785895" w:rsidP="00C11107">
            <w:pPr>
              <w:jc w:val="both"/>
              <w:rPr>
                <w:b/>
                <w:bCs/>
                <w:sz w:val="22"/>
                <w:szCs w:val="22"/>
                <w:lang w:val="uk-UA"/>
              </w:rPr>
            </w:pPr>
          </w:p>
          <w:p w:rsidR="00785895" w:rsidRPr="00113706" w:rsidRDefault="00785895" w:rsidP="002E122E">
            <w:pPr>
              <w:jc w:val="both"/>
              <w:rPr>
                <w:b/>
                <w:bCs/>
                <w:sz w:val="22"/>
                <w:szCs w:val="22"/>
                <w:lang w:val="uk-UA"/>
              </w:rPr>
            </w:pPr>
          </w:p>
        </w:tc>
      </w:tr>
      <w:tr w:rsidR="00C11107" w:rsidRPr="00113706" w:rsidTr="00E23792">
        <w:trPr>
          <w:gridAfter w:val="1"/>
          <w:wAfter w:w="6" w:type="dxa"/>
        </w:trPr>
        <w:tc>
          <w:tcPr>
            <w:tcW w:w="5524" w:type="dxa"/>
          </w:tcPr>
          <w:p w:rsidR="00C11107" w:rsidRPr="00113706" w:rsidRDefault="00C11107" w:rsidP="00C11107">
            <w:pPr>
              <w:jc w:val="both"/>
              <w:rPr>
                <w:b/>
                <w:bCs/>
                <w:sz w:val="22"/>
                <w:szCs w:val="22"/>
                <w:lang w:val="uk-UA"/>
              </w:rPr>
            </w:pPr>
            <w:r w:rsidRPr="00113706">
              <w:rPr>
                <w:b/>
                <w:sz w:val="22"/>
                <w:szCs w:val="22"/>
              </w:rPr>
              <w:lastRenderedPageBreak/>
              <w:t>Абзац з даним змістом відсутній</w:t>
            </w:r>
          </w:p>
        </w:tc>
        <w:tc>
          <w:tcPr>
            <w:tcW w:w="5813" w:type="dxa"/>
          </w:tcPr>
          <w:p w:rsidR="00C11107" w:rsidRPr="00113706" w:rsidRDefault="00C11107" w:rsidP="00C11107">
            <w:pPr>
              <w:jc w:val="both"/>
              <w:rPr>
                <w:b/>
                <w:bCs/>
                <w:sz w:val="22"/>
                <w:szCs w:val="22"/>
                <w:lang w:val="uk-UA"/>
              </w:rPr>
            </w:pPr>
            <w:r w:rsidRPr="00113706">
              <w:rPr>
                <w:b/>
                <w:bCs/>
                <w:sz w:val="22"/>
                <w:szCs w:val="22"/>
                <w:lang w:val="uk-UA"/>
              </w:rPr>
              <w:t>ПрАТ «КІРОВОГРАДОБЛЕНЕРГО»</w:t>
            </w:r>
          </w:p>
          <w:p w:rsidR="00A113EB" w:rsidRPr="00113706" w:rsidRDefault="00A113EB" w:rsidP="00C11107">
            <w:pPr>
              <w:jc w:val="both"/>
              <w:rPr>
                <w:b/>
                <w:bCs/>
                <w:sz w:val="22"/>
                <w:szCs w:val="22"/>
                <w:lang w:val="uk-UA"/>
              </w:rPr>
            </w:pPr>
          </w:p>
          <w:p w:rsidR="00C11107" w:rsidRPr="00113706" w:rsidRDefault="00C11107" w:rsidP="00C11107">
            <w:pPr>
              <w:jc w:val="both"/>
              <w:rPr>
                <w:b/>
                <w:bCs/>
                <w:sz w:val="22"/>
                <w:szCs w:val="22"/>
                <w:lang w:val="uk-UA"/>
              </w:rPr>
            </w:pPr>
            <w:r w:rsidRPr="00113706">
              <w:rPr>
                <w:b/>
                <w:bCs/>
                <w:sz w:val="22"/>
                <w:szCs w:val="22"/>
                <w:lang w:val="uk-UA"/>
              </w:rPr>
              <w:t>Абзац шостий пункту 1.3 викласти в такій редакції:</w:t>
            </w:r>
          </w:p>
          <w:p w:rsidR="00C11107" w:rsidRPr="00113706" w:rsidRDefault="00C11107" w:rsidP="00C11107">
            <w:pPr>
              <w:jc w:val="both"/>
              <w:rPr>
                <w:b/>
                <w:bCs/>
                <w:sz w:val="22"/>
                <w:szCs w:val="22"/>
                <w:lang w:val="uk-UA"/>
              </w:rPr>
            </w:pPr>
            <w:r w:rsidRPr="00113706">
              <w:rPr>
                <w:b/>
                <w:bCs/>
                <w:sz w:val="22"/>
                <w:szCs w:val="22"/>
                <w:lang w:val="uk-UA"/>
              </w:rPr>
              <w:t>«Для операторів системи розподілу, в мережах яких порушено схему нормального режиму роботи системи розподілу / змінені обсяги розподілу/надходження/віддачі/транзиту електричної енергії тощо внаслідок введення воєнного стану та/або бойових дій в Україні та за умови надання належного обґрунтування перевищення фактичних витрат електричної енергії над нормативно-фактичними технологічними витратами електричної енергії під час планової та/або позапланової перевірки НКРЕКП, розрахунок ЕКПТВЕ здійснюється за обґрунтованими витратами електричної енергії, зафіксованими у відповідних актах перевірки НКРЕКП. При цьому, дія абзаців з другого по п’ятий на таких операторів системи розподілу не поширюється».</w:t>
            </w:r>
          </w:p>
          <w:p w:rsidR="00C11107" w:rsidRPr="00113706" w:rsidRDefault="00C11107" w:rsidP="00C11107">
            <w:pPr>
              <w:jc w:val="both"/>
              <w:rPr>
                <w:b/>
                <w:bCs/>
                <w:sz w:val="22"/>
                <w:szCs w:val="22"/>
                <w:lang w:val="uk-UA"/>
              </w:rPr>
            </w:pPr>
            <w:r w:rsidRPr="00113706">
              <w:rPr>
                <w:b/>
                <w:bCs/>
                <w:sz w:val="22"/>
                <w:szCs w:val="22"/>
                <w:lang w:val="uk-UA"/>
              </w:rPr>
              <w:t>Наступні абзаци чинної редакції, а саме: шостий, сьомий та восьмий пункту 1.3 вважати абзацами сьомим, восьмим та дев’ятим відповідно.</w:t>
            </w:r>
          </w:p>
          <w:p w:rsidR="00C11107" w:rsidRPr="00113706" w:rsidRDefault="00C11107" w:rsidP="00C11107">
            <w:pPr>
              <w:jc w:val="both"/>
              <w:rPr>
                <w:b/>
                <w:bCs/>
                <w:sz w:val="22"/>
                <w:szCs w:val="22"/>
                <w:lang w:val="uk-UA"/>
              </w:rPr>
            </w:pPr>
          </w:p>
          <w:p w:rsidR="00C11107" w:rsidRPr="00113706" w:rsidRDefault="00C11107" w:rsidP="00C11107">
            <w:pPr>
              <w:ind w:firstLine="633"/>
              <w:jc w:val="both"/>
              <w:rPr>
                <w:i/>
                <w:iCs/>
                <w:sz w:val="22"/>
                <w:szCs w:val="22"/>
                <w:lang w:val="uk-UA"/>
              </w:rPr>
            </w:pPr>
            <w:r w:rsidRPr="00113706">
              <w:rPr>
                <w:i/>
                <w:iCs/>
                <w:sz w:val="22"/>
                <w:szCs w:val="22"/>
                <w:lang w:val="uk-UA"/>
              </w:rPr>
              <w:t xml:space="preserve">На даний момент вже існує низка операторів системи розподілу, зокрема  ПрАТ «Кіровоградобленерго», в мережах яких наявні об’єктивні чинники, що суттєво впливають на перевищення обсягів фактичних витрат електричної енергії над витратами, розрахованими за ЕКПТВЕ, внаслідок збройної агресії рф, що </w:t>
            </w:r>
            <w:r w:rsidRPr="00113706">
              <w:rPr>
                <w:i/>
                <w:iCs/>
                <w:sz w:val="22"/>
                <w:szCs w:val="22"/>
                <w:lang w:val="uk-UA"/>
              </w:rPr>
              <w:lastRenderedPageBreak/>
              <w:t>підтверджується відповідними актами перевірки НКРЕКП за 2022-2024 роки.</w:t>
            </w:r>
          </w:p>
          <w:p w:rsidR="00C11107" w:rsidRPr="00113706" w:rsidRDefault="00C11107" w:rsidP="00C11107">
            <w:pPr>
              <w:ind w:firstLine="633"/>
              <w:jc w:val="both"/>
              <w:rPr>
                <w:i/>
                <w:iCs/>
                <w:sz w:val="22"/>
                <w:szCs w:val="22"/>
              </w:rPr>
            </w:pPr>
            <w:r w:rsidRPr="00113706">
              <w:rPr>
                <w:i/>
                <w:iCs/>
                <w:sz w:val="22"/>
                <w:szCs w:val="22"/>
              </w:rPr>
              <w:t>При цьому перевищення витрат електричної енергії жодним чином не враховано в поточних тарифах для операторів системи розподілу. Відповідно до прийнятих постанов НКРЕКП, компенсація понесених витрат має відтермінований характер і може бути врахована через включення до структури тарифу лише в наступних періодах діяльності. Це, в свою чергу, неминуче, призводить до виникнення касових розривів, значного дефіциту обігових коштів, що прямо загрожує виробничій діяльності операторів систем розподілу та суперечить загальнодержавним інтересам.</w:t>
            </w:r>
          </w:p>
          <w:p w:rsidR="00C11107" w:rsidRPr="00113706" w:rsidRDefault="00C11107" w:rsidP="00C11107">
            <w:pPr>
              <w:jc w:val="both"/>
              <w:rPr>
                <w:b/>
                <w:bCs/>
                <w:sz w:val="22"/>
                <w:szCs w:val="22"/>
                <w:lang w:val="uk-UA"/>
              </w:rPr>
            </w:pPr>
            <w:r w:rsidRPr="00113706">
              <w:rPr>
                <w:i/>
                <w:iCs/>
                <w:sz w:val="22"/>
                <w:szCs w:val="22"/>
              </w:rPr>
              <w:t>З огляду на викладене, а також з урахуванням поточного стану електричних мереж, їх  режиму роботи, який, за інформацією НЕК «Укренерго», у найближчій перспективі не зазнає суттєвих змін, та недоцільності застосування чинного підходу до визначення обсягу технологічних витрат електроенергії, що ґрунтується на фактично досягнутому обсязі у мирний час, пропонуємо враховувати об’єктивні витрати в мережах операторів систем розподілу під час затвердження ЕКПТВЕ відповідно механізму, запропонованого Товариством.</w:t>
            </w:r>
          </w:p>
        </w:tc>
        <w:tc>
          <w:tcPr>
            <w:tcW w:w="3544" w:type="dxa"/>
          </w:tcPr>
          <w:p w:rsidR="00C11107" w:rsidRPr="00113706" w:rsidRDefault="00C11107" w:rsidP="00C11107">
            <w:pPr>
              <w:jc w:val="both"/>
              <w:rPr>
                <w:b/>
                <w:bCs/>
                <w:sz w:val="22"/>
                <w:szCs w:val="22"/>
                <w:lang w:val="uk-UA"/>
              </w:rPr>
            </w:pPr>
          </w:p>
          <w:p w:rsidR="002E122E" w:rsidRPr="00113706" w:rsidRDefault="002E122E" w:rsidP="002E122E">
            <w:pPr>
              <w:widowControl w:val="0"/>
              <w:suppressAutoHyphens/>
              <w:contextualSpacing/>
              <w:jc w:val="both"/>
              <w:rPr>
                <w:b/>
                <w:bCs/>
                <w:sz w:val="22"/>
                <w:szCs w:val="22"/>
                <w:lang w:val="uk-UA"/>
              </w:rPr>
            </w:pPr>
            <w:r w:rsidRPr="00113706">
              <w:rPr>
                <w:b/>
                <w:bCs/>
                <w:sz w:val="22"/>
                <w:szCs w:val="22"/>
                <w:lang w:val="uk-UA"/>
              </w:rPr>
              <w:t>Не враховано</w:t>
            </w:r>
          </w:p>
          <w:p w:rsidR="002E122E" w:rsidRPr="00113706" w:rsidRDefault="002E122E" w:rsidP="002E122E">
            <w:pPr>
              <w:jc w:val="both"/>
              <w:rPr>
                <w:b/>
                <w:bCs/>
                <w:sz w:val="22"/>
                <w:szCs w:val="22"/>
                <w:lang w:val="uk-UA"/>
              </w:rPr>
            </w:pPr>
            <w:r w:rsidRPr="00113706">
              <w:rPr>
                <w:b/>
                <w:bCs/>
                <w:sz w:val="22"/>
                <w:szCs w:val="22"/>
                <w:lang w:val="uk-UA"/>
              </w:rPr>
              <w:t xml:space="preserve">Недостатньо обґрунтована пропозиція </w:t>
            </w:r>
          </w:p>
          <w:p w:rsidR="00785895" w:rsidRPr="00113706" w:rsidRDefault="00785895" w:rsidP="00C11107">
            <w:pPr>
              <w:jc w:val="both"/>
              <w:rPr>
                <w:b/>
                <w:bCs/>
                <w:sz w:val="22"/>
                <w:szCs w:val="22"/>
                <w:lang w:val="uk-UA"/>
              </w:rPr>
            </w:pPr>
          </w:p>
        </w:tc>
      </w:tr>
      <w:tr w:rsidR="00C11107" w:rsidRPr="00113706" w:rsidTr="00E23792">
        <w:trPr>
          <w:gridAfter w:val="1"/>
          <w:wAfter w:w="6" w:type="dxa"/>
        </w:trPr>
        <w:tc>
          <w:tcPr>
            <w:tcW w:w="5524" w:type="dxa"/>
          </w:tcPr>
          <w:p w:rsidR="00C11107" w:rsidRPr="00113706" w:rsidRDefault="00C11107" w:rsidP="00C11107">
            <w:pPr>
              <w:jc w:val="both"/>
              <w:rPr>
                <w:b/>
                <w:sz w:val="22"/>
                <w:szCs w:val="22"/>
              </w:rPr>
            </w:pPr>
            <w:r w:rsidRPr="00113706">
              <w:rPr>
                <w:b/>
                <w:sz w:val="22"/>
                <w:szCs w:val="22"/>
              </w:rPr>
              <w:t>Пункт 2.9 відсутній.</w:t>
            </w:r>
          </w:p>
        </w:tc>
        <w:tc>
          <w:tcPr>
            <w:tcW w:w="5813" w:type="dxa"/>
          </w:tcPr>
          <w:p w:rsidR="00C11107" w:rsidRPr="00113706" w:rsidRDefault="00C11107" w:rsidP="00C11107">
            <w:pPr>
              <w:jc w:val="both"/>
              <w:rPr>
                <w:b/>
                <w:bCs/>
                <w:sz w:val="22"/>
                <w:szCs w:val="22"/>
                <w:lang w:val="uk-UA"/>
              </w:rPr>
            </w:pPr>
            <w:r w:rsidRPr="00113706">
              <w:rPr>
                <w:b/>
                <w:bCs/>
                <w:sz w:val="22"/>
                <w:szCs w:val="22"/>
                <w:lang w:val="uk-UA"/>
              </w:rPr>
              <w:t>ПрАТ «КІРОВОГРАДОБЛЕНЕРГО»</w:t>
            </w:r>
          </w:p>
          <w:p w:rsidR="00C11107" w:rsidRPr="00113706" w:rsidRDefault="00C11107" w:rsidP="00C11107">
            <w:pPr>
              <w:jc w:val="both"/>
              <w:rPr>
                <w:b/>
                <w:bCs/>
                <w:sz w:val="22"/>
                <w:szCs w:val="22"/>
                <w:lang w:val="uk-UA"/>
              </w:rPr>
            </w:pPr>
          </w:p>
          <w:p w:rsidR="00C11107" w:rsidRPr="00113706" w:rsidRDefault="00C11107" w:rsidP="00C11107">
            <w:pPr>
              <w:pStyle w:val="a7"/>
              <w:spacing w:before="0" w:beforeAutospacing="0" w:after="0" w:afterAutospacing="0"/>
              <w:ind w:firstLine="404"/>
              <w:jc w:val="both"/>
              <w:rPr>
                <w:sz w:val="22"/>
                <w:szCs w:val="22"/>
              </w:rPr>
            </w:pPr>
            <w:r w:rsidRPr="00113706">
              <w:rPr>
                <w:i/>
                <w:iCs/>
                <w:sz w:val="22"/>
                <w:szCs w:val="22"/>
              </w:rPr>
              <w:t xml:space="preserve">Розділ 2 доповнити пунктом 2.9 наступного змісту:                                                                                         </w:t>
            </w:r>
          </w:p>
          <w:p w:rsidR="00C11107" w:rsidRPr="00113706" w:rsidRDefault="00C11107" w:rsidP="003D09B9">
            <w:pPr>
              <w:pStyle w:val="a7"/>
              <w:spacing w:before="0" w:beforeAutospacing="0" w:after="0" w:afterAutospacing="0"/>
              <w:ind w:firstLine="352"/>
              <w:jc w:val="both"/>
              <w:rPr>
                <w:sz w:val="22"/>
                <w:szCs w:val="22"/>
              </w:rPr>
            </w:pPr>
            <w:r w:rsidRPr="00113706">
              <w:rPr>
                <w:sz w:val="22"/>
                <w:szCs w:val="22"/>
              </w:rPr>
              <w:t xml:space="preserve">«2.9. Для операторів системи розподілу, в мережах яких порушено схему нормального режиму роботи системи розподілу / змінені обсяги розподілу/надходження/віддачі/транзиту електричної енергії тощо внаслідок введення воєнного стану та/або бойових дій в Україні та за умови надання належного обґрунтування перевищення фактичних витрат електричної енергії над нормативно-фактичними технологічними витратами електричної енергії під час планової та/або </w:t>
            </w:r>
            <w:r w:rsidRPr="00113706">
              <w:rPr>
                <w:sz w:val="22"/>
                <w:szCs w:val="22"/>
              </w:rPr>
              <w:lastRenderedPageBreak/>
              <w:t>позапланової перевірки НКРЕКП, розрахунок ЕКПТВЕ здійснюється за обґрунтованими витратами електричної енергії, зафіксованими у відповідних актах перевірки НКРЕКП.,  ЕКПТВЕ 2 класу напруги (</w:t>
            </w:r>
            <m:oMath>
              <m:sSubSup>
                <m:sSubSupPr>
                  <m:ctrlPr>
                    <w:rPr>
                      <w:rFonts w:ascii="Cambria Math" w:hAnsi="Cambria Math"/>
                      <w:i/>
                      <w:sz w:val="22"/>
                      <w:szCs w:val="22"/>
                    </w:rPr>
                  </m:ctrlPr>
                </m:sSubSupPr>
                <m:e>
                  <m:r>
                    <w:rPr>
                      <w:rFonts w:ascii="Cambria Math" w:hAnsi="Cambria Math"/>
                      <w:sz w:val="22"/>
                      <w:szCs w:val="22"/>
                    </w:rPr>
                    <m:t>K</m:t>
                  </m:r>
                </m:e>
                <m:sub>
                  <m:r>
                    <w:rPr>
                      <w:rFonts w:ascii="Cambria Math" w:hAnsi="Cambria Math"/>
                      <w:sz w:val="22"/>
                      <w:szCs w:val="22"/>
                    </w:rPr>
                    <m:t>П2</m:t>
                  </m:r>
                </m:sub>
                <m:sup>
                  <m:r>
                    <w:rPr>
                      <w:rFonts w:ascii="Cambria Math" w:hAnsi="Cambria Math"/>
                      <w:sz w:val="22"/>
                      <w:szCs w:val="22"/>
                    </w:rPr>
                    <m:t>m</m:t>
                  </m:r>
                </m:sup>
              </m:sSubSup>
            </m:oMath>
            <w:r w:rsidRPr="00113706">
              <w:rPr>
                <w:sz w:val="22"/>
                <w:szCs w:val="22"/>
              </w:rPr>
              <w:t>) визначається за формулою:</w:t>
            </w:r>
          </w:p>
          <w:p w:rsidR="00C11107" w:rsidRPr="00113706" w:rsidRDefault="009E72DD" w:rsidP="003D09B9">
            <w:pPr>
              <w:ind w:left="2863" w:hanging="2863"/>
              <w:jc w:val="center"/>
              <w:rPr>
                <w:sz w:val="22"/>
                <w:szCs w:val="22"/>
                <w:lang w:val="uk-UA"/>
              </w:rPr>
            </w:pPr>
            <m:oMath>
              <m:sSubSup>
                <m:sSubSupPr>
                  <m:ctrlPr>
                    <w:rPr>
                      <w:rFonts w:ascii="Cambria Math" w:hAnsi="Cambria Math"/>
                      <w:i/>
                      <w:sz w:val="22"/>
                      <w:szCs w:val="22"/>
                    </w:rPr>
                  </m:ctrlPr>
                </m:sSubSupPr>
                <m:e>
                  <m:r>
                    <w:rPr>
                      <w:rFonts w:ascii="Cambria Math" w:hAnsi="Cambria Math"/>
                      <w:sz w:val="22"/>
                      <w:szCs w:val="22"/>
                    </w:rPr>
                    <m:t>K</m:t>
                  </m:r>
                </m:e>
                <m:sub>
                  <m:r>
                    <w:rPr>
                      <w:rFonts w:ascii="Cambria Math" w:hAnsi="Cambria Math"/>
                      <w:sz w:val="22"/>
                      <w:szCs w:val="22"/>
                      <w:lang w:val="uk-UA"/>
                    </w:rPr>
                    <m:t>П2</m:t>
                  </m:r>
                </m:sub>
                <m:sup>
                  <m:r>
                    <w:rPr>
                      <w:rFonts w:ascii="Cambria Math" w:hAnsi="Cambria Math"/>
                      <w:sz w:val="22"/>
                      <w:szCs w:val="22"/>
                    </w:rPr>
                    <m:t>m</m:t>
                  </m:r>
                </m:sup>
              </m:sSubSup>
              <m:r>
                <w:rPr>
                  <w:rFonts w:ascii="Cambria Math" w:hAnsi="Cambria Math"/>
                  <w:sz w:val="22"/>
                  <w:szCs w:val="22"/>
                  <w:lang w:val="uk-UA"/>
                </w:rPr>
                <m:t>=</m:t>
              </m:r>
              <m:f>
                <m:fPr>
                  <m:ctrlPr>
                    <w:rPr>
                      <w:rFonts w:ascii="Cambria Math" w:hAnsi="Cambria Math"/>
                      <w:i/>
                      <w:sz w:val="22"/>
                      <w:szCs w:val="22"/>
                    </w:rPr>
                  </m:ctrlPr>
                </m:fPr>
                <m:num>
                  <m:r>
                    <w:rPr>
                      <w:rFonts w:ascii="Cambria Math" w:hAnsi="Cambria Math"/>
                      <w:sz w:val="22"/>
                      <w:szCs w:val="22"/>
                    </w:rPr>
                    <m:t>Δ</m:t>
                  </m:r>
                  <m:sSub>
                    <m:sSubPr>
                      <m:ctrlPr>
                        <w:rPr>
                          <w:rFonts w:ascii="Cambria Math" w:hAnsi="Cambria Math"/>
                          <w:i/>
                          <w:sz w:val="22"/>
                          <w:szCs w:val="22"/>
                        </w:rPr>
                      </m:ctrlPr>
                    </m:sSubPr>
                    <m:e>
                      <m:r>
                        <w:rPr>
                          <w:rFonts w:ascii="Cambria Math" w:hAnsi="Cambria Math"/>
                          <w:sz w:val="22"/>
                          <w:szCs w:val="22"/>
                          <w:lang w:val="uk-UA"/>
                        </w:rPr>
                        <m:t>Е</m:t>
                      </m:r>
                    </m:e>
                    <m:sub>
                      <m:r>
                        <w:rPr>
                          <w:rFonts w:ascii="Cambria Math" w:hAnsi="Cambria Math"/>
                          <w:sz w:val="22"/>
                          <w:szCs w:val="22"/>
                          <w:lang w:val="uk-UA"/>
                        </w:rPr>
                        <m:t>обґ2</m:t>
                      </m:r>
                    </m:sub>
                  </m:sSub>
                  <m:r>
                    <w:rPr>
                      <w:rFonts w:ascii="Cambria Math" w:hAnsi="Cambria Math"/>
                      <w:sz w:val="22"/>
                      <w:szCs w:val="22"/>
                      <w:lang w:val="uk-UA"/>
                    </w:rPr>
                    <m:t>⋅(1-</m:t>
                  </m:r>
                  <m:f>
                    <m:fPr>
                      <m:ctrlPr>
                        <w:rPr>
                          <w:rFonts w:ascii="Cambria Math" w:hAnsi="Cambria Math"/>
                          <w:i/>
                          <w:sz w:val="22"/>
                          <w:szCs w:val="22"/>
                        </w:rPr>
                      </m:ctrlPr>
                    </m:fPr>
                    <m:num>
                      <m:sSub>
                        <m:sSubPr>
                          <m:ctrlPr>
                            <w:rPr>
                              <w:rFonts w:ascii="Cambria Math" w:hAnsi="Cambria Math"/>
                              <w:i/>
                              <w:sz w:val="22"/>
                              <w:szCs w:val="22"/>
                            </w:rPr>
                          </m:ctrlPr>
                        </m:sSubPr>
                        <m:e>
                          <m:r>
                            <w:rPr>
                              <w:rFonts w:ascii="Cambria Math" w:hAnsi="Cambria Math"/>
                              <w:sz w:val="22"/>
                              <w:szCs w:val="22"/>
                              <w:lang w:val="uk-UA"/>
                            </w:rPr>
                            <m:t>ПЕ</m:t>
                          </m:r>
                        </m:e>
                        <m:sub>
                          <m:r>
                            <w:rPr>
                              <w:rFonts w:ascii="Cambria Math" w:hAnsi="Cambria Math"/>
                              <w:sz w:val="22"/>
                              <w:szCs w:val="22"/>
                              <w:lang w:val="uk-UA"/>
                            </w:rPr>
                            <m:t>2тве</m:t>
                          </m:r>
                        </m:sub>
                      </m:sSub>
                    </m:num>
                    <m:den>
                      <m:r>
                        <w:rPr>
                          <w:rFonts w:ascii="Cambria Math" w:hAnsi="Cambria Math"/>
                          <w:sz w:val="22"/>
                          <w:szCs w:val="22"/>
                          <w:lang w:val="uk-UA"/>
                        </w:rPr>
                        <m:t>100</m:t>
                      </m:r>
                    </m:den>
                  </m:f>
                  <m:sSup>
                    <m:sSupPr>
                      <m:ctrlPr>
                        <w:rPr>
                          <w:rFonts w:ascii="Cambria Math" w:hAnsi="Cambria Math"/>
                          <w:i/>
                          <w:sz w:val="22"/>
                          <w:szCs w:val="22"/>
                        </w:rPr>
                      </m:ctrlPr>
                    </m:sSupPr>
                    <m:e>
                      <m:r>
                        <w:rPr>
                          <w:rFonts w:ascii="Cambria Math" w:hAnsi="Cambria Math"/>
                          <w:sz w:val="22"/>
                          <w:szCs w:val="22"/>
                          <w:lang w:val="uk-UA"/>
                        </w:rPr>
                        <m:t>)</m:t>
                      </m:r>
                    </m:e>
                    <m:sup>
                      <m:r>
                        <w:rPr>
                          <w:rFonts w:ascii="Cambria Math" w:hAnsi="Cambria Math"/>
                          <w:sz w:val="22"/>
                          <w:szCs w:val="22"/>
                        </w:rPr>
                        <m:t>m</m:t>
                      </m:r>
                      <m:r>
                        <m:rPr>
                          <m:sty m:val="bi"/>
                        </m:rPr>
                        <w:rPr>
                          <w:rFonts w:ascii="Cambria Math" w:hAnsi="Cambria Math"/>
                          <w:sz w:val="22"/>
                          <w:szCs w:val="22"/>
                          <w:lang w:val="uk-UA"/>
                        </w:rPr>
                        <m:t>-</m:t>
                      </m:r>
                      <m:r>
                        <m:rPr>
                          <m:sty m:val="bi"/>
                        </m:rPr>
                        <w:rPr>
                          <w:rFonts w:ascii="Cambria Math" w:hAnsi="Cambria Math"/>
                          <w:sz w:val="22"/>
                          <w:szCs w:val="22"/>
                        </w:rPr>
                        <m:t>n</m:t>
                      </m:r>
                    </m:sup>
                  </m:sSup>
                  <m:r>
                    <m:rPr>
                      <m:sty m:val="b"/>
                    </m:rPr>
                    <w:rPr>
                      <w:rFonts w:ascii="Cambria Math" w:hAnsi="Cambria Math"/>
                      <w:sz w:val="22"/>
                      <w:szCs w:val="22"/>
                      <w:lang w:val="uk-UA"/>
                    </w:rPr>
                    <m:t>-</m:t>
                  </m:r>
                  <m:sSub>
                    <m:sSubPr>
                      <m:ctrlPr>
                        <w:rPr>
                          <w:rFonts w:ascii="Cambria Math" w:hAnsi="Cambria Math"/>
                          <w:b/>
                          <w:sz w:val="22"/>
                          <w:szCs w:val="22"/>
                        </w:rPr>
                      </m:ctrlPr>
                    </m:sSubPr>
                    <m:e>
                      <m:r>
                        <m:rPr>
                          <m:sty m:val="b"/>
                        </m:rPr>
                        <w:rPr>
                          <w:rFonts w:ascii="Cambria Math" w:hAnsi="Cambria Math"/>
                          <w:sz w:val="22"/>
                          <w:szCs w:val="22"/>
                          <w:lang w:val="uk-UA"/>
                        </w:rPr>
                        <m:t>Е</m:t>
                      </m:r>
                    </m:e>
                    <m:sub>
                      <m:r>
                        <m:rPr>
                          <m:sty m:val="bi"/>
                        </m:rPr>
                        <w:rPr>
                          <w:rFonts w:ascii="Cambria Math" w:hAnsi="Cambria Math"/>
                          <w:sz w:val="22"/>
                          <w:szCs w:val="22"/>
                          <w:lang w:val="uk-UA"/>
                        </w:rPr>
                        <m:t>в</m:t>
                      </m:r>
                      <m:r>
                        <m:rPr>
                          <m:sty m:val="bi"/>
                        </m:rPr>
                        <w:rPr>
                          <w:rFonts w:ascii="Cambria Math" w:hAnsi="Cambria Math"/>
                          <w:sz w:val="22"/>
                          <w:szCs w:val="22"/>
                        </w:rPr>
                        <m:t>2</m:t>
                      </m:r>
                    </m:sub>
                  </m:sSub>
                </m:num>
                <m:den>
                  <m:sSub>
                    <m:sSubPr>
                      <m:ctrlPr>
                        <w:rPr>
                          <w:rFonts w:ascii="Cambria Math" w:hAnsi="Cambria Math"/>
                          <w:i/>
                          <w:sz w:val="22"/>
                          <w:szCs w:val="22"/>
                        </w:rPr>
                      </m:ctrlPr>
                    </m:sSubPr>
                    <m:e>
                      <m:r>
                        <w:rPr>
                          <w:rFonts w:ascii="Cambria Math" w:hAnsi="Cambria Math"/>
                          <w:sz w:val="22"/>
                          <w:szCs w:val="22"/>
                          <w:lang w:val="uk-UA"/>
                        </w:rPr>
                        <m:t>Е</m:t>
                      </m:r>
                    </m:e>
                    <m:sub>
                      <m:r>
                        <w:rPr>
                          <w:rFonts w:ascii="Cambria Math" w:hAnsi="Cambria Math"/>
                          <w:sz w:val="22"/>
                          <w:szCs w:val="22"/>
                          <w:lang w:val="uk-UA"/>
                        </w:rPr>
                        <m:t>С2</m:t>
                      </m:r>
                    </m:sub>
                  </m:sSub>
                  <m:r>
                    <w:rPr>
                      <w:rFonts w:ascii="Cambria Math" w:hAnsi="Cambria Math"/>
                      <w:sz w:val="22"/>
                      <w:szCs w:val="22"/>
                      <w:lang w:val="uk-UA"/>
                    </w:rPr>
                    <m:t>+</m:t>
                  </m:r>
                  <m:r>
                    <w:rPr>
                      <w:rFonts w:ascii="Cambria Math" w:hAnsi="Cambria Math"/>
                      <w:sz w:val="22"/>
                      <w:szCs w:val="22"/>
                    </w:rPr>
                    <m:t>Δ</m:t>
                  </m:r>
                  <m:sSub>
                    <m:sSubPr>
                      <m:ctrlPr>
                        <w:rPr>
                          <w:rFonts w:ascii="Cambria Math" w:hAnsi="Cambria Math"/>
                          <w:i/>
                          <w:sz w:val="22"/>
                          <w:szCs w:val="22"/>
                        </w:rPr>
                      </m:ctrlPr>
                    </m:sSubPr>
                    <m:e>
                      <m:r>
                        <w:rPr>
                          <w:rFonts w:ascii="Cambria Math" w:hAnsi="Cambria Math"/>
                          <w:sz w:val="22"/>
                          <w:szCs w:val="22"/>
                          <w:lang w:val="uk-UA"/>
                        </w:rPr>
                        <m:t>Е</m:t>
                      </m:r>
                    </m:e>
                    <m:sub>
                      <m:r>
                        <w:rPr>
                          <w:rFonts w:ascii="Cambria Math" w:hAnsi="Cambria Math"/>
                          <w:sz w:val="22"/>
                          <w:szCs w:val="22"/>
                          <w:lang w:val="uk-UA"/>
                        </w:rPr>
                        <m:t>зв2</m:t>
                      </m:r>
                    </m:sub>
                  </m:sSub>
                  <m:r>
                    <w:rPr>
                      <w:rFonts w:ascii="Cambria Math" w:hAnsi="Cambria Math"/>
                      <w:sz w:val="22"/>
                      <w:szCs w:val="22"/>
                      <w:lang w:val="uk-UA"/>
                    </w:rPr>
                    <m:t>⋅(1-</m:t>
                  </m:r>
                  <m:f>
                    <m:fPr>
                      <m:ctrlPr>
                        <w:rPr>
                          <w:rFonts w:ascii="Cambria Math" w:hAnsi="Cambria Math"/>
                          <w:i/>
                          <w:sz w:val="22"/>
                          <w:szCs w:val="22"/>
                        </w:rPr>
                      </m:ctrlPr>
                    </m:fPr>
                    <m:num>
                      <m:sSub>
                        <m:sSubPr>
                          <m:ctrlPr>
                            <w:rPr>
                              <w:rFonts w:ascii="Cambria Math" w:hAnsi="Cambria Math"/>
                              <w:i/>
                              <w:sz w:val="22"/>
                              <w:szCs w:val="22"/>
                            </w:rPr>
                          </m:ctrlPr>
                        </m:sSubPr>
                        <m:e>
                          <m:r>
                            <w:rPr>
                              <w:rFonts w:ascii="Cambria Math" w:hAnsi="Cambria Math"/>
                              <w:sz w:val="22"/>
                              <w:szCs w:val="22"/>
                              <w:lang w:val="uk-UA"/>
                            </w:rPr>
                            <m:t>ПЕ</m:t>
                          </m:r>
                        </m:e>
                        <m:sub>
                          <m:r>
                            <w:rPr>
                              <w:rFonts w:ascii="Cambria Math" w:hAnsi="Cambria Math"/>
                              <w:sz w:val="22"/>
                              <w:szCs w:val="22"/>
                              <w:lang w:val="uk-UA"/>
                            </w:rPr>
                            <m:t>2тве</m:t>
                          </m:r>
                        </m:sub>
                      </m:sSub>
                    </m:num>
                    <m:den>
                      <m:r>
                        <w:rPr>
                          <w:rFonts w:ascii="Cambria Math" w:hAnsi="Cambria Math"/>
                          <w:sz w:val="22"/>
                          <w:szCs w:val="22"/>
                          <w:lang w:val="uk-UA"/>
                        </w:rPr>
                        <m:t>100</m:t>
                      </m:r>
                    </m:den>
                  </m:f>
                  <m:sSup>
                    <m:sSupPr>
                      <m:ctrlPr>
                        <w:rPr>
                          <w:rFonts w:ascii="Cambria Math" w:hAnsi="Cambria Math"/>
                          <w:i/>
                          <w:sz w:val="22"/>
                          <w:szCs w:val="22"/>
                        </w:rPr>
                      </m:ctrlPr>
                    </m:sSupPr>
                    <m:e>
                      <m:r>
                        <w:rPr>
                          <w:rFonts w:ascii="Cambria Math" w:hAnsi="Cambria Math"/>
                          <w:sz w:val="22"/>
                          <w:szCs w:val="22"/>
                          <w:lang w:val="uk-UA"/>
                        </w:rPr>
                        <m:t>)</m:t>
                      </m:r>
                    </m:e>
                    <m:sup>
                      <m:r>
                        <w:rPr>
                          <w:rFonts w:ascii="Cambria Math" w:hAnsi="Cambria Math"/>
                          <w:sz w:val="22"/>
                          <w:szCs w:val="22"/>
                        </w:rPr>
                        <m:t>m</m:t>
                      </m:r>
                      <m:r>
                        <m:rPr>
                          <m:sty m:val="bi"/>
                        </m:rPr>
                        <w:rPr>
                          <w:rFonts w:ascii="Cambria Math" w:hAnsi="Cambria Math"/>
                          <w:sz w:val="22"/>
                          <w:szCs w:val="22"/>
                          <w:lang w:val="uk-UA"/>
                        </w:rPr>
                        <m:t>-</m:t>
                      </m:r>
                      <m:r>
                        <m:rPr>
                          <m:sty m:val="bi"/>
                        </m:rPr>
                        <w:rPr>
                          <w:rFonts w:ascii="Cambria Math" w:hAnsi="Cambria Math"/>
                          <w:sz w:val="22"/>
                          <w:szCs w:val="22"/>
                        </w:rPr>
                        <m:t>n</m:t>
                      </m:r>
                    </m:sup>
                  </m:sSup>
                </m:den>
              </m:f>
            </m:oMath>
            <w:r w:rsidR="00C11107" w:rsidRPr="00113706">
              <w:rPr>
                <w:sz w:val="22"/>
                <w:szCs w:val="22"/>
                <w:lang w:val="uk-UA"/>
              </w:rPr>
              <w:t>, (1)</w:t>
            </w:r>
          </w:p>
          <w:p w:rsidR="00C11107" w:rsidRPr="00113706" w:rsidRDefault="00C11107" w:rsidP="00C11107">
            <w:pPr>
              <w:pStyle w:val="a7"/>
              <w:spacing w:before="0" w:beforeAutospacing="0" w:after="0" w:afterAutospacing="0"/>
              <w:ind w:firstLine="493"/>
              <w:jc w:val="both"/>
              <w:rPr>
                <w:sz w:val="22"/>
                <w:szCs w:val="22"/>
              </w:rPr>
            </w:pPr>
            <w:r w:rsidRPr="00113706">
              <w:rPr>
                <w:sz w:val="22"/>
                <w:szCs w:val="22"/>
              </w:rPr>
              <w:t>де Δ</w:t>
            </w:r>
            <m:oMath>
              <m:sSub>
                <m:sSubPr>
                  <m:ctrlPr>
                    <w:rPr>
                      <w:rFonts w:ascii="Cambria Math" w:hAnsi="Cambria Math"/>
                      <w:i/>
                      <w:sz w:val="22"/>
                      <w:szCs w:val="22"/>
                    </w:rPr>
                  </m:ctrlPr>
                </m:sSubPr>
                <m:e>
                  <m:r>
                    <w:rPr>
                      <w:rFonts w:ascii="Cambria Math" w:hAnsi="Cambria Math"/>
                      <w:sz w:val="22"/>
                      <w:szCs w:val="22"/>
                    </w:rPr>
                    <m:t>Е</m:t>
                  </m:r>
                </m:e>
                <m:sub>
                  <m:r>
                    <w:rPr>
                      <w:rFonts w:ascii="Cambria Math" w:hAnsi="Cambria Math"/>
                      <w:sz w:val="22"/>
                      <w:szCs w:val="22"/>
                    </w:rPr>
                    <m:t>обґ2</m:t>
                  </m:r>
                </m:sub>
              </m:sSub>
            </m:oMath>
            <w:r w:rsidRPr="00113706">
              <w:rPr>
                <w:sz w:val="22"/>
                <w:szCs w:val="22"/>
              </w:rPr>
              <w:t xml:space="preserve"> – середні за три завершені річні періоди (січень – грудень), що передували прогнозному періоду, обґрунтовані витрати електричної  енергії на 2 класі напруги, розраховані як добуток загальних обсягів обґрунтованих витрат електричної енергії, зафіксовані у відповідних актах перевірки НКРЕКП, та частки звітних фактичних витрат електричної  енергії на 2 класі напруги відповідно до форм звітності № 5-НКРЕКП-моніторинг-розподіл та № 1Б-ТВЕ, тис. кВт·год;</w:t>
            </w:r>
          </w:p>
          <w:p w:rsidR="00C11107" w:rsidRPr="00113706" w:rsidRDefault="00C11107" w:rsidP="00C11107">
            <w:pPr>
              <w:pStyle w:val="a7"/>
              <w:spacing w:before="0" w:beforeAutospacing="0" w:after="0" w:afterAutospacing="0"/>
              <w:ind w:firstLine="493"/>
              <w:jc w:val="both"/>
              <w:rPr>
                <w:sz w:val="22"/>
                <w:szCs w:val="22"/>
              </w:rPr>
            </w:pPr>
            <w:r w:rsidRPr="00113706">
              <w:rPr>
                <w:sz w:val="22"/>
                <w:szCs w:val="22"/>
              </w:rPr>
              <w:t>ΔЕ</w:t>
            </w:r>
            <w:r w:rsidRPr="00113706">
              <w:rPr>
                <w:sz w:val="22"/>
                <w:szCs w:val="22"/>
                <w:vertAlign w:val="subscript"/>
              </w:rPr>
              <w:t>зв2</w:t>
            </w:r>
            <w:r w:rsidRPr="00113706">
              <w:rPr>
                <w:sz w:val="22"/>
                <w:szCs w:val="22"/>
              </w:rPr>
              <w:t xml:space="preserve"> – середні за три завершені річні періоди (січень – грудень), що передували прогнозному періоду, звітні фактичні витрати електричної  енергії на 2 класі напруги відповідно до форм звітності № 5-НКРЕКП-моніторинг-розподіл та № 1Б-ТВЕ, тис. кВт·год;</w:t>
            </w:r>
          </w:p>
          <w:p w:rsidR="00C11107" w:rsidRPr="00113706" w:rsidRDefault="00C11107" w:rsidP="00C11107">
            <w:pPr>
              <w:pStyle w:val="a7"/>
              <w:spacing w:before="0" w:beforeAutospacing="0" w:after="0" w:afterAutospacing="0"/>
              <w:ind w:firstLine="493"/>
              <w:jc w:val="both"/>
              <w:rPr>
                <w:sz w:val="22"/>
                <w:szCs w:val="22"/>
              </w:rPr>
            </w:pPr>
            <w:r w:rsidRPr="00113706">
              <w:rPr>
                <w:sz w:val="22"/>
                <w:szCs w:val="22"/>
              </w:rPr>
              <w:t>Е</w:t>
            </w:r>
            <w:r w:rsidRPr="00113706">
              <w:rPr>
                <w:sz w:val="22"/>
                <w:szCs w:val="22"/>
                <w:vertAlign w:val="subscript"/>
              </w:rPr>
              <w:t>с2</w:t>
            </w:r>
            <w:r w:rsidRPr="00113706">
              <w:rPr>
                <w:sz w:val="22"/>
                <w:szCs w:val="22"/>
              </w:rPr>
              <w:t xml:space="preserve"> – середні за три завершені річні періоди (січень – грудень), що передували прогнозному періоду, обсяги розподілу електричної енергії споживачам на 2 класі напруги відповідно до форм звітності № 5-НКРЕКП-моніторинг-розподіл та № 1Б-ТВЕ, тис. кВт·год;</w:t>
            </w:r>
          </w:p>
          <w:p w:rsidR="00C11107" w:rsidRPr="00113706" w:rsidRDefault="009E72DD" w:rsidP="00C11107">
            <w:pPr>
              <w:pStyle w:val="a7"/>
              <w:spacing w:before="0" w:beforeAutospacing="0" w:after="0" w:afterAutospacing="0"/>
              <w:ind w:firstLine="493"/>
              <w:jc w:val="both"/>
              <w:rPr>
                <w:rStyle w:val="a6"/>
                <w:color w:val="auto"/>
                <w:sz w:val="22"/>
                <w:szCs w:val="22"/>
              </w:rPr>
            </w:pPr>
            <m:oMath>
              <m:sSub>
                <m:sSubPr>
                  <m:ctrlPr>
                    <w:rPr>
                      <w:rFonts w:ascii="Cambria Math" w:hAnsi="Cambria Math"/>
                      <w:i/>
                      <w:sz w:val="22"/>
                      <w:szCs w:val="22"/>
                    </w:rPr>
                  </m:ctrlPr>
                </m:sSubPr>
                <m:e>
                  <m:r>
                    <w:rPr>
                      <w:rFonts w:ascii="Cambria Math" w:hAnsi="Cambria Math"/>
                      <w:sz w:val="22"/>
                      <w:szCs w:val="22"/>
                    </w:rPr>
                    <m:t>ПЕ</m:t>
                  </m:r>
                </m:e>
                <m:sub>
                  <m:r>
                    <w:rPr>
                      <w:rFonts w:ascii="Cambria Math" w:hAnsi="Cambria Math"/>
                      <w:sz w:val="22"/>
                      <w:szCs w:val="22"/>
                    </w:rPr>
                    <m:t>2тве</m:t>
                  </m:r>
                </m:sub>
              </m:sSub>
            </m:oMath>
            <w:r w:rsidR="00C11107" w:rsidRPr="00113706">
              <w:rPr>
                <w:sz w:val="22"/>
                <w:szCs w:val="22"/>
              </w:rPr>
              <w:t xml:space="preserve"> – показник ефективності технологічних витрат електричної енергії, параметр регулювання, що має довготерміновий строк дії, який встановлюється НКРЕКП на регуляторний період на 2 класі напруги, %. Якщо оператор системи розподілу не переходить на стимулююче регулювання, то значення дорівнює 1 (на 2023 – 2025 роки значення дорівнює 0, </w:t>
            </w:r>
            <w:hyperlink r:id="rId226" w:tgtFrame="_blank" w:history="1">
              <w:r w:rsidR="00C11107" w:rsidRPr="00113706">
                <w:rPr>
                  <w:rStyle w:val="a6"/>
                  <w:color w:val="auto"/>
                  <w:sz w:val="22"/>
                  <w:szCs w:val="22"/>
                </w:rPr>
                <w:t xml:space="preserve">на 2026 рік та на період дії в Україні воєнного стану для ліцензіатів, перелік яких наведено в </w:t>
              </w:r>
              <w:r w:rsidR="00C11107" w:rsidRPr="00113706">
                <w:rPr>
                  <w:rStyle w:val="a6"/>
                  <w:color w:val="auto"/>
                  <w:sz w:val="22"/>
                  <w:szCs w:val="22"/>
                </w:rPr>
                <w:lastRenderedPageBreak/>
                <w:t xml:space="preserve">додатку 32 до Порядку встановлення (формування) тарифів, </w:t>
              </w:r>
            </w:hyperlink>
            <w:r w:rsidR="00C11107" w:rsidRPr="00113706">
              <w:rPr>
                <w:rStyle w:val="a6"/>
                <w:color w:val="auto"/>
                <w:sz w:val="22"/>
                <w:szCs w:val="22"/>
              </w:rPr>
              <w:t xml:space="preserve"> значення дорівнює 0);</w:t>
            </w:r>
          </w:p>
          <w:p w:rsidR="00C11107" w:rsidRPr="00113706" w:rsidRDefault="00C11107" w:rsidP="00C11107">
            <w:pPr>
              <w:pStyle w:val="a7"/>
              <w:spacing w:before="0" w:beforeAutospacing="0" w:after="0" w:afterAutospacing="0"/>
              <w:ind w:firstLine="493"/>
              <w:jc w:val="both"/>
              <w:rPr>
                <w:sz w:val="22"/>
                <w:szCs w:val="22"/>
              </w:rPr>
            </w:pPr>
            <w:r w:rsidRPr="00113706">
              <w:rPr>
                <w:sz w:val="22"/>
                <w:szCs w:val="22"/>
              </w:rPr>
              <w:t>m – порядковий номер року з початку застосування стимулюючого регулювання;</w:t>
            </w:r>
          </w:p>
          <w:p w:rsidR="00C11107" w:rsidRPr="00113706" w:rsidRDefault="00C11107" w:rsidP="00C11107">
            <w:pPr>
              <w:pStyle w:val="a7"/>
              <w:spacing w:before="0" w:beforeAutospacing="0" w:after="0" w:afterAutospacing="0"/>
              <w:ind w:firstLine="493"/>
              <w:jc w:val="both"/>
              <w:rPr>
                <w:sz w:val="22"/>
                <w:szCs w:val="22"/>
              </w:rPr>
            </w:pPr>
            <w:r w:rsidRPr="00113706">
              <w:rPr>
                <w:sz w:val="22"/>
                <w:szCs w:val="22"/>
                <w:lang w:val="en-US"/>
              </w:rPr>
              <w:t>n</w:t>
            </w:r>
            <w:r w:rsidRPr="00113706">
              <w:rPr>
                <w:sz w:val="22"/>
                <w:szCs w:val="22"/>
                <w:lang w:val="ru-RU"/>
              </w:rPr>
              <w:t xml:space="preserve"> – </w:t>
            </w:r>
            <w:r w:rsidRPr="00113706">
              <w:rPr>
                <w:sz w:val="22"/>
                <w:szCs w:val="22"/>
              </w:rPr>
              <w:t>кількість років регуляторного періоду, в яких значення показника ефективності дорівнювало 0;</w:t>
            </w:r>
          </w:p>
          <w:p w:rsidR="00C11107" w:rsidRPr="00113706" w:rsidRDefault="00C11107" w:rsidP="00C11107">
            <w:pPr>
              <w:jc w:val="both"/>
              <w:rPr>
                <w:b/>
                <w:bCs/>
                <w:sz w:val="22"/>
                <w:szCs w:val="22"/>
                <w:lang w:val="uk-UA"/>
              </w:rPr>
            </w:pPr>
            <w:r w:rsidRPr="00113706">
              <w:rPr>
                <w:sz w:val="22"/>
                <w:szCs w:val="22"/>
                <w:lang w:val="uk-UA"/>
              </w:rPr>
              <w:t>Е</w:t>
            </w:r>
            <w:r w:rsidRPr="00113706">
              <w:rPr>
                <w:sz w:val="22"/>
                <w:szCs w:val="22"/>
                <w:vertAlign w:val="subscript"/>
                <w:lang w:val="uk-UA"/>
              </w:rPr>
              <w:t>в2</w:t>
            </w:r>
            <w:r w:rsidRPr="00113706">
              <w:rPr>
                <w:sz w:val="22"/>
                <w:szCs w:val="22"/>
                <w:lang w:val="uk-UA"/>
              </w:rPr>
              <w:t xml:space="preserve"> – середні за три завершені річні періоди (січень – грудень), що передували прогнозному періоду, обсяги електричної енергії на 2 класі напруги, спожитої споживачами без електропостачальника або після дати, зазначеної електропостачальником у вимозі про відключення відповідно до форми звітності № 5-НКРЕКП-моніторинг-розподіл, тис.</w:t>
            </w:r>
            <w:r w:rsidRPr="00113706">
              <w:rPr>
                <w:sz w:val="22"/>
                <w:szCs w:val="22"/>
              </w:rPr>
              <w:t> </w:t>
            </w:r>
            <w:r w:rsidRPr="00113706">
              <w:rPr>
                <w:sz w:val="22"/>
                <w:szCs w:val="22"/>
                <w:lang w:val="uk-UA"/>
              </w:rPr>
              <w:t>кВт·год.</w:t>
            </w:r>
          </w:p>
        </w:tc>
        <w:tc>
          <w:tcPr>
            <w:tcW w:w="3544" w:type="dxa"/>
          </w:tcPr>
          <w:p w:rsidR="002E122E" w:rsidRPr="00113706" w:rsidRDefault="002E122E" w:rsidP="002E122E">
            <w:pPr>
              <w:widowControl w:val="0"/>
              <w:suppressAutoHyphens/>
              <w:contextualSpacing/>
              <w:jc w:val="both"/>
              <w:rPr>
                <w:b/>
                <w:bCs/>
                <w:sz w:val="22"/>
                <w:szCs w:val="22"/>
                <w:lang w:val="uk-UA"/>
              </w:rPr>
            </w:pPr>
            <w:r w:rsidRPr="00113706">
              <w:rPr>
                <w:b/>
                <w:bCs/>
                <w:sz w:val="22"/>
                <w:szCs w:val="22"/>
                <w:lang w:val="uk-UA"/>
              </w:rPr>
              <w:lastRenderedPageBreak/>
              <w:t>Не враховано</w:t>
            </w:r>
          </w:p>
          <w:p w:rsidR="002E122E" w:rsidRPr="00113706" w:rsidRDefault="002E122E" w:rsidP="002E122E">
            <w:pPr>
              <w:jc w:val="both"/>
              <w:rPr>
                <w:b/>
                <w:bCs/>
                <w:sz w:val="22"/>
                <w:szCs w:val="22"/>
                <w:lang w:val="uk-UA"/>
              </w:rPr>
            </w:pPr>
            <w:r w:rsidRPr="00113706">
              <w:rPr>
                <w:b/>
                <w:bCs/>
                <w:sz w:val="22"/>
                <w:szCs w:val="22"/>
                <w:lang w:val="uk-UA"/>
              </w:rPr>
              <w:t xml:space="preserve">Недостатньо обґрунтована пропозиція </w:t>
            </w:r>
          </w:p>
          <w:p w:rsidR="00C11107" w:rsidRPr="00113706" w:rsidRDefault="00C11107" w:rsidP="00C11107">
            <w:pPr>
              <w:jc w:val="both"/>
              <w:rPr>
                <w:b/>
                <w:bCs/>
                <w:sz w:val="22"/>
                <w:szCs w:val="22"/>
                <w:lang w:val="uk-UA"/>
              </w:rPr>
            </w:pPr>
          </w:p>
        </w:tc>
      </w:tr>
      <w:tr w:rsidR="00C11107" w:rsidRPr="00113706" w:rsidTr="00E23792">
        <w:trPr>
          <w:gridAfter w:val="1"/>
          <w:wAfter w:w="6" w:type="dxa"/>
        </w:trPr>
        <w:tc>
          <w:tcPr>
            <w:tcW w:w="5524" w:type="dxa"/>
          </w:tcPr>
          <w:p w:rsidR="00C11107" w:rsidRPr="00113706" w:rsidRDefault="00C11107" w:rsidP="00C11107">
            <w:pPr>
              <w:jc w:val="both"/>
              <w:rPr>
                <w:b/>
                <w:sz w:val="22"/>
                <w:szCs w:val="22"/>
              </w:rPr>
            </w:pPr>
            <w:r w:rsidRPr="00113706">
              <w:rPr>
                <w:b/>
                <w:sz w:val="22"/>
                <w:szCs w:val="22"/>
              </w:rPr>
              <w:lastRenderedPageBreak/>
              <w:t>Пункт 2.10 відсутній.</w:t>
            </w:r>
          </w:p>
          <w:p w:rsidR="00C11107" w:rsidRPr="00113706" w:rsidRDefault="00C11107" w:rsidP="00C11107">
            <w:pPr>
              <w:jc w:val="both"/>
              <w:rPr>
                <w:b/>
                <w:sz w:val="22"/>
                <w:szCs w:val="22"/>
                <w:lang w:val="uk-UA"/>
              </w:rPr>
            </w:pPr>
          </w:p>
        </w:tc>
        <w:tc>
          <w:tcPr>
            <w:tcW w:w="5813" w:type="dxa"/>
          </w:tcPr>
          <w:p w:rsidR="00C11107" w:rsidRPr="00113706" w:rsidRDefault="00C11107" w:rsidP="00C11107">
            <w:pPr>
              <w:jc w:val="both"/>
              <w:rPr>
                <w:b/>
                <w:bCs/>
                <w:sz w:val="22"/>
                <w:szCs w:val="22"/>
                <w:lang w:val="uk-UA"/>
              </w:rPr>
            </w:pPr>
            <w:r w:rsidRPr="00113706">
              <w:rPr>
                <w:b/>
                <w:bCs/>
                <w:sz w:val="22"/>
                <w:szCs w:val="22"/>
                <w:lang w:val="uk-UA"/>
              </w:rPr>
              <w:t>ПрАТ «КІРОВОГРАДОБЛЕНЕРГО»</w:t>
            </w:r>
          </w:p>
          <w:p w:rsidR="00C11107" w:rsidRPr="00113706" w:rsidRDefault="00C11107" w:rsidP="00C11107">
            <w:pPr>
              <w:pStyle w:val="a7"/>
              <w:spacing w:before="0" w:beforeAutospacing="0" w:after="0" w:afterAutospacing="0"/>
              <w:ind w:firstLine="404"/>
              <w:jc w:val="both"/>
              <w:rPr>
                <w:sz w:val="22"/>
                <w:szCs w:val="22"/>
              </w:rPr>
            </w:pPr>
            <w:r w:rsidRPr="00113706">
              <w:rPr>
                <w:i/>
                <w:iCs/>
                <w:sz w:val="22"/>
                <w:szCs w:val="22"/>
              </w:rPr>
              <w:t xml:space="preserve">Розділ 2 доповнити пунктом 2.10 наступного змісту:                                                                                         </w:t>
            </w:r>
          </w:p>
          <w:p w:rsidR="00C11107" w:rsidRPr="00113706" w:rsidRDefault="00C11107" w:rsidP="004A0A1B">
            <w:pPr>
              <w:pStyle w:val="a7"/>
              <w:spacing w:before="0" w:beforeAutospacing="0" w:after="0" w:afterAutospacing="0"/>
              <w:ind w:firstLine="404"/>
              <w:jc w:val="both"/>
              <w:rPr>
                <w:sz w:val="22"/>
                <w:szCs w:val="22"/>
              </w:rPr>
            </w:pPr>
            <w:r w:rsidRPr="00113706">
              <w:rPr>
                <w:sz w:val="22"/>
                <w:szCs w:val="22"/>
              </w:rPr>
              <w:t>«2.10.  Для операторів системи розподілу, в мережах яких порушено схему нормального режиму роботи системи розподілу / змінені обсяги розподілу/надходження/віддачі/транзиту електричної енергії тощо внаслідок введення воєнного стану та/або бойових дій в Україні та за умови надання належного обґрунтування перевищення фактичних витрат електричної енергії над нормативно-фактичними технологічними витратами електричної енергії під час планової та/або позапланової перевірки НКРЕКП, розрахунок ЕКПТВЕ здійснюється за обґрунтованими витратами електричної енергії, зафіксованими у відповідних актах перевірки НКРЕКП,  ЕКПТВЕ 1 класу напруги (</w:t>
            </w:r>
            <m:oMath>
              <m:sSubSup>
                <m:sSubSupPr>
                  <m:ctrlPr>
                    <w:rPr>
                      <w:rFonts w:ascii="Cambria Math" w:hAnsi="Cambria Math"/>
                      <w:i/>
                      <w:sz w:val="22"/>
                      <w:szCs w:val="22"/>
                    </w:rPr>
                  </m:ctrlPr>
                </m:sSubSupPr>
                <m:e>
                  <m:r>
                    <w:rPr>
                      <w:rFonts w:ascii="Cambria Math" w:hAnsi="Cambria Math"/>
                      <w:sz w:val="22"/>
                      <w:szCs w:val="22"/>
                    </w:rPr>
                    <m:t>K</m:t>
                  </m:r>
                </m:e>
                <m:sub>
                  <m:r>
                    <w:rPr>
                      <w:rFonts w:ascii="Cambria Math" w:hAnsi="Cambria Math"/>
                      <w:sz w:val="22"/>
                      <w:szCs w:val="22"/>
                    </w:rPr>
                    <m:t>П1</m:t>
                  </m:r>
                </m:sub>
                <m:sup>
                  <m:r>
                    <w:rPr>
                      <w:rFonts w:ascii="Cambria Math" w:hAnsi="Cambria Math"/>
                      <w:sz w:val="22"/>
                      <w:szCs w:val="22"/>
                    </w:rPr>
                    <m:t>m</m:t>
                  </m:r>
                </m:sup>
              </m:sSubSup>
            </m:oMath>
            <w:r w:rsidRPr="00113706">
              <w:rPr>
                <w:sz w:val="22"/>
                <w:szCs w:val="22"/>
              </w:rPr>
              <w:t>) визначається за формулою:</w:t>
            </w:r>
          </w:p>
          <w:p w:rsidR="00C11107" w:rsidRPr="00113706" w:rsidRDefault="009E72DD" w:rsidP="00C11107">
            <w:pPr>
              <w:pStyle w:val="a7"/>
              <w:spacing w:before="0" w:beforeAutospacing="0" w:after="0" w:afterAutospacing="0"/>
              <w:ind w:left="1416" w:hanging="1388"/>
              <w:jc w:val="center"/>
              <w:rPr>
                <w:sz w:val="22"/>
                <w:szCs w:val="22"/>
                <w:shd w:val="clear" w:color="auto" w:fill="FFFFFF"/>
              </w:rPr>
            </w:pPr>
            <m:oMath>
              <m:sSubSup>
                <m:sSubSupPr>
                  <m:ctrlPr>
                    <w:rPr>
                      <w:rFonts w:ascii="Cambria Math" w:hAnsi="Cambria Math"/>
                      <w:i/>
                      <w:sz w:val="22"/>
                      <w:szCs w:val="22"/>
                    </w:rPr>
                  </m:ctrlPr>
                </m:sSubSupPr>
                <m:e>
                  <m:r>
                    <w:rPr>
                      <w:rFonts w:ascii="Cambria Math" w:hAnsi="Cambria Math"/>
                      <w:sz w:val="22"/>
                      <w:szCs w:val="22"/>
                    </w:rPr>
                    <m:t>K</m:t>
                  </m:r>
                </m:e>
                <m:sub>
                  <m:r>
                    <w:rPr>
                      <w:rFonts w:ascii="Cambria Math" w:hAnsi="Cambria Math"/>
                      <w:sz w:val="22"/>
                      <w:szCs w:val="22"/>
                    </w:rPr>
                    <m:t>П1</m:t>
                  </m:r>
                </m:sub>
                <m:sup>
                  <m:r>
                    <w:rPr>
                      <w:rFonts w:ascii="Cambria Math" w:hAnsi="Cambria Math"/>
                      <w:sz w:val="22"/>
                      <w:szCs w:val="22"/>
                    </w:rPr>
                    <m:t>m</m:t>
                  </m:r>
                </m:sup>
              </m:sSubSup>
              <m:f>
                <m:fPr>
                  <m:ctrlPr>
                    <w:rPr>
                      <w:rFonts w:ascii="Cambria Math" w:hAnsi="Cambria Math"/>
                      <w:i/>
                      <w:sz w:val="22"/>
                      <w:szCs w:val="22"/>
                    </w:rPr>
                  </m:ctrlPr>
                </m:fPr>
                <m:num>
                  <m:r>
                    <w:rPr>
                      <w:rFonts w:ascii="Cambria Math" w:hAnsi="Cambria Math"/>
                      <w:sz w:val="22"/>
                      <w:szCs w:val="22"/>
                    </w:rPr>
                    <m:t>Δ</m:t>
                  </m:r>
                  <m:sSub>
                    <m:sSubPr>
                      <m:ctrlPr>
                        <w:rPr>
                          <w:rFonts w:ascii="Cambria Math" w:hAnsi="Cambria Math"/>
                          <w:i/>
                          <w:sz w:val="22"/>
                          <w:szCs w:val="22"/>
                        </w:rPr>
                      </m:ctrlPr>
                    </m:sSubPr>
                    <m:e>
                      <m:r>
                        <w:rPr>
                          <w:rFonts w:ascii="Cambria Math" w:hAnsi="Cambria Math"/>
                          <w:sz w:val="22"/>
                          <w:szCs w:val="22"/>
                        </w:rPr>
                        <m:t>Е</m:t>
                      </m:r>
                    </m:e>
                    <m:sub>
                      <m:r>
                        <m:rPr>
                          <m:sty m:val="p"/>
                        </m:rPr>
                        <w:rPr>
                          <w:rFonts w:ascii="Cambria Math" w:hAnsi="Cambria Math"/>
                          <w:sz w:val="22"/>
                          <w:szCs w:val="22"/>
                        </w:rPr>
                        <m:t>обґ</m:t>
                      </m:r>
                      <m:r>
                        <w:rPr>
                          <w:rFonts w:ascii="Cambria Math" w:hAnsi="Cambria Math"/>
                          <w:sz w:val="22"/>
                          <w:szCs w:val="22"/>
                        </w:rPr>
                        <m:t>1</m:t>
                      </m:r>
                    </m:sub>
                  </m:sSub>
                  <m:r>
                    <w:rPr>
                      <w:rFonts w:ascii="Cambria Math" w:hAnsi="Cambria Math"/>
                      <w:sz w:val="22"/>
                      <w:szCs w:val="22"/>
                    </w:rPr>
                    <m:t>⋅(1-</m:t>
                  </m:r>
                  <m:f>
                    <m:fPr>
                      <m:ctrlPr>
                        <w:rPr>
                          <w:rFonts w:ascii="Cambria Math" w:hAnsi="Cambria Math"/>
                          <w:i/>
                          <w:sz w:val="22"/>
                          <w:szCs w:val="22"/>
                        </w:rPr>
                      </m:ctrlPr>
                    </m:fPr>
                    <m:num>
                      <m:sSub>
                        <m:sSubPr>
                          <m:ctrlPr>
                            <w:rPr>
                              <w:rFonts w:ascii="Cambria Math" w:hAnsi="Cambria Math"/>
                              <w:i/>
                              <w:sz w:val="22"/>
                              <w:szCs w:val="22"/>
                            </w:rPr>
                          </m:ctrlPr>
                        </m:sSubPr>
                        <m:e>
                          <m:r>
                            <w:rPr>
                              <w:rFonts w:ascii="Cambria Math" w:hAnsi="Cambria Math"/>
                              <w:sz w:val="22"/>
                              <w:szCs w:val="22"/>
                            </w:rPr>
                            <m:t>ПЕ</m:t>
                          </m:r>
                        </m:e>
                        <m:sub>
                          <m:r>
                            <w:rPr>
                              <w:rFonts w:ascii="Cambria Math" w:hAnsi="Cambria Math"/>
                              <w:sz w:val="22"/>
                              <w:szCs w:val="22"/>
                            </w:rPr>
                            <m:t>1тве</m:t>
                          </m:r>
                        </m:sub>
                      </m:sSub>
                    </m:num>
                    <m:den>
                      <m:r>
                        <w:rPr>
                          <w:rFonts w:ascii="Cambria Math" w:hAnsi="Cambria Math"/>
                          <w:sz w:val="22"/>
                          <w:szCs w:val="22"/>
                        </w:rPr>
                        <m:t>100</m:t>
                      </m:r>
                    </m:den>
                  </m:f>
                  <m:sSup>
                    <m:sSupPr>
                      <m:ctrlPr>
                        <w:rPr>
                          <w:rFonts w:ascii="Cambria Math" w:hAnsi="Cambria Math"/>
                          <w:i/>
                          <w:sz w:val="22"/>
                          <w:szCs w:val="22"/>
                        </w:rPr>
                      </m:ctrlPr>
                    </m:sSupPr>
                    <m:e>
                      <m:r>
                        <w:rPr>
                          <w:rFonts w:ascii="Cambria Math" w:hAnsi="Cambria Math"/>
                          <w:sz w:val="22"/>
                          <w:szCs w:val="22"/>
                        </w:rPr>
                        <m:t>)</m:t>
                      </m:r>
                    </m:e>
                    <m:sup>
                      <m:r>
                        <w:rPr>
                          <w:rFonts w:ascii="Cambria Math" w:hAnsi="Cambria Math"/>
                          <w:sz w:val="22"/>
                          <w:szCs w:val="22"/>
                        </w:rPr>
                        <m:t>m</m:t>
                      </m:r>
                      <m:r>
                        <m:rPr>
                          <m:sty m:val="bi"/>
                        </m:rPr>
                        <w:rPr>
                          <w:rFonts w:ascii="Cambria Math" w:hAnsi="Cambria Math"/>
                          <w:sz w:val="22"/>
                          <w:szCs w:val="22"/>
                        </w:rPr>
                        <m:t>-n</m:t>
                      </m:r>
                    </m:sup>
                  </m:sSup>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Е</m:t>
                      </m:r>
                    </m:e>
                    <m:sub>
                      <m:r>
                        <w:rPr>
                          <w:rFonts w:ascii="Cambria Math" w:hAnsi="Cambria Math"/>
                          <w:sz w:val="22"/>
                          <w:szCs w:val="22"/>
                        </w:rPr>
                        <m:t>в1</m:t>
                      </m:r>
                    </m:sub>
                  </m:sSub>
                </m:num>
                <m:den>
                  <m:sSub>
                    <m:sSubPr>
                      <m:ctrlPr>
                        <w:rPr>
                          <w:rFonts w:ascii="Cambria Math" w:hAnsi="Cambria Math"/>
                          <w:i/>
                          <w:sz w:val="22"/>
                          <w:szCs w:val="22"/>
                        </w:rPr>
                      </m:ctrlPr>
                    </m:sSubPr>
                    <m:e>
                      <m:r>
                        <w:rPr>
                          <w:rFonts w:ascii="Cambria Math" w:hAnsi="Cambria Math"/>
                          <w:sz w:val="22"/>
                          <w:szCs w:val="22"/>
                        </w:rPr>
                        <m:t>Е</m:t>
                      </m:r>
                    </m:e>
                    <m:sub>
                      <m:r>
                        <w:rPr>
                          <w:rFonts w:ascii="Cambria Math" w:hAnsi="Cambria Math"/>
                          <w:sz w:val="22"/>
                          <w:szCs w:val="22"/>
                        </w:rPr>
                        <m:t>С1</m:t>
                      </m:r>
                    </m:sub>
                  </m:sSub>
                  <m:r>
                    <w:rPr>
                      <w:rFonts w:ascii="Cambria Math" w:hAnsi="Cambria Math"/>
                      <w:sz w:val="22"/>
                      <w:szCs w:val="22"/>
                    </w:rPr>
                    <m:t>+Δ</m:t>
                  </m:r>
                  <m:sSub>
                    <m:sSubPr>
                      <m:ctrlPr>
                        <w:rPr>
                          <w:rFonts w:ascii="Cambria Math" w:hAnsi="Cambria Math"/>
                          <w:i/>
                          <w:sz w:val="22"/>
                          <w:szCs w:val="22"/>
                        </w:rPr>
                      </m:ctrlPr>
                    </m:sSubPr>
                    <m:e>
                      <m:r>
                        <w:rPr>
                          <w:rFonts w:ascii="Cambria Math" w:hAnsi="Cambria Math"/>
                          <w:sz w:val="22"/>
                          <w:szCs w:val="22"/>
                        </w:rPr>
                        <m:t>Е</m:t>
                      </m:r>
                    </m:e>
                    <m:sub>
                      <m:r>
                        <w:rPr>
                          <w:rFonts w:ascii="Cambria Math" w:hAnsi="Cambria Math"/>
                          <w:sz w:val="22"/>
                          <w:szCs w:val="22"/>
                        </w:rPr>
                        <m:t>зв1</m:t>
                      </m:r>
                    </m:sub>
                  </m:sSub>
                  <m:r>
                    <w:rPr>
                      <w:rFonts w:ascii="Cambria Math" w:hAnsi="Cambria Math"/>
                      <w:sz w:val="22"/>
                      <w:szCs w:val="22"/>
                    </w:rPr>
                    <m:t>⋅(1-</m:t>
                  </m:r>
                  <m:f>
                    <m:fPr>
                      <m:ctrlPr>
                        <w:rPr>
                          <w:rFonts w:ascii="Cambria Math" w:hAnsi="Cambria Math"/>
                          <w:i/>
                          <w:sz w:val="22"/>
                          <w:szCs w:val="22"/>
                        </w:rPr>
                      </m:ctrlPr>
                    </m:fPr>
                    <m:num>
                      <m:sSub>
                        <m:sSubPr>
                          <m:ctrlPr>
                            <w:rPr>
                              <w:rFonts w:ascii="Cambria Math" w:hAnsi="Cambria Math"/>
                              <w:i/>
                              <w:sz w:val="22"/>
                              <w:szCs w:val="22"/>
                            </w:rPr>
                          </m:ctrlPr>
                        </m:sSubPr>
                        <m:e>
                          <m:r>
                            <w:rPr>
                              <w:rFonts w:ascii="Cambria Math" w:hAnsi="Cambria Math"/>
                              <w:sz w:val="22"/>
                              <w:szCs w:val="22"/>
                            </w:rPr>
                            <m:t>ПЕ</m:t>
                          </m:r>
                        </m:e>
                        <m:sub>
                          <m:r>
                            <w:rPr>
                              <w:rFonts w:ascii="Cambria Math" w:hAnsi="Cambria Math"/>
                              <w:sz w:val="22"/>
                              <w:szCs w:val="22"/>
                            </w:rPr>
                            <m:t>1тве</m:t>
                          </m:r>
                        </m:sub>
                      </m:sSub>
                    </m:num>
                    <m:den>
                      <m:r>
                        <w:rPr>
                          <w:rFonts w:ascii="Cambria Math" w:hAnsi="Cambria Math"/>
                          <w:sz w:val="22"/>
                          <w:szCs w:val="22"/>
                        </w:rPr>
                        <m:t>100</m:t>
                      </m:r>
                    </m:den>
                  </m:f>
                  <m:sSup>
                    <m:sSupPr>
                      <m:ctrlPr>
                        <w:rPr>
                          <w:rFonts w:ascii="Cambria Math" w:hAnsi="Cambria Math"/>
                          <w:i/>
                          <w:sz w:val="22"/>
                          <w:szCs w:val="22"/>
                        </w:rPr>
                      </m:ctrlPr>
                    </m:sSupPr>
                    <m:e>
                      <m:r>
                        <w:rPr>
                          <w:rFonts w:ascii="Cambria Math" w:hAnsi="Cambria Math"/>
                          <w:sz w:val="22"/>
                          <w:szCs w:val="22"/>
                        </w:rPr>
                        <m:t>)</m:t>
                      </m:r>
                    </m:e>
                    <m:sup>
                      <m:r>
                        <w:rPr>
                          <w:rFonts w:ascii="Cambria Math" w:hAnsi="Cambria Math"/>
                          <w:sz w:val="22"/>
                          <w:szCs w:val="22"/>
                        </w:rPr>
                        <m:t>m</m:t>
                      </m:r>
                      <m:r>
                        <m:rPr>
                          <m:sty m:val="bi"/>
                        </m:rPr>
                        <w:rPr>
                          <w:rFonts w:ascii="Cambria Math" w:hAnsi="Cambria Math"/>
                          <w:sz w:val="22"/>
                          <w:szCs w:val="22"/>
                        </w:rPr>
                        <m:t>-n</m:t>
                      </m:r>
                    </m:sup>
                  </m:sSup>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Е</m:t>
                      </m:r>
                    </m:e>
                    <m:sub>
                      <m:r>
                        <w:rPr>
                          <w:rFonts w:ascii="Cambria Math" w:hAnsi="Cambria Math"/>
                          <w:sz w:val="22"/>
                          <w:szCs w:val="22"/>
                        </w:rPr>
                        <m:t>С2</m:t>
                      </m:r>
                    </m:sub>
                  </m:sSub>
                  <m:r>
                    <w:rPr>
                      <w:rFonts w:ascii="Cambria Math" w:hAnsi="Cambria Math"/>
                      <w:sz w:val="22"/>
                      <w:szCs w:val="22"/>
                    </w:rPr>
                    <m:t>+Δ</m:t>
                  </m:r>
                  <m:sSub>
                    <m:sSubPr>
                      <m:ctrlPr>
                        <w:rPr>
                          <w:rFonts w:ascii="Cambria Math" w:hAnsi="Cambria Math"/>
                          <w:i/>
                          <w:sz w:val="22"/>
                          <w:szCs w:val="22"/>
                        </w:rPr>
                      </m:ctrlPr>
                    </m:sSubPr>
                    <m:e>
                      <m:r>
                        <w:rPr>
                          <w:rFonts w:ascii="Cambria Math" w:hAnsi="Cambria Math"/>
                          <w:sz w:val="22"/>
                          <w:szCs w:val="22"/>
                        </w:rPr>
                        <m:t>Е</m:t>
                      </m:r>
                    </m:e>
                    <m:sub>
                      <m:r>
                        <w:rPr>
                          <w:rFonts w:ascii="Cambria Math" w:hAnsi="Cambria Math"/>
                          <w:sz w:val="22"/>
                          <w:szCs w:val="22"/>
                        </w:rPr>
                        <m:t>зв2</m:t>
                      </m:r>
                    </m:sub>
                  </m:sSub>
                  <m:r>
                    <w:rPr>
                      <w:rFonts w:ascii="Cambria Math" w:hAnsi="Cambria Math"/>
                      <w:sz w:val="22"/>
                      <w:szCs w:val="22"/>
                    </w:rPr>
                    <m:t>⋅(1-</m:t>
                  </m:r>
                  <m:f>
                    <m:fPr>
                      <m:ctrlPr>
                        <w:rPr>
                          <w:rFonts w:ascii="Cambria Math" w:hAnsi="Cambria Math"/>
                          <w:i/>
                          <w:sz w:val="22"/>
                          <w:szCs w:val="22"/>
                        </w:rPr>
                      </m:ctrlPr>
                    </m:fPr>
                    <m:num>
                      <m:sSub>
                        <m:sSubPr>
                          <m:ctrlPr>
                            <w:rPr>
                              <w:rFonts w:ascii="Cambria Math" w:hAnsi="Cambria Math"/>
                              <w:i/>
                              <w:sz w:val="22"/>
                              <w:szCs w:val="22"/>
                            </w:rPr>
                          </m:ctrlPr>
                        </m:sSubPr>
                        <m:e>
                          <m:r>
                            <w:rPr>
                              <w:rFonts w:ascii="Cambria Math" w:hAnsi="Cambria Math"/>
                              <w:sz w:val="22"/>
                              <w:szCs w:val="22"/>
                            </w:rPr>
                            <m:t>ПЕ</m:t>
                          </m:r>
                        </m:e>
                        <m:sub>
                          <m:r>
                            <w:rPr>
                              <w:rFonts w:ascii="Cambria Math" w:hAnsi="Cambria Math"/>
                              <w:sz w:val="22"/>
                              <w:szCs w:val="22"/>
                            </w:rPr>
                            <m:t>2тве</m:t>
                          </m:r>
                        </m:sub>
                      </m:sSub>
                    </m:num>
                    <m:den>
                      <m:r>
                        <w:rPr>
                          <w:rFonts w:ascii="Cambria Math" w:hAnsi="Cambria Math"/>
                          <w:sz w:val="22"/>
                          <w:szCs w:val="22"/>
                        </w:rPr>
                        <m:t>100</m:t>
                      </m:r>
                    </m:den>
                  </m:f>
                  <m:sSup>
                    <m:sSupPr>
                      <m:ctrlPr>
                        <w:rPr>
                          <w:rFonts w:ascii="Cambria Math" w:hAnsi="Cambria Math"/>
                          <w:i/>
                          <w:sz w:val="22"/>
                          <w:szCs w:val="22"/>
                        </w:rPr>
                      </m:ctrlPr>
                    </m:sSupPr>
                    <m:e>
                      <m:r>
                        <w:rPr>
                          <w:rFonts w:ascii="Cambria Math" w:hAnsi="Cambria Math"/>
                          <w:sz w:val="22"/>
                          <w:szCs w:val="22"/>
                        </w:rPr>
                        <m:t>)</m:t>
                      </m:r>
                    </m:e>
                    <m:sup>
                      <m:r>
                        <w:rPr>
                          <w:rFonts w:ascii="Cambria Math" w:hAnsi="Cambria Math"/>
                          <w:sz w:val="22"/>
                          <w:szCs w:val="22"/>
                        </w:rPr>
                        <m:t>m</m:t>
                      </m:r>
                      <m:r>
                        <m:rPr>
                          <m:sty m:val="bi"/>
                        </m:rPr>
                        <w:rPr>
                          <w:rFonts w:ascii="Cambria Math" w:hAnsi="Cambria Math"/>
                          <w:sz w:val="22"/>
                          <w:szCs w:val="22"/>
                        </w:rPr>
                        <m:t>-n</m:t>
                      </m:r>
                    </m:sup>
                  </m:sSup>
                </m:den>
              </m:f>
            </m:oMath>
            <w:r w:rsidR="00C11107" w:rsidRPr="00113706">
              <w:rPr>
                <w:sz w:val="22"/>
                <w:szCs w:val="22"/>
                <w:shd w:val="clear" w:color="auto" w:fill="FFFFFF"/>
              </w:rPr>
              <w:t>, (2)</w:t>
            </w:r>
          </w:p>
          <w:p w:rsidR="00C11107" w:rsidRPr="00113706" w:rsidRDefault="00C11107" w:rsidP="004A0A1B">
            <w:pPr>
              <w:pStyle w:val="a7"/>
              <w:spacing w:before="0" w:beforeAutospacing="0" w:after="0" w:afterAutospacing="0"/>
              <w:jc w:val="both"/>
              <w:rPr>
                <w:sz w:val="22"/>
                <w:szCs w:val="22"/>
              </w:rPr>
            </w:pPr>
          </w:p>
          <w:p w:rsidR="00C11107" w:rsidRPr="00113706" w:rsidRDefault="00C11107" w:rsidP="00C11107">
            <w:pPr>
              <w:pStyle w:val="a7"/>
              <w:spacing w:before="0" w:beforeAutospacing="0" w:after="0" w:afterAutospacing="0"/>
              <w:ind w:firstLine="494"/>
              <w:jc w:val="both"/>
              <w:rPr>
                <w:sz w:val="22"/>
                <w:szCs w:val="22"/>
              </w:rPr>
            </w:pPr>
            <w:r w:rsidRPr="00113706">
              <w:rPr>
                <w:sz w:val="22"/>
                <w:szCs w:val="22"/>
              </w:rPr>
              <w:t>де Δ</w:t>
            </w:r>
            <m:oMath>
              <m:sSub>
                <m:sSubPr>
                  <m:ctrlPr>
                    <w:rPr>
                      <w:rFonts w:ascii="Cambria Math" w:hAnsi="Cambria Math"/>
                      <w:i/>
                      <w:sz w:val="22"/>
                      <w:szCs w:val="22"/>
                    </w:rPr>
                  </m:ctrlPr>
                </m:sSubPr>
                <m:e>
                  <m:r>
                    <w:rPr>
                      <w:rFonts w:ascii="Cambria Math" w:hAnsi="Cambria Math"/>
                      <w:sz w:val="22"/>
                      <w:szCs w:val="22"/>
                    </w:rPr>
                    <m:t>Е</m:t>
                  </m:r>
                </m:e>
                <m:sub>
                  <m:r>
                    <w:rPr>
                      <w:rFonts w:ascii="Cambria Math" w:hAnsi="Cambria Math"/>
                      <w:sz w:val="22"/>
                      <w:szCs w:val="22"/>
                    </w:rPr>
                    <m:t>обґ1</m:t>
                  </m:r>
                </m:sub>
              </m:sSub>
            </m:oMath>
            <w:r w:rsidRPr="00113706">
              <w:rPr>
                <w:sz w:val="22"/>
                <w:szCs w:val="22"/>
              </w:rPr>
              <w:t xml:space="preserve"> – середні за три завершені річні періоди (січень – грудень), що передували прогнозному періоду, обґрунтовані витрати електричної  енергії на 1 класі </w:t>
            </w:r>
            <w:r w:rsidRPr="00113706">
              <w:rPr>
                <w:sz w:val="22"/>
                <w:szCs w:val="22"/>
              </w:rPr>
              <w:lastRenderedPageBreak/>
              <w:t>напруги, розраховані як добуток загальних обсягів обґрунтованих витрат електричної енергії за вказані річні періоди, зафіксовані у відповідних актах перевірки НКРЕКП, та частки звітних фактичних витрат електричної  енергії на 1 класі напруги відповідно до форм звітності № 5-НКРЕКП-моніторинг-розподіл та № 1Б-ТВЕ, тис. кВт·год;</w:t>
            </w:r>
          </w:p>
          <w:p w:rsidR="00C11107" w:rsidRPr="00113706" w:rsidRDefault="00C11107" w:rsidP="00C11107">
            <w:pPr>
              <w:pStyle w:val="a7"/>
              <w:spacing w:before="0" w:beforeAutospacing="0" w:after="0" w:afterAutospacing="0"/>
              <w:ind w:firstLine="494"/>
              <w:jc w:val="both"/>
              <w:rPr>
                <w:sz w:val="22"/>
                <w:szCs w:val="22"/>
              </w:rPr>
            </w:pPr>
            <w:r w:rsidRPr="00113706">
              <w:rPr>
                <w:sz w:val="22"/>
                <w:szCs w:val="22"/>
              </w:rPr>
              <w:t>ΔЕ</w:t>
            </w:r>
            <w:r w:rsidRPr="00113706">
              <w:rPr>
                <w:sz w:val="22"/>
                <w:szCs w:val="22"/>
                <w:vertAlign w:val="subscript"/>
              </w:rPr>
              <w:t>зв1</w:t>
            </w:r>
            <w:r w:rsidRPr="00113706">
              <w:rPr>
                <w:sz w:val="22"/>
                <w:szCs w:val="22"/>
              </w:rPr>
              <w:t xml:space="preserve"> – середні за три завершені річні періоди (січень – грудень), що передували прогнозному періоду, звітні фактичні витрати електричної енергії на 1 класі напруги відповідно до форм звітності № 5-НКРЕКП-моніторинг-розподіл та № 1Б-ТВЕ, тис. кВт·год;</w:t>
            </w:r>
          </w:p>
          <w:p w:rsidR="00C11107" w:rsidRPr="00113706" w:rsidRDefault="009E72DD" w:rsidP="00C11107">
            <w:pPr>
              <w:pStyle w:val="a7"/>
              <w:spacing w:before="0" w:beforeAutospacing="0" w:after="0" w:afterAutospacing="0"/>
              <w:ind w:firstLine="494"/>
              <w:jc w:val="both"/>
              <w:rPr>
                <w:rStyle w:val="a6"/>
                <w:color w:val="auto"/>
                <w:sz w:val="22"/>
                <w:szCs w:val="22"/>
              </w:rPr>
            </w:pPr>
            <m:oMath>
              <m:sSub>
                <m:sSubPr>
                  <m:ctrlPr>
                    <w:rPr>
                      <w:rFonts w:ascii="Cambria Math" w:hAnsi="Cambria Math"/>
                      <w:i/>
                      <w:sz w:val="22"/>
                      <w:szCs w:val="22"/>
                    </w:rPr>
                  </m:ctrlPr>
                </m:sSubPr>
                <m:e>
                  <m:r>
                    <w:rPr>
                      <w:rFonts w:ascii="Cambria Math" w:hAnsi="Cambria Math"/>
                      <w:sz w:val="22"/>
                      <w:szCs w:val="22"/>
                    </w:rPr>
                    <m:t>ПЕ</m:t>
                  </m:r>
                </m:e>
                <m:sub>
                  <m:r>
                    <w:rPr>
                      <w:rFonts w:ascii="Cambria Math" w:hAnsi="Cambria Math"/>
                      <w:sz w:val="22"/>
                      <w:szCs w:val="22"/>
                    </w:rPr>
                    <m:t>1тве</m:t>
                  </m:r>
                </m:sub>
              </m:sSub>
              <m:r>
                <w:rPr>
                  <w:rFonts w:ascii="Cambria Math" w:hAnsi="Cambria Math"/>
                  <w:sz w:val="22"/>
                  <w:szCs w:val="22"/>
                </w:rPr>
                <m:t xml:space="preserve"> </m:t>
              </m:r>
            </m:oMath>
            <w:r w:rsidR="00C11107" w:rsidRPr="00113706">
              <w:rPr>
                <w:sz w:val="22"/>
                <w:szCs w:val="22"/>
              </w:rPr>
              <w:t xml:space="preserve"> – показник ефективності технологічних витрат електричної енергії, параметр регулювання, що має довготерміновий строк дії, який встановлюється НКРЕКП на регуляторний період на 1 класі напруги, %. Якщо оператор системи розподілу не переходить на стимулююче регулювання, то значення дорівнює 0,5 (на 2023 – 2025 роки значення дорівнює 0, </w:t>
            </w:r>
            <w:r w:rsidR="00C11107" w:rsidRPr="00113706">
              <w:rPr>
                <w:rStyle w:val="a6"/>
                <w:color w:val="auto"/>
                <w:sz w:val="22"/>
                <w:szCs w:val="22"/>
              </w:rPr>
              <w:t>на 2026 рік та на період дії в Україні воєнного стану для ліцензіатів, перелік яких наведено в додатку 32 до Порядку встановлення (формування) тарифів,  значення дорівнює 0);</w:t>
            </w:r>
          </w:p>
          <w:p w:rsidR="00C11107" w:rsidRPr="00113706" w:rsidRDefault="00C11107" w:rsidP="00C11107">
            <w:pPr>
              <w:pStyle w:val="a7"/>
              <w:spacing w:before="0" w:beforeAutospacing="0" w:after="0" w:afterAutospacing="0"/>
              <w:ind w:firstLine="494"/>
              <w:jc w:val="both"/>
              <w:rPr>
                <w:sz w:val="22"/>
                <w:szCs w:val="22"/>
              </w:rPr>
            </w:pPr>
            <w:r w:rsidRPr="00113706">
              <w:rPr>
                <w:sz w:val="22"/>
                <w:szCs w:val="22"/>
              </w:rPr>
              <w:t>Е</w:t>
            </w:r>
            <w:r w:rsidRPr="00113706">
              <w:rPr>
                <w:sz w:val="22"/>
                <w:szCs w:val="22"/>
                <w:vertAlign w:val="subscript"/>
              </w:rPr>
              <w:t>C1</w:t>
            </w:r>
            <w:r w:rsidRPr="00113706">
              <w:rPr>
                <w:sz w:val="22"/>
                <w:szCs w:val="22"/>
              </w:rPr>
              <w:t xml:space="preserve"> – середні за три завершені річні періоди (січень – грудень), що передували прогнозному періоду, обсяги розподілу електричної енергії споживачам на 1 класі напруги відповідно до форм звітності № 5-НКРЕКП-моніторинг-розподіл та № 1Б-ТВЕ, тис. кВт·год.;</w:t>
            </w:r>
          </w:p>
          <w:p w:rsidR="00C11107" w:rsidRPr="00113706" w:rsidRDefault="00C11107" w:rsidP="00C11107">
            <w:pPr>
              <w:ind w:firstLine="494"/>
              <w:jc w:val="both"/>
              <w:rPr>
                <w:b/>
                <w:bCs/>
                <w:sz w:val="22"/>
                <w:szCs w:val="22"/>
                <w:lang w:val="uk-UA"/>
              </w:rPr>
            </w:pPr>
            <w:r w:rsidRPr="00113706">
              <w:rPr>
                <w:sz w:val="22"/>
                <w:szCs w:val="22"/>
                <w:lang w:val="uk-UA"/>
              </w:rPr>
              <w:t>Е</w:t>
            </w:r>
            <w:r w:rsidRPr="00113706">
              <w:rPr>
                <w:sz w:val="22"/>
                <w:szCs w:val="22"/>
                <w:vertAlign w:val="subscript"/>
                <w:lang w:val="uk-UA"/>
              </w:rPr>
              <w:t>в1</w:t>
            </w:r>
            <w:r w:rsidRPr="00113706">
              <w:rPr>
                <w:sz w:val="22"/>
                <w:szCs w:val="22"/>
                <w:lang w:val="uk-UA"/>
              </w:rPr>
              <w:t xml:space="preserve"> – середні за три завершені річні періоди (січень – грудень), що передували прогнозному періоду, обсяги електричної енергії на 2 класі напруги, спожитої споживачами без електропостачальника або після дати, зазначеної електропостачальником у вимозі про відключення відповідно до форми звітності № 5-НКРЕКП-моніторинг-розподіл тис.</w:t>
            </w:r>
            <w:r w:rsidRPr="00113706">
              <w:rPr>
                <w:sz w:val="22"/>
                <w:szCs w:val="22"/>
              </w:rPr>
              <w:t> </w:t>
            </w:r>
            <w:r w:rsidRPr="00113706">
              <w:rPr>
                <w:sz w:val="22"/>
                <w:szCs w:val="22"/>
                <w:lang w:val="uk-UA"/>
              </w:rPr>
              <w:t>кВт·год.</w:t>
            </w:r>
          </w:p>
          <w:p w:rsidR="00C11107" w:rsidRPr="00113706" w:rsidRDefault="00C11107" w:rsidP="00C11107">
            <w:pPr>
              <w:jc w:val="both"/>
              <w:rPr>
                <w:b/>
                <w:bCs/>
                <w:sz w:val="22"/>
                <w:szCs w:val="22"/>
                <w:lang w:val="uk-UA"/>
              </w:rPr>
            </w:pPr>
          </w:p>
        </w:tc>
        <w:tc>
          <w:tcPr>
            <w:tcW w:w="3544" w:type="dxa"/>
          </w:tcPr>
          <w:p w:rsidR="002E122E" w:rsidRPr="00113706" w:rsidRDefault="002E122E" w:rsidP="002E122E">
            <w:pPr>
              <w:widowControl w:val="0"/>
              <w:suppressAutoHyphens/>
              <w:contextualSpacing/>
              <w:jc w:val="both"/>
              <w:rPr>
                <w:b/>
                <w:bCs/>
                <w:sz w:val="22"/>
                <w:szCs w:val="22"/>
                <w:lang w:val="uk-UA"/>
              </w:rPr>
            </w:pPr>
            <w:r w:rsidRPr="00113706">
              <w:rPr>
                <w:b/>
                <w:bCs/>
                <w:sz w:val="22"/>
                <w:szCs w:val="22"/>
                <w:lang w:val="uk-UA"/>
              </w:rPr>
              <w:lastRenderedPageBreak/>
              <w:t>Не враховано</w:t>
            </w:r>
          </w:p>
          <w:p w:rsidR="002E122E" w:rsidRPr="00113706" w:rsidRDefault="002E122E" w:rsidP="002E122E">
            <w:pPr>
              <w:jc w:val="both"/>
              <w:rPr>
                <w:b/>
                <w:bCs/>
                <w:sz w:val="22"/>
                <w:szCs w:val="22"/>
                <w:lang w:val="uk-UA"/>
              </w:rPr>
            </w:pPr>
            <w:r w:rsidRPr="00113706">
              <w:rPr>
                <w:b/>
                <w:bCs/>
                <w:sz w:val="22"/>
                <w:szCs w:val="22"/>
                <w:lang w:val="uk-UA"/>
              </w:rPr>
              <w:t xml:space="preserve">Недостатньо обґрунтована пропозиція </w:t>
            </w:r>
          </w:p>
          <w:p w:rsidR="00C11107" w:rsidRPr="00113706" w:rsidRDefault="00C11107" w:rsidP="00C11107">
            <w:pPr>
              <w:jc w:val="both"/>
              <w:rPr>
                <w:b/>
                <w:bCs/>
                <w:sz w:val="22"/>
                <w:szCs w:val="22"/>
                <w:lang w:val="uk-UA"/>
              </w:rPr>
            </w:pPr>
          </w:p>
        </w:tc>
      </w:tr>
    </w:tbl>
    <w:p w:rsidR="00E42502" w:rsidRPr="00BB6ACF" w:rsidRDefault="00E42502" w:rsidP="00A82A57">
      <w:pPr>
        <w:rPr>
          <w:sz w:val="16"/>
          <w:szCs w:val="16"/>
          <w:lang w:val="uk-UA"/>
        </w:rPr>
      </w:pPr>
    </w:p>
    <w:sectPr w:rsidR="00E42502" w:rsidRPr="00BB6ACF" w:rsidSect="007F47D3">
      <w:footerReference w:type="default" r:id="rId227"/>
      <w:pgSz w:w="16838" w:h="11906" w:orient="landscape"/>
      <w:pgMar w:top="426" w:right="851" w:bottom="2410" w:left="851"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C10B2F2" w16cex:dateUtc="2025-07-20T15:38:00Z"/>
  <w16cex:commentExtensible w16cex:durableId="5CDF67F1" w16cex:dateUtc="2025-07-21T05:35: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84D59" w:rsidRDefault="00484D59" w:rsidP="006D5707">
      <w:r>
        <w:separator/>
      </w:r>
    </w:p>
  </w:endnote>
  <w:endnote w:type="continuationSeparator" w:id="0">
    <w:p w:rsidR="00484D59" w:rsidRDefault="00484D59" w:rsidP="006D57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Latha">
    <w:panose1 w:val="02000400000000000000"/>
    <w:charset w:val="00"/>
    <w:family w:val="swiss"/>
    <w:pitch w:val="variable"/>
    <w:sig w:usb0="001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11389261"/>
      <w:docPartObj>
        <w:docPartGallery w:val="Page Numbers (Bottom of Page)"/>
        <w:docPartUnique/>
      </w:docPartObj>
    </w:sdtPr>
    <w:sdtEndPr/>
    <w:sdtContent>
      <w:p w:rsidR="005F19D4" w:rsidRDefault="005F19D4">
        <w:pPr>
          <w:pStyle w:val="ae"/>
          <w:jc w:val="right"/>
        </w:pPr>
        <w:r>
          <w:fldChar w:fldCharType="begin"/>
        </w:r>
        <w:r>
          <w:instrText>PAGE   \* MERGEFORMAT</w:instrText>
        </w:r>
        <w:r>
          <w:fldChar w:fldCharType="separate"/>
        </w:r>
        <w:r w:rsidRPr="00D87FE7">
          <w:rPr>
            <w:noProof/>
            <w:lang w:val="uk-UA"/>
          </w:rPr>
          <w:t>108</w:t>
        </w:r>
        <w:r>
          <w:fldChar w:fldCharType="end"/>
        </w:r>
      </w:p>
    </w:sdtContent>
  </w:sdt>
  <w:p w:rsidR="005F19D4" w:rsidRDefault="005F19D4">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84D59" w:rsidRDefault="00484D59" w:rsidP="006D5707">
      <w:r>
        <w:separator/>
      </w:r>
    </w:p>
  </w:footnote>
  <w:footnote w:type="continuationSeparator" w:id="0">
    <w:p w:rsidR="00484D59" w:rsidRDefault="00484D59" w:rsidP="006D57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4F516A"/>
    <w:multiLevelType w:val="hybridMultilevel"/>
    <w:tmpl w:val="5FD4BBC6"/>
    <w:lvl w:ilvl="0" w:tplc="3D44A2D4">
      <w:start w:val="1"/>
      <w:numFmt w:val="decimal"/>
      <w:lvlText w:val="%1)"/>
      <w:lvlJc w:val="left"/>
      <w:pPr>
        <w:ind w:left="928" w:hanging="360"/>
      </w:pPr>
      <w:rPr>
        <w:rFonts w:eastAsia="SimSun" w:cs="Latha"/>
        <w:i w:val="0"/>
        <w:strike w:val="0"/>
        <w:dstrike w:val="0"/>
        <w:u w:val="none"/>
        <w:effect w:val="none"/>
      </w:rPr>
    </w:lvl>
    <w:lvl w:ilvl="1" w:tplc="04220019">
      <w:start w:val="1"/>
      <w:numFmt w:val="lowerLetter"/>
      <w:lvlText w:val="%2."/>
      <w:lvlJc w:val="left"/>
      <w:pPr>
        <w:ind w:left="-1613" w:hanging="360"/>
      </w:pPr>
    </w:lvl>
    <w:lvl w:ilvl="2" w:tplc="0422001B">
      <w:start w:val="1"/>
      <w:numFmt w:val="lowerRoman"/>
      <w:lvlText w:val="%3."/>
      <w:lvlJc w:val="right"/>
      <w:pPr>
        <w:ind w:left="-893" w:hanging="180"/>
      </w:pPr>
    </w:lvl>
    <w:lvl w:ilvl="3" w:tplc="0422000F">
      <w:start w:val="1"/>
      <w:numFmt w:val="decimal"/>
      <w:lvlText w:val="%4."/>
      <w:lvlJc w:val="left"/>
      <w:pPr>
        <w:ind w:left="-173" w:hanging="360"/>
      </w:pPr>
    </w:lvl>
    <w:lvl w:ilvl="4" w:tplc="04220019">
      <w:start w:val="1"/>
      <w:numFmt w:val="lowerLetter"/>
      <w:lvlText w:val="%5."/>
      <w:lvlJc w:val="left"/>
      <w:pPr>
        <w:ind w:left="547" w:hanging="360"/>
      </w:pPr>
    </w:lvl>
    <w:lvl w:ilvl="5" w:tplc="0422001B">
      <w:start w:val="1"/>
      <w:numFmt w:val="lowerRoman"/>
      <w:lvlText w:val="%6."/>
      <w:lvlJc w:val="right"/>
      <w:pPr>
        <w:ind w:left="1267" w:hanging="180"/>
      </w:pPr>
    </w:lvl>
    <w:lvl w:ilvl="6" w:tplc="0422000F">
      <w:start w:val="1"/>
      <w:numFmt w:val="decimal"/>
      <w:lvlText w:val="%7."/>
      <w:lvlJc w:val="left"/>
      <w:pPr>
        <w:ind w:left="1987" w:hanging="360"/>
      </w:pPr>
    </w:lvl>
    <w:lvl w:ilvl="7" w:tplc="04220019">
      <w:start w:val="1"/>
      <w:numFmt w:val="lowerLetter"/>
      <w:lvlText w:val="%8."/>
      <w:lvlJc w:val="left"/>
      <w:pPr>
        <w:ind w:left="2707" w:hanging="360"/>
      </w:pPr>
    </w:lvl>
    <w:lvl w:ilvl="8" w:tplc="0422001B">
      <w:start w:val="1"/>
      <w:numFmt w:val="lowerRoman"/>
      <w:lvlText w:val="%9."/>
      <w:lvlJc w:val="right"/>
      <w:pPr>
        <w:ind w:left="3427" w:hanging="180"/>
      </w:pPr>
    </w:lvl>
  </w:abstractNum>
  <w:abstractNum w:abstractNumId="1" w15:restartNumberingAfterBreak="0">
    <w:nsid w:val="32C14D69"/>
    <w:multiLevelType w:val="hybridMultilevel"/>
    <w:tmpl w:val="5538BABC"/>
    <w:lvl w:ilvl="0" w:tplc="FACC1B9A">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 w15:restartNumberingAfterBreak="0">
    <w:nsid w:val="52ED07C0"/>
    <w:multiLevelType w:val="multilevel"/>
    <w:tmpl w:val="11B49E58"/>
    <w:lvl w:ilvl="0">
      <w:start w:val="1"/>
      <w:numFmt w:val="decimal"/>
      <w:lvlText w:val="%1."/>
      <w:lvlJc w:val="left"/>
      <w:pPr>
        <w:tabs>
          <w:tab w:val="num" w:pos="720"/>
        </w:tabs>
        <w:ind w:left="720" w:hanging="360"/>
      </w:pPr>
    </w:lvl>
    <w:lvl w:ilvl="1">
      <w:start w:val="1"/>
      <w:numFmt w:val="bullet"/>
      <w:lvlText w:val="o"/>
      <w:lvlJc w:val="left"/>
      <w:pPr>
        <w:tabs>
          <w:tab w:val="num" w:pos="643"/>
        </w:tabs>
        <w:ind w:left="643"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2"/>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48C5"/>
    <w:rsid w:val="00000E17"/>
    <w:rsid w:val="00002443"/>
    <w:rsid w:val="0000325E"/>
    <w:rsid w:val="00004540"/>
    <w:rsid w:val="00010C21"/>
    <w:rsid w:val="000126E2"/>
    <w:rsid w:val="00012E7B"/>
    <w:rsid w:val="00013B3D"/>
    <w:rsid w:val="00017DD0"/>
    <w:rsid w:val="00020044"/>
    <w:rsid w:val="00020562"/>
    <w:rsid w:val="00022D9D"/>
    <w:rsid w:val="00024814"/>
    <w:rsid w:val="00024AA0"/>
    <w:rsid w:val="0002596B"/>
    <w:rsid w:val="00032991"/>
    <w:rsid w:val="000346B5"/>
    <w:rsid w:val="00040AF2"/>
    <w:rsid w:val="00055B81"/>
    <w:rsid w:val="000565EF"/>
    <w:rsid w:val="0006010F"/>
    <w:rsid w:val="000614BD"/>
    <w:rsid w:val="00063B7F"/>
    <w:rsid w:val="00063D53"/>
    <w:rsid w:val="00064340"/>
    <w:rsid w:val="000654DA"/>
    <w:rsid w:val="00066009"/>
    <w:rsid w:val="00066BC8"/>
    <w:rsid w:val="00066CDC"/>
    <w:rsid w:val="00066EBD"/>
    <w:rsid w:val="000672FA"/>
    <w:rsid w:val="00071710"/>
    <w:rsid w:val="000724E8"/>
    <w:rsid w:val="000728B9"/>
    <w:rsid w:val="00073B44"/>
    <w:rsid w:val="00077112"/>
    <w:rsid w:val="00081164"/>
    <w:rsid w:val="00082086"/>
    <w:rsid w:val="00082A9A"/>
    <w:rsid w:val="00085721"/>
    <w:rsid w:val="000876CF"/>
    <w:rsid w:val="00093D7B"/>
    <w:rsid w:val="00094C31"/>
    <w:rsid w:val="00095820"/>
    <w:rsid w:val="000A321B"/>
    <w:rsid w:val="000B381A"/>
    <w:rsid w:val="000B4780"/>
    <w:rsid w:val="000B6E04"/>
    <w:rsid w:val="000B76BD"/>
    <w:rsid w:val="000C1C4F"/>
    <w:rsid w:val="000D0E0E"/>
    <w:rsid w:val="000D0F64"/>
    <w:rsid w:val="000D2520"/>
    <w:rsid w:val="000D34D2"/>
    <w:rsid w:val="000D4F31"/>
    <w:rsid w:val="000D74EF"/>
    <w:rsid w:val="000E0476"/>
    <w:rsid w:val="000E27F8"/>
    <w:rsid w:val="000E3A06"/>
    <w:rsid w:val="000E40DF"/>
    <w:rsid w:val="000E4A6D"/>
    <w:rsid w:val="000E5D71"/>
    <w:rsid w:val="000F0A4D"/>
    <w:rsid w:val="000F352E"/>
    <w:rsid w:val="000F6BAC"/>
    <w:rsid w:val="000F7F96"/>
    <w:rsid w:val="00100E7E"/>
    <w:rsid w:val="00102413"/>
    <w:rsid w:val="00112B61"/>
    <w:rsid w:val="001130AF"/>
    <w:rsid w:val="00113706"/>
    <w:rsid w:val="0011772E"/>
    <w:rsid w:val="00120021"/>
    <w:rsid w:val="00121015"/>
    <w:rsid w:val="001233D7"/>
    <w:rsid w:val="00123A02"/>
    <w:rsid w:val="00126165"/>
    <w:rsid w:val="0012666F"/>
    <w:rsid w:val="00126CAD"/>
    <w:rsid w:val="00127FBA"/>
    <w:rsid w:val="001306AA"/>
    <w:rsid w:val="00130BCB"/>
    <w:rsid w:val="00144609"/>
    <w:rsid w:val="00144AE6"/>
    <w:rsid w:val="00144F29"/>
    <w:rsid w:val="00145816"/>
    <w:rsid w:val="0015076A"/>
    <w:rsid w:val="001507FC"/>
    <w:rsid w:val="0015366A"/>
    <w:rsid w:val="00154B71"/>
    <w:rsid w:val="00160B25"/>
    <w:rsid w:val="00160BB9"/>
    <w:rsid w:val="00163A80"/>
    <w:rsid w:val="001679B5"/>
    <w:rsid w:val="00167A12"/>
    <w:rsid w:val="00167CBB"/>
    <w:rsid w:val="0017005A"/>
    <w:rsid w:val="00171134"/>
    <w:rsid w:val="00172CE2"/>
    <w:rsid w:val="001732BF"/>
    <w:rsid w:val="00173B69"/>
    <w:rsid w:val="0017538A"/>
    <w:rsid w:val="00181ADE"/>
    <w:rsid w:val="00181FB0"/>
    <w:rsid w:val="00182C9E"/>
    <w:rsid w:val="00190437"/>
    <w:rsid w:val="00193CE7"/>
    <w:rsid w:val="001A1B63"/>
    <w:rsid w:val="001A1FE4"/>
    <w:rsid w:val="001A3113"/>
    <w:rsid w:val="001A46CB"/>
    <w:rsid w:val="001A7851"/>
    <w:rsid w:val="001A7903"/>
    <w:rsid w:val="001B1062"/>
    <w:rsid w:val="001B1D32"/>
    <w:rsid w:val="001B26FF"/>
    <w:rsid w:val="001B5469"/>
    <w:rsid w:val="001B790C"/>
    <w:rsid w:val="001C0B3B"/>
    <w:rsid w:val="001C4498"/>
    <w:rsid w:val="001C4651"/>
    <w:rsid w:val="001D4989"/>
    <w:rsid w:val="001D6679"/>
    <w:rsid w:val="001D717F"/>
    <w:rsid w:val="001E01E1"/>
    <w:rsid w:val="001E5EE5"/>
    <w:rsid w:val="001F27E6"/>
    <w:rsid w:val="001F396A"/>
    <w:rsid w:val="00202B8E"/>
    <w:rsid w:val="00203BCB"/>
    <w:rsid w:val="00204809"/>
    <w:rsid w:val="0020746E"/>
    <w:rsid w:val="002079FF"/>
    <w:rsid w:val="00207CD1"/>
    <w:rsid w:val="002114B5"/>
    <w:rsid w:val="002140E6"/>
    <w:rsid w:val="00220163"/>
    <w:rsid w:val="00220E45"/>
    <w:rsid w:val="00221B2E"/>
    <w:rsid w:val="00224411"/>
    <w:rsid w:val="00226268"/>
    <w:rsid w:val="00227E6F"/>
    <w:rsid w:val="00232596"/>
    <w:rsid w:val="00233E26"/>
    <w:rsid w:val="00237AAF"/>
    <w:rsid w:val="00242A0A"/>
    <w:rsid w:val="00245958"/>
    <w:rsid w:val="002464C8"/>
    <w:rsid w:val="002475B3"/>
    <w:rsid w:val="00252E89"/>
    <w:rsid w:val="00254115"/>
    <w:rsid w:val="00256B09"/>
    <w:rsid w:val="002653A2"/>
    <w:rsid w:val="00267273"/>
    <w:rsid w:val="00267BA4"/>
    <w:rsid w:val="002710C1"/>
    <w:rsid w:val="00271421"/>
    <w:rsid w:val="0027567B"/>
    <w:rsid w:val="00276174"/>
    <w:rsid w:val="002813FD"/>
    <w:rsid w:val="002843A7"/>
    <w:rsid w:val="00285137"/>
    <w:rsid w:val="002863ED"/>
    <w:rsid w:val="002879CF"/>
    <w:rsid w:val="00290083"/>
    <w:rsid w:val="0029393F"/>
    <w:rsid w:val="00297529"/>
    <w:rsid w:val="002A7E88"/>
    <w:rsid w:val="002B08F8"/>
    <w:rsid w:val="002B0B69"/>
    <w:rsid w:val="002B19C3"/>
    <w:rsid w:val="002B3DB6"/>
    <w:rsid w:val="002D0F39"/>
    <w:rsid w:val="002D670F"/>
    <w:rsid w:val="002E122E"/>
    <w:rsid w:val="002E2947"/>
    <w:rsid w:val="002E6478"/>
    <w:rsid w:val="002E6B0A"/>
    <w:rsid w:val="002E7585"/>
    <w:rsid w:val="0030380B"/>
    <w:rsid w:val="00306ECF"/>
    <w:rsid w:val="00311EBF"/>
    <w:rsid w:val="003160CE"/>
    <w:rsid w:val="00317B5E"/>
    <w:rsid w:val="00317F18"/>
    <w:rsid w:val="00321FF7"/>
    <w:rsid w:val="003229C5"/>
    <w:rsid w:val="00326288"/>
    <w:rsid w:val="00326AC0"/>
    <w:rsid w:val="003303F6"/>
    <w:rsid w:val="003311D5"/>
    <w:rsid w:val="0033221E"/>
    <w:rsid w:val="0033334D"/>
    <w:rsid w:val="00333AD0"/>
    <w:rsid w:val="0033536C"/>
    <w:rsid w:val="00335C27"/>
    <w:rsid w:val="00342117"/>
    <w:rsid w:val="0034234E"/>
    <w:rsid w:val="003425CA"/>
    <w:rsid w:val="00342646"/>
    <w:rsid w:val="0034343D"/>
    <w:rsid w:val="0034376B"/>
    <w:rsid w:val="00351368"/>
    <w:rsid w:val="00353C23"/>
    <w:rsid w:val="00354ECC"/>
    <w:rsid w:val="00355427"/>
    <w:rsid w:val="00356607"/>
    <w:rsid w:val="00364AD4"/>
    <w:rsid w:val="00366217"/>
    <w:rsid w:val="003712AB"/>
    <w:rsid w:val="00373015"/>
    <w:rsid w:val="003758BC"/>
    <w:rsid w:val="00377AA5"/>
    <w:rsid w:val="00381EDF"/>
    <w:rsid w:val="00382CC0"/>
    <w:rsid w:val="003839DE"/>
    <w:rsid w:val="003851A0"/>
    <w:rsid w:val="00386671"/>
    <w:rsid w:val="003877CA"/>
    <w:rsid w:val="00391CDA"/>
    <w:rsid w:val="003946A9"/>
    <w:rsid w:val="0039481D"/>
    <w:rsid w:val="003957BD"/>
    <w:rsid w:val="003A084F"/>
    <w:rsid w:val="003A3E7B"/>
    <w:rsid w:val="003A5437"/>
    <w:rsid w:val="003A628E"/>
    <w:rsid w:val="003B175D"/>
    <w:rsid w:val="003B19EF"/>
    <w:rsid w:val="003B2DC5"/>
    <w:rsid w:val="003B6323"/>
    <w:rsid w:val="003B6C5D"/>
    <w:rsid w:val="003C47A5"/>
    <w:rsid w:val="003C4B3F"/>
    <w:rsid w:val="003C4FBF"/>
    <w:rsid w:val="003C55D2"/>
    <w:rsid w:val="003D09B9"/>
    <w:rsid w:val="003D213E"/>
    <w:rsid w:val="003D4915"/>
    <w:rsid w:val="003D5072"/>
    <w:rsid w:val="003D5559"/>
    <w:rsid w:val="003D7693"/>
    <w:rsid w:val="003E1B89"/>
    <w:rsid w:val="003E294E"/>
    <w:rsid w:val="003E6094"/>
    <w:rsid w:val="003E78D1"/>
    <w:rsid w:val="003E7B93"/>
    <w:rsid w:val="003F28D6"/>
    <w:rsid w:val="003F31DB"/>
    <w:rsid w:val="003F3DA1"/>
    <w:rsid w:val="003F3F74"/>
    <w:rsid w:val="003F73B0"/>
    <w:rsid w:val="00400063"/>
    <w:rsid w:val="00400781"/>
    <w:rsid w:val="00401728"/>
    <w:rsid w:val="00403750"/>
    <w:rsid w:val="0040406B"/>
    <w:rsid w:val="004044C1"/>
    <w:rsid w:val="0040552D"/>
    <w:rsid w:val="00405559"/>
    <w:rsid w:val="00405916"/>
    <w:rsid w:val="004077C3"/>
    <w:rsid w:val="004115FF"/>
    <w:rsid w:val="0041375B"/>
    <w:rsid w:val="00414E27"/>
    <w:rsid w:val="004158F0"/>
    <w:rsid w:val="00415E8A"/>
    <w:rsid w:val="004219CB"/>
    <w:rsid w:val="00423239"/>
    <w:rsid w:val="00425AAD"/>
    <w:rsid w:val="00431692"/>
    <w:rsid w:val="00433283"/>
    <w:rsid w:val="00433719"/>
    <w:rsid w:val="0043442B"/>
    <w:rsid w:val="0045420D"/>
    <w:rsid w:val="004548C5"/>
    <w:rsid w:val="004556B9"/>
    <w:rsid w:val="00456F55"/>
    <w:rsid w:val="00467FAD"/>
    <w:rsid w:val="0047280E"/>
    <w:rsid w:val="0047355F"/>
    <w:rsid w:val="0047465F"/>
    <w:rsid w:val="00474E43"/>
    <w:rsid w:val="004775F0"/>
    <w:rsid w:val="0048229C"/>
    <w:rsid w:val="00484D59"/>
    <w:rsid w:val="004867FD"/>
    <w:rsid w:val="00487A92"/>
    <w:rsid w:val="004916C9"/>
    <w:rsid w:val="00493288"/>
    <w:rsid w:val="004939D9"/>
    <w:rsid w:val="00493E56"/>
    <w:rsid w:val="004952C8"/>
    <w:rsid w:val="00497126"/>
    <w:rsid w:val="00497368"/>
    <w:rsid w:val="004976F9"/>
    <w:rsid w:val="004A01FD"/>
    <w:rsid w:val="004A0A1B"/>
    <w:rsid w:val="004B3BF2"/>
    <w:rsid w:val="004C00D1"/>
    <w:rsid w:val="004C10F2"/>
    <w:rsid w:val="004C5AF6"/>
    <w:rsid w:val="004C6C70"/>
    <w:rsid w:val="004D31CC"/>
    <w:rsid w:val="004D44F7"/>
    <w:rsid w:val="004D5D93"/>
    <w:rsid w:val="004E1D78"/>
    <w:rsid w:val="004E1E3C"/>
    <w:rsid w:val="004E5D68"/>
    <w:rsid w:val="004E6780"/>
    <w:rsid w:val="004E737B"/>
    <w:rsid w:val="004F131B"/>
    <w:rsid w:val="004F442F"/>
    <w:rsid w:val="004F4BD4"/>
    <w:rsid w:val="004F543E"/>
    <w:rsid w:val="004F6AD5"/>
    <w:rsid w:val="004F7B43"/>
    <w:rsid w:val="00500A2F"/>
    <w:rsid w:val="0050164A"/>
    <w:rsid w:val="00502484"/>
    <w:rsid w:val="00502965"/>
    <w:rsid w:val="00503B65"/>
    <w:rsid w:val="00505F9B"/>
    <w:rsid w:val="005075DF"/>
    <w:rsid w:val="00507E40"/>
    <w:rsid w:val="00517DAF"/>
    <w:rsid w:val="005235BC"/>
    <w:rsid w:val="00525062"/>
    <w:rsid w:val="005275F7"/>
    <w:rsid w:val="00531069"/>
    <w:rsid w:val="0053150E"/>
    <w:rsid w:val="005352EA"/>
    <w:rsid w:val="0054060B"/>
    <w:rsid w:val="005419C2"/>
    <w:rsid w:val="00543297"/>
    <w:rsid w:val="00545705"/>
    <w:rsid w:val="00552049"/>
    <w:rsid w:val="00555A1C"/>
    <w:rsid w:val="00561177"/>
    <w:rsid w:val="005632A4"/>
    <w:rsid w:val="005632D9"/>
    <w:rsid w:val="00572DE0"/>
    <w:rsid w:val="00577319"/>
    <w:rsid w:val="00582CB1"/>
    <w:rsid w:val="00582FB3"/>
    <w:rsid w:val="00591146"/>
    <w:rsid w:val="005956BD"/>
    <w:rsid w:val="005A5C61"/>
    <w:rsid w:val="005A64AA"/>
    <w:rsid w:val="005B0568"/>
    <w:rsid w:val="005B1290"/>
    <w:rsid w:val="005B2274"/>
    <w:rsid w:val="005B2584"/>
    <w:rsid w:val="005C04ED"/>
    <w:rsid w:val="005C3FD9"/>
    <w:rsid w:val="005C4CCB"/>
    <w:rsid w:val="005C65D6"/>
    <w:rsid w:val="005D117A"/>
    <w:rsid w:val="005D3433"/>
    <w:rsid w:val="005E0117"/>
    <w:rsid w:val="005E2F1D"/>
    <w:rsid w:val="005E3FA4"/>
    <w:rsid w:val="005E42FD"/>
    <w:rsid w:val="005E49A4"/>
    <w:rsid w:val="005E5DD7"/>
    <w:rsid w:val="005E74A6"/>
    <w:rsid w:val="005F19D4"/>
    <w:rsid w:val="005F2EC1"/>
    <w:rsid w:val="005F3A62"/>
    <w:rsid w:val="005F3A67"/>
    <w:rsid w:val="005F7840"/>
    <w:rsid w:val="006030AE"/>
    <w:rsid w:val="00610B38"/>
    <w:rsid w:val="00610D1C"/>
    <w:rsid w:val="00613589"/>
    <w:rsid w:val="00613668"/>
    <w:rsid w:val="00614458"/>
    <w:rsid w:val="00616E43"/>
    <w:rsid w:val="0062159D"/>
    <w:rsid w:val="00623483"/>
    <w:rsid w:val="006262FB"/>
    <w:rsid w:val="006276CE"/>
    <w:rsid w:val="00631AB7"/>
    <w:rsid w:val="006324A4"/>
    <w:rsid w:val="00632EFC"/>
    <w:rsid w:val="00634E4F"/>
    <w:rsid w:val="0063501B"/>
    <w:rsid w:val="006439BC"/>
    <w:rsid w:val="0064409E"/>
    <w:rsid w:val="00646B8E"/>
    <w:rsid w:val="0065139C"/>
    <w:rsid w:val="006522BA"/>
    <w:rsid w:val="00652C9D"/>
    <w:rsid w:val="006631D9"/>
    <w:rsid w:val="00663C20"/>
    <w:rsid w:val="0066725C"/>
    <w:rsid w:val="00667B11"/>
    <w:rsid w:val="00670754"/>
    <w:rsid w:val="006713CB"/>
    <w:rsid w:val="00671996"/>
    <w:rsid w:val="00672179"/>
    <w:rsid w:val="0067245C"/>
    <w:rsid w:val="00674439"/>
    <w:rsid w:val="00681545"/>
    <w:rsid w:val="00681DCC"/>
    <w:rsid w:val="0068517A"/>
    <w:rsid w:val="0068586B"/>
    <w:rsid w:val="006915CB"/>
    <w:rsid w:val="00691621"/>
    <w:rsid w:val="006953A5"/>
    <w:rsid w:val="00697183"/>
    <w:rsid w:val="006A2AA8"/>
    <w:rsid w:val="006A2F8B"/>
    <w:rsid w:val="006A38C3"/>
    <w:rsid w:val="006A4C4E"/>
    <w:rsid w:val="006A6E70"/>
    <w:rsid w:val="006A72E4"/>
    <w:rsid w:val="006B1B2C"/>
    <w:rsid w:val="006B3AFE"/>
    <w:rsid w:val="006B4F20"/>
    <w:rsid w:val="006B7A5D"/>
    <w:rsid w:val="006C165E"/>
    <w:rsid w:val="006C297C"/>
    <w:rsid w:val="006C5CD4"/>
    <w:rsid w:val="006D2686"/>
    <w:rsid w:val="006D34BE"/>
    <w:rsid w:val="006D5707"/>
    <w:rsid w:val="006D6B8E"/>
    <w:rsid w:val="006D6EBE"/>
    <w:rsid w:val="006D7CEB"/>
    <w:rsid w:val="006E0C11"/>
    <w:rsid w:val="006F3574"/>
    <w:rsid w:val="006F37C8"/>
    <w:rsid w:val="006F416F"/>
    <w:rsid w:val="006F6278"/>
    <w:rsid w:val="006F67F9"/>
    <w:rsid w:val="00706BBB"/>
    <w:rsid w:val="00707892"/>
    <w:rsid w:val="00710705"/>
    <w:rsid w:val="00711D9A"/>
    <w:rsid w:val="0071460B"/>
    <w:rsid w:val="0071655A"/>
    <w:rsid w:val="0071711F"/>
    <w:rsid w:val="00720204"/>
    <w:rsid w:val="00722911"/>
    <w:rsid w:val="007229FC"/>
    <w:rsid w:val="00723D91"/>
    <w:rsid w:val="00725B41"/>
    <w:rsid w:val="007277D8"/>
    <w:rsid w:val="00727810"/>
    <w:rsid w:val="00730132"/>
    <w:rsid w:val="007318DA"/>
    <w:rsid w:val="00732B34"/>
    <w:rsid w:val="0073337A"/>
    <w:rsid w:val="00736290"/>
    <w:rsid w:val="0073667E"/>
    <w:rsid w:val="00736BB5"/>
    <w:rsid w:val="007370C3"/>
    <w:rsid w:val="007434FA"/>
    <w:rsid w:val="00743662"/>
    <w:rsid w:val="00744B5A"/>
    <w:rsid w:val="0075367F"/>
    <w:rsid w:val="00754EE9"/>
    <w:rsid w:val="00755C59"/>
    <w:rsid w:val="00756689"/>
    <w:rsid w:val="007625BC"/>
    <w:rsid w:val="00762D4E"/>
    <w:rsid w:val="00767AD4"/>
    <w:rsid w:val="007716E3"/>
    <w:rsid w:val="007735F6"/>
    <w:rsid w:val="007769BD"/>
    <w:rsid w:val="00777AD8"/>
    <w:rsid w:val="00785895"/>
    <w:rsid w:val="00786113"/>
    <w:rsid w:val="00790F18"/>
    <w:rsid w:val="0079296E"/>
    <w:rsid w:val="00795581"/>
    <w:rsid w:val="007A0D36"/>
    <w:rsid w:val="007A175A"/>
    <w:rsid w:val="007A5311"/>
    <w:rsid w:val="007A695C"/>
    <w:rsid w:val="007A7F62"/>
    <w:rsid w:val="007B1C36"/>
    <w:rsid w:val="007B2220"/>
    <w:rsid w:val="007C0496"/>
    <w:rsid w:val="007C1113"/>
    <w:rsid w:val="007C2691"/>
    <w:rsid w:val="007C4001"/>
    <w:rsid w:val="007D2B7A"/>
    <w:rsid w:val="007D665B"/>
    <w:rsid w:val="007D678E"/>
    <w:rsid w:val="007D6E35"/>
    <w:rsid w:val="007D7583"/>
    <w:rsid w:val="007E2481"/>
    <w:rsid w:val="007E3081"/>
    <w:rsid w:val="007E72FA"/>
    <w:rsid w:val="007E7963"/>
    <w:rsid w:val="007F03C3"/>
    <w:rsid w:val="007F1128"/>
    <w:rsid w:val="007F1F5B"/>
    <w:rsid w:val="007F2946"/>
    <w:rsid w:val="007F47D3"/>
    <w:rsid w:val="007F49B6"/>
    <w:rsid w:val="008004CD"/>
    <w:rsid w:val="00802EB8"/>
    <w:rsid w:val="008058F5"/>
    <w:rsid w:val="008065DD"/>
    <w:rsid w:val="0080735B"/>
    <w:rsid w:val="0081130F"/>
    <w:rsid w:val="00813FE9"/>
    <w:rsid w:val="008140E5"/>
    <w:rsid w:val="00814D35"/>
    <w:rsid w:val="00817433"/>
    <w:rsid w:val="008216BB"/>
    <w:rsid w:val="00823B48"/>
    <w:rsid w:val="00827012"/>
    <w:rsid w:val="00827270"/>
    <w:rsid w:val="0083035B"/>
    <w:rsid w:val="00830C83"/>
    <w:rsid w:val="00834858"/>
    <w:rsid w:val="00836603"/>
    <w:rsid w:val="00836F51"/>
    <w:rsid w:val="00836F56"/>
    <w:rsid w:val="00837626"/>
    <w:rsid w:val="00837D50"/>
    <w:rsid w:val="00842E0C"/>
    <w:rsid w:val="0085138F"/>
    <w:rsid w:val="008543D7"/>
    <w:rsid w:val="00854C99"/>
    <w:rsid w:val="00855D5F"/>
    <w:rsid w:val="008578C2"/>
    <w:rsid w:val="00864563"/>
    <w:rsid w:val="00867536"/>
    <w:rsid w:val="008703B1"/>
    <w:rsid w:val="008729A3"/>
    <w:rsid w:val="00875D5B"/>
    <w:rsid w:val="008769A3"/>
    <w:rsid w:val="00881BB7"/>
    <w:rsid w:val="00882835"/>
    <w:rsid w:val="00886EE2"/>
    <w:rsid w:val="00887CED"/>
    <w:rsid w:val="00890135"/>
    <w:rsid w:val="008923CD"/>
    <w:rsid w:val="00895A3F"/>
    <w:rsid w:val="008A45C6"/>
    <w:rsid w:val="008A61A1"/>
    <w:rsid w:val="008A7591"/>
    <w:rsid w:val="008B0D69"/>
    <w:rsid w:val="008B50C2"/>
    <w:rsid w:val="008C1C65"/>
    <w:rsid w:val="008C22CD"/>
    <w:rsid w:val="008C383F"/>
    <w:rsid w:val="008C3F35"/>
    <w:rsid w:val="008D1080"/>
    <w:rsid w:val="008D72F7"/>
    <w:rsid w:val="008E039D"/>
    <w:rsid w:val="008E7E81"/>
    <w:rsid w:val="008F08F8"/>
    <w:rsid w:val="008F5EBF"/>
    <w:rsid w:val="008F616A"/>
    <w:rsid w:val="008F66DD"/>
    <w:rsid w:val="009040A6"/>
    <w:rsid w:val="0090444B"/>
    <w:rsid w:val="0090580F"/>
    <w:rsid w:val="009063EA"/>
    <w:rsid w:val="0090664A"/>
    <w:rsid w:val="0090703F"/>
    <w:rsid w:val="009073F2"/>
    <w:rsid w:val="009118F4"/>
    <w:rsid w:val="009129A8"/>
    <w:rsid w:val="00922CA1"/>
    <w:rsid w:val="00930C2C"/>
    <w:rsid w:val="00932DE6"/>
    <w:rsid w:val="00937475"/>
    <w:rsid w:val="00941B8D"/>
    <w:rsid w:val="009429C8"/>
    <w:rsid w:val="00943AF0"/>
    <w:rsid w:val="00944751"/>
    <w:rsid w:val="00945563"/>
    <w:rsid w:val="0095151C"/>
    <w:rsid w:val="00952FB6"/>
    <w:rsid w:val="009623E8"/>
    <w:rsid w:val="009629AA"/>
    <w:rsid w:val="00974D9E"/>
    <w:rsid w:val="00976F06"/>
    <w:rsid w:val="009807E4"/>
    <w:rsid w:val="0098098E"/>
    <w:rsid w:val="0098374D"/>
    <w:rsid w:val="00983C66"/>
    <w:rsid w:val="009843D5"/>
    <w:rsid w:val="00985F07"/>
    <w:rsid w:val="00995A5F"/>
    <w:rsid w:val="009A0837"/>
    <w:rsid w:val="009B0218"/>
    <w:rsid w:val="009B41DF"/>
    <w:rsid w:val="009B67AD"/>
    <w:rsid w:val="009C2514"/>
    <w:rsid w:val="009C2E00"/>
    <w:rsid w:val="009C353B"/>
    <w:rsid w:val="009C4207"/>
    <w:rsid w:val="009D1413"/>
    <w:rsid w:val="009D35F0"/>
    <w:rsid w:val="009E64AF"/>
    <w:rsid w:val="009E6B75"/>
    <w:rsid w:val="009E6C8A"/>
    <w:rsid w:val="009E72DD"/>
    <w:rsid w:val="009E7B99"/>
    <w:rsid w:val="009E7BC7"/>
    <w:rsid w:val="009F08BE"/>
    <w:rsid w:val="009F286E"/>
    <w:rsid w:val="009F302F"/>
    <w:rsid w:val="009F325A"/>
    <w:rsid w:val="009F67D5"/>
    <w:rsid w:val="00A04687"/>
    <w:rsid w:val="00A113EB"/>
    <w:rsid w:val="00A11F8F"/>
    <w:rsid w:val="00A120C6"/>
    <w:rsid w:val="00A17AB4"/>
    <w:rsid w:val="00A20F54"/>
    <w:rsid w:val="00A21622"/>
    <w:rsid w:val="00A23E7C"/>
    <w:rsid w:val="00A26294"/>
    <w:rsid w:val="00A26411"/>
    <w:rsid w:val="00A277E2"/>
    <w:rsid w:val="00A30F5D"/>
    <w:rsid w:val="00A33739"/>
    <w:rsid w:val="00A34F7A"/>
    <w:rsid w:val="00A374EC"/>
    <w:rsid w:val="00A3760A"/>
    <w:rsid w:val="00A37C93"/>
    <w:rsid w:val="00A40B36"/>
    <w:rsid w:val="00A443D6"/>
    <w:rsid w:val="00A47913"/>
    <w:rsid w:val="00A47AA5"/>
    <w:rsid w:val="00A47FE5"/>
    <w:rsid w:val="00A50CE6"/>
    <w:rsid w:val="00A51500"/>
    <w:rsid w:val="00A51D9C"/>
    <w:rsid w:val="00A60FDC"/>
    <w:rsid w:val="00A646F0"/>
    <w:rsid w:val="00A657B0"/>
    <w:rsid w:val="00A72BE6"/>
    <w:rsid w:val="00A72C35"/>
    <w:rsid w:val="00A74BBA"/>
    <w:rsid w:val="00A75723"/>
    <w:rsid w:val="00A759B4"/>
    <w:rsid w:val="00A80F24"/>
    <w:rsid w:val="00A82A57"/>
    <w:rsid w:val="00A8591C"/>
    <w:rsid w:val="00A86602"/>
    <w:rsid w:val="00A90455"/>
    <w:rsid w:val="00A93702"/>
    <w:rsid w:val="00A94497"/>
    <w:rsid w:val="00A95078"/>
    <w:rsid w:val="00A9577F"/>
    <w:rsid w:val="00A96AD1"/>
    <w:rsid w:val="00AA1D34"/>
    <w:rsid w:val="00AA412B"/>
    <w:rsid w:val="00AA6381"/>
    <w:rsid w:val="00AB1248"/>
    <w:rsid w:val="00AB310B"/>
    <w:rsid w:val="00AB6D56"/>
    <w:rsid w:val="00AB7DF5"/>
    <w:rsid w:val="00AC00AA"/>
    <w:rsid w:val="00AC31E9"/>
    <w:rsid w:val="00AC4EAA"/>
    <w:rsid w:val="00AC6256"/>
    <w:rsid w:val="00AD0D78"/>
    <w:rsid w:val="00AD1D74"/>
    <w:rsid w:val="00AD2A16"/>
    <w:rsid w:val="00AD495A"/>
    <w:rsid w:val="00AE02C7"/>
    <w:rsid w:val="00AE2303"/>
    <w:rsid w:val="00AE2C6D"/>
    <w:rsid w:val="00AE426E"/>
    <w:rsid w:val="00AF0533"/>
    <w:rsid w:val="00AF23B6"/>
    <w:rsid w:val="00AF3E48"/>
    <w:rsid w:val="00B029AA"/>
    <w:rsid w:val="00B04ADD"/>
    <w:rsid w:val="00B061B4"/>
    <w:rsid w:val="00B103BF"/>
    <w:rsid w:val="00B122EB"/>
    <w:rsid w:val="00B13720"/>
    <w:rsid w:val="00B218C3"/>
    <w:rsid w:val="00B3501C"/>
    <w:rsid w:val="00B352AC"/>
    <w:rsid w:val="00B36221"/>
    <w:rsid w:val="00B43A02"/>
    <w:rsid w:val="00B452C4"/>
    <w:rsid w:val="00B45DB6"/>
    <w:rsid w:val="00B53E60"/>
    <w:rsid w:val="00B557E1"/>
    <w:rsid w:val="00B57EBC"/>
    <w:rsid w:val="00B618F9"/>
    <w:rsid w:val="00B6758A"/>
    <w:rsid w:val="00B67782"/>
    <w:rsid w:val="00B708D6"/>
    <w:rsid w:val="00B75365"/>
    <w:rsid w:val="00B76E3A"/>
    <w:rsid w:val="00B80762"/>
    <w:rsid w:val="00B8292B"/>
    <w:rsid w:val="00B829C0"/>
    <w:rsid w:val="00B83CEA"/>
    <w:rsid w:val="00B85017"/>
    <w:rsid w:val="00B864B9"/>
    <w:rsid w:val="00B87D63"/>
    <w:rsid w:val="00B94936"/>
    <w:rsid w:val="00BA29C7"/>
    <w:rsid w:val="00BA4F61"/>
    <w:rsid w:val="00BB04F3"/>
    <w:rsid w:val="00BB12D1"/>
    <w:rsid w:val="00BB1D24"/>
    <w:rsid w:val="00BB32D4"/>
    <w:rsid w:val="00BB6ACF"/>
    <w:rsid w:val="00BB77C3"/>
    <w:rsid w:val="00BC26AA"/>
    <w:rsid w:val="00BC6121"/>
    <w:rsid w:val="00BC7192"/>
    <w:rsid w:val="00BC79F9"/>
    <w:rsid w:val="00BD09BC"/>
    <w:rsid w:val="00BD0EF0"/>
    <w:rsid w:val="00BD2038"/>
    <w:rsid w:val="00BD26DC"/>
    <w:rsid w:val="00BD2F2B"/>
    <w:rsid w:val="00BE39B4"/>
    <w:rsid w:val="00BE6413"/>
    <w:rsid w:val="00BE7345"/>
    <w:rsid w:val="00BF17DF"/>
    <w:rsid w:val="00BF3472"/>
    <w:rsid w:val="00BF6AF8"/>
    <w:rsid w:val="00BF7528"/>
    <w:rsid w:val="00C02666"/>
    <w:rsid w:val="00C02F60"/>
    <w:rsid w:val="00C061B2"/>
    <w:rsid w:val="00C07D6E"/>
    <w:rsid w:val="00C11107"/>
    <w:rsid w:val="00C12585"/>
    <w:rsid w:val="00C15417"/>
    <w:rsid w:val="00C15EDC"/>
    <w:rsid w:val="00C215A5"/>
    <w:rsid w:val="00C21839"/>
    <w:rsid w:val="00C23ABE"/>
    <w:rsid w:val="00C24832"/>
    <w:rsid w:val="00C27EB1"/>
    <w:rsid w:val="00C30FAF"/>
    <w:rsid w:val="00C318FF"/>
    <w:rsid w:val="00C31B1C"/>
    <w:rsid w:val="00C31D31"/>
    <w:rsid w:val="00C34E82"/>
    <w:rsid w:val="00C3591E"/>
    <w:rsid w:val="00C36C1E"/>
    <w:rsid w:val="00C44859"/>
    <w:rsid w:val="00C50EB1"/>
    <w:rsid w:val="00C52703"/>
    <w:rsid w:val="00C54F54"/>
    <w:rsid w:val="00C60179"/>
    <w:rsid w:val="00C64323"/>
    <w:rsid w:val="00C706C2"/>
    <w:rsid w:val="00C722AC"/>
    <w:rsid w:val="00C73190"/>
    <w:rsid w:val="00C74D3F"/>
    <w:rsid w:val="00C76C68"/>
    <w:rsid w:val="00C80545"/>
    <w:rsid w:val="00C80E4B"/>
    <w:rsid w:val="00C8530E"/>
    <w:rsid w:val="00C9089E"/>
    <w:rsid w:val="00C92DBC"/>
    <w:rsid w:val="00C92F13"/>
    <w:rsid w:val="00C96229"/>
    <w:rsid w:val="00CA0C67"/>
    <w:rsid w:val="00CA1E48"/>
    <w:rsid w:val="00CA3A1D"/>
    <w:rsid w:val="00CA4565"/>
    <w:rsid w:val="00CA72C6"/>
    <w:rsid w:val="00CB5E9A"/>
    <w:rsid w:val="00CB710E"/>
    <w:rsid w:val="00CC24A1"/>
    <w:rsid w:val="00CC25BE"/>
    <w:rsid w:val="00CC2993"/>
    <w:rsid w:val="00CC7C31"/>
    <w:rsid w:val="00CD2A97"/>
    <w:rsid w:val="00CD712B"/>
    <w:rsid w:val="00CE111F"/>
    <w:rsid w:val="00CE1781"/>
    <w:rsid w:val="00CE5C6B"/>
    <w:rsid w:val="00CE60C2"/>
    <w:rsid w:val="00CE6436"/>
    <w:rsid w:val="00CF1E4A"/>
    <w:rsid w:val="00CF2B9D"/>
    <w:rsid w:val="00CF44BC"/>
    <w:rsid w:val="00CF53F9"/>
    <w:rsid w:val="00CF5A8C"/>
    <w:rsid w:val="00CF6F28"/>
    <w:rsid w:val="00CF7042"/>
    <w:rsid w:val="00D01500"/>
    <w:rsid w:val="00D03D6E"/>
    <w:rsid w:val="00D048F0"/>
    <w:rsid w:val="00D05F83"/>
    <w:rsid w:val="00D148C2"/>
    <w:rsid w:val="00D149E3"/>
    <w:rsid w:val="00D15599"/>
    <w:rsid w:val="00D155D2"/>
    <w:rsid w:val="00D15AE1"/>
    <w:rsid w:val="00D15DBD"/>
    <w:rsid w:val="00D177CF"/>
    <w:rsid w:val="00D210EF"/>
    <w:rsid w:val="00D21D82"/>
    <w:rsid w:val="00D23450"/>
    <w:rsid w:val="00D2380E"/>
    <w:rsid w:val="00D25F98"/>
    <w:rsid w:val="00D27887"/>
    <w:rsid w:val="00D30A78"/>
    <w:rsid w:val="00D34D99"/>
    <w:rsid w:val="00D35ABF"/>
    <w:rsid w:val="00D37652"/>
    <w:rsid w:val="00D435D4"/>
    <w:rsid w:val="00D45F62"/>
    <w:rsid w:val="00D46861"/>
    <w:rsid w:val="00D46C39"/>
    <w:rsid w:val="00D46C82"/>
    <w:rsid w:val="00D47587"/>
    <w:rsid w:val="00D53F04"/>
    <w:rsid w:val="00D54CEB"/>
    <w:rsid w:val="00D5686E"/>
    <w:rsid w:val="00D62E7E"/>
    <w:rsid w:val="00D641F8"/>
    <w:rsid w:val="00D708E4"/>
    <w:rsid w:val="00D70CAC"/>
    <w:rsid w:val="00D740EC"/>
    <w:rsid w:val="00D76E03"/>
    <w:rsid w:val="00D802C6"/>
    <w:rsid w:val="00D829FE"/>
    <w:rsid w:val="00D87FE7"/>
    <w:rsid w:val="00D9272B"/>
    <w:rsid w:val="00D93502"/>
    <w:rsid w:val="00D943A1"/>
    <w:rsid w:val="00D94BCD"/>
    <w:rsid w:val="00D9520C"/>
    <w:rsid w:val="00DA0043"/>
    <w:rsid w:val="00DA440F"/>
    <w:rsid w:val="00DB01DD"/>
    <w:rsid w:val="00DB4774"/>
    <w:rsid w:val="00DB4B6E"/>
    <w:rsid w:val="00DB4CE6"/>
    <w:rsid w:val="00DB4F4E"/>
    <w:rsid w:val="00DB6497"/>
    <w:rsid w:val="00DC4A64"/>
    <w:rsid w:val="00DC4B26"/>
    <w:rsid w:val="00DC5F66"/>
    <w:rsid w:val="00DC7CEF"/>
    <w:rsid w:val="00DD1171"/>
    <w:rsid w:val="00DD3A7C"/>
    <w:rsid w:val="00DD4EDB"/>
    <w:rsid w:val="00DD67F0"/>
    <w:rsid w:val="00DD6F6A"/>
    <w:rsid w:val="00DE0E4C"/>
    <w:rsid w:val="00DE1532"/>
    <w:rsid w:val="00DE3E31"/>
    <w:rsid w:val="00DF0748"/>
    <w:rsid w:val="00DF1D35"/>
    <w:rsid w:val="00DF774B"/>
    <w:rsid w:val="00E01766"/>
    <w:rsid w:val="00E03FA8"/>
    <w:rsid w:val="00E05028"/>
    <w:rsid w:val="00E07D03"/>
    <w:rsid w:val="00E119A5"/>
    <w:rsid w:val="00E1339C"/>
    <w:rsid w:val="00E13DA4"/>
    <w:rsid w:val="00E16199"/>
    <w:rsid w:val="00E16FB5"/>
    <w:rsid w:val="00E21381"/>
    <w:rsid w:val="00E23792"/>
    <w:rsid w:val="00E2389C"/>
    <w:rsid w:val="00E2704D"/>
    <w:rsid w:val="00E27BA0"/>
    <w:rsid w:val="00E30530"/>
    <w:rsid w:val="00E31AA0"/>
    <w:rsid w:val="00E36D61"/>
    <w:rsid w:val="00E41800"/>
    <w:rsid w:val="00E42502"/>
    <w:rsid w:val="00E42707"/>
    <w:rsid w:val="00E42AA5"/>
    <w:rsid w:val="00E42E4E"/>
    <w:rsid w:val="00E47902"/>
    <w:rsid w:val="00E502A3"/>
    <w:rsid w:val="00E53FC6"/>
    <w:rsid w:val="00E56F92"/>
    <w:rsid w:val="00E601C7"/>
    <w:rsid w:val="00E605BF"/>
    <w:rsid w:val="00E607FF"/>
    <w:rsid w:val="00E66F6E"/>
    <w:rsid w:val="00E66FAC"/>
    <w:rsid w:val="00E73500"/>
    <w:rsid w:val="00E757E9"/>
    <w:rsid w:val="00E76678"/>
    <w:rsid w:val="00E77C22"/>
    <w:rsid w:val="00E82F23"/>
    <w:rsid w:val="00E8575B"/>
    <w:rsid w:val="00E86BE3"/>
    <w:rsid w:val="00E92946"/>
    <w:rsid w:val="00E97D92"/>
    <w:rsid w:val="00EA09B4"/>
    <w:rsid w:val="00EA1F18"/>
    <w:rsid w:val="00EA2BAF"/>
    <w:rsid w:val="00EA31FA"/>
    <w:rsid w:val="00EA3366"/>
    <w:rsid w:val="00EA340A"/>
    <w:rsid w:val="00EA6609"/>
    <w:rsid w:val="00EC02BF"/>
    <w:rsid w:val="00EC54E2"/>
    <w:rsid w:val="00EC7509"/>
    <w:rsid w:val="00ED416C"/>
    <w:rsid w:val="00ED50B9"/>
    <w:rsid w:val="00ED59DF"/>
    <w:rsid w:val="00EE26FC"/>
    <w:rsid w:val="00EE2EE1"/>
    <w:rsid w:val="00EE3F5A"/>
    <w:rsid w:val="00EE7002"/>
    <w:rsid w:val="00EF2B55"/>
    <w:rsid w:val="00EF33C8"/>
    <w:rsid w:val="00EF3EA7"/>
    <w:rsid w:val="00F03766"/>
    <w:rsid w:val="00F03BC7"/>
    <w:rsid w:val="00F04ADA"/>
    <w:rsid w:val="00F13E51"/>
    <w:rsid w:val="00F15646"/>
    <w:rsid w:val="00F17A19"/>
    <w:rsid w:val="00F21480"/>
    <w:rsid w:val="00F21764"/>
    <w:rsid w:val="00F22076"/>
    <w:rsid w:val="00F22144"/>
    <w:rsid w:val="00F315E4"/>
    <w:rsid w:val="00F31AAC"/>
    <w:rsid w:val="00F333C4"/>
    <w:rsid w:val="00F34EA5"/>
    <w:rsid w:val="00F40753"/>
    <w:rsid w:val="00F418B0"/>
    <w:rsid w:val="00F4544C"/>
    <w:rsid w:val="00F50191"/>
    <w:rsid w:val="00F53781"/>
    <w:rsid w:val="00F55A4D"/>
    <w:rsid w:val="00F562A3"/>
    <w:rsid w:val="00F64F8C"/>
    <w:rsid w:val="00F65A80"/>
    <w:rsid w:val="00F65E5D"/>
    <w:rsid w:val="00F660D4"/>
    <w:rsid w:val="00F703BB"/>
    <w:rsid w:val="00F71EBF"/>
    <w:rsid w:val="00F72853"/>
    <w:rsid w:val="00F7340F"/>
    <w:rsid w:val="00F74F13"/>
    <w:rsid w:val="00F75A9D"/>
    <w:rsid w:val="00F77DF4"/>
    <w:rsid w:val="00F81770"/>
    <w:rsid w:val="00F81B5A"/>
    <w:rsid w:val="00F82E55"/>
    <w:rsid w:val="00F84785"/>
    <w:rsid w:val="00F8605B"/>
    <w:rsid w:val="00F90B3A"/>
    <w:rsid w:val="00F91999"/>
    <w:rsid w:val="00F926A4"/>
    <w:rsid w:val="00F93064"/>
    <w:rsid w:val="00FA0E0E"/>
    <w:rsid w:val="00FA5A56"/>
    <w:rsid w:val="00FB4946"/>
    <w:rsid w:val="00FB49EA"/>
    <w:rsid w:val="00FB6933"/>
    <w:rsid w:val="00FC2FB8"/>
    <w:rsid w:val="00FC35B1"/>
    <w:rsid w:val="00FC510C"/>
    <w:rsid w:val="00FD2207"/>
    <w:rsid w:val="00FD3659"/>
    <w:rsid w:val="00FD6115"/>
    <w:rsid w:val="00FD6BC9"/>
    <w:rsid w:val="00FE02D2"/>
    <w:rsid w:val="00FE0765"/>
    <w:rsid w:val="00FE6567"/>
    <w:rsid w:val="00FE70D7"/>
    <w:rsid w:val="00FE7FEE"/>
    <w:rsid w:val="00FF4B0B"/>
    <w:rsid w:val="00FF4DC0"/>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1A4960DF"/>
  <w15:chartTrackingRefBased/>
  <w15:docId w15:val="{39342517-95F8-4DFF-BEAF-FA7F10F5AB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5F19D4"/>
    <w:pPr>
      <w:spacing w:after="0" w:line="240" w:lineRule="auto"/>
    </w:pPr>
    <w:rPr>
      <w:rFonts w:ascii="Times New Roman" w:eastAsia="Times New Roman" w:hAnsi="Times New Roman" w:cs="Times New Roman"/>
      <w:sz w:val="24"/>
      <w:szCs w:val="24"/>
      <w:lang w:val="ru-RU" w:eastAsia="ru-RU"/>
    </w:rPr>
  </w:style>
  <w:style w:type="paragraph" w:styleId="3">
    <w:name w:val="heading 3"/>
    <w:basedOn w:val="a"/>
    <w:next w:val="a"/>
    <w:link w:val="30"/>
    <w:unhideWhenUsed/>
    <w:qFormat/>
    <w:rsid w:val="003E6094"/>
    <w:pPr>
      <w:keepNext/>
      <w:spacing w:before="240" w:after="60"/>
      <w:outlineLvl w:val="2"/>
    </w:pPr>
    <w:rPr>
      <w:rFonts w:ascii="Calibri Light" w:hAnsi="Calibri Light"/>
      <w:b/>
      <w:bCs/>
      <w:sz w:val="26"/>
      <w:szCs w:val="26"/>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99"/>
    <w:qFormat/>
    <w:rsid w:val="00D94BCD"/>
    <w:pPr>
      <w:ind w:left="720"/>
      <w:contextualSpacing/>
    </w:pPr>
  </w:style>
  <w:style w:type="character" w:styleId="a5">
    <w:name w:val="Placeholder Text"/>
    <w:basedOn w:val="a0"/>
    <w:uiPriority w:val="99"/>
    <w:semiHidden/>
    <w:rsid w:val="008D72F7"/>
    <w:rPr>
      <w:color w:val="808080"/>
    </w:rPr>
  </w:style>
  <w:style w:type="paragraph" w:customStyle="1" w:styleId="rvps2">
    <w:name w:val="rvps2"/>
    <w:basedOn w:val="a"/>
    <w:rsid w:val="007A0D36"/>
    <w:pPr>
      <w:spacing w:before="100" w:beforeAutospacing="1" w:after="100" w:afterAutospacing="1"/>
    </w:pPr>
    <w:rPr>
      <w:lang w:val="uk-UA" w:eastAsia="uk-UA"/>
    </w:rPr>
  </w:style>
  <w:style w:type="character" w:styleId="a6">
    <w:name w:val="Hyperlink"/>
    <w:basedOn w:val="a0"/>
    <w:uiPriority w:val="99"/>
    <w:unhideWhenUsed/>
    <w:rsid w:val="007A0D36"/>
    <w:rPr>
      <w:color w:val="0000FF"/>
      <w:u w:val="single"/>
    </w:rPr>
  </w:style>
  <w:style w:type="character" w:customStyle="1" w:styleId="rvts9">
    <w:name w:val="rvts9"/>
    <w:basedOn w:val="a0"/>
    <w:rsid w:val="007A0D36"/>
  </w:style>
  <w:style w:type="character" w:customStyle="1" w:styleId="rvts46">
    <w:name w:val="rvts46"/>
    <w:basedOn w:val="a0"/>
    <w:rsid w:val="007A0D36"/>
  </w:style>
  <w:style w:type="character" w:customStyle="1" w:styleId="rvts11">
    <w:name w:val="rvts11"/>
    <w:basedOn w:val="a0"/>
    <w:rsid w:val="007A0D36"/>
  </w:style>
  <w:style w:type="paragraph" w:styleId="a7">
    <w:name w:val="Normal (Web)"/>
    <w:basedOn w:val="a"/>
    <w:unhideWhenUsed/>
    <w:rsid w:val="007A0D36"/>
    <w:pPr>
      <w:spacing w:before="100" w:beforeAutospacing="1" w:after="100" w:afterAutospacing="1"/>
    </w:pPr>
    <w:rPr>
      <w:lang w:val="uk-UA" w:eastAsia="uk-UA"/>
    </w:rPr>
  </w:style>
  <w:style w:type="character" w:customStyle="1" w:styleId="rvts37">
    <w:name w:val="rvts37"/>
    <w:basedOn w:val="a0"/>
    <w:rsid w:val="007A0D36"/>
  </w:style>
  <w:style w:type="table" w:styleId="a8">
    <w:name w:val="Table Grid"/>
    <w:basedOn w:val="a1"/>
    <w:uiPriority w:val="39"/>
    <w:rsid w:val="00A216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j">
    <w:name w:val="tj"/>
    <w:basedOn w:val="a"/>
    <w:rsid w:val="00AD2A16"/>
    <w:pPr>
      <w:spacing w:before="100" w:beforeAutospacing="1" w:after="100" w:afterAutospacing="1"/>
    </w:pPr>
    <w:rPr>
      <w:lang w:val="uk-UA" w:eastAsia="uk-UA"/>
    </w:rPr>
  </w:style>
  <w:style w:type="paragraph" w:customStyle="1" w:styleId="Default">
    <w:name w:val="Default"/>
    <w:rsid w:val="00EF2B55"/>
    <w:pPr>
      <w:autoSpaceDE w:val="0"/>
      <w:autoSpaceDN w:val="0"/>
      <w:adjustRightInd w:val="0"/>
      <w:spacing w:after="0" w:line="240" w:lineRule="auto"/>
    </w:pPr>
    <w:rPr>
      <w:rFonts w:ascii="Times New Roman" w:hAnsi="Times New Roman" w:cs="Times New Roman"/>
      <w:color w:val="000000"/>
      <w:sz w:val="24"/>
      <w:szCs w:val="24"/>
    </w:rPr>
  </w:style>
  <w:style w:type="character" w:styleId="a9">
    <w:name w:val="Strong"/>
    <w:basedOn w:val="a0"/>
    <w:qFormat/>
    <w:rsid w:val="00010C21"/>
    <w:rPr>
      <w:b/>
      <w:bCs/>
    </w:rPr>
  </w:style>
  <w:style w:type="character" w:customStyle="1" w:styleId="30">
    <w:name w:val="Заголовок 3 Знак"/>
    <w:basedOn w:val="a0"/>
    <w:link w:val="3"/>
    <w:rsid w:val="003E6094"/>
    <w:rPr>
      <w:rFonts w:ascii="Calibri Light" w:eastAsia="Times New Roman" w:hAnsi="Calibri Light" w:cs="Times New Roman"/>
      <w:b/>
      <w:bCs/>
      <w:sz w:val="26"/>
      <w:szCs w:val="26"/>
      <w:lang w:eastAsia="ru-RU"/>
    </w:rPr>
  </w:style>
  <w:style w:type="paragraph" w:customStyle="1" w:styleId="1">
    <w:name w:val="Обычный (веб)1"/>
    <w:basedOn w:val="a"/>
    <w:rsid w:val="003E6094"/>
    <w:pPr>
      <w:suppressAutoHyphens/>
      <w:spacing w:before="280" w:after="280"/>
    </w:pPr>
    <w:rPr>
      <w:lang w:eastAsia="zh-CN"/>
    </w:rPr>
  </w:style>
  <w:style w:type="paragraph" w:customStyle="1" w:styleId="tr">
    <w:name w:val="tr"/>
    <w:basedOn w:val="a"/>
    <w:rsid w:val="00CA72C6"/>
    <w:pPr>
      <w:spacing w:before="100" w:beforeAutospacing="1" w:after="100" w:afterAutospacing="1"/>
    </w:pPr>
    <w:rPr>
      <w:lang w:val="uk-UA" w:eastAsia="uk-UA"/>
    </w:rPr>
  </w:style>
  <w:style w:type="paragraph" w:customStyle="1" w:styleId="tl">
    <w:name w:val="tl"/>
    <w:basedOn w:val="a"/>
    <w:rsid w:val="00CA72C6"/>
    <w:pPr>
      <w:spacing w:before="100" w:beforeAutospacing="1" w:after="100" w:afterAutospacing="1"/>
    </w:pPr>
    <w:rPr>
      <w:lang w:val="uk-UA" w:eastAsia="uk-UA"/>
    </w:rPr>
  </w:style>
  <w:style w:type="paragraph" w:customStyle="1" w:styleId="tc">
    <w:name w:val="tc"/>
    <w:basedOn w:val="a"/>
    <w:rsid w:val="00CA72C6"/>
    <w:pPr>
      <w:spacing w:before="100" w:beforeAutospacing="1" w:after="100" w:afterAutospacing="1"/>
    </w:pPr>
    <w:rPr>
      <w:lang w:val="uk-UA" w:eastAsia="uk-UA"/>
    </w:rPr>
  </w:style>
  <w:style w:type="paragraph" w:customStyle="1" w:styleId="rvps12">
    <w:name w:val="rvps12"/>
    <w:basedOn w:val="a"/>
    <w:rsid w:val="00BE7345"/>
    <w:pPr>
      <w:spacing w:before="100" w:beforeAutospacing="1" w:after="100" w:afterAutospacing="1"/>
    </w:pPr>
    <w:rPr>
      <w:lang w:val="uk-UA" w:eastAsia="uk-UA"/>
    </w:rPr>
  </w:style>
  <w:style w:type="paragraph" w:customStyle="1" w:styleId="rvps14">
    <w:name w:val="rvps14"/>
    <w:basedOn w:val="a"/>
    <w:rsid w:val="00BE7345"/>
    <w:pPr>
      <w:spacing w:before="100" w:beforeAutospacing="1" w:after="100" w:afterAutospacing="1"/>
    </w:pPr>
    <w:rPr>
      <w:lang w:val="uk-UA" w:eastAsia="uk-UA"/>
    </w:rPr>
  </w:style>
  <w:style w:type="paragraph" w:styleId="aa">
    <w:name w:val="Body Text"/>
    <w:basedOn w:val="a"/>
    <w:link w:val="ab"/>
    <w:semiHidden/>
    <w:unhideWhenUsed/>
    <w:rsid w:val="000654DA"/>
    <w:pPr>
      <w:suppressAutoHyphens/>
      <w:spacing w:after="140" w:line="276" w:lineRule="auto"/>
    </w:pPr>
    <w:rPr>
      <w:sz w:val="20"/>
      <w:szCs w:val="20"/>
      <w:lang w:val="uk-UA" w:eastAsia="zh-CN"/>
    </w:rPr>
  </w:style>
  <w:style w:type="character" w:customStyle="1" w:styleId="ab">
    <w:name w:val="Основний текст Знак"/>
    <w:basedOn w:val="a0"/>
    <w:link w:val="aa"/>
    <w:semiHidden/>
    <w:rsid w:val="000654DA"/>
    <w:rPr>
      <w:rFonts w:ascii="Times New Roman" w:eastAsia="Times New Roman" w:hAnsi="Times New Roman" w:cs="Times New Roman"/>
      <w:sz w:val="20"/>
      <w:szCs w:val="20"/>
      <w:lang w:eastAsia="zh-CN"/>
    </w:rPr>
  </w:style>
  <w:style w:type="character" w:customStyle="1" w:styleId="a4">
    <w:name w:val="Абзац списку Знак"/>
    <w:basedOn w:val="a0"/>
    <w:link w:val="a3"/>
    <w:uiPriority w:val="99"/>
    <w:rsid w:val="00FC35B1"/>
    <w:rPr>
      <w:rFonts w:ascii="Times New Roman" w:eastAsia="Times New Roman" w:hAnsi="Times New Roman" w:cs="Times New Roman"/>
      <w:sz w:val="24"/>
      <w:szCs w:val="24"/>
      <w:lang w:val="ru-RU" w:eastAsia="ru-RU"/>
    </w:rPr>
  </w:style>
  <w:style w:type="paragraph" w:styleId="ac">
    <w:name w:val="header"/>
    <w:basedOn w:val="a"/>
    <w:link w:val="ad"/>
    <w:uiPriority w:val="99"/>
    <w:unhideWhenUsed/>
    <w:rsid w:val="006D5707"/>
    <w:pPr>
      <w:tabs>
        <w:tab w:val="center" w:pos="4819"/>
        <w:tab w:val="right" w:pos="9639"/>
      </w:tabs>
    </w:pPr>
  </w:style>
  <w:style w:type="character" w:customStyle="1" w:styleId="ad">
    <w:name w:val="Верхній колонтитул Знак"/>
    <w:basedOn w:val="a0"/>
    <w:link w:val="ac"/>
    <w:uiPriority w:val="99"/>
    <w:rsid w:val="006D5707"/>
    <w:rPr>
      <w:rFonts w:ascii="Times New Roman" w:eastAsia="Times New Roman" w:hAnsi="Times New Roman" w:cs="Times New Roman"/>
      <w:sz w:val="24"/>
      <w:szCs w:val="24"/>
      <w:lang w:val="ru-RU" w:eastAsia="ru-RU"/>
    </w:rPr>
  </w:style>
  <w:style w:type="paragraph" w:styleId="ae">
    <w:name w:val="footer"/>
    <w:basedOn w:val="a"/>
    <w:link w:val="af"/>
    <w:uiPriority w:val="99"/>
    <w:unhideWhenUsed/>
    <w:rsid w:val="006D5707"/>
    <w:pPr>
      <w:tabs>
        <w:tab w:val="center" w:pos="4819"/>
        <w:tab w:val="right" w:pos="9639"/>
      </w:tabs>
    </w:pPr>
  </w:style>
  <w:style w:type="character" w:customStyle="1" w:styleId="af">
    <w:name w:val="Нижній колонтитул Знак"/>
    <w:basedOn w:val="a0"/>
    <w:link w:val="ae"/>
    <w:uiPriority w:val="99"/>
    <w:rsid w:val="006D5707"/>
    <w:rPr>
      <w:rFonts w:ascii="Times New Roman" w:eastAsia="Times New Roman" w:hAnsi="Times New Roman" w:cs="Times New Roman"/>
      <w:sz w:val="24"/>
      <w:szCs w:val="24"/>
      <w:lang w:val="ru-RU" w:eastAsia="ru-RU"/>
    </w:rPr>
  </w:style>
  <w:style w:type="paragraph" w:customStyle="1" w:styleId="31">
    <w:name w:val="Знак Знак3 Знак Знак Знак Знак1 Знак Знак"/>
    <w:basedOn w:val="a"/>
    <w:rsid w:val="00233E26"/>
    <w:rPr>
      <w:rFonts w:ascii="Verdana" w:hAnsi="Verdana" w:cs="Verdana"/>
      <w:sz w:val="20"/>
      <w:szCs w:val="20"/>
      <w:lang w:val="en-US" w:eastAsia="en-US"/>
    </w:rPr>
  </w:style>
  <w:style w:type="paragraph" w:styleId="af0">
    <w:name w:val="No Spacing"/>
    <w:basedOn w:val="a"/>
    <w:link w:val="af1"/>
    <w:uiPriority w:val="1"/>
    <w:qFormat/>
    <w:rsid w:val="003B19EF"/>
    <w:rPr>
      <w:rFonts w:ascii="Calibri" w:eastAsiaTheme="minorHAnsi" w:hAnsi="Calibri" w:cs="Calibri"/>
      <w:sz w:val="22"/>
      <w:szCs w:val="22"/>
      <w:lang w:val="uk-UA" w:eastAsia="en-US"/>
    </w:rPr>
  </w:style>
  <w:style w:type="character" w:customStyle="1" w:styleId="af1">
    <w:name w:val="Без інтервалів Знак"/>
    <w:link w:val="af0"/>
    <w:uiPriority w:val="1"/>
    <w:locked/>
    <w:rsid w:val="003B19EF"/>
    <w:rPr>
      <w:rFonts w:ascii="Calibri" w:hAnsi="Calibri" w:cs="Calibri"/>
    </w:rPr>
  </w:style>
  <w:style w:type="character" w:customStyle="1" w:styleId="rvts40">
    <w:name w:val="rvts40"/>
    <w:basedOn w:val="a0"/>
    <w:rsid w:val="003F73B0"/>
  </w:style>
  <w:style w:type="paragraph" w:customStyle="1" w:styleId="rvps11">
    <w:name w:val="rvps11"/>
    <w:basedOn w:val="a"/>
    <w:rsid w:val="003F73B0"/>
    <w:pPr>
      <w:spacing w:before="100" w:beforeAutospacing="1" w:after="100" w:afterAutospacing="1"/>
    </w:pPr>
    <w:rPr>
      <w:lang w:val="uk-UA" w:eastAsia="uk-UA"/>
    </w:rPr>
  </w:style>
  <w:style w:type="character" w:customStyle="1" w:styleId="st42">
    <w:name w:val="st42"/>
    <w:uiPriority w:val="99"/>
    <w:rsid w:val="00ED416C"/>
    <w:rPr>
      <w:color w:val="000000"/>
    </w:rPr>
  </w:style>
  <w:style w:type="character" w:customStyle="1" w:styleId="2">
    <w:name w:val="Основной текст (2)_"/>
    <w:basedOn w:val="a0"/>
    <w:link w:val="20"/>
    <w:rsid w:val="002E6B0A"/>
    <w:rPr>
      <w:rFonts w:ascii="Times New Roman" w:eastAsia="Times New Roman" w:hAnsi="Times New Roman" w:cs="Times New Roman"/>
      <w:shd w:val="clear" w:color="auto" w:fill="FFFFFF"/>
    </w:rPr>
  </w:style>
  <w:style w:type="paragraph" w:customStyle="1" w:styleId="20">
    <w:name w:val="Основной текст (2)"/>
    <w:basedOn w:val="a"/>
    <w:link w:val="2"/>
    <w:rsid w:val="002E6B0A"/>
    <w:pPr>
      <w:widowControl w:val="0"/>
      <w:shd w:val="clear" w:color="auto" w:fill="FFFFFF"/>
      <w:spacing w:before="200" w:line="244" w:lineRule="exact"/>
      <w:jc w:val="both"/>
    </w:pPr>
    <w:rPr>
      <w:sz w:val="22"/>
      <w:szCs w:val="22"/>
      <w:lang w:val="uk-UA" w:eastAsia="en-US"/>
    </w:rPr>
  </w:style>
  <w:style w:type="character" w:customStyle="1" w:styleId="32">
    <w:name w:val="Основной текст (3)_"/>
    <w:basedOn w:val="a0"/>
    <w:link w:val="33"/>
    <w:rsid w:val="002E6B0A"/>
    <w:rPr>
      <w:rFonts w:ascii="Times New Roman" w:eastAsia="Times New Roman" w:hAnsi="Times New Roman" w:cs="Times New Roman"/>
      <w:b/>
      <w:bCs/>
      <w:shd w:val="clear" w:color="auto" w:fill="FFFFFF"/>
    </w:rPr>
  </w:style>
  <w:style w:type="paragraph" w:customStyle="1" w:styleId="33">
    <w:name w:val="Основной текст (3)"/>
    <w:basedOn w:val="a"/>
    <w:link w:val="32"/>
    <w:rsid w:val="002E6B0A"/>
    <w:pPr>
      <w:widowControl w:val="0"/>
      <w:shd w:val="clear" w:color="auto" w:fill="FFFFFF"/>
      <w:spacing w:line="274" w:lineRule="exact"/>
      <w:jc w:val="both"/>
    </w:pPr>
    <w:rPr>
      <w:b/>
      <w:bCs/>
      <w:sz w:val="22"/>
      <w:szCs w:val="22"/>
      <w:lang w:val="uk-UA" w:eastAsia="en-US"/>
    </w:rPr>
  </w:style>
  <w:style w:type="character" w:customStyle="1" w:styleId="4">
    <w:name w:val="Заголовок №4"/>
    <w:basedOn w:val="a0"/>
    <w:rsid w:val="002E6B0A"/>
    <w:rPr>
      <w:rFonts w:ascii="Times New Roman" w:eastAsia="Times New Roman" w:hAnsi="Times New Roman" w:cs="Times New Roman"/>
      <w:b/>
      <w:bCs/>
      <w:color w:val="000000"/>
      <w:spacing w:val="0"/>
      <w:w w:val="100"/>
      <w:position w:val="0"/>
      <w:u w:val="single"/>
      <w:shd w:val="clear" w:color="auto" w:fill="FFFFFF"/>
      <w:lang w:val="uk-UA" w:eastAsia="uk-UA" w:bidi="uk-UA"/>
    </w:rPr>
  </w:style>
  <w:style w:type="paragraph" w:customStyle="1" w:styleId="310">
    <w:name w:val="Основной текст (3)1"/>
    <w:basedOn w:val="a"/>
    <w:rsid w:val="002E6B0A"/>
    <w:pPr>
      <w:widowControl w:val="0"/>
      <w:shd w:val="clear" w:color="auto" w:fill="FFFFFF"/>
      <w:spacing w:line="274" w:lineRule="exact"/>
      <w:jc w:val="both"/>
    </w:pPr>
    <w:rPr>
      <w:b/>
      <w:bCs/>
      <w:kern w:val="2"/>
      <w:sz w:val="22"/>
      <w:szCs w:val="22"/>
      <w:lang w:val="uk-UA" w:eastAsia="en-US"/>
      <w14:ligatures w14:val="standardContextual"/>
    </w:rPr>
  </w:style>
  <w:style w:type="paragraph" w:customStyle="1" w:styleId="21">
    <w:name w:val="Основной текст (2)1"/>
    <w:basedOn w:val="a"/>
    <w:rsid w:val="002E6B0A"/>
    <w:pPr>
      <w:widowControl w:val="0"/>
      <w:shd w:val="clear" w:color="auto" w:fill="FFFFFF"/>
      <w:spacing w:line="274" w:lineRule="exact"/>
      <w:jc w:val="both"/>
    </w:pPr>
    <w:rPr>
      <w:color w:val="000000"/>
      <w:sz w:val="22"/>
      <w:szCs w:val="22"/>
      <w:lang w:val="uk-UA" w:eastAsia="uk-UA" w:bidi="uk-UA"/>
    </w:rPr>
  </w:style>
  <w:style w:type="character" w:customStyle="1" w:styleId="rvts15">
    <w:name w:val="rvts15"/>
    <w:rsid w:val="009F302F"/>
  </w:style>
  <w:style w:type="character" w:styleId="af2">
    <w:name w:val="Emphasis"/>
    <w:basedOn w:val="a0"/>
    <w:uiPriority w:val="20"/>
    <w:qFormat/>
    <w:rsid w:val="00321FF7"/>
    <w:rPr>
      <w:i/>
      <w:iCs/>
    </w:rPr>
  </w:style>
  <w:style w:type="character" w:styleId="af3">
    <w:name w:val="annotation reference"/>
    <w:basedOn w:val="a0"/>
    <w:uiPriority w:val="99"/>
    <w:semiHidden/>
    <w:unhideWhenUsed/>
    <w:rsid w:val="00A72C35"/>
    <w:rPr>
      <w:sz w:val="16"/>
      <w:szCs w:val="16"/>
    </w:rPr>
  </w:style>
  <w:style w:type="paragraph" w:styleId="af4">
    <w:name w:val="annotation text"/>
    <w:basedOn w:val="a"/>
    <w:link w:val="af5"/>
    <w:uiPriority w:val="99"/>
    <w:unhideWhenUsed/>
    <w:rsid w:val="00A72C35"/>
    <w:rPr>
      <w:sz w:val="20"/>
      <w:szCs w:val="20"/>
    </w:rPr>
  </w:style>
  <w:style w:type="character" w:customStyle="1" w:styleId="af5">
    <w:name w:val="Текст примітки Знак"/>
    <w:basedOn w:val="a0"/>
    <w:link w:val="af4"/>
    <w:uiPriority w:val="99"/>
    <w:rsid w:val="00A72C35"/>
    <w:rPr>
      <w:rFonts w:ascii="Times New Roman" w:eastAsia="Times New Roman" w:hAnsi="Times New Roman" w:cs="Times New Roman"/>
      <w:sz w:val="20"/>
      <w:szCs w:val="20"/>
      <w:lang w:val="ru-RU" w:eastAsia="ru-RU"/>
    </w:rPr>
  </w:style>
  <w:style w:type="paragraph" w:styleId="af6">
    <w:name w:val="annotation subject"/>
    <w:basedOn w:val="af4"/>
    <w:next w:val="af4"/>
    <w:link w:val="af7"/>
    <w:uiPriority w:val="99"/>
    <w:semiHidden/>
    <w:unhideWhenUsed/>
    <w:rsid w:val="00A72C35"/>
    <w:rPr>
      <w:b/>
      <w:bCs/>
    </w:rPr>
  </w:style>
  <w:style w:type="character" w:customStyle="1" w:styleId="af7">
    <w:name w:val="Тема примітки Знак"/>
    <w:basedOn w:val="af5"/>
    <w:link w:val="af6"/>
    <w:uiPriority w:val="99"/>
    <w:semiHidden/>
    <w:rsid w:val="00A72C35"/>
    <w:rPr>
      <w:rFonts w:ascii="Times New Roman" w:eastAsia="Times New Roman" w:hAnsi="Times New Roman" w:cs="Times New Roman"/>
      <w:b/>
      <w:bCs/>
      <w:sz w:val="20"/>
      <w:szCs w:val="20"/>
      <w:lang w:val="ru-RU" w:eastAsia="ru-RU"/>
    </w:rPr>
  </w:style>
  <w:style w:type="paragraph" w:styleId="af8">
    <w:name w:val="Balloon Text"/>
    <w:basedOn w:val="a"/>
    <w:link w:val="af9"/>
    <w:uiPriority w:val="99"/>
    <w:semiHidden/>
    <w:unhideWhenUsed/>
    <w:rsid w:val="00167A12"/>
    <w:rPr>
      <w:rFonts w:ascii="Segoe UI" w:hAnsi="Segoe UI" w:cs="Segoe UI"/>
      <w:sz w:val="18"/>
      <w:szCs w:val="18"/>
    </w:rPr>
  </w:style>
  <w:style w:type="character" w:customStyle="1" w:styleId="af9">
    <w:name w:val="Текст у виносці Знак"/>
    <w:basedOn w:val="a0"/>
    <w:link w:val="af8"/>
    <w:uiPriority w:val="99"/>
    <w:semiHidden/>
    <w:rsid w:val="00167A12"/>
    <w:rPr>
      <w:rFonts w:ascii="Segoe UI" w:eastAsia="Times New Roman" w:hAnsi="Segoe UI" w:cs="Segoe UI"/>
      <w:sz w:val="18"/>
      <w:szCs w:val="18"/>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4613">
      <w:bodyDiv w:val="1"/>
      <w:marLeft w:val="0"/>
      <w:marRight w:val="0"/>
      <w:marTop w:val="0"/>
      <w:marBottom w:val="0"/>
      <w:divBdr>
        <w:top w:val="none" w:sz="0" w:space="0" w:color="auto"/>
        <w:left w:val="none" w:sz="0" w:space="0" w:color="auto"/>
        <w:bottom w:val="none" w:sz="0" w:space="0" w:color="auto"/>
        <w:right w:val="none" w:sz="0" w:space="0" w:color="auto"/>
      </w:divBdr>
    </w:div>
    <w:div w:id="19404173">
      <w:bodyDiv w:val="1"/>
      <w:marLeft w:val="0"/>
      <w:marRight w:val="0"/>
      <w:marTop w:val="0"/>
      <w:marBottom w:val="0"/>
      <w:divBdr>
        <w:top w:val="none" w:sz="0" w:space="0" w:color="auto"/>
        <w:left w:val="none" w:sz="0" w:space="0" w:color="auto"/>
        <w:bottom w:val="none" w:sz="0" w:space="0" w:color="auto"/>
        <w:right w:val="none" w:sz="0" w:space="0" w:color="auto"/>
      </w:divBdr>
    </w:div>
    <w:div w:id="128523214">
      <w:bodyDiv w:val="1"/>
      <w:marLeft w:val="0"/>
      <w:marRight w:val="0"/>
      <w:marTop w:val="0"/>
      <w:marBottom w:val="0"/>
      <w:divBdr>
        <w:top w:val="none" w:sz="0" w:space="0" w:color="auto"/>
        <w:left w:val="none" w:sz="0" w:space="0" w:color="auto"/>
        <w:bottom w:val="none" w:sz="0" w:space="0" w:color="auto"/>
        <w:right w:val="none" w:sz="0" w:space="0" w:color="auto"/>
      </w:divBdr>
    </w:div>
    <w:div w:id="153180026">
      <w:bodyDiv w:val="1"/>
      <w:marLeft w:val="0"/>
      <w:marRight w:val="0"/>
      <w:marTop w:val="0"/>
      <w:marBottom w:val="0"/>
      <w:divBdr>
        <w:top w:val="none" w:sz="0" w:space="0" w:color="auto"/>
        <w:left w:val="none" w:sz="0" w:space="0" w:color="auto"/>
        <w:bottom w:val="none" w:sz="0" w:space="0" w:color="auto"/>
        <w:right w:val="none" w:sz="0" w:space="0" w:color="auto"/>
      </w:divBdr>
    </w:div>
    <w:div w:id="209075638">
      <w:bodyDiv w:val="1"/>
      <w:marLeft w:val="0"/>
      <w:marRight w:val="0"/>
      <w:marTop w:val="0"/>
      <w:marBottom w:val="0"/>
      <w:divBdr>
        <w:top w:val="none" w:sz="0" w:space="0" w:color="auto"/>
        <w:left w:val="none" w:sz="0" w:space="0" w:color="auto"/>
        <w:bottom w:val="none" w:sz="0" w:space="0" w:color="auto"/>
        <w:right w:val="none" w:sz="0" w:space="0" w:color="auto"/>
      </w:divBdr>
    </w:div>
    <w:div w:id="252083782">
      <w:bodyDiv w:val="1"/>
      <w:marLeft w:val="0"/>
      <w:marRight w:val="0"/>
      <w:marTop w:val="0"/>
      <w:marBottom w:val="0"/>
      <w:divBdr>
        <w:top w:val="none" w:sz="0" w:space="0" w:color="auto"/>
        <w:left w:val="none" w:sz="0" w:space="0" w:color="auto"/>
        <w:bottom w:val="none" w:sz="0" w:space="0" w:color="auto"/>
        <w:right w:val="none" w:sz="0" w:space="0" w:color="auto"/>
      </w:divBdr>
    </w:div>
    <w:div w:id="272251429">
      <w:bodyDiv w:val="1"/>
      <w:marLeft w:val="0"/>
      <w:marRight w:val="0"/>
      <w:marTop w:val="0"/>
      <w:marBottom w:val="0"/>
      <w:divBdr>
        <w:top w:val="none" w:sz="0" w:space="0" w:color="auto"/>
        <w:left w:val="none" w:sz="0" w:space="0" w:color="auto"/>
        <w:bottom w:val="none" w:sz="0" w:space="0" w:color="auto"/>
        <w:right w:val="none" w:sz="0" w:space="0" w:color="auto"/>
      </w:divBdr>
    </w:div>
    <w:div w:id="433480756">
      <w:bodyDiv w:val="1"/>
      <w:marLeft w:val="0"/>
      <w:marRight w:val="0"/>
      <w:marTop w:val="0"/>
      <w:marBottom w:val="0"/>
      <w:divBdr>
        <w:top w:val="none" w:sz="0" w:space="0" w:color="auto"/>
        <w:left w:val="none" w:sz="0" w:space="0" w:color="auto"/>
        <w:bottom w:val="none" w:sz="0" w:space="0" w:color="auto"/>
        <w:right w:val="none" w:sz="0" w:space="0" w:color="auto"/>
      </w:divBdr>
    </w:div>
    <w:div w:id="503323495">
      <w:bodyDiv w:val="1"/>
      <w:marLeft w:val="0"/>
      <w:marRight w:val="0"/>
      <w:marTop w:val="0"/>
      <w:marBottom w:val="0"/>
      <w:divBdr>
        <w:top w:val="none" w:sz="0" w:space="0" w:color="auto"/>
        <w:left w:val="none" w:sz="0" w:space="0" w:color="auto"/>
        <w:bottom w:val="none" w:sz="0" w:space="0" w:color="auto"/>
        <w:right w:val="none" w:sz="0" w:space="0" w:color="auto"/>
      </w:divBdr>
    </w:div>
    <w:div w:id="606037355">
      <w:bodyDiv w:val="1"/>
      <w:marLeft w:val="0"/>
      <w:marRight w:val="0"/>
      <w:marTop w:val="0"/>
      <w:marBottom w:val="0"/>
      <w:divBdr>
        <w:top w:val="none" w:sz="0" w:space="0" w:color="auto"/>
        <w:left w:val="none" w:sz="0" w:space="0" w:color="auto"/>
        <w:bottom w:val="none" w:sz="0" w:space="0" w:color="auto"/>
        <w:right w:val="none" w:sz="0" w:space="0" w:color="auto"/>
      </w:divBdr>
    </w:div>
    <w:div w:id="701250403">
      <w:bodyDiv w:val="1"/>
      <w:marLeft w:val="0"/>
      <w:marRight w:val="0"/>
      <w:marTop w:val="0"/>
      <w:marBottom w:val="0"/>
      <w:divBdr>
        <w:top w:val="none" w:sz="0" w:space="0" w:color="auto"/>
        <w:left w:val="none" w:sz="0" w:space="0" w:color="auto"/>
        <w:bottom w:val="none" w:sz="0" w:space="0" w:color="auto"/>
        <w:right w:val="none" w:sz="0" w:space="0" w:color="auto"/>
      </w:divBdr>
    </w:div>
    <w:div w:id="835388329">
      <w:bodyDiv w:val="1"/>
      <w:marLeft w:val="0"/>
      <w:marRight w:val="0"/>
      <w:marTop w:val="0"/>
      <w:marBottom w:val="0"/>
      <w:divBdr>
        <w:top w:val="none" w:sz="0" w:space="0" w:color="auto"/>
        <w:left w:val="none" w:sz="0" w:space="0" w:color="auto"/>
        <w:bottom w:val="none" w:sz="0" w:space="0" w:color="auto"/>
        <w:right w:val="none" w:sz="0" w:space="0" w:color="auto"/>
      </w:divBdr>
    </w:div>
    <w:div w:id="931862709">
      <w:bodyDiv w:val="1"/>
      <w:marLeft w:val="0"/>
      <w:marRight w:val="0"/>
      <w:marTop w:val="0"/>
      <w:marBottom w:val="0"/>
      <w:divBdr>
        <w:top w:val="none" w:sz="0" w:space="0" w:color="auto"/>
        <w:left w:val="none" w:sz="0" w:space="0" w:color="auto"/>
        <w:bottom w:val="none" w:sz="0" w:space="0" w:color="auto"/>
        <w:right w:val="none" w:sz="0" w:space="0" w:color="auto"/>
      </w:divBdr>
    </w:div>
    <w:div w:id="980184847">
      <w:bodyDiv w:val="1"/>
      <w:marLeft w:val="0"/>
      <w:marRight w:val="0"/>
      <w:marTop w:val="0"/>
      <w:marBottom w:val="0"/>
      <w:divBdr>
        <w:top w:val="none" w:sz="0" w:space="0" w:color="auto"/>
        <w:left w:val="none" w:sz="0" w:space="0" w:color="auto"/>
        <w:bottom w:val="none" w:sz="0" w:space="0" w:color="auto"/>
        <w:right w:val="none" w:sz="0" w:space="0" w:color="auto"/>
      </w:divBdr>
    </w:div>
    <w:div w:id="980307721">
      <w:bodyDiv w:val="1"/>
      <w:marLeft w:val="0"/>
      <w:marRight w:val="0"/>
      <w:marTop w:val="0"/>
      <w:marBottom w:val="0"/>
      <w:divBdr>
        <w:top w:val="none" w:sz="0" w:space="0" w:color="auto"/>
        <w:left w:val="none" w:sz="0" w:space="0" w:color="auto"/>
        <w:bottom w:val="none" w:sz="0" w:space="0" w:color="auto"/>
        <w:right w:val="none" w:sz="0" w:space="0" w:color="auto"/>
      </w:divBdr>
    </w:div>
    <w:div w:id="1138642293">
      <w:bodyDiv w:val="1"/>
      <w:marLeft w:val="0"/>
      <w:marRight w:val="0"/>
      <w:marTop w:val="0"/>
      <w:marBottom w:val="0"/>
      <w:divBdr>
        <w:top w:val="none" w:sz="0" w:space="0" w:color="auto"/>
        <w:left w:val="none" w:sz="0" w:space="0" w:color="auto"/>
        <w:bottom w:val="none" w:sz="0" w:space="0" w:color="auto"/>
        <w:right w:val="none" w:sz="0" w:space="0" w:color="auto"/>
      </w:divBdr>
    </w:div>
    <w:div w:id="1154493026">
      <w:bodyDiv w:val="1"/>
      <w:marLeft w:val="0"/>
      <w:marRight w:val="0"/>
      <w:marTop w:val="0"/>
      <w:marBottom w:val="0"/>
      <w:divBdr>
        <w:top w:val="none" w:sz="0" w:space="0" w:color="auto"/>
        <w:left w:val="none" w:sz="0" w:space="0" w:color="auto"/>
        <w:bottom w:val="none" w:sz="0" w:space="0" w:color="auto"/>
        <w:right w:val="none" w:sz="0" w:space="0" w:color="auto"/>
      </w:divBdr>
    </w:div>
    <w:div w:id="1262878790">
      <w:bodyDiv w:val="1"/>
      <w:marLeft w:val="0"/>
      <w:marRight w:val="0"/>
      <w:marTop w:val="0"/>
      <w:marBottom w:val="0"/>
      <w:divBdr>
        <w:top w:val="none" w:sz="0" w:space="0" w:color="auto"/>
        <w:left w:val="none" w:sz="0" w:space="0" w:color="auto"/>
        <w:bottom w:val="none" w:sz="0" w:space="0" w:color="auto"/>
        <w:right w:val="none" w:sz="0" w:space="0" w:color="auto"/>
      </w:divBdr>
    </w:div>
    <w:div w:id="1434126698">
      <w:bodyDiv w:val="1"/>
      <w:marLeft w:val="0"/>
      <w:marRight w:val="0"/>
      <w:marTop w:val="0"/>
      <w:marBottom w:val="0"/>
      <w:divBdr>
        <w:top w:val="none" w:sz="0" w:space="0" w:color="auto"/>
        <w:left w:val="none" w:sz="0" w:space="0" w:color="auto"/>
        <w:bottom w:val="none" w:sz="0" w:space="0" w:color="auto"/>
        <w:right w:val="none" w:sz="0" w:space="0" w:color="auto"/>
      </w:divBdr>
    </w:div>
    <w:div w:id="1509565505">
      <w:bodyDiv w:val="1"/>
      <w:marLeft w:val="0"/>
      <w:marRight w:val="0"/>
      <w:marTop w:val="0"/>
      <w:marBottom w:val="0"/>
      <w:divBdr>
        <w:top w:val="none" w:sz="0" w:space="0" w:color="auto"/>
        <w:left w:val="none" w:sz="0" w:space="0" w:color="auto"/>
        <w:bottom w:val="none" w:sz="0" w:space="0" w:color="auto"/>
        <w:right w:val="none" w:sz="0" w:space="0" w:color="auto"/>
      </w:divBdr>
    </w:div>
    <w:div w:id="1530796270">
      <w:bodyDiv w:val="1"/>
      <w:marLeft w:val="0"/>
      <w:marRight w:val="0"/>
      <w:marTop w:val="0"/>
      <w:marBottom w:val="0"/>
      <w:divBdr>
        <w:top w:val="none" w:sz="0" w:space="0" w:color="auto"/>
        <w:left w:val="none" w:sz="0" w:space="0" w:color="auto"/>
        <w:bottom w:val="none" w:sz="0" w:space="0" w:color="auto"/>
        <w:right w:val="none" w:sz="0" w:space="0" w:color="auto"/>
      </w:divBdr>
    </w:div>
    <w:div w:id="1797095114">
      <w:bodyDiv w:val="1"/>
      <w:marLeft w:val="0"/>
      <w:marRight w:val="0"/>
      <w:marTop w:val="0"/>
      <w:marBottom w:val="0"/>
      <w:divBdr>
        <w:top w:val="none" w:sz="0" w:space="0" w:color="auto"/>
        <w:left w:val="none" w:sz="0" w:space="0" w:color="auto"/>
        <w:bottom w:val="none" w:sz="0" w:space="0" w:color="auto"/>
        <w:right w:val="none" w:sz="0" w:space="0" w:color="auto"/>
      </w:divBdr>
    </w:div>
    <w:div w:id="1834636566">
      <w:bodyDiv w:val="1"/>
      <w:marLeft w:val="0"/>
      <w:marRight w:val="0"/>
      <w:marTop w:val="0"/>
      <w:marBottom w:val="0"/>
      <w:divBdr>
        <w:top w:val="none" w:sz="0" w:space="0" w:color="auto"/>
        <w:left w:val="none" w:sz="0" w:space="0" w:color="auto"/>
        <w:bottom w:val="none" w:sz="0" w:space="0" w:color="auto"/>
        <w:right w:val="none" w:sz="0" w:space="0" w:color="auto"/>
      </w:divBdr>
    </w:div>
    <w:div w:id="1848472161">
      <w:bodyDiv w:val="1"/>
      <w:marLeft w:val="0"/>
      <w:marRight w:val="0"/>
      <w:marTop w:val="0"/>
      <w:marBottom w:val="0"/>
      <w:divBdr>
        <w:top w:val="none" w:sz="0" w:space="0" w:color="auto"/>
        <w:left w:val="none" w:sz="0" w:space="0" w:color="auto"/>
        <w:bottom w:val="none" w:sz="0" w:space="0" w:color="auto"/>
        <w:right w:val="none" w:sz="0" w:space="0" w:color="auto"/>
      </w:divBdr>
    </w:div>
    <w:div w:id="1956984992">
      <w:bodyDiv w:val="1"/>
      <w:marLeft w:val="0"/>
      <w:marRight w:val="0"/>
      <w:marTop w:val="0"/>
      <w:marBottom w:val="0"/>
      <w:divBdr>
        <w:top w:val="none" w:sz="0" w:space="0" w:color="auto"/>
        <w:left w:val="none" w:sz="0" w:space="0" w:color="auto"/>
        <w:bottom w:val="none" w:sz="0" w:space="0" w:color="auto"/>
        <w:right w:val="none" w:sz="0" w:space="0" w:color="auto"/>
      </w:divBdr>
    </w:div>
    <w:div w:id="1966883586">
      <w:bodyDiv w:val="1"/>
      <w:marLeft w:val="0"/>
      <w:marRight w:val="0"/>
      <w:marTop w:val="0"/>
      <w:marBottom w:val="0"/>
      <w:divBdr>
        <w:top w:val="none" w:sz="0" w:space="0" w:color="auto"/>
        <w:left w:val="none" w:sz="0" w:space="0" w:color="auto"/>
        <w:bottom w:val="none" w:sz="0" w:space="0" w:color="auto"/>
        <w:right w:val="none" w:sz="0" w:space="0" w:color="auto"/>
      </w:divBdr>
    </w:div>
    <w:div w:id="2009138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zakon-pro.ligazakon.net/document/GK54950?ed=2023_10_25&amp;an=19" TargetMode="External"/><Relationship Id="rId21" Type="http://schemas.openxmlformats.org/officeDocument/2006/relationships/hyperlink" Target="https://zakon.rada.gov.ua/laws/show/v1175874-18" TargetMode="External"/><Relationship Id="rId42" Type="http://schemas.openxmlformats.org/officeDocument/2006/relationships/hyperlink" Target="https://zakon.rada.gov.ua/laws/file/imgs/120/p478167n144v1-40.emf" TargetMode="External"/><Relationship Id="rId63" Type="http://schemas.openxmlformats.org/officeDocument/2006/relationships/hyperlink" Target="https://zakon-pro.ligazakon.net/document/GK51968?ed=2022_08_16&amp;an=53" TargetMode="External"/><Relationship Id="rId84" Type="http://schemas.openxmlformats.org/officeDocument/2006/relationships/hyperlink" Target="https://zakon-pro.ligazakon.net/document/GK49505?ed=2021_09_16&amp;an=272" TargetMode="External"/><Relationship Id="rId138" Type="http://schemas.openxmlformats.org/officeDocument/2006/relationships/hyperlink" Target="https://zakon-pro.ligazakon.net/document/GK52652?ed=2022_12_02&amp;an=29" TargetMode="External"/><Relationship Id="rId159" Type="http://schemas.openxmlformats.org/officeDocument/2006/relationships/hyperlink" Target="https://zakon-pro.ligazakon.net/document/GK52652?ed=2022_12_02&amp;an=29" TargetMode="External"/><Relationship Id="rId170" Type="http://schemas.openxmlformats.org/officeDocument/2006/relationships/hyperlink" Target="https://ips.ligazakon.net/document/view/gk52652?ed=2022_12_02&amp;an=31" TargetMode="External"/><Relationship Id="rId191" Type="http://schemas.openxmlformats.org/officeDocument/2006/relationships/image" Target="media/image30.gif"/><Relationship Id="rId205" Type="http://schemas.openxmlformats.org/officeDocument/2006/relationships/hyperlink" Target="https://zakon-pro.ligazakon.net/document/GK57132?ed=2024_08_14&amp;an=151" TargetMode="External"/><Relationship Id="rId226" Type="http://schemas.openxmlformats.org/officeDocument/2006/relationships/hyperlink" Target="https://zakon-pro.ligazakon.net/document/GK57132?ed=2024_08_14&amp;an=151" TargetMode="External"/><Relationship Id="rId107" Type="http://schemas.openxmlformats.org/officeDocument/2006/relationships/hyperlink" Target="https://zakon-pro.ligazakon.net/document/GK49505?ed=2021_09_16&amp;an=272" TargetMode="External"/><Relationship Id="rId11" Type="http://schemas.openxmlformats.org/officeDocument/2006/relationships/image" Target="media/image1.gif"/><Relationship Id="rId32" Type="http://schemas.openxmlformats.org/officeDocument/2006/relationships/hyperlink" Target="https://zakon.rada.gov.ua/laws/file/imgs/120/p478167n142-35.emf" TargetMode="External"/><Relationship Id="rId53" Type="http://schemas.openxmlformats.org/officeDocument/2006/relationships/hyperlink" Target="https://zakon-pro.ligazakon.net/document/GK49505?ed=2021_09_16&amp;an=52" TargetMode="External"/><Relationship Id="rId74" Type="http://schemas.openxmlformats.org/officeDocument/2006/relationships/hyperlink" Target="https://zakon-pro.ligazakon.net/document/GK54950?ed=2023_10_25&amp;an=19" TargetMode="External"/><Relationship Id="rId128" Type="http://schemas.openxmlformats.org/officeDocument/2006/relationships/hyperlink" Target="https://zakon-pro.ligazakon.net/document/GK49505?ed=2021_09_16&amp;an=52" TargetMode="External"/><Relationship Id="rId149" Type="http://schemas.openxmlformats.org/officeDocument/2006/relationships/hyperlink" Target="https://zakon-pro.ligazakon.net/document/GK49505?ed=2021_09_16&amp;an=54" TargetMode="External"/><Relationship Id="rId5" Type="http://schemas.openxmlformats.org/officeDocument/2006/relationships/webSettings" Target="webSettings.xml"/><Relationship Id="rId95" Type="http://schemas.openxmlformats.org/officeDocument/2006/relationships/hyperlink" Target="https://zakon-pro.ligazakon.net/document/GK52652?ed=2022_12_02&amp;an=29" TargetMode="External"/><Relationship Id="rId160" Type="http://schemas.openxmlformats.org/officeDocument/2006/relationships/hyperlink" Target="https://zakon-pro.ligazakon.net/document/GK54950?ed=2023_10_25&amp;an=19" TargetMode="External"/><Relationship Id="rId181" Type="http://schemas.openxmlformats.org/officeDocument/2006/relationships/hyperlink" Target="https://zakon-pro.ligazakon.net/document/GK52652?ed=2022_12_02&amp;an=31" TargetMode="External"/><Relationship Id="rId216" Type="http://schemas.openxmlformats.org/officeDocument/2006/relationships/hyperlink" Target="https://zakon-pro.ligazakon.net/document/T172019?ed=2020_10_17" TargetMode="External"/><Relationship Id="rId22" Type="http://schemas.openxmlformats.org/officeDocument/2006/relationships/hyperlink" Target="https://zakon.rada.gov.ua/laws/show/v1175874-18" TargetMode="External"/><Relationship Id="rId43" Type="http://schemas.openxmlformats.org/officeDocument/2006/relationships/image" Target="media/image10.gif"/><Relationship Id="rId64" Type="http://schemas.openxmlformats.org/officeDocument/2006/relationships/image" Target="media/image19.gif"/><Relationship Id="rId118" Type="http://schemas.openxmlformats.org/officeDocument/2006/relationships/hyperlink" Target="https://zakon-pro.ligazakon.net/document/GK57132?ed=2024_08_14&amp;an=110" TargetMode="External"/><Relationship Id="rId139" Type="http://schemas.openxmlformats.org/officeDocument/2006/relationships/hyperlink" Target="https://zakon-pro.ligazakon.net/document/GK54950?ed=2023_10_25&amp;an=19" TargetMode="External"/><Relationship Id="rId85" Type="http://schemas.openxmlformats.org/officeDocument/2006/relationships/hyperlink" Target="https://zakon-pro.ligazakon.net/document/GK49505?ed=2021_09_16&amp;an=54" TargetMode="External"/><Relationship Id="rId150" Type="http://schemas.openxmlformats.org/officeDocument/2006/relationships/hyperlink" Target="https://zakon-pro.ligazakon.net/document/GK57132?ed=2024_08_14&amp;an=110" TargetMode="External"/><Relationship Id="rId171" Type="http://schemas.openxmlformats.org/officeDocument/2006/relationships/hyperlink" Target="https://zakon-pro.ligazakon.net/document/GK52652?ed=2022_12_02&amp;an=31" TargetMode="External"/><Relationship Id="rId192" Type="http://schemas.openxmlformats.org/officeDocument/2006/relationships/hyperlink" Target="https://zakon.rada.gov.ua/laws/file/imgs/120/p478167n448v1-106.emf" TargetMode="External"/><Relationship Id="rId206" Type="http://schemas.openxmlformats.org/officeDocument/2006/relationships/hyperlink" Target="https://zakon-pro.ligazakon.net/document/GK57132?ed=2024_08_14&amp;an=151" TargetMode="External"/><Relationship Id="rId227" Type="http://schemas.openxmlformats.org/officeDocument/2006/relationships/footer" Target="footer1.xml"/><Relationship Id="rId12" Type="http://schemas.openxmlformats.org/officeDocument/2006/relationships/hyperlink" Target="https://zakon.rada.gov.ua/laws/show/v1175874-18" TargetMode="External"/><Relationship Id="rId33" Type="http://schemas.openxmlformats.org/officeDocument/2006/relationships/image" Target="media/image5.gif"/><Relationship Id="rId108" Type="http://schemas.openxmlformats.org/officeDocument/2006/relationships/hyperlink" Target="https://zakon-pro.ligazakon.net/document/GK57286?ed=2024_09_17&amp;an=71" TargetMode="External"/><Relationship Id="rId129" Type="http://schemas.openxmlformats.org/officeDocument/2006/relationships/hyperlink" Target="https://zakon-pro.ligazakon.net/document/GK49505?ed=2021_09_16&amp;an=272" TargetMode="External"/><Relationship Id="rId54" Type="http://schemas.openxmlformats.org/officeDocument/2006/relationships/hyperlink" Target="https://zakon-pro.ligazakon.net/document/GK49505?ed=2021_09_16&amp;an=272" TargetMode="External"/><Relationship Id="rId75" Type="http://schemas.openxmlformats.org/officeDocument/2006/relationships/hyperlink" Target="https://zakon-pro.ligazakon.net/document/GK57132?ed=2024_08_14&amp;an=110" TargetMode="External"/><Relationship Id="rId96" Type="http://schemas.openxmlformats.org/officeDocument/2006/relationships/hyperlink" Target="https://zakon-pro.ligazakon.net/document/GK54950?ed=2023_10_25&amp;an=19" TargetMode="External"/><Relationship Id="rId140" Type="http://schemas.openxmlformats.org/officeDocument/2006/relationships/hyperlink" Target="https://zakon-pro.ligazakon.net/document/GK57132?ed=2024_08_14&amp;an=110" TargetMode="External"/><Relationship Id="rId161" Type="http://schemas.openxmlformats.org/officeDocument/2006/relationships/hyperlink" Target="https://zakon-pro.ligazakon.net/document/GK57132?ed=2024_08_14&amp;an=110" TargetMode="External"/><Relationship Id="rId182" Type="http://schemas.openxmlformats.org/officeDocument/2006/relationships/hyperlink" Target="https://ips.ligazakon.net/document/view/gk52652?ed=2022_12_02&amp;an=33" TargetMode="External"/><Relationship Id="rId217" Type="http://schemas.openxmlformats.org/officeDocument/2006/relationships/hyperlink" Target="https://zakon-pro.ligazakon.net/document/GK47148?ed=2020_11_18&amp;an=27" TargetMode="External"/><Relationship Id="rId6" Type="http://schemas.openxmlformats.org/officeDocument/2006/relationships/footnotes" Target="footnotes.xml"/><Relationship Id="rId23" Type="http://schemas.openxmlformats.org/officeDocument/2006/relationships/hyperlink" Target="https://zakon.rada.gov.ua/laws/show/v1175874-18" TargetMode="External"/><Relationship Id="rId119" Type="http://schemas.openxmlformats.org/officeDocument/2006/relationships/hyperlink" Target="https://zakon-pro.ligazakon.net/document/GK54950?ed=2023_10_25&amp;an=19" TargetMode="External"/><Relationship Id="rId44" Type="http://schemas.openxmlformats.org/officeDocument/2006/relationships/image" Target="media/image11.png"/><Relationship Id="rId65" Type="http://schemas.openxmlformats.org/officeDocument/2006/relationships/hyperlink" Target="https://zakon-pro.ligazakon.net/document/GK49505?ed=2021_09_16&amp;an=54" TargetMode="External"/><Relationship Id="rId86" Type="http://schemas.openxmlformats.org/officeDocument/2006/relationships/hyperlink" Target="https://zakon-pro.ligazakon.net/document/GK57132?ed=2024_08_14&amp;an=110" TargetMode="External"/><Relationship Id="rId130" Type="http://schemas.openxmlformats.org/officeDocument/2006/relationships/hyperlink" Target="https://zakon-pro.ligazakon.net/document/GK57286?ed=2024_09_17&amp;an=71" TargetMode="External"/><Relationship Id="rId151" Type="http://schemas.openxmlformats.org/officeDocument/2006/relationships/hyperlink" Target="https://zakon-pro.ligazakon.net/document/GK49505?ed=2021_09_16&amp;an=54" TargetMode="External"/><Relationship Id="rId172" Type="http://schemas.openxmlformats.org/officeDocument/2006/relationships/hyperlink" Target="https://ips.ligazakon.net/document/view/gk52652?ed=2022_12_02&amp;an=32" TargetMode="External"/><Relationship Id="rId193" Type="http://schemas.openxmlformats.org/officeDocument/2006/relationships/image" Target="media/image31.gif"/><Relationship Id="rId207" Type="http://schemas.openxmlformats.org/officeDocument/2006/relationships/hyperlink" Target="https://zakon-pro.ligazakon.net/document/GK47148?ed=2020_11_18&amp;an=19" TargetMode="External"/><Relationship Id="rId228" Type="http://schemas.openxmlformats.org/officeDocument/2006/relationships/fontTable" Target="fontTable.xml"/><Relationship Id="rId13" Type="http://schemas.openxmlformats.org/officeDocument/2006/relationships/hyperlink" Target="https://zakon.rada.gov.ua/laws/show/v1175874-18" TargetMode="External"/><Relationship Id="rId109" Type="http://schemas.openxmlformats.org/officeDocument/2006/relationships/hyperlink" Target="https://zakon-pro.ligazakon.net/document/GK49505?ed=2021_09_16&amp;an=272" TargetMode="External"/><Relationship Id="rId34" Type="http://schemas.openxmlformats.org/officeDocument/2006/relationships/hyperlink" Target="https://zakon.rada.gov.ua/laws/file/imgs/120/p478167n142-36.emf" TargetMode="External"/><Relationship Id="rId55" Type="http://schemas.openxmlformats.org/officeDocument/2006/relationships/hyperlink" Target="https://zakon-pro.ligazakon.net/document/GK57286?ed=2024_09_17&amp;an=71" TargetMode="External"/><Relationship Id="rId76" Type="http://schemas.openxmlformats.org/officeDocument/2006/relationships/hyperlink" Target="https://zakon-pro.ligazakon.net/document/GK54950?ed=2023_10_25&amp;an=19" TargetMode="External"/><Relationship Id="rId97" Type="http://schemas.openxmlformats.org/officeDocument/2006/relationships/hyperlink" Target="https://zakon-pro.ligazakon.net/document/GK57132?ed=2024_08_14&amp;an=110" TargetMode="External"/><Relationship Id="rId120" Type="http://schemas.openxmlformats.org/officeDocument/2006/relationships/hyperlink" Target="https://zakon-pro.ligazakon.net/document/GK52652?ed=2022_12_02&amp;an=29" TargetMode="External"/><Relationship Id="rId141" Type="http://schemas.openxmlformats.org/officeDocument/2006/relationships/hyperlink" Target="https://zakon-pro.ligazakon.net/document/GK54950?ed=2023_10_25&amp;an=19" TargetMode="External"/><Relationship Id="rId7" Type="http://schemas.openxmlformats.org/officeDocument/2006/relationships/endnotes" Target="endnotes.xml"/><Relationship Id="rId162" Type="http://schemas.openxmlformats.org/officeDocument/2006/relationships/hyperlink" Target="https://zakon-pro.ligazakon.net/document/GK54950?ed=2023_10_25&amp;an=19" TargetMode="External"/><Relationship Id="rId183" Type="http://schemas.openxmlformats.org/officeDocument/2006/relationships/hyperlink" Target="https://ips.ligazakon.net/document/view/gk52652?ed=2022_12_02&amp;an=34" TargetMode="External"/><Relationship Id="rId218" Type="http://schemas.openxmlformats.org/officeDocument/2006/relationships/hyperlink" Target="https://zakon-pro.ligazakon.net/document/GK47148?ed=2020_11_18&amp;an=27" TargetMode="External"/><Relationship Id="rId24" Type="http://schemas.openxmlformats.org/officeDocument/2006/relationships/hyperlink" Target="https://zakon.rada.gov.ua/laws/show/v1175874-18" TargetMode="External"/><Relationship Id="rId45" Type="http://schemas.openxmlformats.org/officeDocument/2006/relationships/image" Target="media/image12.png"/><Relationship Id="rId66" Type="http://schemas.openxmlformats.org/officeDocument/2006/relationships/image" Target="media/image20.gif"/><Relationship Id="rId87" Type="http://schemas.openxmlformats.org/officeDocument/2006/relationships/hyperlink" Target="https://zakon-pro.ligazakon.net/document/GK49505?ed=2021_09_16&amp;an=54" TargetMode="External"/><Relationship Id="rId110" Type="http://schemas.openxmlformats.org/officeDocument/2006/relationships/hyperlink" Target="https://zakon-pro.ligazakon.net/document/GK49505?ed=2021_09_16&amp;an=54" TargetMode="External"/><Relationship Id="rId131" Type="http://schemas.openxmlformats.org/officeDocument/2006/relationships/hyperlink" Target="https://zakon-pro.ligazakon.net/document/GK49505?ed=2021_09_16&amp;an=272" TargetMode="External"/><Relationship Id="rId152" Type="http://schemas.openxmlformats.org/officeDocument/2006/relationships/hyperlink" Target="https://zakon-pro.ligazakon.net/document/GK57132?ed=2024_08_14&amp;an=110" TargetMode="External"/><Relationship Id="rId173" Type="http://schemas.openxmlformats.org/officeDocument/2006/relationships/image" Target="media/image25.gif"/><Relationship Id="rId194" Type="http://schemas.openxmlformats.org/officeDocument/2006/relationships/hyperlink" Target="https://zakon.rada.gov.ua/laws/show/v1175874-18?find=1&amp;text=%D0%9A%D0%A4%D0%A3" TargetMode="External"/><Relationship Id="rId208" Type="http://schemas.openxmlformats.org/officeDocument/2006/relationships/hyperlink" Target="https://zakon-pro.ligazakon.net/document/GK47148?ed=2020_11_18&amp;an=26" TargetMode="External"/><Relationship Id="rId229" Type="http://schemas.openxmlformats.org/officeDocument/2006/relationships/theme" Target="theme/theme1.xml"/><Relationship Id="rId14" Type="http://schemas.openxmlformats.org/officeDocument/2006/relationships/hyperlink" Target="https://zakon.rada.gov.ua/laws/show/v1175874-18" TargetMode="External"/><Relationship Id="rId35" Type="http://schemas.openxmlformats.org/officeDocument/2006/relationships/image" Target="media/image6.gif"/><Relationship Id="rId56" Type="http://schemas.openxmlformats.org/officeDocument/2006/relationships/hyperlink" Target="https://zakon-pro.ligazakon.net/document/GK49505?ed=2021_09_16&amp;an=272" TargetMode="External"/><Relationship Id="rId77" Type="http://schemas.openxmlformats.org/officeDocument/2006/relationships/hyperlink" Target="https://zakon-pro.ligazakon.net/document/GK52652?ed=2022_12_02&amp;an=29" TargetMode="External"/><Relationship Id="rId100" Type="http://schemas.openxmlformats.org/officeDocument/2006/relationships/hyperlink" Target="https://zakon-pro.ligazakon.net/document/GK55262?ed=2023_11_29&amp;an=27" TargetMode="External"/><Relationship Id="rId8" Type="http://schemas.openxmlformats.org/officeDocument/2006/relationships/hyperlink" Target="https://zakon.rada.gov.ua/laws/show/v1175874-18" TargetMode="External"/><Relationship Id="rId98" Type="http://schemas.openxmlformats.org/officeDocument/2006/relationships/hyperlink" Target="https://zakon-pro.ligazakon.net/document/GK54950?ed=2023_10_25&amp;an=19" TargetMode="External"/><Relationship Id="rId121" Type="http://schemas.openxmlformats.org/officeDocument/2006/relationships/hyperlink" Target="https://zakon-pro.ligazakon.net/document/GK54950?ed=2023_10_25&amp;an=19" TargetMode="External"/><Relationship Id="rId142" Type="http://schemas.openxmlformats.org/officeDocument/2006/relationships/hyperlink" Target="https://zakon-pro.ligazakon.net/document/GK52652?ed=2022_12_02&amp;an=29" TargetMode="External"/><Relationship Id="rId163" Type="http://schemas.openxmlformats.org/officeDocument/2006/relationships/hyperlink" Target="https://zakon-pro.ligazakon.net/document/GK52652?ed=2022_12_02&amp;an=29" TargetMode="External"/><Relationship Id="rId184" Type="http://schemas.openxmlformats.org/officeDocument/2006/relationships/hyperlink" Target="https://zakon.rada.gov.ua/laws/file/imgs/120/p478167n489v1-112.bmp" TargetMode="External"/><Relationship Id="rId219" Type="http://schemas.openxmlformats.org/officeDocument/2006/relationships/hyperlink" Target="https://zakon-pro.ligazakon.net/document/GK47148?ed=2020_11_18&amp;an=27" TargetMode="External"/><Relationship Id="rId25" Type="http://schemas.openxmlformats.org/officeDocument/2006/relationships/hyperlink" Target="https://zakon.rada.gov.ua/laws/show/z1431-15" TargetMode="External"/><Relationship Id="rId46" Type="http://schemas.openxmlformats.org/officeDocument/2006/relationships/image" Target="media/image13.png"/><Relationship Id="rId67" Type="http://schemas.openxmlformats.org/officeDocument/2006/relationships/hyperlink" Target="https://zakon-pro.ligazakon.net/document/GK52652?ed=2022_12_02&amp;an=29" TargetMode="External"/><Relationship Id="rId116" Type="http://schemas.openxmlformats.org/officeDocument/2006/relationships/hyperlink" Target="https://zakon-pro.ligazakon.net/document/GK52652?ed=2022_12_02&amp;an=29" TargetMode="External"/><Relationship Id="rId137" Type="http://schemas.openxmlformats.org/officeDocument/2006/relationships/hyperlink" Target="https://zakon-pro.ligazakon.net/document/GK49505?ed=2021_09_16&amp;an=54" TargetMode="External"/><Relationship Id="rId158" Type="http://schemas.openxmlformats.org/officeDocument/2006/relationships/hyperlink" Target="https://zakon-pro.ligazakon.net/document/GK54950?ed=2023_10_25&amp;an=19" TargetMode="External"/><Relationship Id="rId20" Type="http://schemas.openxmlformats.org/officeDocument/2006/relationships/image" Target="media/image3.png"/><Relationship Id="rId41" Type="http://schemas.openxmlformats.org/officeDocument/2006/relationships/image" Target="media/image9.gif"/><Relationship Id="rId62" Type="http://schemas.openxmlformats.org/officeDocument/2006/relationships/hyperlink" Target="https://zakon-pro.ligazakon.net/document/GK49505?ed=2021_09_16&amp;an=54" TargetMode="External"/><Relationship Id="rId83" Type="http://schemas.openxmlformats.org/officeDocument/2006/relationships/hyperlink" Target="https://zakon-pro.ligazakon.net/document/GK57286?ed=2024_09_17&amp;an=71" TargetMode="External"/><Relationship Id="rId88" Type="http://schemas.openxmlformats.org/officeDocument/2006/relationships/hyperlink" Target="https://zakon-pro.ligazakon.net/document/GK57132?ed=2024_08_14&amp;an=110" TargetMode="External"/><Relationship Id="rId111" Type="http://schemas.openxmlformats.org/officeDocument/2006/relationships/hyperlink" Target="https://zakon-pro.ligazakon.net/document/GK57132?ed=2024_08_14&amp;an=110" TargetMode="External"/><Relationship Id="rId132" Type="http://schemas.openxmlformats.org/officeDocument/2006/relationships/hyperlink" Target="https://zakon-pro.ligazakon.net/document/GK49505?ed=2021_09_16&amp;an=54" TargetMode="External"/><Relationship Id="rId153" Type="http://schemas.openxmlformats.org/officeDocument/2006/relationships/hyperlink" Target="https://zakon-pro.ligazakon.net/document/GK49505?ed=2021_09_16&amp;an=54" TargetMode="External"/><Relationship Id="rId174" Type="http://schemas.openxmlformats.org/officeDocument/2006/relationships/hyperlink" Target="https://ips.ligazakon.net/document/view/gk52652?ed=2022_12_02&amp;an=33" TargetMode="External"/><Relationship Id="rId179" Type="http://schemas.openxmlformats.org/officeDocument/2006/relationships/hyperlink" Target="https://ips.ligazakon.net/document/view/gk52652?ed=2022_12_02&amp;an=34" TargetMode="External"/><Relationship Id="rId195" Type="http://schemas.openxmlformats.org/officeDocument/2006/relationships/hyperlink" Target="https://zakon.rada.gov.ua/laws/show/v1175874-18?find=1&amp;text=%D0%9A%D0%A4%D0%A3" TargetMode="External"/><Relationship Id="rId209" Type="http://schemas.openxmlformats.org/officeDocument/2006/relationships/hyperlink" Target="https://zakon-pro.ligazakon.net/document/GK47148?ed=2020_11_18&amp;an=27" TargetMode="External"/><Relationship Id="rId190" Type="http://schemas.openxmlformats.org/officeDocument/2006/relationships/image" Target="media/image29.gif"/><Relationship Id="rId204" Type="http://schemas.openxmlformats.org/officeDocument/2006/relationships/hyperlink" Target="https://zakon-pro.ligazakon.net/document/GK57132?ed=2024_08_14&amp;an=151" TargetMode="External"/><Relationship Id="rId220" Type="http://schemas.openxmlformats.org/officeDocument/2006/relationships/hyperlink" Target="https://zakon.rada.gov.ua/laws/show/v2897874-19" TargetMode="External"/><Relationship Id="rId225" Type="http://schemas.openxmlformats.org/officeDocument/2006/relationships/oleObject" Target="embeddings/oleObject1.bin"/><Relationship Id="rId15" Type="http://schemas.openxmlformats.org/officeDocument/2006/relationships/hyperlink" Target="https://zakon.rada.gov.ua/laws/show/v1175874-18" TargetMode="External"/><Relationship Id="rId36" Type="http://schemas.openxmlformats.org/officeDocument/2006/relationships/hyperlink" Target="https://zakon.rada.gov.ua/laws/file/imgs/120/p478167n143v1-37.bmp" TargetMode="External"/><Relationship Id="rId57" Type="http://schemas.openxmlformats.org/officeDocument/2006/relationships/hyperlink" Target="https://zakon-pro.ligazakon.net/document/GK49505?ed=2021_09_16&amp;an=54" TargetMode="External"/><Relationship Id="rId106" Type="http://schemas.openxmlformats.org/officeDocument/2006/relationships/hyperlink" Target="https://zakon-pro.ligazakon.net/document/GK49505?ed=2021_09_16&amp;an=52" TargetMode="External"/><Relationship Id="rId127" Type="http://schemas.openxmlformats.org/officeDocument/2006/relationships/hyperlink" Target="https://zakon-pro.ligazakon.net/document/GK49505?ed=2021_09_16&amp;an=50" TargetMode="External"/><Relationship Id="rId10" Type="http://schemas.openxmlformats.org/officeDocument/2006/relationships/hyperlink" Target="https://zakon.rada.gov.ua/laws/file/imgs/93/p404491n137-2.emf" TargetMode="External"/><Relationship Id="rId31" Type="http://schemas.openxmlformats.org/officeDocument/2006/relationships/image" Target="media/image4.gif"/><Relationship Id="rId52" Type="http://schemas.openxmlformats.org/officeDocument/2006/relationships/image" Target="media/image17.gif"/><Relationship Id="rId73" Type="http://schemas.openxmlformats.org/officeDocument/2006/relationships/image" Target="media/image22.gif"/><Relationship Id="rId78" Type="http://schemas.openxmlformats.org/officeDocument/2006/relationships/hyperlink" Target="https://zakon-pro.ligazakon.net/document/GK55262?ed=2023_11_29&amp;an=27" TargetMode="External"/><Relationship Id="rId94" Type="http://schemas.openxmlformats.org/officeDocument/2006/relationships/hyperlink" Target="https://zakon-pro.ligazakon.net/document/GK54950?ed=2023_10_25&amp;an=19" TargetMode="External"/><Relationship Id="rId99" Type="http://schemas.openxmlformats.org/officeDocument/2006/relationships/hyperlink" Target="https://zakon-pro.ligazakon.net/document/GK52652?ed=2022_12_02&amp;an=29" TargetMode="External"/><Relationship Id="rId101" Type="http://schemas.openxmlformats.org/officeDocument/2006/relationships/hyperlink" Target="https://zakon-pro.ligazakon.net/document/GK57286?ed=2024_09_17&amp;an=73" TargetMode="External"/><Relationship Id="rId122" Type="http://schemas.openxmlformats.org/officeDocument/2006/relationships/hyperlink" Target="https://zakon-pro.ligazakon.net/document/GK57132?ed=2024_08_14&amp;an=110" TargetMode="External"/><Relationship Id="rId143" Type="http://schemas.openxmlformats.org/officeDocument/2006/relationships/hyperlink" Target="https://zakon-pro.ligazakon.net/document/GK54950?ed=2023_10_25&amp;an=19" TargetMode="External"/><Relationship Id="rId148" Type="http://schemas.openxmlformats.org/officeDocument/2006/relationships/hyperlink" Target="https://zakon-pro.ligazakon.net/document/GK57286?ed=2024_09_17&amp;an=73" TargetMode="External"/><Relationship Id="rId164" Type="http://schemas.openxmlformats.org/officeDocument/2006/relationships/hyperlink" Target="https://zakon-pro.ligazakon.net/document/GK55262?ed=2023_11_29&amp;an=27" TargetMode="External"/><Relationship Id="rId169" Type="http://schemas.openxmlformats.org/officeDocument/2006/relationships/image" Target="media/image24.gif"/><Relationship Id="rId185" Type="http://schemas.openxmlformats.org/officeDocument/2006/relationships/image" Target="media/image26.png"/><Relationship Id="rId4" Type="http://schemas.openxmlformats.org/officeDocument/2006/relationships/settings" Target="settings.xml"/><Relationship Id="rId9" Type="http://schemas.openxmlformats.org/officeDocument/2006/relationships/hyperlink" Target="https://zakon.rada.gov.ua/laws/show/v1175874-18" TargetMode="External"/><Relationship Id="rId180" Type="http://schemas.openxmlformats.org/officeDocument/2006/relationships/hyperlink" Target="https://ips.ligazakon.net/document/view/gk52652?ed=2022_12_02&amp;an=31" TargetMode="External"/><Relationship Id="rId210" Type="http://schemas.openxmlformats.org/officeDocument/2006/relationships/hyperlink" Target="https://zakon-pro.ligazakon.net/document/T172019?ed=2020_10_17" TargetMode="External"/><Relationship Id="rId215" Type="http://schemas.openxmlformats.org/officeDocument/2006/relationships/hyperlink" Target="https://zakon-pro.ligazakon.net/document/GK47148?ed=2020_11_18&amp;an=27" TargetMode="External"/><Relationship Id="rId26" Type="http://schemas.openxmlformats.org/officeDocument/2006/relationships/hyperlink" Target="https://zakon.rada.gov.ua/laws/show/z1431-15" TargetMode="External"/><Relationship Id="rId231" Type="http://schemas.microsoft.com/office/2018/08/relationships/commentsExtensible" Target="commentsExtensible.xml"/><Relationship Id="rId47" Type="http://schemas.openxmlformats.org/officeDocument/2006/relationships/image" Target="media/image14.png"/><Relationship Id="rId68" Type="http://schemas.openxmlformats.org/officeDocument/2006/relationships/hyperlink" Target="https://zakon-pro.ligazakon.net/document/GK54950?ed=2023_10_25&amp;an=19" TargetMode="External"/><Relationship Id="rId89" Type="http://schemas.openxmlformats.org/officeDocument/2006/relationships/hyperlink" Target="https://zakon-pro.ligazakon.net/document/GK49505?ed=2021_09_16&amp;an=54" TargetMode="External"/><Relationship Id="rId112" Type="http://schemas.openxmlformats.org/officeDocument/2006/relationships/hyperlink" Target="https://zakon-pro.ligazakon.net/document/GK49505?ed=2021_09_16&amp;an=54" TargetMode="External"/><Relationship Id="rId133" Type="http://schemas.openxmlformats.org/officeDocument/2006/relationships/hyperlink" Target="https://zakon-pro.ligazakon.net/document/GK57132?ed=2024_08_14&amp;an=110" TargetMode="External"/><Relationship Id="rId154" Type="http://schemas.openxmlformats.org/officeDocument/2006/relationships/hyperlink" Target="https://zakon-pro.ligazakon.net/document/GK49505?ed=2021_09_16&amp;an=54" TargetMode="External"/><Relationship Id="rId175" Type="http://schemas.openxmlformats.org/officeDocument/2006/relationships/hyperlink" Target="https://ips.ligazakon.net/document/view/gk52652?ed=2022_12_02&amp;an=34" TargetMode="External"/><Relationship Id="rId196" Type="http://schemas.openxmlformats.org/officeDocument/2006/relationships/hyperlink" Target="https://zakon-pro.ligazakon.net/document/T172019?ed=2017_04_13" TargetMode="External"/><Relationship Id="rId200" Type="http://schemas.openxmlformats.org/officeDocument/2006/relationships/hyperlink" Target="https://zakon-pro.ligazakon.net/document/GK57132?ed=2024_08_14&amp;an=151" TargetMode="External"/><Relationship Id="rId16" Type="http://schemas.openxmlformats.org/officeDocument/2006/relationships/hyperlink" Target="https://zakon-pro.ligazakon.net/document/GK58787?ed=2025_05_13&amp;an=11" TargetMode="External"/><Relationship Id="rId221" Type="http://schemas.openxmlformats.org/officeDocument/2006/relationships/hyperlink" Target="https://zakon.rada.gov.ua/laws/show/z1792-12" TargetMode="External"/><Relationship Id="rId37" Type="http://schemas.openxmlformats.org/officeDocument/2006/relationships/image" Target="media/image7.gif"/><Relationship Id="rId58" Type="http://schemas.openxmlformats.org/officeDocument/2006/relationships/image" Target="media/image18.gif"/><Relationship Id="rId79" Type="http://schemas.openxmlformats.org/officeDocument/2006/relationships/hyperlink" Target="https://zakon-pro.ligazakon.net/document/GK57286?ed=2024_09_17&amp;an=73" TargetMode="External"/><Relationship Id="rId102" Type="http://schemas.openxmlformats.org/officeDocument/2006/relationships/hyperlink" Target="https://zakon-pro.ligazakon.net/document/GK49505?ed=2021_09_16&amp;an=54" TargetMode="External"/><Relationship Id="rId123" Type="http://schemas.openxmlformats.org/officeDocument/2006/relationships/hyperlink" Target="https://zakon-pro.ligazakon.net/document/GK54950?ed=2023_10_25&amp;an=19" TargetMode="External"/><Relationship Id="rId144" Type="http://schemas.openxmlformats.org/officeDocument/2006/relationships/hyperlink" Target="https://zakon-pro.ligazakon.net/document/GK57132?ed=2024_08_14&amp;an=110" TargetMode="External"/><Relationship Id="rId90" Type="http://schemas.openxmlformats.org/officeDocument/2006/relationships/hyperlink" Target="https://zakon-pro.ligazakon.net/document/GK49505?ed=2021_09_16&amp;an=54" TargetMode="External"/><Relationship Id="rId165" Type="http://schemas.openxmlformats.org/officeDocument/2006/relationships/hyperlink" Target="https://zakon-pro.ligazakon.net/document/GK57286?ed=2024_09_17&amp;an=73" TargetMode="External"/><Relationship Id="rId186" Type="http://schemas.openxmlformats.org/officeDocument/2006/relationships/hyperlink" Target="https://zakon.rada.gov.ua/laws/file/imgs/120/p478167n451v2-113.bmp" TargetMode="External"/><Relationship Id="rId211" Type="http://schemas.openxmlformats.org/officeDocument/2006/relationships/hyperlink" Target="https://zakon-pro.ligazakon.net/document/GK47148?ed=2020_11_18&amp;an=27" TargetMode="External"/><Relationship Id="rId27" Type="http://schemas.openxmlformats.org/officeDocument/2006/relationships/hyperlink" Target="https://zakon.rada.gov.ua/laws/show/v1175874-18" TargetMode="External"/><Relationship Id="rId48" Type="http://schemas.openxmlformats.org/officeDocument/2006/relationships/image" Target="media/image15.png"/><Relationship Id="rId69" Type="http://schemas.openxmlformats.org/officeDocument/2006/relationships/hyperlink" Target="https://zakon-pro.ligazakon.net/document/GK57132?ed=2024_08_14&amp;an=110" TargetMode="External"/><Relationship Id="rId113" Type="http://schemas.openxmlformats.org/officeDocument/2006/relationships/hyperlink" Target="https://zakon-pro.ligazakon.net/document/GK57132?ed=2024_08_14&amp;an=110" TargetMode="External"/><Relationship Id="rId134" Type="http://schemas.openxmlformats.org/officeDocument/2006/relationships/hyperlink" Target="https://zakon-pro.ligazakon.net/document/GK49505?ed=2021_09_16&amp;an=54" TargetMode="External"/><Relationship Id="rId80" Type="http://schemas.openxmlformats.org/officeDocument/2006/relationships/hyperlink" Target="https://zakon-pro.ligazakon.net/document/GK49505?ed=2021_09_16&amp;an=50" TargetMode="External"/><Relationship Id="rId155" Type="http://schemas.openxmlformats.org/officeDocument/2006/relationships/hyperlink" Target="https://zakon-pro.ligazakon.net/document/GK52652?ed=2022_12_02&amp;an=29" TargetMode="External"/><Relationship Id="rId176" Type="http://schemas.openxmlformats.org/officeDocument/2006/relationships/hyperlink" Target="https://ips.ligazakon.net/document/view/gk52652?ed=2022_12_02&amp;an=31" TargetMode="External"/><Relationship Id="rId197" Type="http://schemas.openxmlformats.org/officeDocument/2006/relationships/hyperlink" Target="https://zakon-pro.ligazakon.net/document/T172019?ed=2017_04_13" TargetMode="External"/><Relationship Id="rId201" Type="http://schemas.openxmlformats.org/officeDocument/2006/relationships/hyperlink" Target="https://zakon-pro.ligazakon.net/document/GK57132?ed=2024_08_14&amp;an=151" TargetMode="External"/><Relationship Id="rId222" Type="http://schemas.openxmlformats.org/officeDocument/2006/relationships/hyperlink" Target="https://zakon-pro.ligazakon.net/document/GK57132?ed=2024_08_14&amp;an=151" TargetMode="External"/><Relationship Id="rId17" Type="http://schemas.openxmlformats.org/officeDocument/2006/relationships/hyperlink" Target="https://zakon-pro.ligazakon.net/document/GK58787?ed=2025_05_13&amp;an=11" TargetMode="External"/><Relationship Id="rId38" Type="http://schemas.openxmlformats.org/officeDocument/2006/relationships/hyperlink" Target="https://zakon.rada.gov.ua/laws/file/imgs/120/p478167n144v1-38.emf" TargetMode="External"/><Relationship Id="rId59" Type="http://schemas.openxmlformats.org/officeDocument/2006/relationships/hyperlink" Target="https://zakon-pro.ligazakon.net/document/GK57132?ed=2024_08_14&amp;an=110" TargetMode="External"/><Relationship Id="rId103" Type="http://schemas.openxmlformats.org/officeDocument/2006/relationships/hyperlink" Target="https://zakon-pro.ligazakon.net/document/GK57132?ed=2024_08_14&amp;an=110" TargetMode="External"/><Relationship Id="rId124" Type="http://schemas.openxmlformats.org/officeDocument/2006/relationships/hyperlink" Target="https://zakon-pro.ligazakon.net/document/GK52652?ed=2022_12_02&amp;an=29" TargetMode="External"/><Relationship Id="rId70" Type="http://schemas.openxmlformats.org/officeDocument/2006/relationships/hyperlink" Target="https://zakon-pro.ligazakon.net/document/GK54950?ed=2023_10_25&amp;an=19" TargetMode="External"/><Relationship Id="rId91" Type="http://schemas.openxmlformats.org/officeDocument/2006/relationships/hyperlink" Target="https://zakon-pro.ligazakon.net/document/GK52652?ed=2022_12_02&amp;an=29" TargetMode="External"/><Relationship Id="rId145" Type="http://schemas.openxmlformats.org/officeDocument/2006/relationships/hyperlink" Target="https://zakon-pro.ligazakon.net/document/GK54950?ed=2023_10_25&amp;an=19" TargetMode="External"/><Relationship Id="rId166" Type="http://schemas.openxmlformats.org/officeDocument/2006/relationships/hyperlink" Target="https://zakon-pro.ligazakon.net/document/GK57132?ed=2024_08_14&amp;an=110" TargetMode="External"/><Relationship Id="rId187" Type="http://schemas.openxmlformats.org/officeDocument/2006/relationships/image" Target="media/image27.png"/><Relationship Id="rId1" Type="http://schemas.openxmlformats.org/officeDocument/2006/relationships/customXml" Target="../customXml/item1.xml"/><Relationship Id="rId212" Type="http://schemas.openxmlformats.org/officeDocument/2006/relationships/hyperlink" Target="https://zakon-pro.ligazakon.net/document/GK47148?ed=2020_11_18&amp;an=18" TargetMode="External"/><Relationship Id="rId28" Type="http://schemas.openxmlformats.org/officeDocument/2006/relationships/hyperlink" Target="https://zakon-pro.ligazakon.net/document/GK46684?ed=2020_08_26&amp;an=88" TargetMode="External"/><Relationship Id="rId49" Type="http://schemas.openxmlformats.org/officeDocument/2006/relationships/image" Target="media/image16.png"/><Relationship Id="rId114" Type="http://schemas.openxmlformats.org/officeDocument/2006/relationships/hyperlink" Target="https://zakon-pro.ligazakon.net/document/GK49505?ed=2021_09_16&amp;an=54" TargetMode="External"/><Relationship Id="rId60" Type="http://schemas.openxmlformats.org/officeDocument/2006/relationships/hyperlink" Target="https://zakon-pro.ligazakon.net/document/GK49505?ed=2021_09_16&amp;an=54" TargetMode="External"/><Relationship Id="rId81" Type="http://schemas.openxmlformats.org/officeDocument/2006/relationships/hyperlink" Target="https://zakon-pro.ligazakon.net/document/GK49505?ed=2021_09_16&amp;an=52" TargetMode="External"/><Relationship Id="rId135" Type="http://schemas.openxmlformats.org/officeDocument/2006/relationships/hyperlink" Target="https://zakon-pro.ligazakon.net/document/GK57132?ed=2024_08_14&amp;an=110" TargetMode="External"/><Relationship Id="rId156" Type="http://schemas.openxmlformats.org/officeDocument/2006/relationships/hyperlink" Target="https://zakon-pro.ligazakon.net/document/GK54950?ed=2023_10_25&amp;an=19" TargetMode="External"/><Relationship Id="rId177" Type="http://schemas.openxmlformats.org/officeDocument/2006/relationships/hyperlink" Target="https://zakon-pro.ligazakon.net/document/GK52652?ed=2022_12_02&amp;an=31" TargetMode="External"/><Relationship Id="rId198" Type="http://schemas.openxmlformats.org/officeDocument/2006/relationships/hyperlink" Target="https://zakon-pro.ligazakon.net/document/GK57132?ed=2024_08_14&amp;an=151" TargetMode="External"/><Relationship Id="rId202" Type="http://schemas.openxmlformats.org/officeDocument/2006/relationships/hyperlink" Target="https://zakon-pro.ligazakon.net/document/GK57132?ed=2024_08_14&amp;an=151" TargetMode="External"/><Relationship Id="rId223" Type="http://schemas.openxmlformats.org/officeDocument/2006/relationships/hyperlink" Target="https://zakon-pro.ligazakon.net/document/GK57132?ed=2024_08_14&amp;an=151" TargetMode="External"/><Relationship Id="rId18" Type="http://schemas.openxmlformats.org/officeDocument/2006/relationships/hyperlink" Target="https://zakon.rada.gov.ua/laws/file/imgs/83/p478167n412.bmp" TargetMode="External"/><Relationship Id="rId39" Type="http://schemas.openxmlformats.org/officeDocument/2006/relationships/image" Target="media/image8.gif"/><Relationship Id="rId50" Type="http://schemas.openxmlformats.org/officeDocument/2006/relationships/hyperlink" Target="https://zakon-pro.ligazakon.net/document/GK49505?ed=2021_09_16&amp;an=50" TargetMode="External"/><Relationship Id="rId104" Type="http://schemas.openxmlformats.org/officeDocument/2006/relationships/hyperlink" Target="https://zakon-pro.ligazakon.net/document/GK49505?ed=2021_09_16&amp;an=54" TargetMode="External"/><Relationship Id="rId125" Type="http://schemas.openxmlformats.org/officeDocument/2006/relationships/hyperlink" Target="https://zakon-pro.ligazakon.net/document/GK55262?ed=2023_11_29&amp;an=27" TargetMode="External"/><Relationship Id="rId146" Type="http://schemas.openxmlformats.org/officeDocument/2006/relationships/hyperlink" Target="https://zakon-pro.ligazakon.net/document/GK52652?ed=2022_12_02&amp;an=29" TargetMode="External"/><Relationship Id="rId167" Type="http://schemas.openxmlformats.org/officeDocument/2006/relationships/hyperlink" Target="https://zakon-pro.ligazakon.net/document/GK49505?ed=2021_09_16&amp;an=50" TargetMode="External"/><Relationship Id="rId188" Type="http://schemas.openxmlformats.org/officeDocument/2006/relationships/hyperlink" Target="https://zakon.rada.gov.ua/laws/file/imgs/120/p478167n447v1-105.bmp" TargetMode="External"/><Relationship Id="rId71" Type="http://schemas.openxmlformats.org/officeDocument/2006/relationships/hyperlink" Target="https://zakon-pro.ligazakon.net/document/GK52652?ed=2022_12_02&amp;an=29" TargetMode="External"/><Relationship Id="rId92" Type="http://schemas.openxmlformats.org/officeDocument/2006/relationships/hyperlink" Target="https://zakon-pro.ligazakon.net/document/GK54950?ed=2023_10_25&amp;an=19" TargetMode="External"/><Relationship Id="rId213" Type="http://schemas.openxmlformats.org/officeDocument/2006/relationships/hyperlink" Target="https://zakon-pro.ligazakon.net/document/GK47148?ed=2020_11_18&amp;an=19" TargetMode="External"/><Relationship Id="rId2" Type="http://schemas.openxmlformats.org/officeDocument/2006/relationships/numbering" Target="numbering.xml"/><Relationship Id="rId29" Type="http://schemas.openxmlformats.org/officeDocument/2006/relationships/hyperlink" Target="https://zakon-pro.ligazakon.net/document/GK46684?ed=2020_08_26&amp;an=88" TargetMode="External"/><Relationship Id="rId40" Type="http://schemas.openxmlformats.org/officeDocument/2006/relationships/hyperlink" Target="https://zakon.rada.gov.ua/laws/file/imgs/120/p478167n144v1-39.emf" TargetMode="External"/><Relationship Id="rId115" Type="http://schemas.openxmlformats.org/officeDocument/2006/relationships/hyperlink" Target="https://zakon-pro.ligazakon.net/document/GK49505?ed=2021_09_16&amp;an=54" TargetMode="External"/><Relationship Id="rId136" Type="http://schemas.openxmlformats.org/officeDocument/2006/relationships/hyperlink" Target="https://zakon-pro.ligazakon.net/document/GK49505?ed=2021_09_16&amp;an=54" TargetMode="External"/><Relationship Id="rId157" Type="http://schemas.openxmlformats.org/officeDocument/2006/relationships/hyperlink" Target="https://zakon-pro.ligazakon.net/document/GK57132?ed=2024_08_14&amp;an=110" TargetMode="External"/><Relationship Id="rId178" Type="http://schemas.openxmlformats.org/officeDocument/2006/relationships/hyperlink" Target="https://ips.ligazakon.net/document/view/gk52652?ed=2022_12_02&amp;an=33" TargetMode="External"/><Relationship Id="rId61" Type="http://schemas.openxmlformats.org/officeDocument/2006/relationships/hyperlink" Target="https://zakon-pro.ligazakon.net/document/GK57132?ed=2024_08_14&amp;an=110" TargetMode="External"/><Relationship Id="rId82" Type="http://schemas.openxmlformats.org/officeDocument/2006/relationships/hyperlink" Target="https://zakon-pro.ligazakon.net/document/GK49505?ed=2021_09_16&amp;an=272" TargetMode="External"/><Relationship Id="rId199" Type="http://schemas.openxmlformats.org/officeDocument/2006/relationships/hyperlink" Target="https://zakon-pro.ligazakon.net/document/GK57132?ed=2024_08_14&amp;an=151" TargetMode="External"/><Relationship Id="rId203" Type="http://schemas.openxmlformats.org/officeDocument/2006/relationships/hyperlink" Target="https://zakon-pro.ligazakon.net/document/GK57132?ed=2024_08_14&amp;an=151" TargetMode="External"/><Relationship Id="rId19" Type="http://schemas.openxmlformats.org/officeDocument/2006/relationships/image" Target="media/image2.gif"/><Relationship Id="rId224" Type="http://schemas.openxmlformats.org/officeDocument/2006/relationships/image" Target="media/image32.png"/><Relationship Id="rId30" Type="http://schemas.openxmlformats.org/officeDocument/2006/relationships/hyperlink" Target="https://zakon.rada.gov.ua/laws/file/imgs/120/p478167n141v1-34.bmp" TargetMode="External"/><Relationship Id="rId105" Type="http://schemas.openxmlformats.org/officeDocument/2006/relationships/hyperlink" Target="https://zakon-pro.ligazakon.net/document/GK49505?ed=2021_09_16&amp;an=50" TargetMode="External"/><Relationship Id="rId126" Type="http://schemas.openxmlformats.org/officeDocument/2006/relationships/hyperlink" Target="https://zakon-pro.ligazakon.net/document/GK57286?ed=2024_09_17&amp;an=73" TargetMode="External"/><Relationship Id="rId147" Type="http://schemas.openxmlformats.org/officeDocument/2006/relationships/hyperlink" Target="https://zakon-pro.ligazakon.net/document/GK55262?ed=2023_11_29&amp;an=27" TargetMode="External"/><Relationship Id="rId168" Type="http://schemas.openxmlformats.org/officeDocument/2006/relationships/image" Target="media/image23.png"/><Relationship Id="rId51" Type="http://schemas.openxmlformats.org/officeDocument/2006/relationships/hyperlink" Target="https://zakon-pro.ligazakon.net/document/GK49505?ed=2021_09_16&amp;an=51" TargetMode="External"/><Relationship Id="rId72" Type="http://schemas.openxmlformats.org/officeDocument/2006/relationships/image" Target="media/image21.gif"/><Relationship Id="rId93" Type="http://schemas.openxmlformats.org/officeDocument/2006/relationships/hyperlink" Target="https://zakon-pro.ligazakon.net/document/GK57132?ed=2024_08_14&amp;an=110" TargetMode="External"/><Relationship Id="rId189" Type="http://schemas.openxmlformats.org/officeDocument/2006/relationships/image" Target="media/image28.gif"/><Relationship Id="rId3" Type="http://schemas.openxmlformats.org/officeDocument/2006/relationships/styles" Target="styles.xml"/><Relationship Id="rId214" Type="http://schemas.openxmlformats.org/officeDocument/2006/relationships/hyperlink" Target="https://zakon-pro.ligazakon.net/document/GK47148?ed=2020_11_18&amp;an=26" TargetMode="Externa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FB53E9-E0B0-4837-A177-C3CA4D2511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100</Pages>
  <Words>30457</Words>
  <Characters>173610</Characters>
  <Application>Microsoft Office Word</Application>
  <DocSecurity>0</DocSecurity>
  <Lines>1446</Lines>
  <Paragraphs>407</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NERC</Company>
  <LinksUpToDate>false</LinksUpToDate>
  <CharactersWithSpaces>203660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Ольга Свистун</dc:creator>
  <cp:keywords/>
  <dc:description/>
  <cp:lastModifiedBy>Світлана Батаніна</cp:lastModifiedBy>
  <cp:revision>4</cp:revision>
  <cp:lastPrinted>2024-07-23T13:24:00Z</cp:lastPrinted>
  <dcterms:created xsi:type="dcterms:W3CDTF">2025-07-21T09:25:00Z</dcterms:created>
  <dcterms:modified xsi:type="dcterms:W3CDTF">2025-07-21T09:25:00Z</dcterms:modified>
</cp:coreProperties>
</file>