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08AEE" w14:textId="77777777" w:rsidR="00022C2F" w:rsidRPr="00396449" w:rsidRDefault="00022C2F" w:rsidP="00022C2F">
      <w:pPr>
        <w:spacing w:after="0" w:line="240" w:lineRule="auto"/>
        <w:jc w:val="center"/>
        <w:rPr>
          <w:rStyle w:val="rvts15"/>
          <w:b/>
          <w:bCs/>
          <w:shd w:val="clear" w:color="auto" w:fill="FFFFFF"/>
        </w:rPr>
      </w:pPr>
      <w:r w:rsidRPr="00396449">
        <w:rPr>
          <w:b/>
          <w:bCs/>
          <w:shd w:val="clear" w:color="auto" w:fill="FFFFFF"/>
        </w:rPr>
        <w:t>УЗАГАЛЬНЕНІ ЗАУВАЖЕННЯ</w:t>
      </w:r>
      <w:r w:rsidRPr="00396449">
        <w:rPr>
          <w:b/>
        </w:rPr>
        <w:br/>
      </w:r>
      <w:r w:rsidRPr="00396449">
        <w:rPr>
          <w:rStyle w:val="rvts15"/>
          <w:b/>
          <w:bCs/>
          <w:shd w:val="clear" w:color="auto" w:fill="FFFFFF"/>
        </w:rPr>
        <w:t xml:space="preserve">та пропозиції до проекту рішення НКРЕКП, що має ознаки регуляторного акта –  </w:t>
      </w:r>
    </w:p>
    <w:p w14:paraId="2BFEC03A" w14:textId="77777777" w:rsidR="00022C2F" w:rsidRPr="00396449" w:rsidRDefault="00022C2F" w:rsidP="00022C2F">
      <w:pPr>
        <w:jc w:val="center"/>
        <w:rPr>
          <w:b/>
        </w:rPr>
      </w:pPr>
      <w:r w:rsidRPr="00396449">
        <w:rPr>
          <w:rStyle w:val="rvts15"/>
          <w:b/>
          <w:bCs/>
          <w:shd w:val="clear" w:color="auto" w:fill="FFFFFF"/>
        </w:rPr>
        <w:t>«</w:t>
      </w:r>
      <w:r w:rsidR="00396449" w:rsidRPr="00396449">
        <w:rPr>
          <w:b/>
        </w:rPr>
        <w:t>Про затвердження Змін до Ліцензійних умов у сферах енергетики та комунальних послуг</w:t>
      </w:r>
      <w:r w:rsidRPr="00396449">
        <w:rPr>
          <w:b/>
          <w:bCs/>
          <w:shd w:val="clear" w:color="auto" w:fill="FFFFFF"/>
        </w:rPr>
        <w:t>»</w:t>
      </w:r>
    </w:p>
    <w:tbl>
      <w:tblPr>
        <w:tblStyle w:val="a3"/>
        <w:tblW w:w="15253" w:type="dxa"/>
        <w:tblLook w:val="04A0" w:firstRow="1" w:lastRow="0" w:firstColumn="1" w:lastColumn="0" w:noHBand="0" w:noVBand="1"/>
      </w:tblPr>
      <w:tblGrid>
        <w:gridCol w:w="5504"/>
        <w:gridCol w:w="5081"/>
        <w:gridCol w:w="4668"/>
      </w:tblGrid>
      <w:tr w:rsidR="00022C2F" w:rsidRPr="00D03BEA" w14:paraId="09C8EF63" w14:textId="77777777" w:rsidTr="00196CA1">
        <w:trPr>
          <w:trHeight w:val="847"/>
        </w:trPr>
        <w:tc>
          <w:tcPr>
            <w:tcW w:w="5202" w:type="dxa"/>
          </w:tcPr>
          <w:p w14:paraId="67213CE5" w14:textId="77777777" w:rsidR="00022C2F" w:rsidRPr="00D03BEA" w:rsidRDefault="00022C2F" w:rsidP="00196CA1">
            <w:pPr>
              <w:spacing w:after="0" w:line="240" w:lineRule="auto"/>
              <w:jc w:val="center"/>
              <w:rPr>
                <w:b/>
                <w:bCs/>
                <w:sz w:val="24"/>
                <w:szCs w:val="24"/>
                <w:shd w:val="clear" w:color="auto" w:fill="FFFFFF"/>
              </w:rPr>
            </w:pPr>
            <w:r w:rsidRPr="00D03BEA">
              <w:rPr>
                <w:b/>
                <w:sz w:val="24"/>
                <w:szCs w:val="24"/>
                <w:shd w:val="clear" w:color="auto" w:fill="FFFFFF"/>
              </w:rPr>
              <w:t>Редакція проекту рішення НКРЕКП</w:t>
            </w:r>
            <w:r w:rsidRPr="00D03BEA">
              <w:rPr>
                <w:b/>
                <w:bCs/>
                <w:sz w:val="24"/>
                <w:szCs w:val="24"/>
                <w:shd w:val="clear" w:color="auto" w:fill="FFFFFF"/>
              </w:rPr>
              <w:t xml:space="preserve"> </w:t>
            </w:r>
          </w:p>
          <w:p w14:paraId="012A1681" w14:textId="77777777" w:rsidR="00022C2F" w:rsidRPr="00D03BEA" w:rsidRDefault="00022C2F" w:rsidP="00196CA1">
            <w:pPr>
              <w:spacing w:after="0" w:line="240" w:lineRule="auto"/>
              <w:jc w:val="center"/>
              <w:rPr>
                <w:b/>
                <w:sz w:val="24"/>
                <w:szCs w:val="24"/>
              </w:rPr>
            </w:pPr>
          </w:p>
        </w:tc>
        <w:tc>
          <w:tcPr>
            <w:tcW w:w="5141" w:type="dxa"/>
          </w:tcPr>
          <w:p w14:paraId="46AE0943" w14:textId="77777777" w:rsidR="00022C2F" w:rsidRPr="00D03BEA" w:rsidRDefault="00022C2F" w:rsidP="00196CA1">
            <w:pPr>
              <w:spacing w:after="0" w:line="240" w:lineRule="auto"/>
              <w:jc w:val="center"/>
              <w:rPr>
                <w:b/>
                <w:bCs/>
                <w:sz w:val="24"/>
                <w:szCs w:val="24"/>
                <w:shd w:val="clear" w:color="auto" w:fill="FFFFFF"/>
              </w:rPr>
            </w:pPr>
            <w:r w:rsidRPr="00D03BEA">
              <w:rPr>
                <w:b/>
                <w:sz w:val="24"/>
                <w:szCs w:val="24"/>
                <w:shd w:val="clear" w:color="auto" w:fill="FFFFFF"/>
              </w:rPr>
              <w:t>Зауваження та пропозиції до проекту рішення НКРЕКП</w:t>
            </w:r>
            <w:r w:rsidRPr="00D03BEA">
              <w:rPr>
                <w:b/>
                <w:bCs/>
                <w:sz w:val="24"/>
                <w:szCs w:val="24"/>
                <w:shd w:val="clear" w:color="auto" w:fill="FFFFFF"/>
              </w:rPr>
              <w:t xml:space="preserve"> </w:t>
            </w:r>
          </w:p>
        </w:tc>
        <w:tc>
          <w:tcPr>
            <w:tcW w:w="4910" w:type="dxa"/>
          </w:tcPr>
          <w:p w14:paraId="1DA6243D" w14:textId="77777777" w:rsidR="00022C2F" w:rsidRPr="00D03BEA" w:rsidRDefault="00022C2F" w:rsidP="00196CA1">
            <w:pPr>
              <w:spacing w:after="0" w:line="240" w:lineRule="auto"/>
              <w:jc w:val="center"/>
              <w:rPr>
                <w:b/>
                <w:bCs/>
                <w:sz w:val="24"/>
                <w:szCs w:val="24"/>
                <w:shd w:val="clear" w:color="auto" w:fill="FFFFFF"/>
              </w:rPr>
            </w:pPr>
            <w:r w:rsidRPr="00D03BEA">
              <w:rPr>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447DD5" w:rsidRPr="00D03BEA" w14:paraId="4D783418" w14:textId="77777777" w:rsidTr="00447DD5">
        <w:trPr>
          <w:trHeight w:val="428"/>
        </w:trPr>
        <w:tc>
          <w:tcPr>
            <w:tcW w:w="15253" w:type="dxa"/>
            <w:gridSpan w:val="3"/>
          </w:tcPr>
          <w:p w14:paraId="7C94576B" w14:textId="77777777" w:rsidR="00396449" w:rsidRDefault="00447DD5" w:rsidP="00396449">
            <w:pPr>
              <w:spacing w:after="0"/>
              <w:jc w:val="center"/>
              <w:rPr>
                <w:b/>
                <w:sz w:val="24"/>
                <w:szCs w:val="24"/>
              </w:rPr>
            </w:pPr>
            <w:r w:rsidRPr="00396449">
              <w:rPr>
                <w:b/>
                <w:sz w:val="24"/>
                <w:szCs w:val="24"/>
              </w:rPr>
              <w:t xml:space="preserve">Ліцензійні умови </w:t>
            </w:r>
            <w:r w:rsidRPr="00396449">
              <w:rPr>
                <w:b/>
                <w:bCs/>
                <w:sz w:val="24"/>
                <w:szCs w:val="24"/>
                <w:shd w:val="clear" w:color="auto" w:fill="FFFFFF"/>
              </w:rPr>
              <w:t xml:space="preserve">провадження господарської діяльності </w:t>
            </w:r>
            <w:r w:rsidRPr="00396449">
              <w:rPr>
                <w:b/>
                <w:sz w:val="24"/>
                <w:szCs w:val="24"/>
              </w:rPr>
              <w:t>з постачання природного газу, затверджені постановою НКРЕКП</w:t>
            </w:r>
          </w:p>
          <w:p w14:paraId="61EA9563" w14:textId="77777777" w:rsidR="00447DD5" w:rsidRDefault="00447DD5" w:rsidP="00396449">
            <w:pPr>
              <w:spacing w:after="0"/>
              <w:jc w:val="center"/>
              <w:rPr>
                <w:b/>
                <w:sz w:val="24"/>
                <w:szCs w:val="24"/>
              </w:rPr>
            </w:pPr>
            <w:r w:rsidRPr="00396449">
              <w:rPr>
                <w:b/>
                <w:sz w:val="24"/>
                <w:szCs w:val="24"/>
              </w:rPr>
              <w:t>від  16.02.2017  № 201</w:t>
            </w:r>
          </w:p>
          <w:p w14:paraId="7F71D7FE" w14:textId="77777777" w:rsidR="00396449" w:rsidRPr="00396449" w:rsidRDefault="00396449" w:rsidP="00396449">
            <w:pPr>
              <w:spacing w:after="0"/>
              <w:jc w:val="center"/>
              <w:rPr>
                <w:b/>
                <w:sz w:val="24"/>
                <w:szCs w:val="24"/>
                <w:shd w:val="clear" w:color="auto" w:fill="FFFFFF"/>
              </w:rPr>
            </w:pPr>
          </w:p>
        </w:tc>
      </w:tr>
      <w:tr w:rsidR="00022C2F" w:rsidRPr="00D03BEA" w14:paraId="04631218" w14:textId="77777777" w:rsidTr="00196CA1">
        <w:tc>
          <w:tcPr>
            <w:tcW w:w="5202" w:type="dxa"/>
          </w:tcPr>
          <w:p w14:paraId="17734A46" w14:textId="77777777" w:rsidR="00447DD5" w:rsidRDefault="00447DD5" w:rsidP="00022C2F">
            <w:pPr>
              <w:spacing w:after="0"/>
              <w:jc w:val="both"/>
              <w:rPr>
                <w:bCs/>
                <w:sz w:val="24"/>
                <w:szCs w:val="24"/>
              </w:rPr>
            </w:pPr>
          </w:p>
          <w:p w14:paraId="3CF512D5" w14:textId="77777777" w:rsidR="00447DD5" w:rsidRDefault="008C47F0" w:rsidP="003D7352">
            <w:pPr>
              <w:spacing w:after="0"/>
              <w:ind w:firstLine="306"/>
              <w:jc w:val="both"/>
              <w:rPr>
                <w:sz w:val="24"/>
                <w:szCs w:val="24"/>
              </w:rPr>
            </w:pPr>
            <w:r>
              <w:rPr>
                <w:bCs/>
                <w:sz w:val="24"/>
                <w:szCs w:val="24"/>
              </w:rPr>
              <w:t>П</w:t>
            </w:r>
            <w:r w:rsidR="00022C2F" w:rsidRPr="00022C2F">
              <w:rPr>
                <w:bCs/>
                <w:sz w:val="24"/>
                <w:szCs w:val="24"/>
              </w:rPr>
              <w:t xml:space="preserve">ідпункт 5 пункту 2.2 </w:t>
            </w:r>
            <w:r w:rsidR="00022C2F" w:rsidRPr="00022C2F">
              <w:rPr>
                <w:sz w:val="24"/>
                <w:szCs w:val="24"/>
              </w:rPr>
              <w:t>глави 2</w:t>
            </w:r>
            <w:r w:rsidR="00447DD5">
              <w:rPr>
                <w:sz w:val="24"/>
                <w:szCs w:val="24"/>
              </w:rPr>
              <w:t xml:space="preserve"> викласти в такій редакції: </w:t>
            </w:r>
            <w:r w:rsidR="00022C2F" w:rsidRPr="00022C2F">
              <w:rPr>
                <w:sz w:val="24"/>
                <w:szCs w:val="24"/>
              </w:rPr>
              <w:t xml:space="preserve"> </w:t>
            </w:r>
          </w:p>
          <w:p w14:paraId="20E04016" w14:textId="77777777" w:rsidR="00022C2F" w:rsidRPr="00022C2F" w:rsidRDefault="00022C2F" w:rsidP="003D7352">
            <w:pPr>
              <w:spacing w:after="0"/>
              <w:ind w:firstLine="306"/>
              <w:jc w:val="both"/>
              <w:rPr>
                <w:sz w:val="24"/>
                <w:szCs w:val="24"/>
                <w:shd w:val="clear" w:color="auto" w:fill="FFFFFF"/>
              </w:rPr>
            </w:pPr>
            <w:r w:rsidRPr="00022C2F">
              <w:rPr>
                <w:bCs/>
                <w:sz w:val="24"/>
                <w:szCs w:val="24"/>
              </w:rPr>
              <w:t xml:space="preserve">«5) </w:t>
            </w:r>
            <w:r w:rsidRPr="00022C2F">
              <w:rPr>
                <w:sz w:val="24"/>
                <w:szCs w:val="24"/>
                <w:shd w:val="clear" w:color="auto" w:fill="FFFFFF"/>
              </w:rPr>
              <w:t>зберігати протягом строку дії ліцензії копії документів, які надавалися до заяви про отримання ліцензії, та повідомлень про зміну даних,</w:t>
            </w:r>
            <w:r w:rsidRPr="00022C2F">
              <w:rPr>
                <w:sz w:val="24"/>
                <w:szCs w:val="24"/>
              </w:rPr>
              <w:t xml:space="preserve"> </w:t>
            </w:r>
            <w:r w:rsidRPr="00022C2F">
              <w:rPr>
                <w:sz w:val="24"/>
                <w:szCs w:val="24"/>
                <w:shd w:val="clear" w:color="auto" w:fill="FFFFFF"/>
              </w:rPr>
              <w:t xml:space="preserve">зазначених у заяві, документах та відомостях, що додавалися до заяви про отримання ліцензії;». </w:t>
            </w:r>
          </w:p>
          <w:p w14:paraId="56074323" w14:textId="77777777" w:rsidR="00022C2F" w:rsidRPr="00022C2F" w:rsidRDefault="00022C2F" w:rsidP="00196CA1">
            <w:pPr>
              <w:shd w:val="clear" w:color="auto" w:fill="FFFFFF"/>
              <w:tabs>
                <w:tab w:val="left" w:pos="0"/>
                <w:tab w:val="left" w:pos="360"/>
                <w:tab w:val="left" w:pos="993"/>
              </w:tabs>
              <w:ind w:firstLine="306"/>
              <w:jc w:val="both"/>
              <w:rPr>
                <w:bCs/>
                <w:sz w:val="24"/>
                <w:szCs w:val="24"/>
                <w:shd w:val="clear" w:color="auto" w:fill="FFFFFF"/>
              </w:rPr>
            </w:pPr>
          </w:p>
        </w:tc>
        <w:tc>
          <w:tcPr>
            <w:tcW w:w="5141" w:type="dxa"/>
          </w:tcPr>
          <w:p w14:paraId="6FA789ED" w14:textId="77777777" w:rsidR="00022C2F" w:rsidRPr="00022C2F" w:rsidRDefault="00022C2F" w:rsidP="00022C2F">
            <w:pPr>
              <w:shd w:val="clear" w:color="auto" w:fill="FFFFFF"/>
              <w:tabs>
                <w:tab w:val="left" w:pos="0"/>
                <w:tab w:val="left" w:pos="993"/>
              </w:tabs>
              <w:spacing w:after="0"/>
              <w:jc w:val="both"/>
              <w:rPr>
                <w:b/>
                <w:bCs/>
                <w:sz w:val="24"/>
                <w:szCs w:val="24"/>
                <w:u w:val="single"/>
                <w:shd w:val="clear" w:color="auto" w:fill="FFFFFF"/>
              </w:rPr>
            </w:pPr>
            <w:r w:rsidRPr="00022C2F">
              <w:rPr>
                <w:b/>
                <w:bCs/>
                <w:sz w:val="24"/>
                <w:szCs w:val="24"/>
                <w:u w:val="single"/>
                <w:shd w:val="clear" w:color="auto" w:fill="FFFFFF"/>
              </w:rPr>
              <w:t>ТОВ «Д.ТРЕЙДІНГ»</w:t>
            </w:r>
          </w:p>
          <w:p w14:paraId="09633EBD" w14:textId="77777777" w:rsidR="00022C2F" w:rsidRPr="00022C2F" w:rsidRDefault="00022C2F" w:rsidP="003D7352">
            <w:pPr>
              <w:shd w:val="clear" w:color="auto" w:fill="FFFFFF"/>
              <w:tabs>
                <w:tab w:val="left" w:pos="0"/>
                <w:tab w:val="left" w:pos="993"/>
              </w:tabs>
              <w:spacing w:after="0"/>
              <w:ind w:firstLine="345"/>
              <w:jc w:val="both"/>
              <w:rPr>
                <w:sz w:val="24"/>
                <w:szCs w:val="24"/>
              </w:rPr>
            </w:pPr>
            <w:r w:rsidRPr="00022C2F">
              <w:rPr>
                <w:b/>
                <w:bCs/>
                <w:sz w:val="24"/>
                <w:szCs w:val="24"/>
                <w:shd w:val="clear" w:color="auto" w:fill="FFFFFF"/>
              </w:rPr>
              <w:t>Пропозиції:</w:t>
            </w:r>
            <w:r w:rsidRPr="00022C2F">
              <w:rPr>
                <w:bCs/>
                <w:sz w:val="24"/>
                <w:szCs w:val="24"/>
                <w:shd w:val="clear" w:color="auto" w:fill="FFFFFF"/>
              </w:rPr>
              <w:t xml:space="preserve">  </w:t>
            </w:r>
            <w:r w:rsidRPr="00022C2F">
              <w:rPr>
                <w:b/>
                <w:bCs/>
                <w:sz w:val="24"/>
                <w:szCs w:val="24"/>
                <w:shd w:val="clear" w:color="auto" w:fill="FFFFFF"/>
              </w:rPr>
              <w:t xml:space="preserve">підпункт  5 </w:t>
            </w:r>
            <w:r w:rsidRPr="00022C2F">
              <w:rPr>
                <w:bCs/>
                <w:sz w:val="24"/>
                <w:szCs w:val="24"/>
              </w:rPr>
              <w:t xml:space="preserve">пункту 2.2 </w:t>
            </w:r>
            <w:r w:rsidRPr="00022C2F">
              <w:rPr>
                <w:sz w:val="24"/>
                <w:szCs w:val="24"/>
              </w:rPr>
              <w:t>глави 2 викласти в такій редакції:</w:t>
            </w:r>
          </w:p>
          <w:p w14:paraId="3F6A9308" w14:textId="77777777" w:rsidR="00022C2F" w:rsidRPr="00022C2F" w:rsidRDefault="00022C2F" w:rsidP="003D7352">
            <w:pPr>
              <w:ind w:firstLine="345"/>
              <w:jc w:val="both"/>
              <w:rPr>
                <w:sz w:val="24"/>
                <w:szCs w:val="24"/>
                <w:shd w:val="clear" w:color="auto" w:fill="FFFFFF"/>
              </w:rPr>
            </w:pPr>
            <w:r w:rsidRPr="00022C2F">
              <w:rPr>
                <w:bCs/>
                <w:sz w:val="24"/>
                <w:szCs w:val="24"/>
              </w:rPr>
              <w:t xml:space="preserve">«5) </w:t>
            </w:r>
            <w:r w:rsidRPr="00022C2F">
              <w:rPr>
                <w:sz w:val="24"/>
                <w:szCs w:val="24"/>
                <w:shd w:val="clear" w:color="auto" w:fill="FFFFFF"/>
              </w:rPr>
              <w:t xml:space="preserve">зберігати протягом строку дії ліцензії копії документів </w:t>
            </w:r>
            <w:r w:rsidRPr="00022C2F">
              <w:rPr>
                <w:b/>
                <w:sz w:val="24"/>
                <w:szCs w:val="24"/>
                <w:shd w:val="clear" w:color="auto" w:fill="FFFFFF"/>
              </w:rPr>
              <w:t>(в паперовій або електронній)</w:t>
            </w:r>
            <w:r w:rsidRPr="00022C2F">
              <w:rPr>
                <w:sz w:val="24"/>
                <w:szCs w:val="24"/>
                <w:shd w:val="clear" w:color="auto" w:fill="FFFFFF"/>
              </w:rPr>
              <w:t>, які надавалися до заяви про отримання ліцензії, та повідомлень про зміну даних,</w:t>
            </w:r>
            <w:r w:rsidRPr="00022C2F">
              <w:rPr>
                <w:sz w:val="24"/>
                <w:szCs w:val="24"/>
              </w:rPr>
              <w:t xml:space="preserve"> </w:t>
            </w:r>
            <w:r w:rsidRPr="00022C2F">
              <w:rPr>
                <w:sz w:val="24"/>
                <w:szCs w:val="24"/>
                <w:shd w:val="clear" w:color="auto" w:fill="FFFFFF"/>
              </w:rPr>
              <w:t xml:space="preserve">зазначених у заяві, документах та відомостях, що додавалися до заяви про отримання ліцензії;». </w:t>
            </w:r>
          </w:p>
          <w:p w14:paraId="7697607C" w14:textId="77777777" w:rsidR="00022C2F" w:rsidRDefault="00022C2F" w:rsidP="003D7352">
            <w:pPr>
              <w:pStyle w:val="rvps2"/>
              <w:shd w:val="clear" w:color="auto" w:fill="FFFFFF"/>
              <w:spacing w:before="0" w:beforeAutospacing="0" w:after="0" w:afterAutospacing="0"/>
              <w:ind w:firstLine="345"/>
              <w:jc w:val="both"/>
              <w:rPr>
                <w:bCs/>
                <w:lang w:val="uk-UA"/>
              </w:rPr>
            </w:pPr>
            <w:r w:rsidRPr="00022C2F">
              <w:rPr>
                <w:bCs/>
                <w:i/>
                <w:u w:val="single"/>
                <w:shd w:val="clear" w:color="auto" w:fill="FFFFFF"/>
                <w:lang w:val="uk-UA"/>
              </w:rPr>
              <w:t>Обґрунтування</w:t>
            </w:r>
            <w:r w:rsidRPr="00022C2F">
              <w:rPr>
                <w:bCs/>
                <w:shd w:val="clear" w:color="auto" w:fill="FFFFFF"/>
                <w:lang w:val="uk-UA"/>
              </w:rPr>
              <w:t xml:space="preserve">: </w:t>
            </w:r>
            <w:r w:rsidRPr="00022C2F">
              <w:rPr>
                <w:bCs/>
                <w:lang w:val="uk-UA"/>
              </w:rPr>
              <w:t>уточнити норму та передбачити можливість зберігання електронних копій документів замість копій на паперових носіях.</w:t>
            </w:r>
          </w:p>
          <w:p w14:paraId="285D794C" w14:textId="77777777" w:rsidR="00B37C3C" w:rsidRPr="00022C2F" w:rsidRDefault="00B37C3C" w:rsidP="00022C2F">
            <w:pPr>
              <w:pStyle w:val="rvps2"/>
              <w:shd w:val="clear" w:color="auto" w:fill="FFFFFF"/>
              <w:spacing w:before="0" w:beforeAutospacing="0" w:after="0" w:afterAutospacing="0"/>
              <w:jc w:val="both"/>
              <w:rPr>
                <w:bCs/>
                <w:shd w:val="clear" w:color="auto" w:fill="FFFFFF"/>
              </w:rPr>
            </w:pPr>
          </w:p>
        </w:tc>
        <w:tc>
          <w:tcPr>
            <w:tcW w:w="4910" w:type="dxa"/>
          </w:tcPr>
          <w:p w14:paraId="0B5E28E4" w14:textId="77777777" w:rsidR="00022C2F" w:rsidRPr="002E520C" w:rsidRDefault="002E520C" w:rsidP="00196CA1">
            <w:pPr>
              <w:shd w:val="clear" w:color="auto" w:fill="FFFFFF"/>
              <w:tabs>
                <w:tab w:val="left" w:pos="993"/>
              </w:tabs>
              <w:jc w:val="both"/>
              <w:rPr>
                <w:b/>
                <w:sz w:val="24"/>
                <w:szCs w:val="24"/>
                <w:shd w:val="clear" w:color="auto" w:fill="FFFFFF"/>
              </w:rPr>
            </w:pPr>
            <w:r w:rsidRPr="002E520C">
              <w:rPr>
                <w:b/>
                <w:sz w:val="24"/>
                <w:szCs w:val="24"/>
                <w:shd w:val="clear" w:color="auto" w:fill="FFFFFF"/>
              </w:rPr>
              <w:t>Враховано.</w:t>
            </w:r>
          </w:p>
          <w:p w14:paraId="716A9A38" w14:textId="77777777" w:rsidR="002E520C" w:rsidRPr="002E520C" w:rsidRDefault="002E520C" w:rsidP="00196CA1">
            <w:pPr>
              <w:shd w:val="clear" w:color="auto" w:fill="FFFFFF"/>
              <w:tabs>
                <w:tab w:val="left" w:pos="993"/>
              </w:tabs>
              <w:jc w:val="both"/>
              <w:rPr>
                <w:b/>
                <w:sz w:val="24"/>
                <w:szCs w:val="24"/>
                <w:shd w:val="clear" w:color="auto" w:fill="FFFFFF"/>
              </w:rPr>
            </w:pPr>
            <w:r w:rsidRPr="002E520C">
              <w:rPr>
                <w:b/>
                <w:sz w:val="24"/>
                <w:szCs w:val="24"/>
                <w:shd w:val="clear" w:color="auto" w:fill="FFFFFF"/>
              </w:rPr>
              <w:t>Пропонується викласти у такій редакції:</w:t>
            </w:r>
          </w:p>
          <w:p w14:paraId="797970BB" w14:textId="1533C482" w:rsidR="002E520C" w:rsidRPr="00022C2F" w:rsidRDefault="002E520C" w:rsidP="002E520C">
            <w:pPr>
              <w:jc w:val="both"/>
              <w:rPr>
                <w:sz w:val="24"/>
                <w:szCs w:val="24"/>
                <w:shd w:val="clear" w:color="auto" w:fill="FFFFFF"/>
              </w:rPr>
            </w:pPr>
            <w:r>
              <w:rPr>
                <w:bCs/>
                <w:sz w:val="24"/>
                <w:szCs w:val="24"/>
                <w:shd w:val="clear" w:color="auto" w:fill="FFFFFF"/>
              </w:rPr>
              <w:t>«</w:t>
            </w:r>
            <w:r w:rsidRPr="00022C2F">
              <w:rPr>
                <w:bCs/>
                <w:sz w:val="24"/>
                <w:szCs w:val="24"/>
              </w:rPr>
              <w:t xml:space="preserve">5) </w:t>
            </w:r>
            <w:r w:rsidRPr="00022C2F">
              <w:rPr>
                <w:sz w:val="24"/>
                <w:szCs w:val="24"/>
                <w:shd w:val="clear" w:color="auto" w:fill="FFFFFF"/>
              </w:rPr>
              <w:t xml:space="preserve">зберігати протягом строку дії ліцензії копії документів </w:t>
            </w:r>
            <w:r w:rsidRPr="00022C2F">
              <w:rPr>
                <w:b/>
                <w:sz w:val="24"/>
                <w:szCs w:val="24"/>
                <w:shd w:val="clear" w:color="auto" w:fill="FFFFFF"/>
              </w:rPr>
              <w:t>(в паперовій або електронній</w:t>
            </w:r>
            <w:r>
              <w:rPr>
                <w:b/>
                <w:sz w:val="24"/>
                <w:szCs w:val="24"/>
                <w:shd w:val="clear" w:color="auto" w:fill="FFFFFF"/>
              </w:rPr>
              <w:t xml:space="preserve"> формі</w:t>
            </w:r>
            <w:r w:rsidRPr="00022C2F">
              <w:rPr>
                <w:b/>
                <w:sz w:val="24"/>
                <w:szCs w:val="24"/>
                <w:shd w:val="clear" w:color="auto" w:fill="FFFFFF"/>
              </w:rPr>
              <w:t>)</w:t>
            </w:r>
            <w:r w:rsidRPr="00022C2F">
              <w:rPr>
                <w:sz w:val="24"/>
                <w:szCs w:val="24"/>
                <w:shd w:val="clear" w:color="auto" w:fill="FFFFFF"/>
              </w:rPr>
              <w:t>, які надавалися до заяви про отримання ліцензії, та повідомлень про зміну даних,</w:t>
            </w:r>
            <w:r w:rsidRPr="00022C2F">
              <w:rPr>
                <w:sz w:val="24"/>
                <w:szCs w:val="24"/>
              </w:rPr>
              <w:t xml:space="preserve"> </w:t>
            </w:r>
            <w:r w:rsidRPr="00022C2F">
              <w:rPr>
                <w:sz w:val="24"/>
                <w:szCs w:val="24"/>
                <w:shd w:val="clear" w:color="auto" w:fill="FFFFFF"/>
              </w:rPr>
              <w:t xml:space="preserve">зазначених у заяві, документах та відомостях, що додавалися до заяви про отримання ліцензії;». </w:t>
            </w:r>
          </w:p>
          <w:p w14:paraId="74CA6840" w14:textId="77777777" w:rsidR="002E520C" w:rsidRDefault="002E520C" w:rsidP="00196CA1">
            <w:pPr>
              <w:shd w:val="clear" w:color="auto" w:fill="FFFFFF"/>
              <w:tabs>
                <w:tab w:val="left" w:pos="993"/>
              </w:tabs>
              <w:jc w:val="both"/>
              <w:rPr>
                <w:b/>
                <w:sz w:val="24"/>
                <w:szCs w:val="24"/>
                <w:shd w:val="clear" w:color="auto" w:fill="FFFFFF"/>
              </w:rPr>
            </w:pPr>
            <w:r w:rsidRPr="002E520C">
              <w:rPr>
                <w:b/>
                <w:sz w:val="24"/>
                <w:szCs w:val="24"/>
                <w:shd w:val="clear" w:color="auto" w:fill="FFFFFF"/>
              </w:rPr>
              <w:t>Також пропонується викласти зазначену редакцію вимоги в усіх аналогічних вимогах інших ліцензійних умов у сферах енергетики та комунальних послуг.</w:t>
            </w:r>
          </w:p>
          <w:p w14:paraId="07176F64" w14:textId="77777777" w:rsidR="002E520C" w:rsidRDefault="002E520C" w:rsidP="00196CA1">
            <w:pPr>
              <w:shd w:val="clear" w:color="auto" w:fill="FFFFFF"/>
              <w:tabs>
                <w:tab w:val="left" w:pos="993"/>
              </w:tabs>
              <w:jc w:val="both"/>
              <w:rPr>
                <w:b/>
                <w:sz w:val="24"/>
                <w:szCs w:val="24"/>
                <w:shd w:val="clear" w:color="auto" w:fill="FFFFFF"/>
              </w:rPr>
            </w:pPr>
          </w:p>
          <w:p w14:paraId="25032304" w14:textId="02BE2B70" w:rsidR="002E520C" w:rsidRPr="002E520C" w:rsidRDefault="002E520C" w:rsidP="00196CA1">
            <w:pPr>
              <w:shd w:val="clear" w:color="auto" w:fill="FFFFFF"/>
              <w:tabs>
                <w:tab w:val="left" w:pos="993"/>
              </w:tabs>
              <w:jc w:val="both"/>
              <w:rPr>
                <w:b/>
                <w:sz w:val="24"/>
                <w:szCs w:val="24"/>
                <w:shd w:val="clear" w:color="auto" w:fill="FFFFFF"/>
              </w:rPr>
            </w:pPr>
          </w:p>
        </w:tc>
      </w:tr>
      <w:tr w:rsidR="00447DD5" w:rsidRPr="00D03BEA" w14:paraId="60078613" w14:textId="77777777" w:rsidTr="0085094E">
        <w:tc>
          <w:tcPr>
            <w:tcW w:w="15253" w:type="dxa"/>
            <w:gridSpan w:val="3"/>
          </w:tcPr>
          <w:p w14:paraId="67B9DAB0" w14:textId="77777777" w:rsidR="00447DD5" w:rsidRPr="00B37C3C" w:rsidRDefault="00447DD5" w:rsidP="00B37C3C">
            <w:pPr>
              <w:shd w:val="clear" w:color="auto" w:fill="FFFFFF"/>
              <w:tabs>
                <w:tab w:val="left" w:pos="993"/>
              </w:tabs>
              <w:jc w:val="center"/>
              <w:rPr>
                <w:b/>
                <w:bCs/>
                <w:sz w:val="24"/>
                <w:szCs w:val="24"/>
                <w:shd w:val="clear" w:color="auto" w:fill="FFFFFF"/>
              </w:rPr>
            </w:pPr>
            <w:r w:rsidRPr="00B37C3C">
              <w:rPr>
                <w:b/>
                <w:sz w:val="24"/>
                <w:szCs w:val="24"/>
              </w:rPr>
              <w:lastRenderedPageBreak/>
              <w:t xml:space="preserve">Ліцензійні умови </w:t>
            </w:r>
            <w:r w:rsidRPr="00B37C3C">
              <w:rPr>
                <w:b/>
                <w:bCs/>
                <w:sz w:val="24"/>
                <w:szCs w:val="24"/>
                <w:shd w:val="clear" w:color="auto" w:fill="FFFFFF"/>
              </w:rPr>
              <w:t>провадження господарської  діяльності  з</w:t>
            </w:r>
            <w:r w:rsidRPr="00B37C3C">
              <w:rPr>
                <w:b/>
                <w:sz w:val="24"/>
                <w:szCs w:val="24"/>
                <w:shd w:val="clear" w:color="auto" w:fill="FFFFFF"/>
              </w:rPr>
              <w:t xml:space="preserve"> </w:t>
            </w:r>
            <w:r w:rsidRPr="00B37C3C">
              <w:rPr>
                <w:b/>
                <w:bCs/>
                <w:sz w:val="24"/>
                <w:szCs w:val="24"/>
                <w:shd w:val="clear" w:color="auto" w:fill="FFFFFF"/>
              </w:rPr>
              <w:t>постачання електричної енергії споживачу</w:t>
            </w:r>
            <w:r w:rsidRPr="00B37C3C">
              <w:rPr>
                <w:b/>
                <w:sz w:val="24"/>
                <w:szCs w:val="24"/>
              </w:rPr>
              <w:t>, затверджені постановою НКРЕКП від  27.12.2017  № 1469</w:t>
            </w:r>
          </w:p>
        </w:tc>
      </w:tr>
      <w:tr w:rsidR="00447DD5" w:rsidRPr="00447DD5" w14:paraId="498B6D9D" w14:textId="77777777" w:rsidTr="00196CA1">
        <w:tc>
          <w:tcPr>
            <w:tcW w:w="5202" w:type="dxa"/>
          </w:tcPr>
          <w:p w14:paraId="1BAF7593" w14:textId="77777777" w:rsidR="00447DD5" w:rsidRPr="00447DD5" w:rsidRDefault="008C47F0" w:rsidP="00447DD5">
            <w:pPr>
              <w:spacing w:after="0"/>
              <w:jc w:val="both"/>
              <w:rPr>
                <w:bCs/>
                <w:sz w:val="24"/>
                <w:szCs w:val="24"/>
              </w:rPr>
            </w:pPr>
            <w:r>
              <w:rPr>
                <w:bCs/>
                <w:sz w:val="24"/>
                <w:szCs w:val="24"/>
              </w:rPr>
              <w:t>П</w:t>
            </w:r>
            <w:r w:rsidR="00447DD5" w:rsidRPr="00447DD5">
              <w:rPr>
                <w:bCs/>
                <w:sz w:val="24"/>
                <w:szCs w:val="24"/>
              </w:rPr>
              <w:t xml:space="preserve">ідпункт 1 пункту 2.2 </w:t>
            </w:r>
            <w:r w:rsidR="00447DD5" w:rsidRPr="00447DD5">
              <w:rPr>
                <w:sz w:val="24"/>
                <w:szCs w:val="24"/>
              </w:rPr>
              <w:t>глави 2, викласти в такій редакції:</w:t>
            </w:r>
          </w:p>
          <w:p w14:paraId="353E46BE" w14:textId="77777777" w:rsidR="00447DD5" w:rsidRPr="00447DD5" w:rsidRDefault="00447DD5" w:rsidP="00447DD5">
            <w:pPr>
              <w:spacing w:after="0"/>
              <w:jc w:val="both"/>
              <w:rPr>
                <w:sz w:val="24"/>
                <w:szCs w:val="24"/>
                <w:shd w:val="clear" w:color="auto" w:fill="FFFFFF"/>
              </w:rPr>
            </w:pPr>
            <w:r w:rsidRPr="00447DD5">
              <w:rPr>
                <w:bCs/>
                <w:sz w:val="24"/>
                <w:szCs w:val="24"/>
              </w:rPr>
              <w:t xml:space="preserve">«1) </w:t>
            </w:r>
            <w:r w:rsidRPr="00447DD5">
              <w:rPr>
                <w:sz w:val="24"/>
                <w:szCs w:val="24"/>
                <w:shd w:val="clear" w:color="auto" w:fill="FFFFFF"/>
              </w:rPr>
              <w:t>зберігати протягом строку дії ліцензії копії документів, які надавалися до заяви про отримання ліцензії, та повідомлень про зміну даних,</w:t>
            </w:r>
            <w:r w:rsidRPr="00447DD5">
              <w:rPr>
                <w:sz w:val="24"/>
                <w:szCs w:val="24"/>
              </w:rPr>
              <w:t xml:space="preserve"> </w:t>
            </w:r>
            <w:r w:rsidRPr="00447DD5">
              <w:rPr>
                <w:sz w:val="24"/>
                <w:szCs w:val="24"/>
                <w:shd w:val="clear" w:color="auto" w:fill="FFFFFF"/>
              </w:rPr>
              <w:t xml:space="preserve">зазначених у заяві, документах та відомостях, що додавалися до заяви про отримання ліцензії;». </w:t>
            </w:r>
          </w:p>
          <w:p w14:paraId="312CC5A9" w14:textId="77777777" w:rsidR="00447DD5" w:rsidRPr="00447DD5" w:rsidRDefault="00447DD5" w:rsidP="00022C2F">
            <w:pPr>
              <w:spacing w:after="0"/>
              <w:jc w:val="both"/>
              <w:rPr>
                <w:bCs/>
                <w:sz w:val="24"/>
                <w:szCs w:val="24"/>
              </w:rPr>
            </w:pPr>
          </w:p>
        </w:tc>
        <w:tc>
          <w:tcPr>
            <w:tcW w:w="5141" w:type="dxa"/>
          </w:tcPr>
          <w:p w14:paraId="1DA7A7AF" w14:textId="77777777" w:rsidR="00447DD5" w:rsidRPr="00022C2F" w:rsidRDefault="00447DD5" w:rsidP="00447DD5">
            <w:pPr>
              <w:shd w:val="clear" w:color="auto" w:fill="FFFFFF"/>
              <w:tabs>
                <w:tab w:val="left" w:pos="0"/>
                <w:tab w:val="left" w:pos="993"/>
              </w:tabs>
              <w:spacing w:after="0"/>
              <w:jc w:val="both"/>
              <w:rPr>
                <w:b/>
                <w:bCs/>
                <w:sz w:val="24"/>
                <w:szCs w:val="24"/>
                <w:u w:val="single"/>
                <w:shd w:val="clear" w:color="auto" w:fill="FFFFFF"/>
              </w:rPr>
            </w:pPr>
            <w:r w:rsidRPr="00022C2F">
              <w:rPr>
                <w:b/>
                <w:bCs/>
                <w:sz w:val="24"/>
                <w:szCs w:val="24"/>
                <w:u w:val="single"/>
                <w:shd w:val="clear" w:color="auto" w:fill="FFFFFF"/>
              </w:rPr>
              <w:t>ТОВ «Д.ТРЕЙДІНГ»</w:t>
            </w:r>
          </w:p>
          <w:p w14:paraId="43D89C65" w14:textId="77777777" w:rsidR="00447DD5" w:rsidRPr="00022C2F" w:rsidRDefault="00447DD5" w:rsidP="00447DD5">
            <w:pPr>
              <w:shd w:val="clear" w:color="auto" w:fill="FFFFFF"/>
              <w:tabs>
                <w:tab w:val="left" w:pos="0"/>
                <w:tab w:val="left" w:pos="993"/>
              </w:tabs>
              <w:spacing w:after="0"/>
              <w:jc w:val="both"/>
              <w:rPr>
                <w:sz w:val="24"/>
                <w:szCs w:val="24"/>
              </w:rPr>
            </w:pPr>
            <w:r w:rsidRPr="00022C2F">
              <w:rPr>
                <w:b/>
                <w:bCs/>
                <w:sz w:val="24"/>
                <w:szCs w:val="24"/>
                <w:shd w:val="clear" w:color="auto" w:fill="FFFFFF"/>
              </w:rPr>
              <w:t>Пропозиції:</w:t>
            </w:r>
            <w:r w:rsidRPr="00022C2F">
              <w:rPr>
                <w:bCs/>
                <w:sz w:val="24"/>
                <w:szCs w:val="24"/>
                <w:shd w:val="clear" w:color="auto" w:fill="FFFFFF"/>
              </w:rPr>
              <w:t xml:space="preserve">  </w:t>
            </w:r>
            <w:r w:rsidRPr="00022C2F">
              <w:rPr>
                <w:b/>
                <w:bCs/>
                <w:sz w:val="24"/>
                <w:szCs w:val="24"/>
                <w:shd w:val="clear" w:color="auto" w:fill="FFFFFF"/>
              </w:rPr>
              <w:t xml:space="preserve">підпункт  </w:t>
            </w:r>
            <w:r>
              <w:rPr>
                <w:b/>
                <w:bCs/>
                <w:sz w:val="24"/>
                <w:szCs w:val="24"/>
                <w:shd w:val="clear" w:color="auto" w:fill="FFFFFF"/>
              </w:rPr>
              <w:t>1</w:t>
            </w:r>
            <w:r w:rsidRPr="00022C2F">
              <w:rPr>
                <w:b/>
                <w:bCs/>
                <w:sz w:val="24"/>
                <w:szCs w:val="24"/>
                <w:shd w:val="clear" w:color="auto" w:fill="FFFFFF"/>
              </w:rPr>
              <w:t xml:space="preserve"> </w:t>
            </w:r>
            <w:r w:rsidRPr="00022C2F">
              <w:rPr>
                <w:bCs/>
                <w:sz w:val="24"/>
                <w:szCs w:val="24"/>
              </w:rPr>
              <w:t xml:space="preserve">пункту 2.2 </w:t>
            </w:r>
            <w:r w:rsidRPr="00022C2F">
              <w:rPr>
                <w:sz w:val="24"/>
                <w:szCs w:val="24"/>
              </w:rPr>
              <w:t>глави 2 викласти в такій редакції:</w:t>
            </w:r>
          </w:p>
          <w:p w14:paraId="67F4B4E4" w14:textId="77777777" w:rsidR="00447DD5" w:rsidRPr="00022C2F" w:rsidRDefault="00447DD5" w:rsidP="00447DD5">
            <w:pPr>
              <w:jc w:val="both"/>
              <w:rPr>
                <w:sz w:val="24"/>
                <w:szCs w:val="24"/>
                <w:shd w:val="clear" w:color="auto" w:fill="FFFFFF"/>
              </w:rPr>
            </w:pPr>
            <w:r w:rsidRPr="00022C2F">
              <w:rPr>
                <w:bCs/>
                <w:sz w:val="24"/>
                <w:szCs w:val="24"/>
              </w:rPr>
              <w:t>«</w:t>
            </w:r>
            <w:r>
              <w:rPr>
                <w:bCs/>
                <w:sz w:val="24"/>
                <w:szCs w:val="24"/>
              </w:rPr>
              <w:t>1</w:t>
            </w:r>
            <w:r w:rsidRPr="00022C2F">
              <w:rPr>
                <w:bCs/>
                <w:sz w:val="24"/>
                <w:szCs w:val="24"/>
              </w:rPr>
              <w:t xml:space="preserve">) </w:t>
            </w:r>
            <w:r w:rsidRPr="00022C2F">
              <w:rPr>
                <w:sz w:val="24"/>
                <w:szCs w:val="24"/>
                <w:shd w:val="clear" w:color="auto" w:fill="FFFFFF"/>
              </w:rPr>
              <w:t xml:space="preserve">зберігати протягом строку дії ліцензії копії документів </w:t>
            </w:r>
            <w:r w:rsidRPr="00022C2F">
              <w:rPr>
                <w:b/>
                <w:sz w:val="24"/>
                <w:szCs w:val="24"/>
                <w:shd w:val="clear" w:color="auto" w:fill="FFFFFF"/>
              </w:rPr>
              <w:t>(в паперовій або електронній)</w:t>
            </w:r>
            <w:r w:rsidRPr="00022C2F">
              <w:rPr>
                <w:sz w:val="24"/>
                <w:szCs w:val="24"/>
                <w:shd w:val="clear" w:color="auto" w:fill="FFFFFF"/>
              </w:rPr>
              <w:t>, які надавалися до заяви про отримання ліцензії, та повідомлень про зміну даних,</w:t>
            </w:r>
            <w:r w:rsidRPr="00022C2F">
              <w:rPr>
                <w:sz w:val="24"/>
                <w:szCs w:val="24"/>
              </w:rPr>
              <w:t xml:space="preserve"> </w:t>
            </w:r>
            <w:r w:rsidRPr="00022C2F">
              <w:rPr>
                <w:sz w:val="24"/>
                <w:szCs w:val="24"/>
                <w:shd w:val="clear" w:color="auto" w:fill="FFFFFF"/>
              </w:rPr>
              <w:t xml:space="preserve">зазначених у заяві, документах та відомостях, що додавалися до заяви про отримання ліцензії;». </w:t>
            </w:r>
          </w:p>
          <w:p w14:paraId="31CC85BE" w14:textId="77777777" w:rsidR="00447DD5" w:rsidRDefault="00447DD5" w:rsidP="00447DD5">
            <w:pPr>
              <w:shd w:val="clear" w:color="auto" w:fill="FFFFFF"/>
              <w:tabs>
                <w:tab w:val="left" w:pos="0"/>
                <w:tab w:val="left" w:pos="993"/>
              </w:tabs>
              <w:spacing w:after="0"/>
              <w:jc w:val="both"/>
              <w:rPr>
                <w:bCs/>
                <w:sz w:val="24"/>
                <w:szCs w:val="24"/>
              </w:rPr>
            </w:pPr>
            <w:r w:rsidRPr="00022C2F">
              <w:rPr>
                <w:bCs/>
                <w:i/>
                <w:sz w:val="24"/>
                <w:szCs w:val="24"/>
                <w:u w:val="single"/>
                <w:shd w:val="clear" w:color="auto" w:fill="FFFFFF"/>
              </w:rPr>
              <w:t>Обґрунтування</w:t>
            </w:r>
            <w:r w:rsidRPr="00022C2F">
              <w:rPr>
                <w:bCs/>
                <w:sz w:val="24"/>
                <w:szCs w:val="24"/>
                <w:shd w:val="clear" w:color="auto" w:fill="FFFFFF"/>
              </w:rPr>
              <w:t xml:space="preserve">: </w:t>
            </w:r>
            <w:r w:rsidRPr="00022C2F">
              <w:rPr>
                <w:bCs/>
                <w:sz w:val="24"/>
                <w:szCs w:val="24"/>
              </w:rPr>
              <w:t>уточнити норму та передбачити можливість зберігання електронних копій документів замість копій на паперових носіях.</w:t>
            </w:r>
          </w:p>
          <w:p w14:paraId="0E33879E" w14:textId="77777777" w:rsidR="00396449" w:rsidRPr="00447DD5" w:rsidRDefault="00396449" w:rsidP="00447DD5">
            <w:pPr>
              <w:shd w:val="clear" w:color="auto" w:fill="FFFFFF"/>
              <w:tabs>
                <w:tab w:val="left" w:pos="0"/>
                <w:tab w:val="left" w:pos="993"/>
              </w:tabs>
              <w:spacing w:after="0"/>
              <w:jc w:val="both"/>
              <w:rPr>
                <w:b/>
                <w:bCs/>
                <w:sz w:val="24"/>
                <w:szCs w:val="24"/>
                <w:u w:val="single"/>
                <w:shd w:val="clear" w:color="auto" w:fill="FFFFFF"/>
              </w:rPr>
            </w:pPr>
          </w:p>
        </w:tc>
        <w:tc>
          <w:tcPr>
            <w:tcW w:w="4910" w:type="dxa"/>
          </w:tcPr>
          <w:p w14:paraId="01266671" w14:textId="77777777" w:rsidR="002E520C" w:rsidRPr="002E520C" w:rsidRDefault="002E520C" w:rsidP="002E520C">
            <w:pPr>
              <w:shd w:val="clear" w:color="auto" w:fill="FFFFFF"/>
              <w:tabs>
                <w:tab w:val="left" w:pos="993"/>
              </w:tabs>
              <w:jc w:val="both"/>
              <w:rPr>
                <w:b/>
                <w:sz w:val="24"/>
                <w:szCs w:val="24"/>
                <w:shd w:val="clear" w:color="auto" w:fill="FFFFFF"/>
              </w:rPr>
            </w:pPr>
            <w:r w:rsidRPr="002E520C">
              <w:rPr>
                <w:b/>
                <w:sz w:val="24"/>
                <w:szCs w:val="24"/>
                <w:shd w:val="clear" w:color="auto" w:fill="FFFFFF"/>
              </w:rPr>
              <w:t>Враховано.</w:t>
            </w:r>
          </w:p>
          <w:p w14:paraId="3934BB9E" w14:textId="77777777" w:rsidR="002E520C" w:rsidRPr="002E520C" w:rsidRDefault="002E520C" w:rsidP="002E520C">
            <w:pPr>
              <w:shd w:val="clear" w:color="auto" w:fill="FFFFFF"/>
              <w:tabs>
                <w:tab w:val="left" w:pos="993"/>
              </w:tabs>
              <w:jc w:val="both"/>
              <w:rPr>
                <w:b/>
                <w:sz w:val="24"/>
                <w:szCs w:val="24"/>
                <w:shd w:val="clear" w:color="auto" w:fill="FFFFFF"/>
              </w:rPr>
            </w:pPr>
            <w:r w:rsidRPr="002E520C">
              <w:rPr>
                <w:b/>
                <w:sz w:val="24"/>
                <w:szCs w:val="24"/>
                <w:shd w:val="clear" w:color="auto" w:fill="FFFFFF"/>
              </w:rPr>
              <w:t>Пропонується викласти у такій редакції:</w:t>
            </w:r>
          </w:p>
          <w:p w14:paraId="370E6994" w14:textId="5B395075" w:rsidR="002E520C" w:rsidRPr="00022C2F" w:rsidRDefault="002E520C" w:rsidP="002E520C">
            <w:pPr>
              <w:jc w:val="both"/>
              <w:rPr>
                <w:sz w:val="24"/>
                <w:szCs w:val="24"/>
                <w:shd w:val="clear" w:color="auto" w:fill="FFFFFF"/>
              </w:rPr>
            </w:pPr>
            <w:r>
              <w:rPr>
                <w:bCs/>
                <w:sz w:val="24"/>
                <w:szCs w:val="24"/>
                <w:shd w:val="clear" w:color="auto" w:fill="FFFFFF"/>
              </w:rPr>
              <w:t>«</w:t>
            </w:r>
            <w:r w:rsidRPr="002E520C">
              <w:rPr>
                <w:bCs/>
                <w:sz w:val="24"/>
                <w:szCs w:val="24"/>
                <w:shd w:val="clear" w:color="auto" w:fill="FFFFFF"/>
              </w:rPr>
              <w:t>1</w:t>
            </w:r>
            <w:r w:rsidRPr="00022C2F">
              <w:rPr>
                <w:bCs/>
                <w:sz w:val="24"/>
                <w:szCs w:val="24"/>
              </w:rPr>
              <w:t xml:space="preserve">) </w:t>
            </w:r>
            <w:r w:rsidRPr="00022C2F">
              <w:rPr>
                <w:sz w:val="24"/>
                <w:szCs w:val="24"/>
                <w:shd w:val="clear" w:color="auto" w:fill="FFFFFF"/>
              </w:rPr>
              <w:t xml:space="preserve">зберігати протягом строку дії ліцензії копії документів </w:t>
            </w:r>
            <w:r w:rsidRPr="00022C2F">
              <w:rPr>
                <w:b/>
                <w:sz w:val="24"/>
                <w:szCs w:val="24"/>
                <w:shd w:val="clear" w:color="auto" w:fill="FFFFFF"/>
              </w:rPr>
              <w:t>(в паперовій або електронній</w:t>
            </w:r>
            <w:r>
              <w:rPr>
                <w:b/>
                <w:sz w:val="24"/>
                <w:szCs w:val="24"/>
                <w:shd w:val="clear" w:color="auto" w:fill="FFFFFF"/>
              </w:rPr>
              <w:t xml:space="preserve"> формі</w:t>
            </w:r>
            <w:r w:rsidRPr="00022C2F">
              <w:rPr>
                <w:b/>
                <w:sz w:val="24"/>
                <w:szCs w:val="24"/>
                <w:shd w:val="clear" w:color="auto" w:fill="FFFFFF"/>
              </w:rPr>
              <w:t>)</w:t>
            </w:r>
            <w:r w:rsidRPr="00022C2F">
              <w:rPr>
                <w:sz w:val="24"/>
                <w:szCs w:val="24"/>
                <w:shd w:val="clear" w:color="auto" w:fill="FFFFFF"/>
              </w:rPr>
              <w:t>, які надавалися до заяви про отримання ліцензії, та повідомлень про зміну даних,</w:t>
            </w:r>
            <w:r w:rsidRPr="00022C2F">
              <w:rPr>
                <w:sz w:val="24"/>
                <w:szCs w:val="24"/>
              </w:rPr>
              <w:t xml:space="preserve"> </w:t>
            </w:r>
            <w:r w:rsidRPr="00022C2F">
              <w:rPr>
                <w:sz w:val="24"/>
                <w:szCs w:val="24"/>
                <w:shd w:val="clear" w:color="auto" w:fill="FFFFFF"/>
              </w:rPr>
              <w:t xml:space="preserve">зазначених у заяві, документах та відомостях, що додавалися до заяви про отримання ліцензії;». </w:t>
            </w:r>
          </w:p>
          <w:p w14:paraId="69E677B6" w14:textId="3F678357" w:rsidR="00447DD5" w:rsidRPr="00447DD5" w:rsidRDefault="00447DD5" w:rsidP="00196CA1">
            <w:pPr>
              <w:shd w:val="clear" w:color="auto" w:fill="FFFFFF"/>
              <w:tabs>
                <w:tab w:val="left" w:pos="993"/>
              </w:tabs>
              <w:jc w:val="both"/>
              <w:rPr>
                <w:bCs/>
                <w:sz w:val="24"/>
                <w:szCs w:val="24"/>
                <w:shd w:val="clear" w:color="auto" w:fill="FFFFFF"/>
              </w:rPr>
            </w:pPr>
          </w:p>
        </w:tc>
      </w:tr>
      <w:tr w:rsidR="00497BC0" w:rsidRPr="00497BC0" w14:paraId="612AEC25" w14:textId="77777777" w:rsidTr="00196CA1">
        <w:tc>
          <w:tcPr>
            <w:tcW w:w="5202" w:type="dxa"/>
          </w:tcPr>
          <w:p w14:paraId="04F8FA7A" w14:textId="77777777" w:rsidR="00497BC0" w:rsidRPr="00497BC0" w:rsidRDefault="008C47F0" w:rsidP="00497BC0">
            <w:pPr>
              <w:spacing w:after="0" w:line="240" w:lineRule="auto"/>
              <w:jc w:val="both"/>
              <w:rPr>
                <w:sz w:val="24"/>
                <w:szCs w:val="24"/>
                <w:shd w:val="clear" w:color="auto" w:fill="FFFFFF"/>
              </w:rPr>
            </w:pPr>
            <w:r>
              <w:rPr>
                <w:bCs/>
                <w:sz w:val="24"/>
                <w:szCs w:val="24"/>
              </w:rPr>
              <w:t>У</w:t>
            </w:r>
            <w:r w:rsidR="00497BC0" w:rsidRPr="00497BC0">
              <w:rPr>
                <w:bCs/>
                <w:sz w:val="24"/>
                <w:szCs w:val="24"/>
              </w:rPr>
              <w:t xml:space="preserve"> підпункті </w:t>
            </w:r>
            <w:r w:rsidR="00497BC0" w:rsidRPr="00497BC0">
              <w:rPr>
                <w:sz w:val="24"/>
                <w:szCs w:val="24"/>
                <w:shd w:val="clear" w:color="auto" w:fill="FFFFFF"/>
              </w:rPr>
              <w:t>4 пункту 2.5 знаки та слова «, відповідно до державних будівельних норм, правил і стандартів» виключити;</w:t>
            </w:r>
          </w:p>
          <w:p w14:paraId="5EADD703" w14:textId="77777777" w:rsidR="00497BC0" w:rsidRDefault="00497BC0" w:rsidP="00497BC0">
            <w:pPr>
              <w:spacing w:after="0" w:line="240" w:lineRule="auto"/>
              <w:jc w:val="both"/>
              <w:rPr>
                <w:bCs/>
                <w:sz w:val="24"/>
                <w:szCs w:val="24"/>
              </w:rPr>
            </w:pPr>
          </w:p>
          <w:p w14:paraId="4E1E6CE0" w14:textId="77777777" w:rsidR="00497BC0" w:rsidRPr="00497BC0" w:rsidRDefault="00497BC0" w:rsidP="00497BC0">
            <w:pPr>
              <w:spacing w:after="0" w:line="240" w:lineRule="auto"/>
              <w:jc w:val="both"/>
              <w:rPr>
                <w:bCs/>
                <w:sz w:val="24"/>
                <w:szCs w:val="24"/>
              </w:rPr>
            </w:pPr>
            <w:r w:rsidRPr="00497BC0">
              <w:rPr>
                <w:bCs/>
                <w:sz w:val="24"/>
                <w:szCs w:val="24"/>
              </w:rPr>
              <w:t>(</w:t>
            </w:r>
            <w:r w:rsidRPr="00497BC0">
              <w:rPr>
                <w:i/>
                <w:sz w:val="24"/>
                <w:szCs w:val="24"/>
                <w:shd w:val="clear" w:color="auto" w:fill="FFFFFF"/>
              </w:rPr>
              <w:t>4) забезпечити необхідні умови доступності для людей з інвалідністю та інших маломобільних груп населення до будівель, в яких здійснюється обслуговування споживачів та/або отримуються звернення або скарги від споживачів</w:t>
            </w:r>
            <w:r w:rsidRPr="00497BC0">
              <w:rPr>
                <w:b/>
                <w:i/>
                <w:strike/>
                <w:sz w:val="24"/>
                <w:szCs w:val="24"/>
                <w:shd w:val="clear" w:color="auto" w:fill="FFFFFF"/>
              </w:rPr>
              <w:t>, відповідно до державних будівельних норм, правил і стандартів</w:t>
            </w:r>
            <w:r w:rsidRPr="00497BC0">
              <w:rPr>
                <w:b/>
                <w:strike/>
                <w:sz w:val="24"/>
                <w:szCs w:val="24"/>
                <w:shd w:val="clear" w:color="auto" w:fill="FFFFFF"/>
              </w:rPr>
              <w:t>)</w:t>
            </w:r>
          </w:p>
        </w:tc>
        <w:tc>
          <w:tcPr>
            <w:tcW w:w="5141" w:type="dxa"/>
          </w:tcPr>
          <w:p w14:paraId="00439E9A" w14:textId="77777777" w:rsidR="00497BC0" w:rsidRDefault="00497BC0" w:rsidP="00497BC0">
            <w:pPr>
              <w:shd w:val="clear" w:color="auto" w:fill="FFFFFF"/>
              <w:tabs>
                <w:tab w:val="left" w:pos="0"/>
                <w:tab w:val="left" w:pos="993"/>
              </w:tabs>
              <w:spacing w:after="0" w:line="240" w:lineRule="auto"/>
              <w:jc w:val="both"/>
              <w:rPr>
                <w:b/>
                <w:bCs/>
                <w:sz w:val="24"/>
                <w:szCs w:val="24"/>
                <w:u w:val="single"/>
                <w:shd w:val="clear" w:color="auto" w:fill="FFFFFF"/>
              </w:rPr>
            </w:pPr>
          </w:p>
          <w:p w14:paraId="3D282986" w14:textId="77777777" w:rsidR="00497BC0" w:rsidRPr="00497BC0" w:rsidRDefault="00497BC0" w:rsidP="00497BC0">
            <w:pPr>
              <w:shd w:val="clear" w:color="auto" w:fill="FFFFFF"/>
              <w:tabs>
                <w:tab w:val="left" w:pos="0"/>
                <w:tab w:val="left" w:pos="993"/>
              </w:tabs>
              <w:spacing w:after="0" w:line="240" w:lineRule="auto"/>
              <w:jc w:val="both"/>
              <w:rPr>
                <w:b/>
                <w:bCs/>
                <w:sz w:val="24"/>
                <w:szCs w:val="24"/>
                <w:u w:val="single"/>
                <w:shd w:val="clear" w:color="auto" w:fill="FFFFFF"/>
              </w:rPr>
            </w:pPr>
            <w:r w:rsidRPr="00497BC0">
              <w:rPr>
                <w:b/>
                <w:bCs/>
                <w:sz w:val="24"/>
                <w:szCs w:val="24"/>
                <w:u w:val="single"/>
                <w:shd w:val="clear" w:color="auto" w:fill="FFFFFF"/>
              </w:rPr>
              <w:t>ТОВ «Д.ТРЕЙДІНГ»</w:t>
            </w:r>
          </w:p>
          <w:p w14:paraId="48CDE0A2" w14:textId="77777777" w:rsidR="00497BC0" w:rsidRPr="00497BC0" w:rsidRDefault="00497BC0" w:rsidP="00497BC0">
            <w:pPr>
              <w:shd w:val="clear" w:color="auto" w:fill="FFFFFF"/>
              <w:tabs>
                <w:tab w:val="left" w:pos="0"/>
                <w:tab w:val="left" w:pos="993"/>
              </w:tabs>
              <w:spacing w:after="0" w:line="240" w:lineRule="auto"/>
              <w:jc w:val="both"/>
              <w:rPr>
                <w:sz w:val="24"/>
                <w:szCs w:val="24"/>
              </w:rPr>
            </w:pPr>
            <w:r w:rsidRPr="00497BC0">
              <w:rPr>
                <w:b/>
                <w:bCs/>
                <w:sz w:val="24"/>
                <w:szCs w:val="24"/>
                <w:shd w:val="clear" w:color="auto" w:fill="FFFFFF"/>
              </w:rPr>
              <w:t>Пропозиції:</w:t>
            </w:r>
            <w:r w:rsidRPr="00497BC0">
              <w:rPr>
                <w:bCs/>
                <w:sz w:val="24"/>
                <w:szCs w:val="24"/>
                <w:shd w:val="clear" w:color="auto" w:fill="FFFFFF"/>
              </w:rPr>
              <w:t xml:space="preserve">  </w:t>
            </w:r>
            <w:r w:rsidRPr="00497BC0">
              <w:rPr>
                <w:b/>
                <w:bCs/>
                <w:sz w:val="24"/>
                <w:szCs w:val="24"/>
                <w:shd w:val="clear" w:color="auto" w:fill="FFFFFF"/>
              </w:rPr>
              <w:t xml:space="preserve">підпункт  4 </w:t>
            </w:r>
            <w:r w:rsidRPr="00497BC0">
              <w:rPr>
                <w:bCs/>
                <w:sz w:val="24"/>
                <w:szCs w:val="24"/>
              </w:rPr>
              <w:t xml:space="preserve">пункту 2.5 </w:t>
            </w:r>
            <w:r w:rsidRPr="00497BC0">
              <w:rPr>
                <w:sz w:val="24"/>
                <w:szCs w:val="24"/>
              </w:rPr>
              <w:t>глави 2 викласти в такій редакції:</w:t>
            </w:r>
          </w:p>
          <w:p w14:paraId="1D2F7EBF" w14:textId="77777777" w:rsidR="00497BC0" w:rsidRPr="00497BC0" w:rsidRDefault="00497BC0" w:rsidP="00497BC0">
            <w:pPr>
              <w:shd w:val="clear" w:color="auto" w:fill="FFFFFF"/>
              <w:tabs>
                <w:tab w:val="left" w:pos="0"/>
                <w:tab w:val="left" w:pos="993"/>
              </w:tabs>
              <w:spacing w:after="0" w:line="240" w:lineRule="auto"/>
              <w:jc w:val="both"/>
              <w:rPr>
                <w:sz w:val="24"/>
                <w:szCs w:val="24"/>
                <w:shd w:val="clear" w:color="auto" w:fill="FFFFFF"/>
              </w:rPr>
            </w:pPr>
            <w:r w:rsidRPr="00497BC0">
              <w:rPr>
                <w:sz w:val="24"/>
                <w:szCs w:val="24"/>
                <w:shd w:val="clear" w:color="auto" w:fill="FFFFFF"/>
              </w:rPr>
              <w:t xml:space="preserve">4) </w:t>
            </w:r>
            <w:r w:rsidRPr="00497BC0">
              <w:rPr>
                <w:b/>
                <w:bCs/>
                <w:sz w:val="24"/>
                <w:szCs w:val="24"/>
                <w:shd w:val="clear" w:color="auto" w:fill="FFFFFF"/>
              </w:rPr>
              <w:t>у разі постачання електричної енергії побутовим споживачам</w:t>
            </w:r>
            <w:r w:rsidRPr="00497BC0">
              <w:rPr>
                <w:sz w:val="24"/>
                <w:szCs w:val="24"/>
                <w:shd w:val="clear" w:color="auto" w:fill="FFFFFF"/>
              </w:rPr>
              <w:t xml:space="preserve"> забезпечити необхідні умови доступності для людей з інвалідністю та інших маломобільних груп населення до будівель, в яких здійснюється обслуговування споживачів та/або отримуються звернення або скарги від споживачів.</w:t>
            </w:r>
          </w:p>
          <w:p w14:paraId="421E1B56" w14:textId="77777777" w:rsidR="00497BC0" w:rsidRPr="00497BC0" w:rsidRDefault="00497BC0" w:rsidP="00497BC0">
            <w:pPr>
              <w:shd w:val="clear" w:color="auto" w:fill="FFFFFF"/>
              <w:tabs>
                <w:tab w:val="left" w:pos="0"/>
                <w:tab w:val="left" w:pos="993"/>
              </w:tabs>
              <w:spacing w:after="0" w:line="240" w:lineRule="auto"/>
              <w:jc w:val="both"/>
              <w:rPr>
                <w:sz w:val="24"/>
                <w:szCs w:val="24"/>
                <w:shd w:val="clear" w:color="auto" w:fill="FFFFFF"/>
              </w:rPr>
            </w:pPr>
          </w:p>
          <w:p w14:paraId="180B83B1" w14:textId="77777777" w:rsidR="00497BC0" w:rsidRPr="00497BC0" w:rsidRDefault="00497BC0" w:rsidP="00497BC0">
            <w:pPr>
              <w:shd w:val="clear" w:color="auto" w:fill="FFFFFF"/>
              <w:tabs>
                <w:tab w:val="left" w:pos="0"/>
                <w:tab w:val="left" w:pos="993"/>
              </w:tabs>
              <w:spacing w:after="0" w:line="240" w:lineRule="auto"/>
              <w:jc w:val="both"/>
              <w:rPr>
                <w:sz w:val="24"/>
                <w:szCs w:val="24"/>
                <w:shd w:val="clear" w:color="auto" w:fill="FFFFFF"/>
              </w:rPr>
            </w:pPr>
            <w:r w:rsidRPr="00497BC0">
              <w:rPr>
                <w:bCs/>
                <w:i/>
                <w:sz w:val="24"/>
                <w:szCs w:val="24"/>
                <w:u w:val="single"/>
                <w:shd w:val="clear" w:color="auto" w:fill="FFFFFF"/>
              </w:rPr>
              <w:t>Обґрунтування</w:t>
            </w:r>
            <w:r w:rsidRPr="00497BC0">
              <w:rPr>
                <w:bCs/>
                <w:sz w:val="24"/>
                <w:szCs w:val="24"/>
                <w:shd w:val="clear" w:color="auto" w:fill="FFFFFF"/>
              </w:rPr>
              <w:t xml:space="preserve">: </w:t>
            </w:r>
            <w:r w:rsidRPr="00497BC0">
              <w:rPr>
                <w:bCs/>
                <w:sz w:val="24"/>
                <w:szCs w:val="24"/>
              </w:rPr>
              <w:t xml:space="preserve">уточнити норму та вказати, що лише у разі постачання електричної енергії побутовим споживачам ліцензіатом має бути </w:t>
            </w:r>
            <w:r w:rsidRPr="00497BC0">
              <w:rPr>
                <w:bCs/>
                <w:sz w:val="24"/>
                <w:szCs w:val="24"/>
              </w:rPr>
              <w:lastRenderedPageBreak/>
              <w:t>забезпечено необхідні умови доступності будівель для людей з інвалідністю.</w:t>
            </w:r>
          </w:p>
          <w:p w14:paraId="0CC7E1CA" w14:textId="77777777" w:rsidR="00497BC0" w:rsidRPr="00497BC0" w:rsidRDefault="00497BC0" w:rsidP="00497BC0">
            <w:pPr>
              <w:shd w:val="clear" w:color="auto" w:fill="FFFFFF"/>
              <w:tabs>
                <w:tab w:val="left" w:pos="0"/>
                <w:tab w:val="left" w:pos="993"/>
              </w:tabs>
              <w:spacing w:after="0" w:line="240" w:lineRule="auto"/>
              <w:jc w:val="both"/>
              <w:rPr>
                <w:b/>
                <w:bCs/>
                <w:sz w:val="24"/>
                <w:szCs w:val="24"/>
                <w:u w:val="single"/>
                <w:shd w:val="clear" w:color="auto" w:fill="FFFFFF"/>
              </w:rPr>
            </w:pPr>
          </w:p>
        </w:tc>
        <w:tc>
          <w:tcPr>
            <w:tcW w:w="4910" w:type="dxa"/>
          </w:tcPr>
          <w:p w14:paraId="6B2DB69B" w14:textId="77777777" w:rsidR="00396449" w:rsidRDefault="00396449" w:rsidP="00497BC0">
            <w:pPr>
              <w:shd w:val="clear" w:color="auto" w:fill="FFFFFF"/>
              <w:tabs>
                <w:tab w:val="left" w:pos="993"/>
              </w:tabs>
              <w:spacing w:after="0" w:line="240" w:lineRule="auto"/>
              <w:jc w:val="both"/>
              <w:rPr>
                <w:bCs/>
                <w:sz w:val="24"/>
                <w:szCs w:val="24"/>
                <w:shd w:val="clear" w:color="auto" w:fill="FFFFFF"/>
              </w:rPr>
            </w:pPr>
          </w:p>
          <w:p w14:paraId="05DFE585" w14:textId="57F13A15" w:rsidR="00B5223E" w:rsidRDefault="002E520C" w:rsidP="00497BC0">
            <w:pPr>
              <w:shd w:val="clear" w:color="auto" w:fill="FFFFFF"/>
              <w:tabs>
                <w:tab w:val="left" w:pos="993"/>
              </w:tabs>
              <w:spacing w:after="0" w:line="240" w:lineRule="auto"/>
              <w:jc w:val="both"/>
              <w:rPr>
                <w:bCs/>
                <w:sz w:val="24"/>
                <w:szCs w:val="24"/>
                <w:shd w:val="clear" w:color="auto" w:fill="FFFFFF"/>
              </w:rPr>
            </w:pPr>
            <w:r>
              <w:rPr>
                <w:b/>
                <w:bCs/>
                <w:sz w:val="24"/>
                <w:szCs w:val="24"/>
                <w:shd w:val="clear" w:color="auto" w:fill="FFFFFF"/>
              </w:rPr>
              <w:t>Потребує обговорення</w:t>
            </w:r>
          </w:p>
          <w:p w14:paraId="7974CAEC" w14:textId="77777777" w:rsidR="00B5223E" w:rsidRDefault="00B5223E" w:rsidP="00497BC0">
            <w:pPr>
              <w:shd w:val="clear" w:color="auto" w:fill="FFFFFF"/>
              <w:tabs>
                <w:tab w:val="left" w:pos="993"/>
              </w:tabs>
              <w:spacing w:after="0" w:line="240" w:lineRule="auto"/>
              <w:jc w:val="both"/>
              <w:rPr>
                <w:bCs/>
                <w:sz w:val="24"/>
                <w:szCs w:val="24"/>
                <w:shd w:val="clear" w:color="auto" w:fill="FFFFFF"/>
              </w:rPr>
            </w:pPr>
          </w:p>
          <w:p w14:paraId="1099B500" w14:textId="77777777" w:rsidR="00B5223E" w:rsidRDefault="00B5223E" w:rsidP="00497BC0">
            <w:pPr>
              <w:shd w:val="clear" w:color="auto" w:fill="FFFFFF"/>
              <w:tabs>
                <w:tab w:val="left" w:pos="993"/>
              </w:tabs>
              <w:spacing w:after="0" w:line="240" w:lineRule="auto"/>
              <w:jc w:val="both"/>
              <w:rPr>
                <w:bCs/>
                <w:sz w:val="24"/>
                <w:szCs w:val="24"/>
                <w:shd w:val="clear" w:color="auto" w:fill="FFFFFF"/>
              </w:rPr>
            </w:pPr>
            <w:r>
              <w:rPr>
                <w:bCs/>
                <w:sz w:val="24"/>
                <w:szCs w:val="24"/>
                <w:shd w:val="clear" w:color="auto" w:fill="FFFFFF"/>
              </w:rPr>
              <w:t xml:space="preserve"> </w:t>
            </w:r>
          </w:p>
          <w:p w14:paraId="73C17ED0" w14:textId="77777777" w:rsidR="00497BC0" w:rsidRPr="00396449" w:rsidRDefault="00497BC0" w:rsidP="00497BC0">
            <w:pPr>
              <w:shd w:val="clear" w:color="auto" w:fill="FFFFFF"/>
              <w:tabs>
                <w:tab w:val="left" w:pos="993"/>
              </w:tabs>
              <w:spacing w:after="0" w:line="240" w:lineRule="auto"/>
              <w:jc w:val="both"/>
              <w:rPr>
                <w:bCs/>
                <w:sz w:val="24"/>
                <w:szCs w:val="24"/>
                <w:shd w:val="clear" w:color="auto" w:fill="FFFFFF"/>
              </w:rPr>
            </w:pPr>
          </w:p>
        </w:tc>
      </w:tr>
      <w:tr w:rsidR="00497BC0" w:rsidRPr="00447DD5" w14:paraId="21823E4C" w14:textId="77777777" w:rsidTr="00196CA1">
        <w:tc>
          <w:tcPr>
            <w:tcW w:w="5202" w:type="dxa"/>
          </w:tcPr>
          <w:p w14:paraId="46B22793" w14:textId="77777777" w:rsidR="00497BC0" w:rsidRDefault="00497BC0" w:rsidP="00447DD5">
            <w:pPr>
              <w:spacing w:after="0"/>
              <w:jc w:val="both"/>
              <w:rPr>
                <w:sz w:val="24"/>
                <w:szCs w:val="24"/>
                <w:shd w:val="clear" w:color="auto" w:fill="FFFFFF"/>
              </w:rPr>
            </w:pPr>
          </w:p>
          <w:p w14:paraId="3BA50DF7" w14:textId="77777777" w:rsidR="008C47F0" w:rsidRDefault="008C47F0" w:rsidP="00447DD5">
            <w:pPr>
              <w:spacing w:after="0"/>
              <w:jc w:val="both"/>
              <w:rPr>
                <w:sz w:val="24"/>
                <w:szCs w:val="24"/>
                <w:shd w:val="clear" w:color="auto" w:fill="FFFFFF"/>
              </w:rPr>
            </w:pPr>
          </w:p>
          <w:p w14:paraId="46159539" w14:textId="77777777" w:rsidR="00497BC0" w:rsidRPr="00497BC0" w:rsidRDefault="00497BC0" w:rsidP="00447DD5">
            <w:pPr>
              <w:spacing w:after="0"/>
              <w:jc w:val="both"/>
              <w:rPr>
                <w:sz w:val="24"/>
                <w:szCs w:val="24"/>
                <w:shd w:val="clear" w:color="auto" w:fill="FFFFFF"/>
              </w:rPr>
            </w:pPr>
            <w:r w:rsidRPr="00497BC0">
              <w:rPr>
                <w:sz w:val="24"/>
                <w:szCs w:val="24"/>
                <w:shd w:val="clear" w:color="auto" w:fill="FFFFFF"/>
              </w:rPr>
              <w:t>додаток 2 викласти в новій редакції</w:t>
            </w:r>
          </w:p>
          <w:p w14:paraId="450A730A" w14:textId="77777777" w:rsidR="00497BC0" w:rsidRPr="00497BC0" w:rsidRDefault="00497BC0" w:rsidP="00447DD5">
            <w:pPr>
              <w:spacing w:after="0"/>
              <w:jc w:val="both"/>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622"/>
              <w:gridCol w:w="1243"/>
              <w:gridCol w:w="608"/>
              <w:gridCol w:w="575"/>
              <w:gridCol w:w="947"/>
            </w:tblGrid>
            <w:tr w:rsidR="008C47F0" w:rsidRPr="00DD7C42" w14:paraId="0E111AB5" w14:textId="77777777" w:rsidTr="00196CA1">
              <w:tc>
                <w:tcPr>
                  <w:tcW w:w="328" w:type="dxa"/>
                  <w:tcBorders>
                    <w:top w:val="single" w:sz="4" w:space="0" w:color="auto"/>
                    <w:left w:val="single" w:sz="4" w:space="0" w:color="auto"/>
                    <w:bottom w:val="single" w:sz="4" w:space="0" w:color="auto"/>
                    <w:right w:val="single" w:sz="4" w:space="0" w:color="auto"/>
                  </w:tcBorders>
                  <w:vAlign w:val="center"/>
                  <w:hideMark/>
                </w:tcPr>
                <w:p w14:paraId="3CEC1D7A" w14:textId="77777777" w:rsidR="008C47F0" w:rsidRPr="00DD7C42" w:rsidRDefault="008C47F0" w:rsidP="008C47F0">
                  <w:pPr>
                    <w:ind w:left="-118" w:right="-132"/>
                    <w:jc w:val="center"/>
                    <w:rPr>
                      <w:sz w:val="16"/>
                      <w:szCs w:val="16"/>
                    </w:rPr>
                  </w:pPr>
                  <w:r w:rsidRPr="00DD7C42">
                    <w:rPr>
                      <w:sz w:val="16"/>
                      <w:szCs w:val="16"/>
                    </w:rPr>
                    <w:t>№</w:t>
                  </w:r>
                </w:p>
                <w:p w14:paraId="493398CD" w14:textId="77777777" w:rsidR="008C47F0" w:rsidRPr="00DD7C42" w:rsidRDefault="008C47F0" w:rsidP="008C47F0">
                  <w:pPr>
                    <w:ind w:left="-118" w:right="-132"/>
                    <w:jc w:val="center"/>
                    <w:rPr>
                      <w:sz w:val="16"/>
                      <w:szCs w:val="16"/>
                    </w:rPr>
                  </w:pPr>
                  <w:r w:rsidRPr="00DD7C42">
                    <w:rPr>
                      <w:sz w:val="16"/>
                      <w:szCs w:val="16"/>
                    </w:rPr>
                    <w:t>з/п</w:t>
                  </w:r>
                </w:p>
              </w:tc>
              <w:tc>
                <w:tcPr>
                  <w:tcW w:w="622" w:type="dxa"/>
                  <w:tcBorders>
                    <w:top w:val="single" w:sz="4" w:space="0" w:color="auto"/>
                    <w:left w:val="single" w:sz="4" w:space="0" w:color="auto"/>
                    <w:bottom w:val="single" w:sz="4" w:space="0" w:color="auto"/>
                    <w:right w:val="single" w:sz="4" w:space="0" w:color="auto"/>
                  </w:tcBorders>
                  <w:vAlign w:val="center"/>
                  <w:hideMark/>
                </w:tcPr>
                <w:p w14:paraId="5B79D540" w14:textId="77777777" w:rsidR="008C47F0" w:rsidRPr="00DD7C42" w:rsidRDefault="008C47F0" w:rsidP="008C47F0">
                  <w:pPr>
                    <w:ind w:left="-118" w:right="-132"/>
                    <w:jc w:val="center"/>
                    <w:rPr>
                      <w:sz w:val="16"/>
                      <w:szCs w:val="16"/>
                    </w:rPr>
                  </w:pPr>
                  <w:r w:rsidRPr="00DD7C42">
                    <w:rPr>
                      <w:sz w:val="16"/>
                      <w:szCs w:val="16"/>
                    </w:rPr>
                    <w:t>Адреса</w:t>
                  </w:r>
                </w:p>
              </w:tc>
              <w:tc>
                <w:tcPr>
                  <w:tcW w:w="1243" w:type="dxa"/>
                  <w:tcBorders>
                    <w:top w:val="single" w:sz="4" w:space="0" w:color="auto"/>
                    <w:left w:val="single" w:sz="4" w:space="0" w:color="auto"/>
                    <w:bottom w:val="single" w:sz="4" w:space="0" w:color="auto"/>
                    <w:right w:val="single" w:sz="4" w:space="0" w:color="auto"/>
                  </w:tcBorders>
                  <w:vAlign w:val="center"/>
                </w:tcPr>
                <w:p w14:paraId="6BF6DDDA" w14:textId="77777777" w:rsidR="008C47F0" w:rsidRPr="00DD7C42" w:rsidRDefault="008C47F0" w:rsidP="008C47F0">
                  <w:pPr>
                    <w:ind w:left="-118" w:right="-132"/>
                    <w:jc w:val="center"/>
                    <w:rPr>
                      <w:b/>
                      <w:sz w:val="16"/>
                      <w:szCs w:val="16"/>
                    </w:rPr>
                  </w:pPr>
                  <w:r w:rsidRPr="00DD7C42">
                    <w:rPr>
                      <w:rStyle w:val="st42"/>
                      <w:b/>
                      <w:sz w:val="16"/>
                      <w:szCs w:val="16"/>
                    </w:rPr>
                    <w:t xml:space="preserve">Доступність для людей з інвалідністю та інших маломобільних груп населення  (так/ні)  </w:t>
                  </w:r>
                </w:p>
              </w:tc>
              <w:tc>
                <w:tcPr>
                  <w:tcW w:w="608" w:type="dxa"/>
                  <w:tcBorders>
                    <w:top w:val="single" w:sz="4" w:space="0" w:color="auto"/>
                    <w:left w:val="single" w:sz="4" w:space="0" w:color="auto"/>
                    <w:bottom w:val="single" w:sz="4" w:space="0" w:color="auto"/>
                    <w:right w:val="single" w:sz="4" w:space="0" w:color="auto"/>
                  </w:tcBorders>
                  <w:vAlign w:val="center"/>
                </w:tcPr>
                <w:p w14:paraId="78A9D9B8" w14:textId="77777777" w:rsidR="008C47F0" w:rsidRPr="00DD7C42" w:rsidRDefault="008C47F0" w:rsidP="008C47F0">
                  <w:pPr>
                    <w:ind w:left="-118" w:right="-132"/>
                    <w:jc w:val="center"/>
                    <w:rPr>
                      <w:sz w:val="16"/>
                      <w:szCs w:val="16"/>
                    </w:rPr>
                  </w:pPr>
                  <w:r w:rsidRPr="00DD7C42">
                    <w:rPr>
                      <w:sz w:val="16"/>
                      <w:szCs w:val="16"/>
                    </w:rPr>
                    <w:t>Площа,</w:t>
                  </w:r>
                </w:p>
                <w:p w14:paraId="27126CD8" w14:textId="77777777" w:rsidR="008C47F0" w:rsidRPr="00DD7C42" w:rsidRDefault="008C47F0" w:rsidP="008C47F0">
                  <w:pPr>
                    <w:ind w:left="-118" w:right="-132"/>
                    <w:jc w:val="center"/>
                    <w:rPr>
                      <w:sz w:val="16"/>
                      <w:szCs w:val="16"/>
                    </w:rPr>
                  </w:pPr>
                  <w:r w:rsidRPr="00DD7C42">
                    <w:rPr>
                      <w:sz w:val="16"/>
                      <w:szCs w:val="16"/>
                    </w:rPr>
                    <w:t>м</w:t>
                  </w:r>
                  <w:r w:rsidRPr="00DD7C42">
                    <w:rPr>
                      <w:sz w:val="16"/>
                      <w:szCs w:val="16"/>
                      <w:vertAlign w:val="superscript"/>
                    </w:rPr>
                    <w:t>2</w:t>
                  </w:r>
                </w:p>
              </w:tc>
              <w:tc>
                <w:tcPr>
                  <w:tcW w:w="575" w:type="dxa"/>
                  <w:tcBorders>
                    <w:top w:val="single" w:sz="4" w:space="0" w:color="auto"/>
                    <w:left w:val="single" w:sz="4" w:space="0" w:color="auto"/>
                    <w:bottom w:val="single" w:sz="4" w:space="0" w:color="auto"/>
                    <w:right w:val="single" w:sz="4" w:space="0" w:color="auto"/>
                  </w:tcBorders>
                  <w:vAlign w:val="center"/>
                  <w:hideMark/>
                </w:tcPr>
                <w:p w14:paraId="08E65DD5" w14:textId="77777777" w:rsidR="008C47F0" w:rsidRPr="00DD7C42" w:rsidRDefault="008C47F0" w:rsidP="008C47F0">
                  <w:pPr>
                    <w:ind w:left="-118" w:right="-132"/>
                    <w:jc w:val="center"/>
                    <w:rPr>
                      <w:sz w:val="16"/>
                      <w:szCs w:val="16"/>
                    </w:rPr>
                  </w:pPr>
                  <w:r w:rsidRPr="00DD7C42">
                    <w:rPr>
                      <w:sz w:val="16"/>
                      <w:szCs w:val="16"/>
                    </w:rPr>
                    <w:t>Режим роботи</w:t>
                  </w:r>
                </w:p>
              </w:tc>
              <w:tc>
                <w:tcPr>
                  <w:tcW w:w="841" w:type="dxa"/>
                  <w:tcBorders>
                    <w:top w:val="single" w:sz="4" w:space="0" w:color="auto"/>
                    <w:left w:val="single" w:sz="4" w:space="0" w:color="auto"/>
                    <w:bottom w:val="single" w:sz="4" w:space="0" w:color="auto"/>
                    <w:right w:val="single" w:sz="4" w:space="0" w:color="auto"/>
                  </w:tcBorders>
                  <w:vAlign w:val="center"/>
                  <w:hideMark/>
                </w:tcPr>
                <w:p w14:paraId="08AA732C" w14:textId="77777777" w:rsidR="008C47F0" w:rsidRPr="00DD7C42" w:rsidRDefault="008C47F0" w:rsidP="008C47F0">
                  <w:pPr>
                    <w:ind w:left="-118" w:right="-132"/>
                    <w:jc w:val="center"/>
                    <w:rPr>
                      <w:sz w:val="16"/>
                      <w:szCs w:val="16"/>
                    </w:rPr>
                  </w:pPr>
                  <w:r w:rsidRPr="00DD7C42">
                    <w:rPr>
                      <w:sz w:val="16"/>
                      <w:szCs w:val="16"/>
                    </w:rPr>
                    <w:t>Документ, що підтверджує право власності або інше речове право на нерухоме майно</w:t>
                  </w:r>
                </w:p>
              </w:tc>
            </w:tr>
            <w:tr w:rsidR="008C47F0" w:rsidRPr="00DD7C42" w14:paraId="2E63C8C6" w14:textId="77777777" w:rsidTr="00196CA1">
              <w:tc>
                <w:tcPr>
                  <w:tcW w:w="328" w:type="dxa"/>
                  <w:tcBorders>
                    <w:top w:val="single" w:sz="4" w:space="0" w:color="auto"/>
                    <w:left w:val="single" w:sz="4" w:space="0" w:color="auto"/>
                    <w:bottom w:val="single" w:sz="4" w:space="0" w:color="auto"/>
                    <w:right w:val="single" w:sz="4" w:space="0" w:color="auto"/>
                  </w:tcBorders>
                  <w:vAlign w:val="center"/>
                </w:tcPr>
                <w:p w14:paraId="413A3C50" w14:textId="77777777" w:rsidR="008C47F0" w:rsidRPr="00DD7C42" w:rsidRDefault="008C47F0" w:rsidP="008C47F0">
                  <w:pPr>
                    <w:jc w:val="center"/>
                    <w:rPr>
                      <w:sz w:val="16"/>
                      <w:szCs w:val="16"/>
                    </w:rPr>
                  </w:pPr>
                  <w:r w:rsidRPr="00DD7C42">
                    <w:rPr>
                      <w:sz w:val="16"/>
                      <w:szCs w:val="16"/>
                    </w:rPr>
                    <w:t>1</w:t>
                  </w:r>
                </w:p>
              </w:tc>
              <w:tc>
                <w:tcPr>
                  <w:tcW w:w="622" w:type="dxa"/>
                  <w:tcBorders>
                    <w:top w:val="single" w:sz="4" w:space="0" w:color="auto"/>
                    <w:left w:val="single" w:sz="4" w:space="0" w:color="auto"/>
                    <w:bottom w:val="single" w:sz="4" w:space="0" w:color="auto"/>
                    <w:right w:val="single" w:sz="4" w:space="0" w:color="auto"/>
                  </w:tcBorders>
                  <w:vAlign w:val="center"/>
                </w:tcPr>
                <w:p w14:paraId="7228A97E" w14:textId="77777777" w:rsidR="008C47F0" w:rsidRPr="00DD7C42" w:rsidRDefault="008C47F0" w:rsidP="008C47F0">
                  <w:pPr>
                    <w:jc w:val="center"/>
                    <w:rPr>
                      <w:sz w:val="16"/>
                      <w:szCs w:val="16"/>
                    </w:rPr>
                  </w:pPr>
                  <w:r w:rsidRPr="00DD7C42">
                    <w:rPr>
                      <w:sz w:val="16"/>
                      <w:szCs w:val="16"/>
                    </w:rPr>
                    <w:t>2</w:t>
                  </w:r>
                </w:p>
              </w:tc>
              <w:tc>
                <w:tcPr>
                  <w:tcW w:w="1243" w:type="dxa"/>
                  <w:tcBorders>
                    <w:top w:val="single" w:sz="4" w:space="0" w:color="auto"/>
                    <w:left w:val="single" w:sz="4" w:space="0" w:color="auto"/>
                    <w:bottom w:val="single" w:sz="4" w:space="0" w:color="auto"/>
                    <w:right w:val="single" w:sz="4" w:space="0" w:color="auto"/>
                  </w:tcBorders>
                  <w:vAlign w:val="center"/>
                </w:tcPr>
                <w:p w14:paraId="1CFB3E36" w14:textId="77777777" w:rsidR="008C47F0" w:rsidRPr="00DD7C42" w:rsidRDefault="008C47F0" w:rsidP="008C47F0">
                  <w:pPr>
                    <w:jc w:val="center"/>
                    <w:rPr>
                      <w:rStyle w:val="st42"/>
                      <w:b/>
                      <w:sz w:val="16"/>
                      <w:szCs w:val="16"/>
                    </w:rPr>
                  </w:pPr>
                  <w:r w:rsidRPr="00DD7C42">
                    <w:rPr>
                      <w:rStyle w:val="st42"/>
                      <w:b/>
                      <w:sz w:val="16"/>
                      <w:szCs w:val="16"/>
                    </w:rPr>
                    <w:t>3</w:t>
                  </w:r>
                </w:p>
              </w:tc>
              <w:tc>
                <w:tcPr>
                  <w:tcW w:w="608" w:type="dxa"/>
                  <w:tcBorders>
                    <w:top w:val="single" w:sz="4" w:space="0" w:color="auto"/>
                    <w:left w:val="single" w:sz="4" w:space="0" w:color="auto"/>
                    <w:bottom w:val="single" w:sz="4" w:space="0" w:color="auto"/>
                    <w:right w:val="single" w:sz="4" w:space="0" w:color="auto"/>
                  </w:tcBorders>
                  <w:vAlign w:val="center"/>
                </w:tcPr>
                <w:p w14:paraId="6D8E65C5" w14:textId="77777777" w:rsidR="008C47F0" w:rsidRPr="00DD7C42" w:rsidRDefault="008C47F0" w:rsidP="008C47F0">
                  <w:pPr>
                    <w:jc w:val="center"/>
                    <w:rPr>
                      <w:sz w:val="16"/>
                      <w:szCs w:val="16"/>
                    </w:rPr>
                  </w:pPr>
                  <w:r w:rsidRPr="00DD7C42">
                    <w:rPr>
                      <w:sz w:val="16"/>
                      <w:szCs w:val="16"/>
                    </w:rPr>
                    <w:t>4</w:t>
                  </w:r>
                </w:p>
              </w:tc>
              <w:tc>
                <w:tcPr>
                  <w:tcW w:w="575" w:type="dxa"/>
                  <w:tcBorders>
                    <w:top w:val="single" w:sz="4" w:space="0" w:color="auto"/>
                    <w:left w:val="single" w:sz="4" w:space="0" w:color="auto"/>
                    <w:bottom w:val="single" w:sz="4" w:space="0" w:color="auto"/>
                    <w:right w:val="single" w:sz="4" w:space="0" w:color="auto"/>
                  </w:tcBorders>
                  <w:vAlign w:val="center"/>
                </w:tcPr>
                <w:p w14:paraId="0AE333B3" w14:textId="77777777" w:rsidR="008C47F0" w:rsidRPr="00DD7C42" w:rsidRDefault="008C47F0" w:rsidP="008C47F0">
                  <w:pPr>
                    <w:jc w:val="center"/>
                    <w:rPr>
                      <w:sz w:val="16"/>
                      <w:szCs w:val="16"/>
                    </w:rPr>
                  </w:pPr>
                  <w:r w:rsidRPr="00DD7C42">
                    <w:rPr>
                      <w:sz w:val="16"/>
                      <w:szCs w:val="16"/>
                    </w:rPr>
                    <w:t>5</w:t>
                  </w:r>
                </w:p>
              </w:tc>
              <w:tc>
                <w:tcPr>
                  <w:tcW w:w="841" w:type="dxa"/>
                  <w:tcBorders>
                    <w:top w:val="single" w:sz="4" w:space="0" w:color="auto"/>
                    <w:left w:val="single" w:sz="4" w:space="0" w:color="auto"/>
                    <w:bottom w:val="single" w:sz="4" w:space="0" w:color="auto"/>
                    <w:right w:val="single" w:sz="4" w:space="0" w:color="auto"/>
                  </w:tcBorders>
                  <w:vAlign w:val="center"/>
                </w:tcPr>
                <w:p w14:paraId="49431AB1" w14:textId="77777777" w:rsidR="008C47F0" w:rsidRPr="00DD7C42" w:rsidRDefault="008C47F0" w:rsidP="008C47F0">
                  <w:pPr>
                    <w:jc w:val="center"/>
                    <w:rPr>
                      <w:sz w:val="16"/>
                      <w:szCs w:val="16"/>
                    </w:rPr>
                  </w:pPr>
                  <w:r w:rsidRPr="00DD7C42">
                    <w:rPr>
                      <w:sz w:val="16"/>
                      <w:szCs w:val="16"/>
                    </w:rPr>
                    <w:t>6</w:t>
                  </w:r>
                </w:p>
              </w:tc>
            </w:tr>
            <w:tr w:rsidR="008C47F0" w:rsidRPr="00DD7C42" w14:paraId="28C48F45" w14:textId="77777777" w:rsidTr="00196CA1">
              <w:tc>
                <w:tcPr>
                  <w:tcW w:w="328" w:type="dxa"/>
                  <w:tcBorders>
                    <w:top w:val="single" w:sz="4" w:space="0" w:color="auto"/>
                    <w:left w:val="single" w:sz="4" w:space="0" w:color="auto"/>
                    <w:bottom w:val="single" w:sz="4" w:space="0" w:color="auto"/>
                    <w:right w:val="single" w:sz="4" w:space="0" w:color="auto"/>
                  </w:tcBorders>
                  <w:hideMark/>
                </w:tcPr>
                <w:p w14:paraId="451A30EA" w14:textId="77777777" w:rsidR="008C47F0" w:rsidRPr="00DD7C42" w:rsidRDefault="008C47F0" w:rsidP="008C47F0">
                  <w:pPr>
                    <w:rPr>
                      <w:sz w:val="16"/>
                      <w:szCs w:val="16"/>
                    </w:rPr>
                  </w:pPr>
                  <w:r w:rsidRPr="00DD7C42">
                    <w:rPr>
                      <w:sz w:val="16"/>
                      <w:szCs w:val="16"/>
                    </w:rPr>
                    <w:t>1</w:t>
                  </w:r>
                </w:p>
              </w:tc>
              <w:tc>
                <w:tcPr>
                  <w:tcW w:w="622" w:type="dxa"/>
                  <w:tcBorders>
                    <w:top w:val="single" w:sz="4" w:space="0" w:color="auto"/>
                    <w:left w:val="single" w:sz="4" w:space="0" w:color="auto"/>
                    <w:bottom w:val="single" w:sz="4" w:space="0" w:color="auto"/>
                    <w:right w:val="single" w:sz="4" w:space="0" w:color="auto"/>
                  </w:tcBorders>
                  <w:hideMark/>
                </w:tcPr>
                <w:p w14:paraId="18D36ACF" w14:textId="77777777" w:rsidR="008C47F0" w:rsidRPr="00DD7C42" w:rsidRDefault="008C47F0" w:rsidP="008C47F0">
                  <w:pPr>
                    <w:rPr>
                      <w:sz w:val="16"/>
                      <w:szCs w:val="16"/>
                    </w:rPr>
                  </w:pPr>
                  <w:r w:rsidRPr="00DD7C42">
                    <w:rPr>
                      <w:sz w:val="16"/>
                      <w:szCs w:val="16"/>
                    </w:rPr>
                    <w:t>….</w:t>
                  </w:r>
                </w:p>
              </w:tc>
              <w:tc>
                <w:tcPr>
                  <w:tcW w:w="1243" w:type="dxa"/>
                  <w:tcBorders>
                    <w:top w:val="single" w:sz="4" w:space="0" w:color="auto"/>
                    <w:left w:val="single" w:sz="4" w:space="0" w:color="auto"/>
                    <w:bottom w:val="single" w:sz="4" w:space="0" w:color="auto"/>
                    <w:right w:val="single" w:sz="4" w:space="0" w:color="auto"/>
                  </w:tcBorders>
                </w:tcPr>
                <w:p w14:paraId="01B54CF6" w14:textId="77777777" w:rsidR="008C47F0" w:rsidRPr="00DD7C42" w:rsidRDefault="008C47F0" w:rsidP="008C47F0">
                  <w:pPr>
                    <w:rPr>
                      <w:b/>
                      <w:sz w:val="16"/>
                      <w:szCs w:val="16"/>
                    </w:rPr>
                  </w:pPr>
                </w:p>
              </w:tc>
              <w:tc>
                <w:tcPr>
                  <w:tcW w:w="608" w:type="dxa"/>
                  <w:tcBorders>
                    <w:top w:val="single" w:sz="4" w:space="0" w:color="auto"/>
                    <w:left w:val="single" w:sz="4" w:space="0" w:color="auto"/>
                    <w:bottom w:val="single" w:sz="4" w:space="0" w:color="auto"/>
                    <w:right w:val="single" w:sz="4" w:space="0" w:color="auto"/>
                  </w:tcBorders>
                </w:tcPr>
                <w:p w14:paraId="235630F7" w14:textId="77777777" w:rsidR="008C47F0" w:rsidRPr="00DD7C42" w:rsidRDefault="008C47F0" w:rsidP="008C47F0">
                  <w:pPr>
                    <w:rPr>
                      <w:sz w:val="16"/>
                      <w:szCs w:val="16"/>
                    </w:rPr>
                  </w:pPr>
                </w:p>
              </w:tc>
              <w:tc>
                <w:tcPr>
                  <w:tcW w:w="575" w:type="dxa"/>
                  <w:tcBorders>
                    <w:top w:val="single" w:sz="4" w:space="0" w:color="auto"/>
                    <w:left w:val="single" w:sz="4" w:space="0" w:color="auto"/>
                    <w:bottom w:val="single" w:sz="4" w:space="0" w:color="auto"/>
                    <w:right w:val="single" w:sz="4" w:space="0" w:color="auto"/>
                  </w:tcBorders>
                </w:tcPr>
                <w:p w14:paraId="3CA14508" w14:textId="77777777" w:rsidR="008C47F0" w:rsidRPr="00DD7C42" w:rsidRDefault="008C47F0" w:rsidP="008C47F0">
                  <w:pPr>
                    <w:rPr>
                      <w:sz w:val="16"/>
                      <w:szCs w:val="16"/>
                    </w:rPr>
                  </w:pPr>
                </w:p>
              </w:tc>
              <w:tc>
                <w:tcPr>
                  <w:tcW w:w="841" w:type="dxa"/>
                  <w:tcBorders>
                    <w:top w:val="single" w:sz="4" w:space="0" w:color="auto"/>
                    <w:left w:val="single" w:sz="4" w:space="0" w:color="auto"/>
                    <w:bottom w:val="single" w:sz="4" w:space="0" w:color="auto"/>
                    <w:right w:val="single" w:sz="4" w:space="0" w:color="auto"/>
                  </w:tcBorders>
                </w:tcPr>
                <w:p w14:paraId="11E21176" w14:textId="77777777" w:rsidR="008C47F0" w:rsidRPr="00DD7C42" w:rsidRDefault="008C47F0" w:rsidP="008C47F0">
                  <w:pPr>
                    <w:rPr>
                      <w:sz w:val="16"/>
                      <w:szCs w:val="16"/>
                    </w:rPr>
                  </w:pPr>
                </w:p>
              </w:tc>
            </w:tr>
            <w:tr w:rsidR="008C47F0" w:rsidRPr="00DD7C42" w14:paraId="2FC93EA2" w14:textId="77777777" w:rsidTr="00196CA1">
              <w:tc>
                <w:tcPr>
                  <w:tcW w:w="328" w:type="dxa"/>
                  <w:tcBorders>
                    <w:top w:val="single" w:sz="4" w:space="0" w:color="auto"/>
                    <w:left w:val="single" w:sz="4" w:space="0" w:color="auto"/>
                    <w:bottom w:val="single" w:sz="4" w:space="0" w:color="auto"/>
                    <w:right w:val="single" w:sz="4" w:space="0" w:color="auto"/>
                  </w:tcBorders>
                  <w:hideMark/>
                </w:tcPr>
                <w:p w14:paraId="17B914C6" w14:textId="77777777" w:rsidR="008C47F0" w:rsidRPr="00DD7C42" w:rsidRDefault="008C47F0" w:rsidP="008C47F0">
                  <w:pPr>
                    <w:rPr>
                      <w:sz w:val="16"/>
                      <w:szCs w:val="16"/>
                    </w:rPr>
                  </w:pPr>
                  <w:r w:rsidRPr="00DD7C42">
                    <w:rPr>
                      <w:sz w:val="16"/>
                      <w:szCs w:val="16"/>
                    </w:rPr>
                    <w:t>2</w:t>
                  </w:r>
                </w:p>
              </w:tc>
              <w:tc>
                <w:tcPr>
                  <w:tcW w:w="622" w:type="dxa"/>
                  <w:tcBorders>
                    <w:top w:val="single" w:sz="4" w:space="0" w:color="auto"/>
                    <w:left w:val="single" w:sz="4" w:space="0" w:color="auto"/>
                    <w:bottom w:val="single" w:sz="4" w:space="0" w:color="auto"/>
                    <w:right w:val="single" w:sz="4" w:space="0" w:color="auto"/>
                  </w:tcBorders>
                  <w:hideMark/>
                </w:tcPr>
                <w:p w14:paraId="325EA714" w14:textId="77777777" w:rsidR="008C47F0" w:rsidRPr="00DD7C42" w:rsidRDefault="008C47F0" w:rsidP="008C47F0">
                  <w:pPr>
                    <w:rPr>
                      <w:sz w:val="16"/>
                      <w:szCs w:val="16"/>
                    </w:rPr>
                  </w:pPr>
                  <w:r w:rsidRPr="00DD7C42">
                    <w:rPr>
                      <w:sz w:val="16"/>
                      <w:szCs w:val="16"/>
                    </w:rPr>
                    <w:t>….</w:t>
                  </w:r>
                </w:p>
              </w:tc>
              <w:tc>
                <w:tcPr>
                  <w:tcW w:w="1243" w:type="dxa"/>
                  <w:tcBorders>
                    <w:top w:val="single" w:sz="4" w:space="0" w:color="auto"/>
                    <w:left w:val="single" w:sz="4" w:space="0" w:color="auto"/>
                    <w:bottom w:val="single" w:sz="4" w:space="0" w:color="auto"/>
                    <w:right w:val="single" w:sz="4" w:space="0" w:color="auto"/>
                  </w:tcBorders>
                </w:tcPr>
                <w:p w14:paraId="743C781D" w14:textId="77777777" w:rsidR="008C47F0" w:rsidRPr="00DD7C42" w:rsidRDefault="008C47F0" w:rsidP="008C47F0">
                  <w:pPr>
                    <w:rPr>
                      <w:b/>
                      <w:sz w:val="16"/>
                      <w:szCs w:val="16"/>
                    </w:rPr>
                  </w:pPr>
                </w:p>
              </w:tc>
              <w:tc>
                <w:tcPr>
                  <w:tcW w:w="608" w:type="dxa"/>
                  <w:tcBorders>
                    <w:top w:val="single" w:sz="4" w:space="0" w:color="auto"/>
                    <w:left w:val="single" w:sz="4" w:space="0" w:color="auto"/>
                    <w:bottom w:val="single" w:sz="4" w:space="0" w:color="auto"/>
                    <w:right w:val="single" w:sz="4" w:space="0" w:color="auto"/>
                  </w:tcBorders>
                </w:tcPr>
                <w:p w14:paraId="4ED8E62C" w14:textId="77777777" w:rsidR="008C47F0" w:rsidRPr="00DD7C42" w:rsidRDefault="008C47F0" w:rsidP="008C47F0">
                  <w:pPr>
                    <w:rPr>
                      <w:sz w:val="16"/>
                      <w:szCs w:val="16"/>
                    </w:rPr>
                  </w:pPr>
                </w:p>
              </w:tc>
              <w:tc>
                <w:tcPr>
                  <w:tcW w:w="575" w:type="dxa"/>
                  <w:tcBorders>
                    <w:top w:val="single" w:sz="4" w:space="0" w:color="auto"/>
                    <w:left w:val="single" w:sz="4" w:space="0" w:color="auto"/>
                    <w:bottom w:val="single" w:sz="4" w:space="0" w:color="auto"/>
                    <w:right w:val="single" w:sz="4" w:space="0" w:color="auto"/>
                  </w:tcBorders>
                </w:tcPr>
                <w:p w14:paraId="720306B7" w14:textId="77777777" w:rsidR="008C47F0" w:rsidRPr="00DD7C42" w:rsidRDefault="008C47F0" w:rsidP="008C47F0">
                  <w:pPr>
                    <w:rPr>
                      <w:sz w:val="16"/>
                      <w:szCs w:val="16"/>
                    </w:rPr>
                  </w:pPr>
                </w:p>
              </w:tc>
              <w:tc>
                <w:tcPr>
                  <w:tcW w:w="841" w:type="dxa"/>
                  <w:tcBorders>
                    <w:top w:val="single" w:sz="4" w:space="0" w:color="auto"/>
                    <w:left w:val="single" w:sz="4" w:space="0" w:color="auto"/>
                    <w:bottom w:val="single" w:sz="4" w:space="0" w:color="auto"/>
                    <w:right w:val="single" w:sz="4" w:space="0" w:color="auto"/>
                  </w:tcBorders>
                </w:tcPr>
                <w:p w14:paraId="7925876C" w14:textId="77777777" w:rsidR="008C47F0" w:rsidRPr="00DD7C42" w:rsidRDefault="008C47F0" w:rsidP="008C47F0">
                  <w:pPr>
                    <w:rPr>
                      <w:sz w:val="16"/>
                      <w:szCs w:val="16"/>
                    </w:rPr>
                  </w:pPr>
                </w:p>
              </w:tc>
            </w:tr>
            <w:tr w:rsidR="008C47F0" w:rsidRPr="00DD7C42" w14:paraId="6CFD1C70" w14:textId="77777777" w:rsidTr="00196CA1">
              <w:tc>
                <w:tcPr>
                  <w:tcW w:w="328" w:type="dxa"/>
                  <w:tcBorders>
                    <w:top w:val="single" w:sz="4" w:space="0" w:color="auto"/>
                    <w:left w:val="single" w:sz="4" w:space="0" w:color="auto"/>
                    <w:bottom w:val="single" w:sz="4" w:space="0" w:color="auto"/>
                    <w:right w:val="single" w:sz="4" w:space="0" w:color="auto"/>
                  </w:tcBorders>
                </w:tcPr>
                <w:p w14:paraId="5674A531" w14:textId="77777777" w:rsidR="008C47F0" w:rsidRPr="00DD7C42" w:rsidRDefault="008C47F0" w:rsidP="008C47F0">
                  <w:pPr>
                    <w:rPr>
                      <w:sz w:val="16"/>
                      <w:szCs w:val="16"/>
                    </w:rPr>
                  </w:pPr>
                </w:p>
              </w:tc>
              <w:tc>
                <w:tcPr>
                  <w:tcW w:w="622" w:type="dxa"/>
                  <w:tcBorders>
                    <w:top w:val="single" w:sz="4" w:space="0" w:color="auto"/>
                    <w:left w:val="single" w:sz="4" w:space="0" w:color="auto"/>
                    <w:bottom w:val="single" w:sz="4" w:space="0" w:color="auto"/>
                    <w:right w:val="single" w:sz="4" w:space="0" w:color="auto"/>
                  </w:tcBorders>
                </w:tcPr>
                <w:p w14:paraId="53F2288F" w14:textId="77777777" w:rsidR="008C47F0" w:rsidRPr="00DD7C42" w:rsidRDefault="008C47F0" w:rsidP="008C47F0">
                  <w:pPr>
                    <w:rPr>
                      <w:sz w:val="16"/>
                      <w:szCs w:val="16"/>
                    </w:rPr>
                  </w:pPr>
                </w:p>
              </w:tc>
              <w:tc>
                <w:tcPr>
                  <w:tcW w:w="1243" w:type="dxa"/>
                  <w:tcBorders>
                    <w:top w:val="single" w:sz="4" w:space="0" w:color="auto"/>
                    <w:left w:val="single" w:sz="4" w:space="0" w:color="auto"/>
                    <w:bottom w:val="single" w:sz="4" w:space="0" w:color="auto"/>
                    <w:right w:val="single" w:sz="4" w:space="0" w:color="auto"/>
                  </w:tcBorders>
                </w:tcPr>
                <w:p w14:paraId="0C0AD509" w14:textId="77777777" w:rsidR="008C47F0" w:rsidRPr="00DD7C42" w:rsidRDefault="008C47F0" w:rsidP="008C47F0">
                  <w:pPr>
                    <w:rPr>
                      <w:b/>
                      <w:sz w:val="16"/>
                      <w:szCs w:val="16"/>
                    </w:rPr>
                  </w:pPr>
                </w:p>
              </w:tc>
              <w:tc>
                <w:tcPr>
                  <w:tcW w:w="608" w:type="dxa"/>
                  <w:tcBorders>
                    <w:top w:val="single" w:sz="4" w:space="0" w:color="auto"/>
                    <w:left w:val="single" w:sz="4" w:space="0" w:color="auto"/>
                    <w:bottom w:val="single" w:sz="4" w:space="0" w:color="auto"/>
                    <w:right w:val="single" w:sz="4" w:space="0" w:color="auto"/>
                  </w:tcBorders>
                </w:tcPr>
                <w:p w14:paraId="169B8101" w14:textId="77777777" w:rsidR="008C47F0" w:rsidRPr="00DD7C42" w:rsidRDefault="008C47F0" w:rsidP="008C47F0">
                  <w:pPr>
                    <w:rPr>
                      <w:sz w:val="16"/>
                      <w:szCs w:val="16"/>
                    </w:rPr>
                  </w:pPr>
                </w:p>
              </w:tc>
              <w:tc>
                <w:tcPr>
                  <w:tcW w:w="575" w:type="dxa"/>
                  <w:tcBorders>
                    <w:top w:val="single" w:sz="4" w:space="0" w:color="auto"/>
                    <w:left w:val="single" w:sz="4" w:space="0" w:color="auto"/>
                    <w:bottom w:val="single" w:sz="4" w:space="0" w:color="auto"/>
                    <w:right w:val="single" w:sz="4" w:space="0" w:color="auto"/>
                  </w:tcBorders>
                </w:tcPr>
                <w:p w14:paraId="66B0C8D2" w14:textId="77777777" w:rsidR="008C47F0" w:rsidRPr="00DD7C42" w:rsidRDefault="008C47F0" w:rsidP="008C47F0">
                  <w:pPr>
                    <w:rPr>
                      <w:sz w:val="16"/>
                      <w:szCs w:val="16"/>
                    </w:rPr>
                  </w:pPr>
                </w:p>
              </w:tc>
              <w:tc>
                <w:tcPr>
                  <w:tcW w:w="841" w:type="dxa"/>
                  <w:tcBorders>
                    <w:top w:val="single" w:sz="4" w:space="0" w:color="auto"/>
                    <w:left w:val="single" w:sz="4" w:space="0" w:color="auto"/>
                    <w:bottom w:val="single" w:sz="4" w:space="0" w:color="auto"/>
                    <w:right w:val="single" w:sz="4" w:space="0" w:color="auto"/>
                  </w:tcBorders>
                </w:tcPr>
                <w:p w14:paraId="271508BE" w14:textId="77777777" w:rsidR="008C47F0" w:rsidRPr="00DD7C42" w:rsidRDefault="008C47F0" w:rsidP="008C47F0">
                  <w:pPr>
                    <w:rPr>
                      <w:sz w:val="16"/>
                      <w:szCs w:val="16"/>
                    </w:rPr>
                  </w:pPr>
                </w:p>
              </w:tc>
            </w:tr>
          </w:tbl>
          <w:p w14:paraId="4538F677" w14:textId="77777777" w:rsidR="00497BC0" w:rsidRDefault="00497BC0" w:rsidP="00447DD5">
            <w:pPr>
              <w:spacing w:after="0"/>
              <w:jc w:val="both"/>
              <w:rPr>
                <w:bCs/>
                <w:sz w:val="24"/>
                <w:szCs w:val="24"/>
              </w:rPr>
            </w:pPr>
          </w:p>
        </w:tc>
        <w:tc>
          <w:tcPr>
            <w:tcW w:w="5141" w:type="dxa"/>
          </w:tcPr>
          <w:p w14:paraId="3553FDC9" w14:textId="77777777" w:rsidR="008C47F0" w:rsidRPr="00022C2F" w:rsidRDefault="008C47F0" w:rsidP="008C47F0">
            <w:pPr>
              <w:shd w:val="clear" w:color="auto" w:fill="FFFFFF"/>
              <w:tabs>
                <w:tab w:val="left" w:pos="0"/>
                <w:tab w:val="left" w:pos="993"/>
              </w:tabs>
              <w:spacing w:after="0"/>
              <w:jc w:val="both"/>
              <w:rPr>
                <w:b/>
                <w:bCs/>
                <w:sz w:val="24"/>
                <w:szCs w:val="24"/>
                <w:u w:val="single"/>
                <w:shd w:val="clear" w:color="auto" w:fill="FFFFFF"/>
              </w:rPr>
            </w:pPr>
            <w:r w:rsidRPr="00022C2F">
              <w:rPr>
                <w:b/>
                <w:bCs/>
                <w:sz w:val="24"/>
                <w:szCs w:val="24"/>
                <w:u w:val="single"/>
                <w:shd w:val="clear" w:color="auto" w:fill="FFFFFF"/>
              </w:rPr>
              <w:t>ТОВ «Д.ТРЕЙДІНГ»</w:t>
            </w:r>
          </w:p>
          <w:p w14:paraId="723BD797" w14:textId="77777777" w:rsidR="008C47F0" w:rsidRPr="00022C2F" w:rsidRDefault="008C47F0" w:rsidP="008C47F0">
            <w:pPr>
              <w:shd w:val="clear" w:color="auto" w:fill="FFFFFF"/>
              <w:tabs>
                <w:tab w:val="left" w:pos="0"/>
                <w:tab w:val="left" w:pos="993"/>
              </w:tabs>
              <w:spacing w:after="0"/>
              <w:jc w:val="both"/>
              <w:rPr>
                <w:sz w:val="24"/>
                <w:szCs w:val="24"/>
              </w:rPr>
            </w:pPr>
            <w:r w:rsidRPr="00022C2F">
              <w:rPr>
                <w:b/>
                <w:bCs/>
                <w:sz w:val="24"/>
                <w:szCs w:val="24"/>
                <w:shd w:val="clear" w:color="auto" w:fill="FFFFFF"/>
              </w:rPr>
              <w:t>Пропозиції:</w:t>
            </w:r>
            <w:r w:rsidRPr="00022C2F">
              <w:rPr>
                <w:bCs/>
                <w:sz w:val="24"/>
                <w:szCs w:val="24"/>
                <w:shd w:val="clear" w:color="auto" w:fill="FFFFFF"/>
              </w:rPr>
              <w:t xml:space="preserve">  </w:t>
            </w:r>
            <w:r>
              <w:rPr>
                <w:b/>
                <w:bCs/>
                <w:sz w:val="24"/>
                <w:szCs w:val="24"/>
                <w:shd w:val="clear" w:color="auto" w:fill="FFFFFF"/>
              </w:rPr>
              <w:t>додаток</w:t>
            </w:r>
            <w:r w:rsidRPr="00022C2F">
              <w:rPr>
                <w:sz w:val="24"/>
                <w:szCs w:val="24"/>
              </w:rPr>
              <w:t xml:space="preserve"> 2 викласти в такій редакції:</w:t>
            </w:r>
          </w:p>
          <w:p w14:paraId="7CCAB84F" w14:textId="77777777" w:rsidR="008C47F0" w:rsidRDefault="008C47F0" w:rsidP="00447DD5">
            <w:pPr>
              <w:shd w:val="clear" w:color="auto" w:fill="FFFFFF"/>
              <w:tabs>
                <w:tab w:val="left" w:pos="0"/>
                <w:tab w:val="left" w:pos="993"/>
              </w:tabs>
              <w:spacing w:after="0"/>
              <w:jc w:val="both"/>
              <w:rPr>
                <w:b/>
                <w:bCs/>
                <w:sz w:val="24"/>
                <w:szCs w:val="24"/>
                <w:u w:val="single"/>
                <w:shd w:val="clear" w:color="auto" w:fill="FFFFFF"/>
              </w:rPr>
            </w:pPr>
            <w:r>
              <w:rPr>
                <w:b/>
                <w:bCs/>
                <w:sz w:val="24"/>
                <w:szCs w:val="24"/>
                <w:u w:val="single"/>
                <w:shd w:val="clear" w:color="auto" w:fill="FFFFF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622"/>
              <w:gridCol w:w="1243"/>
              <w:gridCol w:w="608"/>
              <w:gridCol w:w="575"/>
              <w:gridCol w:w="1090"/>
            </w:tblGrid>
            <w:tr w:rsidR="008C47F0" w:rsidRPr="00DD7C42" w14:paraId="5628BE73" w14:textId="77777777" w:rsidTr="008C47F0">
              <w:tc>
                <w:tcPr>
                  <w:tcW w:w="328" w:type="dxa"/>
                  <w:tcBorders>
                    <w:top w:val="single" w:sz="4" w:space="0" w:color="auto"/>
                    <w:left w:val="single" w:sz="4" w:space="0" w:color="auto"/>
                    <w:bottom w:val="single" w:sz="4" w:space="0" w:color="auto"/>
                    <w:right w:val="single" w:sz="4" w:space="0" w:color="auto"/>
                  </w:tcBorders>
                  <w:vAlign w:val="center"/>
                  <w:hideMark/>
                </w:tcPr>
                <w:p w14:paraId="080DA3AB" w14:textId="77777777" w:rsidR="008C47F0" w:rsidRPr="00DD7C42" w:rsidRDefault="008C47F0" w:rsidP="008C47F0">
                  <w:pPr>
                    <w:ind w:left="-118" w:right="-132"/>
                    <w:jc w:val="center"/>
                    <w:rPr>
                      <w:sz w:val="16"/>
                      <w:szCs w:val="16"/>
                    </w:rPr>
                  </w:pPr>
                  <w:r w:rsidRPr="00DD7C42">
                    <w:rPr>
                      <w:sz w:val="16"/>
                      <w:szCs w:val="16"/>
                    </w:rPr>
                    <w:t>№</w:t>
                  </w:r>
                </w:p>
                <w:p w14:paraId="0E4C7911" w14:textId="77777777" w:rsidR="008C47F0" w:rsidRPr="00DD7C42" w:rsidRDefault="008C47F0" w:rsidP="008C47F0">
                  <w:pPr>
                    <w:ind w:left="-118" w:right="-132"/>
                    <w:jc w:val="center"/>
                    <w:rPr>
                      <w:sz w:val="16"/>
                      <w:szCs w:val="16"/>
                    </w:rPr>
                  </w:pPr>
                  <w:r w:rsidRPr="00DD7C42">
                    <w:rPr>
                      <w:sz w:val="16"/>
                      <w:szCs w:val="16"/>
                    </w:rPr>
                    <w:t>з/п</w:t>
                  </w:r>
                </w:p>
              </w:tc>
              <w:tc>
                <w:tcPr>
                  <w:tcW w:w="622" w:type="dxa"/>
                  <w:tcBorders>
                    <w:top w:val="single" w:sz="4" w:space="0" w:color="auto"/>
                    <w:left w:val="single" w:sz="4" w:space="0" w:color="auto"/>
                    <w:bottom w:val="single" w:sz="4" w:space="0" w:color="auto"/>
                    <w:right w:val="single" w:sz="4" w:space="0" w:color="auto"/>
                  </w:tcBorders>
                  <w:vAlign w:val="center"/>
                  <w:hideMark/>
                </w:tcPr>
                <w:p w14:paraId="26CD3F85" w14:textId="77777777" w:rsidR="008C47F0" w:rsidRPr="00DD7C42" w:rsidRDefault="008C47F0" w:rsidP="008C47F0">
                  <w:pPr>
                    <w:ind w:left="-118" w:right="-132"/>
                    <w:jc w:val="center"/>
                    <w:rPr>
                      <w:sz w:val="16"/>
                      <w:szCs w:val="16"/>
                    </w:rPr>
                  </w:pPr>
                  <w:r w:rsidRPr="00DD7C42">
                    <w:rPr>
                      <w:sz w:val="16"/>
                      <w:szCs w:val="16"/>
                    </w:rPr>
                    <w:t>Адреса</w:t>
                  </w:r>
                </w:p>
              </w:tc>
              <w:tc>
                <w:tcPr>
                  <w:tcW w:w="1243" w:type="dxa"/>
                  <w:tcBorders>
                    <w:top w:val="single" w:sz="4" w:space="0" w:color="auto"/>
                    <w:left w:val="single" w:sz="4" w:space="0" w:color="auto"/>
                    <w:bottom w:val="single" w:sz="4" w:space="0" w:color="auto"/>
                    <w:right w:val="single" w:sz="4" w:space="0" w:color="auto"/>
                  </w:tcBorders>
                  <w:vAlign w:val="center"/>
                </w:tcPr>
                <w:p w14:paraId="2B0A8997" w14:textId="77777777" w:rsidR="008C47F0" w:rsidRPr="00DD7C42" w:rsidRDefault="008C47F0" w:rsidP="008C47F0">
                  <w:pPr>
                    <w:ind w:left="-118" w:right="-132"/>
                    <w:jc w:val="center"/>
                    <w:rPr>
                      <w:b/>
                      <w:sz w:val="16"/>
                      <w:szCs w:val="16"/>
                    </w:rPr>
                  </w:pPr>
                  <w:r w:rsidRPr="00DD7C42">
                    <w:rPr>
                      <w:rStyle w:val="st42"/>
                      <w:b/>
                      <w:sz w:val="16"/>
                      <w:szCs w:val="16"/>
                    </w:rPr>
                    <w:t xml:space="preserve">Доступність для людей з інвалідністю та інших маломобільних груп населення  (так/ні) </w:t>
                  </w:r>
                  <w:r w:rsidRPr="008B08D4">
                    <w:rPr>
                      <w:rStyle w:val="st42"/>
                      <w:b/>
                      <w:color w:val="FF0000"/>
                      <w:sz w:val="16"/>
                      <w:szCs w:val="16"/>
                    </w:rPr>
                    <w:t>*</w:t>
                  </w:r>
                </w:p>
              </w:tc>
              <w:tc>
                <w:tcPr>
                  <w:tcW w:w="608" w:type="dxa"/>
                  <w:tcBorders>
                    <w:top w:val="single" w:sz="4" w:space="0" w:color="auto"/>
                    <w:left w:val="single" w:sz="4" w:space="0" w:color="auto"/>
                    <w:bottom w:val="single" w:sz="4" w:space="0" w:color="auto"/>
                    <w:right w:val="single" w:sz="4" w:space="0" w:color="auto"/>
                  </w:tcBorders>
                  <w:vAlign w:val="center"/>
                </w:tcPr>
                <w:p w14:paraId="4E4D2924" w14:textId="77777777" w:rsidR="008C47F0" w:rsidRPr="00DD7C42" w:rsidRDefault="008C47F0" w:rsidP="008C47F0">
                  <w:pPr>
                    <w:ind w:left="-118" w:right="-132"/>
                    <w:jc w:val="center"/>
                    <w:rPr>
                      <w:sz w:val="16"/>
                      <w:szCs w:val="16"/>
                    </w:rPr>
                  </w:pPr>
                  <w:r w:rsidRPr="00DD7C42">
                    <w:rPr>
                      <w:sz w:val="16"/>
                      <w:szCs w:val="16"/>
                    </w:rPr>
                    <w:t>Площа,</w:t>
                  </w:r>
                </w:p>
                <w:p w14:paraId="01302844" w14:textId="77777777" w:rsidR="008C47F0" w:rsidRPr="00DD7C42" w:rsidRDefault="008C47F0" w:rsidP="008C47F0">
                  <w:pPr>
                    <w:ind w:left="-118" w:right="-132"/>
                    <w:jc w:val="center"/>
                    <w:rPr>
                      <w:sz w:val="16"/>
                      <w:szCs w:val="16"/>
                    </w:rPr>
                  </w:pPr>
                  <w:r w:rsidRPr="00DD7C42">
                    <w:rPr>
                      <w:sz w:val="16"/>
                      <w:szCs w:val="16"/>
                    </w:rPr>
                    <w:t>м</w:t>
                  </w:r>
                  <w:r w:rsidRPr="00DD7C42">
                    <w:rPr>
                      <w:sz w:val="16"/>
                      <w:szCs w:val="16"/>
                      <w:vertAlign w:val="superscript"/>
                    </w:rPr>
                    <w:t>2</w:t>
                  </w:r>
                </w:p>
              </w:tc>
              <w:tc>
                <w:tcPr>
                  <w:tcW w:w="575" w:type="dxa"/>
                  <w:tcBorders>
                    <w:top w:val="single" w:sz="4" w:space="0" w:color="auto"/>
                    <w:left w:val="single" w:sz="4" w:space="0" w:color="auto"/>
                    <w:bottom w:val="single" w:sz="4" w:space="0" w:color="auto"/>
                    <w:right w:val="single" w:sz="4" w:space="0" w:color="auto"/>
                  </w:tcBorders>
                  <w:vAlign w:val="center"/>
                  <w:hideMark/>
                </w:tcPr>
                <w:p w14:paraId="2F85788B" w14:textId="77777777" w:rsidR="008C47F0" w:rsidRPr="00DD7C42" w:rsidRDefault="008C47F0" w:rsidP="008C47F0">
                  <w:pPr>
                    <w:ind w:left="-118" w:right="-132"/>
                    <w:jc w:val="center"/>
                    <w:rPr>
                      <w:sz w:val="16"/>
                      <w:szCs w:val="16"/>
                    </w:rPr>
                  </w:pPr>
                  <w:r w:rsidRPr="00DD7C42">
                    <w:rPr>
                      <w:sz w:val="16"/>
                      <w:szCs w:val="16"/>
                    </w:rPr>
                    <w:t>Режим роботи</w:t>
                  </w:r>
                </w:p>
              </w:tc>
              <w:tc>
                <w:tcPr>
                  <w:tcW w:w="1090" w:type="dxa"/>
                  <w:tcBorders>
                    <w:top w:val="single" w:sz="4" w:space="0" w:color="auto"/>
                    <w:left w:val="single" w:sz="4" w:space="0" w:color="auto"/>
                    <w:bottom w:val="single" w:sz="4" w:space="0" w:color="auto"/>
                    <w:right w:val="single" w:sz="4" w:space="0" w:color="auto"/>
                  </w:tcBorders>
                  <w:vAlign w:val="center"/>
                  <w:hideMark/>
                </w:tcPr>
                <w:p w14:paraId="2E6E3D0C" w14:textId="77777777" w:rsidR="008C47F0" w:rsidRPr="00DD7C42" w:rsidRDefault="008C47F0" w:rsidP="008C47F0">
                  <w:pPr>
                    <w:ind w:left="-118" w:right="-132"/>
                    <w:jc w:val="center"/>
                    <w:rPr>
                      <w:sz w:val="16"/>
                      <w:szCs w:val="16"/>
                    </w:rPr>
                  </w:pPr>
                  <w:r w:rsidRPr="00DD7C42">
                    <w:rPr>
                      <w:sz w:val="16"/>
                      <w:szCs w:val="16"/>
                    </w:rPr>
                    <w:t>Документ, що підтверджує право власності або інше речове право на нерухоме майно</w:t>
                  </w:r>
                </w:p>
              </w:tc>
            </w:tr>
            <w:tr w:rsidR="008C47F0" w:rsidRPr="00DD7C42" w14:paraId="2291FB90" w14:textId="77777777" w:rsidTr="008C47F0">
              <w:tc>
                <w:tcPr>
                  <w:tcW w:w="328" w:type="dxa"/>
                  <w:tcBorders>
                    <w:top w:val="single" w:sz="4" w:space="0" w:color="auto"/>
                    <w:left w:val="single" w:sz="4" w:space="0" w:color="auto"/>
                    <w:bottom w:val="single" w:sz="4" w:space="0" w:color="auto"/>
                    <w:right w:val="single" w:sz="4" w:space="0" w:color="auto"/>
                  </w:tcBorders>
                  <w:vAlign w:val="center"/>
                </w:tcPr>
                <w:p w14:paraId="741F361A" w14:textId="77777777" w:rsidR="008C47F0" w:rsidRPr="00DD7C42" w:rsidRDefault="008C47F0" w:rsidP="008C47F0">
                  <w:pPr>
                    <w:jc w:val="center"/>
                    <w:rPr>
                      <w:sz w:val="16"/>
                      <w:szCs w:val="16"/>
                    </w:rPr>
                  </w:pPr>
                  <w:r w:rsidRPr="00DD7C42">
                    <w:rPr>
                      <w:sz w:val="16"/>
                      <w:szCs w:val="16"/>
                    </w:rPr>
                    <w:t>1</w:t>
                  </w:r>
                </w:p>
              </w:tc>
              <w:tc>
                <w:tcPr>
                  <w:tcW w:w="622" w:type="dxa"/>
                  <w:tcBorders>
                    <w:top w:val="single" w:sz="4" w:space="0" w:color="auto"/>
                    <w:left w:val="single" w:sz="4" w:space="0" w:color="auto"/>
                    <w:bottom w:val="single" w:sz="4" w:space="0" w:color="auto"/>
                    <w:right w:val="single" w:sz="4" w:space="0" w:color="auto"/>
                  </w:tcBorders>
                  <w:vAlign w:val="center"/>
                </w:tcPr>
                <w:p w14:paraId="6C6B7064" w14:textId="77777777" w:rsidR="008C47F0" w:rsidRPr="00DD7C42" w:rsidRDefault="008C47F0" w:rsidP="008C47F0">
                  <w:pPr>
                    <w:jc w:val="center"/>
                    <w:rPr>
                      <w:sz w:val="16"/>
                      <w:szCs w:val="16"/>
                    </w:rPr>
                  </w:pPr>
                  <w:r w:rsidRPr="00DD7C42">
                    <w:rPr>
                      <w:sz w:val="16"/>
                      <w:szCs w:val="16"/>
                    </w:rPr>
                    <w:t>2</w:t>
                  </w:r>
                </w:p>
              </w:tc>
              <w:tc>
                <w:tcPr>
                  <w:tcW w:w="1243" w:type="dxa"/>
                  <w:tcBorders>
                    <w:top w:val="single" w:sz="4" w:space="0" w:color="auto"/>
                    <w:left w:val="single" w:sz="4" w:space="0" w:color="auto"/>
                    <w:bottom w:val="single" w:sz="4" w:space="0" w:color="auto"/>
                    <w:right w:val="single" w:sz="4" w:space="0" w:color="auto"/>
                  </w:tcBorders>
                  <w:vAlign w:val="center"/>
                </w:tcPr>
                <w:p w14:paraId="70C38A5C" w14:textId="77777777" w:rsidR="008C47F0" w:rsidRPr="00DD7C42" w:rsidRDefault="008C47F0" w:rsidP="008C47F0">
                  <w:pPr>
                    <w:jc w:val="center"/>
                    <w:rPr>
                      <w:rStyle w:val="st42"/>
                      <w:b/>
                      <w:sz w:val="16"/>
                      <w:szCs w:val="16"/>
                    </w:rPr>
                  </w:pPr>
                  <w:r w:rsidRPr="00DD7C42">
                    <w:rPr>
                      <w:rStyle w:val="st42"/>
                      <w:b/>
                      <w:sz w:val="16"/>
                      <w:szCs w:val="16"/>
                    </w:rPr>
                    <w:t>3</w:t>
                  </w:r>
                </w:p>
              </w:tc>
              <w:tc>
                <w:tcPr>
                  <w:tcW w:w="608" w:type="dxa"/>
                  <w:tcBorders>
                    <w:top w:val="single" w:sz="4" w:space="0" w:color="auto"/>
                    <w:left w:val="single" w:sz="4" w:space="0" w:color="auto"/>
                    <w:bottom w:val="single" w:sz="4" w:space="0" w:color="auto"/>
                    <w:right w:val="single" w:sz="4" w:space="0" w:color="auto"/>
                  </w:tcBorders>
                  <w:vAlign w:val="center"/>
                </w:tcPr>
                <w:p w14:paraId="189FEA21" w14:textId="77777777" w:rsidR="008C47F0" w:rsidRPr="00DD7C42" w:rsidRDefault="008C47F0" w:rsidP="008C47F0">
                  <w:pPr>
                    <w:jc w:val="center"/>
                    <w:rPr>
                      <w:sz w:val="16"/>
                      <w:szCs w:val="16"/>
                    </w:rPr>
                  </w:pPr>
                  <w:r w:rsidRPr="00DD7C42">
                    <w:rPr>
                      <w:sz w:val="16"/>
                      <w:szCs w:val="16"/>
                    </w:rPr>
                    <w:t>4</w:t>
                  </w:r>
                </w:p>
              </w:tc>
              <w:tc>
                <w:tcPr>
                  <w:tcW w:w="575" w:type="dxa"/>
                  <w:tcBorders>
                    <w:top w:val="single" w:sz="4" w:space="0" w:color="auto"/>
                    <w:left w:val="single" w:sz="4" w:space="0" w:color="auto"/>
                    <w:bottom w:val="single" w:sz="4" w:space="0" w:color="auto"/>
                    <w:right w:val="single" w:sz="4" w:space="0" w:color="auto"/>
                  </w:tcBorders>
                  <w:vAlign w:val="center"/>
                </w:tcPr>
                <w:p w14:paraId="49E5AD75" w14:textId="77777777" w:rsidR="008C47F0" w:rsidRPr="00DD7C42" w:rsidRDefault="008C47F0" w:rsidP="008C47F0">
                  <w:pPr>
                    <w:jc w:val="center"/>
                    <w:rPr>
                      <w:sz w:val="16"/>
                      <w:szCs w:val="16"/>
                    </w:rPr>
                  </w:pPr>
                  <w:r w:rsidRPr="00DD7C42">
                    <w:rPr>
                      <w:sz w:val="16"/>
                      <w:szCs w:val="16"/>
                    </w:rPr>
                    <w:t>5</w:t>
                  </w:r>
                </w:p>
              </w:tc>
              <w:tc>
                <w:tcPr>
                  <w:tcW w:w="1090" w:type="dxa"/>
                  <w:tcBorders>
                    <w:top w:val="single" w:sz="4" w:space="0" w:color="auto"/>
                    <w:left w:val="single" w:sz="4" w:space="0" w:color="auto"/>
                    <w:bottom w:val="single" w:sz="4" w:space="0" w:color="auto"/>
                    <w:right w:val="single" w:sz="4" w:space="0" w:color="auto"/>
                  </w:tcBorders>
                  <w:vAlign w:val="center"/>
                </w:tcPr>
                <w:p w14:paraId="0B3C478F" w14:textId="77777777" w:rsidR="008C47F0" w:rsidRPr="00DD7C42" w:rsidRDefault="008C47F0" w:rsidP="008C47F0">
                  <w:pPr>
                    <w:jc w:val="center"/>
                    <w:rPr>
                      <w:sz w:val="16"/>
                      <w:szCs w:val="16"/>
                    </w:rPr>
                  </w:pPr>
                  <w:r w:rsidRPr="00DD7C42">
                    <w:rPr>
                      <w:sz w:val="16"/>
                      <w:szCs w:val="16"/>
                    </w:rPr>
                    <w:t>6</w:t>
                  </w:r>
                </w:p>
              </w:tc>
            </w:tr>
            <w:tr w:rsidR="008C47F0" w:rsidRPr="00DD7C42" w14:paraId="1DBCA7D1" w14:textId="77777777" w:rsidTr="008C47F0">
              <w:tc>
                <w:tcPr>
                  <w:tcW w:w="328" w:type="dxa"/>
                  <w:tcBorders>
                    <w:top w:val="single" w:sz="4" w:space="0" w:color="auto"/>
                    <w:left w:val="single" w:sz="4" w:space="0" w:color="auto"/>
                    <w:bottom w:val="single" w:sz="4" w:space="0" w:color="auto"/>
                    <w:right w:val="single" w:sz="4" w:space="0" w:color="auto"/>
                  </w:tcBorders>
                  <w:hideMark/>
                </w:tcPr>
                <w:p w14:paraId="556C8925" w14:textId="77777777" w:rsidR="008C47F0" w:rsidRPr="00DD7C42" w:rsidRDefault="008C47F0" w:rsidP="008C47F0">
                  <w:pPr>
                    <w:rPr>
                      <w:sz w:val="16"/>
                      <w:szCs w:val="16"/>
                    </w:rPr>
                  </w:pPr>
                  <w:r w:rsidRPr="00DD7C42">
                    <w:rPr>
                      <w:sz w:val="16"/>
                      <w:szCs w:val="16"/>
                    </w:rPr>
                    <w:t>1</w:t>
                  </w:r>
                </w:p>
              </w:tc>
              <w:tc>
                <w:tcPr>
                  <w:tcW w:w="622" w:type="dxa"/>
                  <w:tcBorders>
                    <w:top w:val="single" w:sz="4" w:space="0" w:color="auto"/>
                    <w:left w:val="single" w:sz="4" w:space="0" w:color="auto"/>
                    <w:bottom w:val="single" w:sz="4" w:space="0" w:color="auto"/>
                    <w:right w:val="single" w:sz="4" w:space="0" w:color="auto"/>
                  </w:tcBorders>
                  <w:hideMark/>
                </w:tcPr>
                <w:p w14:paraId="3FD6355F" w14:textId="77777777" w:rsidR="008C47F0" w:rsidRPr="00DD7C42" w:rsidRDefault="008C47F0" w:rsidP="008C47F0">
                  <w:pPr>
                    <w:rPr>
                      <w:sz w:val="16"/>
                      <w:szCs w:val="16"/>
                    </w:rPr>
                  </w:pPr>
                  <w:r w:rsidRPr="00DD7C42">
                    <w:rPr>
                      <w:sz w:val="16"/>
                      <w:szCs w:val="16"/>
                    </w:rPr>
                    <w:t>….</w:t>
                  </w:r>
                </w:p>
              </w:tc>
              <w:tc>
                <w:tcPr>
                  <w:tcW w:w="1243" w:type="dxa"/>
                  <w:tcBorders>
                    <w:top w:val="single" w:sz="4" w:space="0" w:color="auto"/>
                    <w:left w:val="single" w:sz="4" w:space="0" w:color="auto"/>
                    <w:bottom w:val="single" w:sz="4" w:space="0" w:color="auto"/>
                    <w:right w:val="single" w:sz="4" w:space="0" w:color="auto"/>
                  </w:tcBorders>
                </w:tcPr>
                <w:p w14:paraId="17CA4AB1" w14:textId="77777777" w:rsidR="008C47F0" w:rsidRPr="00DD7C42" w:rsidRDefault="008C47F0" w:rsidP="008C47F0">
                  <w:pPr>
                    <w:rPr>
                      <w:b/>
                      <w:sz w:val="16"/>
                      <w:szCs w:val="16"/>
                    </w:rPr>
                  </w:pPr>
                </w:p>
              </w:tc>
              <w:tc>
                <w:tcPr>
                  <w:tcW w:w="608" w:type="dxa"/>
                  <w:tcBorders>
                    <w:top w:val="single" w:sz="4" w:space="0" w:color="auto"/>
                    <w:left w:val="single" w:sz="4" w:space="0" w:color="auto"/>
                    <w:bottom w:val="single" w:sz="4" w:space="0" w:color="auto"/>
                    <w:right w:val="single" w:sz="4" w:space="0" w:color="auto"/>
                  </w:tcBorders>
                </w:tcPr>
                <w:p w14:paraId="46A01F39" w14:textId="77777777" w:rsidR="008C47F0" w:rsidRPr="00DD7C42" w:rsidRDefault="008C47F0" w:rsidP="008C47F0">
                  <w:pPr>
                    <w:rPr>
                      <w:sz w:val="16"/>
                      <w:szCs w:val="16"/>
                    </w:rPr>
                  </w:pPr>
                </w:p>
              </w:tc>
              <w:tc>
                <w:tcPr>
                  <w:tcW w:w="575" w:type="dxa"/>
                  <w:tcBorders>
                    <w:top w:val="single" w:sz="4" w:space="0" w:color="auto"/>
                    <w:left w:val="single" w:sz="4" w:space="0" w:color="auto"/>
                    <w:bottom w:val="single" w:sz="4" w:space="0" w:color="auto"/>
                    <w:right w:val="single" w:sz="4" w:space="0" w:color="auto"/>
                  </w:tcBorders>
                </w:tcPr>
                <w:p w14:paraId="07DAAD05" w14:textId="77777777" w:rsidR="008C47F0" w:rsidRPr="00DD7C42" w:rsidRDefault="008C47F0" w:rsidP="008C47F0">
                  <w:pPr>
                    <w:rPr>
                      <w:sz w:val="16"/>
                      <w:szCs w:val="16"/>
                    </w:rPr>
                  </w:pPr>
                </w:p>
              </w:tc>
              <w:tc>
                <w:tcPr>
                  <w:tcW w:w="1090" w:type="dxa"/>
                  <w:tcBorders>
                    <w:top w:val="single" w:sz="4" w:space="0" w:color="auto"/>
                    <w:left w:val="single" w:sz="4" w:space="0" w:color="auto"/>
                    <w:bottom w:val="single" w:sz="4" w:space="0" w:color="auto"/>
                    <w:right w:val="single" w:sz="4" w:space="0" w:color="auto"/>
                  </w:tcBorders>
                </w:tcPr>
                <w:p w14:paraId="6B2C4E17" w14:textId="77777777" w:rsidR="008C47F0" w:rsidRPr="00DD7C42" w:rsidRDefault="008C47F0" w:rsidP="008C47F0">
                  <w:pPr>
                    <w:rPr>
                      <w:sz w:val="16"/>
                      <w:szCs w:val="16"/>
                    </w:rPr>
                  </w:pPr>
                </w:p>
              </w:tc>
            </w:tr>
            <w:tr w:rsidR="008C47F0" w:rsidRPr="00DD7C42" w14:paraId="0F38130D" w14:textId="77777777" w:rsidTr="008C47F0">
              <w:tc>
                <w:tcPr>
                  <w:tcW w:w="328" w:type="dxa"/>
                  <w:tcBorders>
                    <w:top w:val="single" w:sz="4" w:space="0" w:color="auto"/>
                    <w:left w:val="single" w:sz="4" w:space="0" w:color="auto"/>
                    <w:bottom w:val="single" w:sz="4" w:space="0" w:color="auto"/>
                    <w:right w:val="single" w:sz="4" w:space="0" w:color="auto"/>
                  </w:tcBorders>
                  <w:hideMark/>
                </w:tcPr>
                <w:p w14:paraId="697EC049" w14:textId="77777777" w:rsidR="008C47F0" w:rsidRPr="00DD7C42" w:rsidRDefault="008C47F0" w:rsidP="008C47F0">
                  <w:pPr>
                    <w:rPr>
                      <w:sz w:val="16"/>
                      <w:szCs w:val="16"/>
                    </w:rPr>
                  </w:pPr>
                  <w:r w:rsidRPr="00DD7C42">
                    <w:rPr>
                      <w:sz w:val="16"/>
                      <w:szCs w:val="16"/>
                    </w:rPr>
                    <w:t>2</w:t>
                  </w:r>
                </w:p>
              </w:tc>
              <w:tc>
                <w:tcPr>
                  <w:tcW w:w="622" w:type="dxa"/>
                  <w:tcBorders>
                    <w:top w:val="single" w:sz="4" w:space="0" w:color="auto"/>
                    <w:left w:val="single" w:sz="4" w:space="0" w:color="auto"/>
                    <w:bottom w:val="single" w:sz="4" w:space="0" w:color="auto"/>
                    <w:right w:val="single" w:sz="4" w:space="0" w:color="auto"/>
                  </w:tcBorders>
                  <w:hideMark/>
                </w:tcPr>
                <w:p w14:paraId="3EA395AC" w14:textId="77777777" w:rsidR="008C47F0" w:rsidRPr="00DD7C42" w:rsidRDefault="008C47F0" w:rsidP="008C47F0">
                  <w:pPr>
                    <w:rPr>
                      <w:sz w:val="16"/>
                      <w:szCs w:val="16"/>
                    </w:rPr>
                  </w:pPr>
                  <w:r w:rsidRPr="00DD7C42">
                    <w:rPr>
                      <w:sz w:val="16"/>
                      <w:szCs w:val="16"/>
                    </w:rPr>
                    <w:t>….</w:t>
                  </w:r>
                </w:p>
              </w:tc>
              <w:tc>
                <w:tcPr>
                  <w:tcW w:w="1243" w:type="dxa"/>
                  <w:tcBorders>
                    <w:top w:val="single" w:sz="4" w:space="0" w:color="auto"/>
                    <w:left w:val="single" w:sz="4" w:space="0" w:color="auto"/>
                    <w:bottom w:val="single" w:sz="4" w:space="0" w:color="auto"/>
                    <w:right w:val="single" w:sz="4" w:space="0" w:color="auto"/>
                  </w:tcBorders>
                </w:tcPr>
                <w:p w14:paraId="24B1C991" w14:textId="77777777" w:rsidR="008C47F0" w:rsidRPr="00DD7C42" w:rsidRDefault="008C47F0" w:rsidP="008C47F0">
                  <w:pPr>
                    <w:rPr>
                      <w:b/>
                      <w:sz w:val="16"/>
                      <w:szCs w:val="16"/>
                    </w:rPr>
                  </w:pPr>
                </w:p>
              </w:tc>
              <w:tc>
                <w:tcPr>
                  <w:tcW w:w="608" w:type="dxa"/>
                  <w:tcBorders>
                    <w:top w:val="single" w:sz="4" w:space="0" w:color="auto"/>
                    <w:left w:val="single" w:sz="4" w:space="0" w:color="auto"/>
                    <w:bottom w:val="single" w:sz="4" w:space="0" w:color="auto"/>
                    <w:right w:val="single" w:sz="4" w:space="0" w:color="auto"/>
                  </w:tcBorders>
                </w:tcPr>
                <w:p w14:paraId="538E9099" w14:textId="77777777" w:rsidR="008C47F0" w:rsidRPr="00DD7C42" w:rsidRDefault="008C47F0" w:rsidP="008C47F0">
                  <w:pPr>
                    <w:rPr>
                      <w:sz w:val="16"/>
                      <w:szCs w:val="16"/>
                    </w:rPr>
                  </w:pPr>
                </w:p>
              </w:tc>
              <w:tc>
                <w:tcPr>
                  <w:tcW w:w="575" w:type="dxa"/>
                  <w:tcBorders>
                    <w:top w:val="single" w:sz="4" w:space="0" w:color="auto"/>
                    <w:left w:val="single" w:sz="4" w:space="0" w:color="auto"/>
                    <w:bottom w:val="single" w:sz="4" w:space="0" w:color="auto"/>
                    <w:right w:val="single" w:sz="4" w:space="0" w:color="auto"/>
                  </w:tcBorders>
                </w:tcPr>
                <w:p w14:paraId="1F4E1E04" w14:textId="77777777" w:rsidR="008C47F0" w:rsidRPr="00DD7C42" w:rsidRDefault="008C47F0" w:rsidP="008C47F0">
                  <w:pPr>
                    <w:rPr>
                      <w:sz w:val="16"/>
                      <w:szCs w:val="16"/>
                    </w:rPr>
                  </w:pPr>
                </w:p>
              </w:tc>
              <w:tc>
                <w:tcPr>
                  <w:tcW w:w="1090" w:type="dxa"/>
                  <w:tcBorders>
                    <w:top w:val="single" w:sz="4" w:space="0" w:color="auto"/>
                    <w:left w:val="single" w:sz="4" w:space="0" w:color="auto"/>
                    <w:bottom w:val="single" w:sz="4" w:space="0" w:color="auto"/>
                    <w:right w:val="single" w:sz="4" w:space="0" w:color="auto"/>
                  </w:tcBorders>
                </w:tcPr>
                <w:p w14:paraId="12E25087" w14:textId="77777777" w:rsidR="008C47F0" w:rsidRPr="00DD7C42" w:rsidRDefault="008C47F0" w:rsidP="008C47F0">
                  <w:pPr>
                    <w:rPr>
                      <w:sz w:val="16"/>
                      <w:szCs w:val="16"/>
                    </w:rPr>
                  </w:pPr>
                </w:p>
              </w:tc>
            </w:tr>
            <w:tr w:rsidR="008C47F0" w:rsidRPr="00DD7C42" w14:paraId="2A87D966" w14:textId="77777777" w:rsidTr="008C47F0">
              <w:tc>
                <w:tcPr>
                  <w:tcW w:w="328" w:type="dxa"/>
                  <w:tcBorders>
                    <w:top w:val="single" w:sz="4" w:space="0" w:color="auto"/>
                    <w:left w:val="single" w:sz="4" w:space="0" w:color="auto"/>
                    <w:bottom w:val="single" w:sz="4" w:space="0" w:color="auto"/>
                    <w:right w:val="single" w:sz="4" w:space="0" w:color="auto"/>
                  </w:tcBorders>
                </w:tcPr>
                <w:p w14:paraId="753FA28D" w14:textId="77777777" w:rsidR="008C47F0" w:rsidRPr="00DD7C42" w:rsidRDefault="008C47F0" w:rsidP="008C47F0">
                  <w:pPr>
                    <w:rPr>
                      <w:sz w:val="16"/>
                      <w:szCs w:val="16"/>
                    </w:rPr>
                  </w:pPr>
                </w:p>
              </w:tc>
              <w:tc>
                <w:tcPr>
                  <w:tcW w:w="622" w:type="dxa"/>
                  <w:tcBorders>
                    <w:top w:val="single" w:sz="4" w:space="0" w:color="auto"/>
                    <w:left w:val="single" w:sz="4" w:space="0" w:color="auto"/>
                    <w:bottom w:val="single" w:sz="4" w:space="0" w:color="auto"/>
                    <w:right w:val="single" w:sz="4" w:space="0" w:color="auto"/>
                  </w:tcBorders>
                </w:tcPr>
                <w:p w14:paraId="254BEA58" w14:textId="77777777" w:rsidR="008C47F0" w:rsidRPr="00DD7C42" w:rsidRDefault="008C47F0" w:rsidP="008C47F0">
                  <w:pPr>
                    <w:rPr>
                      <w:sz w:val="16"/>
                      <w:szCs w:val="16"/>
                    </w:rPr>
                  </w:pPr>
                </w:p>
              </w:tc>
              <w:tc>
                <w:tcPr>
                  <w:tcW w:w="1243" w:type="dxa"/>
                  <w:tcBorders>
                    <w:top w:val="single" w:sz="4" w:space="0" w:color="auto"/>
                    <w:left w:val="single" w:sz="4" w:space="0" w:color="auto"/>
                    <w:bottom w:val="single" w:sz="4" w:space="0" w:color="auto"/>
                    <w:right w:val="single" w:sz="4" w:space="0" w:color="auto"/>
                  </w:tcBorders>
                </w:tcPr>
                <w:p w14:paraId="6C69F3D4" w14:textId="77777777" w:rsidR="008C47F0" w:rsidRPr="00DD7C42" w:rsidRDefault="008C47F0" w:rsidP="008C47F0">
                  <w:pPr>
                    <w:rPr>
                      <w:b/>
                      <w:sz w:val="16"/>
                      <w:szCs w:val="16"/>
                    </w:rPr>
                  </w:pPr>
                </w:p>
              </w:tc>
              <w:tc>
                <w:tcPr>
                  <w:tcW w:w="608" w:type="dxa"/>
                  <w:tcBorders>
                    <w:top w:val="single" w:sz="4" w:space="0" w:color="auto"/>
                    <w:left w:val="single" w:sz="4" w:space="0" w:color="auto"/>
                    <w:bottom w:val="single" w:sz="4" w:space="0" w:color="auto"/>
                    <w:right w:val="single" w:sz="4" w:space="0" w:color="auto"/>
                  </w:tcBorders>
                </w:tcPr>
                <w:p w14:paraId="37BBFF42" w14:textId="77777777" w:rsidR="008C47F0" w:rsidRPr="00DD7C42" w:rsidRDefault="008C47F0" w:rsidP="008C47F0">
                  <w:pPr>
                    <w:rPr>
                      <w:sz w:val="16"/>
                      <w:szCs w:val="16"/>
                    </w:rPr>
                  </w:pPr>
                </w:p>
              </w:tc>
              <w:tc>
                <w:tcPr>
                  <w:tcW w:w="575" w:type="dxa"/>
                  <w:tcBorders>
                    <w:top w:val="single" w:sz="4" w:space="0" w:color="auto"/>
                    <w:left w:val="single" w:sz="4" w:space="0" w:color="auto"/>
                    <w:bottom w:val="single" w:sz="4" w:space="0" w:color="auto"/>
                    <w:right w:val="single" w:sz="4" w:space="0" w:color="auto"/>
                  </w:tcBorders>
                </w:tcPr>
                <w:p w14:paraId="423C488A" w14:textId="77777777" w:rsidR="008C47F0" w:rsidRPr="00DD7C42" w:rsidRDefault="008C47F0" w:rsidP="008C47F0">
                  <w:pPr>
                    <w:rPr>
                      <w:sz w:val="16"/>
                      <w:szCs w:val="16"/>
                    </w:rPr>
                  </w:pPr>
                </w:p>
              </w:tc>
              <w:tc>
                <w:tcPr>
                  <w:tcW w:w="1090" w:type="dxa"/>
                  <w:tcBorders>
                    <w:top w:val="single" w:sz="4" w:space="0" w:color="auto"/>
                    <w:left w:val="single" w:sz="4" w:space="0" w:color="auto"/>
                    <w:bottom w:val="single" w:sz="4" w:space="0" w:color="auto"/>
                    <w:right w:val="single" w:sz="4" w:space="0" w:color="auto"/>
                  </w:tcBorders>
                </w:tcPr>
                <w:p w14:paraId="1DB7AD80" w14:textId="77777777" w:rsidR="008C47F0" w:rsidRPr="00DD7C42" w:rsidRDefault="008C47F0" w:rsidP="008C47F0">
                  <w:pPr>
                    <w:rPr>
                      <w:sz w:val="16"/>
                      <w:szCs w:val="16"/>
                    </w:rPr>
                  </w:pPr>
                </w:p>
              </w:tc>
            </w:tr>
          </w:tbl>
          <w:p w14:paraId="38ABE5FD" w14:textId="77777777" w:rsidR="008C47F0" w:rsidRDefault="008C47F0" w:rsidP="00447DD5">
            <w:pPr>
              <w:shd w:val="clear" w:color="auto" w:fill="FFFFFF"/>
              <w:tabs>
                <w:tab w:val="left" w:pos="0"/>
                <w:tab w:val="left" w:pos="993"/>
              </w:tabs>
              <w:spacing w:after="0"/>
              <w:jc w:val="both"/>
              <w:rPr>
                <w:b/>
                <w:bCs/>
                <w:sz w:val="24"/>
                <w:szCs w:val="24"/>
                <w:u w:val="single"/>
                <w:shd w:val="clear" w:color="auto" w:fill="FFFFFF"/>
              </w:rPr>
            </w:pPr>
          </w:p>
          <w:p w14:paraId="35A2DCC6" w14:textId="77777777" w:rsidR="008C47F0" w:rsidRPr="008B08D4" w:rsidRDefault="008C47F0" w:rsidP="008C47F0">
            <w:pPr>
              <w:rPr>
                <w:sz w:val="24"/>
                <w:szCs w:val="24"/>
              </w:rPr>
            </w:pPr>
            <w:r w:rsidRPr="008B08D4">
              <w:rPr>
                <w:color w:val="FF0000"/>
                <w:sz w:val="24"/>
                <w:szCs w:val="24"/>
              </w:rPr>
              <w:t>*</w:t>
            </w:r>
            <w:r>
              <w:rPr>
                <w:sz w:val="24"/>
                <w:szCs w:val="24"/>
              </w:rPr>
              <w:t xml:space="preserve"> </w:t>
            </w:r>
            <w:r w:rsidRPr="008B08D4">
              <w:rPr>
                <w:b/>
                <w:bCs/>
                <w:i/>
                <w:iCs/>
                <w:sz w:val="24"/>
                <w:szCs w:val="24"/>
              </w:rPr>
              <w:t xml:space="preserve">- у разі постачання електричної </w:t>
            </w:r>
            <w:r>
              <w:rPr>
                <w:b/>
                <w:bCs/>
                <w:i/>
                <w:iCs/>
                <w:sz w:val="24"/>
                <w:szCs w:val="24"/>
              </w:rPr>
              <w:t>побутовим споживачам.</w:t>
            </w:r>
          </w:p>
          <w:p w14:paraId="43FC64CE" w14:textId="77777777" w:rsidR="008C47F0" w:rsidRDefault="008C47F0" w:rsidP="00447DD5">
            <w:pPr>
              <w:shd w:val="clear" w:color="auto" w:fill="FFFFFF"/>
              <w:tabs>
                <w:tab w:val="left" w:pos="0"/>
                <w:tab w:val="left" w:pos="993"/>
              </w:tabs>
              <w:spacing w:after="0"/>
              <w:jc w:val="both"/>
              <w:rPr>
                <w:bCs/>
                <w:sz w:val="24"/>
                <w:szCs w:val="24"/>
              </w:rPr>
            </w:pPr>
            <w:r w:rsidRPr="008C47F0">
              <w:rPr>
                <w:bCs/>
                <w:i/>
                <w:sz w:val="24"/>
                <w:szCs w:val="24"/>
                <w:u w:val="single"/>
                <w:shd w:val="clear" w:color="auto" w:fill="FFFFFF"/>
              </w:rPr>
              <w:t>Обґрунтування</w:t>
            </w:r>
            <w:r w:rsidRPr="008C47F0">
              <w:rPr>
                <w:bCs/>
                <w:sz w:val="24"/>
                <w:szCs w:val="24"/>
                <w:shd w:val="clear" w:color="auto" w:fill="FFFFFF"/>
              </w:rPr>
              <w:t xml:space="preserve">: </w:t>
            </w:r>
            <w:r w:rsidRPr="008C47F0">
              <w:rPr>
                <w:bCs/>
                <w:sz w:val="24"/>
                <w:szCs w:val="24"/>
              </w:rPr>
              <w:t>уточнити норму та вказати, що саме приміщення для обслуговування побутових споживачів мають бути доступні для людей з інвалідністю</w:t>
            </w:r>
            <w:r w:rsidR="00B37C3C">
              <w:rPr>
                <w:bCs/>
                <w:sz w:val="24"/>
                <w:szCs w:val="24"/>
              </w:rPr>
              <w:t>.</w:t>
            </w:r>
          </w:p>
          <w:p w14:paraId="44B41A9D" w14:textId="77777777" w:rsidR="00B37C3C" w:rsidRPr="008C47F0" w:rsidRDefault="00B37C3C" w:rsidP="00447DD5">
            <w:pPr>
              <w:shd w:val="clear" w:color="auto" w:fill="FFFFFF"/>
              <w:tabs>
                <w:tab w:val="left" w:pos="0"/>
                <w:tab w:val="left" w:pos="993"/>
              </w:tabs>
              <w:spacing w:after="0"/>
              <w:jc w:val="both"/>
              <w:rPr>
                <w:b/>
                <w:bCs/>
                <w:sz w:val="24"/>
                <w:szCs w:val="24"/>
                <w:u w:val="single"/>
                <w:shd w:val="clear" w:color="auto" w:fill="FFFFFF"/>
              </w:rPr>
            </w:pPr>
          </w:p>
        </w:tc>
        <w:tc>
          <w:tcPr>
            <w:tcW w:w="4910" w:type="dxa"/>
          </w:tcPr>
          <w:p w14:paraId="4C6DC277" w14:textId="77777777" w:rsidR="00497BC0" w:rsidRDefault="00497BC0" w:rsidP="00196CA1">
            <w:pPr>
              <w:shd w:val="clear" w:color="auto" w:fill="FFFFFF"/>
              <w:tabs>
                <w:tab w:val="left" w:pos="993"/>
              </w:tabs>
              <w:jc w:val="both"/>
              <w:rPr>
                <w:bCs/>
                <w:sz w:val="24"/>
                <w:szCs w:val="24"/>
                <w:shd w:val="clear" w:color="auto" w:fill="FFFFFF"/>
              </w:rPr>
            </w:pPr>
          </w:p>
          <w:p w14:paraId="1D68BD92" w14:textId="081876FE" w:rsidR="00C125E6" w:rsidRPr="002E520C" w:rsidRDefault="002E520C" w:rsidP="00C125E6">
            <w:pPr>
              <w:shd w:val="clear" w:color="auto" w:fill="FFFFFF"/>
              <w:tabs>
                <w:tab w:val="left" w:pos="993"/>
              </w:tabs>
              <w:spacing w:after="0" w:line="240" w:lineRule="auto"/>
              <w:jc w:val="both"/>
              <w:rPr>
                <w:b/>
                <w:sz w:val="24"/>
                <w:szCs w:val="24"/>
                <w:shd w:val="clear" w:color="auto" w:fill="FFFFFF"/>
              </w:rPr>
            </w:pPr>
            <w:r w:rsidRPr="002E520C">
              <w:rPr>
                <w:b/>
                <w:sz w:val="24"/>
                <w:szCs w:val="24"/>
                <w:shd w:val="clear" w:color="auto" w:fill="FFFFFF"/>
              </w:rPr>
              <w:t>Потребує обговорення</w:t>
            </w:r>
          </w:p>
          <w:p w14:paraId="563D59C3" w14:textId="77777777" w:rsidR="00C125E6" w:rsidRDefault="00C125E6" w:rsidP="00C125E6">
            <w:pPr>
              <w:shd w:val="clear" w:color="auto" w:fill="FFFFFF"/>
              <w:tabs>
                <w:tab w:val="left" w:pos="993"/>
              </w:tabs>
              <w:spacing w:after="0" w:line="240" w:lineRule="auto"/>
              <w:jc w:val="both"/>
              <w:rPr>
                <w:bCs/>
                <w:sz w:val="24"/>
                <w:szCs w:val="24"/>
                <w:shd w:val="clear" w:color="auto" w:fill="FFFFFF"/>
              </w:rPr>
            </w:pPr>
          </w:p>
          <w:p w14:paraId="0AA971DF" w14:textId="77777777" w:rsidR="00C125E6" w:rsidRPr="00447DD5" w:rsidRDefault="00C125E6" w:rsidP="00196CA1">
            <w:pPr>
              <w:shd w:val="clear" w:color="auto" w:fill="FFFFFF"/>
              <w:tabs>
                <w:tab w:val="left" w:pos="993"/>
              </w:tabs>
              <w:jc w:val="both"/>
              <w:rPr>
                <w:bCs/>
                <w:sz w:val="24"/>
                <w:szCs w:val="24"/>
                <w:shd w:val="clear" w:color="auto" w:fill="FFFFFF"/>
              </w:rPr>
            </w:pPr>
          </w:p>
        </w:tc>
      </w:tr>
      <w:tr w:rsidR="008C47F0" w:rsidRPr="00447DD5" w14:paraId="40EC445E" w14:textId="77777777" w:rsidTr="00723CF4">
        <w:tc>
          <w:tcPr>
            <w:tcW w:w="15253" w:type="dxa"/>
            <w:gridSpan w:val="3"/>
          </w:tcPr>
          <w:p w14:paraId="1C9CABA0" w14:textId="77777777" w:rsidR="00B37C3C" w:rsidRPr="00B37C3C" w:rsidRDefault="008C47F0" w:rsidP="00B37C3C">
            <w:pPr>
              <w:shd w:val="clear" w:color="auto" w:fill="FFFFFF"/>
              <w:tabs>
                <w:tab w:val="left" w:pos="993"/>
              </w:tabs>
              <w:spacing w:after="0" w:line="240" w:lineRule="auto"/>
              <w:jc w:val="center"/>
              <w:rPr>
                <w:b/>
                <w:sz w:val="24"/>
                <w:szCs w:val="24"/>
              </w:rPr>
            </w:pPr>
            <w:r w:rsidRPr="00B37C3C">
              <w:rPr>
                <w:b/>
                <w:sz w:val="24"/>
                <w:szCs w:val="24"/>
              </w:rPr>
              <w:t xml:space="preserve">Ліцензійні умови </w:t>
            </w:r>
            <w:r w:rsidRPr="00B37C3C">
              <w:rPr>
                <w:b/>
                <w:bCs/>
                <w:sz w:val="24"/>
                <w:szCs w:val="24"/>
                <w:shd w:val="clear" w:color="auto" w:fill="FFFFFF"/>
              </w:rPr>
              <w:t>провадження господарської  діяльності  з</w:t>
            </w:r>
            <w:r w:rsidRPr="00B37C3C">
              <w:rPr>
                <w:b/>
                <w:sz w:val="24"/>
                <w:szCs w:val="24"/>
                <w:shd w:val="clear" w:color="auto" w:fill="FFFFFF"/>
              </w:rPr>
              <w:t xml:space="preserve"> </w:t>
            </w:r>
            <w:r w:rsidRPr="00B37C3C">
              <w:rPr>
                <w:b/>
                <w:bCs/>
                <w:sz w:val="24"/>
                <w:szCs w:val="24"/>
                <w:shd w:val="clear" w:color="auto" w:fill="FFFFFF"/>
              </w:rPr>
              <w:t>розподілу електричної енергії</w:t>
            </w:r>
            <w:r w:rsidRPr="00B37C3C">
              <w:rPr>
                <w:b/>
                <w:sz w:val="24"/>
                <w:szCs w:val="24"/>
              </w:rPr>
              <w:t>,</w:t>
            </w:r>
            <w:r w:rsidR="00B37C3C" w:rsidRPr="00B37C3C">
              <w:rPr>
                <w:b/>
                <w:sz w:val="24"/>
                <w:szCs w:val="24"/>
              </w:rPr>
              <w:t xml:space="preserve"> </w:t>
            </w:r>
            <w:r w:rsidRPr="00B37C3C">
              <w:rPr>
                <w:b/>
                <w:sz w:val="24"/>
                <w:szCs w:val="24"/>
              </w:rPr>
              <w:t xml:space="preserve">затверджені постановою </w:t>
            </w:r>
          </w:p>
          <w:p w14:paraId="4170CD93" w14:textId="77777777" w:rsidR="008C47F0" w:rsidRDefault="008C47F0" w:rsidP="00B37C3C">
            <w:pPr>
              <w:shd w:val="clear" w:color="auto" w:fill="FFFFFF"/>
              <w:tabs>
                <w:tab w:val="left" w:pos="993"/>
              </w:tabs>
              <w:spacing w:after="0" w:line="240" w:lineRule="auto"/>
              <w:jc w:val="center"/>
              <w:rPr>
                <w:b/>
                <w:sz w:val="24"/>
                <w:szCs w:val="24"/>
              </w:rPr>
            </w:pPr>
            <w:r w:rsidRPr="00B37C3C">
              <w:rPr>
                <w:b/>
                <w:sz w:val="24"/>
                <w:szCs w:val="24"/>
              </w:rPr>
              <w:t>НКРЕКП від  27.12.2017  № 1470</w:t>
            </w:r>
          </w:p>
          <w:p w14:paraId="1F8B5FF0" w14:textId="77777777" w:rsidR="00B37C3C" w:rsidRPr="00B37C3C" w:rsidRDefault="00B37C3C" w:rsidP="00B37C3C">
            <w:pPr>
              <w:shd w:val="clear" w:color="auto" w:fill="FFFFFF"/>
              <w:tabs>
                <w:tab w:val="left" w:pos="993"/>
              </w:tabs>
              <w:spacing w:after="0" w:line="240" w:lineRule="auto"/>
              <w:jc w:val="center"/>
              <w:rPr>
                <w:sz w:val="24"/>
                <w:szCs w:val="24"/>
              </w:rPr>
            </w:pPr>
          </w:p>
        </w:tc>
      </w:tr>
      <w:tr w:rsidR="003D7352" w:rsidRPr="00B37C3C" w14:paraId="1E4B618E" w14:textId="77777777" w:rsidTr="00196CA1">
        <w:tc>
          <w:tcPr>
            <w:tcW w:w="5202" w:type="dxa"/>
          </w:tcPr>
          <w:p w14:paraId="43079D3E" w14:textId="77777777" w:rsidR="008C47F0" w:rsidRPr="00B37C3C" w:rsidRDefault="008C47F0" w:rsidP="00447DD5">
            <w:pPr>
              <w:spacing w:after="0"/>
              <w:jc w:val="both"/>
              <w:rPr>
                <w:b/>
                <w:bCs/>
                <w:sz w:val="24"/>
                <w:szCs w:val="24"/>
              </w:rPr>
            </w:pPr>
            <w:r w:rsidRPr="00B37C3C">
              <w:rPr>
                <w:b/>
                <w:bCs/>
                <w:sz w:val="24"/>
                <w:szCs w:val="24"/>
              </w:rPr>
              <w:t>Положення відсутнє.</w:t>
            </w:r>
          </w:p>
          <w:p w14:paraId="16283E39" w14:textId="77777777" w:rsidR="008C47F0" w:rsidRPr="00B37C3C" w:rsidRDefault="00B37C3C" w:rsidP="008C47F0">
            <w:pPr>
              <w:spacing w:after="0"/>
              <w:jc w:val="both"/>
              <w:rPr>
                <w:sz w:val="24"/>
                <w:szCs w:val="24"/>
              </w:rPr>
            </w:pPr>
            <w:r w:rsidRPr="00B37C3C">
              <w:rPr>
                <w:bCs/>
                <w:sz w:val="24"/>
                <w:szCs w:val="24"/>
              </w:rPr>
              <w:t>п</w:t>
            </w:r>
            <w:r w:rsidR="008C47F0" w:rsidRPr="00B37C3C">
              <w:rPr>
                <w:bCs/>
                <w:sz w:val="24"/>
                <w:szCs w:val="24"/>
              </w:rPr>
              <w:t xml:space="preserve">ідпункт 2 пункту 2.2 </w:t>
            </w:r>
            <w:r w:rsidR="008C47F0" w:rsidRPr="00B37C3C">
              <w:rPr>
                <w:sz w:val="24"/>
                <w:szCs w:val="24"/>
              </w:rPr>
              <w:t>глави 2:</w:t>
            </w:r>
          </w:p>
          <w:p w14:paraId="20E7DD5C" w14:textId="77777777" w:rsidR="008C47F0" w:rsidRPr="00B37C3C" w:rsidRDefault="008C47F0" w:rsidP="008C47F0">
            <w:pPr>
              <w:spacing w:after="0"/>
              <w:jc w:val="both"/>
              <w:rPr>
                <w:sz w:val="24"/>
                <w:szCs w:val="24"/>
                <w:highlight w:val="white"/>
                <w:shd w:val="clear" w:color="auto" w:fill="FFFFFF"/>
              </w:rPr>
            </w:pPr>
          </w:p>
          <w:p w14:paraId="7A23E54A" w14:textId="77777777" w:rsidR="008C47F0" w:rsidRPr="00B37C3C" w:rsidRDefault="008C47F0" w:rsidP="008C47F0">
            <w:pPr>
              <w:spacing w:after="0"/>
              <w:jc w:val="both"/>
              <w:rPr>
                <w:sz w:val="24"/>
                <w:szCs w:val="24"/>
              </w:rPr>
            </w:pPr>
            <w:r w:rsidRPr="00B37C3C">
              <w:rPr>
                <w:sz w:val="24"/>
                <w:szCs w:val="24"/>
                <w:shd w:val="clear" w:color="auto" w:fill="FFFFFF"/>
              </w:rPr>
              <w:lastRenderedPageBreak/>
              <w:t xml:space="preserve">2) </w:t>
            </w:r>
            <w:r w:rsidRPr="00B37C3C">
              <w:rPr>
                <w:sz w:val="24"/>
                <w:szCs w:val="24"/>
              </w:rPr>
              <w:t xml:space="preserve">повідомляти НКРЕКП про всі зміни даних, які були зазначені в заяві про отримання ліцензії та документах, що додавалися до неї, не пізніше одного місяця з дня настання таких змін, </w:t>
            </w:r>
            <w:r w:rsidRPr="00B37C3C">
              <w:rPr>
                <w:b/>
                <w:sz w:val="24"/>
                <w:szCs w:val="24"/>
              </w:rPr>
              <w:t>крім відомостей</w:t>
            </w:r>
            <w:r w:rsidRPr="00B37C3C">
              <w:rPr>
                <w:sz w:val="24"/>
                <w:szCs w:val="24"/>
              </w:rPr>
              <w:t xml:space="preserve"> про місця та засоби провадження господарської діяльності з розподілу електричної енергії, географічних карт відповідних територій адміністративно-територіальних одиниць та електронних копій документів на електронному носії, що підтверджують перебування на законних підставах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засобів провадження господарської діяльності напругою 6 кВ та вище, які ліцензіат може надавати протягом року з дня настання змін</w:t>
            </w:r>
            <w:r w:rsidRPr="00B37C3C">
              <w:rPr>
                <w:sz w:val="24"/>
                <w:szCs w:val="24"/>
                <w:shd w:val="clear" w:color="auto" w:fill="FFFFFF"/>
              </w:rPr>
              <w:t>;</w:t>
            </w:r>
          </w:p>
          <w:p w14:paraId="4E20440A" w14:textId="77777777" w:rsidR="008C47F0" w:rsidRPr="00B37C3C" w:rsidRDefault="008C47F0" w:rsidP="008C47F0">
            <w:pPr>
              <w:spacing w:after="0"/>
              <w:jc w:val="both"/>
              <w:rPr>
                <w:sz w:val="24"/>
                <w:szCs w:val="24"/>
                <w:lang w:val="ru-RU"/>
              </w:rPr>
            </w:pPr>
          </w:p>
          <w:p w14:paraId="46DF0CB9" w14:textId="77777777" w:rsidR="008C47F0" w:rsidRPr="00B37C3C" w:rsidRDefault="008C47F0" w:rsidP="00447DD5">
            <w:pPr>
              <w:spacing w:after="0"/>
              <w:jc w:val="both"/>
              <w:rPr>
                <w:bCs/>
                <w:sz w:val="24"/>
                <w:szCs w:val="24"/>
              </w:rPr>
            </w:pPr>
          </w:p>
          <w:p w14:paraId="75F7EDEB" w14:textId="77777777" w:rsidR="008C47F0" w:rsidRPr="00B37C3C" w:rsidRDefault="008C47F0" w:rsidP="00447DD5">
            <w:pPr>
              <w:spacing w:after="0"/>
              <w:jc w:val="both"/>
              <w:rPr>
                <w:bCs/>
                <w:sz w:val="24"/>
                <w:szCs w:val="24"/>
              </w:rPr>
            </w:pPr>
          </w:p>
        </w:tc>
        <w:tc>
          <w:tcPr>
            <w:tcW w:w="5141" w:type="dxa"/>
          </w:tcPr>
          <w:p w14:paraId="436F52F9" w14:textId="77777777" w:rsidR="008C47F0" w:rsidRPr="00B37C3C" w:rsidRDefault="00B37C3C" w:rsidP="008C47F0">
            <w:pPr>
              <w:shd w:val="clear" w:color="auto" w:fill="FFFFFF"/>
              <w:tabs>
                <w:tab w:val="left" w:pos="0"/>
                <w:tab w:val="left" w:pos="993"/>
              </w:tabs>
              <w:spacing w:after="0"/>
              <w:jc w:val="both"/>
              <w:rPr>
                <w:b/>
                <w:bCs/>
                <w:sz w:val="24"/>
                <w:szCs w:val="24"/>
                <w:u w:val="single"/>
                <w:shd w:val="clear" w:color="auto" w:fill="FFFFFF"/>
              </w:rPr>
            </w:pPr>
            <w:r w:rsidRPr="00B37C3C">
              <w:rPr>
                <w:b/>
                <w:bCs/>
                <w:sz w:val="24"/>
                <w:szCs w:val="24"/>
                <w:u w:val="single"/>
                <w:shd w:val="clear" w:color="auto" w:fill="FFFFFF"/>
              </w:rPr>
              <w:lastRenderedPageBreak/>
              <w:t>ПАТ</w:t>
            </w:r>
            <w:r w:rsidR="008C47F0" w:rsidRPr="00B37C3C">
              <w:rPr>
                <w:b/>
                <w:bCs/>
                <w:sz w:val="24"/>
                <w:szCs w:val="24"/>
                <w:u w:val="single"/>
                <w:shd w:val="clear" w:color="auto" w:fill="FFFFFF"/>
              </w:rPr>
              <w:t xml:space="preserve"> «</w:t>
            </w:r>
            <w:r w:rsidR="00CC1A16">
              <w:rPr>
                <w:b/>
                <w:bCs/>
                <w:sz w:val="24"/>
                <w:szCs w:val="24"/>
                <w:u w:val="single"/>
                <w:shd w:val="clear" w:color="auto" w:fill="FFFFFF"/>
              </w:rPr>
              <w:t>ЗАПОРІЖЖЯОБЛЕНЕРГО</w:t>
            </w:r>
            <w:r w:rsidR="008C47F0" w:rsidRPr="00B37C3C">
              <w:rPr>
                <w:b/>
                <w:bCs/>
                <w:sz w:val="24"/>
                <w:szCs w:val="24"/>
                <w:u w:val="single"/>
                <w:shd w:val="clear" w:color="auto" w:fill="FFFFFF"/>
              </w:rPr>
              <w:t>»</w:t>
            </w:r>
          </w:p>
          <w:p w14:paraId="20CEE503" w14:textId="77777777" w:rsidR="00B37C3C" w:rsidRPr="00B37C3C" w:rsidRDefault="008C47F0" w:rsidP="00B37C3C">
            <w:pPr>
              <w:shd w:val="clear" w:color="auto" w:fill="FFFFFF"/>
              <w:tabs>
                <w:tab w:val="left" w:pos="0"/>
                <w:tab w:val="left" w:pos="993"/>
              </w:tabs>
              <w:spacing w:after="0"/>
              <w:jc w:val="both"/>
              <w:rPr>
                <w:sz w:val="24"/>
                <w:szCs w:val="24"/>
              </w:rPr>
            </w:pPr>
            <w:r w:rsidRPr="00B37C3C">
              <w:rPr>
                <w:b/>
                <w:bCs/>
                <w:sz w:val="24"/>
                <w:szCs w:val="24"/>
                <w:shd w:val="clear" w:color="auto" w:fill="FFFFFF"/>
              </w:rPr>
              <w:t>Пропозиції:</w:t>
            </w:r>
            <w:r w:rsidRPr="00B37C3C">
              <w:rPr>
                <w:bCs/>
                <w:sz w:val="24"/>
                <w:szCs w:val="24"/>
                <w:shd w:val="clear" w:color="auto" w:fill="FFFFFF"/>
              </w:rPr>
              <w:t xml:space="preserve">  </w:t>
            </w:r>
            <w:r w:rsidR="00B37C3C" w:rsidRPr="00B37C3C">
              <w:rPr>
                <w:bCs/>
                <w:sz w:val="24"/>
                <w:szCs w:val="24"/>
                <w:shd w:val="clear" w:color="auto" w:fill="FFFFFF"/>
              </w:rPr>
              <w:t xml:space="preserve">доповнити  </w:t>
            </w:r>
            <w:proofErr w:type="spellStart"/>
            <w:r w:rsidR="00B37C3C" w:rsidRPr="00B37C3C">
              <w:rPr>
                <w:bCs/>
                <w:sz w:val="24"/>
                <w:szCs w:val="24"/>
                <w:shd w:val="clear" w:color="auto" w:fill="FFFFFF"/>
                <w:lang w:val="ru-RU"/>
              </w:rPr>
              <w:t>підпункт</w:t>
            </w:r>
            <w:proofErr w:type="spellEnd"/>
            <w:r w:rsidR="00B37C3C" w:rsidRPr="00B37C3C">
              <w:rPr>
                <w:bCs/>
                <w:sz w:val="24"/>
                <w:szCs w:val="24"/>
                <w:shd w:val="clear" w:color="auto" w:fill="FFFFFF"/>
                <w:lang w:val="ru-RU"/>
              </w:rPr>
              <w:t xml:space="preserve"> </w:t>
            </w:r>
            <w:r w:rsidRPr="00B37C3C">
              <w:rPr>
                <w:sz w:val="24"/>
                <w:szCs w:val="24"/>
              </w:rPr>
              <w:t xml:space="preserve">2 </w:t>
            </w:r>
            <w:r w:rsidR="00B37C3C" w:rsidRPr="00B37C3C">
              <w:rPr>
                <w:bCs/>
                <w:sz w:val="24"/>
                <w:szCs w:val="24"/>
              </w:rPr>
              <w:t xml:space="preserve">пункту 2.2 </w:t>
            </w:r>
            <w:r w:rsidR="00B37C3C" w:rsidRPr="00B37C3C">
              <w:rPr>
                <w:sz w:val="24"/>
                <w:szCs w:val="24"/>
              </w:rPr>
              <w:t xml:space="preserve">глави 2: </w:t>
            </w:r>
          </w:p>
          <w:p w14:paraId="3C3473AA" w14:textId="77777777" w:rsidR="00B37C3C" w:rsidRPr="00B37C3C" w:rsidRDefault="00B37C3C" w:rsidP="00B37C3C">
            <w:pPr>
              <w:shd w:val="clear" w:color="auto" w:fill="FFFFFF"/>
              <w:tabs>
                <w:tab w:val="left" w:pos="0"/>
                <w:tab w:val="left" w:pos="993"/>
              </w:tabs>
              <w:spacing w:after="0"/>
              <w:jc w:val="both"/>
              <w:rPr>
                <w:sz w:val="24"/>
                <w:szCs w:val="24"/>
              </w:rPr>
            </w:pPr>
            <w:r w:rsidRPr="00B37C3C">
              <w:rPr>
                <w:sz w:val="24"/>
                <w:szCs w:val="24"/>
                <w:shd w:val="clear" w:color="auto" w:fill="FFFFFF"/>
              </w:rPr>
              <w:lastRenderedPageBreak/>
              <w:t xml:space="preserve">2) </w:t>
            </w:r>
            <w:r w:rsidRPr="00B37C3C">
              <w:rPr>
                <w:sz w:val="24"/>
                <w:szCs w:val="24"/>
              </w:rPr>
              <w:t xml:space="preserve">повідомляти НКРЕКП про всі зміни даних, які були зазначені в заяві про отримання ліцензії та документах, що додавалися до неї, не пізніше одного місяця з дня настання таких змін </w:t>
            </w:r>
            <w:r w:rsidRPr="00B37C3C">
              <w:rPr>
                <w:b/>
                <w:sz w:val="24"/>
                <w:szCs w:val="24"/>
              </w:rPr>
              <w:t>крім:</w:t>
            </w:r>
          </w:p>
          <w:p w14:paraId="434616DA" w14:textId="77777777" w:rsidR="00B37C3C" w:rsidRDefault="00B37C3C" w:rsidP="00B37C3C">
            <w:pPr>
              <w:shd w:val="clear" w:color="auto" w:fill="FFFFFF"/>
              <w:tabs>
                <w:tab w:val="left" w:pos="0"/>
                <w:tab w:val="left" w:pos="993"/>
              </w:tabs>
              <w:spacing w:after="0"/>
              <w:jc w:val="both"/>
              <w:rPr>
                <w:sz w:val="24"/>
                <w:szCs w:val="24"/>
                <w:shd w:val="clear" w:color="auto" w:fill="FFFFFF"/>
              </w:rPr>
            </w:pPr>
            <w:r w:rsidRPr="00B37C3C">
              <w:rPr>
                <w:sz w:val="24"/>
                <w:szCs w:val="24"/>
              </w:rPr>
              <w:t xml:space="preserve"> відомостей про місця та засоби провадження господарської діяльності з розподілу електричної енергії, географічних карт відповідних територій адміністративно-територіальних одиниць та електронних копій документів на електронному носії, що підтверджують перебування на законних підставах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засобів провадження господарської діяльності напругою 6 кВ та вище, які ліцензіат може надавати протягом року з дня настання змін</w:t>
            </w:r>
            <w:r w:rsidRPr="00B37C3C">
              <w:rPr>
                <w:sz w:val="24"/>
                <w:szCs w:val="24"/>
                <w:shd w:val="clear" w:color="auto" w:fill="FFFFFF"/>
              </w:rPr>
              <w:t>;</w:t>
            </w:r>
          </w:p>
          <w:p w14:paraId="7B281CC4" w14:textId="77777777" w:rsidR="00C91943" w:rsidRDefault="00C91943" w:rsidP="00B37C3C">
            <w:pPr>
              <w:shd w:val="clear" w:color="auto" w:fill="FFFFFF"/>
              <w:tabs>
                <w:tab w:val="left" w:pos="0"/>
                <w:tab w:val="left" w:pos="993"/>
              </w:tabs>
              <w:spacing w:after="0"/>
              <w:jc w:val="both"/>
              <w:rPr>
                <w:sz w:val="24"/>
                <w:szCs w:val="24"/>
              </w:rPr>
            </w:pPr>
          </w:p>
          <w:p w14:paraId="75A293A9" w14:textId="77777777" w:rsidR="00C91943" w:rsidRDefault="00C91943" w:rsidP="00B37C3C">
            <w:pPr>
              <w:shd w:val="clear" w:color="auto" w:fill="FFFFFF"/>
              <w:tabs>
                <w:tab w:val="left" w:pos="0"/>
                <w:tab w:val="left" w:pos="993"/>
              </w:tabs>
              <w:spacing w:after="0"/>
              <w:jc w:val="both"/>
              <w:rPr>
                <w:sz w:val="24"/>
                <w:szCs w:val="24"/>
              </w:rPr>
            </w:pPr>
          </w:p>
          <w:p w14:paraId="72E777B8" w14:textId="77777777" w:rsidR="00B37C3C" w:rsidRPr="00B37C3C" w:rsidRDefault="00B37C3C" w:rsidP="00B37C3C">
            <w:pPr>
              <w:shd w:val="clear" w:color="auto" w:fill="FFFFFF"/>
              <w:jc w:val="both"/>
              <w:rPr>
                <w:sz w:val="24"/>
                <w:szCs w:val="24"/>
              </w:rPr>
            </w:pPr>
            <w:r w:rsidRPr="00B37C3C">
              <w:rPr>
                <w:b/>
                <w:sz w:val="24"/>
                <w:szCs w:val="24"/>
                <w:lang w:eastAsia="uk-UA"/>
              </w:rPr>
              <w:t>інформації про зміну керівника ліцензіата - юридичної особи та/або назви його посади;</w:t>
            </w:r>
          </w:p>
          <w:p w14:paraId="34E8B578" w14:textId="77777777" w:rsidR="00B37C3C" w:rsidRPr="00B37C3C" w:rsidRDefault="00B37C3C" w:rsidP="00B37C3C">
            <w:pPr>
              <w:shd w:val="clear" w:color="auto" w:fill="FFFFFF"/>
              <w:jc w:val="both"/>
              <w:rPr>
                <w:sz w:val="24"/>
                <w:szCs w:val="24"/>
              </w:rPr>
            </w:pPr>
            <w:r w:rsidRPr="00B37C3C">
              <w:rPr>
                <w:b/>
                <w:sz w:val="24"/>
                <w:szCs w:val="24"/>
                <w:lang w:eastAsia="uk-UA"/>
              </w:rPr>
              <w:t>інформації про зміну банківських рахунків;</w:t>
            </w:r>
          </w:p>
          <w:p w14:paraId="5E869E86" w14:textId="77777777" w:rsidR="008C47F0" w:rsidRPr="00B37C3C" w:rsidRDefault="00B37C3C" w:rsidP="00B37C3C">
            <w:pPr>
              <w:shd w:val="clear" w:color="auto" w:fill="FFFFFF"/>
              <w:tabs>
                <w:tab w:val="left" w:pos="0"/>
                <w:tab w:val="left" w:pos="993"/>
              </w:tabs>
              <w:spacing w:after="0"/>
              <w:jc w:val="both"/>
              <w:rPr>
                <w:sz w:val="24"/>
                <w:szCs w:val="24"/>
                <w:shd w:val="clear" w:color="auto" w:fill="FFFFFF"/>
              </w:rPr>
            </w:pPr>
            <w:r w:rsidRPr="00B37C3C">
              <w:rPr>
                <w:b/>
                <w:sz w:val="24"/>
                <w:szCs w:val="24"/>
                <w:lang w:eastAsia="uk-UA"/>
              </w:rPr>
              <w:t xml:space="preserve">інформації про збільшення площі приміщень, які зазначалися у відомостях про засоби провадження господарської </w:t>
            </w:r>
            <w:r w:rsidRPr="00B37C3C">
              <w:rPr>
                <w:b/>
                <w:sz w:val="24"/>
                <w:szCs w:val="24"/>
                <w:lang w:eastAsia="uk-UA"/>
              </w:rPr>
              <w:lastRenderedPageBreak/>
              <w:t>діяльності, та/або про додаткові номери телефонів, факсів, e-</w:t>
            </w:r>
            <w:proofErr w:type="spellStart"/>
            <w:r w:rsidRPr="00B37C3C">
              <w:rPr>
                <w:b/>
                <w:sz w:val="24"/>
                <w:szCs w:val="24"/>
                <w:lang w:eastAsia="uk-UA"/>
              </w:rPr>
              <w:t>mail</w:t>
            </w:r>
            <w:proofErr w:type="spellEnd"/>
            <w:r w:rsidRPr="00B37C3C">
              <w:rPr>
                <w:b/>
                <w:sz w:val="24"/>
                <w:szCs w:val="24"/>
                <w:lang w:eastAsia="uk-UA"/>
              </w:rPr>
              <w:t xml:space="preserve"> ліцензіата;</w:t>
            </w:r>
            <w:r w:rsidRPr="00B37C3C">
              <w:rPr>
                <w:sz w:val="24"/>
                <w:szCs w:val="24"/>
                <w:shd w:val="clear" w:color="auto" w:fill="FFFFFF"/>
              </w:rPr>
              <w:t>».</w:t>
            </w:r>
          </w:p>
          <w:p w14:paraId="6D7C6407" w14:textId="77777777" w:rsidR="00B37C3C" w:rsidRPr="00B37C3C" w:rsidRDefault="00B37C3C" w:rsidP="00B37C3C">
            <w:pPr>
              <w:pStyle w:val="xwestern"/>
              <w:tabs>
                <w:tab w:val="left" w:pos="993"/>
              </w:tabs>
              <w:spacing w:before="0" w:after="0"/>
              <w:ind w:firstLine="181"/>
              <w:jc w:val="both"/>
              <w:rPr>
                <w:bCs/>
                <w:i/>
                <w:u w:val="single"/>
                <w:shd w:val="clear" w:color="auto" w:fill="FFFFFF"/>
              </w:rPr>
            </w:pPr>
          </w:p>
          <w:p w14:paraId="58164937" w14:textId="77777777" w:rsidR="00B37C3C" w:rsidRDefault="00B37C3C" w:rsidP="00CC1A16">
            <w:pPr>
              <w:pStyle w:val="xwestern"/>
              <w:tabs>
                <w:tab w:val="left" w:pos="993"/>
              </w:tabs>
              <w:spacing w:before="0" w:after="0"/>
              <w:jc w:val="both"/>
              <w:rPr>
                <w:bCs/>
              </w:rPr>
            </w:pPr>
            <w:r w:rsidRPr="00B37C3C">
              <w:rPr>
                <w:bCs/>
                <w:i/>
                <w:u w:val="single"/>
                <w:shd w:val="clear" w:color="auto" w:fill="FFFFFF"/>
              </w:rPr>
              <w:t>Обґрунтування</w:t>
            </w:r>
            <w:r w:rsidRPr="00B37C3C">
              <w:rPr>
                <w:bCs/>
                <w:shd w:val="clear" w:color="auto" w:fill="FFFFFF"/>
              </w:rPr>
              <w:t xml:space="preserve">: </w:t>
            </w:r>
            <w:r w:rsidRPr="00B37C3C">
              <w:rPr>
                <w:highlight w:val="white"/>
              </w:rPr>
              <w:t>підпункт 2) пункту 2.2. постанови № 1470 у відповідність до пункту 5.1</w:t>
            </w:r>
            <w:r w:rsidRPr="00B37C3C">
              <w:rPr>
                <w:b/>
                <w:highlight w:val="white"/>
              </w:rPr>
              <w:t xml:space="preserve"> </w:t>
            </w:r>
            <w:r w:rsidRPr="00B37C3C">
              <w:rPr>
                <w:rFonts w:eastAsia="Calibri"/>
                <w:lang w:eastAsia="en-US"/>
              </w:rPr>
              <w:t>П</w:t>
            </w:r>
            <w:r w:rsidRPr="00B37C3C">
              <w:rPr>
                <w:bCs/>
                <w:shd w:val="clear" w:color="auto" w:fill="FFFFFF"/>
              </w:rPr>
              <w:t xml:space="preserve">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затвердженого постановою від 03.03.2020 </w:t>
            </w:r>
            <w:r>
              <w:rPr>
                <w:bCs/>
                <w:shd w:val="clear" w:color="auto" w:fill="FFFFFF"/>
              </w:rPr>
              <w:t xml:space="preserve">                    </w:t>
            </w:r>
            <w:r w:rsidRPr="00B37C3C">
              <w:rPr>
                <w:bCs/>
                <w:shd w:val="clear" w:color="auto" w:fill="FFFFFF"/>
              </w:rPr>
              <w:t>№ 548</w:t>
            </w:r>
            <w:r w:rsidRPr="00B37C3C">
              <w:rPr>
                <w:bCs/>
              </w:rPr>
              <w:t>.</w:t>
            </w:r>
          </w:p>
          <w:p w14:paraId="6A03B9BD" w14:textId="77777777" w:rsidR="00396449" w:rsidRPr="00B37C3C" w:rsidRDefault="00396449" w:rsidP="00CC1A16">
            <w:pPr>
              <w:pStyle w:val="xwestern"/>
              <w:tabs>
                <w:tab w:val="left" w:pos="993"/>
              </w:tabs>
              <w:spacing w:before="0" w:after="0"/>
              <w:jc w:val="both"/>
            </w:pPr>
          </w:p>
        </w:tc>
        <w:tc>
          <w:tcPr>
            <w:tcW w:w="4910" w:type="dxa"/>
          </w:tcPr>
          <w:p w14:paraId="058BFE6F" w14:textId="77777777" w:rsidR="002E520C" w:rsidRDefault="002E520C" w:rsidP="00196CA1">
            <w:pPr>
              <w:shd w:val="clear" w:color="auto" w:fill="FFFFFF"/>
              <w:tabs>
                <w:tab w:val="left" w:pos="993"/>
              </w:tabs>
              <w:jc w:val="both"/>
              <w:rPr>
                <w:b/>
                <w:bCs/>
                <w:sz w:val="24"/>
                <w:szCs w:val="24"/>
                <w:shd w:val="clear" w:color="auto" w:fill="FFFFFF"/>
              </w:rPr>
            </w:pPr>
            <w:r>
              <w:rPr>
                <w:b/>
                <w:bCs/>
                <w:sz w:val="24"/>
                <w:szCs w:val="24"/>
                <w:shd w:val="clear" w:color="auto" w:fill="FFFFFF"/>
              </w:rPr>
              <w:lastRenderedPageBreak/>
              <w:t>Враховано.</w:t>
            </w:r>
          </w:p>
          <w:p w14:paraId="64240E7D" w14:textId="77777777" w:rsidR="002E520C" w:rsidRDefault="002E520C" w:rsidP="00196CA1">
            <w:pPr>
              <w:shd w:val="clear" w:color="auto" w:fill="FFFFFF"/>
              <w:tabs>
                <w:tab w:val="left" w:pos="993"/>
              </w:tabs>
              <w:jc w:val="both"/>
              <w:rPr>
                <w:b/>
                <w:bCs/>
                <w:sz w:val="24"/>
                <w:szCs w:val="24"/>
                <w:shd w:val="clear" w:color="auto" w:fill="FFFFFF"/>
              </w:rPr>
            </w:pPr>
            <w:r>
              <w:rPr>
                <w:b/>
                <w:bCs/>
                <w:sz w:val="24"/>
                <w:szCs w:val="24"/>
                <w:shd w:val="clear" w:color="auto" w:fill="FFFFFF"/>
              </w:rPr>
              <w:t>Пропонується викласти у такій редакції:</w:t>
            </w:r>
          </w:p>
          <w:p w14:paraId="6338A45B" w14:textId="77777777" w:rsidR="002E520C" w:rsidRDefault="00C125E6" w:rsidP="002E520C">
            <w:pPr>
              <w:spacing w:after="0"/>
              <w:jc w:val="both"/>
              <w:rPr>
                <w:b/>
                <w:sz w:val="24"/>
                <w:szCs w:val="24"/>
              </w:rPr>
            </w:pPr>
            <w:r w:rsidRPr="00C125E6">
              <w:rPr>
                <w:b/>
                <w:bCs/>
                <w:sz w:val="24"/>
                <w:szCs w:val="24"/>
                <w:shd w:val="clear" w:color="auto" w:fill="FFFFFF"/>
              </w:rPr>
              <w:lastRenderedPageBreak/>
              <w:t xml:space="preserve"> </w:t>
            </w:r>
            <w:r w:rsidR="002E520C">
              <w:rPr>
                <w:b/>
                <w:bCs/>
                <w:sz w:val="24"/>
                <w:szCs w:val="24"/>
                <w:shd w:val="clear" w:color="auto" w:fill="FFFFFF"/>
              </w:rPr>
              <w:t>«</w:t>
            </w:r>
            <w:r w:rsidR="002E520C" w:rsidRPr="00B37C3C">
              <w:rPr>
                <w:sz w:val="24"/>
                <w:szCs w:val="24"/>
                <w:shd w:val="clear" w:color="auto" w:fill="FFFFFF"/>
              </w:rPr>
              <w:t xml:space="preserve">2) </w:t>
            </w:r>
            <w:r w:rsidR="002E520C" w:rsidRPr="00B37C3C">
              <w:rPr>
                <w:sz w:val="24"/>
                <w:szCs w:val="24"/>
              </w:rPr>
              <w:t xml:space="preserve">повідомляти НКРЕКП про всі зміни даних, які були зазначені в заяві про отримання ліцензії та документах, що додавалися до неї, не пізніше одного місяця з дня настання таких змін, </w:t>
            </w:r>
            <w:r w:rsidR="002E520C" w:rsidRPr="00B37C3C">
              <w:rPr>
                <w:b/>
                <w:sz w:val="24"/>
                <w:szCs w:val="24"/>
              </w:rPr>
              <w:t>крім</w:t>
            </w:r>
            <w:r w:rsidR="002E520C">
              <w:rPr>
                <w:b/>
                <w:sz w:val="24"/>
                <w:szCs w:val="24"/>
              </w:rPr>
              <w:t>:</w:t>
            </w:r>
          </w:p>
          <w:p w14:paraId="684F3D47" w14:textId="77777777" w:rsidR="002E520C" w:rsidRDefault="002E520C" w:rsidP="002E520C">
            <w:pPr>
              <w:spacing w:after="0"/>
              <w:jc w:val="both"/>
              <w:rPr>
                <w:b/>
                <w:sz w:val="24"/>
                <w:szCs w:val="24"/>
              </w:rPr>
            </w:pPr>
          </w:p>
          <w:p w14:paraId="50F469AB" w14:textId="0F062FB2" w:rsidR="002E520C" w:rsidRDefault="002E520C" w:rsidP="00C91943">
            <w:pPr>
              <w:spacing w:after="0" w:line="240" w:lineRule="auto"/>
              <w:jc w:val="both"/>
              <w:rPr>
                <w:sz w:val="24"/>
                <w:szCs w:val="24"/>
                <w:shd w:val="clear" w:color="auto" w:fill="FFFFFF"/>
              </w:rPr>
            </w:pPr>
            <w:r w:rsidRPr="00B37C3C">
              <w:rPr>
                <w:b/>
                <w:sz w:val="24"/>
                <w:szCs w:val="24"/>
              </w:rPr>
              <w:t>відомостей</w:t>
            </w:r>
            <w:r w:rsidRPr="00B37C3C">
              <w:rPr>
                <w:sz w:val="24"/>
                <w:szCs w:val="24"/>
              </w:rPr>
              <w:t xml:space="preserve"> про місця та засоби провадження господарської діяльності з розподілу електричної енергії, географічних карт відповідних територій адміністративно-територіальних одиниць та електронних копій документів на електронному носії, що підтверджують перебування на законних підставах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засобів провадження господарської діяльності напругою 6 кВ та вище, які ліцензіат може надавати протягом року з дня настання змін</w:t>
            </w:r>
            <w:r w:rsidRPr="00B37C3C">
              <w:rPr>
                <w:sz w:val="24"/>
                <w:szCs w:val="24"/>
                <w:shd w:val="clear" w:color="auto" w:fill="FFFFFF"/>
              </w:rPr>
              <w:t>;</w:t>
            </w:r>
          </w:p>
          <w:p w14:paraId="01724A6A" w14:textId="77777777" w:rsidR="00C91943" w:rsidRPr="00C91943"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інформації про зміну керівника ліцензіата - юридичної особи та/або назви його посади;</w:t>
            </w:r>
          </w:p>
          <w:p w14:paraId="6B89B64C" w14:textId="77777777" w:rsidR="00C91943" w:rsidRPr="00C91943"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інформації про зміну банківських рахунків;</w:t>
            </w:r>
          </w:p>
          <w:p w14:paraId="2BF9840B" w14:textId="7267F62D" w:rsidR="008C47F0" w:rsidRPr="00C125E6"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 xml:space="preserve">інформації про збільшення площі приміщень, які зазначалися у відомостях про засоби провадження господарської </w:t>
            </w:r>
            <w:r w:rsidRPr="00C91943">
              <w:rPr>
                <w:b/>
                <w:bCs/>
                <w:sz w:val="24"/>
                <w:szCs w:val="24"/>
                <w:shd w:val="clear" w:color="auto" w:fill="FFFFFF"/>
              </w:rPr>
              <w:lastRenderedPageBreak/>
              <w:t>діяльності, та/або про додаткові номери телефонів, факсів, e-</w:t>
            </w:r>
            <w:proofErr w:type="spellStart"/>
            <w:r w:rsidRPr="00C91943">
              <w:rPr>
                <w:b/>
                <w:bCs/>
                <w:sz w:val="24"/>
                <w:szCs w:val="24"/>
                <w:shd w:val="clear" w:color="auto" w:fill="FFFFFF"/>
              </w:rPr>
              <w:t>mail</w:t>
            </w:r>
            <w:proofErr w:type="spellEnd"/>
            <w:r w:rsidRPr="00C91943">
              <w:rPr>
                <w:b/>
                <w:bCs/>
                <w:sz w:val="24"/>
                <w:szCs w:val="24"/>
                <w:shd w:val="clear" w:color="auto" w:fill="FFFFFF"/>
              </w:rPr>
              <w:t xml:space="preserve"> ліцензіата.</w:t>
            </w:r>
            <w:r w:rsidR="002E520C" w:rsidRPr="002E520C">
              <w:rPr>
                <w:b/>
                <w:bCs/>
                <w:sz w:val="24"/>
                <w:szCs w:val="24"/>
                <w:shd w:val="clear" w:color="auto" w:fill="FFFFFF"/>
              </w:rPr>
              <w:t>;</w:t>
            </w:r>
            <w:r w:rsidR="002E520C">
              <w:rPr>
                <w:b/>
                <w:bCs/>
                <w:sz w:val="24"/>
                <w:szCs w:val="24"/>
                <w:shd w:val="clear" w:color="auto" w:fill="FFFFFF"/>
              </w:rPr>
              <w:t>»</w:t>
            </w:r>
          </w:p>
        </w:tc>
      </w:tr>
      <w:tr w:rsidR="003D7352" w:rsidRPr="00CC1A16" w14:paraId="18BE3413" w14:textId="77777777" w:rsidTr="00196CA1">
        <w:tc>
          <w:tcPr>
            <w:tcW w:w="5202" w:type="dxa"/>
          </w:tcPr>
          <w:p w14:paraId="4CEA49F8" w14:textId="77777777" w:rsidR="00CC1A16" w:rsidRDefault="00CC1A16" w:rsidP="00CC1A16">
            <w:pPr>
              <w:spacing w:after="0" w:line="240" w:lineRule="auto"/>
              <w:jc w:val="both"/>
              <w:rPr>
                <w:bCs/>
                <w:sz w:val="24"/>
                <w:szCs w:val="24"/>
              </w:rPr>
            </w:pPr>
          </w:p>
          <w:p w14:paraId="53249093" w14:textId="77777777" w:rsidR="00CC1A16" w:rsidRPr="00CC1A16" w:rsidRDefault="00CC1A16" w:rsidP="00CC1A16">
            <w:pPr>
              <w:spacing w:after="0" w:line="240" w:lineRule="auto"/>
              <w:jc w:val="both"/>
              <w:rPr>
                <w:sz w:val="24"/>
                <w:szCs w:val="24"/>
                <w:shd w:val="clear" w:color="auto" w:fill="FFFFFF"/>
              </w:rPr>
            </w:pPr>
            <w:r w:rsidRPr="00CC1A16">
              <w:rPr>
                <w:bCs/>
                <w:sz w:val="24"/>
                <w:szCs w:val="24"/>
              </w:rPr>
              <w:t xml:space="preserve">підпункт 2 пункту 2.2 </w:t>
            </w:r>
            <w:r w:rsidRPr="00CC1A16">
              <w:rPr>
                <w:sz w:val="24"/>
                <w:szCs w:val="24"/>
              </w:rPr>
              <w:t xml:space="preserve">глави 2 </w:t>
            </w:r>
            <w:r w:rsidRPr="00CC1A16">
              <w:rPr>
                <w:sz w:val="24"/>
                <w:szCs w:val="24"/>
                <w:shd w:val="clear" w:color="auto" w:fill="FFFFFF"/>
              </w:rPr>
              <w:t xml:space="preserve">доповнити новим підпунктом такого змісту: </w:t>
            </w:r>
          </w:p>
          <w:p w14:paraId="3CCB3D4E" w14:textId="77777777" w:rsidR="00CC1A16" w:rsidRPr="00CC1A16" w:rsidRDefault="00CC1A16" w:rsidP="00CC1A16">
            <w:pPr>
              <w:spacing w:after="0" w:line="240" w:lineRule="auto"/>
              <w:jc w:val="both"/>
              <w:rPr>
                <w:sz w:val="24"/>
                <w:szCs w:val="24"/>
                <w:shd w:val="clear" w:color="auto" w:fill="FFFFFF"/>
              </w:rPr>
            </w:pPr>
            <w:r w:rsidRPr="00CC1A16">
              <w:rPr>
                <w:sz w:val="24"/>
                <w:szCs w:val="24"/>
                <w:shd w:val="clear" w:color="auto" w:fill="FFFFFF"/>
              </w:rPr>
              <w:t>«68) забезпечити необхідні умови доступності для людей з інвалідністю та інших маломобільних груп населення до будівель, в яких здійснюється обслуговування споживачів та/або отримуються звернення або скарги від споживачів,»;</w:t>
            </w:r>
          </w:p>
          <w:p w14:paraId="5BFBB45F" w14:textId="77777777" w:rsidR="00CC1A16" w:rsidRPr="00CC1A16" w:rsidRDefault="00CC1A16" w:rsidP="00CC1A16">
            <w:pPr>
              <w:spacing w:after="0" w:line="240" w:lineRule="auto"/>
              <w:jc w:val="both"/>
              <w:rPr>
                <w:sz w:val="24"/>
                <w:szCs w:val="24"/>
              </w:rPr>
            </w:pPr>
          </w:p>
          <w:p w14:paraId="624394F3" w14:textId="77777777" w:rsidR="008C47F0" w:rsidRPr="00CC1A16" w:rsidRDefault="008C47F0" w:rsidP="00CC1A16">
            <w:pPr>
              <w:spacing w:after="0" w:line="240" w:lineRule="auto"/>
              <w:jc w:val="both"/>
              <w:rPr>
                <w:bCs/>
                <w:sz w:val="24"/>
                <w:szCs w:val="24"/>
              </w:rPr>
            </w:pPr>
          </w:p>
        </w:tc>
        <w:tc>
          <w:tcPr>
            <w:tcW w:w="5141" w:type="dxa"/>
          </w:tcPr>
          <w:p w14:paraId="55B61275" w14:textId="77777777" w:rsidR="00CC1A16" w:rsidRPr="00CC1A16" w:rsidRDefault="00CC1A16" w:rsidP="00CC1A16">
            <w:pPr>
              <w:shd w:val="clear" w:color="auto" w:fill="FFFFFF"/>
              <w:tabs>
                <w:tab w:val="left" w:pos="0"/>
                <w:tab w:val="left" w:pos="993"/>
              </w:tabs>
              <w:spacing w:after="0" w:line="240" w:lineRule="auto"/>
              <w:jc w:val="both"/>
              <w:rPr>
                <w:b/>
                <w:bCs/>
                <w:sz w:val="24"/>
                <w:szCs w:val="24"/>
                <w:u w:val="single"/>
                <w:shd w:val="clear" w:color="auto" w:fill="FFFFFF"/>
              </w:rPr>
            </w:pPr>
            <w:r w:rsidRPr="00CC1A16">
              <w:rPr>
                <w:b/>
                <w:bCs/>
                <w:sz w:val="24"/>
                <w:szCs w:val="24"/>
                <w:u w:val="single"/>
                <w:shd w:val="clear" w:color="auto" w:fill="FFFFFF"/>
              </w:rPr>
              <w:t>АТ «ДТЕК «ДТЕК ДНІПРОВСЬКІ ЕЛЕКТРОМЕРЕЖІ»</w:t>
            </w:r>
          </w:p>
          <w:p w14:paraId="44EEE6B9" w14:textId="77777777" w:rsidR="00CC1A16" w:rsidRPr="00CC1A16" w:rsidRDefault="00CC1A16" w:rsidP="00CC1A16">
            <w:pPr>
              <w:shd w:val="clear" w:color="auto" w:fill="FFFFFF"/>
              <w:tabs>
                <w:tab w:val="left" w:pos="0"/>
                <w:tab w:val="left" w:pos="993"/>
              </w:tabs>
              <w:spacing w:after="0" w:line="240" w:lineRule="auto"/>
              <w:jc w:val="both"/>
              <w:rPr>
                <w:sz w:val="24"/>
                <w:szCs w:val="24"/>
              </w:rPr>
            </w:pPr>
            <w:r w:rsidRPr="00CC1A16">
              <w:rPr>
                <w:b/>
                <w:bCs/>
                <w:sz w:val="24"/>
                <w:szCs w:val="24"/>
                <w:shd w:val="clear" w:color="auto" w:fill="FFFFFF"/>
              </w:rPr>
              <w:t>Пропозиції:</w:t>
            </w:r>
            <w:r w:rsidRPr="00CC1A16">
              <w:rPr>
                <w:bCs/>
                <w:sz w:val="24"/>
                <w:szCs w:val="24"/>
                <w:shd w:val="clear" w:color="auto" w:fill="FFFFFF"/>
              </w:rPr>
              <w:t xml:space="preserve">  </w:t>
            </w:r>
            <w:r w:rsidRPr="003D7352">
              <w:rPr>
                <w:bCs/>
                <w:sz w:val="24"/>
                <w:szCs w:val="24"/>
                <w:shd w:val="clear" w:color="auto" w:fill="FFFFFF"/>
              </w:rPr>
              <w:t xml:space="preserve">підпункт </w:t>
            </w:r>
            <w:r w:rsidRPr="00CC1A16">
              <w:rPr>
                <w:bCs/>
                <w:sz w:val="24"/>
                <w:szCs w:val="24"/>
                <w:shd w:val="clear" w:color="auto" w:fill="FFFFFF"/>
              </w:rPr>
              <w:t>68</w:t>
            </w:r>
            <w:r w:rsidRPr="00CC1A16">
              <w:rPr>
                <w:sz w:val="24"/>
                <w:szCs w:val="24"/>
              </w:rPr>
              <w:t xml:space="preserve"> </w:t>
            </w:r>
            <w:r w:rsidRPr="00CC1A16">
              <w:rPr>
                <w:bCs/>
                <w:sz w:val="24"/>
                <w:szCs w:val="24"/>
              </w:rPr>
              <w:t xml:space="preserve">пункту 2.2 </w:t>
            </w:r>
            <w:r w:rsidRPr="00CC1A16">
              <w:rPr>
                <w:sz w:val="24"/>
                <w:szCs w:val="24"/>
              </w:rPr>
              <w:t>глави 2</w:t>
            </w:r>
            <w:r w:rsidR="003D7352">
              <w:rPr>
                <w:sz w:val="24"/>
                <w:szCs w:val="24"/>
              </w:rPr>
              <w:t>.</w:t>
            </w:r>
            <w:r w:rsidRPr="00CC1A16">
              <w:rPr>
                <w:sz w:val="24"/>
                <w:szCs w:val="24"/>
              </w:rPr>
              <w:t xml:space="preserve"> </w:t>
            </w:r>
          </w:p>
          <w:p w14:paraId="1C162758" w14:textId="77777777" w:rsidR="00CC1A16" w:rsidRPr="00CC1A16" w:rsidRDefault="00CC1A16" w:rsidP="00CC1A16">
            <w:pPr>
              <w:shd w:val="clear" w:color="auto" w:fill="FFFFFF"/>
              <w:tabs>
                <w:tab w:val="left" w:pos="0"/>
                <w:tab w:val="left" w:pos="993"/>
              </w:tabs>
              <w:spacing w:after="0" w:line="240" w:lineRule="auto"/>
              <w:jc w:val="both"/>
              <w:rPr>
                <w:bCs/>
                <w:i/>
                <w:sz w:val="24"/>
                <w:szCs w:val="24"/>
                <w:u w:val="single"/>
                <w:shd w:val="clear" w:color="auto" w:fill="FFFFFF"/>
              </w:rPr>
            </w:pPr>
          </w:p>
          <w:p w14:paraId="18F0102C" w14:textId="77777777" w:rsidR="00CC1A16" w:rsidRDefault="00CC1A16" w:rsidP="00CC1A16">
            <w:pPr>
              <w:spacing w:after="0" w:line="240" w:lineRule="auto"/>
              <w:jc w:val="both"/>
              <w:rPr>
                <w:bCs/>
                <w:i/>
                <w:sz w:val="24"/>
                <w:szCs w:val="24"/>
                <w:u w:val="single"/>
                <w:shd w:val="clear" w:color="auto" w:fill="FFFFFF"/>
              </w:rPr>
            </w:pPr>
          </w:p>
          <w:p w14:paraId="4CA91A1C" w14:textId="77777777" w:rsidR="00CC1A16" w:rsidRDefault="00CC1A16" w:rsidP="00CC1A16">
            <w:pPr>
              <w:spacing w:after="0" w:line="240" w:lineRule="auto"/>
              <w:jc w:val="both"/>
              <w:rPr>
                <w:bCs/>
                <w:i/>
                <w:sz w:val="24"/>
                <w:szCs w:val="24"/>
                <w:u w:val="single"/>
                <w:shd w:val="clear" w:color="auto" w:fill="FFFFFF"/>
              </w:rPr>
            </w:pPr>
          </w:p>
          <w:p w14:paraId="0E5B91DF" w14:textId="77777777" w:rsidR="00CC1A16" w:rsidRPr="00CC1A16" w:rsidRDefault="00CC1A16" w:rsidP="00CC1A16">
            <w:pPr>
              <w:spacing w:after="0" w:line="240" w:lineRule="auto"/>
              <w:jc w:val="both"/>
              <w:rPr>
                <w:sz w:val="24"/>
                <w:szCs w:val="24"/>
                <w:shd w:val="clear" w:color="auto" w:fill="FFFFFF"/>
              </w:rPr>
            </w:pPr>
            <w:r w:rsidRPr="00CC1A16">
              <w:rPr>
                <w:bCs/>
                <w:i/>
                <w:sz w:val="24"/>
                <w:szCs w:val="24"/>
                <w:u w:val="single"/>
                <w:shd w:val="clear" w:color="auto" w:fill="FFFFFF"/>
              </w:rPr>
              <w:t>Обґрунтування</w:t>
            </w:r>
            <w:r w:rsidRPr="00CC1A16">
              <w:rPr>
                <w:bCs/>
                <w:sz w:val="24"/>
                <w:szCs w:val="24"/>
                <w:shd w:val="clear" w:color="auto" w:fill="FFFFFF"/>
              </w:rPr>
              <w:t>:</w:t>
            </w:r>
            <w:r w:rsidRPr="00CC1A16">
              <w:rPr>
                <w:sz w:val="24"/>
                <w:szCs w:val="24"/>
                <w:shd w:val="clear" w:color="auto" w:fill="FFFFFF"/>
              </w:rPr>
              <w:t xml:space="preserve"> </w:t>
            </w:r>
            <w:r w:rsidR="003D7352">
              <w:rPr>
                <w:sz w:val="24"/>
                <w:szCs w:val="24"/>
                <w:shd w:val="clear" w:color="auto" w:fill="FFFFFF"/>
              </w:rPr>
              <w:t>д</w:t>
            </w:r>
            <w:r w:rsidRPr="00CC1A16">
              <w:rPr>
                <w:sz w:val="24"/>
                <w:szCs w:val="24"/>
                <w:shd w:val="clear" w:color="auto" w:fill="FFFFFF"/>
              </w:rPr>
              <w:t>оступність будівель для осіб з інвалідністю та маломобільних груп регламентується рядом законодавчих та нормативно-правових актів, зокрема:</w:t>
            </w:r>
          </w:p>
          <w:p w14:paraId="69F7C87D" w14:textId="77777777" w:rsidR="00CC1A16" w:rsidRPr="00CC1A16" w:rsidRDefault="00CC1A16" w:rsidP="00CC1A16">
            <w:pPr>
              <w:spacing w:after="0" w:line="240" w:lineRule="auto"/>
              <w:jc w:val="both"/>
              <w:rPr>
                <w:sz w:val="24"/>
                <w:szCs w:val="24"/>
                <w:shd w:val="clear" w:color="auto" w:fill="FFFFFF"/>
              </w:rPr>
            </w:pPr>
            <w:r w:rsidRPr="00CC1A16">
              <w:rPr>
                <w:sz w:val="24"/>
                <w:szCs w:val="24"/>
                <w:shd w:val="clear" w:color="auto" w:fill="FFFFFF"/>
              </w:rPr>
              <w:t>Законом України "Про основи соціальної захищеності осіб з інвалідністю в Україні"</w:t>
            </w:r>
          </w:p>
          <w:p w14:paraId="61D35141" w14:textId="77777777" w:rsidR="00CC1A16" w:rsidRPr="00CC1A16" w:rsidRDefault="00CC1A16" w:rsidP="00CC1A16">
            <w:pPr>
              <w:spacing w:after="0" w:line="240" w:lineRule="auto"/>
              <w:jc w:val="both"/>
              <w:rPr>
                <w:sz w:val="24"/>
                <w:szCs w:val="24"/>
                <w:shd w:val="clear" w:color="auto" w:fill="FFFFFF"/>
              </w:rPr>
            </w:pPr>
            <w:r w:rsidRPr="00CC1A16">
              <w:rPr>
                <w:sz w:val="24"/>
                <w:szCs w:val="24"/>
                <w:shd w:val="clear" w:color="auto" w:fill="FFFFFF"/>
              </w:rPr>
              <w:t>стаття 26 – зобов’язує ОСР забезпечити доступність будівель, де обслуговуються споживачі.</w:t>
            </w:r>
          </w:p>
          <w:p w14:paraId="02E10F65" w14:textId="77777777" w:rsidR="00CC1A16" w:rsidRPr="00CC1A16" w:rsidRDefault="00CC1A16" w:rsidP="00CC1A16">
            <w:pPr>
              <w:spacing w:after="0" w:line="240" w:lineRule="auto"/>
              <w:jc w:val="both"/>
              <w:rPr>
                <w:sz w:val="24"/>
                <w:szCs w:val="24"/>
                <w:shd w:val="clear" w:color="auto" w:fill="FFFFFF"/>
              </w:rPr>
            </w:pPr>
            <w:r w:rsidRPr="00CC1A16">
              <w:rPr>
                <w:sz w:val="24"/>
                <w:szCs w:val="24"/>
                <w:shd w:val="clear" w:color="auto" w:fill="FFFFFF"/>
              </w:rPr>
              <w:t>стаття 27 – визначає відповідальність керівників підприємств за створення безперешкодного середовища.</w:t>
            </w:r>
          </w:p>
          <w:p w14:paraId="0F1854EF" w14:textId="77777777" w:rsidR="00CC1A16" w:rsidRPr="00CC1A16" w:rsidRDefault="00CC1A16" w:rsidP="00CC1A16">
            <w:pPr>
              <w:tabs>
                <w:tab w:val="num" w:pos="1440"/>
              </w:tabs>
              <w:spacing w:after="0" w:line="240" w:lineRule="auto"/>
              <w:jc w:val="both"/>
              <w:rPr>
                <w:sz w:val="24"/>
                <w:szCs w:val="24"/>
                <w:shd w:val="clear" w:color="auto" w:fill="FFFFFF"/>
              </w:rPr>
            </w:pPr>
            <w:r w:rsidRPr="00CC1A16">
              <w:rPr>
                <w:sz w:val="24"/>
                <w:szCs w:val="24"/>
                <w:shd w:val="clear" w:color="auto" w:fill="FFFFFF"/>
              </w:rPr>
              <w:t xml:space="preserve">Законом України "Про регулювання містобудівної діяльності" - Забороняє введення </w:t>
            </w:r>
            <w:r w:rsidRPr="00CC1A16">
              <w:rPr>
                <w:sz w:val="24"/>
                <w:szCs w:val="24"/>
                <w:shd w:val="clear" w:color="auto" w:fill="FFFFFF"/>
              </w:rPr>
              <w:lastRenderedPageBreak/>
              <w:t>в експлуатацію будівель, якщо вони не відповідають вимогам доступності</w:t>
            </w:r>
          </w:p>
          <w:p w14:paraId="337F13FE" w14:textId="77777777" w:rsidR="00CC1A16" w:rsidRPr="00CC1A16" w:rsidRDefault="00CC1A16" w:rsidP="00CC1A16">
            <w:pPr>
              <w:tabs>
                <w:tab w:val="num" w:pos="1440"/>
              </w:tabs>
              <w:spacing w:after="0" w:line="240" w:lineRule="auto"/>
              <w:jc w:val="both"/>
              <w:rPr>
                <w:sz w:val="24"/>
                <w:szCs w:val="24"/>
                <w:shd w:val="clear" w:color="auto" w:fill="FFFFFF"/>
              </w:rPr>
            </w:pPr>
            <w:r w:rsidRPr="00CC1A16">
              <w:rPr>
                <w:sz w:val="24"/>
                <w:szCs w:val="24"/>
                <w:shd w:val="clear" w:color="auto" w:fill="FFFFFF"/>
              </w:rPr>
              <w:t>ДБН В.2.2-40:2018 "</w:t>
            </w:r>
            <w:proofErr w:type="spellStart"/>
            <w:r w:rsidRPr="00CC1A16">
              <w:rPr>
                <w:sz w:val="24"/>
                <w:szCs w:val="24"/>
                <w:shd w:val="clear" w:color="auto" w:fill="FFFFFF"/>
              </w:rPr>
              <w:t>Інклюзивність</w:t>
            </w:r>
            <w:proofErr w:type="spellEnd"/>
            <w:r w:rsidRPr="00CC1A16">
              <w:rPr>
                <w:sz w:val="24"/>
                <w:szCs w:val="24"/>
                <w:shd w:val="clear" w:color="auto" w:fill="FFFFFF"/>
              </w:rPr>
              <w:t xml:space="preserve"> будівель і споруд" - Основний документ, що регламентує вимоги до доступності входів, пандусів, ліфтів, тактильних елементів тощо.</w:t>
            </w:r>
          </w:p>
          <w:p w14:paraId="2D2EC679" w14:textId="77777777" w:rsidR="00CC1A16" w:rsidRPr="00CC1A16" w:rsidRDefault="00CC1A16" w:rsidP="00CC1A16">
            <w:pPr>
              <w:spacing w:after="0" w:line="240" w:lineRule="auto"/>
              <w:jc w:val="both"/>
              <w:rPr>
                <w:sz w:val="24"/>
                <w:szCs w:val="24"/>
                <w:shd w:val="clear" w:color="auto" w:fill="FFFFFF"/>
              </w:rPr>
            </w:pPr>
            <w:r w:rsidRPr="00CC1A16">
              <w:rPr>
                <w:sz w:val="24"/>
                <w:szCs w:val="24"/>
                <w:shd w:val="clear" w:color="auto" w:fill="FFFFFF"/>
              </w:rPr>
              <w:t xml:space="preserve">Наказом </w:t>
            </w:r>
            <w:proofErr w:type="spellStart"/>
            <w:r w:rsidRPr="00CC1A16">
              <w:rPr>
                <w:sz w:val="24"/>
                <w:szCs w:val="24"/>
                <w:shd w:val="clear" w:color="auto" w:fill="FFFFFF"/>
              </w:rPr>
              <w:t>Мінрегіону</w:t>
            </w:r>
            <w:proofErr w:type="spellEnd"/>
            <w:r w:rsidRPr="00CC1A16">
              <w:rPr>
                <w:sz w:val="24"/>
                <w:szCs w:val="24"/>
                <w:shd w:val="clear" w:color="auto" w:fill="FFFFFF"/>
              </w:rPr>
              <w:t xml:space="preserve"> № 219 від 30.09.2019 – "Методичні рекомендації щодо забезпечення доступності будівель і споруд для осіб з інвалідністю".</w:t>
            </w:r>
          </w:p>
          <w:p w14:paraId="7680E991" w14:textId="77777777" w:rsidR="00CC1A16" w:rsidRPr="00CC1A16" w:rsidRDefault="00CC1A16" w:rsidP="00CC1A16">
            <w:pPr>
              <w:spacing w:after="0" w:line="240" w:lineRule="auto"/>
              <w:jc w:val="both"/>
              <w:rPr>
                <w:sz w:val="24"/>
                <w:szCs w:val="24"/>
                <w:shd w:val="clear" w:color="auto" w:fill="FFFFFF"/>
              </w:rPr>
            </w:pPr>
            <w:r w:rsidRPr="00CC1A16">
              <w:rPr>
                <w:sz w:val="24"/>
                <w:szCs w:val="24"/>
                <w:shd w:val="clear" w:color="auto" w:fill="FFFFFF"/>
              </w:rPr>
              <w:t>Тобто вимоги щодо забезпечення умови доступності для людей з інвалідністю та інших маломобільних груп населення є загальною вимогою законодавства до всіх суб’єктів господарювання та відповідальність за їх дотримання уже передбачена та на відноситься до повноважень НКРЕКП.</w:t>
            </w:r>
          </w:p>
          <w:p w14:paraId="4A8D692B" w14:textId="77777777" w:rsidR="008C47F0" w:rsidRDefault="00CC1A16" w:rsidP="00CC1A16">
            <w:pPr>
              <w:shd w:val="clear" w:color="auto" w:fill="FFFFFF"/>
              <w:tabs>
                <w:tab w:val="left" w:pos="0"/>
                <w:tab w:val="left" w:pos="993"/>
              </w:tabs>
              <w:spacing w:after="0" w:line="240" w:lineRule="auto"/>
              <w:jc w:val="both"/>
              <w:rPr>
                <w:sz w:val="24"/>
                <w:szCs w:val="24"/>
                <w:shd w:val="clear" w:color="auto" w:fill="FFFFFF"/>
              </w:rPr>
            </w:pPr>
            <w:r w:rsidRPr="00CC1A16">
              <w:rPr>
                <w:sz w:val="24"/>
                <w:szCs w:val="24"/>
                <w:shd w:val="clear" w:color="auto" w:fill="FFFFFF"/>
              </w:rPr>
              <w:t xml:space="preserve">У разі включення вимоги до ліцензійних умов з розподілу, контроль за дотримання яких здійснює НКРЕКП, Регулятор матиме право перевіряти дотримання зазначеної норми та застосовувати штрафні санкції за її недотримання. Такий підхід не відповідає законодавству, оскільки, по перше, до повноважень НКРЕКП не віднесено контроль за умови доступності для людей з інвалідністю та інших маломобільних груп населення, по друге, це </w:t>
            </w:r>
            <w:proofErr w:type="spellStart"/>
            <w:r w:rsidRPr="00CC1A16">
              <w:rPr>
                <w:sz w:val="24"/>
                <w:szCs w:val="24"/>
                <w:shd w:val="clear" w:color="auto" w:fill="FFFFFF"/>
              </w:rPr>
              <w:t>означатиме</w:t>
            </w:r>
            <w:proofErr w:type="spellEnd"/>
            <w:r w:rsidRPr="00CC1A16">
              <w:rPr>
                <w:sz w:val="24"/>
                <w:szCs w:val="24"/>
                <w:shd w:val="clear" w:color="auto" w:fill="FFFFFF"/>
              </w:rPr>
              <w:t xml:space="preserve"> дублювання контролюючих.</w:t>
            </w:r>
          </w:p>
          <w:p w14:paraId="2E087C73" w14:textId="77777777" w:rsidR="00396449" w:rsidRPr="00CC1A16" w:rsidRDefault="00396449" w:rsidP="00CC1A16">
            <w:pPr>
              <w:shd w:val="clear" w:color="auto" w:fill="FFFFFF"/>
              <w:tabs>
                <w:tab w:val="left" w:pos="0"/>
                <w:tab w:val="left" w:pos="993"/>
              </w:tabs>
              <w:spacing w:after="0" w:line="240" w:lineRule="auto"/>
              <w:jc w:val="both"/>
              <w:rPr>
                <w:b/>
                <w:bCs/>
                <w:sz w:val="24"/>
                <w:szCs w:val="24"/>
                <w:u w:val="single"/>
                <w:shd w:val="clear" w:color="auto" w:fill="FFFFFF"/>
              </w:rPr>
            </w:pPr>
          </w:p>
        </w:tc>
        <w:tc>
          <w:tcPr>
            <w:tcW w:w="4910" w:type="dxa"/>
          </w:tcPr>
          <w:p w14:paraId="169B1BDA" w14:textId="77777777" w:rsidR="00C125E6" w:rsidRPr="00C91943" w:rsidRDefault="00C125E6" w:rsidP="00C125E6">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lastRenderedPageBreak/>
              <w:t>Не враховано,</w:t>
            </w:r>
          </w:p>
          <w:p w14:paraId="57882607" w14:textId="75D77046" w:rsidR="00C125E6" w:rsidRPr="00C91943" w:rsidRDefault="00C125E6" w:rsidP="00C125E6">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З урахуванням вимог Закону України «Про адміністративну процедуру» має бути дотримано принцип рівності перед законом (уповноважені представники суб’єктів господарювання можуть бути людьми з інвалідністю або належит</w:t>
            </w:r>
            <w:r w:rsidR="00D441DD">
              <w:rPr>
                <w:b/>
                <w:bCs/>
                <w:sz w:val="24"/>
                <w:szCs w:val="24"/>
                <w:shd w:val="clear" w:color="auto" w:fill="FFFFFF"/>
              </w:rPr>
              <w:t>и</w:t>
            </w:r>
            <w:bookmarkStart w:id="0" w:name="_GoBack"/>
            <w:bookmarkEnd w:id="0"/>
            <w:r w:rsidRPr="00C91943">
              <w:rPr>
                <w:b/>
                <w:bCs/>
                <w:sz w:val="24"/>
                <w:szCs w:val="24"/>
                <w:shd w:val="clear" w:color="auto" w:fill="FFFFFF"/>
              </w:rPr>
              <w:t xml:space="preserve"> до маломобільних груп населення).  </w:t>
            </w:r>
          </w:p>
          <w:p w14:paraId="73BDFF8A" w14:textId="10C64E81" w:rsidR="00C91943" w:rsidRPr="00C91943"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Крім того, згідно із положеннями Закону України «Про ліцензування видів господарської діяльності» вимоги ліцензійних умов мають бути обумовлені особливостями провадження виду господарської діяльності, що підлягає ліцензуванню, та включають, зокрема,  вимоги щодо</w:t>
            </w:r>
            <w:bookmarkStart w:id="1" w:name="n850"/>
            <w:bookmarkStart w:id="2" w:name="n851"/>
            <w:bookmarkEnd w:id="1"/>
            <w:bookmarkEnd w:id="2"/>
            <w:r w:rsidRPr="00C91943">
              <w:rPr>
                <w:b/>
                <w:bCs/>
                <w:sz w:val="24"/>
                <w:szCs w:val="24"/>
                <w:shd w:val="clear" w:color="auto" w:fill="FFFFFF"/>
              </w:rPr>
              <w:t xml:space="preserve"> доступності місць провадження господарської діяльності для осіб з інвалідністю та інших маломобільних груп населення.</w:t>
            </w:r>
          </w:p>
          <w:p w14:paraId="1D27BE5A" w14:textId="5B013F47" w:rsidR="008C47F0" w:rsidRPr="00CC1A16" w:rsidRDefault="008C47F0" w:rsidP="00CC1A16">
            <w:pPr>
              <w:shd w:val="clear" w:color="auto" w:fill="FFFFFF"/>
              <w:tabs>
                <w:tab w:val="left" w:pos="993"/>
              </w:tabs>
              <w:spacing w:after="0" w:line="240" w:lineRule="auto"/>
              <w:jc w:val="both"/>
              <w:rPr>
                <w:bCs/>
                <w:sz w:val="24"/>
                <w:szCs w:val="24"/>
                <w:shd w:val="clear" w:color="auto" w:fill="FFFFFF"/>
              </w:rPr>
            </w:pPr>
          </w:p>
        </w:tc>
      </w:tr>
      <w:tr w:rsidR="00CC1A16" w:rsidRPr="00CC1A16" w14:paraId="70AF9972" w14:textId="77777777" w:rsidTr="00196CA1">
        <w:tc>
          <w:tcPr>
            <w:tcW w:w="5202" w:type="dxa"/>
          </w:tcPr>
          <w:p w14:paraId="53E08B47" w14:textId="77777777" w:rsidR="00CC1A16" w:rsidRPr="003D7352" w:rsidRDefault="003D7352" w:rsidP="00CC1A16">
            <w:pPr>
              <w:spacing w:after="0" w:line="240" w:lineRule="auto"/>
              <w:jc w:val="both"/>
              <w:rPr>
                <w:sz w:val="24"/>
                <w:szCs w:val="24"/>
                <w:shd w:val="clear" w:color="auto" w:fill="FFFFFF"/>
              </w:rPr>
            </w:pPr>
            <w:r w:rsidRPr="003D7352">
              <w:rPr>
                <w:sz w:val="24"/>
                <w:szCs w:val="24"/>
                <w:shd w:val="clear" w:color="auto" w:fill="FFFFFF"/>
              </w:rPr>
              <w:t>П</w:t>
            </w:r>
            <w:r w:rsidR="00CC1A16" w:rsidRPr="003D7352">
              <w:rPr>
                <w:sz w:val="24"/>
                <w:szCs w:val="24"/>
                <w:shd w:val="clear" w:color="auto" w:fill="FFFFFF"/>
              </w:rPr>
              <w:t>ункт 3 додатку 2 викласти в такій редакції:</w:t>
            </w:r>
          </w:p>
          <w:p w14:paraId="684BFC7B" w14:textId="77777777" w:rsidR="003D7352" w:rsidRPr="003D7352" w:rsidRDefault="003D7352" w:rsidP="003D7352">
            <w:pPr>
              <w:pStyle w:val="11"/>
              <w:tabs>
                <w:tab w:val="left" w:pos="993"/>
              </w:tabs>
              <w:spacing w:after="0" w:line="240" w:lineRule="auto"/>
              <w:ind w:left="0"/>
              <w:jc w:val="both"/>
              <w:rPr>
                <w:rFonts w:ascii="Times New Roman" w:hAnsi="Times New Roman"/>
                <w:sz w:val="24"/>
                <w:szCs w:val="24"/>
                <w:lang w:val="uk-UA"/>
              </w:rPr>
            </w:pPr>
            <w:r w:rsidRPr="003D7352">
              <w:rPr>
                <w:rFonts w:ascii="Times New Roman" w:hAnsi="Times New Roman"/>
                <w:sz w:val="24"/>
                <w:szCs w:val="24"/>
                <w:lang w:val="uk-UA"/>
              </w:rPr>
              <w:t>«3. Інформація про наявні будівлі та приміщення для прийому та обслуговування споживачів (абонентів):</w:t>
            </w:r>
          </w:p>
          <w:tbl>
            <w:tblPr>
              <w:tblW w:w="5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17"/>
              <w:gridCol w:w="851"/>
              <w:gridCol w:w="1417"/>
              <w:gridCol w:w="709"/>
              <w:gridCol w:w="709"/>
              <w:gridCol w:w="1275"/>
            </w:tblGrid>
            <w:tr w:rsidR="003D7352" w:rsidRPr="0086148E" w14:paraId="64959640" w14:textId="77777777" w:rsidTr="00196CA1">
              <w:trPr>
                <w:trHeight w:val="284"/>
              </w:trPr>
              <w:tc>
                <w:tcPr>
                  <w:tcW w:w="300" w:type="pct"/>
                  <w:tcBorders>
                    <w:top w:val="single" w:sz="4" w:space="0" w:color="auto"/>
                    <w:left w:val="single" w:sz="4" w:space="0" w:color="auto"/>
                    <w:bottom w:val="single" w:sz="4" w:space="0" w:color="auto"/>
                    <w:right w:val="single" w:sz="4" w:space="0" w:color="auto"/>
                  </w:tcBorders>
                  <w:hideMark/>
                </w:tcPr>
                <w:p w14:paraId="4621E4C8" w14:textId="77777777" w:rsidR="003D7352" w:rsidRPr="003D7352" w:rsidRDefault="003D7352" w:rsidP="003D7352">
                  <w:pPr>
                    <w:jc w:val="center"/>
                    <w:rPr>
                      <w:sz w:val="16"/>
                      <w:szCs w:val="16"/>
                    </w:rPr>
                  </w:pPr>
                  <w:r w:rsidRPr="003D7352">
                    <w:rPr>
                      <w:sz w:val="16"/>
                      <w:szCs w:val="16"/>
                    </w:rPr>
                    <w:lastRenderedPageBreak/>
                    <w:t>№ з/п</w:t>
                  </w:r>
                </w:p>
              </w:tc>
              <w:tc>
                <w:tcPr>
                  <w:tcW w:w="806" w:type="pct"/>
                  <w:tcBorders>
                    <w:top w:val="single" w:sz="4" w:space="0" w:color="auto"/>
                    <w:left w:val="single" w:sz="4" w:space="0" w:color="auto"/>
                    <w:bottom w:val="single" w:sz="4" w:space="0" w:color="auto"/>
                    <w:right w:val="single" w:sz="4" w:space="0" w:color="auto"/>
                  </w:tcBorders>
                  <w:hideMark/>
                </w:tcPr>
                <w:p w14:paraId="1D52AE4A" w14:textId="77777777" w:rsidR="003D7352" w:rsidRPr="003D7352" w:rsidRDefault="003D7352" w:rsidP="003D7352">
                  <w:pPr>
                    <w:jc w:val="center"/>
                    <w:rPr>
                      <w:sz w:val="16"/>
                      <w:szCs w:val="16"/>
                    </w:rPr>
                  </w:pPr>
                  <w:r w:rsidRPr="003D7352">
                    <w:rPr>
                      <w:sz w:val="16"/>
                      <w:szCs w:val="16"/>
                    </w:rPr>
                    <w:t>Адреса, контакт-ний телефон</w:t>
                  </w:r>
                </w:p>
              </w:tc>
              <w:tc>
                <w:tcPr>
                  <w:tcW w:w="1342" w:type="pct"/>
                  <w:tcBorders>
                    <w:top w:val="single" w:sz="4" w:space="0" w:color="auto"/>
                    <w:left w:val="single" w:sz="4" w:space="0" w:color="auto"/>
                    <w:bottom w:val="single" w:sz="4" w:space="0" w:color="auto"/>
                    <w:right w:val="single" w:sz="4" w:space="0" w:color="auto"/>
                  </w:tcBorders>
                </w:tcPr>
                <w:p w14:paraId="07F51A5D" w14:textId="77777777" w:rsidR="003D7352" w:rsidRPr="003D7352" w:rsidRDefault="003D7352" w:rsidP="003D7352">
                  <w:pPr>
                    <w:jc w:val="center"/>
                    <w:rPr>
                      <w:b/>
                      <w:sz w:val="16"/>
                      <w:szCs w:val="16"/>
                    </w:rPr>
                  </w:pPr>
                  <w:r w:rsidRPr="003D7352">
                    <w:rPr>
                      <w:rStyle w:val="st42"/>
                      <w:b/>
                      <w:sz w:val="16"/>
                      <w:szCs w:val="16"/>
                    </w:rPr>
                    <w:t xml:space="preserve">Доступність для людей з інвалідністю та інших </w:t>
                  </w:r>
                  <w:proofErr w:type="spellStart"/>
                  <w:r w:rsidRPr="003D7352">
                    <w:rPr>
                      <w:rStyle w:val="st42"/>
                      <w:b/>
                      <w:sz w:val="16"/>
                      <w:szCs w:val="16"/>
                    </w:rPr>
                    <w:t>маломобіль</w:t>
                  </w:r>
                  <w:proofErr w:type="spellEnd"/>
                  <w:r w:rsidRPr="003D7352">
                    <w:rPr>
                      <w:rStyle w:val="st42"/>
                      <w:b/>
                      <w:sz w:val="16"/>
                      <w:szCs w:val="16"/>
                    </w:rPr>
                    <w:t xml:space="preserve">-них груп населення  (так/ні)  </w:t>
                  </w:r>
                </w:p>
              </w:tc>
              <w:tc>
                <w:tcPr>
                  <w:tcW w:w="672" w:type="pct"/>
                  <w:tcBorders>
                    <w:top w:val="single" w:sz="4" w:space="0" w:color="auto"/>
                    <w:left w:val="single" w:sz="4" w:space="0" w:color="auto"/>
                    <w:bottom w:val="single" w:sz="4" w:space="0" w:color="auto"/>
                    <w:right w:val="single" w:sz="4" w:space="0" w:color="auto"/>
                  </w:tcBorders>
                  <w:hideMark/>
                </w:tcPr>
                <w:p w14:paraId="61010E37" w14:textId="77777777" w:rsidR="003D7352" w:rsidRPr="003D7352" w:rsidRDefault="003D7352" w:rsidP="003D7352">
                  <w:pPr>
                    <w:jc w:val="center"/>
                    <w:rPr>
                      <w:sz w:val="16"/>
                      <w:szCs w:val="16"/>
                    </w:rPr>
                  </w:pPr>
                  <w:r w:rsidRPr="003D7352">
                    <w:rPr>
                      <w:sz w:val="16"/>
                      <w:szCs w:val="16"/>
                    </w:rPr>
                    <w:t>Площа</w:t>
                  </w:r>
                </w:p>
                <w:p w14:paraId="008B492C" w14:textId="77777777" w:rsidR="003D7352" w:rsidRPr="003D7352" w:rsidRDefault="003D7352" w:rsidP="003D7352">
                  <w:pPr>
                    <w:jc w:val="center"/>
                    <w:rPr>
                      <w:sz w:val="16"/>
                      <w:szCs w:val="16"/>
                    </w:rPr>
                  </w:pPr>
                  <w:r w:rsidRPr="003D7352">
                    <w:rPr>
                      <w:sz w:val="16"/>
                      <w:szCs w:val="16"/>
                    </w:rPr>
                    <w:t xml:space="preserve">(м </w:t>
                  </w:r>
                  <w:proofErr w:type="spellStart"/>
                  <w:r w:rsidRPr="003D7352">
                    <w:rPr>
                      <w:sz w:val="16"/>
                      <w:szCs w:val="16"/>
                    </w:rPr>
                    <w:t>кв</w:t>
                  </w:r>
                  <w:proofErr w:type="spellEnd"/>
                  <w:r w:rsidRPr="003D7352">
                    <w:rPr>
                      <w:sz w:val="16"/>
                      <w:szCs w:val="16"/>
                    </w:rPr>
                    <w:t>.)</w:t>
                  </w:r>
                </w:p>
              </w:tc>
              <w:tc>
                <w:tcPr>
                  <w:tcW w:w="672" w:type="pct"/>
                  <w:tcBorders>
                    <w:top w:val="single" w:sz="4" w:space="0" w:color="auto"/>
                    <w:left w:val="single" w:sz="4" w:space="0" w:color="auto"/>
                    <w:bottom w:val="single" w:sz="4" w:space="0" w:color="auto"/>
                    <w:right w:val="single" w:sz="4" w:space="0" w:color="auto"/>
                  </w:tcBorders>
                  <w:hideMark/>
                </w:tcPr>
                <w:p w14:paraId="7A82D3C1" w14:textId="77777777" w:rsidR="003D7352" w:rsidRPr="003D7352" w:rsidRDefault="003D7352" w:rsidP="003D7352">
                  <w:pPr>
                    <w:jc w:val="center"/>
                    <w:rPr>
                      <w:sz w:val="16"/>
                      <w:szCs w:val="16"/>
                    </w:rPr>
                  </w:pPr>
                  <w:r w:rsidRPr="003D7352">
                    <w:rPr>
                      <w:sz w:val="16"/>
                      <w:szCs w:val="16"/>
                    </w:rPr>
                    <w:t>Режим роботи</w:t>
                  </w:r>
                </w:p>
              </w:tc>
              <w:tc>
                <w:tcPr>
                  <w:tcW w:w="1208" w:type="pct"/>
                  <w:tcBorders>
                    <w:top w:val="single" w:sz="4" w:space="0" w:color="auto"/>
                    <w:left w:val="single" w:sz="4" w:space="0" w:color="auto"/>
                    <w:bottom w:val="single" w:sz="4" w:space="0" w:color="auto"/>
                    <w:right w:val="single" w:sz="4" w:space="0" w:color="auto"/>
                  </w:tcBorders>
                  <w:hideMark/>
                </w:tcPr>
                <w:p w14:paraId="08028ADB" w14:textId="77777777" w:rsidR="003D7352" w:rsidRPr="003D7352" w:rsidRDefault="003D7352" w:rsidP="003D7352">
                  <w:pPr>
                    <w:jc w:val="center"/>
                    <w:rPr>
                      <w:sz w:val="16"/>
                      <w:szCs w:val="16"/>
                    </w:rPr>
                  </w:pPr>
                  <w:r w:rsidRPr="003D7352">
                    <w:rPr>
                      <w:sz w:val="16"/>
                      <w:szCs w:val="16"/>
                    </w:rPr>
                    <w:t xml:space="preserve">Документ, що підтверджує право власності чи </w:t>
                  </w:r>
                  <w:r w:rsidRPr="003D7352">
                    <w:rPr>
                      <w:spacing w:val="-6"/>
                      <w:sz w:val="16"/>
                      <w:szCs w:val="16"/>
                    </w:rPr>
                    <w:t>користування</w:t>
                  </w:r>
                </w:p>
              </w:tc>
            </w:tr>
            <w:tr w:rsidR="003D7352" w:rsidRPr="0086148E" w14:paraId="7ED1C342" w14:textId="77777777" w:rsidTr="00196CA1">
              <w:trPr>
                <w:trHeight w:val="284"/>
              </w:trPr>
              <w:tc>
                <w:tcPr>
                  <w:tcW w:w="300" w:type="pct"/>
                  <w:tcBorders>
                    <w:top w:val="single" w:sz="4" w:space="0" w:color="auto"/>
                    <w:left w:val="single" w:sz="4" w:space="0" w:color="auto"/>
                    <w:bottom w:val="single" w:sz="4" w:space="0" w:color="auto"/>
                    <w:right w:val="single" w:sz="4" w:space="0" w:color="auto"/>
                  </w:tcBorders>
                  <w:hideMark/>
                </w:tcPr>
                <w:p w14:paraId="59B1F2E9" w14:textId="77777777" w:rsidR="003D7352" w:rsidRPr="003D7352" w:rsidRDefault="003D7352" w:rsidP="003D7352">
                  <w:pPr>
                    <w:jc w:val="center"/>
                    <w:rPr>
                      <w:sz w:val="16"/>
                      <w:szCs w:val="16"/>
                    </w:rPr>
                  </w:pPr>
                  <w:r w:rsidRPr="003D7352">
                    <w:rPr>
                      <w:sz w:val="16"/>
                      <w:szCs w:val="16"/>
                    </w:rPr>
                    <w:t>1</w:t>
                  </w:r>
                </w:p>
              </w:tc>
              <w:tc>
                <w:tcPr>
                  <w:tcW w:w="806" w:type="pct"/>
                  <w:tcBorders>
                    <w:top w:val="single" w:sz="4" w:space="0" w:color="auto"/>
                    <w:left w:val="single" w:sz="4" w:space="0" w:color="auto"/>
                    <w:bottom w:val="single" w:sz="4" w:space="0" w:color="auto"/>
                    <w:right w:val="single" w:sz="4" w:space="0" w:color="auto"/>
                  </w:tcBorders>
                  <w:hideMark/>
                </w:tcPr>
                <w:p w14:paraId="1AC0B06F" w14:textId="77777777" w:rsidR="003D7352" w:rsidRPr="003D7352" w:rsidRDefault="003D7352" w:rsidP="003D7352">
                  <w:pPr>
                    <w:jc w:val="center"/>
                    <w:rPr>
                      <w:sz w:val="16"/>
                      <w:szCs w:val="16"/>
                    </w:rPr>
                  </w:pPr>
                  <w:r w:rsidRPr="003D7352">
                    <w:rPr>
                      <w:sz w:val="16"/>
                      <w:szCs w:val="16"/>
                    </w:rPr>
                    <w:t>2</w:t>
                  </w:r>
                </w:p>
              </w:tc>
              <w:tc>
                <w:tcPr>
                  <w:tcW w:w="1342" w:type="pct"/>
                  <w:tcBorders>
                    <w:top w:val="single" w:sz="4" w:space="0" w:color="auto"/>
                    <w:left w:val="single" w:sz="4" w:space="0" w:color="auto"/>
                    <w:bottom w:val="single" w:sz="4" w:space="0" w:color="auto"/>
                    <w:right w:val="single" w:sz="4" w:space="0" w:color="auto"/>
                  </w:tcBorders>
                </w:tcPr>
                <w:p w14:paraId="6D3D595B" w14:textId="77777777" w:rsidR="003D7352" w:rsidRPr="003D7352" w:rsidRDefault="003D7352" w:rsidP="003D7352">
                  <w:pPr>
                    <w:jc w:val="center"/>
                    <w:rPr>
                      <w:b/>
                      <w:sz w:val="16"/>
                      <w:szCs w:val="16"/>
                    </w:rPr>
                  </w:pPr>
                  <w:r w:rsidRPr="003D7352">
                    <w:rPr>
                      <w:b/>
                      <w:sz w:val="16"/>
                      <w:szCs w:val="16"/>
                    </w:rPr>
                    <w:t>3</w:t>
                  </w:r>
                </w:p>
              </w:tc>
              <w:tc>
                <w:tcPr>
                  <w:tcW w:w="672" w:type="pct"/>
                  <w:tcBorders>
                    <w:top w:val="single" w:sz="4" w:space="0" w:color="auto"/>
                    <w:left w:val="single" w:sz="4" w:space="0" w:color="auto"/>
                    <w:bottom w:val="single" w:sz="4" w:space="0" w:color="auto"/>
                    <w:right w:val="single" w:sz="4" w:space="0" w:color="auto"/>
                  </w:tcBorders>
                  <w:hideMark/>
                </w:tcPr>
                <w:p w14:paraId="6599D963" w14:textId="77777777" w:rsidR="003D7352" w:rsidRPr="003D7352" w:rsidRDefault="003D7352" w:rsidP="003D7352">
                  <w:pPr>
                    <w:jc w:val="center"/>
                    <w:rPr>
                      <w:sz w:val="16"/>
                      <w:szCs w:val="16"/>
                    </w:rPr>
                  </w:pPr>
                  <w:r w:rsidRPr="003D7352">
                    <w:rPr>
                      <w:sz w:val="16"/>
                      <w:szCs w:val="16"/>
                    </w:rPr>
                    <w:t>4</w:t>
                  </w:r>
                </w:p>
              </w:tc>
              <w:tc>
                <w:tcPr>
                  <w:tcW w:w="672" w:type="pct"/>
                  <w:tcBorders>
                    <w:top w:val="single" w:sz="4" w:space="0" w:color="auto"/>
                    <w:left w:val="single" w:sz="4" w:space="0" w:color="auto"/>
                    <w:bottom w:val="single" w:sz="4" w:space="0" w:color="auto"/>
                    <w:right w:val="single" w:sz="4" w:space="0" w:color="auto"/>
                  </w:tcBorders>
                  <w:hideMark/>
                </w:tcPr>
                <w:p w14:paraId="5A35A95E" w14:textId="77777777" w:rsidR="003D7352" w:rsidRPr="003D7352" w:rsidRDefault="003D7352" w:rsidP="003D7352">
                  <w:pPr>
                    <w:jc w:val="center"/>
                    <w:rPr>
                      <w:sz w:val="16"/>
                      <w:szCs w:val="16"/>
                    </w:rPr>
                  </w:pPr>
                  <w:r w:rsidRPr="003D7352">
                    <w:rPr>
                      <w:sz w:val="16"/>
                      <w:szCs w:val="16"/>
                    </w:rPr>
                    <w:t>5</w:t>
                  </w:r>
                </w:p>
              </w:tc>
              <w:tc>
                <w:tcPr>
                  <w:tcW w:w="1208" w:type="pct"/>
                  <w:tcBorders>
                    <w:top w:val="single" w:sz="4" w:space="0" w:color="auto"/>
                    <w:left w:val="single" w:sz="4" w:space="0" w:color="auto"/>
                    <w:bottom w:val="single" w:sz="4" w:space="0" w:color="auto"/>
                    <w:right w:val="single" w:sz="4" w:space="0" w:color="auto"/>
                  </w:tcBorders>
                  <w:hideMark/>
                </w:tcPr>
                <w:p w14:paraId="57AF6565" w14:textId="77777777" w:rsidR="003D7352" w:rsidRPr="003D7352" w:rsidRDefault="003D7352" w:rsidP="003D7352">
                  <w:pPr>
                    <w:jc w:val="center"/>
                    <w:rPr>
                      <w:sz w:val="16"/>
                      <w:szCs w:val="16"/>
                    </w:rPr>
                  </w:pPr>
                  <w:r w:rsidRPr="003D7352">
                    <w:rPr>
                      <w:sz w:val="16"/>
                      <w:szCs w:val="16"/>
                    </w:rPr>
                    <w:t>6</w:t>
                  </w:r>
                </w:p>
              </w:tc>
            </w:tr>
            <w:tr w:rsidR="003D7352" w:rsidRPr="0086148E" w14:paraId="09724544" w14:textId="77777777" w:rsidTr="00196CA1">
              <w:trPr>
                <w:trHeight w:val="284"/>
              </w:trPr>
              <w:tc>
                <w:tcPr>
                  <w:tcW w:w="300" w:type="pct"/>
                  <w:tcBorders>
                    <w:top w:val="single" w:sz="4" w:space="0" w:color="auto"/>
                    <w:left w:val="single" w:sz="4" w:space="0" w:color="auto"/>
                    <w:bottom w:val="single" w:sz="4" w:space="0" w:color="auto"/>
                    <w:right w:val="single" w:sz="4" w:space="0" w:color="auto"/>
                  </w:tcBorders>
                </w:tcPr>
                <w:p w14:paraId="503CA693" w14:textId="77777777" w:rsidR="003D7352" w:rsidRPr="003D7352" w:rsidRDefault="003D7352" w:rsidP="003D7352">
                  <w:pPr>
                    <w:jc w:val="center"/>
                    <w:rPr>
                      <w:sz w:val="16"/>
                      <w:szCs w:val="16"/>
                    </w:rPr>
                  </w:pPr>
                </w:p>
              </w:tc>
              <w:tc>
                <w:tcPr>
                  <w:tcW w:w="806" w:type="pct"/>
                  <w:tcBorders>
                    <w:top w:val="single" w:sz="4" w:space="0" w:color="auto"/>
                    <w:left w:val="single" w:sz="4" w:space="0" w:color="auto"/>
                    <w:bottom w:val="single" w:sz="4" w:space="0" w:color="auto"/>
                    <w:right w:val="single" w:sz="4" w:space="0" w:color="auto"/>
                  </w:tcBorders>
                </w:tcPr>
                <w:p w14:paraId="41CF28F3" w14:textId="77777777" w:rsidR="003D7352" w:rsidRPr="003D7352" w:rsidRDefault="003D7352" w:rsidP="003D7352">
                  <w:pPr>
                    <w:jc w:val="center"/>
                    <w:rPr>
                      <w:sz w:val="16"/>
                      <w:szCs w:val="16"/>
                    </w:rPr>
                  </w:pPr>
                </w:p>
              </w:tc>
              <w:tc>
                <w:tcPr>
                  <w:tcW w:w="1342" w:type="pct"/>
                  <w:tcBorders>
                    <w:top w:val="single" w:sz="4" w:space="0" w:color="auto"/>
                    <w:left w:val="single" w:sz="4" w:space="0" w:color="auto"/>
                    <w:bottom w:val="single" w:sz="4" w:space="0" w:color="auto"/>
                    <w:right w:val="single" w:sz="4" w:space="0" w:color="auto"/>
                  </w:tcBorders>
                </w:tcPr>
                <w:p w14:paraId="4362BA0F" w14:textId="77777777" w:rsidR="003D7352" w:rsidRPr="003D7352" w:rsidRDefault="003D7352" w:rsidP="003D7352">
                  <w:pPr>
                    <w:jc w:val="center"/>
                    <w:rPr>
                      <w:b/>
                      <w:sz w:val="16"/>
                      <w:szCs w:val="16"/>
                    </w:rPr>
                  </w:pPr>
                </w:p>
              </w:tc>
              <w:tc>
                <w:tcPr>
                  <w:tcW w:w="672" w:type="pct"/>
                  <w:tcBorders>
                    <w:top w:val="single" w:sz="4" w:space="0" w:color="auto"/>
                    <w:left w:val="single" w:sz="4" w:space="0" w:color="auto"/>
                    <w:bottom w:val="single" w:sz="4" w:space="0" w:color="auto"/>
                    <w:right w:val="single" w:sz="4" w:space="0" w:color="auto"/>
                  </w:tcBorders>
                </w:tcPr>
                <w:p w14:paraId="3D88ABBD" w14:textId="77777777" w:rsidR="003D7352" w:rsidRPr="003D7352" w:rsidRDefault="003D7352" w:rsidP="003D7352">
                  <w:pPr>
                    <w:jc w:val="center"/>
                    <w:rPr>
                      <w:sz w:val="16"/>
                      <w:szCs w:val="16"/>
                    </w:rPr>
                  </w:pPr>
                </w:p>
              </w:tc>
              <w:tc>
                <w:tcPr>
                  <w:tcW w:w="672" w:type="pct"/>
                  <w:tcBorders>
                    <w:top w:val="single" w:sz="4" w:space="0" w:color="auto"/>
                    <w:left w:val="single" w:sz="4" w:space="0" w:color="auto"/>
                    <w:bottom w:val="single" w:sz="4" w:space="0" w:color="auto"/>
                    <w:right w:val="single" w:sz="4" w:space="0" w:color="auto"/>
                  </w:tcBorders>
                </w:tcPr>
                <w:p w14:paraId="3F3146C7" w14:textId="77777777" w:rsidR="003D7352" w:rsidRPr="003D7352" w:rsidRDefault="003D7352" w:rsidP="003D7352">
                  <w:pPr>
                    <w:jc w:val="center"/>
                    <w:rPr>
                      <w:sz w:val="16"/>
                      <w:szCs w:val="16"/>
                    </w:rPr>
                  </w:pPr>
                </w:p>
              </w:tc>
              <w:tc>
                <w:tcPr>
                  <w:tcW w:w="1208" w:type="pct"/>
                  <w:tcBorders>
                    <w:top w:val="single" w:sz="4" w:space="0" w:color="auto"/>
                    <w:left w:val="single" w:sz="4" w:space="0" w:color="auto"/>
                    <w:bottom w:val="single" w:sz="4" w:space="0" w:color="auto"/>
                    <w:right w:val="single" w:sz="4" w:space="0" w:color="auto"/>
                  </w:tcBorders>
                </w:tcPr>
                <w:p w14:paraId="60752751" w14:textId="77777777" w:rsidR="003D7352" w:rsidRPr="003D7352" w:rsidRDefault="003D7352" w:rsidP="003D7352">
                  <w:pPr>
                    <w:jc w:val="center"/>
                    <w:rPr>
                      <w:sz w:val="16"/>
                      <w:szCs w:val="16"/>
                    </w:rPr>
                  </w:pPr>
                </w:p>
              </w:tc>
            </w:tr>
          </w:tbl>
          <w:p w14:paraId="7FD7F853" w14:textId="77777777" w:rsidR="003D7352" w:rsidRDefault="003D7352" w:rsidP="00CC1A16">
            <w:pPr>
              <w:spacing w:after="0" w:line="240" w:lineRule="auto"/>
              <w:jc w:val="both"/>
              <w:rPr>
                <w:bCs/>
                <w:sz w:val="24"/>
                <w:szCs w:val="24"/>
              </w:rPr>
            </w:pPr>
          </w:p>
        </w:tc>
        <w:tc>
          <w:tcPr>
            <w:tcW w:w="5141" w:type="dxa"/>
          </w:tcPr>
          <w:p w14:paraId="1B5E71F4" w14:textId="77777777" w:rsidR="003D7352" w:rsidRPr="00CC1A16" w:rsidRDefault="003D7352" w:rsidP="003D7352">
            <w:pPr>
              <w:shd w:val="clear" w:color="auto" w:fill="FFFFFF"/>
              <w:tabs>
                <w:tab w:val="left" w:pos="0"/>
                <w:tab w:val="left" w:pos="993"/>
              </w:tabs>
              <w:spacing w:after="0" w:line="240" w:lineRule="auto"/>
              <w:jc w:val="both"/>
              <w:rPr>
                <w:b/>
                <w:bCs/>
                <w:sz w:val="24"/>
                <w:szCs w:val="24"/>
                <w:u w:val="single"/>
                <w:shd w:val="clear" w:color="auto" w:fill="FFFFFF"/>
              </w:rPr>
            </w:pPr>
            <w:r w:rsidRPr="00CC1A16">
              <w:rPr>
                <w:b/>
                <w:bCs/>
                <w:sz w:val="24"/>
                <w:szCs w:val="24"/>
                <w:u w:val="single"/>
                <w:shd w:val="clear" w:color="auto" w:fill="FFFFFF"/>
              </w:rPr>
              <w:lastRenderedPageBreak/>
              <w:t>АТ «ДТЕК «ДТЕК ДНІПРОВСЬКІ ЕЛЕКТРОМЕРЕЖІ»</w:t>
            </w:r>
          </w:p>
          <w:p w14:paraId="11466367" w14:textId="77777777" w:rsidR="00CC1A16" w:rsidRDefault="00CC1A16" w:rsidP="00CC1A16">
            <w:pPr>
              <w:shd w:val="clear" w:color="auto" w:fill="FFFFFF"/>
              <w:tabs>
                <w:tab w:val="left" w:pos="0"/>
                <w:tab w:val="left" w:pos="993"/>
              </w:tabs>
              <w:spacing w:after="0" w:line="240" w:lineRule="auto"/>
              <w:jc w:val="both"/>
              <w:rPr>
                <w:b/>
                <w:bCs/>
                <w:sz w:val="24"/>
                <w:szCs w:val="24"/>
                <w:u w:val="single"/>
                <w:shd w:val="clear" w:color="auto" w:fill="FFFFFF"/>
              </w:rPr>
            </w:pPr>
          </w:p>
          <w:p w14:paraId="54601E04" w14:textId="77777777" w:rsidR="003D7352" w:rsidRDefault="003D7352" w:rsidP="00CC1A16">
            <w:pPr>
              <w:shd w:val="clear" w:color="auto" w:fill="FFFFFF"/>
              <w:tabs>
                <w:tab w:val="left" w:pos="0"/>
                <w:tab w:val="left" w:pos="993"/>
              </w:tabs>
              <w:spacing w:after="0" w:line="240" w:lineRule="auto"/>
              <w:jc w:val="both"/>
              <w:rPr>
                <w:b/>
                <w:bCs/>
                <w:sz w:val="24"/>
                <w:szCs w:val="24"/>
                <w:u w:val="single"/>
                <w:shd w:val="clear" w:color="auto" w:fill="FFFFFF"/>
              </w:rPr>
            </w:pPr>
            <w:r w:rsidRPr="00CC1A16">
              <w:rPr>
                <w:b/>
                <w:bCs/>
                <w:sz w:val="24"/>
                <w:szCs w:val="24"/>
                <w:shd w:val="clear" w:color="auto" w:fill="FFFFFF"/>
              </w:rPr>
              <w:t>Пропозиції:</w:t>
            </w:r>
            <w:r w:rsidRPr="00CC1A16">
              <w:rPr>
                <w:bCs/>
                <w:sz w:val="24"/>
                <w:szCs w:val="24"/>
                <w:shd w:val="clear" w:color="auto" w:fill="FFFFFF"/>
              </w:rPr>
              <w:t xml:space="preserve">  </w:t>
            </w:r>
            <w:r>
              <w:rPr>
                <w:bCs/>
                <w:sz w:val="24"/>
                <w:szCs w:val="24"/>
                <w:shd w:val="clear" w:color="auto" w:fill="FFFFFF"/>
              </w:rPr>
              <w:t>п</w:t>
            </w:r>
            <w:r w:rsidRPr="003D7352">
              <w:rPr>
                <w:sz w:val="24"/>
                <w:szCs w:val="24"/>
                <w:shd w:val="clear" w:color="auto" w:fill="FFFFFF"/>
              </w:rPr>
              <w:t>ункт 3 додатку 2</w:t>
            </w:r>
            <w:r>
              <w:rPr>
                <w:sz w:val="24"/>
                <w:szCs w:val="24"/>
                <w:shd w:val="clear" w:color="auto" w:fill="FFFFFF"/>
              </w:rPr>
              <w:t xml:space="preserve"> </w:t>
            </w:r>
          </w:p>
          <w:p w14:paraId="066C50C1" w14:textId="77777777" w:rsidR="003D7352" w:rsidRDefault="003D7352" w:rsidP="00CC1A16">
            <w:pPr>
              <w:shd w:val="clear" w:color="auto" w:fill="FFFFFF"/>
              <w:tabs>
                <w:tab w:val="left" w:pos="0"/>
                <w:tab w:val="left" w:pos="993"/>
              </w:tabs>
              <w:spacing w:after="0" w:line="240" w:lineRule="auto"/>
              <w:jc w:val="both"/>
              <w:rPr>
                <w:b/>
                <w:bCs/>
                <w:sz w:val="24"/>
                <w:szCs w:val="24"/>
                <w:u w:val="single"/>
                <w:shd w:val="clear" w:color="auto" w:fill="FFFFFF"/>
              </w:rPr>
            </w:pPr>
          </w:p>
          <w:p w14:paraId="0462B2AA" w14:textId="77777777" w:rsidR="003D7352" w:rsidRPr="00CC1A16" w:rsidRDefault="003D7352" w:rsidP="003D7352">
            <w:pPr>
              <w:spacing w:after="0" w:line="240" w:lineRule="auto"/>
              <w:jc w:val="both"/>
              <w:rPr>
                <w:sz w:val="24"/>
                <w:szCs w:val="24"/>
                <w:shd w:val="clear" w:color="auto" w:fill="FFFFFF"/>
              </w:rPr>
            </w:pPr>
            <w:r w:rsidRPr="00CC1A16">
              <w:rPr>
                <w:bCs/>
                <w:i/>
                <w:sz w:val="24"/>
                <w:szCs w:val="24"/>
                <w:u w:val="single"/>
                <w:shd w:val="clear" w:color="auto" w:fill="FFFFFF"/>
              </w:rPr>
              <w:t>Обґрунтування</w:t>
            </w:r>
            <w:r w:rsidRPr="00CC1A16">
              <w:rPr>
                <w:bCs/>
                <w:sz w:val="24"/>
                <w:szCs w:val="24"/>
                <w:shd w:val="clear" w:color="auto" w:fill="FFFFFF"/>
              </w:rPr>
              <w:t>:</w:t>
            </w:r>
            <w:r w:rsidRPr="00CC1A16">
              <w:rPr>
                <w:sz w:val="24"/>
                <w:szCs w:val="24"/>
                <w:shd w:val="clear" w:color="auto" w:fill="FFFFFF"/>
              </w:rPr>
              <w:t xml:space="preserve"> </w:t>
            </w:r>
            <w:r>
              <w:rPr>
                <w:sz w:val="24"/>
                <w:szCs w:val="24"/>
                <w:shd w:val="clear" w:color="auto" w:fill="FFFFFF"/>
              </w:rPr>
              <w:t>д</w:t>
            </w:r>
            <w:r w:rsidRPr="00CC1A16">
              <w:rPr>
                <w:sz w:val="24"/>
                <w:szCs w:val="24"/>
                <w:shd w:val="clear" w:color="auto" w:fill="FFFFFF"/>
              </w:rPr>
              <w:t>оступність будівель для осіб з інвалідністю та маломобільних груп регламентується рядом законодавчих та нормативно-правових актів, зокрема:</w:t>
            </w:r>
          </w:p>
          <w:p w14:paraId="596CE039" w14:textId="77777777" w:rsidR="003D7352" w:rsidRPr="00CC1A16" w:rsidRDefault="003D7352" w:rsidP="003D7352">
            <w:pPr>
              <w:spacing w:after="0" w:line="240" w:lineRule="auto"/>
              <w:jc w:val="both"/>
              <w:rPr>
                <w:sz w:val="24"/>
                <w:szCs w:val="24"/>
                <w:shd w:val="clear" w:color="auto" w:fill="FFFFFF"/>
              </w:rPr>
            </w:pPr>
            <w:r w:rsidRPr="00CC1A16">
              <w:rPr>
                <w:sz w:val="24"/>
                <w:szCs w:val="24"/>
                <w:shd w:val="clear" w:color="auto" w:fill="FFFFFF"/>
              </w:rPr>
              <w:t>Законом України "Про основи соціальної захищеності осіб з інвалідністю в Україні"</w:t>
            </w:r>
          </w:p>
          <w:p w14:paraId="40E2DAF3" w14:textId="77777777" w:rsidR="003D7352" w:rsidRPr="00CC1A16" w:rsidRDefault="003D7352" w:rsidP="003D7352">
            <w:pPr>
              <w:spacing w:after="0" w:line="240" w:lineRule="auto"/>
              <w:jc w:val="both"/>
              <w:rPr>
                <w:sz w:val="24"/>
                <w:szCs w:val="24"/>
                <w:shd w:val="clear" w:color="auto" w:fill="FFFFFF"/>
              </w:rPr>
            </w:pPr>
            <w:r w:rsidRPr="00CC1A16">
              <w:rPr>
                <w:sz w:val="24"/>
                <w:szCs w:val="24"/>
                <w:shd w:val="clear" w:color="auto" w:fill="FFFFFF"/>
              </w:rPr>
              <w:t>стаття 26 – зобов’язує ОСР забезпечити доступність будівель, де обслуговуються споживачі.</w:t>
            </w:r>
          </w:p>
          <w:p w14:paraId="59F679DD" w14:textId="77777777" w:rsidR="003D7352" w:rsidRPr="00CC1A16" w:rsidRDefault="003D7352" w:rsidP="003D7352">
            <w:pPr>
              <w:spacing w:after="0" w:line="240" w:lineRule="auto"/>
              <w:jc w:val="both"/>
              <w:rPr>
                <w:sz w:val="24"/>
                <w:szCs w:val="24"/>
                <w:shd w:val="clear" w:color="auto" w:fill="FFFFFF"/>
              </w:rPr>
            </w:pPr>
            <w:r w:rsidRPr="00CC1A16">
              <w:rPr>
                <w:sz w:val="24"/>
                <w:szCs w:val="24"/>
                <w:shd w:val="clear" w:color="auto" w:fill="FFFFFF"/>
              </w:rPr>
              <w:t>стаття 27 – визначає відповідальність керівників підприємств за створення безперешкодного середовища.</w:t>
            </w:r>
          </w:p>
          <w:p w14:paraId="5FADE81A" w14:textId="77777777" w:rsidR="003D7352" w:rsidRPr="00CC1A16" w:rsidRDefault="003D7352" w:rsidP="003D7352">
            <w:pPr>
              <w:tabs>
                <w:tab w:val="num" w:pos="1440"/>
              </w:tabs>
              <w:spacing w:after="0" w:line="240" w:lineRule="auto"/>
              <w:jc w:val="both"/>
              <w:rPr>
                <w:sz w:val="24"/>
                <w:szCs w:val="24"/>
                <w:shd w:val="clear" w:color="auto" w:fill="FFFFFF"/>
              </w:rPr>
            </w:pPr>
            <w:r w:rsidRPr="00CC1A16">
              <w:rPr>
                <w:sz w:val="24"/>
                <w:szCs w:val="24"/>
                <w:shd w:val="clear" w:color="auto" w:fill="FFFFFF"/>
              </w:rPr>
              <w:t>Законом України "Про регулювання містобудівної діяльності" - Забороняє введення в експлуатацію будівель, якщо вони не відповідають вимогам доступності</w:t>
            </w:r>
          </w:p>
          <w:p w14:paraId="2DAE1EF7" w14:textId="77777777" w:rsidR="003D7352" w:rsidRPr="00CC1A16" w:rsidRDefault="003D7352" w:rsidP="003D7352">
            <w:pPr>
              <w:tabs>
                <w:tab w:val="num" w:pos="1440"/>
              </w:tabs>
              <w:spacing w:after="0" w:line="240" w:lineRule="auto"/>
              <w:jc w:val="both"/>
              <w:rPr>
                <w:sz w:val="24"/>
                <w:szCs w:val="24"/>
                <w:shd w:val="clear" w:color="auto" w:fill="FFFFFF"/>
              </w:rPr>
            </w:pPr>
            <w:r w:rsidRPr="00CC1A16">
              <w:rPr>
                <w:sz w:val="24"/>
                <w:szCs w:val="24"/>
                <w:shd w:val="clear" w:color="auto" w:fill="FFFFFF"/>
              </w:rPr>
              <w:t>ДБН В.2.2-40:2018 "</w:t>
            </w:r>
            <w:proofErr w:type="spellStart"/>
            <w:r w:rsidRPr="00CC1A16">
              <w:rPr>
                <w:sz w:val="24"/>
                <w:szCs w:val="24"/>
                <w:shd w:val="clear" w:color="auto" w:fill="FFFFFF"/>
              </w:rPr>
              <w:t>Інклюзивність</w:t>
            </w:r>
            <w:proofErr w:type="spellEnd"/>
            <w:r w:rsidRPr="00CC1A16">
              <w:rPr>
                <w:sz w:val="24"/>
                <w:szCs w:val="24"/>
                <w:shd w:val="clear" w:color="auto" w:fill="FFFFFF"/>
              </w:rPr>
              <w:t xml:space="preserve"> будівель і споруд" - Основний документ, що регламентує вимоги до доступності входів, пандусів, ліфтів, тактильних елементів тощо.</w:t>
            </w:r>
          </w:p>
          <w:p w14:paraId="0BE6A454" w14:textId="77777777" w:rsidR="003D7352" w:rsidRPr="00CC1A16" w:rsidRDefault="003D7352" w:rsidP="003D7352">
            <w:pPr>
              <w:spacing w:after="0" w:line="240" w:lineRule="auto"/>
              <w:jc w:val="both"/>
              <w:rPr>
                <w:sz w:val="24"/>
                <w:szCs w:val="24"/>
                <w:shd w:val="clear" w:color="auto" w:fill="FFFFFF"/>
              </w:rPr>
            </w:pPr>
            <w:r w:rsidRPr="00CC1A16">
              <w:rPr>
                <w:sz w:val="24"/>
                <w:szCs w:val="24"/>
                <w:shd w:val="clear" w:color="auto" w:fill="FFFFFF"/>
              </w:rPr>
              <w:t xml:space="preserve">Наказом </w:t>
            </w:r>
            <w:proofErr w:type="spellStart"/>
            <w:r w:rsidRPr="00CC1A16">
              <w:rPr>
                <w:sz w:val="24"/>
                <w:szCs w:val="24"/>
                <w:shd w:val="clear" w:color="auto" w:fill="FFFFFF"/>
              </w:rPr>
              <w:t>Мінрегіону</w:t>
            </w:r>
            <w:proofErr w:type="spellEnd"/>
            <w:r w:rsidRPr="00CC1A16">
              <w:rPr>
                <w:sz w:val="24"/>
                <w:szCs w:val="24"/>
                <w:shd w:val="clear" w:color="auto" w:fill="FFFFFF"/>
              </w:rPr>
              <w:t xml:space="preserve"> № 219 від 30.09.2019 – "Методичні рекомендації щодо забезпечення доступності будівель і споруд для осіб з інвалідністю".</w:t>
            </w:r>
          </w:p>
          <w:p w14:paraId="2A3ADFA4" w14:textId="77777777" w:rsidR="003D7352" w:rsidRPr="00CC1A16" w:rsidRDefault="003D7352" w:rsidP="003D7352">
            <w:pPr>
              <w:spacing w:after="0" w:line="240" w:lineRule="auto"/>
              <w:jc w:val="both"/>
              <w:rPr>
                <w:sz w:val="24"/>
                <w:szCs w:val="24"/>
                <w:shd w:val="clear" w:color="auto" w:fill="FFFFFF"/>
              </w:rPr>
            </w:pPr>
            <w:r w:rsidRPr="00CC1A16">
              <w:rPr>
                <w:sz w:val="24"/>
                <w:szCs w:val="24"/>
                <w:shd w:val="clear" w:color="auto" w:fill="FFFFFF"/>
              </w:rPr>
              <w:t>Тобто вимоги щодо забезпечення умови доступності для людей з інвалідністю та інших маломобільних груп населення є загальною вимогою законодавства до всіх суб’єктів господарювання та відповідальність за їх дотримання уже передбачена та на відноситься до повноважень НКРЕКП.</w:t>
            </w:r>
          </w:p>
          <w:p w14:paraId="2FA2681A" w14:textId="77777777" w:rsidR="003D7352" w:rsidRDefault="003D7352" w:rsidP="00CC1A16">
            <w:pPr>
              <w:shd w:val="clear" w:color="auto" w:fill="FFFFFF"/>
              <w:tabs>
                <w:tab w:val="left" w:pos="0"/>
                <w:tab w:val="left" w:pos="993"/>
              </w:tabs>
              <w:spacing w:after="0" w:line="240" w:lineRule="auto"/>
              <w:jc w:val="both"/>
              <w:rPr>
                <w:b/>
                <w:bCs/>
                <w:sz w:val="24"/>
                <w:szCs w:val="24"/>
                <w:u w:val="single"/>
                <w:shd w:val="clear" w:color="auto" w:fill="FFFFFF"/>
              </w:rPr>
            </w:pPr>
            <w:r w:rsidRPr="00CC1A16">
              <w:rPr>
                <w:sz w:val="24"/>
                <w:szCs w:val="24"/>
                <w:shd w:val="clear" w:color="auto" w:fill="FFFFFF"/>
              </w:rPr>
              <w:t xml:space="preserve">У разі включення вимоги до ліцензійних умов з розподілу, контроль за дотримання яких </w:t>
            </w:r>
            <w:r w:rsidRPr="00CC1A16">
              <w:rPr>
                <w:sz w:val="24"/>
                <w:szCs w:val="24"/>
                <w:shd w:val="clear" w:color="auto" w:fill="FFFFFF"/>
              </w:rPr>
              <w:lastRenderedPageBreak/>
              <w:t xml:space="preserve">здійснює НКРЕКП, Регулятор матиме право перевіряти дотримання зазначеної норми та застосовувати штрафні санкції за її недотримання. Такий підхід не відповідає законодавству, оскільки, по перше, до повноважень НКРЕКП не віднесено контроль за умови доступності для людей з інвалідністю та інших маломобільних груп населення, по друге, це </w:t>
            </w:r>
            <w:proofErr w:type="spellStart"/>
            <w:r w:rsidRPr="00CC1A16">
              <w:rPr>
                <w:sz w:val="24"/>
                <w:szCs w:val="24"/>
                <w:shd w:val="clear" w:color="auto" w:fill="FFFFFF"/>
              </w:rPr>
              <w:t>означатиме</w:t>
            </w:r>
            <w:proofErr w:type="spellEnd"/>
            <w:r w:rsidRPr="00CC1A16">
              <w:rPr>
                <w:sz w:val="24"/>
                <w:szCs w:val="24"/>
                <w:shd w:val="clear" w:color="auto" w:fill="FFFFFF"/>
              </w:rPr>
              <w:t xml:space="preserve"> дублювання контролюючих.</w:t>
            </w:r>
          </w:p>
          <w:p w14:paraId="048078E7" w14:textId="77777777" w:rsidR="003D7352" w:rsidRPr="00CC1A16" w:rsidRDefault="003D7352" w:rsidP="00CC1A16">
            <w:pPr>
              <w:shd w:val="clear" w:color="auto" w:fill="FFFFFF"/>
              <w:tabs>
                <w:tab w:val="left" w:pos="0"/>
                <w:tab w:val="left" w:pos="993"/>
              </w:tabs>
              <w:spacing w:after="0" w:line="240" w:lineRule="auto"/>
              <w:jc w:val="both"/>
              <w:rPr>
                <w:b/>
                <w:bCs/>
                <w:sz w:val="24"/>
                <w:szCs w:val="24"/>
                <w:u w:val="single"/>
                <w:shd w:val="clear" w:color="auto" w:fill="FFFFFF"/>
              </w:rPr>
            </w:pPr>
          </w:p>
        </w:tc>
        <w:tc>
          <w:tcPr>
            <w:tcW w:w="4910" w:type="dxa"/>
          </w:tcPr>
          <w:p w14:paraId="4770F58F" w14:textId="77777777" w:rsidR="00C91943" w:rsidRPr="00C91943"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lastRenderedPageBreak/>
              <w:t>Не враховано,</w:t>
            </w:r>
          </w:p>
          <w:p w14:paraId="53894BEF" w14:textId="77777777" w:rsidR="00C91943" w:rsidRPr="00C91943"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 xml:space="preserve">З урахуванням вимог Закону України «Про адміністративну процедуру» має бути дотримано принцип рівності перед </w:t>
            </w:r>
            <w:r w:rsidRPr="00C91943">
              <w:rPr>
                <w:b/>
                <w:bCs/>
                <w:sz w:val="24"/>
                <w:szCs w:val="24"/>
                <w:shd w:val="clear" w:color="auto" w:fill="FFFFFF"/>
              </w:rPr>
              <w:lastRenderedPageBreak/>
              <w:t xml:space="preserve">законом (уповноважені представники суб’єктів господарювання можуть бути людьми з інвалідністю або належить до маломобільних груп населення).  </w:t>
            </w:r>
          </w:p>
          <w:p w14:paraId="5532F99F" w14:textId="77777777" w:rsidR="00C91943" w:rsidRPr="00C91943" w:rsidRDefault="00C91943" w:rsidP="00C91943">
            <w:pPr>
              <w:shd w:val="clear" w:color="auto" w:fill="FFFFFF"/>
              <w:tabs>
                <w:tab w:val="left" w:pos="993"/>
              </w:tabs>
              <w:spacing w:after="0" w:line="240" w:lineRule="auto"/>
              <w:jc w:val="both"/>
              <w:rPr>
                <w:b/>
                <w:bCs/>
                <w:sz w:val="24"/>
                <w:szCs w:val="24"/>
                <w:shd w:val="clear" w:color="auto" w:fill="FFFFFF"/>
              </w:rPr>
            </w:pPr>
            <w:r w:rsidRPr="00C91943">
              <w:rPr>
                <w:b/>
                <w:bCs/>
                <w:sz w:val="24"/>
                <w:szCs w:val="24"/>
                <w:shd w:val="clear" w:color="auto" w:fill="FFFFFF"/>
              </w:rPr>
              <w:t>Крім того, згідно із положеннями Закону України «Про ліцензування видів господарської діяльності» вимоги ліцензійних умов мають бути обумовлені особливостями провадження виду господарської діяльності, що підлягає ліцензуванню, та включають, зокрема,  вимоги щодо доступності місць провадження господарської діяльності для осіб з інвалідністю та інших маломобільних груп населення.</w:t>
            </w:r>
          </w:p>
          <w:p w14:paraId="4A4FC118" w14:textId="77777777" w:rsidR="00CC1A16" w:rsidRPr="00CC1A16" w:rsidRDefault="00CC1A16" w:rsidP="00CC1A16">
            <w:pPr>
              <w:shd w:val="clear" w:color="auto" w:fill="FFFFFF"/>
              <w:tabs>
                <w:tab w:val="left" w:pos="993"/>
              </w:tabs>
              <w:spacing w:after="0" w:line="240" w:lineRule="auto"/>
              <w:jc w:val="both"/>
              <w:rPr>
                <w:bCs/>
                <w:sz w:val="24"/>
                <w:szCs w:val="24"/>
                <w:shd w:val="clear" w:color="auto" w:fill="FFFFFF"/>
              </w:rPr>
            </w:pPr>
          </w:p>
        </w:tc>
      </w:tr>
    </w:tbl>
    <w:p w14:paraId="1B9EA18D" w14:textId="77777777" w:rsidR="0036459A" w:rsidRDefault="0036459A"/>
    <w:sectPr w:rsidR="0036459A" w:rsidSect="00022C2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32FB"/>
    <w:multiLevelType w:val="hybridMultilevel"/>
    <w:tmpl w:val="1BB8AEB4"/>
    <w:lvl w:ilvl="0" w:tplc="DD62A9F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C2F"/>
    <w:rsid w:val="00022C2F"/>
    <w:rsid w:val="002E520C"/>
    <w:rsid w:val="0036459A"/>
    <w:rsid w:val="00396449"/>
    <w:rsid w:val="003D7352"/>
    <w:rsid w:val="00447DD5"/>
    <w:rsid w:val="00497BC0"/>
    <w:rsid w:val="006F024C"/>
    <w:rsid w:val="008C47F0"/>
    <w:rsid w:val="009B605A"/>
    <w:rsid w:val="009C7C65"/>
    <w:rsid w:val="00B37C3C"/>
    <w:rsid w:val="00B5223E"/>
    <w:rsid w:val="00C125E6"/>
    <w:rsid w:val="00C3301B"/>
    <w:rsid w:val="00C91943"/>
    <w:rsid w:val="00CC1A16"/>
    <w:rsid w:val="00D441DD"/>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6EBEF"/>
  <w15:chartTrackingRefBased/>
  <w15:docId w15:val="{3F04C40D-7241-4F0A-A0B3-B9FBEA0C4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2C2F"/>
    <w:pPr>
      <w:spacing w:after="160" w:line="259" w:lineRule="auto"/>
    </w:pPr>
    <w:rPr>
      <w:rFonts w:eastAsiaTheme="minorHAnsi"/>
      <w:sz w:val="28"/>
      <w:szCs w:val="28"/>
      <w:lang w:val="uk-UA"/>
    </w:rPr>
  </w:style>
  <w:style w:type="paragraph" w:styleId="1">
    <w:name w:val="heading 1"/>
    <w:basedOn w:val="a"/>
    <w:next w:val="a"/>
    <w:link w:val="10"/>
    <w:qFormat/>
    <w:rsid w:val="00C3301B"/>
    <w:pPr>
      <w:keepNext/>
      <w:jc w:val="center"/>
      <w:outlineLvl w:val="0"/>
    </w:pPr>
  </w:style>
  <w:style w:type="paragraph" w:styleId="2">
    <w:name w:val="heading 2"/>
    <w:basedOn w:val="a"/>
    <w:next w:val="a"/>
    <w:link w:val="20"/>
    <w:qFormat/>
    <w:rsid w:val="00C3301B"/>
    <w:pPr>
      <w:keepNext/>
      <w:ind w:left="4956" w:firstLine="708"/>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022C2F"/>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22C2F"/>
    <w:pPr>
      <w:spacing w:before="100" w:beforeAutospacing="1" w:after="100" w:afterAutospacing="1" w:line="240" w:lineRule="auto"/>
    </w:pPr>
    <w:rPr>
      <w:rFonts w:eastAsia="Times New Roman"/>
      <w:sz w:val="24"/>
      <w:szCs w:val="24"/>
      <w:lang w:val="ru-RU" w:eastAsia="ru-RU"/>
    </w:rPr>
  </w:style>
  <w:style w:type="character" w:styleId="a4">
    <w:name w:val="Hyperlink"/>
    <w:basedOn w:val="a0"/>
    <w:uiPriority w:val="99"/>
    <w:unhideWhenUsed/>
    <w:rsid w:val="00022C2F"/>
    <w:rPr>
      <w:color w:val="0000FF"/>
      <w:u w:val="single"/>
    </w:rPr>
  </w:style>
  <w:style w:type="character" w:customStyle="1" w:styleId="rvts15">
    <w:name w:val="rvts15"/>
    <w:basedOn w:val="a0"/>
    <w:rsid w:val="00022C2F"/>
  </w:style>
  <w:style w:type="paragraph" w:styleId="a5">
    <w:name w:val="List Paragraph"/>
    <w:basedOn w:val="a"/>
    <w:uiPriority w:val="34"/>
    <w:qFormat/>
    <w:rsid w:val="00022C2F"/>
    <w:pPr>
      <w:spacing w:after="0" w:line="240" w:lineRule="auto"/>
      <w:ind w:left="720"/>
      <w:contextualSpacing/>
    </w:pPr>
    <w:rPr>
      <w:rFonts w:eastAsia="Times New Roman"/>
      <w:szCs w:val="20"/>
      <w:lang w:val="ru-RU" w:eastAsia="ru-RU"/>
    </w:rPr>
  </w:style>
  <w:style w:type="paragraph" w:styleId="a6">
    <w:name w:val="annotation text"/>
    <w:basedOn w:val="a"/>
    <w:link w:val="a7"/>
    <w:uiPriority w:val="99"/>
    <w:unhideWhenUsed/>
    <w:rsid w:val="00022C2F"/>
    <w:pPr>
      <w:spacing w:line="240" w:lineRule="auto"/>
    </w:pPr>
    <w:rPr>
      <w:rFonts w:asciiTheme="minorHAnsi" w:hAnsiTheme="minorHAnsi" w:cstheme="minorBidi"/>
      <w:sz w:val="20"/>
      <w:szCs w:val="20"/>
      <w:lang w:val="en-GB"/>
    </w:rPr>
  </w:style>
  <w:style w:type="character" w:customStyle="1" w:styleId="a7">
    <w:name w:val="Текст примітки Знак"/>
    <w:basedOn w:val="a0"/>
    <w:link w:val="a6"/>
    <w:uiPriority w:val="99"/>
    <w:rsid w:val="00022C2F"/>
    <w:rPr>
      <w:rFonts w:asciiTheme="minorHAnsi" w:eastAsiaTheme="minorHAnsi" w:hAnsiTheme="minorHAnsi" w:cstheme="minorBidi"/>
      <w:lang w:val="en-GB"/>
    </w:rPr>
  </w:style>
  <w:style w:type="character" w:customStyle="1" w:styleId="st42">
    <w:name w:val="st42"/>
    <w:uiPriority w:val="99"/>
    <w:rsid w:val="00497BC0"/>
    <w:rPr>
      <w:color w:val="000000"/>
    </w:rPr>
  </w:style>
  <w:style w:type="paragraph" w:customStyle="1" w:styleId="xwestern">
    <w:name w:val="x_western"/>
    <w:basedOn w:val="a"/>
    <w:rsid w:val="00B37C3C"/>
    <w:pPr>
      <w:suppressAutoHyphens/>
      <w:spacing w:before="100" w:after="100" w:line="240" w:lineRule="auto"/>
    </w:pPr>
    <w:rPr>
      <w:rFonts w:eastAsia="Times New Roman"/>
      <w:sz w:val="24"/>
      <w:szCs w:val="24"/>
      <w:lang w:eastAsia="uk-UA"/>
    </w:rPr>
  </w:style>
  <w:style w:type="paragraph" w:customStyle="1" w:styleId="11">
    <w:name w:val="Абзац списку1"/>
    <w:basedOn w:val="a"/>
    <w:rsid w:val="003D7352"/>
    <w:pPr>
      <w:spacing w:after="200" w:line="276" w:lineRule="auto"/>
      <w:ind w:left="720"/>
      <w:contextualSpacing/>
    </w:pPr>
    <w:rPr>
      <w:rFonts w:ascii="Calibri" w:eastAsia="Times New Roman"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41931">
      <w:bodyDiv w:val="1"/>
      <w:marLeft w:val="0"/>
      <w:marRight w:val="0"/>
      <w:marTop w:val="0"/>
      <w:marBottom w:val="0"/>
      <w:divBdr>
        <w:top w:val="none" w:sz="0" w:space="0" w:color="auto"/>
        <w:left w:val="none" w:sz="0" w:space="0" w:color="auto"/>
        <w:bottom w:val="none" w:sz="0" w:space="0" w:color="auto"/>
        <w:right w:val="none" w:sz="0" w:space="0" w:color="auto"/>
      </w:divBdr>
    </w:div>
    <w:div w:id="73500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EA716-C80A-4632-9FAB-70DA05B7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2131</Words>
  <Characters>12152</Characters>
  <Application>Microsoft Office Word</Application>
  <DocSecurity>0</DocSecurity>
  <Lines>101</Lines>
  <Paragraphs>28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2025-02-25T09:07:00Z</cp:lastPrinted>
  <dcterms:created xsi:type="dcterms:W3CDTF">2025-02-25T14:30:00Z</dcterms:created>
  <dcterms:modified xsi:type="dcterms:W3CDTF">2025-02-25T14:30:00Z</dcterms:modified>
</cp:coreProperties>
</file>