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2682E" w14:textId="77777777" w:rsidR="00D01203" w:rsidRPr="00D01203" w:rsidRDefault="00D01203" w:rsidP="00D0120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01203">
        <w:rPr>
          <w:rFonts w:ascii="Times New Roman" w:hAnsi="Times New Roman" w:cs="Times New Roman"/>
          <w:b/>
          <w:bCs/>
        </w:rPr>
        <w:t>УЗАГАЛЬНЕНІ ЗАУВАЖЕННЯ</w:t>
      </w:r>
    </w:p>
    <w:p w14:paraId="43938886" w14:textId="6C98EC1E" w:rsidR="00E33158" w:rsidRPr="00985B6F" w:rsidRDefault="00D01203" w:rsidP="00D01203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D01203">
        <w:rPr>
          <w:rFonts w:ascii="Times New Roman" w:hAnsi="Times New Roman" w:cs="Times New Roman"/>
          <w:b/>
          <w:bCs/>
        </w:rPr>
        <w:t xml:space="preserve">та пропозиції до </w:t>
      </w:r>
      <w:proofErr w:type="spellStart"/>
      <w:r w:rsidRPr="00D01203">
        <w:rPr>
          <w:rFonts w:ascii="Times New Roman" w:hAnsi="Times New Roman" w:cs="Times New Roman"/>
          <w:b/>
          <w:bCs/>
        </w:rPr>
        <w:t>про</w:t>
      </w:r>
      <w:r>
        <w:rPr>
          <w:rFonts w:ascii="Times New Roman" w:hAnsi="Times New Roman" w:cs="Times New Roman"/>
          <w:b/>
          <w:bCs/>
        </w:rPr>
        <w:t>є</w:t>
      </w:r>
      <w:r w:rsidRPr="00D01203">
        <w:rPr>
          <w:rFonts w:ascii="Times New Roman" w:hAnsi="Times New Roman" w:cs="Times New Roman"/>
          <w:b/>
          <w:bCs/>
        </w:rPr>
        <w:t>кту</w:t>
      </w:r>
      <w:proofErr w:type="spellEnd"/>
      <w:r w:rsidRPr="00D01203">
        <w:rPr>
          <w:rFonts w:ascii="Times New Roman" w:hAnsi="Times New Roman" w:cs="Times New Roman"/>
          <w:b/>
          <w:bCs/>
        </w:rPr>
        <w:t xml:space="preserve"> рішення НКРЕКП, що має ознаки регуляторного </w:t>
      </w:r>
      <w:proofErr w:type="spellStart"/>
      <w:r w:rsidRPr="00D01203">
        <w:rPr>
          <w:rFonts w:ascii="Times New Roman" w:hAnsi="Times New Roman" w:cs="Times New Roman"/>
          <w:b/>
          <w:bCs/>
        </w:rPr>
        <w:t>акта</w:t>
      </w:r>
      <w:proofErr w:type="spellEnd"/>
      <w:r w:rsidR="00250C42" w:rsidRPr="00985B6F">
        <w:rPr>
          <w:rFonts w:ascii="Times New Roman" w:hAnsi="Times New Roman" w:cs="Times New Roman"/>
          <w:b/>
          <w:bCs/>
        </w:rPr>
        <w:t>, – постанови НКРЕКП «</w:t>
      </w:r>
      <w:r w:rsidR="000552B9" w:rsidRPr="000552B9">
        <w:rPr>
          <w:rFonts w:ascii="Times New Roman" w:hAnsi="Times New Roman" w:cs="Times New Roman"/>
          <w:b/>
          <w:bCs/>
        </w:rPr>
        <w:t xml:space="preserve">Про </w:t>
      </w:r>
      <w:r w:rsidR="00F276CE">
        <w:rPr>
          <w:rFonts w:ascii="Times New Roman" w:hAnsi="Times New Roman" w:cs="Times New Roman"/>
          <w:b/>
          <w:bCs/>
        </w:rPr>
        <w:t>затвердження</w:t>
      </w:r>
      <w:r w:rsidR="000552B9" w:rsidRPr="000552B9">
        <w:rPr>
          <w:rFonts w:ascii="Times New Roman" w:hAnsi="Times New Roman" w:cs="Times New Roman"/>
          <w:b/>
          <w:bCs/>
        </w:rPr>
        <w:t xml:space="preserve">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250C42" w:rsidRPr="00985B6F">
        <w:rPr>
          <w:rFonts w:ascii="Times New Roman" w:hAnsi="Times New Roman" w:cs="Times New Roman"/>
          <w:b/>
          <w:bCs/>
        </w:rPr>
        <w:t>», опублікованого 0</w:t>
      </w:r>
      <w:r w:rsidR="00F276CE">
        <w:rPr>
          <w:rFonts w:ascii="Times New Roman" w:hAnsi="Times New Roman" w:cs="Times New Roman"/>
          <w:b/>
          <w:bCs/>
        </w:rPr>
        <w:t>6</w:t>
      </w:r>
      <w:r w:rsidR="00250C42" w:rsidRPr="00985B6F">
        <w:rPr>
          <w:rFonts w:ascii="Times New Roman" w:hAnsi="Times New Roman" w:cs="Times New Roman"/>
          <w:b/>
          <w:bCs/>
        </w:rPr>
        <w:t xml:space="preserve"> </w:t>
      </w:r>
      <w:r w:rsidR="00F276CE">
        <w:rPr>
          <w:rFonts w:ascii="Times New Roman" w:hAnsi="Times New Roman" w:cs="Times New Roman"/>
          <w:b/>
          <w:bCs/>
        </w:rPr>
        <w:t>черв</w:t>
      </w:r>
      <w:r w:rsidR="00A34AC5">
        <w:rPr>
          <w:rFonts w:ascii="Times New Roman" w:hAnsi="Times New Roman" w:cs="Times New Roman"/>
          <w:b/>
          <w:bCs/>
        </w:rPr>
        <w:t>н</w:t>
      </w:r>
      <w:r w:rsidR="00250C42" w:rsidRPr="00985B6F">
        <w:rPr>
          <w:rFonts w:ascii="Times New Roman" w:hAnsi="Times New Roman" w:cs="Times New Roman"/>
          <w:b/>
          <w:bCs/>
        </w:rPr>
        <w:t xml:space="preserve">я 2024 року (номер </w:t>
      </w:r>
      <w:proofErr w:type="spellStart"/>
      <w:r w:rsidR="00250C42" w:rsidRPr="00985B6F">
        <w:rPr>
          <w:rFonts w:ascii="Times New Roman" w:hAnsi="Times New Roman" w:cs="Times New Roman"/>
          <w:b/>
          <w:bCs/>
        </w:rPr>
        <w:t>проєкту</w:t>
      </w:r>
      <w:proofErr w:type="spellEnd"/>
      <w:r w:rsidR="00250C42" w:rsidRPr="00985B6F">
        <w:rPr>
          <w:rFonts w:ascii="Times New Roman" w:hAnsi="Times New Roman" w:cs="Times New Roman"/>
          <w:b/>
          <w:bCs/>
        </w:rPr>
        <w:t xml:space="preserve"> рішення: </w:t>
      </w:r>
      <w:r w:rsidR="00F276CE">
        <w:rPr>
          <w:rFonts w:ascii="Times New Roman" w:hAnsi="Times New Roman" w:cs="Times New Roman"/>
          <w:b/>
          <w:bCs/>
        </w:rPr>
        <w:t>87</w:t>
      </w:r>
      <w:r w:rsidR="00250C42" w:rsidRPr="00985B6F">
        <w:rPr>
          <w:rFonts w:ascii="Times New Roman" w:hAnsi="Times New Roman" w:cs="Times New Roman"/>
          <w:b/>
          <w:bCs/>
        </w:rPr>
        <w:t>)</w:t>
      </w:r>
    </w:p>
    <w:p w14:paraId="2CA80371" w14:textId="77777777" w:rsidR="00250C42" w:rsidRPr="00985B6F" w:rsidRDefault="00250C42" w:rsidP="00EE3643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18"/>
        <w:gridCol w:w="5185"/>
        <w:gridCol w:w="4623"/>
      </w:tblGrid>
      <w:tr w:rsidR="00354626" w:rsidRPr="00246CAE" w14:paraId="2C6FD020" w14:textId="77777777" w:rsidTr="00250C42">
        <w:tc>
          <w:tcPr>
            <w:tcW w:w="1758" w:type="pct"/>
            <w:vAlign w:val="center"/>
          </w:tcPr>
          <w:p w14:paraId="0DE94F1B" w14:textId="3F1FC70A" w:rsidR="00354626" w:rsidRPr="00246CAE" w:rsidRDefault="00701FC1" w:rsidP="00246CAE">
            <w:pPr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b/>
                <w:shd w:val="clear" w:color="auto" w:fill="FFFFFF"/>
              </w:rPr>
              <w:t>Редакція проекту рішення НКРЕКП</w:t>
            </w:r>
          </w:p>
        </w:tc>
        <w:tc>
          <w:tcPr>
            <w:tcW w:w="1714" w:type="pct"/>
            <w:vAlign w:val="center"/>
          </w:tcPr>
          <w:p w14:paraId="4A8C6ACB" w14:textId="2720A954" w:rsidR="00354626" w:rsidRPr="00246CAE" w:rsidRDefault="00701FC1" w:rsidP="00246CAE">
            <w:pPr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b/>
                <w:shd w:val="clear" w:color="auto" w:fill="FFFFFF"/>
              </w:rPr>
              <w:t>Зауваження та пропозиції до проекту рішення НКРЕКП</w:t>
            </w:r>
          </w:p>
        </w:tc>
        <w:tc>
          <w:tcPr>
            <w:tcW w:w="1528" w:type="pct"/>
            <w:vAlign w:val="center"/>
          </w:tcPr>
          <w:p w14:paraId="07E9B921" w14:textId="14AE0019" w:rsidR="00354626" w:rsidRPr="00246CAE" w:rsidRDefault="008002A6" w:rsidP="00246CAE">
            <w:pPr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b/>
                <w:shd w:val="clear" w:color="auto" w:fill="FFFFFF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310C66" w:rsidRPr="00246CAE" w14:paraId="61E1F3C2" w14:textId="77777777" w:rsidTr="00310C66">
        <w:trPr>
          <w:trHeight w:val="367"/>
        </w:trPr>
        <w:tc>
          <w:tcPr>
            <w:tcW w:w="1758" w:type="pct"/>
          </w:tcPr>
          <w:p w14:paraId="624930EE" w14:textId="06ACD20C" w:rsidR="00310C66" w:rsidRPr="00246CAE" w:rsidRDefault="00310C66" w:rsidP="00246CAE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  <w:p w14:paraId="2F02C4AB" w14:textId="77777777" w:rsidR="002F5436" w:rsidRPr="00246CAE" w:rsidRDefault="002F5436" w:rsidP="00246CAE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  <w:p w14:paraId="3DE15639" w14:textId="71A51D27" w:rsidR="00180300" w:rsidRPr="00246CAE" w:rsidRDefault="00180300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 xml:space="preserve">2.2. Для проведення перевірки оформляється посвідчення за формою, наведеною в додатку 1 до цього Порядку, яке підписується Головою НКРЕКП або виконуючим обов'язки Голови НКРЕКП </w:t>
            </w:r>
            <w:r w:rsidRPr="00246CAE">
              <w:rPr>
                <w:rFonts w:ascii="Times New Roman" w:eastAsia="Calibri" w:hAnsi="Times New Roman" w:cs="Times New Roman"/>
                <w:b/>
                <w:bCs/>
              </w:rPr>
              <w:t>та копія якого</w:t>
            </w:r>
            <w:r w:rsidRPr="00246CAE">
              <w:rPr>
                <w:rFonts w:ascii="Times New Roman" w:eastAsia="Calibri" w:hAnsi="Times New Roman" w:cs="Times New Roman"/>
                <w:bCs/>
              </w:rPr>
              <w:t xml:space="preserve"> долучається разом з актом перевірки після її закінчення до ліцензійної справи.</w:t>
            </w:r>
          </w:p>
          <w:p w14:paraId="297B204C" w14:textId="72D75F9A" w:rsidR="00310C66" w:rsidRPr="00246CAE" w:rsidRDefault="00180300" w:rsidP="00246CAE">
            <w:pPr>
              <w:ind w:firstLine="322"/>
              <w:jc w:val="both"/>
              <w:rPr>
                <w:rFonts w:ascii="Times New Roman" w:hAnsi="Times New Roman" w:cs="Times New Roman"/>
                <w:b/>
                <w:bCs/>
                <w:color w:val="C00000"/>
                <w:shd w:val="clear" w:color="auto" w:fill="FFFFFF"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Посвідчення на проведення перевірки</w:t>
            </w:r>
            <w:r w:rsidRPr="00246CAE">
              <w:rPr>
                <w:rFonts w:ascii="Times New Roman" w:eastAsia="Calibri" w:hAnsi="Times New Roman" w:cs="Times New Roman"/>
                <w:b/>
                <w:bCs/>
              </w:rPr>
              <w:t>, створені в паперовій формі,</w:t>
            </w:r>
            <w:r w:rsidRPr="00246CAE">
              <w:rPr>
                <w:rFonts w:ascii="Times New Roman" w:eastAsia="Calibri" w:hAnsi="Times New Roman" w:cs="Times New Roman"/>
                <w:bCs/>
              </w:rPr>
              <w:t xml:space="preserve"> реєструється у книзі реєстрації посвідчень на проведення перевірки дотримання вимог законодавства та ліцензійних умов (додаток 2 до цього Порядку), сторінки якої мають бути пронумеровані.</w:t>
            </w:r>
          </w:p>
        </w:tc>
        <w:tc>
          <w:tcPr>
            <w:tcW w:w="1714" w:type="pct"/>
          </w:tcPr>
          <w:p w14:paraId="2CBE7929" w14:textId="77777777" w:rsidR="002F5436" w:rsidRPr="00246CAE" w:rsidRDefault="002F5436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i/>
                <w:shd w:val="clear" w:color="auto" w:fill="FFFFFF"/>
              </w:rPr>
              <w:t>ПАТ «ЗАПОРІЖЖЯОБЛЕНЕРГО»</w:t>
            </w:r>
          </w:p>
          <w:p w14:paraId="4AE48220" w14:textId="77777777" w:rsidR="001555A2" w:rsidRPr="00246CAE" w:rsidRDefault="001555A2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1FE07A31" w14:textId="77777777" w:rsidR="00180300" w:rsidRPr="00246CAE" w:rsidRDefault="00180300" w:rsidP="00246CAE">
            <w:pPr>
              <w:pStyle w:val="rvps2"/>
              <w:shd w:val="clear" w:color="auto" w:fill="FFFFFF"/>
              <w:spacing w:before="0" w:beforeAutospacing="0" w:after="160" w:afterAutospacing="0"/>
              <w:ind w:firstLine="315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246CAE">
              <w:rPr>
                <w:rFonts w:eastAsia="Calibri"/>
                <w:bCs/>
                <w:sz w:val="22"/>
                <w:szCs w:val="22"/>
                <w:lang w:eastAsia="en-US"/>
              </w:rPr>
              <w:t>2.2. Для проведення перевірки оформляється посвідчення за формою, наведеною в </w:t>
            </w:r>
            <w:hyperlink r:id="rId11" w:anchor="n202" w:history="1">
              <w:r w:rsidRPr="00246CAE">
                <w:rPr>
                  <w:rFonts w:eastAsia="Calibri"/>
                  <w:bCs/>
                  <w:sz w:val="22"/>
                  <w:szCs w:val="22"/>
                  <w:lang w:eastAsia="en-US"/>
                </w:rPr>
                <w:t>додатку 1</w:t>
              </w:r>
            </w:hyperlink>
            <w:r w:rsidRPr="00246CAE">
              <w:rPr>
                <w:rFonts w:eastAsia="Calibri"/>
                <w:bCs/>
                <w:sz w:val="22"/>
                <w:szCs w:val="22"/>
                <w:lang w:eastAsia="en-US"/>
              </w:rPr>
              <w:t> до цього Порядку, яке підписується Головою НКРЕКП або виконуючим обов’язки Голови НКРЕКП і засвідчується печаткою та долучається разом з актом перевірки після її закінчення до ліцензійної справи.</w:t>
            </w:r>
          </w:p>
          <w:p w14:paraId="46F462A7" w14:textId="77777777" w:rsidR="003F2DB1" w:rsidRDefault="003F2DB1" w:rsidP="00246CAE">
            <w:pPr>
              <w:pStyle w:val="rvps2"/>
              <w:shd w:val="clear" w:color="auto" w:fill="FFFFFF"/>
              <w:spacing w:before="0" w:beforeAutospacing="0" w:after="160" w:afterAutospacing="0"/>
              <w:ind w:firstLine="315"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bookmarkStart w:id="0" w:name="n619"/>
            <w:bookmarkEnd w:id="0"/>
          </w:p>
          <w:p w14:paraId="73BEE2FB" w14:textId="77777777" w:rsidR="003F2DB1" w:rsidRDefault="003F2DB1" w:rsidP="00246CAE">
            <w:pPr>
              <w:pStyle w:val="rvps2"/>
              <w:shd w:val="clear" w:color="auto" w:fill="FFFFFF"/>
              <w:spacing w:before="0" w:beforeAutospacing="0" w:after="160" w:afterAutospacing="0"/>
              <w:ind w:firstLine="315"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1AAD99D3" w14:textId="678EFE4E" w:rsidR="00180300" w:rsidRPr="00246CAE" w:rsidRDefault="00180300" w:rsidP="00246CAE">
            <w:pPr>
              <w:pStyle w:val="rvps2"/>
              <w:shd w:val="clear" w:color="auto" w:fill="FFFFFF"/>
              <w:spacing w:before="0" w:beforeAutospacing="0" w:after="160" w:afterAutospacing="0"/>
              <w:ind w:firstLine="315"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246CA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Посвідчення на проведення перевірки оформляються у паперовій формі.</w:t>
            </w:r>
          </w:p>
          <w:p w14:paraId="10F2E1BD" w14:textId="77777777" w:rsidR="00180300" w:rsidRPr="00246CAE" w:rsidRDefault="00180300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Посвідчення на проведення перевірки, реєструється у книзі реєстрації посвідчень на проведення перевірки дотримання вимог законодавства та ліцензійних умов (додаток 2 до цього Порядку), сторінки якої мають бути пронумеровані.</w:t>
            </w:r>
          </w:p>
          <w:p w14:paraId="2D1388E2" w14:textId="77777777" w:rsidR="001555A2" w:rsidRPr="00246CAE" w:rsidRDefault="001555A2" w:rsidP="00246C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0B975AC" w14:textId="77777777" w:rsidR="001555A2" w:rsidRPr="00246CAE" w:rsidRDefault="001555A2" w:rsidP="00246CAE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Обґрунтування:</w:t>
            </w:r>
          </w:p>
          <w:p w14:paraId="7633292A" w14:textId="77777777" w:rsidR="00180300" w:rsidRPr="00246CAE" w:rsidRDefault="00180300" w:rsidP="00246CAE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hAnsi="Times New Roman" w:cs="Times New Roman"/>
                <w:bCs/>
                <w:iCs/>
              </w:rPr>
              <w:t xml:space="preserve">З урахуванням змін, що пропонуються Регулятором, </w:t>
            </w:r>
            <w:r w:rsidRPr="00246CAE">
              <w:rPr>
                <w:rFonts w:ascii="Times New Roman" w:eastAsia="Calibri" w:hAnsi="Times New Roman" w:cs="Times New Roman"/>
                <w:bCs/>
              </w:rPr>
              <w:t>лишається неврегульованим питання зберігання оригіналу посвідчення на проведення перевірки.</w:t>
            </w:r>
          </w:p>
          <w:p w14:paraId="5677190D" w14:textId="77777777" w:rsidR="00180300" w:rsidRPr="00246CAE" w:rsidRDefault="00180300" w:rsidP="00246CAE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hAnsi="Times New Roman" w:cs="Times New Roman"/>
                <w:bCs/>
                <w:iCs/>
              </w:rPr>
              <w:t xml:space="preserve">Зміни, що пропонуються Регулятором, </w:t>
            </w:r>
            <w:r w:rsidRPr="00246CAE">
              <w:rPr>
                <w:rFonts w:ascii="Times New Roman" w:eastAsia="Calibri" w:hAnsi="Times New Roman" w:cs="Times New Roman"/>
                <w:bCs/>
              </w:rPr>
              <w:t xml:space="preserve">створюють умови для неоднозначного тлумачення та використання норм Порядку, оскільки в подальшому Регулятор оперує поняттям «оригінал посвідчення в </w:t>
            </w:r>
            <w:r w:rsidRPr="00246CAE">
              <w:rPr>
                <w:rFonts w:ascii="Times New Roman" w:eastAsia="Calibri" w:hAnsi="Times New Roman" w:cs="Times New Roman"/>
                <w:bCs/>
              </w:rPr>
              <w:lastRenderedPageBreak/>
              <w:t>електронній формі». При цьому Порядком не передбачено реєстрація посвідчень створених в електронній формі.</w:t>
            </w:r>
          </w:p>
          <w:p w14:paraId="7392DA4C" w14:textId="2DD241CD" w:rsidR="001555A2" w:rsidRPr="00246CAE" w:rsidRDefault="001555A2" w:rsidP="00246C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28" w:type="pct"/>
          </w:tcPr>
          <w:p w14:paraId="5781B609" w14:textId="37CDF2A7" w:rsidR="00622CC4" w:rsidRPr="00246CAE" w:rsidRDefault="00F10CF8" w:rsidP="00246CAE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В</w:t>
            </w:r>
            <w:r w:rsidR="006E25DC" w:rsidRPr="00246CAE">
              <w:rPr>
                <w:rFonts w:ascii="Times New Roman" w:hAnsi="Times New Roman" w:cs="Times New Roman"/>
                <w:b/>
                <w:shd w:val="clear" w:color="auto" w:fill="FFFFFF"/>
              </w:rPr>
              <w:t>раховано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частково</w:t>
            </w:r>
          </w:p>
          <w:p w14:paraId="4D1B4FAE" w14:textId="77777777" w:rsidR="006E25DC" w:rsidRPr="00246CAE" w:rsidRDefault="006E25DC" w:rsidP="00246C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7D50C99" w14:textId="2A9B6491" w:rsidR="006E25DC" w:rsidRPr="00246CAE" w:rsidRDefault="00F10CF8" w:rsidP="00246C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Пропонується наступна редакція абзацу першого пункту 2.2:</w:t>
            </w:r>
          </w:p>
          <w:p w14:paraId="6B5B514F" w14:textId="6765CA7E" w:rsidR="008F1D76" w:rsidRPr="00246CAE" w:rsidRDefault="00F10CF8" w:rsidP="00246C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«</w:t>
            </w:r>
            <w:r w:rsidRPr="00246CAE">
              <w:rPr>
                <w:rFonts w:ascii="Times New Roman" w:eastAsia="Calibri" w:hAnsi="Times New Roman" w:cs="Times New Roman"/>
                <w:bCs/>
              </w:rPr>
              <w:t>2.2. Для проведення перевірки оформляється посвідчення за формою, наведеною в додатку 1 до цього Порядку, яке підписується Головою НКРЕКП або виконуючим обов'язки Голови НКРЕКП</w:t>
            </w:r>
            <w:r w:rsidR="009958AF">
              <w:rPr>
                <w:rFonts w:ascii="Times New Roman" w:eastAsia="Calibri" w:hAnsi="Times New Roman" w:cs="Times New Roman"/>
                <w:bCs/>
              </w:rPr>
              <w:t>,</w:t>
            </w:r>
            <w:r w:rsidRPr="00246C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F10CF8">
              <w:rPr>
                <w:rFonts w:ascii="Times New Roman" w:eastAsia="Calibri" w:hAnsi="Times New Roman" w:cs="Times New Roman"/>
                <w:b/>
                <w:bCs/>
              </w:rPr>
              <w:t>оригінал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246CAE">
              <w:rPr>
                <w:rFonts w:ascii="Times New Roman" w:eastAsia="Calibri" w:hAnsi="Times New Roman" w:cs="Times New Roman"/>
                <w:b/>
                <w:bCs/>
              </w:rPr>
              <w:t>та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/або</w:t>
            </w:r>
            <w:r w:rsidRPr="00246CAE">
              <w:rPr>
                <w:rFonts w:ascii="Times New Roman" w:eastAsia="Calibri" w:hAnsi="Times New Roman" w:cs="Times New Roman"/>
                <w:b/>
                <w:bCs/>
              </w:rPr>
              <w:t xml:space="preserve"> копія якого</w:t>
            </w:r>
            <w:r w:rsidRPr="00246CAE">
              <w:rPr>
                <w:rFonts w:ascii="Times New Roman" w:eastAsia="Calibri" w:hAnsi="Times New Roman" w:cs="Times New Roman"/>
                <w:bCs/>
              </w:rPr>
              <w:t xml:space="preserve"> долучається разом з актом перевірки після її закінчення до ліцензійної справи.</w:t>
            </w:r>
            <w:r w:rsidR="003F2DB1">
              <w:rPr>
                <w:rFonts w:ascii="Times New Roman" w:eastAsia="Calibri" w:hAnsi="Times New Roman" w:cs="Times New Roman"/>
                <w:bCs/>
              </w:rPr>
              <w:t>».</w:t>
            </w:r>
          </w:p>
          <w:p w14:paraId="44A7470D" w14:textId="77777777" w:rsidR="008F1D76" w:rsidRPr="00246CAE" w:rsidRDefault="008F1D76" w:rsidP="00246C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1446439" w14:textId="3B4C2E0F" w:rsidR="008F1D76" w:rsidRPr="003F2DB1" w:rsidRDefault="003F2DB1" w:rsidP="00246CAE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F2DB1">
              <w:rPr>
                <w:rFonts w:ascii="Times New Roman" w:hAnsi="Times New Roman" w:cs="Times New Roman"/>
                <w:b/>
                <w:shd w:val="clear" w:color="auto" w:fill="FFFFFF"/>
              </w:rPr>
              <w:t>Не враховано</w:t>
            </w:r>
          </w:p>
          <w:p w14:paraId="1F77182B" w14:textId="53FEDC75" w:rsidR="008F1D76" w:rsidRPr="00246CAE" w:rsidRDefault="00335CCC" w:rsidP="009958AF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Відповідно по пункту 2 </w:t>
            </w:r>
            <w:r w:rsidRPr="00335CCC">
              <w:rPr>
                <w:rFonts w:ascii="Times New Roman" w:hAnsi="Times New Roman" w:cs="Times New Roman"/>
                <w:shd w:val="clear" w:color="auto" w:fill="FFFFFF"/>
              </w:rPr>
              <w:t>Типов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ої</w:t>
            </w:r>
            <w:r w:rsidRPr="00335CC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1008D4">
              <w:rPr>
                <w:rFonts w:ascii="Times New Roman" w:hAnsi="Times New Roman" w:cs="Times New Roman"/>
                <w:shd w:val="clear" w:color="auto" w:fill="FFFFFF"/>
              </w:rPr>
              <w:t>і</w:t>
            </w:r>
            <w:r w:rsidRPr="00335CCC">
              <w:rPr>
                <w:rFonts w:ascii="Times New Roman" w:hAnsi="Times New Roman" w:cs="Times New Roman"/>
                <w:shd w:val="clear" w:color="auto" w:fill="FFFFFF"/>
              </w:rPr>
              <w:t>нструкці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ї </w:t>
            </w:r>
            <w:r w:rsidRPr="00335CCC">
              <w:rPr>
                <w:rFonts w:ascii="Times New Roman" w:hAnsi="Times New Roman" w:cs="Times New Roman"/>
                <w:shd w:val="clear" w:color="auto" w:fill="FFFFFF"/>
              </w:rPr>
              <w:t>з 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</w:t>
            </w:r>
            <w:r w:rsidR="001008D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9958AF" w:rsidRPr="009958AF">
              <w:rPr>
                <w:rFonts w:ascii="Times New Roman" w:hAnsi="Times New Roman" w:cs="Times New Roman"/>
                <w:shd w:val="clear" w:color="auto" w:fill="FFFFFF"/>
              </w:rPr>
              <w:t>затверджено</w:t>
            </w:r>
            <w:r w:rsidR="009958AF">
              <w:rPr>
                <w:rFonts w:ascii="Times New Roman" w:hAnsi="Times New Roman" w:cs="Times New Roman"/>
                <w:shd w:val="clear" w:color="auto" w:fill="FFFFFF"/>
              </w:rPr>
              <w:t xml:space="preserve">ї </w:t>
            </w:r>
            <w:r w:rsidR="009958AF" w:rsidRPr="009958AF">
              <w:rPr>
                <w:rFonts w:ascii="Times New Roman" w:hAnsi="Times New Roman" w:cs="Times New Roman"/>
                <w:shd w:val="clear" w:color="auto" w:fill="FFFFFF"/>
              </w:rPr>
              <w:t>постановою Кабінету Міністрів України</w:t>
            </w:r>
            <w:r w:rsidR="009958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9958AF" w:rsidRPr="009958AF">
              <w:rPr>
                <w:rFonts w:ascii="Times New Roman" w:hAnsi="Times New Roman" w:cs="Times New Roman"/>
                <w:shd w:val="clear" w:color="auto" w:fill="FFFFFF"/>
              </w:rPr>
              <w:t>від 17 січня 2018 р</w:t>
            </w:r>
            <w:r w:rsidR="009958AF">
              <w:rPr>
                <w:rFonts w:ascii="Times New Roman" w:hAnsi="Times New Roman" w:cs="Times New Roman"/>
                <w:shd w:val="clear" w:color="auto" w:fill="FFFFFF"/>
              </w:rPr>
              <w:t>оку</w:t>
            </w:r>
            <w:r w:rsidR="009958AF" w:rsidRPr="009958AF">
              <w:rPr>
                <w:rFonts w:ascii="Times New Roman" w:hAnsi="Times New Roman" w:cs="Times New Roman"/>
                <w:shd w:val="clear" w:color="auto" w:fill="FFFFFF"/>
              </w:rPr>
              <w:t xml:space="preserve"> №</w:t>
            </w:r>
            <w:r w:rsidR="009958AF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="009958AF" w:rsidRPr="009958AF">
              <w:rPr>
                <w:rFonts w:ascii="Times New Roman" w:hAnsi="Times New Roman" w:cs="Times New Roman"/>
                <w:shd w:val="clear" w:color="auto" w:fill="FFFFFF"/>
              </w:rPr>
              <w:t>55</w:t>
            </w:r>
            <w:r w:rsidR="009958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1008D4">
              <w:rPr>
                <w:rFonts w:ascii="Times New Roman" w:hAnsi="Times New Roman" w:cs="Times New Roman"/>
                <w:shd w:val="clear" w:color="auto" w:fill="FFFFFF"/>
              </w:rPr>
              <w:t>о</w:t>
            </w:r>
            <w:r w:rsidR="001008D4" w:rsidRPr="001008D4">
              <w:rPr>
                <w:rFonts w:ascii="Times New Roman" w:hAnsi="Times New Roman" w:cs="Times New Roman"/>
                <w:shd w:val="clear" w:color="auto" w:fill="FFFFFF"/>
              </w:rPr>
              <w:t>сновн</w:t>
            </w:r>
            <w:r w:rsidR="001008D4">
              <w:rPr>
                <w:rFonts w:ascii="Times New Roman" w:hAnsi="Times New Roman" w:cs="Times New Roman"/>
                <w:shd w:val="clear" w:color="auto" w:fill="FFFFFF"/>
              </w:rPr>
              <w:t>ою</w:t>
            </w:r>
            <w:r w:rsidR="001008D4" w:rsidRPr="001008D4">
              <w:rPr>
                <w:rFonts w:ascii="Times New Roman" w:hAnsi="Times New Roman" w:cs="Times New Roman"/>
                <w:shd w:val="clear" w:color="auto" w:fill="FFFFFF"/>
              </w:rPr>
              <w:t xml:space="preserve"> форм</w:t>
            </w:r>
            <w:r w:rsidR="001008D4">
              <w:rPr>
                <w:rFonts w:ascii="Times New Roman" w:hAnsi="Times New Roman" w:cs="Times New Roman"/>
                <w:shd w:val="clear" w:color="auto" w:fill="FFFFFF"/>
              </w:rPr>
              <w:t>ою</w:t>
            </w:r>
            <w:r w:rsidR="001008D4" w:rsidRPr="001008D4">
              <w:rPr>
                <w:rFonts w:ascii="Times New Roman" w:hAnsi="Times New Roman" w:cs="Times New Roman"/>
                <w:shd w:val="clear" w:color="auto" w:fill="FFFFFF"/>
              </w:rPr>
              <w:t xml:space="preserve"> провадження діловодства в установах є електронна.</w:t>
            </w:r>
          </w:p>
          <w:p w14:paraId="63CD9BE1" w14:textId="11B92B63" w:rsidR="008F1D76" w:rsidRPr="00246CAE" w:rsidRDefault="001008D4" w:rsidP="00D03B4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При цьому порядок реєстрації </w:t>
            </w:r>
            <w:r w:rsidRPr="001008D4">
              <w:rPr>
                <w:rFonts w:ascii="Times New Roman" w:hAnsi="Times New Roman" w:cs="Times New Roman"/>
                <w:shd w:val="clear" w:color="auto" w:fill="FFFFFF"/>
              </w:rPr>
              <w:t>посвідчень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,</w:t>
            </w:r>
            <w:r w:rsidRPr="001008D4">
              <w:rPr>
                <w:rFonts w:ascii="Times New Roman" w:hAnsi="Times New Roman" w:cs="Times New Roman"/>
                <w:shd w:val="clear" w:color="auto" w:fill="FFFFFF"/>
              </w:rPr>
              <w:t xml:space="preserve"> створених в електронній формі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, не передбачений</w:t>
            </w:r>
            <w:r w:rsidR="00D03B46">
              <w:rPr>
                <w:rFonts w:ascii="Times New Roman" w:hAnsi="Times New Roman" w:cs="Times New Roman"/>
                <w:shd w:val="clear" w:color="auto" w:fill="FFFFFF"/>
              </w:rPr>
              <w:t xml:space="preserve"> Порядком контролю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, оскільки зазначене питання відноситься до питань внутрішньої </w:t>
            </w:r>
            <w:r w:rsidRPr="001008D4">
              <w:rPr>
                <w:rFonts w:ascii="Times New Roman" w:hAnsi="Times New Roman" w:cs="Times New Roman"/>
                <w:shd w:val="clear" w:color="auto" w:fill="FFFFFF"/>
              </w:rPr>
              <w:t>інструкці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ї </w:t>
            </w:r>
            <w:r w:rsidRPr="001008D4">
              <w:rPr>
                <w:rFonts w:ascii="Times New Roman" w:hAnsi="Times New Roman" w:cs="Times New Roman"/>
                <w:shd w:val="clear" w:color="auto" w:fill="FFFFFF"/>
              </w:rPr>
              <w:t>з діловодства та документування управлінської інформації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в НКРЕКП</w:t>
            </w:r>
            <w:r w:rsidR="00D03B46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1555A2" w:rsidRPr="00246CAE" w14:paraId="4231CF74" w14:textId="77777777" w:rsidTr="00310C66">
        <w:trPr>
          <w:trHeight w:val="367"/>
        </w:trPr>
        <w:tc>
          <w:tcPr>
            <w:tcW w:w="1758" w:type="pct"/>
          </w:tcPr>
          <w:p w14:paraId="038CAB63" w14:textId="77777777" w:rsidR="001555A2" w:rsidRPr="00246CAE" w:rsidRDefault="001555A2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41DE1777" w14:textId="77777777" w:rsidR="001555A2" w:rsidRPr="00246CAE" w:rsidRDefault="001555A2" w:rsidP="00246CAE">
            <w:pPr>
              <w:ind w:firstLine="322"/>
              <w:jc w:val="both"/>
              <w:rPr>
                <w:rFonts w:ascii="Times New Roman" w:hAnsi="Times New Roman" w:cs="Times New Roman"/>
              </w:rPr>
            </w:pPr>
          </w:p>
          <w:p w14:paraId="6F253FD1" w14:textId="68DFB19C" w:rsidR="00180300" w:rsidRPr="00246CAE" w:rsidRDefault="00180300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 xml:space="preserve">2.6. У перший день здійснення планової, позапланової виїзної перевірки голова та члени комісії з перевірки зобов'язані пред'явити уповноваженій особі ліцензіата, суб'єкта, що належать до особливої групи споживачів, оригінал посвідчення на проведення перевірки </w:t>
            </w:r>
            <w:r w:rsidRPr="00246CAE">
              <w:rPr>
                <w:rFonts w:ascii="Times New Roman" w:eastAsia="Calibri" w:hAnsi="Times New Roman" w:cs="Times New Roman"/>
                <w:b/>
                <w:bCs/>
              </w:rPr>
              <w:t>у візуальній формі подання електронного документа за допомогою електронних засобів або в формі копії електронного документа на папері, засвідченої в установленому порядку або в паперовій формі</w:t>
            </w:r>
            <w:r w:rsidRPr="00246CA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246CAE">
              <w:rPr>
                <w:rFonts w:ascii="Times New Roman" w:eastAsia="Calibri" w:hAnsi="Times New Roman" w:cs="Times New Roman"/>
                <w:bCs/>
              </w:rPr>
              <w:t>та службові посвідчення.</w:t>
            </w:r>
          </w:p>
          <w:p w14:paraId="030E1BCE" w14:textId="77777777" w:rsidR="00180300" w:rsidRPr="00246CAE" w:rsidRDefault="00180300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/>
                <w:bCs/>
              </w:rPr>
              <w:t>При цьому, оригінал посвідчення в електронній формі (у разі наявності) надсилається суб’єкту, що перевіряється, на адресу електронної пошти, зазначену в ліцензійному реєстрі або в Єдиному державному реєстрі юридичних осіб, фізичних осіб - підприємців та громадських формувань</w:t>
            </w:r>
            <w:r w:rsidRPr="00246CAE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222C015E" w14:textId="70B64304" w:rsidR="001555A2" w:rsidRPr="00246CAE" w:rsidRDefault="00180300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Голова та члени комісії з перевірки без посвідчення на проведення перевірки та службових посвідчень не мають права брати участь у перевірці.</w:t>
            </w:r>
          </w:p>
          <w:p w14:paraId="2634EBB6" w14:textId="77777777" w:rsidR="001555A2" w:rsidRPr="00246CAE" w:rsidRDefault="001555A2" w:rsidP="00246CAE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</w:tc>
        <w:tc>
          <w:tcPr>
            <w:tcW w:w="1714" w:type="pct"/>
          </w:tcPr>
          <w:p w14:paraId="48D61600" w14:textId="77777777" w:rsidR="001555A2" w:rsidRPr="00246CAE" w:rsidRDefault="001555A2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i/>
                <w:shd w:val="clear" w:color="auto" w:fill="FFFFFF"/>
              </w:rPr>
              <w:t>ПАТ «ЗАПОРІЖЖЯОБЛЕНЕРГО»</w:t>
            </w:r>
          </w:p>
          <w:p w14:paraId="7E9CCDB3" w14:textId="77777777" w:rsidR="001555A2" w:rsidRPr="00246CAE" w:rsidRDefault="001555A2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04B9DAAF" w14:textId="77777777" w:rsidR="00180300" w:rsidRPr="00246CAE" w:rsidRDefault="00180300" w:rsidP="00246CAE">
            <w:pPr>
              <w:pStyle w:val="rvps2"/>
              <w:shd w:val="clear" w:color="auto" w:fill="FFFFFF"/>
              <w:spacing w:before="0" w:beforeAutospacing="0" w:after="160" w:afterAutospacing="0"/>
              <w:ind w:firstLine="315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246CAE">
              <w:rPr>
                <w:rFonts w:eastAsia="Calibri"/>
                <w:bCs/>
                <w:sz w:val="22"/>
                <w:szCs w:val="22"/>
                <w:lang w:eastAsia="en-US"/>
              </w:rPr>
              <w:t>2.6. У перший день здійснення планової, позапланової виїзної перевірки голова та члени комісії з перевірки зобов’язані пред’явити уповноваженій особі ліцензіата, суб’єкта, що належать до особливої групи споживачів, оригінал посвідчення на проведення перевірки з наданням його копії та службові посвідчення.</w:t>
            </w:r>
          </w:p>
          <w:p w14:paraId="47A40DD0" w14:textId="77777777" w:rsidR="00180300" w:rsidRPr="00246CAE" w:rsidRDefault="00180300" w:rsidP="00246CAE">
            <w:pPr>
              <w:pStyle w:val="rvps2"/>
              <w:shd w:val="clear" w:color="auto" w:fill="FFFFFF"/>
              <w:spacing w:before="0" w:beforeAutospacing="0" w:after="160" w:afterAutospacing="0"/>
              <w:ind w:firstLine="315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bookmarkStart w:id="1" w:name="n1153"/>
            <w:bookmarkStart w:id="2" w:name="n629"/>
            <w:bookmarkEnd w:id="1"/>
            <w:bookmarkEnd w:id="2"/>
            <w:r w:rsidRPr="00246CAE">
              <w:rPr>
                <w:rFonts w:eastAsia="Calibri"/>
                <w:bCs/>
                <w:sz w:val="22"/>
                <w:szCs w:val="22"/>
                <w:lang w:eastAsia="en-US"/>
              </w:rPr>
              <w:t>Голова та члени комісії з перевірки без посвідчення на проведення перевірки та службових посвідчень не мають права брати участь у перевірці.</w:t>
            </w:r>
          </w:p>
          <w:p w14:paraId="27B1DD79" w14:textId="77777777" w:rsidR="001555A2" w:rsidRPr="00246CAE" w:rsidRDefault="001555A2" w:rsidP="00246CAE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Обґрунтування:</w:t>
            </w:r>
          </w:p>
          <w:p w14:paraId="57437A03" w14:textId="1C9DE744" w:rsidR="001555A2" w:rsidRPr="00246CAE" w:rsidRDefault="00180300" w:rsidP="00FE7FD3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bCs/>
                <w:iCs/>
              </w:rPr>
              <w:t>Зміни, що пропонуються Регулятором, суперечать п. 2.2. Порядку, оскільки Порядком не передбачено оформлення посвідчень в електронній формі.</w:t>
            </w:r>
          </w:p>
        </w:tc>
        <w:tc>
          <w:tcPr>
            <w:tcW w:w="1528" w:type="pct"/>
          </w:tcPr>
          <w:p w14:paraId="2A723F13" w14:textId="77777777" w:rsidR="00970962" w:rsidRPr="00246CAE" w:rsidRDefault="00970962" w:rsidP="00246CAE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b/>
                <w:shd w:val="clear" w:color="auto" w:fill="FFFFFF"/>
              </w:rPr>
              <w:t>Не враховано</w:t>
            </w:r>
          </w:p>
          <w:p w14:paraId="2AF17679" w14:textId="77777777" w:rsidR="00970962" w:rsidRPr="00246CAE" w:rsidRDefault="00970962" w:rsidP="00246C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B30B20C" w14:textId="77777777" w:rsidR="001555A2" w:rsidRDefault="004052BB" w:rsidP="00246C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Оскільки Порядком контролю не передбачено створення посвідчення виключно в паперовій формі.</w:t>
            </w:r>
          </w:p>
          <w:p w14:paraId="52AC9736" w14:textId="1FB5322F" w:rsidR="004052BB" w:rsidRPr="004052BB" w:rsidRDefault="004052BB" w:rsidP="00246CA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052BB">
              <w:rPr>
                <w:rFonts w:ascii="Times New Roman" w:hAnsi="Times New Roman" w:cs="Times New Roman"/>
                <w:shd w:val="clear" w:color="auto" w:fill="FFFFFF"/>
              </w:rPr>
              <w:t>Ці зміни до Порядку контролю спрямовані на уточнення окремих питань щодо посвідчень, створених в електронній формі.</w:t>
            </w:r>
          </w:p>
        </w:tc>
      </w:tr>
      <w:tr w:rsidR="005A31D3" w:rsidRPr="00246CAE" w14:paraId="392C868A" w14:textId="77777777" w:rsidTr="00310C66">
        <w:trPr>
          <w:trHeight w:val="367"/>
        </w:trPr>
        <w:tc>
          <w:tcPr>
            <w:tcW w:w="1758" w:type="pct"/>
          </w:tcPr>
          <w:p w14:paraId="38728050" w14:textId="77777777" w:rsidR="00B913F3" w:rsidRDefault="00B913F3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7A858E6F" w14:textId="77777777" w:rsidR="00B913F3" w:rsidRDefault="00B913F3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400C0DDE" w14:textId="1BB143DF" w:rsidR="00EE4CC4" w:rsidRPr="00246CAE" w:rsidRDefault="00EE4CC4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2.8. У разі неможливості працівника, якого включено до складу комісії з перевірки, з поважних причин взяти/продовжити участь у цій перевірці та з метою забезпечення мінімально необхідного складу комісії або необхідності включення додаткового члена комісії оформляється нове посвідчення без зміни строку та питань перевірки.</w:t>
            </w:r>
          </w:p>
          <w:p w14:paraId="297CDBD6" w14:textId="77777777" w:rsidR="00EE4CC4" w:rsidRPr="008602E9" w:rsidRDefault="00EE4CC4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602E9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Таке посвідчення пред'являється суб'єкту, щодо якого здійснюється перевірка, в порядку, наведеному в абзаці другому пункту 2.6 цієї глави.</w:t>
            </w:r>
          </w:p>
          <w:p w14:paraId="31B1BB83" w14:textId="360A6095" w:rsidR="005A31D3" w:rsidRPr="00246CAE" w:rsidRDefault="00EE4CC4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У разі неможливості представника інших державних органів, органів місцевого самоврядування, якого включено до складу комісії з перевірки, взяти/продовжити участь у цій перевірці нове посвідчення не оформлюється, а перевірка розпочинається/продовжується.</w:t>
            </w:r>
          </w:p>
        </w:tc>
        <w:tc>
          <w:tcPr>
            <w:tcW w:w="1714" w:type="pct"/>
          </w:tcPr>
          <w:p w14:paraId="20845227" w14:textId="77777777" w:rsidR="00EE4CC4" w:rsidRPr="00246CAE" w:rsidRDefault="00EE4CC4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i/>
                <w:shd w:val="clear" w:color="auto" w:fill="FFFFFF"/>
              </w:rPr>
              <w:lastRenderedPageBreak/>
              <w:t>ПАТ «ЗАПОРІЖЖЯОБЛЕНЕРГО»</w:t>
            </w:r>
          </w:p>
          <w:p w14:paraId="1ABE2C6A" w14:textId="77777777" w:rsidR="005A31D3" w:rsidRPr="00246CAE" w:rsidRDefault="005A31D3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52BE91C4" w14:textId="77777777" w:rsidR="00065158" w:rsidRPr="00246CAE" w:rsidRDefault="00065158" w:rsidP="00246CAE">
            <w:pPr>
              <w:pStyle w:val="rvps2"/>
              <w:shd w:val="clear" w:color="auto" w:fill="FFFFFF"/>
              <w:spacing w:before="0" w:beforeAutospacing="0" w:after="160" w:afterAutospacing="0"/>
              <w:ind w:firstLine="315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246CAE">
              <w:rPr>
                <w:rFonts w:eastAsia="Calibri"/>
                <w:bCs/>
                <w:sz w:val="22"/>
                <w:szCs w:val="22"/>
                <w:lang w:eastAsia="en-US"/>
              </w:rPr>
              <w:t>2.8. У разі неможливості працівника, якого включено до складу комісії з перевірки, з поважних причин взяти/продовжити участь у цій перевірці та з метою забезпечення мінімально необхідного складу комісії або необхідності включення додаткового члена комісії оформляється нове посвідчення без зміни строку та питань перевірки.</w:t>
            </w:r>
          </w:p>
          <w:p w14:paraId="73EAF806" w14:textId="77777777" w:rsidR="00065158" w:rsidRPr="00246CAE" w:rsidRDefault="00065158" w:rsidP="00246CAE">
            <w:pPr>
              <w:pStyle w:val="rvps2"/>
              <w:shd w:val="clear" w:color="auto" w:fill="FFFFFF"/>
              <w:spacing w:before="0" w:beforeAutospacing="0" w:after="160" w:afterAutospacing="0"/>
              <w:ind w:firstLine="315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bookmarkStart w:id="3" w:name="n632"/>
            <w:bookmarkEnd w:id="3"/>
          </w:p>
          <w:p w14:paraId="1839E6A2" w14:textId="77777777" w:rsidR="00065158" w:rsidRPr="00246CAE" w:rsidRDefault="00065158" w:rsidP="00246CAE">
            <w:pPr>
              <w:pStyle w:val="rvps2"/>
              <w:shd w:val="clear" w:color="auto" w:fill="FFFFFF"/>
              <w:spacing w:before="0" w:beforeAutospacing="0" w:after="160" w:afterAutospacing="0"/>
              <w:ind w:firstLine="315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14:paraId="0051906C" w14:textId="77777777" w:rsidR="00065158" w:rsidRPr="00246CAE" w:rsidRDefault="00065158" w:rsidP="00246CAE">
            <w:pPr>
              <w:pStyle w:val="rvps2"/>
              <w:shd w:val="clear" w:color="auto" w:fill="FFFFFF"/>
              <w:spacing w:before="0" w:beforeAutospacing="0" w:after="160" w:afterAutospacing="0"/>
              <w:ind w:firstLine="315"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246CA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Оригінал такого посвідчення пред’являється суб’єкту, щодо якого здійснюється перевірка, та надається його копія.</w:t>
            </w:r>
          </w:p>
          <w:p w14:paraId="541E4238" w14:textId="77777777" w:rsidR="00065158" w:rsidRPr="00246CAE" w:rsidRDefault="00065158" w:rsidP="00246CAE">
            <w:pPr>
              <w:pStyle w:val="rvps2"/>
              <w:shd w:val="clear" w:color="auto" w:fill="FFFFFF"/>
              <w:spacing w:before="0" w:beforeAutospacing="0" w:after="160" w:afterAutospacing="0"/>
              <w:ind w:firstLine="315"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bookmarkStart w:id="4" w:name="n1155"/>
            <w:bookmarkStart w:id="5" w:name="n856"/>
            <w:bookmarkEnd w:id="4"/>
            <w:bookmarkEnd w:id="5"/>
          </w:p>
          <w:p w14:paraId="27DF4706" w14:textId="77777777" w:rsidR="00065158" w:rsidRPr="00246CAE" w:rsidRDefault="00065158" w:rsidP="00246CAE">
            <w:pPr>
              <w:pStyle w:val="rvps2"/>
              <w:shd w:val="clear" w:color="auto" w:fill="FFFFFF"/>
              <w:spacing w:before="0" w:beforeAutospacing="0" w:after="160" w:afterAutospacing="0"/>
              <w:ind w:firstLine="315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246CAE">
              <w:rPr>
                <w:rFonts w:eastAsia="Calibri"/>
                <w:bCs/>
                <w:sz w:val="22"/>
                <w:szCs w:val="22"/>
                <w:lang w:eastAsia="en-US"/>
              </w:rPr>
              <w:t>У разі неможливості представника інших державних органів, органів місцевого самоврядування, якого включено до складу комісії з перевірки, взяти/продовжити участь у цій перевірці нове посвідчення не оформлюється, а перевірка розпочинається/продовжується.</w:t>
            </w:r>
          </w:p>
          <w:p w14:paraId="13412A4D" w14:textId="77777777" w:rsidR="00065158" w:rsidRPr="00246CAE" w:rsidRDefault="00065158" w:rsidP="00246CAE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Обґрунтування:</w:t>
            </w:r>
          </w:p>
          <w:p w14:paraId="1C2ED010" w14:textId="77777777" w:rsidR="00065158" w:rsidRPr="00246CAE" w:rsidRDefault="00065158" w:rsidP="00246CAE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Обґрунтування до даного пункту кореспондуються з обґрунтуваннями до пункту 2.6.</w:t>
            </w:r>
          </w:p>
          <w:p w14:paraId="0A734CC3" w14:textId="0F50684E" w:rsidR="00EE4CC4" w:rsidRPr="00246CAE" w:rsidRDefault="00EE4CC4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</w:tc>
        <w:tc>
          <w:tcPr>
            <w:tcW w:w="1528" w:type="pct"/>
          </w:tcPr>
          <w:p w14:paraId="1009DCA6" w14:textId="77777777" w:rsidR="0086201F" w:rsidRPr="00246CAE" w:rsidRDefault="0086201F" w:rsidP="0086201F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Не враховано</w:t>
            </w:r>
          </w:p>
          <w:p w14:paraId="65627AC2" w14:textId="77777777" w:rsidR="0086201F" w:rsidRPr="00246CAE" w:rsidRDefault="0086201F" w:rsidP="0086201F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E0C55FF" w14:textId="77777777" w:rsidR="0086201F" w:rsidRDefault="0086201F" w:rsidP="0086201F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Оскільки Порядком контролю не передбачено створення посвідчення виключно в паперовій формі.</w:t>
            </w:r>
          </w:p>
          <w:p w14:paraId="045482DA" w14:textId="0A4BD23C" w:rsidR="005A31D3" w:rsidRPr="00246CAE" w:rsidRDefault="0086201F" w:rsidP="0086201F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052BB">
              <w:rPr>
                <w:rFonts w:ascii="Times New Roman" w:hAnsi="Times New Roman" w:cs="Times New Roman"/>
                <w:shd w:val="clear" w:color="auto" w:fill="FFFFFF"/>
              </w:rPr>
              <w:t>Ці зміни до Порядку контролю спрямовані на уточнення окремих питань щодо посвідчень, створених в електронній формі.</w:t>
            </w:r>
          </w:p>
        </w:tc>
      </w:tr>
      <w:tr w:rsidR="005A31D3" w:rsidRPr="00246CAE" w14:paraId="4185277E" w14:textId="77777777" w:rsidTr="00310C66">
        <w:trPr>
          <w:trHeight w:val="367"/>
        </w:trPr>
        <w:tc>
          <w:tcPr>
            <w:tcW w:w="1758" w:type="pct"/>
          </w:tcPr>
          <w:p w14:paraId="1105BCC1" w14:textId="77777777" w:rsidR="0086201F" w:rsidRDefault="0086201F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05A44076" w14:textId="77777777" w:rsidR="0086201F" w:rsidRDefault="0086201F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0863697D" w14:textId="2426F57B" w:rsidR="008C73EE" w:rsidRPr="00246CAE" w:rsidRDefault="008C73EE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3.6. Строк проведення планової виїзної перевірки не може перевищувати 15 робочих днів, а щодо суб'єктів малого підприємництва - п'яти робочих днів.</w:t>
            </w:r>
          </w:p>
          <w:p w14:paraId="68D2A365" w14:textId="77777777" w:rsidR="008C73EE" w:rsidRPr="00246CAE" w:rsidRDefault="008C73EE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 xml:space="preserve">У разі великих обсягів перевірки строк проведення планової виїзної перевірки за рішенням НКРЕКП може бути збільшений до 20 робочих днів, а для суб'єктів малого підприємництва - до семи робочих днів з внесенням відповідних змін до посвідчення на проведення перевірки </w:t>
            </w:r>
            <w:r w:rsidRPr="00246CAE">
              <w:rPr>
                <w:rFonts w:ascii="Times New Roman" w:eastAsia="Calibri" w:hAnsi="Times New Roman" w:cs="Times New Roman"/>
                <w:b/>
                <w:bCs/>
              </w:rPr>
              <w:t>шляхом оформлення нового посвідчення із зазначенням відповідного строку її проведення</w:t>
            </w:r>
            <w:r w:rsidRPr="00246CAE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06A16FB2" w14:textId="73D3425D" w:rsidR="005A31D3" w:rsidRPr="00246CAE" w:rsidRDefault="008C73EE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46CAE">
              <w:rPr>
                <w:rFonts w:ascii="Times New Roman" w:eastAsia="Calibri" w:hAnsi="Times New Roman" w:cs="Times New Roman"/>
                <w:b/>
                <w:bCs/>
              </w:rPr>
              <w:t>Таке посвідчення пред'являється суб'єкту, щодо якого здійснюється перевірка, в порядку, наведеному в абзаці другому пункту 2.6 глави 2 цього Порядку.</w:t>
            </w:r>
          </w:p>
        </w:tc>
        <w:tc>
          <w:tcPr>
            <w:tcW w:w="1714" w:type="pct"/>
          </w:tcPr>
          <w:p w14:paraId="304422FE" w14:textId="77777777" w:rsidR="000073C9" w:rsidRPr="00246CAE" w:rsidRDefault="000073C9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i/>
                <w:shd w:val="clear" w:color="auto" w:fill="FFFFFF"/>
              </w:rPr>
              <w:t>ПАТ «ЗАПОРІЖЖЯОБЛЕНЕРГО»</w:t>
            </w:r>
          </w:p>
          <w:p w14:paraId="6A986657" w14:textId="77777777" w:rsidR="005A31D3" w:rsidRPr="00246CAE" w:rsidRDefault="005A31D3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739B030D" w14:textId="77777777" w:rsidR="000073C9" w:rsidRPr="00246CAE" w:rsidRDefault="000073C9" w:rsidP="00246CAE">
            <w:pPr>
              <w:shd w:val="clear" w:color="auto" w:fill="FFFFFF"/>
              <w:ind w:firstLine="315"/>
              <w:jc w:val="both"/>
              <w:rPr>
                <w:rFonts w:ascii="Times New Roman" w:hAnsi="Times New Roman" w:cs="Times New Roman"/>
                <w:lang w:eastAsia="uk-UA"/>
              </w:rPr>
            </w:pPr>
            <w:r w:rsidRPr="00246CAE">
              <w:rPr>
                <w:rFonts w:ascii="Times New Roman" w:hAnsi="Times New Roman" w:cs="Times New Roman"/>
                <w:lang w:eastAsia="uk-UA"/>
              </w:rPr>
              <w:t>Строк проведення планової виїзної перевірки не може перевищувати 15 робочих днів, а щодо суб’єктів малого підприємництва - п’яти робочих днів.</w:t>
            </w:r>
          </w:p>
          <w:p w14:paraId="1CD0F5B2" w14:textId="77777777" w:rsidR="000073C9" w:rsidRPr="00246CAE" w:rsidRDefault="000073C9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bookmarkStart w:id="6" w:name="n652"/>
            <w:bookmarkEnd w:id="6"/>
            <w:r w:rsidRPr="00246CAE">
              <w:rPr>
                <w:rFonts w:ascii="Times New Roman" w:hAnsi="Times New Roman" w:cs="Times New Roman"/>
                <w:lang w:eastAsia="uk-UA"/>
              </w:rPr>
              <w:t xml:space="preserve">У разі великих обсягів перевірки строк проведення планової виїзної перевірки за рішенням НКРЕКП може бути збільшений до 20 робочих днів, а для суб’єктів малого підприємництва - до семи робочих днів </w:t>
            </w:r>
            <w:r w:rsidRPr="00246CAE">
              <w:rPr>
                <w:rFonts w:ascii="Times New Roman" w:eastAsia="Calibri" w:hAnsi="Times New Roman" w:cs="Times New Roman"/>
                <w:bCs/>
              </w:rPr>
              <w:t>з внесенням відповідних змін до посвідчення на проведення перевірки шляхом оформлення нового посвідчення із зазначенням відповідного строку її проведення.</w:t>
            </w:r>
          </w:p>
          <w:p w14:paraId="33C4EEC3" w14:textId="77777777" w:rsidR="000073C9" w:rsidRPr="00246CAE" w:rsidRDefault="000073C9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25087832" w14:textId="77777777" w:rsidR="000073C9" w:rsidRPr="00246CAE" w:rsidRDefault="000073C9" w:rsidP="00246CAE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Обґрунтування:</w:t>
            </w:r>
          </w:p>
          <w:p w14:paraId="50F7E955" w14:textId="77777777" w:rsidR="000073C9" w:rsidRPr="00246CAE" w:rsidRDefault="000073C9" w:rsidP="00246CAE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Обґрунтування до даного пункту кореспондуються з обґрунтуваннями до пункту 2.6.</w:t>
            </w:r>
          </w:p>
          <w:p w14:paraId="7A46C6C5" w14:textId="7424685F" w:rsidR="000073C9" w:rsidRPr="00246CAE" w:rsidRDefault="000073C9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</w:tc>
        <w:tc>
          <w:tcPr>
            <w:tcW w:w="1528" w:type="pct"/>
          </w:tcPr>
          <w:p w14:paraId="19CCFCEC" w14:textId="77777777" w:rsidR="0086201F" w:rsidRPr="00246CAE" w:rsidRDefault="0086201F" w:rsidP="0086201F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b/>
                <w:shd w:val="clear" w:color="auto" w:fill="FFFFFF"/>
              </w:rPr>
              <w:t>Не враховано</w:t>
            </w:r>
          </w:p>
          <w:p w14:paraId="680FBB41" w14:textId="77777777" w:rsidR="0086201F" w:rsidRPr="00246CAE" w:rsidRDefault="0086201F" w:rsidP="0086201F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E8F9E6E" w14:textId="77777777" w:rsidR="0086201F" w:rsidRDefault="0086201F" w:rsidP="0086201F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Оскільки Порядком контролю не передбачено створення посвідчення виключно в паперовій формі.</w:t>
            </w:r>
          </w:p>
          <w:p w14:paraId="08445BDF" w14:textId="26BDB86E" w:rsidR="005A31D3" w:rsidRPr="00246CAE" w:rsidRDefault="0086201F" w:rsidP="0086201F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052BB">
              <w:rPr>
                <w:rFonts w:ascii="Times New Roman" w:hAnsi="Times New Roman" w:cs="Times New Roman"/>
                <w:shd w:val="clear" w:color="auto" w:fill="FFFFFF"/>
              </w:rPr>
              <w:t>Ці зміни до Порядку контролю спрямовані на уточнення окремих питань щодо посвідчень, створених в електронній формі.</w:t>
            </w:r>
          </w:p>
        </w:tc>
      </w:tr>
      <w:tr w:rsidR="005A31D3" w:rsidRPr="00246CAE" w14:paraId="0FC6DBB5" w14:textId="77777777" w:rsidTr="00310C66">
        <w:trPr>
          <w:trHeight w:val="367"/>
        </w:trPr>
        <w:tc>
          <w:tcPr>
            <w:tcW w:w="1758" w:type="pct"/>
          </w:tcPr>
          <w:p w14:paraId="67CC2850" w14:textId="77777777" w:rsidR="0086201F" w:rsidRDefault="0086201F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36C37373" w14:textId="77777777" w:rsidR="0086201F" w:rsidRDefault="0086201F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7341E1F1" w14:textId="1E3372AF" w:rsidR="001B5550" w:rsidRPr="00246CAE" w:rsidRDefault="001B5550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lastRenderedPageBreak/>
              <w:t>4.3. Строк проведення позапланової виїзної перевірки не може перевищувати 10 робочих днів, а щодо суб'єктів малого підприємництва - трьох робочих днів.</w:t>
            </w:r>
          </w:p>
          <w:p w14:paraId="4185C4F3" w14:textId="77777777" w:rsidR="001B5550" w:rsidRPr="00246CAE" w:rsidRDefault="001B5550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 xml:space="preserve">У разі великих обсягів перевірки строк проведення позапланової виїзної перевірки за рішенням НКРЕКП може бути збільшений до 20 робочих днів, а для суб'єктів малого підприємництва - до п'яти робочих днів з внесенням відповідних змін до посвідчення на проведення перевірки </w:t>
            </w:r>
            <w:r w:rsidRPr="00246CAE">
              <w:rPr>
                <w:rFonts w:ascii="Times New Roman" w:eastAsia="Calibri" w:hAnsi="Times New Roman" w:cs="Times New Roman"/>
                <w:b/>
                <w:bCs/>
              </w:rPr>
              <w:t>шляхом оформлення нового посвідчення із зазначенням відповідного строку її проведення.</w:t>
            </w:r>
          </w:p>
          <w:p w14:paraId="47386F3B" w14:textId="43E1756B" w:rsidR="005A31D3" w:rsidRPr="00246CAE" w:rsidRDefault="001B5550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/>
                <w:bCs/>
              </w:rPr>
              <w:t>Таке посвідчення пред'являється суб'єкту, щодо якого здійснюється перевірка, в порядку, наведеному в абзаці другому пункту 2.6 глави 2 цього Порядку.</w:t>
            </w:r>
          </w:p>
        </w:tc>
        <w:tc>
          <w:tcPr>
            <w:tcW w:w="1714" w:type="pct"/>
          </w:tcPr>
          <w:p w14:paraId="097962B7" w14:textId="77777777" w:rsidR="00721B7E" w:rsidRPr="00246CAE" w:rsidRDefault="00721B7E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i/>
                <w:shd w:val="clear" w:color="auto" w:fill="FFFFFF"/>
              </w:rPr>
              <w:lastRenderedPageBreak/>
              <w:t>ПАТ «ЗАПОРІЖЖЯОБЛЕНЕРГО»</w:t>
            </w:r>
          </w:p>
          <w:p w14:paraId="1527296D" w14:textId="77777777" w:rsidR="00721B7E" w:rsidRPr="00246CAE" w:rsidRDefault="00721B7E" w:rsidP="00246CAE">
            <w:pPr>
              <w:shd w:val="clear" w:color="auto" w:fill="FFFFFF"/>
              <w:ind w:firstLine="315"/>
              <w:jc w:val="both"/>
              <w:rPr>
                <w:rFonts w:ascii="Times New Roman" w:hAnsi="Times New Roman" w:cs="Times New Roman"/>
                <w:lang w:eastAsia="uk-UA"/>
              </w:rPr>
            </w:pPr>
            <w:r w:rsidRPr="00246CAE">
              <w:rPr>
                <w:rFonts w:ascii="Times New Roman" w:hAnsi="Times New Roman" w:cs="Times New Roman"/>
                <w:lang w:eastAsia="uk-UA"/>
              </w:rPr>
              <w:lastRenderedPageBreak/>
              <w:t>4.3. Строк проведення позапланової виїзної перевірки не може перевищувати 10 робочих днів, а щодо суб’єктів малого підприємництва - трьох робочих днів.</w:t>
            </w:r>
          </w:p>
          <w:p w14:paraId="1A6D0155" w14:textId="77777777" w:rsidR="00721B7E" w:rsidRPr="00246CAE" w:rsidRDefault="00721B7E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bookmarkStart w:id="7" w:name="n669"/>
            <w:bookmarkEnd w:id="7"/>
            <w:r w:rsidRPr="00246CAE">
              <w:rPr>
                <w:rFonts w:ascii="Times New Roman" w:hAnsi="Times New Roman" w:cs="Times New Roman"/>
                <w:lang w:eastAsia="uk-UA"/>
              </w:rPr>
              <w:t xml:space="preserve">У разі великих обсягів перевірки строк проведення позапланової виїзної перевірки за рішенням НКРЕКП може бути збільшений до 20 робочих днів, а для суб’єктів малого підприємництва - до п’яти робочих днів </w:t>
            </w:r>
            <w:r w:rsidRPr="00246CAE">
              <w:rPr>
                <w:rFonts w:ascii="Times New Roman" w:eastAsia="Calibri" w:hAnsi="Times New Roman" w:cs="Times New Roman"/>
                <w:bCs/>
              </w:rPr>
              <w:t>з внесенням відповідних змін до посвідчення на проведення перевірки</w:t>
            </w:r>
            <w:r w:rsidRPr="00246CAE">
              <w:rPr>
                <w:rFonts w:ascii="Times New Roman" w:eastAsia="Calibri" w:hAnsi="Times New Roman" w:cs="Times New Roman"/>
              </w:rPr>
              <w:t xml:space="preserve"> </w:t>
            </w:r>
            <w:r w:rsidRPr="00246CAE">
              <w:rPr>
                <w:rFonts w:ascii="Times New Roman" w:eastAsia="Calibri" w:hAnsi="Times New Roman" w:cs="Times New Roman"/>
                <w:bCs/>
              </w:rPr>
              <w:t>шляхом оформлення нового посвідчення із зазначенням відповідного строку її проведення.</w:t>
            </w:r>
          </w:p>
          <w:p w14:paraId="47A8F56C" w14:textId="77777777" w:rsidR="005A31D3" w:rsidRPr="00246CAE" w:rsidRDefault="005A31D3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37DC1E28" w14:textId="77777777" w:rsidR="00721B7E" w:rsidRPr="00246CAE" w:rsidRDefault="00721B7E" w:rsidP="00246CAE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Обґрунтування:</w:t>
            </w:r>
            <w:bookmarkStart w:id="8" w:name="_GoBack"/>
            <w:bookmarkEnd w:id="8"/>
          </w:p>
          <w:p w14:paraId="127DA9EB" w14:textId="77777777" w:rsidR="00721B7E" w:rsidRPr="00246CAE" w:rsidRDefault="00721B7E" w:rsidP="00246CAE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Обґрунтування до даного пункту кореспондуються з обґрунтуваннями до пункту 2.6.</w:t>
            </w:r>
          </w:p>
          <w:p w14:paraId="5B0FF549" w14:textId="4AEED688" w:rsidR="00721B7E" w:rsidRPr="00246CAE" w:rsidRDefault="00721B7E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</w:tc>
        <w:tc>
          <w:tcPr>
            <w:tcW w:w="1528" w:type="pct"/>
          </w:tcPr>
          <w:p w14:paraId="3CBEF9E7" w14:textId="77777777" w:rsidR="00BD08E7" w:rsidRPr="00246CAE" w:rsidRDefault="00BD08E7" w:rsidP="00BD08E7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Не враховано</w:t>
            </w:r>
          </w:p>
          <w:p w14:paraId="0585F9F3" w14:textId="77777777" w:rsidR="00BD08E7" w:rsidRPr="00246CAE" w:rsidRDefault="00BD08E7" w:rsidP="00BD08E7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FD28962" w14:textId="77777777" w:rsidR="00BD08E7" w:rsidRDefault="00BD08E7" w:rsidP="00BD08E7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Оскільки Порядком контролю не передбачено створення посвідчення виключно в паперовій формі.</w:t>
            </w:r>
          </w:p>
          <w:p w14:paraId="0E41DCF8" w14:textId="4AED77F3" w:rsidR="005A31D3" w:rsidRPr="00246CAE" w:rsidRDefault="00BD08E7" w:rsidP="00BD08E7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052BB">
              <w:rPr>
                <w:rFonts w:ascii="Times New Roman" w:hAnsi="Times New Roman" w:cs="Times New Roman"/>
                <w:shd w:val="clear" w:color="auto" w:fill="FFFFFF"/>
              </w:rPr>
              <w:t>Ці зміни до Порядку контролю спрямовані на уточнення окремих питань щодо посвідчень, створених в електронній формі.</w:t>
            </w:r>
          </w:p>
        </w:tc>
      </w:tr>
      <w:tr w:rsidR="005A31D3" w:rsidRPr="00246CAE" w14:paraId="23E29BFF" w14:textId="77777777" w:rsidTr="00310C66">
        <w:trPr>
          <w:trHeight w:val="367"/>
        </w:trPr>
        <w:tc>
          <w:tcPr>
            <w:tcW w:w="1758" w:type="pct"/>
          </w:tcPr>
          <w:p w14:paraId="3CC397E5" w14:textId="77777777" w:rsidR="00BD08E7" w:rsidRDefault="00BD08E7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409F3294" w14:textId="77777777" w:rsidR="00BD08E7" w:rsidRDefault="00BD08E7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50FA5164" w14:textId="36A70608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9.1. Уповноважена особа суб'єкта, щодо якого здійснюється перевірка, має право:</w:t>
            </w:r>
          </w:p>
          <w:p w14:paraId="2E1146FD" w14:textId="77777777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…</w:t>
            </w:r>
          </w:p>
          <w:p w14:paraId="67DD33B2" w14:textId="77777777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3) перевіряти наявність у голови та членів комісії з перевірки службового посвідчення та посвідчення на проведення перевірки;</w:t>
            </w:r>
          </w:p>
          <w:p w14:paraId="2C152110" w14:textId="77777777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4) не допускати голову та членів комісії з перевірки до її здійснення, якщо:</w:t>
            </w:r>
          </w:p>
          <w:p w14:paraId="41A21DC8" w14:textId="77777777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перевірка проводиться з порушенням передбачених законодавством вимог щодо періодичності проведення таких заходів, під час дії мораторію на їх здійснення чи інших законодавчих обмежень;</w:t>
            </w:r>
          </w:p>
          <w:p w14:paraId="035D59A0" w14:textId="77777777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/>
                <w:bCs/>
              </w:rPr>
              <w:t>якщо посвідчення на проведення перевірки</w:t>
            </w:r>
            <w:r w:rsidRPr="00246CAE">
              <w:rPr>
                <w:rFonts w:ascii="Times New Roman" w:eastAsia="Calibri" w:hAnsi="Times New Roman" w:cs="Times New Roman"/>
                <w:bCs/>
              </w:rPr>
              <w:t xml:space="preserve"> не відповідає вимогам закону та цього Порядку або у члена комісії відсутнє службове посвідчення;</w:t>
            </w:r>
          </w:p>
          <w:p w14:paraId="2F440C0B" w14:textId="77777777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ліцензіат не одержав повідомлення про проведення планової перевірки в порядку, передбаченому законом та цим Порядком;</w:t>
            </w:r>
          </w:p>
          <w:p w14:paraId="608ECF52" w14:textId="77777777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lastRenderedPageBreak/>
              <w:t>голова або член комісії з перевірки не внесли запис про проведення перевірки до журналу реєстрації заходів державного контролю (за наявності такого журналу);</w:t>
            </w:r>
          </w:p>
          <w:p w14:paraId="61B46802" w14:textId="77777777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тривалість планової перевірки перевищує граничну тривалість, встановлену законом;</w:t>
            </w:r>
          </w:p>
          <w:p w14:paraId="6C043456" w14:textId="61071228" w:rsidR="005A31D3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НКРЕКП проводить повторну позапланову перевірку за той самий період та з тих самих питань, що були підставою для раніше проведеної позапланової перевірки за той самий період, крім випадків, передбачених пунктом 4.2 глави 4 цього Порядку;</w:t>
            </w:r>
          </w:p>
        </w:tc>
        <w:tc>
          <w:tcPr>
            <w:tcW w:w="1714" w:type="pct"/>
          </w:tcPr>
          <w:p w14:paraId="1488B410" w14:textId="77777777" w:rsidR="005A31D3" w:rsidRPr="00246CAE" w:rsidRDefault="001928E1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i/>
                <w:shd w:val="clear" w:color="auto" w:fill="FFFFFF"/>
              </w:rPr>
              <w:lastRenderedPageBreak/>
              <w:t>ПАТ «ЗАПОРІЖЖЯОБЛЕНЕРГО»</w:t>
            </w:r>
          </w:p>
          <w:p w14:paraId="040AC280" w14:textId="77777777" w:rsidR="001928E1" w:rsidRPr="00246CAE" w:rsidRDefault="001928E1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20E8A552" w14:textId="77777777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CAE">
              <w:rPr>
                <w:rFonts w:ascii="Times New Roman" w:eastAsia="Calibri" w:hAnsi="Times New Roman" w:cs="Times New Roman"/>
                <w:bCs/>
              </w:rPr>
              <w:t>9.1. Уповноважена особа суб'єкта, щодо якого здійснюється перевірка, має право:</w:t>
            </w:r>
          </w:p>
          <w:p w14:paraId="181B05F2" w14:textId="77777777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bookmarkStart w:id="9" w:name="n1172"/>
            <w:bookmarkStart w:id="10" w:name="n740"/>
            <w:bookmarkEnd w:id="9"/>
            <w:bookmarkEnd w:id="10"/>
            <w:r w:rsidRPr="00246CAE">
              <w:rPr>
                <w:rFonts w:ascii="Times New Roman" w:eastAsia="Calibri" w:hAnsi="Times New Roman" w:cs="Times New Roman"/>
                <w:bCs/>
              </w:rPr>
              <w:t>…</w:t>
            </w:r>
          </w:p>
          <w:p w14:paraId="5FBFCF82" w14:textId="77777777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bookmarkStart w:id="11" w:name="n742"/>
            <w:bookmarkEnd w:id="11"/>
            <w:r w:rsidRPr="00246CAE">
              <w:rPr>
                <w:rFonts w:ascii="Times New Roman" w:eastAsia="Calibri" w:hAnsi="Times New Roman" w:cs="Times New Roman"/>
                <w:bCs/>
              </w:rPr>
              <w:t>3) перевіряти наявність у голови та членів комісії з перевірки службового посвідчення та посвідчення на проведення перевірки з одержанням його копії;</w:t>
            </w:r>
          </w:p>
          <w:p w14:paraId="5C8889B6" w14:textId="77777777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bookmarkStart w:id="12" w:name="n743"/>
            <w:bookmarkEnd w:id="12"/>
            <w:r w:rsidRPr="00246CAE">
              <w:rPr>
                <w:rFonts w:ascii="Times New Roman" w:eastAsia="Calibri" w:hAnsi="Times New Roman" w:cs="Times New Roman"/>
                <w:bCs/>
              </w:rPr>
              <w:t>4) не допускати голову та членів комісії з перевірки до її здійснення, якщо:</w:t>
            </w:r>
          </w:p>
          <w:p w14:paraId="7D180300" w14:textId="77777777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bookmarkStart w:id="13" w:name="n744"/>
            <w:bookmarkEnd w:id="13"/>
            <w:r w:rsidRPr="00246CAE">
              <w:rPr>
                <w:rFonts w:ascii="Times New Roman" w:eastAsia="Calibri" w:hAnsi="Times New Roman" w:cs="Times New Roman"/>
                <w:bCs/>
              </w:rPr>
              <w:t>перевірка проводиться з порушенням передбачених законодавством вимог щодо періодичності проведення таких заходів, під час дії мораторію на їх здійснення чи інших законодавчих обмежень;</w:t>
            </w:r>
          </w:p>
          <w:p w14:paraId="1D3808D2" w14:textId="77777777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bookmarkStart w:id="14" w:name="n745"/>
            <w:bookmarkEnd w:id="14"/>
            <w:r w:rsidRPr="00246CAE">
              <w:rPr>
                <w:rFonts w:ascii="Times New Roman" w:eastAsia="Calibri" w:hAnsi="Times New Roman" w:cs="Times New Roman"/>
                <w:b/>
                <w:bCs/>
              </w:rPr>
              <w:t xml:space="preserve">голова та члени комісії не надали копію посвідчення на проведення перевірки </w:t>
            </w:r>
            <w:r w:rsidRPr="00246CAE">
              <w:rPr>
                <w:rFonts w:ascii="Times New Roman" w:eastAsia="Calibri" w:hAnsi="Times New Roman" w:cs="Times New Roman"/>
                <w:bCs/>
              </w:rPr>
              <w:t>або якщо таке посвідчення не відповідає вимогам закону та цього Порядку або у члена комісії відсутнє службове посвідчення;</w:t>
            </w:r>
          </w:p>
          <w:p w14:paraId="09B71079" w14:textId="77777777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bookmarkStart w:id="15" w:name="n746"/>
            <w:bookmarkEnd w:id="15"/>
            <w:r w:rsidRPr="00246CAE">
              <w:rPr>
                <w:rFonts w:ascii="Times New Roman" w:eastAsia="Calibri" w:hAnsi="Times New Roman" w:cs="Times New Roman"/>
                <w:bCs/>
              </w:rPr>
              <w:lastRenderedPageBreak/>
              <w:t>ліцензіат не одержав повідомлення про проведення планової перевірки в порядку, передбаченому законом та цим Порядком;</w:t>
            </w:r>
          </w:p>
          <w:p w14:paraId="4EFF9D91" w14:textId="77777777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bookmarkStart w:id="16" w:name="n747"/>
            <w:bookmarkEnd w:id="16"/>
            <w:r w:rsidRPr="00246CAE">
              <w:rPr>
                <w:rFonts w:ascii="Times New Roman" w:eastAsia="Calibri" w:hAnsi="Times New Roman" w:cs="Times New Roman"/>
                <w:bCs/>
              </w:rPr>
              <w:t>голова або член комісії з перевірки не внесли запис про проведення перевірки до журналу реєстрації заходів державного контролю (за наявності такого журналу);</w:t>
            </w:r>
          </w:p>
          <w:p w14:paraId="3F4C9293" w14:textId="77777777" w:rsidR="001928E1" w:rsidRPr="00246CAE" w:rsidRDefault="001928E1" w:rsidP="00246CAE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bookmarkStart w:id="17" w:name="n748"/>
            <w:bookmarkEnd w:id="17"/>
            <w:r w:rsidRPr="00246CAE">
              <w:rPr>
                <w:rFonts w:ascii="Times New Roman" w:eastAsia="Calibri" w:hAnsi="Times New Roman" w:cs="Times New Roman"/>
                <w:bCs/>
              </w:rPr>
              <w:t>тривалість планової перевірки перевищує граничну тривалість, встановлену законом;</w:t>
            </w:r>
          </w:p>
          <w:p w14:paraId="72A2F9C1" w14:textId="77777777" w:rsidR="001928E1" w:rsidRPr="00246CAE" w:rsidRDefault="001928E1" w:rsidP="00246CAE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bookmarkStart w:id="18" w:name="n749"/>
            <w:bookmarkEnd w:id="18"/>
            <w:r w:rsidRPr="00246CAE">
              <w:rPr>
                <w:rFonts w:ascii="Times New Roman" w:eastAsia="Calibri" w:hAnsi="Times New Roman" w:cs="Times New Roman"/>
                <w:bCs/>
              </w:rPr>
              <w:t>НКРЕКП проводить повторну позапланову перевірку за той самий період та з тих самих питань, що були підставою для раніше проведеної позапланової перевірки за той самий період, крім випадків, передбачених </w:t>
            </w:r>
            <w:hyperlink r:id="rId12" w:anchor="n663" w:history="1">
              <w:r w:rsidRPr="00246CAE">
                <w:rPr>
                  <w:rFonts w:ascii="Times New Roman" w:eastAsia="Calibri" w:hAnsi="Times New Roman" w:cs="Times New Roman"/>
                  <w:bCs/>
                </w:rPr>
                <w:t>пунктом 4.2</w:t>
              </w:r>
            </w:hyperlink>
            <w:r w:rsidRPr="00246CAE">
              <w:rPr>
                <w:rFonts w:ascii="Times New Roman" w:eastAsia="Calibri" w:hAnsi="Times New Roman" w:cs="Times New Roman"/>
                <w:bCs/>
              </w:rPr>
              <w:t> глави 4 цього Порядку</w:t>
            </w:r>
            <w:bookmarkStart w:id="19" w:name="n750"/>
            <w:bookmarkEnd w:id="19"/>
            <w:r w:rsidRPr="00246CAE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4D850DD4" w14:textId="77777777" w:rsidR="001928E1" w:rsidRPr="00246CAE" w:rsidRDefault="001928E1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047068F1" w14:textId="77777777" w:rsidR="001928E1" w:rsidRPr="00246CAE" w:rsidRDefault="001928E1" w:rsidP="00246CAE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Обґрунтування:</w:t>
            </w:r>
          </w:p>
          <w:p w14:paraId="7858C844" w14:textId="4D0185E5" w:rsidR="001928E1" w:rsidRPr="00246CAE" w:rsidRDefault="001928E1" w:rsidP="00246CAE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bCs/>
                <w:iCs/>
              </w:rPr>
              <w:t>Зміни, що пропонуються Регулятором, не узгоджуються з п. 2.6. Порядку.</w:t>
            </w:r>
          </w:p>
        </w:tc>
        <w:tc>
          <w:tcPr>
            <w:tcW w:w="1528" w:type="pct"/>
          </w:tcPr>
          <w:p w14:paraId="0E1AF7C8" w14:textId="77777777" w:rsidR="00BD08E7" w:rsidRPr="00246CAE" w:rsidRDefault="00BD08E7" w:rsidP="00BD08E7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246CAE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Не враховано</w:t>
            </w:r>
          </w:p>
          <w:p w14:paraId="3BA072F9" w14:textId="77777777" w:rsidR="00BD08E7" w:rsidRPr="00246CAE" w:rsidRDefault="00BD08E7" w:rsidP="00BD08E7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107D0D1" w14:textId="6CA6FCB4" w:rsidR="005A31D3" w:rsidRPr="00246CAE" w:rsidRDefault="00BD08E7" w:rsidP="00BD08E7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Оскільки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даний пункт узгоджується з пунктом 2.6 з урахуванням запропонованих змін.</w:t>
            </w:r>
          </w:p>
        </w:tc>
      </w:tr>
    </w:tbl>
    <w:p w14:paraId="385713E5" w14:textId="77777777" w:rsidR="003E223D" w:rsidRPr="00985B6F" w:rsidRDefault="003E223D" w:rsidP="00530BFE">
      <w:pPr>
        <w:spacing w:after="0" w:line="240" w:lineRule="auto"/>
        <w:ind w:firstLine="540"/>
        <w:rPr>
          <w:rFonts w:ascii="Times New Roman" w:hAnsi="Times New Roman" w:cs="Times New Roman"/>
          <w:shd w:val="clear" w:color="auto" w:fill="FFFFFF"/>
        </w:rPr>
      </w:pPr>
    </w:p>
    <w:sectPr w:rsidR="003E223D" w:rsidRPr="00985B6F" w:rsidSect="009C3821">
      <w:headerReference w:type="default" r:id="rId13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41044" w14:textId="77777777" w:rsidR="007619ED" w:rsidRDefault="007619ED" w:rsidP="00605DDB">
      <w:pPr>
        <w:spacing w:after="0" w:line="240" w:lineRule="auto"/>
      </w:pPr>
      <w:r>
        <w:separator/>
      </w:r>
    </w:p>
  </w:endnote>
  <w:endnote w:type="continuationSeparator" w:id="0">
    <w:p w14:paraId="101F9D16" w14:textId="77777777" w:rsidR="007619ED" w:rsidRDefault="007619ED" w:rsidP="00605DDB">
      <w:pPr>
        <w:spacing w:after="0" w:line="240" w:lineRule="auto"/>
      </w:pPr>
      <w:r>
        <w:continuationSeparator/>
      </w:r>
    </w:p>
  </w:endnote>
  <w:endnote w:type="continuationNotice" w:id="1">
    <w:p w14:paraId="72EB309B" w14:textId="77777777" w:rsidR="007619ED" w:rsidRDefault="007619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74D8F" w14:textId="77777777" w:rsidR="007619ED" w:rsidRDefault="007619ED" w:rsidP="00605DDB">
      <w:pPr>
        <w:spacing w:after="0" w:line="240" w:lineRule="auto"/>
      </w:pPr>
      <w:r>
        <w:separator/>
      </w:r>
    </w:p>
  </w:footnote>
  <w:footnote w:type="continuationSeparator" w:id="0">
    <w:p w14:paraId="11EFDFE9" w14:textId="77777777" w:rsidR="007619ED" w:rsidRDefault="007619ED" w:rsidP="00605DDB">
      <w:pPr>
        <w:spacing w:after="0" w:line="240" w:lineRule="auto"/>
      </w:pPr>
      <w:r>
        <w:continuationSeparator/>
      </w:r>
    </w:p>
  </w:footnote>
  <w:footnote w:type="continuationNotice" w:id="1">
    <w:p w14:paraId="196963D8" w14:textId="77777777" w:rsidR="007619ED" w:rsidRDefault="007619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1841880560"/>
      <w:docPartObj>
        <w:docPartGallery w:val="Page Numbers (Top of Page)"/>
        <w:docPartUnique/>
      </w:docPartObj>
    </w:sdtPr>
    <w:sdtEndPr/>
    <w:sdtContent>
      <w:p w14:paraId="6A70D77F" w14:textId="7E9FF089" w:rsidR="00250C42" w:rsidRPr="00250C42" w:rsidRDefault="00250C42">
        <w:pPr>
          <w:pStyle w:val="aa"/>
          <w:jc w:val="center"/>
          <w:rPr>
            <w:rFonts w:ascii="Times New Roman" w:hAnsi="Times New Roman" w:cs="Times New Roman"/>
          </w:rPr>
        </w:pPr>
        <w:r w:rsidRPr="00250C42">
          <w:rPr>
            <w:rFonts w:ascii="Times New Roman" w:hAnsi="Times New Roman" w:cs="Times New Roman"/>
          </w:rPr>
          <w:fldChar w:fldCharType="begin"/>
        </w:r>
        <w:r w:rsidRPr="00250C42">
          <w:rPr>
            <w:rFonts w:ascii="Times New Roman" w:hAnsi="Times New Roman" w:cs="Times New Roman"/>
          </w:rPr>
          <w:instrText>PAGE   \* MERGEFORMAT</w:instrText>
        </w:r>
        <w:r w:rsidRPr="00250C42">
          <w:rPr>
            <w:rFonts w:ascii="Times New Roman" w:hAnsi="Times New Roman" w:cs="Times New Roman"/>
          </w:rPr>
          <w:fldChar w:fldCharType="separate"/>
        </w:r>
        <w:r w:rsidRPr="00250C42">
          <w:rPr>
            <w:rFonts w:ascii="Times New Roman" w:hAnsi="Times New Roman" w:cs="Times New Roman"/>
          </w:rPr>
          <w:t>2</w:t>
        </w:r>
        <w:r w:rsidRPr="00250C42">
          <w:rPr>
            <w:rFonts w:ascii="Times New Roman" w:hAnsi="Times New Roman" w:cs="Times New Roman"/>
          </w:rPr>
          <w:fldChar w:fldCharType="end"/>
        </w:r>
      </w:p>
    </w:sdtContent>
  </w:sdt>
  <w:p w14:paraId="1EC3C19D" w14:textId="77777777" w:rsidR="00250C42" w:rsidRPr="00250C42" w:rsidRDefault="00250C42">
    <w:pPr>
      <w:pStyle w:val="aa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22F1B"/>
    <w:multiLevelType w:val="hybridMultilevel"/>
    <w:tmpl w:val="2CECE38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168C6"/>
    <w:multiLevelType w:val="hybridMultilevel"/>
    <w:tmpl w:val="1DA21DA6"/>
    <w:lvl w:ilvl="0" w:tplc="BFA21D02">
      <w:start w:val="3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20576C49"/>
    <w:multiLevelType w:val="hybridMultilevel"/>
    <w:tmpl w:val="E17E33E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B3E98"/>
    <w:multiLevelType w:val="hybridMultilevel"/>
    <w:tmpl w:val="32D20C7A"/>
    <w:lvl w:ilvl="0" w:tplc="7FB6CE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6020E1"/>
    <w:multiLevelType w:val="hybridMultilevel"/>
    <w:tmpl w:val="6468832E"/>
    <w:lvl w:ilvl="0" w:tplc="E53CF6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33B"/>
    <w:multiLevelType w:val="hybridMultilevel"/>
    <w:tmpl w:val="8466D54E"/>
    <w:lvl w:ilvl="0" w:tplc="CF2EB1E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E7F14"/>
    <w:multiLevelType w:val="hybridMultilevel"/>
    <w:tmpl w:val="E17E33EC"/>
    <w:lvl w:ilvl="0" w:tplc="0422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F3C"/>
    <w:rsid w:val="00000DFB"/>
    <w:rsid w:val="00001CAB"/>
    <w:rsid w:val="000069D0"/>
    <w:rsid w:val="000073C9"/>
    <w:rsid w:val="00010FBA"/>
    <w:rsid w:val="00011FBF"/>
    <w:rsid w:val="000121E4"/>
    <w:rsid w:val="00015455"/>
    <w:rsid w:val="00016BAA"/>
    <w:rsid w:val="00016C62"/>
    <w:rsid w:val="000176AB"/>
    <w:rsid w:val="0002075B"/>
    <w:rsid w:val="0002243B"/>
    <w:rsid w:val="00022B84"/>
    <w:rsid w:val="00027809"/>
    <w:rsid w:val="00033C30"/>
    <w:rsid w:val="00033E03"/>
    <w:rsid w:val="00035FD1"/>
    <w:rsid w:val="00036211"/>
    <w:rsid w:val="00037A64"/>
    <w:rsid w:val="00040138"/>
    <w:rsid w:val="00040828"/>
    <w:rsid w:val="00041673"/>
    <w:rsid w:val="00043138"/>
    <w:rsid w:val="00046BDF"/>
    <w:rsid w:val="00046C8F"/>
    <w:rsid w:val="000511AE"/>
    <w:rsid w:val="00051DF8"/>
    <w:rsid w:val="000523BF"/>
    <w:rsid w:val="00053A61"/>
    <w:rsid w:val="0005452B"/>
    <w:rsid w:val="000552B9"/>
    <w:rsid w:val="00057840"/>
    <w:rsid w:val="00062CA9"/>
    <w:rsid w:val="00064461"/>
    <w:rsid w:val="00065158"/>
    <w:rsid w:val="00066084"/>
    <w:rsid w:val="0006786F"/>
    <w:rsid w:val="00067A2E"/>
    <w:rsid w:val="0007245D"/>
    <w:rsid w:val="0007260F"/>
    <w:rsid w:val="00074126"/>
    <w:rsid w:val="00076F30"/>
    <w:rsid w:val="000777C9"/>
    <w:rsid w:val="00081152"/>
    <w:rsid w:val="000813C6"/>
    <w:rsid w:val="00083546"/>
    <w:rsid w:val="00083E8E"/>
    <w:rsid w:val="000844DF"/>
    <w:rsid w:val="00084ED1"/>
    <w:rsid w:val="00084FED"/>
    <w:rsid w:val="0008672A"/>
    <w:rsid w:val="000925D0"/>
    <w:rsid w:val="000927B9"/>
    <w:rsid w:val="00093F39"/>
    <w:rsid w:val="000A0BE9"/>
    <w:rsid w:val="000A13A5"/>
    <w:rsid w:val="000A1493"/>
    <w:rsid w:val="000A6365"/>
    <w:rsid w:val="000A7605"/>
    <w:rsid w:val="000B0038"/>
    <w:rsid w:val="000B4117"/>
    <w:rsid w:val="000B4446"/>
    <w:rsid w:val="000B4B66"/>
    <w:rsid w:val="000C4A7D"/>
    <w:rsid w:val="000C5BC4"/>
    <w:rsid w:val="000C5DB1"/>
    <w:rsid w:val="000C62CF"/>
    <w:rsid w:val="000C7D04"/>
    <w:rsid w:val="000D0ECF"/>
    <w:rsid w:val="000D3B8E"/>
    <w:rsid w:val="000D5FFC"/>
    <w:rsid w:val="000D6375"/>
    <w:rsid w:val="000E0418"/>
    <w:rsid w:val="000E1166"/>
    <w:rsid w:val="000E2B39"/>
    <w:rsid w:val="000E745E"/>
    <w:rsid w:val="000F14E6"/>
    <w:rsid w:val="000F3D3F"/>
    <w:rsid w:val="000F3FD7"/>
    <w:rsid w:val="000F55E5"/>
    <w:rsid w:val="000F5E6D"/>
    <w:rsid w:val="0010084F"/>
    <w:rsid w:val="001008D4"/>
    <w:rsid w:val="001014F7"/>
    <w:rsid w:val="00102692"/>
    <w:rsid w:val="00103951"/>
    <w:rsid w:val="001039A8"/>
    <w:rsid w:val="00103B31"/>
    <w:rsid w:val="001041ED"/>
    <w:rsid w:val="001046E6"/>
    <w:rsid w:val="001049A9"/>
    <w:rsid w:val="00104AA0"/>
    <w:rsid w:val="00107323"/>
    <w:rsid w:val="00111B12"/>
    <w:rsid w:val="001129C4"/>
    <w:rsid w:val="00113616"/>
    <w:rsid w:val="00116F9F"/>
    <w:rsid w:val="00121A38"/>
    <w:rsid w:val="00124D06"/>
    <w:rsid w:val="00130074"/>
    <w:rsid w:val="0013250E"/>
    <w:rsid w:val="00136F19"/>
    <w:rsid w:val="00137D9B"/>
    <w:rsid w:val="00141C38"/>
    <w:rsid w:val="00141EB2"/>
    <w:rsid w:val="00143005"/>
    <w:rsid w:val="0014650B"/>
    <w:rsid w:val="00150464"/>
    <w:rsid w:val="00151F11"/>
    <w:rsid w:val="00152BD6"/>
    <w:rsid w:val="0015472E"/>
    <w:rsid w:val="001555A2"/>
    <w:rsid w:val="00157FF4"/>
    <w:rsid w:val="00161AE9"/>
    <w:rsid w:val="001633F0"/>
    <w:rsid w:val="00164105"/>
    <w:rsid w:val="00164CEB"/>
    <w:rsid w:val="00164EE8"/>
    <w:rsid w:val="00166110"/>
    <w:rsid w:val="001674BA"/>
    <w:rsid w:val="00180300"/>
    <w:rsid w:val="00183A38"/>
    <w:rsid w:val="001853D4"/>
    <w:rsid w:val="00186B59"/>
    <w:rsid w:val="001872D0"/>
    <w:rsid w:val="001875C9"/>
    <w:rsid w:val="00190CC7"/>
    <w:rsid w:val="001928E1"/>
    <w:rsid w:val="00192B51"/>
    <w:rsid w:val="00193220"/>
    <w:rsid w:val="00193372"/>
    <w:rsid w:val="00193F3A"/>
    <w:rsid w:val="00194D2F"/>
    <w:rsid w:val="001969A5"/>
    <w:rsid w:val="00196E08"/>
    <w:rsid w:val="001A4347"/>
    <w:rsid w:val="001A5136"/>
    <w:rsid w:val="001A68AC"/>
    <w:rsid w:val="001B0390"/>
    <w:rsid w:val="001B3EE0"/>
    <w:rsid w:val="001B4893"/>
    <w:rsid w:val="001B5550"/>
    <w:rsid w:val="001B6A85"/>
    <w:rsid w:val="001B7432"/>
    <w:rsid w:val="001B78F5"/>
    <w:rsid w:val="001C275F"/>
    <w:rsid w:val="001C3262"/>
    <w:rsid w:val="001C57B4"/>
    <w:rsid w:val="001C5A1A"/>
    <w:rsid w:val="001D0E91"/>
    <w:rsid w:val="001D13A4"/>
    <w:rsid w:val="001D1793"/>
    <w:rsid w:val="001D28B0"/>
    <w:rsid w:val="001D3527"/>
    <w:rsid w:val="001D37FE"/>
    <w:rsid w:val="001D3EF2"/>
    <w:rsid w:val="001E0C41"/>
    <w:rsid w:val="001E1070"/>
    <w:rsid w:val="001E16DC"/>
    <w:rsid w:val="001E2275"/>
    <w:rsid w:val="001E2EE7"/>
    <w:rsid w:val="001E7F2D"/>
    <w:rsid w:val="001F1F82"/>
    <w:rsid w:val="001F302F"/>
    <w:rsid w:val="001F4634"/>
    <w:rsid w:val="001F579D"/>
    <w:rsid w:val="001F71B3"/>
    <w:rsid w:val="00200AD5"/>
    <w:rsid w:val="0020317A"/>
    <w:rsid w:val="0020324C"/>
    <w:rsid w:val="00206471"/>
    <w:rsid w:val="0021246D"/>
    <w:rsid w:val="00213473"/>
    <w:rsid w:val="00216276"/>
    <w:rsid w:val="002209AF"/>
    <w:rsid w:val="00221354"/>
    <w:rsid w:val="0022249E"/>
    <w:rsid w:val="00224949"/>
    <w:rsid w:val="00225AED"/>
    <w:rsid w:val="00225B52"/>
    <w:rsid w:val="00227262"/>
    <w:rsid w:val="00230C73"/>
    <w:rsid w:val="0023392A"/>
    <w:rsid w:val="00243F31"/>
    <w:rsid w:val="002446C1"/>
    <w:rsid w:val="002448B6"/>
    <w:rsid w:val="0024541E"/>
    <w:rsid w:val="00245B80"/>
    <w:rsid w:val="0024620F"/>
    <w:rsid w:val="002468A7"/>
    <w:rsid w:val="002469A1"/>
    <w:rsid w:val="00246CAE"/>
    <w:rsid w:val="00246EB1"/>
    <w:rsid w:val="00247D3B"/>
    <w:rsid w:val="00250C42"/>
    <w:rsid w:val="00252DDB"/>
    <w:rsid w:val="00253AF3"/>
    <w:rsid w:val="00255E0F"/>
    <w:rsid w:val="002577D3"/>
    <w:rsid w:val="00260BD3"/>
    <w:rsid w:val="002612AB"/>
    <w:rsid w:val="00263D0E"/>
    <w:rsid w:val="00272F58"/>
    <w:rsid w:val="002734BC"/>
    <w:rsid w:val="00284068"/>
    <w:rsid w:val="00286A17"/>
    <w:rsid w:val="00287481"/>
    <w:rsid w:val="00290A05"/>
    <w:rsid w:val="002913AD"/>
    <w:rsid w:val="00291CB3"/>
    <w:rsid w:val="00295079"/>
    <w:rsid w:val="002A22BB"/>
    <w:rsid w:val="002A33B3"/>
    <w:rsid w:val="002A3906"/>
    <w:rsid w:val="002A4787"/>
    <w:rsid w:val="002B193B"/>
    <w:rsid w:val="002B2144"/>
    <w:rsid w:val="002B569F"/>
    <w:rsid w:val="002B715A"/>
    <w:rsid w:val="002C068F"/>
    <w:rsid w:val="002C0F4B"/>
    <w:rsid w:val="002C1401"/>
    <w:rsid w:val="002C3669"/>
    <w:rsid w:val="002C449F"/>
    <w:rsid w:val="002C7717"/>
    <w:rsid w:val="002D46FA"/>
    <w:rsid w:val="002D5515"/>
    <w:rsid w:val="002D65AF"/>
    <w:rsid w:val="002E2806"/>
    <w:rsid w:val="002E405C"/>
    <w:rsid w:val="002F0059"/>
    <w:rsid w:val="002F2044"/>
    <w:rsid w:val="002F3AB3"/>
    <w:rsid w:val="002F540C"/>
    <w:rsid w:val="002F5436"/>
    <w:rsid w:val="002F66E7"/>
    <w:rsid w:val="0030024F"/>
    <w:rsid w:val="0030581D"/>
    <w:rsid w:val="00305F35"/>
    <w:rsid w:val="00307F16"/>
    <w:rsid w:val="00310C66"/>
    <w:rsid w:val="00312765"/>
    <w:rsid w:val="00313EB0"/>
    <w:rsid w:val="00314E4B"/>
    <w:rsid w:val="00315832"/>
    <w:rsid w:val="003206BB"/>
    <w:rsid w:val="00320FD1"/>
    <w:rsid w:val="00322B63"/>
    <w:rsid w:val="00324E1F"/>
    <w:rsid w:val="00326708"/>
    <w:rsid w:val="00327B8A"/>
    <w:rsid w:val="00327DB2"/>
    <w:rsid w:val="00333B99"/>
    <w:rsid w:val="00334AA7"/>
    <w:rsid w:val="00335CCC"/>
    <w:rsid w:val="003414D1"/>
    <w:rsid w:val="00341E4D"/>
    <w:rsid w:val="003433BD"/>
    <w:rsid w:val="003434C8"/>
    <w:rsid w:val="00343D47"/>
    <w:rsid w:val="00345C29"/>
    <w:rsid w:val="00346D7B"/>
    <w:rsid w:val="00347ED0"/>
    <w:rsid w:val="00350088"/>
    <w:rsid w:val="00350747"/>
    <w:rsid w:val="00352DAD"/>
    <w:rsid w:val="00353CF8"/>
    <w:rsid w:val="00354066"/>
    <w:rsid w:val="00354626"/>
    <w:rsid w:val="00355377"/>
    <w:rsid w:val="0035794D"/>
    <w:rsid w:val="00360FE5"/>
    <w:rsid w:val="00361EAB"/>
    <w:rsid w:val="00362C26"/>
    <w:rsid w:val="00363077"/>
    <w:rsid w:val="003700D1"/>
    <w:rsid w:val="00370BCE"/>
    <w:rsid w:val="00375D9C"/>
    <w:rsid w:val="00377B57"/>
    <w:rsid w:val="0038197D"/>
    <w:rsid w:val="0038368F"/>
    <w:rsid w:val="0038439A"/>
    <w:rsid w:val="00387581"/>
    <w:rsid w:val="00391374"/>
    <w:rsid w:val="003939A3"/>
    <w:rsid w:val="00394B5B"/>
    <w:rsid w:val="00395570"/>
    <w:rsid w:val="003A2EB4"/>
    <w:rsid w:val="003A38F4"/>
    <w:rsid w:val="003A45E5"/>
    <w:rsid w:val="003A4D50"/>
    <w:rsid w:val="003A60C3"/>
    <w:rsid w:val="003B1EF1"/>
    <w:rsid w:val="003B628A"/>
    <w:rsid w:val="003B6A5B"/>
    <w:rsid w:val="003C2A54"/>
    <w:rsid w:val="003C647B"/>
    <w:rsid w:val="003C7DD0"/>
    <w:rsid w:val="003D0781"/>
    <w:rsid w:val="003D2C4D"/>
    <w:rsid w:val="003D37D9"/>
    <w:rsid w:val="003D5BDF"/>
    <w:rsid w:val="003D5E35"/>
    <w:rsid w:val="003D6DB0"/>
    <w:rsid w:val="003E223D"/>
    <w:rsid w:val="003E36DC"/>
    <w:rsid w:val="003E3B5D"/>
    <w:rsid w:val="003E558A"/>
    <w:rsid w:val="003E6E78"/>
    <w:rsid w:val="003F0695"/>
    <w:rsid w:val="003F1E7E"/>
    <w:rsid w:val="003F2DB1"/>
    <w:rsid w:val="003F78E5"/>
    <w:rsid w:val="00401EAC"/>
    <w:rsid w:val="00402E76"/>
    <w:rsid w:val="00403375"/>
    <w:rsid w:val="0040472E"/>
    <w:rsid w:val="004052BB"/>
    <w:rsid w:val="00406206"/>
    <w:rsid w:val="00407C2E"/>
    <w:rsid w:val="00410829"/>
    <w:rsid w:val="00411123"/>
    <w:rsid w:val="004136D2"/>
    <w:rsid w:val="0041601F"/>
    <w:rsid w:val="004204F3"/>
    <w:rsid w:val="00420CE4"/>
    <w:rsid w:val="00421220"/>
    <w:rsid w:val="004228DC"/>
    <w:rsid w:val="0042342E"/>
    <w:rsid w:val="004247AD"/>
    <w:rsid w:val="004261EA"/>
    <w:rsid w:val="004265F0"/>
    <w:rsid w:val="00426B4F"/>
    <w:rsid w:val="004308B3"/>
    <w:rsid w:val="00434694"/>
    <w:rsid w:val="0043567A"/>
    <w:rsid w:val="00442187"/>
    <w:rsid w:val="004446AD"/>
    <w:rsid w:val="004454EE"/>
    <w:rsid w:val="004476CA"/>
    <w:rsid w:val="004501F5"/>
    <w:rsid w:val="00451FCC"/>
    <w:rsid w:val="00453B38"/>
    <w:rsid w:val="00453E0F"/>
    <w:rsid w:val="00455218"/>
    <w:rsid w:val="004569BF"/>
    <w:rsid w:val="00460420"/>
    <w:rsid w:val="004615D0"/>
    <w:rsid w:val="004616F7"/>
    <w:rsid w:val="004630FF"/>
    <w:rsid w:val="00467A7A"/>
    <w:rsid w:val="00467B6F"/>
    <w:rsid w:val="00477599"/>
    <w:rsid w:val="00480601"/>
    <w:rsid w:val="0048235E"/>
    <w:rsid w:val="00482A09"/>
    <w:rsid w:val="00482BA8"/>
    <w:rsid w:val="0049135E"/>
    <w:rsid w:val="004918E1"/>
    <w:rsid w:val="00492546"/>
    <w:rsid w:val="004943C2"/>
    <w:rsid w:val="004951A2"/>
    <w:rsid w:val="00495F00"/>
    <w:rsid w:val="00495F3B"/>
    <w:rsid w:val="004A06F6"/>
    <w:rsid w:val="004A1344"/>
    <w:rsid w:val="004A1ABD"/>
    <w:rsid w:val="004A3C76"/>
    <w:rsid w:val="004A77F4"/>
    <w:rsid w:val="004B0D5D"/>
    <w:rsid w:val="004B1C27"/>
    <w:rsid w:val="004B5099"/>
    <w:rsid w:val="004B6609"/>
    <w:rsid w:val="004C7334"/>
    <w:rsid w:val="004D294E"/>
    <w:rsid w:val="004D3403"/>
    <w:rsid w:val="004D4B98"/>
    <w:rsid w:val="004D7DE4"/>
    <w:rsid w:val="004E120B"/>
    <w:rsid w:val="004E48AE"/>
    <w:rsid w:val="004E4C27"/>
    <w:rsid w:val="004E57B4"/>
    <w:rsid w:val="004E6129"/>
    <w:rsid w:val="004F47FF"/>
    <w:rsid w:val="004F48AE"/>
    <w:rsid w:val="004F6275"/>
    <w:rsid w:val="004F6385"/>
    <w:rsid w:val="00500196"/>
    <w:rsid w:val="0050035A"/>
    <w:rsid w:val="00501D3C"/>
    <w:rsid w:val="00504946"/>
    <w:rsid w:val="005133E6"/>
    <w:rsid w:val="005151CD"/>
    <w:rsid w:val="00516287"/>
    <w:rsid w:val="005174C0"/>
    <w:rsid w:val="00521D67"/>
    <w:rsid w:val="00521DF2"/>
    <w:rsid w:val="00522F50"/>
    <w:rsid w:val="00525BEA"/>
    <w:rsid w:val="00525D4B"/>
    <w:rsid w:val="005265AA"/>
    <w:rsid w:val="0052697A"/>
    <w:rsid w:val="0053044B"/>
    <w:rsid w:val="0053060E"/>
    <w:rsid w:val="00530625"/>
    <w:rsid w:val="00530A0D"/>
    <w:rsid w:val="00530BFE"/>
    <w:rsid w:val="00532E09"/>
    <w:rsid w:val="00533619"/>
    <w:rsid w:val="00534DFB"/>
    <w:rsid w:val="00535D99"/>
    <w:rsid w:val="0053627B"/>
    <w:rsid w:val="00537108"/>
    <w:rsid w:val="00540C58"/>
    <w:rsid w:val="00541E55"/>
    <w:rsid w:val="00542F41"/>
    <w:rsid w:val="005430A9"/>
    <w:rsid w:val="00543CA7"/>
    <w:rsid w:val="00544635"/>
    <w:rsid w:val="00546D0F"/>
    <w:rsid w:val="005532A3"/>
    <w:rsid w:val="00556203"/>
    <w:rsid w:val="00557364"/>
    <w:rsid w:val="00557B48"/>
    <w:rsid w:val="005600FF"/>
    <w:rsid w:val="005621BC"/>
    <w:rsid w:val="005663A5"/>
    <w:rsid w:val="00567DF9"/>
    <w:rsid w:val="00571862"/>
    <w:rsid w:val="005727F2"/>
    <w:rsid w:val="00574C17"/>
    <w:rsid w:val="00575403"/>
    <w:rsid w:val="0057701C"/>
    <w:rsid w:val="00580351"/>
    <w:rsid w:val="00580459"/>
    <w:rsid w:val="005835E1"/>
    <w:rsid w:val="00583825"/>
    <w:rsid w:val="0058585E"/>
    <w:rsid w:val="00585CFD"/>
    <w:rsid w:val="0058655D"/>
    <w:rsid w:val="00586C70"/>
    <w:rsid w:val="00586FA4"/>
    <w:rsid w:val="00587DCA"/>
    <w:rsid w:val="00590FAC"/>
    <w:rsid w:val="00593059"/>
    <w:rsid w:val="00596B14"/>
    <w:rsid w:val="00597E8E"/>
    <w:rsid w:val="005A0AFE"/>
    <w:rsid w:val="005A31D3"/>
    <w:rsid w:val="005B0872"/>
    <w:rsid w:val="005B0F58"/>
    <w:rsid w:val="005B1DBE"/>
    <w:rsid w:val="005B4A08"/>
    <w:rsid w:val="005B5606"/>
    <w:rsid w:val="005B5C02"/>
    <w:rsid w:val="005C3C36"/>
    <w:rsid w:val="005C63EB"/>
    <w:rsid w:val="005C662F"/>
    <w:rsid w:val="005D0440"/>
    <w:rsid w:val="005D1DA5"/>
    <w:rsid w:val="005E3C17"/>
    <w:rsid w:val="005E3FC6"/>
    <w:rsid w:val="005E565E"/>
    <w:rsid w:val="005E7BF4"/>
    <w:rsid w:val="005F1689"/>
    <w:rsid w:val="005F2572"/>
    <w:rsid w:val="005F26D2"/>
    <w:rsid w:val="005F4D94"/>
    <w:rsid w:val="005F6769"/>
    <w:rsid w:val="006037DC"/>
    <w:rsid w:val="00605DDB"/>
    <w:rsid w:val="0060610A"/>
    <w:rsid w:val="00610330"/>
    <w:rsid w:val="00610F61"/>
    <w:rsid w:val="00612CFA"/>
    <w:rsid w:val="0061594A"/>
    <w:rsid w:val="00617123"/>
    <w:rsid w:val="00620A28"/>
    <w:rsid w:val="0062131B"/>
    <w:rsid w:val="00621B20"/>
    <w:rsid w:val="00622CC4"/>
    <w:rsid w:val="00623300"/>
    <w:rsid w:val="0062405E"/>
    <w:rsid w:val="00626992"/>
    <w:rsid w:val="00633A98"/>
    <w:rsid w:val="00635F41"/>
    <w:rsid w:val="006366BC"/>
    <w:rsid w:val="00641299"/>
    <w:rsid w:val="006442B8"/>
    <w:rsid w:val="00645C01"/>
    <w:rsid w:val="006470F6"/>
    <w:rsid w:val="00647ED5"/>
    <w:rsid w:val="00650375"/>
    <w:rsid w:val="00651853"/>
    <w:rsid w:val="00653226"/>
    <w:rsid w:val="00653F38"/>
    <w:rsid w:val="00657CF9"/>
    <w:rsid w:val="00660788"/>
    <w:rsid w:val="00661E20"/>
    <w:rsid w:val="006620C7"/>
    <w:rsid w:val="00662C08"/>
    <w:rsid w:val="00664613"/>
    <w:rsid w:val="00665245"/>
    <w:rsid w:val="00666C3E"/>
    <w:rsid w:val="0067506F"/>
    <w:rsid w:val="00675375"/>
    <w:rsid w:val="00675D66"/>
    <w:rsid w:val="00677BBD"/>
    <w:rsid w:val="006806D5"/>
    <w:rsid w:val="00682914"/>
    <w:rsid w:val="00687B5C"/>
    <w:rsid w:val="00692378"/>
    <w:rsid w:val="00693CB3"/>
    <w:rsid w:val="006949AC"/>
    <w:rsid w:val="00696DDE"/>
    <w:rsid w:val="0069714F"/>
    <w:rsid w:val="00697167"/>
    <w:rsid w:val="006A0B17"/>
    <w:rsid w:val="006A24B0"/>
    <w:rsid w:val="006A44F3"/>
    <w:rsid w:val="006A44FC"/>
    <w:rsid w:val="006B0D03"/>
    <w:rsid w:val="006B23B7"/>
    <w:rsid w:val="006B3D8C"/>
    <w:rsid w:val="006B3DD8"/>
    <w:rsid w:val="006B4DA2"/>
    <w:rsid w:val="006B51ED"/>
    <w:rsid w:val="006B74B4"/>
    <w:rsid w:val="006B7C37"/>
    <w:rsid w:val="006B7E57"/>
    <w:rsid w:val="006C06D2"/>
    <w:rsid w:val="006C21FB"/>
    <w:rsid w:val="006C4D27"/>
    <w:rsid w:val="006C6783"/>
    <w:rsid w:val="006C7177"/>
    <w:rsid w:val="006D056B"/>
    <w:rsid w:val="006D1AB9"/>
    <w:rsid w:val="006D259E"/>
    <w:rsid w:val="006D3AB7"/>
    <w:rsid w:val="006D3E37"/>
    <w:rsid w:val="006E25DC"/>
    <w:rsid w:val="006E4995"/>
    <w:rsid w:val="006E611D"/>
    <w:rsid w:val="006E676A"/>
    <w:rsid w:val="006E694A"/>
    <w:rsid w:val="006E6CA7"/>
    <w:rsid w:val="006E6ECF"/>
    <w:rsid w:val="006E6F93"/>
    <w:rsid w:val="006F1857"/>
    <w:rsid w:val="006F284A"/>
    <w:rsid w:val="006F3340"/>
    <w:rsid w:val="006F3CCB"/>
    <w:rsid w:val="006F5956"/>
    <w:rsid w:val="006F5A70"/>
    <w:rsid w:val="006F5C06"/>
    <w:rsid w:val="006F5E9B"/>
    <w:rsid w:val="00701A05"/>
    <w:rsid w:val="00701A45"/>
    <w:rsid w:val="00701FC1"/>
    <w:rsid w:val="00703476"/>
    <w:rsid w:val="0070547B"/>
    <w:rsid w:val="00707D66"/>
    <w:rsid w:val="00712682"/>
    <w:rsid w:val="00715150"/>
    <w:rsid w:val="007167D4"/>
    <w:rsid w:val="00721AD5"/>
    <w:rsid w:val="00721B7E"/>
    <w:rsid w:val="007237E8"/>
    <w:rsid w:val="007268BF"/>
    <w:rsid w:val="0072771E"/>
    <w:rsid w:val="007278E7"/>
    <w:rsid w:val="0073052F"/>
    <w:rsid w:val="00730CC9"/>
    <w:rsid w:val="007328E0"/>
    <w:rsid w:val="00732C3B"/>
    <w:rsid w:val="00735429"/>
    <w:rsid w:val="00737BDF"/>
    <w:rsid w:val="00746415"/>
    <w:rsid w:val="00747814"/>
    <w:rsid w:val="0075068C"/>
    <w:rsid w:val="00750783"/>
    <w:rsid w:val="00750961"/>
    <w:rsid w:val="00753264"/>
    <w:rsid w:val="0075412C"/>
    <w:rsid w:val="007564E7"/>
    <w:rsid w:val="00756881"/>
    <w:rsid w:val="0076059B"/>
    <w:rsid w:val="007619ED"/>
    <w:rsid w:val="00762C1B"/>
    <w:rsid w:val="00763705"/>
    <w:rsid w:val="00765EA7"/>
    <w:rsid w:val="00766B40"/>
    <w:rsid w:val="0076747F"/>
    <w:rsid w:val="007704EC"/>
    <w:rsid w:val="007729BB"/>
    <w:rsid w:val="007731FF"/>
    <w:rsid w:val="007733F0"/>
    <w:rsid w:val="007750F5"/>
    <w:rsid w:val="00776B79"/>
    <w:rsid w:val="00781BA0"/>
    <w:rsid w:val="0078436D"/>
    <w:rsid w:val="00784D2A"/>
    <w:rsid w:val="00786B01"/>
    <w:rsid w:val="00786D44"/>
    <w:rsid w:val="0078795C"/>
    <w:rsid w:val="007915D4"/>
    <w:rsid w:val="007920A7"/>
    <w:rsid w:val="00793F03"/>
    <w:rsid w:val="0079660D"/>
    <w:rsid w:val="007A14E3"/>
    <w:rsid w:val="007A4685"/>
    <w:rsid w:val="007B0C6B"/>
    <w:rsid w:val="007B1826"/>
    <w:rsid w:val="007B2AF4"/>
    <w:rsid w:val="007B688B"/>
    <w:rsid w:val="007B6F8E"/>
    <w:rsid w:val="007C075A"/>
    <w:rsid w:val="007C0AA5"/>
    <w:rsid w:val="007C0D00"/>
    <w:rsid w:val="007C12C5"/>
    <w:rsid w:val="007C2B45"/>
    <w:rsid w:val="007C33AA"/>
    <w:rsid w:val="007C4585"/>
    <w:rsid w:val="007C6CC1"/>
    <w:rsid w:val="007C753C"/>
    <w:rsid w:val="007D475B"/>
    <w:rsid w:val="007D4776"/>
    <w:rsid w:val="007D6259"/>
    <w:rsid w:val="007D64FB"/>
    <w:rsid w:val="007D68E4"/>
    <w:rsid w:val="007D7009"/>
    <w:rsid w:val="007D79AD"/>
    <w:rsid w:val="007D7C65"/>
    <w:rsid w:val="007E1E59"/>
    <w:rsid w:val="007E278F"/>
    <w:rsid w:val="007E2912"/>
    <w:rsid w:val="007E3D54"/>
    <w:rsid w:val="007E3DE2"/>
    <w:rsid w:val="007E403B"/>
    <w:rsid w:val="007E5DB8"/>
    <w:rsid w:val="007E7880"/>
    <w:rsid w:val="007F0946"/>
    <w:rsid w:val="007F115B"/>
    <w:rsid w:val="007F17B5"/>
    <w:rsid w:val="007F21D5"/>
    <w:rsid w:val="007F2222"/>
    <w:rsid w:val="007F27DD"/>
    <w:rsid w:val="007F28F3"/>
    <w:rsid w:val="007F348C"/>
    <w:rsid w:val="007F34A3"/>
    <w:rsid w:val="007F3FD4"/>
    <w:rsid w:val="008002A6"/>
    <w:rsid w:val="008007B9"/>
    <w:rsid w:val="0080203B"/>
    <w:rsid w:val="008024DF"/>
    <w:rsid w:val="00804829"/>
    <w:rsid w:val="00805676"/>
    <w:rsid w:val="008117AD"/>
    <w:rsid w:val="00812A6D"/>
    <w:rsid w:val="00814A81"/>
    <w:rsid w:val="008173B1"/>
    <w:rsid w:val="0082187A"/>
    <w:rsid w:val="008249AB"/>
    <w:rsid w:val="0082675E"/>
    <w:rsid w:val="008301D3"/>
    <w:rsid w:val="008303A8"/>
    <w:rsid w:val="00831235"/>
    <w:rsid w:val="00831E77"/>
    <w:rsid w:val="0083205D"/>
    <w:rsid w:val="008342F3"/>
    <w:rsid w:val="00834434"/>
    <w:rsid w:val="008344E3"/>
    <w:rsid w:val="0083457D"/>
    <w:rsid w:val="008378B5"/>
    <w:rsid w:val="00837D71"/>
    <w:rsid w:val="008412E3"/>
    <w:rsid w:val="00841586"/>
    <w:rsid w:val="00842746"/>
    <w:rsid w:val="0084723A"/>
    <w:rsid w:val="008477B1"/>
    <w:rsid w:val="00847BCD"/>
    <w:rsid w:val="00853A5C"/>
    <w:rsid w:val="008553DA"/>
    <w:rsid w:val="008602E9"/>
    <w:rsid w:val="0086201F"/>
    <w:rsid w:val="00865396"/>
    <w:rsid w:val="00865482"/>
    <w:rsid w:val="008678FC"/>
    <w:rsid w:val="00870B47"/>
    <w:rsid w:val="00871087"/>
    <w:rsid w:val="0087215B"/>
    <w:rsid w:val="008743FC"/>
    <w:rsid w:val="008763ED"/>
    <w:rsid w:val="00881CDB"/>
    <w:rsid w:val="00887C92"/>
    <w:rsid w:val="0089177F"/>
    <w:rsid w:val="00892C17"/>
    <w:rsid w:val="00892C1E"/>
    <w:rsid w:val="008931D5"/>
    <w:rsid w:val="0089470A"/>
    <w:rsid w:val="00897BB1"/>
    <w:rsid w:val="008A141F"/>
    <w:rsid w:val="008A2EC2"/>
    <w:rsid w:val="008A2EEB"/>
    <w:rsid w:val="008A6D93"/>
    <w:rsid w:val="008B10A9"/>
    <w:rsid w:val="008B1498"/>
    <w:rsid w:val="008B186A"/>
    <w:rsid w:val="008B3CED"/>
    <w:rsid w:val="008B500B"/>
    <w:rsid w:val="008C235F"/>
    <w:rsid w:val="008C2434"/>
    <w:rsid w:val="008C2525"/>
    <w:rsid w:val="008C3DC9"/>
    <w:rsid w:val="008C73EE"/>
    <w:rsid w:val="008C7637"/>
    <w:rsid w:val="008D0719"/>
    <w:rsid w:val="008D0FDD"/>
    <w:rsid w:val="008D19D5"/>
    <w:rsid w:val="008D4C84"/>
    <w:rsid w:val="008E1138"/>
    <w:rsid w:val="008E19F5"/>
    <w:rsid w:val="008E2832"/>
    <w:rsid w:val="008F12DA"/>
    <w:rsid w:val="008F1D76"/>
    <w:rsid w:val="008F40DF"/>
    <w:rsid w:val="008F444B"/>
    <w:rsid w:val="008F74A2"/>
    <w:rsid w:val="00900595"/>
    <w:rsid w:val="00904E94"/>
    <w:rsid w:val="00906C88"/>
    <w:rsid w:val="00906CAF"/>
    <w:rsid w:val="009130AF"/>
    <w:rsid w:val="00915CF2"/>
    <w:rsid w:val="009206D1"/>
    <w:rsid w:val="00922EAB"/>
    <w:rsid w:val="00924F77"/>
    <w:rsid w:val="00926D1B"/>
    <w:rsid w:val="00931611"/>
    <w:rsid w:val="009329E2"/>
    <w:rsid w:val="00933A02"/>
    <w:rsid w:val="00935831"/>
    <w:rsid w:val="00936F75"/>
    <w:rsid w:val="009374C0"/>
    <w:rsid w:val="009400A3"/>
    <w:rsid w:val="00941934"/>
    <w:rsid w:val="00942EFC"/>
    <w:rsid w:val="00943D79"/>
    <w:rsid w:val="00943EC8"/>
    <w:rsid w:val="00946907"/>
    <w:rsid w:val="00946FC9"/>
    <w:rsid w:val="009515A2"/>
    <w:rsid w:val="009517CF"/>
    <w:rsid w:val="00952E32"/>
    <w:rsid w:val="00953B74"/>
    <w:rsid w:val="00953E41"/>
    <w:rsid w:val="00953EE2"/>
    <w:rsid w:val="0095683F"/>
    <w:rsid w:val="009571F1"/>
    <w:rsid w:val="00960665"/>
    <w:rsid w:val="00961BCF"/>
    <w:rsid w:val="009633CC"/>
    <w:rsid w:val="00963A53"/>
    <w:rsid w:val="00967FA1"/>
    <w:rsid w:val="00970962"/>
    <w:rsid w:val="00970B3A"/>
    <w:rsid w:val="009716A0"/>
    <w:rsid w:val="00971816"/>
    <w:rsid w:val="009744FE"/>
    <w:rsid w:val="00974702"/>
    <w:rsid w:val="00974C6C"/>
    <w:rsid w:val="009754F9"/>
    <w:rsid w:val="0097658F"/>
    <w:rsid w:val="00985B6F"/>
    <w:rsid w:val="00985F62"/>
    <w:rsid w:val="009901BB"/>
    <w:rsid w:val="009909D7"/>
    <w:rsid w:val="00991C6B"/>
    <w:rsid w:val="009923FC"/>
    <w:rsid w:val="00992549"/>
    <w:rsid w:val="0099276F"/>
    <w:rsid w:val="00992EBF"/>
    <w:rsid w:val="009934E7"/>
    <w:rsid w:val="0099501F"/>
    <w:rsid w:val="009954E3"/>
    <w:rsid w:val="009958AF"/>
    <w:rsid w:val="00995AA0"/>
    <w:rsid w:val="009973E8"/>
    <w:rsid w:val="00997AFB"/>
    <w:rsid w:val="009A282C"/>
    <w:rsid w:val="009A3571"/>
    <w:rsid w:val="009B039A"/>
    <w:rsid w:val="009B5934"/>
    <w:rsid w:val="009B7503"/>
    <w:rsid w:val="009B77D1"/>
    <w:rsid w:val="009C008F"/>
    <w:rsid w:val="009C3821"/>
    <w:rsid w:val="009C4A63"/>
    <w:rsid w:val="009C7008"/>
    <w:rsid w:val="009C7133"/>
    <w:rsid w:val="009C714D"/>
    <w:rsid w:val="009C7511"/>
    <w:rsid w:val="009D26C3"/>
    <w:rsid w:val="009D376B"/>
    <w:rsid w:val="009D50E5"/>
    <w:rsid w:val="009D5B05"/>
    <w:rsid w:val="009D5FCB"/>
    <w:rsid w:val="009D7052"/>
    <w:rsid w:val="009E33EB"/>
    <w:rsid w:val="009E4E08"/>
    <w:rsid w:val="009E751D"/>
    <w:rsid w:val="009E789F"/>
    <w:rsid w:val="009F5331"/>
    <w:rsid w:val="009F7BB0"/>
    <w:rsid w:val="00A0087E"/>
    <w:rsid w:val="00A01AFD"/>
    <w:rsid w:val="00A01E3A"/>
    <w:rsid w:val="00A02D2F"/>
    <w:rsid w:val="00A02DBE"/>
    <w:rsid w:val="00A04936"/>
    <w:rsid w:val="00A049F6"/>
    <w:rsid w:val="00A12CF8"/>
    <w:rsid w:val="00A14F18"/>
    <w:rsid w:val="00A2264E"/>
    <w:rsid w:val="00A23842"/>
    <w:rsid w:val="00A2576E"/>
    <w:rsid w:val="00A25C5C"/>
    <w:rsid w:val="00A26136"/>
    <w:rsid w:val="00A2799A"/>
    <w:rsid w:val="00A30BF0"/>
    <w:rsid w:val="00A31776"/>
    <w:rsid w:val="00A32D0C"/>
    <w:rsid w:val="00A34AC5"/>
    <w:rsid w:val="00A34BDC"/>
    <w:rsid w:val="00A3765C"/>
    <w:rsid w:val="00A40133"/>
    <w:rsid w:val="00A415C9"/>
    <w:rsid w:val="00A41A80"/>
    <w:rsid w:val="00A51F8D"/>
    <w:rsid w:val="00A52C8D"/>
    <w:rsid w:val="00A56E75"/>
    <w:rsid w:val="00A60883"/>
    <w:rsid w:val="00A612FC"/>
    <w:rsid w:val="00A6503B"/>
    <w:rsid w:val="00A663D8"/>
    <w:rsid w:val="00A66D81"/>
    <w:rsid w:val="00A67F92"/>
    <w:rsid w:val="00A727FA"/>
    <w:rsid w:val="00A73FE2"/>
    <w:rsid w:val="00A74F64"/>
    <w:rsid w:val="00A75AC0"/>
    <w:rsid w:val="00A77995"/>
    <w:rsid w:val="00A779EC"/>
    <w:rsid w:val="00A80301"/>
    <w:rsid w:val="00A821CA"/>
    <w:rsid w:val="00A8400F"/>
    <w:rsid w:val="00A84A0B"/>
    <w:rsid w:val="00A87FB0"/>
    <w:rsid w:val="00A90867"/>
    <w:rsid w:val="00A91549"/>
    <w:rsid w:val="00A9194B"/>
    <w:rsid w:val="00A93C5F"/>
    <w:rsid w:val="00A9545F"/>
    <w:rsid w:val="00AA1718"/>
    <w:rsid w:val="00AA32E3"/>
    <w:rsid w:val="00AA3C55"/>
    <w:rsid w:val="00AA4C9B"/>
    <w:rsid w:val="00AA5471"/>
    <w:rsid w:val="00AA6D2A"/>
    <w:rsid w:val="00AB395C"/>
    <w:rsid w:val="00AB746E"/>
    <w:rsid w:val="00AC58C5"/>
    <w:rsid w:val="00AC612C"/>
    <w:rsid w:val="00AC6CCC"/>
    <w:rsid w:val="00AC75BE"/>
    <w:rsid w:val="00AD0214"/>
    <w:rsid w:val="00AE0F76"/>
    <w:rsid w:val="00AE1E65"/>
    <w:rsid w:val="00AE6CA4"/>
    <w:rsid w:val="00AE7466"/>
    <w:rsid w:val="00AF1537"/>
    <w:rsid w:val="00AF1B39"/>
    <w:rsid w:val="00AF35DC"/>
    <w:rsid w:val="00AF3E2E"/>
    <w:rsid w:val="00B0036D"/>
    <w:rsid w:val="00B01EEA"/>
    <w:rsid w:val="00B01F21"/>
    <w:rsid w:val="00B02DBB"/>
    <w:rsid w:val="00B03351"/>
    <w:rsid w:val="00B05378"/>
    <w:rsid w:val="00B05C98"/>
    <w:rsid w:val="00B068EB"/>
    <w:rsid w:val="00B147DC"/>
    <w:rsid w:val="00B14C7E"/>
    <w:rsid w:val="00B1562D"/>
    <w:rsid w:val="00B16961"/>
    <w:rsid w:val="00B2078C"/>
    <w:rsid w:val="00B2139C"/>
    <w:rsid w:val="00B279A8"/>
    <w:rsid w:val="00B33372"/>
    <w:rsid w:val="00B36CC3"/>
    <w:rsid w:val="00B42199"/>
    <w:rsid w:val="00B428A0"/>
    <w:rsid w:val="00B431F6"/>
    <w:rsid w:val="00B45B46"/>
    <w:rsid w:val="00B52031"/>
    <w:rsid w:val="00B52158"/>
    <w:rsid w:val="00B52CCC"/>
    <w:rsid w:val="00B52D0E"/>
    <w:rsid w:val="00B554D4"/>
    <w:rsid w:val="00B567B4"/>
    <w:rsid w:val="00B573A3"/>
    <w:rsid w:val="00B57926"/>
    <w:rsid w:val="00B618EC"/>
    <w:rsid w:val="00B62C35"/>
    <w:rsid w:val="00B64E49"/>
    <w:rsid w:val="00B6529C"/>
    <w:rsid w:val="00B65ECC"/>
    <w:rsid w:val="00B66046"/>
    <w:rsid w:val="00B73A18"/>
    <w:rsid w:val="00B84EFF"/>
    <w:rsid w:val="00B87CA6"/>
    <w:rsid w:val="00B90865"/>
    <w:rsid w:val="00B913F3"/>
    <w:rsid w:val="00B9439E"/>
    <w:rsid w:val="00B95B8D"/>
    <w:rsid w:val="00B95CCE"/>
    <w:rsid w:val="00B9669E"/>
    <w:rsid w:val="00B974DA"/>
    <w:rsid w:val="00B977A5"/>
    <w:rsid w:val="00BA0BC7"/>
    <w:rsid w:val="00BA1139"/>
    <w:rsid w:val="00BA3F84"/>
    <w:rsid w:val="00BA4B78"/>
    <w:rsid w:val="00BA4BB2"/>
    <w:rsid w:val="00BA71D7"/>
    <w:rsid w:val="00BA76BB"/>
    <w:rsid w:val="00BB024D"/>
    <w:rsid w:val="00BB3CD9"/>
    <w:rsid w:val="00BB3EAE"/>
    <w:rsid w:val="00BB4E63"/>
    <w:rsid w:val="00BB558F"/>
    <w:rsid w:val="00BB6133"/>
    <w:rsid w:val="00BB61DF"/>
    <w:rsid w:val="00BB7053"/>
    <w:rsid w:val="00BB7423"/>
    <w:rsid w:val="00BC02C9"/>
    <w:rsid w:val="00BC02DF"/>
    <w:rsid w:val="00BC1639"/>
    <w:rsid w:val="00BC2588"/>
    <w:rsid w:val="00BC4755"/>
    <w:rsid w:val="00BC7325"/>
    <w:rsid w:val="00BD08E7"/>
    <w:rsid w:val="00BD43A5"/>
    <w:rsid w:val="00BD725B"/>
    <w:rsid w:val="00BD78D2"/>
    <w:rsid w:val="00BD7D87"/>
    <w:rsid w:val="00BE1D2B"/>
    <w:rsid w:val="00BE2015"/>
    <w:rsid w:val="00BE24D3"/>
    <w:rsid w:val="00BE39C7"/>
    <w:rsid w:val="00BE4277"/>
    <w:rsid w:val="00BE6897"/>
    <w:rsid w:val="00BE6B2C"/>
    <w:rsid w:val="00BF3DF2"/>
    <w:rsid w:val="00BF7420"/>
    <w:rsid w:val="00C042D5"/>
    <w:rsid w:val="00C07647"/>
    <w:rsid w:val="00C07940"/>
    <w:rsid w:val="00C111CB"/>
    <w:rsid w:val="00C129D3"/>
    <w:rsid w:val="00C14B49"/>
    <w:rsid w:val="00C15C6A"/>
    <w:rsid w:val="00C1685B"/>
    <w:rsid w:val="00C17B4D"/>
    <w:rsid w:val="00C252AA"/>
    <w:rsid w:val="00C302C5"/>
    <w:rsid w:val="00C3127C"/>
    <w:rsid w:val="00C34884"/>
    <w:rsid w:val="00C370D7"/>
    <w:rsid w:val="00C40D95"/>
    <w:rsid w:val="00C43684"/>
    <w:rsid w:val="00C45E70"/>
    <w:rsid w:val="00C46CF9"/>
    <w:rsid w:val="00C5004C"/>
    <w:rsid w:val="00C5040C"/>
    <w:rsid w:val="00C523E4"/>
    <w:rsid w:val="00C53C3F"/>
    <w:rsid w:val="00C56286"/>
    <w:rsid w:val="00C563D9"/>
    <w:rsid w:val="00C60D3E"/>
    <w:rsid w:val="00C63394"/>
    <w:rsid w:val="00C66D48"/>
    <w:rsid w:val="00C81A9D"/>
    <w:rsid w:val="00C82BE2"/>
    <w:rsid w:val="00C84B1C"/>
    <w:rsid w:val="00C86118"/>
    <w:rsid w:val="00C86197"/>
    <w:rsid w:val="00C8715E"/>
    <w:rsid w:val="00C941E3"/>
    <w:rsid w:val="00C94421"/>
    <w:rsid w:val="00C94ACE"/>
    <w:rsid w:val="00C95BFB"/>
    <w:rsid w:val="00C97819"/>
    <w:rsid w:val="00CA2290"/>
    <w:rsid w:val="00CA2A19"/>
    <w:rsid w:val="00CA360C"/>
    <w:rsid w:val="00CB3293"/>
    <w:rsid w:val="00CB6AFD"/>
    <w:rsid w:val="00CB6CA0"/>
    <w:rsid w:val="00CC0909"/>
    <w:rsid w:val="00CC2D14"/>
    <w:rsid w:val="00CC41F3"/>
    <w:rsid w:val="00CC4D80"/>
    <w:rsid w:val="00CC4EB5"/>
    <w:rsid w:val="00CC7A97"/>
    <w:rsid w:val="00CD088F"/>
    <w:rsid w:val="00CD380E"/>
    <w:rsid w:val="00CD4162"/>
    <w:rsid w:val="00CD4AAB"/>
    <w:rsid w:val="00CE004E"/>
    <w:rsid w:val="00CE241D"/>
    <w:rsid w:val="00CE29BA"/>
    <w:rsid w:val="00CE5CEF"/>
    <w:rsid w:val="00CF3FA4"/>
    <w:rsid w:val="00CF63BF"/>
    <w:rsid w:val="00CF6582"/>
    <w:rsid w:val="00CF77F8"/>
    <w:rsid w:val="00D01203"/>
    <w:rsid w:val="00D02339"/>
    <w:rsid w:val="00D03A7C"/>
    <w:rsid w:val="00D03B46"/>
    <w:rsid w:val="00D06FCE"/>
    <w:rsid w:val="00D0757A"/>
    <w:rsid w:val="00D07E24"/>
    <w:rsid w:val="00D11E0B"/>
    <w:rsid w:val="00D12406"/>
    <w:rsid w:val="00D13260"/>
    <w:rsid w:val="00D15275"/>
    <w:rsid w:val="00D15C86"/>
    <w:rsid w:val="00D20C5C"/>
    <w:rsid w:val="00D21E70"/>
    <w:rsid w:val="00D23716"/>
    <w:rsid w:val="00D2435C"/>
    <w:rsid w:val="00D243D2"/>
    <w:rsid w:val="00D247E6"/>
    <w:rsid w:val="00D32079"/>
    <w:rsid w:val="00D3539C"/>
    <w:rsid w:val="00D356A5"/>
    <w:rsid w:val="00D356E6"/>
    <w:rsid w:val="00D41798"/>
    <w:rsid w:val="00D4244F"/>
    <w:rsid w:val="00D42D73"/>
    <w:rsid w:val="00D44C13"/>
    <w:rsid w:val="00D451D3"/>
    <w:rsid w:val="00D45906"/>
    <w:rsid w:val="00D46A98"/>
    <w:rsid w:val="00D514BD"/>
    <w:rsid w:val="00D51DE4"/>
    <w:rsid w:val="00D546A2"/>
    <w:rsid w:val="00D554C4"/>
    <w:rsid w:val="00D56F55"/>
    <w:rsid w:val="00D57E8D"/>
    <w:rsid w:val="00D61447"/>
    <w:rsid w:val="00D62C59"/>
    <w:rsid w:val="00D62FE6"/>
    <w:rsid w:val="00D65137"/>
    <w:rsid w:val="00D7019A"/>
    <w:rsid w:val="00D71521"/>
    <w:rsid w:val="00D739FB"/>
    <w:rsid w:val="00D73B31"/>
    <w:rsid w:val="00D83799"/>
    <w:rsid w:val="00D84110"/>
    <w:rsid w:val="00D8460B"/>
    <w:rsid w:val="00D85A50"/>
    <w:rsid w:val="00D879CC"/>
    <w:rsid w:val="00D903A6"/>
    <w:rsid w:val="00D907AE"/>
    <w:rsid w:val="00D94B8F"/>
    <w:rsid w:val="00D9569B"/>
    <w:rsid w:val="00D9705B"/>
    <w:rsid w:val="00D97376"/>
    <w:rsid w:val="00DA08F4"/>
    <w:rsid w:val="00DA13E9"/>
    <w:rsid w:val="00DA28AD"/>
    <w:rsid w:val="00DA338C"/>
    <w:rsid w:val="00DA39A5"/>
    <w:rsid w:val="00DA39B6"/>
    <w:rsid w:val="00DA3ACA"/>
    <w:rsid w:val="00DA509C"/>
    <w:rsid w:val="00DA5352"/>
    <w:rsid w:val="00DA5922"/>
    <w:rsid w:val="00DA5A49"/>
    <w:rsid w:val="00DB1095"/>
    <w:rsid w:val="00DB2A57"/>
    <w:rsid w:val="00DB5A79"/>
    <w:rsid w:val="00DC0ADE"/>
    <w:rsid w:val="00DC5965"/>
    <w:rsid w:val="00DC5F23"/>
    <w:rsid w:val="00DC7A74"/>
    <w:rsid w:val="00DC7DC2"/>
    <w:rsid w:val="00DD0BDF"/>
    <w:rsid w:val="00DD1F1E"/>
    <w:rsid w:val="00DD4D39"/>
    <w:rsid w:val="00DD52E8"/>
    <w:rsid w:val="00DD5475"/>
    <w:rsid w:val="00DD6FF2"/>
    <w:rsid w:val="00DE1D5C"/>
    <w:rsid w:val="00DE604B"/>
    <w:rsid w:val="00DE6ADF"/>
    <w:rsid w:val="00DF10F1"/>
    <w:rsid w:val="00DF1B60"/>
    <w:rsid w:val="00DF1CFD"/>
    <w:rsid w:val="00DF3777"/>
    <w:rsid w:val="00DF3EFE"/>
    <w:rsid w:val="00DF62C5"/>
    <w:rsid w:val="00DF6BE3"/>
    <w:rsid w:val="00E00B6E"/>
    <w:rsid w:val="00E016F8"/>
    <w:rsid w:val="00E03B01"/>
    <w:rsid w:val="00E0652D"/>
    <w:rsid w:val="00E07D51"/>
    <w:rsid w:val="00E1022A"/>
    <w:rsid w:val="00E124C5"/>
    <w:rsid w:val="00E15D8C"/>
    <w:rsid w:val="00E207FB"/>
    <w:rsid w:val="00E20B30"/>
    <w:rsid w:val="00E23B17"/>
    <w:rsid w:val="00E23F34"/>
    <w:rsid w:val="00E24C08"/>
    <w:rsid w:val="00E26942"/>
    <w:rsid w:val="00E27649"/>
    <w:rsid w:val="00E30227"/>
    <w:rsid w:val="00E3243D"/>
    <w:rsid w:val="00E33158"/>
    <w:rsid w:val="00E335B1"/>
    <w:rsid w:val="00E33A22"/>
    <w:rsid w:val="00E350A8"/>
    <w:rsid w:val="00E43543"/>
    <w:rsid w:val="00E44AB4"/>
    <w:rsid w:val="00E45C55"/>
    <w:rsid w:val="00E4667C"/>
    <w:rsid w:val="00E502D1"/>
    <w:rsid w:val="00E50559"/>
    <w:rsid w:val="00E52B1B"/>
    <w:rsid w:val="00E53063"/>
    <w:rsid w:val="00E5540E"/>
    <w:rsid w:val="00E55554"/>
    <w:rsid w:val="00E61B61"/>
    <w:rsid w:val="00E633C8"/>
    <w:rsid w:val="00E6343D"/>
    <w:rsid w:val="00E67EAA"/>
    <w:rsid w:val="00E67FEA"/>
    <w:rsid w:val="00E705BD"/>
    <w:rsid w:val="00E7154F"/>
    <w:rsid w:val="00E71C68"/>
    <w:rsid w:val="00E74B9A"/>
    <w:rsid w:val="00E74D3B"/>
    <w:rsid w:val="00E772C7"/>
    <w:rsid w:val="00E80278"/>
    <w:rsid w:val="00E867CC"/>
    <w:rsid w:val="00E86D70"/>
    <w:rsid w:val="00E87C35"/>
    <w:rsid w:val="00E906D8"/>
    <w:rsid w:val="00E91253"/>
    <w:rsid w:val="00E95AC1"/>
    <w:rsid w:val="00E96753"/>
    <w:rsid w:val="00EA1C2D"/>
    <w:rsid w:val="00EA22D4"/>
    <w:rsid w:val="00EA3BD1"/>
    <w:rsid w:val="00EA520D"/>
    <w:rsid w:val="00EA5E30"/>
    <w:rsid w:val="00EA5E90"/>
    <w:rsid w:val="00EB4F3C"/>
    <w:rsid w:val="00EB5701"/>
    <w:rsid w:val="00EC0784"/>
    <w:rsid w:val="00EC0841"/>
    <w:rsid w:val="00EC2E70"/>
    <w:rsid w:val="00EC4E34"/>
    <w:rsid w:val="00EC5837"/>
    <w:rsid w:val="00EC6055"/>
    <w:rsid w:val="00ED4C02"/>
    <w:rsid w:val="00ED4D16"/>
    <w:rsid w:val="00EE2756"/>
    <w:rsid w:val="00EE2F55"/>
    <w:rsid w:val="00EE3643"/>
    <w:rsid w:val="00EE37F5"/>
    <w:rsid w:val="00EE3AAC"/>
    <w:rsid w:val="00EE4CC4"/>
    <w:rsid w:val="00EE522F"/>
    <w:rsid w:val="00EE52CF"/>
    <w:rsid w:val="00EE7769"/>
    <w:rsid w:val="00EF01CB"/>
    <w:rsid w:val="00EF0EDD"/>
    <w:rsid w:val="00EF406B"/>
    <w:rsid w:val="00F010E2"/>
    <w:rsid w:val="00F01130"/>
    <w:rsid w:val="00F0691A"/>
    <w:rsid w:val="00F07EB9"/>
    <w:rsid w:val="00F10CF8"/>
    <w:rsid w:val="00F128BD"/>
    <w:rsid w:val="00F12914"/>
    <w:rsid w:val="00F14826"/>
    <w:rsid w:val="00F16655"/>
    <w:rsid w:val="00F16C6E"/>
    <w:rsid w:val="00F20232"/>
    <w:rsid w:val="00F21AE5"/>
    <w:rsid w:val="00F22330"/>
    <w:rsid w:val="00F22C43"/>
    <w:rsid w:val="00F276CE"/>
    <w:rsid w:val="00F302F7"/>
    <w:rsid w:val="00F3063F"/>
    <w:rsid w:val="00F32BB3"/>
    <w:rsid w:val="00F33272"/>
    <w:rsid w:val="00F34A39"/>
    <w:rsid w:val="00F374E2"/>
    <w:rsid w:val="00F577F7"/>
    <w:rsid w:val="00F61265"/>
    <w:rsid w:val="00F67EEA"/>
    <w:rsid w:val="00F72358"/>
    <w:rsid w:val="00F75281"/>
    <w:rsid w:val="00F757F2"/>
    <w:rsid w:val="00F76571"/>
    <w:rsid w:val="00F7730E"/>
    <w:rsid w:val="00F77BDD"/>
    <w:rsid w:val="00F80863"/>
    <w:rsid w:val="00F80C1F"/>
    <w:rsid w:val="00F825B8"/>
    <w:rsid w:val="00F834B3"/>
    <w:rsid w:val="00F84FC7"/>
    <w:rsid w:val="00F86050"/>
    <w:rsid w:val="00F8660F"/>
    <w:rsid w:val="00F86AEA"/>
    <w:rsid w:val="00F910FD"/>
    <w:rsid w:val="00F94F37"/>
    <w:rsid w:val="00F95804"/>
    <w:rsid w:val="00FA4E08"/>
    <w:rsid w:val="00FA636C"/>
    <w:rsid w:val="00FA6D6F"/>
    <w:rsid w:val="00FB0AEB"/>
    <w:rsid w:val="00FB0EBC"/>
    <w:rsid w:val="00FB36A6"/>
    <w:rsid w:val="00FB428C"/>
    <w:rsid w:val="00FB4536"/>
    <w:rsid w:val="00FB6202"/>
    <w:rsid w:val="00FB62AD"/>
    <w:rsid w:val="00FB6D15"/>
    <w:rsid w:val="00FC1333"/>
    <w:rsid w:val="00FC20B9"/>
    <w:rsid w:val="00FC4233"/>
    <w:rsid w:val="00FC6760"/>
    <w:rsid w:val="00FC67E7"/>
    <w:rsid w:val="00FC6D96"/>
    <w:rsid w:val="00FC6DED"/>
    <w:rsid w:val="00FC7368"/>
    <w:rsid w:val="00FC76E2"/>
    <w:rsid w:val="00FC7AE2"/>
    <w:rsid w:val="00FD1705"/>
    <w:rsid w:val="00FD1C83"/>
    <w:rsid w:val="00FD3D15"/>
    <w:rsid w:val="00FD5132"/>
    <w:rsid w:val="00FD5893"/>
    <w:rsid w:val="00FE0A6F"/>
    <w:rsid w:val="00FE12B7"/>
    <w:rsid w:val="00FE4AC4"/>
    <w:rsid w:val="00FE52B4"/>
    <w:rsid w:val="00FE7FD3"/>
    <w:rsid w:val="00FF01AB"/>
    <w:rsid w:val="00FF0999"/>
    <w:rsid w:val="00FF10B8"/>
    <w:rsid w:val="00FF62C8"/>
    <w:rsid w:val="01BB4CAE"/>
    <w:rsid w:val="0207CB81"/>
    <w:rsid w:val="0461DC55"/>
    <w:rsid w:val="08E07D73"/>
    <w:rsid w:val="09169670"/>
    <w:rsid w:val="0BED2389"/>
    <w:rsid w:val="0C4D9FBA"/>
    <w:rsid w:val="0E29AFA6"/>
    <w:rsid w:val="12B9C09B"/>
    <w:rsid w:val="12CD1FF6"/>
    <w:rsid w:val="1688603A"/>
    <w:rsid w:val="175FFAE0"/>
    <w:rsid w:val="177B58E4"/>
    <w:rsid w:val="18C93121"/>
    <w:rsid w:val="19884562"/>
    <w:rsid w:val="1FD610CA"/>
    <w:rsid w:val="21AFB4DD"/>
    <w:rsid w:val="22283513"/>
    <w:rsid w:val="2381D10C"/>
    <w:rsid w:val="2C4AF18E"/>
    <w:rsid w:val="2E7AD736"/>
    <w:rsid w:val="35C87C9B"/>
    <w:rsid w:val="37F4E899"/>
    <w:rsid w:val="38AF1465"/>
    <w:rsid w:val="3B9986A4"/>
    <w:rsid w:val="3E1E370F"/>
    <w:rsid w:val="3FE995A3"/>
    <w:rsid w:val="463BF024"/>
    <w:rsid w:val="477A5E1D"/>
    <w:rsid w:val="48015970"/>
    <w:rsid w:val="49081E6A"/>
    <w:rsid w:val="495AC393"/>
    <w:rsid w:val="4AB03211"/>
    <w:rsid w:val="4EFBEA93"/>
    <w:rsid w:val="4FA3935A"/>
    <w:rsid w:val="52F4016F"/>
    <w:rsid w:val="531FF83A"/>
    <w:rsid w:val="564DB338"/>
    <w:rsid w:val="5706FC78"/>
    <w:rsid w:val="57AF7925"/>
    <w:rsid w:val="58567FDC"/>
    <w:rsid w:val="5BB42B16"/>
    <w:rsid w:val="5EAD3359"/>
    <w:rsid w:val="659557D7"/>
    <w:rsid w:val="697C8DEB"/>
    <w:rsid w:val="6ADA8A9A"/>
    <w:rsid w:val="6ADBEC5B"/>
    <w:rsid w:val="6C80AFFE"/>
    <w:rsid w:val="6C85061C"/>
    <w:rsid w:val="6E8C3499"/>
    <w:rsid w:val="71BA919F"/>
    <w:rsid w:val="72C583B6"/>
    <w:rsid w:val="738E7436"/>
    <w:rsid w:val="7417CA9C"/>
    <w:rsid w:val="74A2B499"/>
    <w:rsid w:val="74F53FEE"/>
    <w:rsid w:val="76F7415A"/>
    <w:rsid w:val="7AE16BCB"/>
    <w:rsid w:val="7DF9BE0D"/>
    <w:rsid w:val="7E70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70B42"/>
  <w15:chartTrackingRefBased/>
  <w15:docId w15:val="{B4CFA217-6002-4C12-AF3C-245B2407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3F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4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2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620C7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662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662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662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6620C7"/>
  </w:style>
  <w:style w:type="character" w:customStyle="1" w:styleId="rvts86">
    <w:name w:val="rvts86"/>
    <w:basedOn w:val="a0"/>
    <w:rsid w:val="006620C7"/>
  </w:style>
  <w:style w:type="character" w:customStyle="1" w:styleId="rvts37">
    <w:name w:val="rvts37"/>
    <w:basedOn w:val="a0"/>
    <w:rsid w:val="006620C7"/>
  </w:style>
  <w:style w:type="paragraph" w:customStyle="1" w:styleId="rvps1">
    <w:name w:val="rvps1"/>
    <w:basedOn w:val="a"/>
    <w:rsid w:val="0020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200AD5"/>
  </w:style>
  <w:style w:type="paragraph" w:customStyle="1" w:styleId="rvps4">
    <w:name w:val="rvps4"/>
    <w:basedOn w:val="a"/>
    <w:rsid w:val="0020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200AD5"/>
  </w:style>
  <w:style w:type="paragraph" w:customStyle="1" w:styleId="rvps7">
    <w:name w:val="rvps7"/>
    <w:basedOn w:val="a"/>
    <w:rsid w:val="0020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20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C40D95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st42">
    <w:name w:val="st42"/>
    <w:basedOn w:val="a0"/>
    <w:rsid w:val="00C40D95"/>
    <w:rPr>
      <w:color w:val="000000"/>
    </w:rPr>
  </w:style>
  <w:style w:type="character" w:styleId="a7">
    <w:name w:val="Hyperlink"/>
    <w:basedOn w:val="a0"/>
    <w:uiPriority w:val="99"/>
    <w:unhideWhenUsed/>
    <w:rsid w:val="00C40D95"/>
    <w:rPr>
      <w:color w:val="0000FF"/>
      <w:u w:val="single"/>
    </w:rPr>
  </w:style>
  <w:style w:type="paragraph" w:styleId="a8">
    <w:name w:val="Normal (Web)"/>
    <w:basedOn w:val="a"/>
    <w:uiPriority w:val="99"/>
    <w:rsid w:val="000F5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F302F7"/>
  </w:style>
  <w:style w:type="character" w:customStyle="1" w:styleId="mn">
    <w:name w:val="mn"/>
    <w:basedOn w:val="a0"/>
    <w:rsid w:val="00812A6D"/>
  </w:style>
  <w:style w:type="paragraph" w:styleId="a9">
    <w:name w:val="No Spacing"/>
    <w:uiPriority w:val="1"/>
    <w:qFormat/>
    <w:rsid w:val="004E120B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605D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605DDB"/>
  </w:style>
  <w:style w:type="paragraph" w:styleId="ac">
    <w:name w:val="footer"/>
    <w:basedOn w:val="a"/>
    <w:link w:val="ad"/>
    <w:uiPriority w:val="99"/>
    <w:unhideWhenUsed/>
    <w:rsid w:val="00605D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605DDB"/>
  </w:style>
  <w:style w:type="character" w:styleId="ae">
    <w:name w:val="annotation reference"/>
    <w:basedOn w:val="a0"/>
    <w:uiPriority w:val="99"/>
    <w:semiHidden/>
    <w:unhideWhenUsed/>
    <w:rsid w:val="002B193B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2B193B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rsid w:val="002B193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B193B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2B193B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7F0946"/>
    <w:pPr>
      <w:spacing w:after="0" w:line="240" w:lineRule="auto"/>
    </w:pPr>
  </w:style>
  <w:style w:type="character" w:customStyle="1" w:styleId="ui-provider">
    <w:name w:val="ui-provider"/>
    <w:basedOn w:val="a0"/>
    <w:rsid w:val="00AC75BE"/>
  </w:style>
  <w:style w:type="character" w:styleId="af4">
    <w:name w:val="Unresolved Mention"/>
    <w:basedOn w:val="a0"/>
    <w:uiPriority w:val="99"/>
    <w:semiHidden/>
    <w:unhideWhenUsed/>
    <w:rsid w:val="000D6375"/>
    <w:rPr>
      <w:color w:val="605E5C"/>
      <w:shd w:val="clear" w:color="auto" w:fill="E1DFDD"/>
    </w:rPr>
  </w:style>
  <w:style w:type="character" w:styleId="af5">
    <w:name w:val="Emphasis"/>
    <w:basedOn w:val="a0"/>
    <w:uiPriority w:val="20"/>
    <w:qFormat/>
    <w:rsid w:val="005E3FC6"/>
    <w:rPr>
      <w:i/>
      <w:iCs/>
    </w:rPr>
  </w:style>
  <w:style w:type="paragraph" w:customStyle="1" w:styleId="tl">
    <w:name w:val="tl"/>
    <w:basedOn w:val="a"/>
    <w:rsid w:val="00310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065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22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183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on.rada.gov.ua/laws/show/v0428874-18?find=1&amp;text=%D0%BF%D0%B0%D0%BF%D0%B5%D1%8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on.rada.gov.ua/laws/show/v0428874-1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c66a9b-d7b9-4d80-9af9-4411f582eb3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52752954875C41BBB78D986204C654" ma:contentTypeVersion="17" ma:contentTypeDescription="Create a new document." ma:contentTypeScope="" ma:versionID="094c6bcb6cc3a6ce569f15d7f1637f82">
  <xsd:schema xmlns:xsd="http://www.w3.org/2001/XMLSchema" xmlns:xs="http://www.w3.org/2001/XMLSchema" xmlns:p="http://schemas.microsoft.com/office/2006/metadata/properties" xmlns:ns3="fec66a9b-d7b9-4d80-9af9-4411f582eb3e" xmlns:ns4="93ae47b9-c032-4f13-af76-ca542108f3e0" targetNamespace="http://schemas.microsoft.com/office/2006/metadata/properties" ma:root="true" ma:fieldsID="b883d99ef8c944d3b4eabc869cf0011b" ns3:_="" ns4:_="">
    <xsd:import namespace="fec66a9b-d7b9-4d80-9af9-4411f582eb3e"/>
    <xsd:import namespace="93ae47b9-c032-4f13-af76-ca542108f3e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66a9b-d7b9-4d80-9af9-4411f582eb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e47b9-c032-4f13-af76-ca542108f3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54CD2-E18A-4194-8B23-F185C25462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ED43BC-3936-4745-8FC6-E3940BFB780E}">
  <ds:schemaRefs>
    <ds:schemaRef ds:uri="http://schemas.microsoft.com/office/2006/metadata/properties"/>
    <ds:schemaRef ds:uri="http://schemas.microsoft.com/office/infopath/2007/PartnerControls"/>
    <ds:schemaRef ds:uri="fec66a9b-d7b9-4d80-9af9-4411f582eb3e"/>
  </ds:schemaRefs>
</ds:datastoreItem>
</file>

<file path=customXml/itemProps3.xml><?xml version="1.0" encoding="utf-8"?>
<ds:datastoreItem xmlns:ds="http://schemas.openxmlformats.org/officeDocument/2006/customXml" ds:itemID="{8C72965A-0012-4702-931B-257816552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c66a9b-d7b9-4d80-9af9-4411f582eb3e"/>
    <ds:schemaRef ds:uri="93ae47b9-c032-4f13-af76-ca542108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031FCF-7CD2-46B2-838E-1F070318D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7989</Words>
  <Characters>4554</Characters>
  <Application>Microsoft Office Word</Application>
  <DocSecurity>0</DocSecurity>
  <Lines>37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Мацанек Катерина В'ячеславівна</dc:creator>
  <cp:keywords/>
  <dc:description/>
  <cp:lastModifiedBy>Григорій Туленко</cp:lastModifiedBy>
  <cp:revision>29</cp:revision>
  <cp:lastPrinted>2024-05-21T06:48:00Z</cp:lastPrinted>
  <dcterms:created xsi:type="dcterms:W3CDTF">2024-04-17T09:50:00Z</dcterms:created>
  <dcterms:modified xsi:type="dcterms:W3CDTF">2024-06-21T08:24:00Z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0x0101003952752954875C41BBB78D986204C654</vt:lpwstr>
  </property>
</Properties>
</file>