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615" w:rsidRPr="00241F0A" w:rsidRDefault="006C1615" w:rsidP="006C1615">
      <w:pPr>
        <w:spacing w:after="0" w:line="240" w:lineRule="auto"/>
        <w:jc w:val="center"/>
        <w:rPr>
          <w:rFonts w:ascii="Times New Roman" w:eastAsia="Times New Roman" w:hAnsi="Times New Roman" w:cs="Times New Roman"/>
          <w:b/>
          <w:sz w:val="28"/>
          <w:szCs w:val="28"/>
        </w:rPr>
      </w:pPr>
      <w:r w:rsidRPr="00241F0A">
        <w:rPr>
          <w:rFonts w:ascii="Times New Roman" w:eastAsia="Times New Roman" w:hAnsi="Times New Roman" w:cs="Times New Roman"/>
          <w:b/>
          <w:sz w:val="28"/>
          <w:szCs w:val="28"/>
        </w:rPr>
        <w:t>УЗАГАЛЬНЕНІ ЗАУВАЖЕННЯ</w:t>
      </w:r>
    </w:p>
    <w:p w:rsidR="006C1615" w:rsidRPr="00241F0A" w:rsidRDefault="006C1615" w:rsidP="006C1615">
      <w:pPr>
        <w:spacing w:after="0" w:line="240" w:lineRule="auto"/>
        <w:jc w:val="center"/>
        <w:rPr>
          <w:rFonts w:ascii="Times New Roman" w:eastAsia="Times New Roman" w:hAnsi="Times New Roman" w:cs="Times New Roman"/>
          <w:b/>
          <w:sz w:val="28"/>
          <w:szCs w:val="28"/>
        </w:rPr>
      </w:pPr>
      <w:r w:rsidRPr="00241F0A">
        <w:rPr>
          <w:rFonts w:ascii="Times New Roman" w:eastAsia="Times New Roman" w:hAnsi="Times New Roman" w:cs="Times New Roman"/>
          <w:b/>
          <w:sz w:val="28"/>
          <w:szCs w:val="28"/>
        </w:rPr>
        <w:t xml:space="preserve">та пропозиції до проекту рішення НКРЕКП, що має ознаки регуляторного акта, - постанови НКРЕКП </w:t>
      </w:r>
      <w:r w:rsidR="00B83026" w:rsidRPr="00241F0A">
        <w:rPr>
          <w:rFonts w:ascii="Times New Roman" w:eastAsia="Times New Roman" w:hAnsi="Times New Roman" w:cs="Times New Roman"/>
          <w:b/>
          <w:sz w:val="28"/>
          <w:szCs w:val="28"/>
        </w:rPr>
        <w:br/>
      </w:r>
      <w:r w:rsidRPr="00241F0A">
        <w:rPr>
          <w:rFonts w:ascii="Times New Roman" w:eastAsia="Times New Roman" w:hAnsi="Times New Roman" w:cs="Times New Roman"/>
          <w:b/>
          <w:sz w:val="28"/>
          <w:szCs w:val="28"/>
        </w:rPr>
        <w:t>«</w:t>
      </w:r>
      <w:r w:rsidR="00B83026" w:rsidRPr="00241F0A">
        <w:rPr>
          <w:rFonts w:ascii="Times New Roman" w:eastAsia="Times New Roman" w:hAnsi="Times New Roman" w:cs="Times New Roman"/>
          <w:b/>
          <w:sz w:val="28"/>
          <w:szCs w:val="24"/>
        </w:rPr>
        <w:t>Про затвердження Змін до Правил ринку</w:t>
      </w:r>
      <w:r w:rsidR="00B83026" w:rsidRPr="00241F0A">
        <w:rPr>
          <w:rFonts w:ascii="Times New Roman" w:eastAsia="Times New Roman" w:hAnsi="Times New Roman" w:cs="Times New Roman"/>
          <w:b/>
          <w:sz w:val="28"/>
          <w:szCs w:val="28"/>
        </w:rPr>
        <w:t>»</w:t>
      </w:r>
    </w:p>
    <w:p w:rsidR="009D3847" w:rsidRPr="00241F0A" w:rsidRDefault="009D3847">
      <w:pPr>
        <w:rPr>
          <w:rFonts w:ascii="Times New Roman" w:eastAsia="Times New Roman" w:hAnsi="Times New Roman" w:cs="Times New Roman"/>
          <w:sz w:val="24"/>
          <w:szCs w:val="24"/>
        </w:rPr>
      </w:pPr>
    </w:p>
    <w:tbl>
      <w:tblPr>
        <w:tblStyle w:val="a5"/>
        <w:tblW w:w="15850"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53"/>
        <w:gridCol w:w="6379"/>
        <w:gridCol w:w="3118"/>
      </w:tblGrid>
      <w:tr w:rsidR="009D3847" w:rsidRPr="00241F0A" w:rsidTr="009D3847">
        <w:trPr>
          <w:trHeight w:val="261"/>
        </w:trPr>
        <w:tc>
          <w:tcPr>
            <w:tcW w:w="6353" w:type="dxa"/>
            <w:vAlign w:val="center"/>
          </w:tcPr>
          <w:p w:rsidR="009D3847" w:rsidRPr="00241F0A" w:rsidRDefault="009D3847" w:rsidP="009D3847">
            <w:pPr>
              <w:jc w:val="center"/>
              <w:rPr>
                <w:rFonts w:ascii="Times New Roman" w:eastAsia="Times New Roman" w:hAnsi="Times New Roman" w:cs="Times New Roman"/>
                <w:b/>
                <w:sz w:val="24"/>
                <w:szCs w:val="24"/>
              </w:rPr>
            </w:pPr>
            <w:r w:rsidRPr="00241F0A">
              <w:rPr>
                <w:rFonts w:ascii="Times New Roman" w:eastAsia="Times New Roman" w:hAnsi="Times New Roman" w:cs="Times New Roman"/>
                <w:b/>
                <w:sz w:val="24"/>
                <w:szCs w:val="24"/>
              </w:rPr>
              <w:t>Редакція проєкту рішення НКРЕКП</w:t>
            </w:r>
          </w:p>
        </w:tc>
        <w:tc>
          <w:tcPr>
            <w:tcW w:w="6379" w:type="dxa"/>
            <w:vAlign w:val="center"/>
          </w:tcPr>
          <w:p w:rsidR="009D3847" w:rsidRPr="00241F0A" w:rsidRDefault="009D3847" w:rsidP="009D3847">
            <w:pPr>
              <w:tabs>
                <w:tab w:val="left" w:pos="5812"/>
              </w:tabs>
              <w:jc w:val="center"/>
              <w:rPr>
                <w:rFonts w:ascii="Times New Roman" w:eastAsia="Times New Roman" w:hAnsi="Times New Roman" w:cs="Times New Roman"/>
                <w:b/>
                <w:sz w:val="24"/>
                <w:szCs w:val="24"/>
              </w:rPr>
            </w:pPr>
            <w:r w:rsidRPr="00241F0A">
              <w:rPr>
                <w:rFonts w:ascii="Times New Roman" w:eastAsia="Times New Roman" w:hAnsi="Times New Roman" w:cs="Times New Roman"/>
                <w:b/>
                <w:sz w:val="24"/>
                <w:szCs w:val="24"/>
              </w:rPr>
              <w:t>Зауваження та пропозиції до проекту рішення НКРЕКП</w:t>
            </w:r>
          </w:p>
        </w:tc>
        <w:tc>
          <w:tcPr>
            <w:tcW w:w="3118" w:type="dxa"/>
            <w:vAlign w:val="center"/>
          </w:tcPr>
          <w:p w:rsidR="009D3847" w:rsidRPr="00241F0A" w:rsidRDefault="009D3847" w:rsidP="009D3847">
            <w:pPr>
              <w:tabs>
                <w:tab w:val="left" w:pos="5812"/>
              </w:tabs>
              <w:jc w:val="center"/>
              <w:rPr>
                <w:rFonts w:ascii="Times New Roman" w:eastAsia="Times New Roman" w:hAnsi="Times New Roman" w:cs="Times New Roman"/>
                <w:b/>
                <w:sz w:val="24"/>
                <w:szCs w:val="24"/>
              </w:rPr>
            </w:pPr>
            <w:r w:rsidRPr="00241F0A">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9D3847" w:rsidRPr="00241F0A" w:rsidTr="00DB7A8B">
        <w:trPr>
          <w:trHeight w:val="261"/>
        </w:trPr>
        <w:tc>
          <w:tcPr>
            <w:tcW w:w="15850" w:type="dxa"/>
            <w:gridSpan w:val="3"/>
            <w:vAlign w:val="center"/>
          </w:tcPr>
          <w:p w:rsidR="009D3847" w:rsidRPr="00241F0A" w:rsidRDefault="009D3847" w:rsidP="009D3847">
            <w:pPr>
              <w:jc w:val="center"/>
              <w:rPr>
                <w:rFonts w:ascii="Times New Roman" w:eastAsia="Times New Roman" w:hAnsi="Times New Roman" w:cs="Times New Roman"/>
                <w:b/>
                <w:sz w:val="24"/>
                <w:szCs w:val="28"/>
              </w:rPr>
            </w:pPr>
          </w:p>
          <w:p w:rsidR="009D3847" w:rsidRPr="00241F0A" w:rsidRDefault="009D3847" w:rsidP="009D3847">
            <w:pPr>
              <w:jc w:val="center"/>
              <w:rPr>
                <w:rFonts w:ascii="Times New Roman" w:eastAsia="Times New Roman" w:hAnsi="Times New Roman" w:cs="Times New Roman"/>
                <w:b/>
                <w:sz w:val="24"/>
                <w:szCs w:val="24"/>
              </w:rPr>
            </w:pPr>
            <w:r w:rsidRPr="00241F0A">
              <w:rPr>
                <w:rFonts w:ascii="Times New Roman" w:eastAsia="Times New Roman" w:hAnsi="Times New Roman" w:cs="Times New Roman"/>
                <w:b/>
                <w:sz w:val="24"/>
                <w:szCs w:val="28"/>
              </w:rPr>
              <w:t>Правила ринку, затверджені постановою НКРЕКП від 14.03.2018 № 307</w:t>
            </w:r>
          </w:p>
          <w:p w:rsidR="009D3847" w:rsidRPr="00241F0A" w:rsidRDefault="009D3847" w:rsidP="009D3847">
            <w:pPr>
              <w:tabs>
                <w:tab w:val="left" w:pos="5812"/>
              </w:tabs>
              <w:jc w:val="center"/>
              <w:rPr>
                <w:rFonts w:ascii="Times New Roman" w:eastAsia="Times New Roman" w:hAnsi="Times New Roman" w:cs="Times New Roman"/>
                <w:b/>
                <w:sz w:val="24"/>
                <w:szCs w:val="24"/>
              </w:rPr>
            </w:pPr>
          </w:p>
        </w:tc>
      </w:tr>
      <w:tr w:rsidR="009D3847" w:rsidRPr="00241F0A" w:rsidTr="00B74445">
        <w:trPr>
          <w:trHeight w:val="6347"/>
        </w:trPr>
        <w:tc>
          <w:tcPr>
            <w:tcW w:w="6353" w:type="dxa"/>
          </w:tcPr>
          <w:p w:rsidR="009D3847" w:rsidRPr="00241F0A" w:rsidRDefault="009D3847" w:rsidP="009D384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3.1.4. На ринку ДП ОСП </w:t>
            </w:r>
            <w:r w:rsidRPr="00241F0A">
              <w:rPr>
                <w:rFonts w:ascii="Times New Roman" w:eastAsia="Times New Roman" w:hAnsi="Times New Roman" w:cs="Times New Roman"/>
                <w:b/>
              </w:rPr>
              <w:t>може</w:t>
            </w:r>
            <w:r w:rsidRPr="00241F0A">
              <w:rPr>
                <w:rFonts w:ascii="Times New Roman" w:eastAsia="Times New Roman" w:hAnsi="Times New Roman" w:cs="Times New Roman"/>
              </w:rPr>
              <w:t xml:space="preserve"> придбав</w:t>
            </w:r>
            <w:r w:rsidRPr="00241F0A">
              <w:rPr>
                <w:rFonts w:ascii="Times New Roman" w:eastAsia="Times New Roman" w:hAnsi="Times New Roman" w:cs="Times New Roman"/>
                <w:b/>
              </w:rPr>
              <w:t>ати</w:t>
            </w:r>
            <w:r w:rsidRPr="00241F0A">
              <w:rPr>
                <w:rFonts w:ascii="Times New Roman" w:eastAsia="Times New Roman" w:hAnsi="Times New Roman" w:cs="Times New Roman"/>
              </w:rPr>
              <w:t xml:space="preserve"> ДП (продукт</w:t>
            </w:r>
            <w:r w:rsidRPr="00241F0A">
              <w:rPr>
                <w:rFonts w:ascii="Times New Roman" w:eastAsia="Times New Roman" w:hAnsi="Times New Roman" w:cs="Times New Roman"/>
                <w:b/>
              </w:rPr>
              <w:t>и</w:t>
            </w:r>
            <w:r w:rsidRPr="00241F0A">
              <w:rPr>
                <w:rFonts w:ascii="Times New Roman" w:eastAsia="Times New Roman" w:hAnsi="Times New Roman" w:cs="Times New Roman"/>
              </w:rPr>
              <w:t xml:space="preserve">). </w:t>
            </w:r>
            <w:r w:rsidRPr="00241F0A">
              <w:rPr>
                <w:rFonts w:ascii="Times New Roman" w:eastAsia="Times New Roman" w:hAnsi="Times New Roman" w:cs="Times New Roman"/>
                <w:b/>
              </w:rPr>
              <w:t xml:space="preserve">Такі ДП (продукти) мають наступні </w:t>
            </w:r>
            <w:r w:rsidRPr="00241F0A">
              <w:rPr>
                <w:rFonts w:ascii="Times New Roman" w:eastAsia="Times New Roman" w:hAnsi="Times New Roman" w:cs="Times New Roman"/>
              </w:rPr>
              <w:t>характеристик</w:t>
            </w:r>
            <w:r w:rsidRPr="00241F0A">
              <w:rPr>
                <w:rFonts w:ascii="Times New Roman" w:eastAsia="Times New Roman" w:hAnsi="Times New Roman" w:cs="Times New Roman"/>
                <w:b/>
              </w:rPr>
              <w:t>и</w:t>
            </w:r>
            <w:r w:rsidRPr="00241F0A">
              <w:rPr>
                <w:rFonts w:ascii="Times New Roman" w:eastAsia="Times New Roman" w:hAnsi="Times New Roman" w:cs="Times New Roman"/>
              </w:rPr>
              <w:t>:</w:t>
            </w:r>
          </w:p>
          <w:p w:rsidR="009D3847" w:rsidRPr="00241F0A" w:rsidRDefault="009D3847" w:rsidP="009D384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1) ДП (продукт) з надання резервів регулювання частоти та активної потужності:</w:t>
            </w:r>
          </w:p>
          <w:p w:rsidR="009D3847" w:rsidRPr="00241F0A" w:rsidRDefault="009D3847" w:rsidP="009D3847">
            <w:pPr>
              <w:tabs>
                <w:tab w:val="left" w:pos="5812"/>
              </w:tabs>
              <w:ind w:left="27" w:firstLine="450"/>
              <w:jc w:val="both"/>
              <w:rPr>
                <w:rFonts w:ascii="Times New Roman" w:eastAsia="Times New Roman" w:hAnsi="Times New Roman" w:cs="Times New Roman"/>
              </w:rPr>
            </w:pPr>
          </w:p>
          <w:tbl>
            <w:tblPr>
              <w:tblW w:w="6019" w:type="dxa"/>
              <w:tblInd w:w="12"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01"/>
              <w:gridCol w:w="882"/>
              <w:gridCol w:w="883"/>
              <w:gridCol w:w="1412"/>
              <w:gridCol w:w="1152"/>
              <w:gridCol w:w="789"/>
            </w:tblGrid>
            <w:tr w:rsidR="009D3847" w:rsidRPr="00241F0A" w:rsidTr="005E5C81">
              <w:trPr>
                <w:trHeight w:val="254"/>
              </w:trPr>
              <w:tc>
                <w:tcPr>
                  <w:tcW w:w="901" w:type="dxa"/>
                  <w:tcBorders>
                    <w:top w:val="single" w:sz="6" w:space="0" w:color="000000"/>
                    <w:left w:val="single" w:sz="6" w:space="0" w:color="000000"/>
                    <w:bottom w:val="single" w:sz="6" w:space="0" w:color="000000"/>
                    <w:right w:val="single" w:sz="6" w:space="0" w:color="000000"/>
                  </w:tcBorders>
                  <w:shd w:val="clear" w:color="auto" w:fill="auto"/>
                </w:tcPr>
                <w:p w:rsidR="009D3847" w:rsidRPr="00241F0A" w:rsidRDefault="009D3847" w:rsidP="009D3847">
                  <w:pPr>
                    <w:tabs>
                      <w:tab w:val="left" w:pos="5812"/>
                    </w:tabs>
                    <w:ind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Продукт</w:t>
                  </w:r>
                </w:p>
              </w:tc>
              <w:tc>
                <w:tcPr>
                  <w:tcW w:w="882" w:type="dxa"/>
                  <w:tcBorders>
                    <w:top w:val="single" w:sz="6"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6"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Мінімальний одиничний обсяг закупівлі</w:t>
                  </w:r>
                </w:p>
              </w:tc>
              <w:tc>
                <w:tcPr>
                  <w:tcW w:w="883" w:type="dxa"/>
                  <w:tcBorders>
                    <w:top w:val="single" w:sz="6"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Дискретність не менше</w:t>
                  </w:r>
                </w:p>
              </w:tc>
              <w:tc>
                <w:tcPr>
                  <w:tcW w:w="1412" w:type="dxa"/>
                  <w:tcBorders>
                    <w:top w:val="single" w:sz="6"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5"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Напрям закупівлі</w:t>
                  </w:r>
                </w:p>
              </w:tc>
              <w:tc>
                <w:tcPr>
                  <w:tcW w:w="1152" w:type="dxa"/>
                  <w:tcBorders>
                    <w:top w:val="single" w:sz="6"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 xml:space="preserve">Кількість </w:t>
                  </w:r>
                  <w:r w:rsidRPr="00241F0A">
                    <w:rPr>
                      <w:rFonts w:ascii="Times New Roman" w:eastAsia="Times New Roman" w:hAnsi="Times New Roman" w:cs="Times New Roman"/>
                      <w:sz w:val="16"/>
                      <w:szCs w:val="16"/>
                    </w:rPr>
                    <w:br/>
                    <w:t xml:space="preserve">пропозицій </w:t>
                  </w:r>
                  <w:r w:rsidRPr="00241F0A">
                    <w:rPr>
                      <w:rFonts w:ascii="Times New Roman" w:eastAsia="Times New Roman" w:hAnsi="Times New Roman" w:cs="Times New Roman"/>
                      <w:sz w:val="16"/>
                      <w:szCs w:val="16"/>
                    </w:rPr>
                    <w:br/>
                    <w:t>«ціна - обсяг»</w:t>
                  </w:r>
                </w:p>
              </w:tc>
              <w:tc>
                <w:tcPr>
                  <w:tcW w:w="789" w:type="dxa"/>
                  <w:tcBorders>
                    <w:top w:val="single" w:sz="6"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0"/>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Ознака ділимості</w:t>
                  </w:r>
                </w:p>
              </w:tc>
            </w:tr>
            <w:tr w:rsidR="009D3847" w:rsidRPr="00241F0A" w:rsidTr="005E5C81">
              <w:trPr>
                <w:trHeight w:val="254"/>
              </w:trPr>
              <w:tc>
                <w:tcPr>
                  <w:tcW w:w="901" w:type="dxa"/>
                  <w:tcBorders>
                    <w:top w:val="nil"/>
                    <w:left w:val="single" w:sz="6" w:space="0" w:color="000000"/>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РПЧ</w:t>
                  </w:r>
                </w:p>
              </w:tc>
              <w:tc>
                <w:tcPr>
                  <w:tcW w:w="88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Симетрично - на завантаження і розвантаження</w:t>
                  </w:r>
                </w:p>
              </w:tc>
              <w:tc>
                <w:tcPr>
                  <w:tcW w:w="115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w:t>
                  </w:r>
                </w:p>
              </w:tc>
              <w:tc>
                <w:tcPr>
                  <w:tcW w:w="789" w:type="dxa"/>
                  <w:vMerge w:val="restart"/>
                  <w:tcBorders>
                    <w:top w:val="nil"/>
                    <w:left w:val="nil"/>
                    <w:bottom w:val="single" w:sz="6" w:space="0" w:color="000000"/>
                    <w:right w:val="single" w:sz="6" w:space="0" w:color="000000"/>
                  </w:tcBorders>
                  <w:shd w:val="clear" w:color="auto" w:fill="auto"/>
                  <w:vAlign w:val="center"/>
                </w:tcPr>
                <w:p w:rsidR="009D3847" w:rsidRPr="00241F0A" w:rsidRDefault="009D3847" w:rsidP="009D3847">
                  <w:pPr>
                    <w:tabs>
                      <w:tab w:val="left" w:pos="5812"/>
                    </w:tabs>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Так</w:t>
                  </w:r>
                </w:p>
              </w:tc>
            </w:tr>
            <w:tr w:rsidR="009D3847" w:rsidRPr="00241F0A" w:rsidTr="005E5C81">
              <w:trPr>
                <w:trHeight w:val="254"/>
              </w:trPr>
              <w:tc>
                <w:tcPr>
                  <w:tcW w:w="901" w:type="dxa"/>
                  <w:tcBorders>
                    <w:top w:val="nil"/>
                    <w:left w:val="single" w:sz="6" w:space="0" w:color="000000"/>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proofErr w:type="spellStart"/>
                  <w:r w:rsidRPr="00241F0A">
                    <w:rPr>
                      <w:rFonts w:ascii="Times New Roman" w:eastAsia="Times New Roman" w:hAnsi="Times New Roman" w:cs="Times New Roman"/>
                      <w:sz w:val="16"/>
                      <w:szCs w:val="16"/>
                    </w:rPr>
                    <w:t>аРВЧ</w:t>
                  </w:r>
                  <w:r w:rsidRPr="00241F0A">
                    <w:rPr>
                      <w:rFonts w:ascii="Times New Roman" w:eastAsia="Times New Roman" w:hAnsi="Times New Roman" w:cs="Times New Roman"/>
                      <w:b/>
                      <w:sz w:val="16"/>
                      <w:szCs w:val="16"/>
                    </w:rPr>
                    <w:t>с</w:t>
                  </w:r>
                  <w:proofErr w:type="spellEnd"/>
                </w:p>
              </w:tc>
              <w:tc>
                <w:tcPr>
                  <w:tcW w:w="88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Симетрично - на завантаження і розвантаження</w:t>
                  </w:r>
                </w:p>
              </w:tc>
              <w:tc>
                <w:tcPr>
                  <w:tcW w:w="115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b/>
                      <w:sz w:val="16"/>
                      <w:szCs w:val="16"/>
                    </w:rPr>
                  </w:pPr>
                  <w:r w:rsidRPr="00241F0A">
                    <w:rPr>
                      <w:rFonts w:ascii="Times New Roman" w:eastAsia="Times New Roman" w:hAnsi="Times New Roman" w:cs="Times New Roman"/>
                      <w:b/>
                      <w:sz w:val="16"/>
                      <w:szCs w:val="16"/>
                    </w:rPr>
                    <w:t>до 10 (включно)</w:t>
                  </w:r>
                </w:p>
              </w:tc>
              <w:tc>
                <w:tcPr>
                  <w:tcW w:w="789" w:type="dxa"/>
                  <w:vMerge/>
                  <w:tcBorders>
                    <w:top w:val="nil"/>
                    <w:left w:val="nil"/>
                    <w:bottom w:val="single" w:sz="6" w:space="0" w:color="000000"/>
                    <w:right w:val="single" w:sz="6" w:space="0" w:color="000000"/>
                  </w:tcBorders>
                  <w:shd w:val="clear" w:color="auto" w:fill="auto"/>
                  <w:vAlign w:val="center"/>
                </w:tcPr>
                <w:p w:rsidR="009D3847" w:rsidRPr="00241F0A" w:rsidRDefault="009D3847" w:rsidP="009D3847">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9D3847" w:rsidRPr="00241F0A" w:rsidTr="005E5C81">
              <w:trPr>
                <w:trHeight w:val="254"/>
              </w:trPr>
              <w:tc>
                <w:tcPr>
                  <w:tcW w:w="901" w:type="dxa"/>
                  <w:tcBorders>
                    <w:top w:val="nil"/>
                    <w:left w:val="single" w:sz="6" w:space="0" w:color="000000"/>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proofErr w:type="spellStart"/>
                  <w:r w:rsidRPr="00241F0A">
                    <w:rPr>
                      <w:rFonts w:ascii="Times New Roman" w:eastAsia="Times New Roman" w:hAnsi="Times New Roman" w:cs="Times New Roman"/>
                      <w:sz w:val="16"/>
                      <w:szCs w:val="16"/>
                    </w:rPr>
                    <w:t>аРВЧ</w:t>
                  </w:r>
                  <w:r w:rsidRPr="00241F0A">
                    <w:rPr>
                      <w:rFonts w:ascii="Times New Roman" w:eastAsia="Times New Roman" w:hAnsi="Times New Roman" w:cs="Times New Roman"/>
                      <w:b/>
                      <w:sz w:val="16"/>
                      <w:szCs w:val="16"/>
                    </w:rPr>
                    <w:t>з</w:t>
                  </w:r>
                  <w:proofErr w:type="spellEnd"/>
                </w:p>
              </w:tc>
              <w:tc>
                <w:tcPr>
                  <w:tcW w:w="882"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На завантаження</w:t>
                  </w:r>
                </w:p>
              </w:tc>
              <w:tc>
                <w:tcPr>
                  <w:tcW w:w="1152"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b/>
                      <w:sz w:val="16"/>
                      <w:szCs w:val="16"/>
                    </w:rPr>
                  </w:pPr>
                  <w:r w:rsidRPr="00241F0A">
                    <w:rPr>
                      <w:rFonts w:ascii="Times New Roman" w:eastAsia="Times New Roman" w:hAnsi="Times New Roman" w:cs="Times New Roman"/>
                      <w:b/>
                      <w:sz w:val="16"/>
                      <w:szCs w:val="16"/>
                    </w:rPr>
                    <w:t xml:space="preserve">до 10 (включно) </w:t>
                  </w:r>
                </w:p>
              </w:tc>
              <w:tc>
                <w:tcPr>
                  <w:tcW w:w="789" w:type="dxa"/>
                  <w:vMerge/>
                  <w:tcBorders>
                    <w:top w:val="nil"/>
                    <w:left w:val="nil"/>
                    <w:bottom w:val="single" w:sz="6" w:space="0" w:color="000000"/>
                    <w:right w:val="single" w:sz="6" w:space="0" w:color="000000"/>
                  </w:tcBorders>
                  <w:shd w:val="clear" w:color="auto" w:fill="auto"/>
                  <w:vAlign w:val="center"/>
                </w:tcPr>
                <w:p w:rsidR="009D3847" w:rsidRPr="00241F0A" w:rsidRDefault="009D3847" w:rsidP="009D3847">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9D3847" w:rsidRPr="00241F0A" w:rsidTr="005E5C81">
              <w:trPr>
                <w:trHeight w:val="254"/>
              </w:trPr>
              <w:tc>
                <w:tcPr>
                  <w:tcW w:w="901" w:type="dxa"/>
                  <w:tcBorders>
                    <w:top w:val="single" w:sz="4" w:space="0" w:color="000000"/>
                    <w:left w:val="single" w:sz="6" w:space="0" w:color="000000"/>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proofErr w:type="spellStart"/>
                  <w:r w:rsidRPr="00241F0A">
                    <w:rPr>
                      <w:rFonts w:ascii="Times New Roman" w:eastAsia="Times New Roman" w:hAnsi="Times New Roman" w:cs="Times New Roman"/>
                      <w:sz w:val="16"/>
                      <w:szCs w:val="16"/>
                    </w:rPr>
                    <w:t>аРВЧ</w:t>
                  </w:r>
                  <w:r w:rsidRPr="00241F0A">
                    <w:rPr>
                      <w:rFonts w:ascii="Times New Roman" w:eastAsia="Times New Roman" w:hAnsi="Times New Roman" w:cs="Times New Roman"/>
                      <w:b/>
                      <w:sz w:val="16"/>
                      <w:szCs w:val="16"/>
                    </w:rPr>
                    <w:t>р</w:t>
                  </w:r>
                  <w:proofErr w:type="spellEnd"/>
                </w:p>
              </w:tc>
              <w:tc>
                <w:tcPr>
                  <w:tcW w:w="882"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На розвантаження</w:t>
                  </w:r>
                </w:p>
              </w:tc>
              <w:tc>
                <w:tcPr>
                  <w:tcW w:w="1152"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b/>
                      <w:sz w:val="16"/>
                      <w:szCs w:val="16"/>
                    </w:rPr>
                  </w:pPr>
                  <w:r w:rsidRPr="00241F0A">
                    <w:rPr>
                      <w:rFonts w:ascii="Times New Roman" w:eastAsia="Times New Roman" w:hAnsi="Times New Roman" w:cs="Times New Roman"/>
                      <w:b/>
                      <w:sz w:val="16"/>
                      <w:szCs w:val="16"/>
                    </w:rPr>
                    <w:t xml:space="preserve">до 10 (включно) </w:t>
                  </w:r>
                </w:p>
              </w:tc>
              <w:tc>
                <w:tcPr>
                  <w:tcW w:w="789" w:type="dxa"/>
                  <w:vMerge/>
                  <w:tcBorders>
                    <w:top w:val="nil"/>
                    <w:left w:val="nil"/>
                    <w:bottom w:val="single" w:sz="6" w:space="0" w:color="000000"/>
                    <w:right w:val="single" w:sz="6" w:space="0" w:color="000000"/>
                  </w:tcBorders>
                  <w:shd w:val="clear" w:color="auto" w:fill="auto"/>
                  <w:vAlign w:val="center"/>
                </w:tcPr>
                <w:p w:rsidR="009D3847" w:rsidRPr="00241F0A" w:rsidRDefault="009D3847" w:rsidP="009D3847">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9D3847" w:rsidRPr="00241F0A" w:rsidTr="005E5C81">
              <w:trPr>
                <w:trHeight w:val="254"/>
              </w:trPr>
              <w:tc>
                <w:tcPr>
                  <w:tcW w:w="901" w:type="dxa"/>
                  <w:tcBorders>
                    <w:top w:val="nil"/>
                    <w:left w:val="single" w:sz="6" w:space="0" w:color="000000"/>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proofErr w:type="spellStart"/>
                  <w:r w:rsidRPr="00241F0A">
                    <w:rPr>
                      <w:rFonts w:ascii="Times New Roman" w:eastAsia="Times New Roman" w:hAnsi="Times New Roman" w:cs="Times New Roman"/>
                      <w:sz w:val="16"/>
                      <w:szCs w:val="16"/>
                    </w:rPr>
                    <w:t>рРВЧ</w:t>
                  </w:r>
                  <w:r w:rsidRPr="00241F0A">
                    <w:rPr>
                      <w:rFonts w:ascii="Times New Roman" w:eastAsia="Times New Roman" w:hAnsi="Times New Roman" w:cs="Times New Roman"/>
                      <w:b/>
                      <w:sz w:val="16"/>
                      <w:szCs w:val="16"/>
                    </w:rPr>
                    <w:t>з</w:t>
                  </w:r>
                  <w:proofErr w:type="spellEnd"/>
                </w:p>
              </w:tc>
              <w:tc>
                <w:tcPr>
                  <w:tcW w:w="882"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На завантаження</w:t>
                  </w:r>
                </w:p>
              </w:tc>
              <w:tc>
                <w:tcPr>
                  <w:tcW w:w="1152" w:type="dxa"/>
                  <w:tcBorders>
                    <w:top w:val="nil"/>
                    <w:left w:val="nil"/>
                    <w:bottom w:val="single" w:sz="4"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b/>
                      <w:sz w:val="16"/>
                      <w:szCs w:val="16"/>
                    </w:rPr>
                  </w:pPr>
                  <w:r w:rsidRPr="00241F0A">
                    <w:rPr>
                      <w:rFonts w:ascii="Times New Roman" w:eastAsia="Times New Roman" w:hAnsi="Times New Roman" w:cs="Times New Roman"/>
                      <w:b/>
                      <w:sz w:val="16"/>
                      <w:szCs w:val="16"/>
                    </w:rPr>
                    <w:t>до 10 (включно)</w:t>
                  </w:r>
                </w:p>
              </w:tc>
              <w:tc>
                <w:tcPr>
                  <w:tcW w:w="789" w:type="dxa"/>
                  <w:vMerge/>
                  <w:tcBorders>
                    <w:top w:val="nil"/>
                    <w:left w:val="nil"/>
                    <w:bottom w:val="single" w:sz="6" w:space="0" w:color="000000"/>
                    <w:right w:val="single" w:sz="6" w:space="0" w:color="000000"/>
                  </w:tcBorders>
                  <w:shd w:val="clear" w:color="auto" w:fill="auto"/>
                  <w:vAlign w:val="center"/>
                </w:tcPr>
                <w:p w:rsidR="009D3847" w:rsidRPr="00241F0A" w:rsidRDefault="009D3847" w:rsidP="009D3847">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9D3847" w:rsidRPr="00241F0A" w:rsidTr="005E5C81">
              <w:trPr>
                <w:trHeight w:val="254"/>
              </w:trPr>
              <w:tc>
                <w:tcPr>
                  <w:tcW w:w="901" w:type="dxa"/>
                  <w:tcBorders>
                    <w:top w:val="single" w:sz="4" w:space="0" w:color="000000"/>
                    <w:left w:val="single" w:sz="6" w:space="0" w:color="000000"/>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proofErr w:type="spellStart"/>
                  <w:r w:rsidRPr="00241F0A">
                    <w:rPr>
                      <w:rFonts w:ascii="Times New Roman" w:eastAsia="Times New Roman" w:hAnsi="Times New Roman" w:cs="Times New Roman"/>
                      <w:sz w:val="16"/>
                      <w:szCs w:val="16"/>
                    </w:rPr>
                    <w:lastRenderedPageBreak/>
                    <w:t>рРВЧ</w:t>
                  </w:r>
                  <w:r w:rsidRPr="00241F0A">
                    <w:rPr>
                      <w:rFonts w:ascii="Times New Roman" w:eastAsia="Times New Roman" w:hAnsi="Times New Roman" w:cs="Times New Roman"/>
                      <w:b/>
                      <w:sz w:val="16"/>
                      <w:szCs w:val="16"/>
                    </w:rPr>
                    <w:t>р</w:t>
                  </w:r>
                  <w:proofErr w:type="spellEnd"/>
                </w:p>
              </w:tc>
              <w:tc>
                <w:tcPr>
                  <w:tcW w:w="882"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На розвантаження</w:t>
                  </w:r>
                </w:p>
              </w:tc>
              <w:tc>
                <w:tcPr>
                  <w:tcW w:w="1152" w:type="dxa"/>
                  <w:tcBorders>
                    <w:top w:val="single" w:sz="4" w:space="0" w:color="000000"/>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b/>
                      <w:sz w:val="16"/>
                      <w:szCs w:val="16"/>
                    </w:rPr>
                  </w:pPr>
                  <w:r w:rsidRPr="00241F0A">
                    <w:rPr>
                      <w:rFonts w:ascii="Times New Roman" w:eastAsia="Times New Roman" w:hAnsi="Times New Roman" w:cs="Times New Roman"/>
                      <w:b/>
                      <w:sz w:val="16"/>
                      <w:szCs w:val="16"/>
                    </w:rPr>
                    <w:t>до 10 (включно)</w:t>
                  </w:r>
                </w:p>
              </w:tc>
              <w:tc>
                <w:tcPr>
                  <w:tcW w:w="789" w:type="dxa"/>
                  <w:vMerge/>
                  <w:tcBorders>
                    <w:top w:val="nil"/>
                    <w:left w:val="nil"/>
                    <w:bottom w:val="single" w:sz="6" w:space="0" w:color="000000"/>
                    <w:right w:val="single" w:sz="6" w:space="0" w:color="000000"/>
                  </w:tcBorders>
                  <w:shd w:val="clear" w:color="auto" w:fill="auto"/>
                  <w:vAlign w:val="center"/>
                </w:tcPr>
                <w:p w:rsidR="009D3847" w:rsidRPr="00241F0A" w:rsidRDefault="009D3847" w:rsidP="009D3847">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9D3847" w:rsidRPr="00241F0A" w:rsidTr="005E5C81">
              <w:trPr>
                <w:trHeight w:val="254"/>
              </w:trPr>
              <w:tc>
                <w:tcPr>
                  <w:tcW w:w="901" w:type="dxa"/>
                  <w:tcBorders>
                    <w:top w:val="nil"/>
                    <w:left w:val="single" w:sz="6" w:space="0" w:color="000000"/>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proofErr w:type="spellStart"/>
                  <w:r w:rsidRPr="00241F0A">
                    <w:rPr>
                      <w:rFonts w:ascii="Times New Roman" w:eastAsia="Times New Roman" w:hAnsi="Times New Roman" w:cs="Times New Roman"/>
                      <w:sz w:val="16"/>
                      <w:szCs w:val="16"/>
                    </w:rPr>
                    <w:lastRenderedPageBreak/>
                    <w:t>РЗ</w:t>
                  </w:r>
                  <w:r w:rsidRPr="00241F0A">
                    <w:rPr>
                      <w:rFonts w:ascii="Times New Roman" w:eastAsia="Times New Roman" w:hAnsi="Times New Roman" w:cs="Times New Roman"/>
                      <w:b/>
                      <w:sz w:val="16"/>
                      <w:szCs w:val="16"/>
                    </w:rPr>
                    <w:t>з</w:t>
                  </w:r>
                  <w:proofErr w:type="spellEnd"/>
                </w:p>
              </w:tc>
              <w:tc>
                <w:tcPr>
                  <w:tcW w:w="88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На завантаження</w:t>
                  </w:r>
                </w:p>
              </w:tc>
              <w:tc>
                <w:tcPr>
                  <w:tcW w:w="115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b/>
                      <w:sz w:val="16"/>
                      <w:szCs w:val="16"/>
                    </w:rPr>
                  </w:pPr>
                  <w:r w:rsidRPr="00241F0A">
                    <w:rPr>
                      <w:rFonts w:ascii="Times New Roman" w:eastAsia="Times New Roman" w:hAnsi="Times New Roman" w:cs="Times New Roman"/>
                      <w:b/>
                      <w:sz w:val="16"/>
                      <w:szCs w:val="16"/>
                    </w:rPr>
                    <w:t>до 10 (включно)</w:t>
                  </w:r>
                </w:p>
              </w:tc>
              <w:tc>
                <w:tcPr>
                  <w:tcW w:w="789" w:type="dxa"/>
                  <w:vMerge/>
                  <w:tcBorders>
                    <w:top w:val="nil"/>
                    <w:left w:val="nil"/>
                    <w:bottom w:val="single" w:sz="6" w:space="0" w:color="000000"/>
                    <w:right w:val="single" w:sz="6" w:space="0" w:color="000000"/>
                  </w:tcBorders>
                  <w:shd w:val="clear" w:color="auto" w:fill="auto"/>
                  <w:vAlign w:val="center"/>
                </w:tcPr>
                <w:p w:rsidR="009D3847" w:rsidRPr="00241F0A" w:rsidRDefault="009D3847" w:rsidP="009D3847">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9D3847" w:rsidRPr="00241F0A" w:rsidTr="005E5C81">
              <w:trPr>
                <w:trHeight w:val="254"/>
              </w:trPr>
              <w:tc>
                <w:tcPr>
                  <w:tcW w:w="901" w:type="dxa"/>
                  <w:tcBorders>
                    <w:top w:val="nil"/>
                    <w:left w:val="single" w:sz="6" w:space="0" w:color="000000"/>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proofErr w:type="spellStart"/>
                  <w:r w:rsidRPr="00241F0A">
                    <w:rPr>
                      <w:rFonts w:ascii="Times New Roman" w:eastAsia="Times New Roman" w:hAnsi="Times New Roman" w:cs="Times New Roman"/>
                      <w:sz w:val="16"/>
                      <w:szCs w:val="16"/>
                    </w:rPr>
                    <w:t>РЗ</w:t>
                  </w:r>
                  <w:r w:rsidRPr="00241F0A">
                    <w:rPr>
                      <w:rFonts w:ascii="Times New Roman" w:eastAsia="Times New Roman" w:hAnsi="Times New Roman" w:cs="Times New Roman"/>
                      <w:b/>
                      <w:sz w:val="16"/>
                      <w:szCs w:val="16"/>
                    </w:rPr>
                    <w:t>р</w:t>
                  </w:r>
                  <w:proofErr w:type="spellEnd"/>
                </w:p>
              </w:tc>
              <w:tc>
                <w:tcPr>
                  <w:tcW w:w="88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 *</w:t>
                  </w:r>
                </w:p>
              </w:tc>
              <w:tc>
                <w:tcPr>
                  <w:tcW w:w="883"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1 МВт</w:t>
                  </w:r>
                </w:p>
              </w:tc>
              <w:tc>
                <w:tcPr>
                  <w:tcW w:w="141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sz w:val="16"/>
                      <w:szCs w:val="16"/>
                    </w:rPr>
                  </w:pPr>
                  <w:r w:rsidRPr="00241F0A">
                    <w:rPr>
                      <w:rFonts w:ascii="Times New Roman" w:eastAsia="Times New Roman" w:hAnsi="Times New Roman" w:cs="Times New Roman"/>
                      <w:sz w:val="16"/>
                      <w:szCs w:val="16"/>
                    </w:rPr>
                    <w:t>На розвантаження</w:t>
                  </w:r>
                </w:p>
              </w:tc>
              <w:tc>
                <w:tcPr>
                  <w:tcW w:w="1152" w:type="dxa"/>
                  <w:tcBorders>
                    <w:top w:val="nil"/>
                    <w:left w:val="nil"/>
                    <w:bottom w:val="single" w:sz="6" w:space="0" w:color="000000"/>
                    <w:right w:val="single" w:sz="6" w:space="0" w:color="000000"/>
                  </w:tcBorders>
                  <w:shd w:val="clear" w:color="auto" w:fill="auto"/>
                </w:tcPr>
                <w:p w:rsidR="009D3847" w:rsidRPr="00241F0A" w:rsidRDefault="009D3847" w:rsidP="009D3847">
                  <w:pPr>
                    <w:tabs>
                      <w:tab w:val="left" w:pos="5812"/>
                    </w:tabs>
                    <w:ind w:left="129" w:right="-7"/>
                    <w:jc w:val="center"/>
                    <w:rPr>
                      <w:rFonts w:ascii="Times New Roman" w:eastAsia="Times New Roman" w:hAnsi="Times New Roman" w:cs="Times New Roman"/>
                      <w:b/>
                      <w:sz w:val="16"/>
                      <w:szCs w:val="16"/>
                    </w:rPr>
                  </w:pPr>
                  <w:r w:rsidRPr="00241F0A">
                    <w:rPr>
                      <w:rFonts w:ascii="Times New Roman" w:eastAsia="Times New Roman" w:hAnsi="Times New Roman" w:cs="Times New Roman"/>
                      <w:b/>
                      <w:sz w:val="16"/>
                      <w:szCs w:val="16"/>
                    </w:rPr>
                    <w:t>до 10 (включно)</w:t>
                  </w:r>
                  <w:r w:rsidRPr="00241F0A">
                    <w:rPr>
                      <w:rFonts w:ascii="Times New Roman" w:eastAsia="Times New Roman" w:hAnsi="Times New Roman" w:cs="Times New Roman"/>
                      <w:b/>
                      <w:strike/>
                      <w:sz w:val="16"/>
                      <w:szCs w:val="16"/>
                    </w:rPr>
                    <w:t xml:space="preserve"> </w:t>
                  </w:r>
                </w:p>
              </w:tc>
              <w:tc>
                <w:tcPr>
                  <w:tcW w:w="789" w:type="dxa"/>
                  <w:vMerge/>
                  <w:tcBorders>
                    <w:top w:val="nil"/>
                    <w:left w:val="nil"/>
                    <w:bottom w:val="single" w:sz="6" w:space="0" w:color="000000"/>
                    <w:right w:val="single" w:sz="6" w:space="0" w:color="000000"/>
                  </w:tcBorders>
                  <w:shd w:val="clear" w:color="auto" w:fill="auto"/>
                  <w:vAlign w:val="center"/>
                </w:tcPr>
                <w:p w:rsidR="009D3847" w:rsidRPr="00241F0A" w:rsidRDefault="009D3847" w:rsidP="009D3847">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bl>
          <w:p w:rsidR="009D3847" w:rsidRPr="00241F0A" w:rsidRDefault="009D3847" w:rsidP="009D3847">
            <w:pPr>
              <w:tabs>
                <w:tab w:val="left" w:pos="5812"/>
              </w:tabs>
              <w:ind w:left="27" w:firstLine="450"/>
              <w:jc w:val="both"/>
              <w:rPr>
                <w:rFonts w:ascii="Times New Roman" w:eastAsia="Times New Roman" w:hAnsi="Times New Roman" w:cs="Times New Roman"/>
              </w:rPr>
            </w:pPr>
          </w:p>
          <w:p w:rsidR="009D3847" w:rsidRPr="00241F0A" w:rsidRDefault="009D3847" w:rsidP="009D384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9D3847" w:rsidRPr="00241F0A" w:rsidRDefault="009D3847" w:rsidP="009D3847">
            <w:pPr>
              <w:tabs>
                <w:tab w:val="left" w:pos="5812"/>
              </w:tabs>
              <w:ind w:left="27" w:firstLine="450"/>
              <w:jc w:val="both"/>
              <w:rPr>
                <w:rFonts w:ascii="Times New Roman" w:eastAsia="Times New Roman" w:hAnsi="Times New Roman" w:cs="Times New Roman"/>
              </w:rPr>
            </w:pPr>
          </w:p>
          <w:p w:rsidR="009D3847" w:rsidRPr="00241F0A" w:rsidRDefault="009D3847" w:rsidP="009D3847">
            <w:pPr>
              <w:ind w:firstLine="450"/>
              <w:jc w:val="both"/>
              <w:rPr>
                <w:rFonts w:ascii="Times New Roman" w:eastAsia="Times New Roman" w:hAnsi="Times New Roman" w:cs="Times New Roman"/>
              </w:rPr>
            </w:pPr>
            <w:r w:rsidRPr="00241F0A">
              <w:rPr>
                <w:rFonts w:ascii="Times New Roman" w:eastAsia="Times New Roman" w:hAnsi="Times New Roman" w:cs="Times New Roman"/>
                <w:b/>
              </w:rPr>
              <w:t>дискретність</w:t>
            </w:r>
            <w:r w:rsidRPr="00241F0A">
              <w:rPr>
                <w:rFonts w:ascii="Times New Roman" w:eastAsia="Times New Roman" w:hAnsi="Times New Roman" w:cs="Times New Roman"/>
              </w:rPr>
              <w:t xml:space="preserve"> - характеристика продукту, що означає мінімальний прирощений обсяг обігу товару на ринку ДП;</w:t>
            </w:r>
          </w:p>
          <w:p w:rsidR="009D3847" w:rsidRPr="00241F0A" w:rsidRDefault="009D3847" w:rsidP="009D3847">
            <w:pPr>
              <w:ind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ознака ділимості - обсяг товару на ринку ДП, що може бути зменшений у процесі обігу до мінімального одиничного обсягу закупівлі з визначеною </w:t>
            </w:r>
            <w:r w:rsidRPr="00241F0A">
              <w:rPr>
                <w:rFonts w:ascii="Times New Roman" w:eastAsia="Times New Roman" w:hAnsi="Times New Roman" w:cs="Times New Roman"/>
                <w:b/>
              </w:rPr>
              <w:t>дискретністю</w:t>
            </w:r>
            <w:r w:rsidRPr="00241F0A">
              <w:rPr>
                <w:rFonts w:ascii="Times New Roman" w:eastAsia="Times New Roman" w:hAnsi="Times New Roman" w:cs="Times New Roman"/>
              </w:rPr>
              <w:t>;</w:t>
            </w:r>
          </w:p>
          <w:p w:rsidR="009D3847" w:rsidRPr="00241F0A" w:rsidRDefault="009D3847" w:rsidP="009D3847">
            <w:pPr>
              <w:ind w:firstLine="450"/>
              <w:jc w:val="both"/>
              <w:rPr>
                <w:rFonts w:ascii="Times New Roman" w:eastAsia="Times New Roman" w:hAnsi="Times New Roman" w:cs="Times New Roman"/>
              </w:rPr>
            </w:pPr>
            <w:r w:rsidRPr="00241F0A">
              <w:rPr>
                <w:rFonts w:ascii="Times New Roman" w:eastAsia="Times New Roman" w:hAnsi="Times New Roman" w:cs="Times New Roman"/>
              </w:rPr>
              <w:t>напрям закупівлі - обсяг товару на ринку ДП, що може пропонуватися на продаж постачальником ДП по ресурсному об’єкту: окремо тільки резерв завантаження або окремо тільки резерв розвантаження, або тільки комплексно - одночасно резерв завантаження і резерв розвантаження;</w:t>
            </w:r>
          </w:p>
          <w:p w:rsidR="009D3847" w:rsidRPr="00241F0A" w:rsidRDefault="009D3847" w:rsidP="009D3847">
            <w:pPr>
              <w:ind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кількість </w:t>
            </w:r>
            <w:r w:rsidRPr="00241F0A">
              <w:rPr>
                <w:rFonts w:ascii="Times New Roman" w:eastAsia="Times New Roman" w:hAnsi="Times New Roman" w:cs="Times New Roman"/>
                <w:b/>
              </w:rPr>
              <w:t>пропозицій</w:t>
            </w:r>
            <w:r w:rsidRPr="00241F0A">
              <w:rPr>
                <w:rFonts w:ascii="Times New Roman" w:eastAsia="Times New Roman" w:hAnsi="Times New Roman" w:cs="Times New Roman"/>
              </w:rPr>
              <w:t xml:space="preserve"> </w:t>
            </w:r>
            <w:r w:rsidRPr="00241F0A">
              <w:rPr>
                <w:rFonts w:ascii="Times New Roman" w:eastAsia="Times New Roman" w:hAnsi="Times New Roman" w:cs="Times New Roman"/>
                <w:b/>
              </w:rPr>
              <w:t>«</w:t>
            </w:r>
            <w:r w:rsidRPr="00241F0A">
              <w:rPr>
                <w:rFonts w:ascii="Times New Roman" w:eastAsia="Times New Roman" w:hAnsi="Times New Roman" w:cs="Times New Roman"/>
              </w:rPr>
              <w:t>ціна - обсяг</w:t>
            </w:r>
            <w:r w:rsidRPr="00241F0A">
              <w:rPr>
                <w:rFonts w:ascii="Times New Roman" w:eastAsia="Times New Roman" w:hAnsi="Times New Roman" w:cs="Times New Roman"/>
                <w:b/>
              </w:rPr>
              <w:t>»</w:t>
            </w:r>
            <w:r w:rsidRPr="00241F0A">
              <w:rPr>
                <w:rFonts w:ascii="Times New Roman" w:eastAsia="Times New Roman" w:hAnsi="Times New Roman" w:cs="Times New Roman"/>
              </w:rPr>
              <w:t xml:space="preserve"> - кількість пар «ціна - обсяг»</w:t>
            </w:r>
            <w:r w:rsidRPr="00241F0A">
              <w:rPr>
                <w:rFonts w:ascii="Times New Roman" w:eastAsia="Times New Roman" w:hAnsi="Times New Roman" w:cs="Times New Roman"/>
                <w:b/>
              </w:rPr>
              <w:t>,</w:t>
            </w:r>
            <w:r w:rsidRPr="00241F0A">
              <w:rPr>
                <w:rFonts w:ascii="Times New Roman" w:eastAsia="Times New Roman" w:hAnsi="Times New Roman" w:cs="Times New Roman"/>
              </w:rPr>
              <w:t xml:space="preserve"> що може пропонуватися постачальником ДП у межах однієї одиниці надання ДП;</w:t>
            </w:r>
          </w:p>
          <w:p w:rsidR="009D3847" w:rsidRPr="00241F0A" w:rsidRDefault="009D3847" w:rsidP="009D384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9D3847" w:rsidRPr="00241F0A" w:rsidRDefault="009D3847" w:rsidP="009D3847">
            <w:pPr>
              <w:tabs>
                <w:tab w:val="left" w:pos="5812"/>
              </w:tabs>
              <w:ind w:left="27" w:firstLine="450"/>
              <w:jc w:val="both"/>
              <w:rPr>
                <w:rFonts w:ascii="Times New Roman" w:eastAsia="Times New Roman" w:hAnsi="Times New Roman" w:cs="Times New Roman"/>
                <w:b/>
              </w:rPr>
            </w:pPr>
          </w:p>
        </w:tc>
        <w:tc>
          <w:tcPr>
            <w:tcW w:w="6379" w:type="dxa"/>
          </w:tcPr>
          <w:p w:rsidR="009D3847" w:rsidRPr="00241F0A" w:rsidRDefault="009D3847" w:rsidP="009D384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lastRenderedPageBreak/>
              <w:t>Зауваження та пропозиції до цього пункту не надавалися</w:t>
            </w:r>
          </w:p>
        </w:tc>
        <w:tc>
          <w:tcPr>
            <w:tcW w:w="3118" w:type="dxa"/>
          </w:tcPr>
          <w:p w:rsidR="009D3847" w:rsidRPr="00241F0A" w:rsidRDefault="000D1011" w:rsidP="009D384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076189" w:rsidRPr="00241F0A" w:rsidTr="009D3847">
        <w:tc>
          <w:tcPr>
            <w:tcW w:w="6353" w:type="dxa"/>
          </w:tcPr>
          <w:p w:rsidR="00076189" w:rsidRPr="00241F0A" w:rsidRDefault="00076189" w:rsidP="00076189">
            <w:pPr>
              <w:tabs>
                <w:tab w:val="left" w:pos="5812"/>
              </w:tabs>
              <w:ind w:left="27" w:firstLine="450"/>
              <w:jc w:val="both"/>
              <w:rPr>
                <w:rFonts w:ascii="Times New Roman" w:eastAsia="Times New Roman" w:hAnsi="Times New Roman" w:cs="Times New Roman"/>
                <w:sz w:val="18"/>
                <w:szCs w:val="18"/>
              </w:rPr>
            </w:pPr>
            <w:r w:rsidRPr="00241F0A">
              <w:rPr>
                <w:rFonts w:ascii="Times New Roman" w:eastAsia="Times New Roman" w:hAnsi="Times New Roman" w:cs="Times New Roman"/>
              </w:rPr>
              <w:lastRenderedPageBreak/>
              <w:t xml:space="preserve">3.3.2. ОСП </w:t>
            </w:r>
            <w:r w:rsidRPr="00241F0A">
              <w:rPr>
                <w:rFonts w:ascii="Times New Roman" w:eastAsia="Times New Roman" w:hAnsi="Times New Roman" w:cs="Times New Roman"/>
                <w:b/>
              </w:rPr>
              <w:t>щорічно перед проведенням річних аукціонів</w:t>
            </w:r>
            <w:r w:rsidRPr="00241F0A">
              <w:rPr>
                <w:rFonts w:ascii="Times New Roman" w:eastAsia="Times New Roman" w:hAnsi="Times New Roman" w:cs="Times New Roman"/>
              </w:rPr>
              <w:t xml:space="preserve"> та по кожній торговій зоні окремо визначає та надає на затвердження Регулятору частку ПДП на ринку ДП, перевищення якої передбачає зобов’язання надавати ДП за ціною, не вище ціни, розрахованої за затвердженою Регулятором Методикою для ДП із регулювання частоти та активної потужності (далі - частка ПДП на ринку ДП).</w:t>
            </w:r>
          </w:p>
          <w:p w:rsidR="00076189" w:rsidRPr="00241F0A" w:rsidRDefault="00076189"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Після затвердження Регулятором частки ПДП на ринку ДП ОСП публікує її на власному веб-сайті.</w:t>
            </w:r>
          </w:p>
          <w:p w:rsidR="00076189" w:rsidRPr="00241F0A" w:rsidRDefault="00076189" w:rsidP="00076189">
            <w:pPr>
              <w:tabs>
                <w:tab w:val="left" w:pos="5812"/>
              </w:tabs>
              <w:ind w:left="27" w:firstLine="450"/>
              <w:jc w:val="both"/>
              <w:rPr>
                <w:rFonts w:ascii="Times New Roman" w:eastAsia="Times New Roman" w:hAnsi="Times New Roman" w:cs="Times New Roman"/>
                <w:b/>
              </w:rPr>
            </w:pPr>
          </w:p>
        </w:tc>
        <w:tc>
          <w:tcPr>
            <w:tcW w:w="6379" w:type="dxa"/>
          </w:tcPr>
          <w:p w:rsidR="00076189" w:rsidRPr="00241F0A" w:rsidRDefault="00076189"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076189" w:rsidRPr="00241F0A" w:rsidRDefault="000D1011"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076189" w:rsidRPr="00241F0A" w:rsidTr="009D3847">
        <w:tc>
          <w:tcPr>
            <w:tcW w:w="6353" w:type="dxa"/>
            <w:shd w:val="clear" w:color="auto" w:fill="auto"/>
          </w:tcPr>
          <w:p w:rsidR="00076189" w:rsidRPr="00241F0A" w:rsidRDefault="00076189" w:rsidP="00076189">
            <w:pPr>
              <w:ind w:firstLine="460"/>
              <w:jc w:val="both"/>
              <w:rPr>
                <w:rFonts w:ascii="Times New Roman" w:eastAsia="Times New Roman" w:hAnsi="Times New Roman" w:cs="Times New Roman"/>
                <w:b/>
              </w:rPr>
            </w:pPr>
            <w:r w:rsidRPr="00241F0A">
              <w:rPr>
                <w:rFonts w:ascii="Times New Roman" w:eastAsia="Times New Roman" w:hAnsi="Times New Roman" w:cs="Times New Roman"/>
                <w:b/>
              </w:rPr>
              <w:t xml:space="preserve">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w:t>
            </w:r>
            <w:r w:rsidRPr="00241F0A">
              <w:rPr>
                <w:rFonts w:ascii="Times New Roman" w:eastAsia="Times New Roman" w:hAnsi="Times New Roman" w:cs="Times New Roman"/>
                <w:b/>
              </w:rPr>
              <w:lastRenderedPageBreak/>
              <w:t>допоміжних послуг, та який відповідає вимогам Кодексу системи передачі.</w:t>
            </w:r>
          </w:p>
          <w:p w:rsidR="00076189" w:rsidRPr="00241F0A" w:rsidRDefault="00076189" w:rsidP="00076189">
            <w:pPr>
              <w:ind w:firstLine="460"/>
              <w:jc w:val="both"/>
              <w:rPr>
                <w:rFonts w:ascii="Times New Roman" w:eastAsia="Times New Roman" w:hAnsi="Times New Roman" w:cs="Times New Roman"/>
                <w:b/>
              </w:rPr>
            </w:pPr>
          </w:p>
        </w:tc>
        <w:tc>
          <w:tcPr>
            <w:tcW w:w="6379" w:type="dxa"/>
          </w:tcPr>
          <w:p w:rsidR="00076189" w:rsidRPr="00241F0A" w:rsidRDefault="00076189"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lastRenderedPageBreak/>
              <w:t>Зауваження та пропозиції до цього пункту не надавалися</w:t>
            </w:r>
          </w:p>
        </w:tc>
        <w:tc>
          <w:tcPr>
            <w:tcW w:w="3118" w:type="dxa"/>
          </w:tcPr>
          <w:p w:rsidR="00076189" w:rsidRPr="00241F0A" w:rsidRDefault="000D1011"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076189" w:rsidRPr="00241F0A" w:rsidTr="009D3847">
        <w:tc>
          <w:tcPr>
            <w:tcW w:w="6353" w:type="dxa"/>
            <w:shd w:val="clear" w:color="auto" w:fill="auto"/>
          </w:tcPr>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lastRenderedPageBreak/>
              <w:t>3.9.3. ОСП для забезпечення проведення аукціонів на ДП здійснює:</w:t>
            </w:r>
          </w:p>
          <w:p w:rsidR="00076189" w:rsidRPr="00241F0A" w:rsidRDefault="00076189" w:rsidP="00076189">
            <w:pPr>
              <w:tabs>
                <w:tab w:val="left" w:pos="5812"/>
              </w:tabs>
              <w:ind w:firstLine="450"/>
              <w:jc w:val="both"/>
              <w:rPr>
                <w:rFonts w:ascii="Times New Roman" w:eastAsia="Times New Roman" w:hAnsi="Times New Roman" w:cs="Times New Roman"/>
              </w:rPr>
            </w:pPr>
          </w:p>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076189" w:rsidRPr="00241F0A" w:rsidRDefault="00076189" w:rsidP="00076189">
            <w:pPr>
              <w:tabs>
                <w:tab w:val="left" w:pos="5812"/>
              </w:tabs>
              <w:ind w:firstLine="450"/>
              <w:jc w:val="both"/>
              <w:rPr>
                <w:rFonts w:ascii="Times New Roman" w:eastAsia="Times New Roman" w:hAnsi="Times New Roman" w:cs="Times New Roman"/>
              </w:rPr>
            </w:pPr>
          </w:p>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3) визначення вимог до резерву для всіх розрахункових періодів для кожного типу резерву для всіх торгових днів упродовж наступного року/кварталу/місяця/</w:t>
            </w:r>
            <w:r w:rsidRPr="00241F0A">
              <w:rPr>
                <w:rFonts w:ascii="Times New Roman" w:eastAsia="Times New Roman" w:hAnsi="Times New Roman" w:cs="Times New Roman"/>
                <w:b/>
              </w:rPr>
              <w:t>тижня</w:t>
            </w:r>
            <w:r w:rsidRPr="00241F0A">
              <w:rPr>
                <w:rFonts w:ascii="Times New Roman" w:eastAsia="Times New Roman" w:hAnsi="Times New Roman" w:cs="Times New Roman"/>
              </w:rPr>
              <w:t xml:space="preserve"> окремо по торгових зонах. Такі вимоги до резерву оприлюднюються на офіційному вебсайті ОСП </w:t>
            </w:r>
            <w:r w:rsidRPr="00241F0A">
              <w:rPr>
                <w:rFonts w:ascii="Times New Roman" w:eastAsia="Times New Roman" w:hAnsi="Times New Roman" w:cs="Times New Roman"/>
                <w:b/>
              </w:rPr>
              <w:t>згідно з графіком проведення аукціонів на ДП:</w:t>
            </w:r>
          </w:p>
          <w:p w:rsidR="00076189" w:rsidRPr="00241F0A" w:rsidRDefault="00076189" w:rsidP="00076189">
            <w:pPr>
              <w:tabs>
                <w:tab w:val="left" w:pos="5812"/>
              </w:tabs>
              <w:ind w:firstLine="709"/>
              <w:jc w:val="both"/>
              <w:rPr>
                <w:rFonts w:ascii="Times New Roman" w:eastAsia="Times New Roman" w:hAnsi="Times New Roman" w:cs="Times New Roman"/>
              </w:rPr>
            </w:pPr>
            <w:r w:rsidRPr="00241F0A">
              <w:rPr>
                <w:rFonts w:ascii="Times New Roman" w:eastAsia="Times New Roman" w:hAnsi="Times New Roman" w:cs="Times New Roman"/>
              </w:rPr>
              <w:t>для річного аукціону на ДП – не пізніше 20 жовтня;</w:t>
            </w:r>
          </w:p>
          <w:p w:rsidR="00076189" w:rsidRPr="00241F0A" w:rsidRDefault="00076189" w:rsidP="00076189">
            <w:pPr>
              <w:tabs>
                <w:tab w:val="left" w:pos="5812"/>
              </w:tabs>
              <w:ind w:firstLine="709"/>
              <w:jc w:val="both"/>
              <w:rPr>
                <w:rFonts w:ascii="Times New Roman" w:eastAsia="Times New Roman" w:hAnsi="Times New Roman" w:cs="Times New Roman"/>
              </w:rPr>
            </w:pPr>
            <w:r w:rsidRPr="00241F0A">
              <w:rPr>
                <w:rFonts w:ascii="Times New Roman" w:eastAsia="Times New Roman" w:hAnsi="Times New Roman" w:cs="Times New Roman"/>
              </w:rPr>
              <w:t>для аукціону на ДП на наступний квартал – не пізніше 25 числа останнього місяця поточного кварталу;</w:t>
            </w:r>
          </w:p>
          <w:p w:rsidR="00076189" w:rsidRPr="00241F0A" w:rsidRDefault="00076189" w:rsidP="00076189">
            <w:pPr>
              <w:tabs>
                <w:tab w:val="left" w:pos="5812"/>
              </w:tabs>
              <w:ind w:firstLine="709"/>
              <w:jc w:val="both"/>
              <w:rPr>
                <w:rFonts w:ascii="Times New Roman" w:eastAsia="Times New Roman" w:hAnsi="Times New Roman" w:cs="Times New Roman"/>
              </w:rPr>
            </w:pPr>
            <w:r w:rsidRPr="00241F0A">
              <w:rPr>
                <w:rFonts w:ascii="Times New Roman" w:eastAsia="Times New Roman" w:hAnsi="Times New Roman" w:cs="Times New Roman"/>
              </w:rPr>
              <w:t>для аукціону на ДП на наступний місяць – не пізніше 26 числа поточного місяця;</w:t>
            </w:r>
          </w:p>
          <w:p w:rsidR="00076189" w:rsidRPr="00241F0A" w:rsidRDefault="00076189" w:rsidP="00076189">
            <w:pPr>
              <w:tabs>
                <w:tab w:val="left" w:pos="5812"/>
              </w:tabs>
              <w:ind w:firstLine="709"/>
              <w:jc w:val="both"/>
              <w:rPr>
                <w:rFonts w:ascii="Times New Roman" w:eastAsia="Times New Roman" w:hAnsi="Times New Roman" w:cs="Times New Roman"/>
                <w:b/>
              </w:rPr>
            </w:pPr>
            <w:r w:rsidRPr="00241F0A">
              <w:rPr>
                <w:rFonts w:ascii="Times New Roman" w:eastAsia="Times New Roman" w:hAnsi="Times New Roman" w:cs="Times New Roman"/>
                <w:b/>
              </w:rPr>
              <w:t>для тижневого та добового аукціону на ДП – не пізніше ніж за дві години до часу відкриття воріт відповідного аукціону на ДП.</w:t>
            </w:r>
          </w:p>
          <w:p w:rsidR="00076189" w:rsidRPr="00241F0A" w:rsidRDefault="00076189" w:rsidP="00076189">
            <w:pPr>
              <w:ind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076189" w:rsidRPr="00241F0A" w:rsidRDefault="00076189" w:rsidP="00076189">
            <w:pPr>
              <w:ind w:firstLine="450"/>
              <w:jc w:val="both"/>
              <w:rPr>
                <w:rFonts w:ascii="Times New Roman" w:eastAsia="Times New Roman" w:hAnsi="Times New Roman" w:cs="Times New Roman"/>
              </w:rPr>
            </w:pPr>
          </w:p>
        </w:tc>
        <w:tc>
          <w:tcPr>
            <w:tcW w:w="6379" w:type="dxa"/>
          </w:tcPr>
          <w:p w:rsidR="00076189" w:rsidRPr="00241F0A" w:rsidRDefault="00076189" w:rsidP="00076189">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076189" w:rsidRPr="00241F0A" w:rsidRDefault="00076189" w:rsidP="00076189">
            <w:pPr>
              <w:tabs>
                <w:tab w:val="left" w:pos="5812"/>
              </w:tabs>
              <w:ind w:firstLine="450"/>
              <w:jc w:val="both"/>
              <w:rPr>
                <w:rFonts w:ascii="Times New Roman" w:eastAsia="Times New Roman" w:hAnsi="Times New Roman" w:cs="Times New Roman"/>
              </w:rPr>
            </w:pPr>
          </w:p>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3.9.3. ОСП для забезпечення проведення аукціонів на ДП здійснює:</w:t>
            </w:r>
          </w:p>
          <w:p w:rsidR="00076189" w:rsidRPr="00241F0A" w:rsidRDefault="00076189" w:rsidP="00076189">
            <w:pPr>
              <w:tabs>
                <w:tab w:val="left" w:pos="5812"/>
              </w:tabs>
              <w:ind w:firstLine="450"/>
              <w:jc w:val="both"/>
              <w:rPr>
                <w:rFonts w:ascii="Times New Roman" w:eastAsia="Times New Roman" w:hAnsi="Times New Roman" w:cs="Times New Roman"/>
              </w:rPr>
            </w:pPr>
          </w:p>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076189" w:rsidRPr="00241F0A" w:rsidRDefault="00076189" w:rsidP="00076189">
            <w:pPr>
              <w:tabs>
                <w:tab w:val="left" w:pos="5812"/>
              </w:tabs>
              <w:ind w:firstLine="450"/>
              <w:jc w:val="both"/>
              <w:rPr>
                <w:rFonts w:ascii="Times New Roman" w:eastAsia="Times New Roman" w:hAnsi="Times New Roman" w:cs="Times New Roman"/>
              </w:rPr>
            </w:pPr>
          </w:p>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3) визначення вимог до резерву для всіх розрахункових періодів для кожного типу резерву для всіх торгових днів упродовж наступного року/кварталу/місяця окремо по торгових зонах. Такі вимоги до резерву оприлюднюються на офіційному вебсайті ОСП:</w:t>
            </w:r>
          </w:p>
          <w:p w:rsidR="00076189" w:rsidRPr="00241F0A" w:rsidRDefault="00076189" w:rsidP="00076189">
            <w:pPr>
              <w:tabs>
                <w:tab w:val="left" w:pos="5812"/>
              </w:tabs>
              <w:ind w:firstLine="450"/>
              <w:jc w:val="both"/>
              <w:rPr>
                <w:rFonts w:ascii="Times New Roman" w:eastAsia="Times New Roman" w:hAnsi="Times New Roman" w:cs="Times New Roman"/>
              </w:rPr>
            </w:pPr>
            <w:bookmarkStart w:id="0" w:name="bookmark=id.1fob9te" w:colFirst="0" w:colLast="0"/>
            <w:bookmarkEnd w:id="0"/>
            <w:r w:rsidRPr="00241F0A">
              <w:rPr>
                <w:rFonts w:ascii="Times New Roman" w:eastAsia="Times New Roman" w:hAnsi="Times New Roman" w:cs="Times New Roman"/>
              </w:rPr>
              <w:t>не пізніше 20 жовтня для річного аукціону на ДП;</w:t>
            </w:r>
          </w:p>
          <w:p w:rsidR="00076189" w:rsidRPr="00241F0A" w:rsidRDefault="00076189" w:rsidP="00076189">
            <w:pPr>
              <w:tabs>
                <w:tab w:val="left" w:pos="5812"/>
              </w:tabs>
              <w:ind w:firstLine="450"/>
              <w:jc w:val="both"/>
              <w:rPr>
                <w:rFonts w:ascii="Times New Roman" w:eastAsia="Times New Roman" w:hAnsi="Times New Roman" w:cs="Times New Roman"/>
              </w:rPr>
            </w:pPr>
            <w:bookmarkStart w:id="1" w:name="bookmark=id.3znysh7" w:colFirst="0" w:colLast="0"/>
            <w:bookmarkEnd w:id="1"/>
            <w:r w:rsidRPr="00241F0A">
              <w:rPr>
                <w:rFonts w:ascii="Times New Roman" w:eastAsia="Times New Roman" w:hAnsi="Times New Roman" w:cs="Times New Roman"/>
              </w:rPr>
              <w:t>не пізніше 25 числа останнього місяця кварталу для аукціону на ДП на наступний квартал;</w:t>
            </w:r>
          </w:p>
          <w:p w:rsidR="00076189" w:rsidRPr="00241F0A" w:rsidRDefault="00076189" w:rsidP="00076189">
            <w:pPr>
              <w:tabs>
                <w:tab w:val="left" w:pos="5812"/>
              </w:tabs>
              <w:ind w:firstLine="450"/>
              <w:jc w:val="both"/>
              <w:rPr>
                <w:rFonts w:ascii="Times New Roman" w:eastAsia="Times New Roman" w:hAnsi="Times New Roman" w:cs="Times New Roman"/>
              </w:rPr>
            </w:pPr>
            <w:bookmarkStart w:id="2" w:name="bookmark=id.2et92p0" w:colFirst="0" w:colLast="0"/>
            <w:bookmarkEnd w:id="2"/>
            <w:r w:rsidRPr="00241F0A">
              <w:rPr>
                <w:rFonts w:ascii="Times New Roman" w:eastAsia="Times New Roman" w:hAnsi="Times New Roman" w:cs="Times New Roman"/>
              </w:rPr>
              <w:t>не пізніше 26 числа місяця для аукціону на ДП на наступний місяць.</w:t>
            </w:r>
          </w:p>
          <w:p w:rsidR="00076189" w:rsidRPr="00241F0A" w:rsidRDefault="00076189" w:rsidP="00076189">
            <w:pPr>
              <w:tabs>
                <w:tab w:val="left" w:pos="5812"/>
              </w:tabs>
              <w:ind w:firstLine="450"/>
              <w:jc w:val="both"/>
              <w:rPr>
                <w:rFonts w:ascii="Times New Roman" w:eastAsia="Times New Roman" w:hAnsi="Times New Roman" w:cs="Times New Roman"/>
              </w:rPr>
            </w:pPr>
            <w:bookmarkStart w:id="3" w:name="bookmark=id.tyjcwt" w:colFirst="0" w:colLast="0"/>
            <w:bookmarkEnd w:id="3"/>
            <w:r w:rsidRPr="00241F0A">
              <w:rPr>
                <w:rFonts w:ascii="Times New Roman" w:eastAsia="Times New Roman" w:hAnsi="Times New Roman" w:cs="Times New Roman"/>
              </w:rPr>
              <w:t>Вимоги до резерву для тижневого/добового аукціону на ДП публікуються в день проведення відповідного аукціону;</w:t>
            </w:r>
          </w:p>
          <w:p w:rsidR="00076189" w:rsidRPr="00241F0A" w:rsidRDefault="00076189" w:rsidP="00076189">
            <w:pPr>
              <w:tabs>
                <w:tab w:val="left" w:pos="5812"/>
              </w:tabs>
              <w:ind w:firstLine="450"/>
              <w:jc w:val="both"/>
              <w:rPr>
                <w:rFonts w:ascii="Times New Roman" w:eastAsia="Times New Roman" w:hAnsi="Times New Roman" w:cs="Times New Roman"/>
              </w:rPr>
            </w:pPr>
          </w:p>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076189" w:rsidRPr="00241F0A" w:rsidRDefault="00076189" w:rsidP="00076189">
            <w:pPr>
              <w:tabs>
                <w:tab w:val="left" w:pos="5812"/>
              </w:tabs>
              <w:ind w:firstLine="450"/>
              <w:jc w:val="both"/>
              <w:rPr>
                <w:rFonts w:asciiTheme="majorHAnsi" w:eastAsia="Times New Roman" w:hAnsiTheme="majorHAnsi" w:cstheme="majorHAnsi"/>
                <w:color w:val="000000" w:themeColor="text1"/>
                <w:sz w:val="16"/>
                <w:szCs w:val="16"/>
              </w:rPr>
            </w:pPr>
          </w:p>
          <w:p w:rsidR="00076189" w:rsidRPr="00241F0A" w:rsidRDefault="00076189" w:rsidP="00076189">
            <w:pPr>
              <w:tabs>
                <w:tab w:val="left" w:pos="5812"/>
              </w:tabs>
              <w:ind w:firstLine="450"/>
              <w:jc w:val="both"/>
              <w:rPr>
                <w:rFonts w:ascii="Times New Roman" w:eastAsia="Times New Roman" w:hAnsi="Times New Roman" w:cs="Times New Roman"/>
                <w:i/>
              </w:rPr>
            </w:pPr>
            <w:r w:rsidRPr="00241F0A">
              <w:rPr>
                <w:rFonts w:ascii="Times New Roman" w:eastAsia="Times New Roman" w:hAnsi="Times New Roman" w:cs="Times New Roman"/>
                <w:i/>
              </w:rPr>
              <w:t>Пропонуємо залишити пункт у чинній редакції</w:t>
            </w:r>
          </w:p>
          <w:p w:rsidR="00076189" w:rsidRPr="00241F0A" w:rsidRDefault="00076189" w:rsidP="00076189">
            <w:pPr>
              <w:tabs>
                <w:tab w:val="left" w:pos="5812"/>
              </w:tabs>
              <w:ind w:firstLine="450"/>
              <w:jc w:val="both"/>
              <w:rPr>
                <w:rFonts w:ascii="Times New Roman" w:eastAsia="Times New Roman" w:hAnsi="Times New Roman" w:cs="Times New Roman"/>
                <w:i/>
              </w:rPr>
            </w:pPr>
            <w:r w:rsidRPr="00241F0A">
              <w:rPr>
                <w:rFonts w:ascii="Times New Roman" w:eastAsia="Times New Roman" w:hAnsi="Times New Roman" w:cs="Times New Roman"/>
                <w:i/>
              </w:rPr>
              <w:t>Запропонована Регулятором правка звужує можливості у випадках, коли необхідно проводити додаткові аукціони у екстрених ситуаціях.</w:t>
            </w:r>
          </w:p>
          <w:p w:rsidR="00076189" w:rsidRPr="00241F0A" w:rsidRDefault="00076189" w:rsidP="00076189">
            <w:pPr>
              <w:tabs>
                <w:tab w:val="left" w:pos="5812"/>
              </w:tabs>
              <w:ind w:firstLine="450"/>
              <w:jc w:val="both"/>
              <w:rPr>
                <w:rFonts w:ascii="Times New Roman" w:eastAsia="Times New Roman" w:hAnsi="Times New Roman" w:cs="Times New Roman"/>
              </w:rPr>
            </w:pPr>
          </w:p>
        </w:tc>
        <w:tc>
          <w:tcPr>
            <w:tcW w:w="3118" w:type="dxa"/>
          </w:tcPr>
          <w:p w:rsidR="00076189" w:rsidRPr="00241F0A" w:rsidRDefault="00076189" w:rsidP="00076189">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076189" w:rsidRPr="00241F0A" w:rsidTr="009D3847">
        <w:tc>
          <w:tcPr>
            <w:tcW w:w="6353" w:type="dxa"/>
            <w:shd w:val="clear" w:color="auto" w:fill="auto"/>
          </w:tcPr>
          <w:p w:rsidR="00076189" w:rsidRPr="00241F0A" w:rsidRDefault="00076189" w:rsidP="00076189">
            <w:pPr>
              <w:tabs>
                <w:tab w:val="left" w:pos="5812"/>
              </w:tabs>
              <w:ind w:firstLine="452"/>
              <w:jc w:val="both"/>
              <w:rPr>
                <w:rFonts w:ascii="Times New Roman" w:eastAsia="Times New Roman" w:hAnsi="Times New Roman" w:cs="Times New Roman"/>
              </w:rPr>
            </w:pPr>
            <w:r w:rsidRPr="00241F0A">
              <w:rPr>
                <w:rFonts w:ascii="Times New Roman" w:eastAsia="Times New Roman" w:hAnsi="Times New Roman" w:cs="Times New Roman"/>
              </w:rPr>
              <w:t>3.10.7. Добові аукціони на ДП проводяться протягом року кожного календарного дня у d-1.</w:t>
            </w:r>
          </w:p>
          <w:p w:rsidR="00076189" w:rsidRPr="00241F0A" w:rsidRDefault="00076189" w:rsidP="00076189">
            <w:pPr>
              <w:tabs>
                <w:tab w:val="left" w:pos="5812"/>
              </w:tabs>
              <w:ind w:firstLine="452"/>
              <w:jc w:val="both"/>
              <w:rPr>
                <w:rFonts w:ascii="Times New Roman" w:eastAsia="Times New Roman" w:hAnsi="Times New Roman" w:cs="Times New Roman"/>
                <w:b/>
                <w:i/>
                <w:strike/>
              </w:rPr>
            </w:pPr>
          </w:p>
        </w:tc>
        <w:tc>
          <w:tcPr>
            <w:tcW w:w="6379" w:type="dxa"/>
          </w:tcPr>
          <w:p w:rsidR="00076189" w:rsidRPr="00241F0A" w:rsidRDefault="00076189"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076189" w:rsidRPr="00241F0A" w:rsidRDefault="00241F0A"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076189" w:rsidRPr="00241F0A" w:rsidTr="009D3847">
        <w:tc>
          <w:tcPr>
            <w:tcW w:w="6353" w:type="dxa"/>
            <w:shd w:val="clear" w:color="auto" w:fill="auto"/>
          </w:tcPr>
          <w:p w:rsidR="00076189" w:rsidRPr="00241F0A" w:rsidRDefault="00076189" w:rsidP="00076189">
            <w:pPr>
              <w:ind w:firstLine="452"/>
              <w:jc w:val="both"/>
              <w:rPr>
                <w:rFonts w:ascii="Times New Roman" w:eastAsia="Times New Roman" w:hAnsi="Times New Roman" w:cs="Times New Roman"/>
              </w:rPr>
            </w:pPr>
            <w:r w:rsidRPr="00241F0A">
              <w:rPr>
                <w:rFonts w:ascii="Times New Roman" w:eastAsia="Times New Roman" w:hAnsi="Times New Roman" w:cs="Times New Roman"/>
              </w:rPr>
              <w:t xml:space="preserve">3.10.9. Кожній </w:t>
            </w:r>
            <w:r w:rsidRPr="00241F0A">
              <w:rPr>
                <w:rFonts w:ascii="Times New Roman" w:eastAsia="Times New Roman" w:hAnsi="Times New Roman" w:cs="Times New Roman"/>
                <w:b/>
              </w:rPr>
              <w:t>пропозиції на</w:t>
            </w:r>
            <w:r w:rsidRPr="00241F0A">
              <w:rPr>
                <w:rFonts w:ascii="Times New Roman" w:eastAsia="Times New Roman" w:hAnsi="Times New Roman" w:cs="Times New Roman"/>
              </w:rPr>
              <w:t xml:space="preserve"> ДП, акцептованій аукціонною платформою присвоюються унікальний ідентифікатор та часова відмітка.</w:t>
            </w:r>
          </w:p>
          <w:p w:rsidR="00076189" w:rsidRPr="00241F0A" w:rsidRDefault="00076189" w:rsidP="00076189">
            <w:pPr>
              <w:ind w:firstLine="452"/>
              <w:jc w:val="both"/>
              <w:rPr>
                <w:rFonts w:ascii="Times New Roman" w:eastAsia="Times New Roman" w:hAnsi="Times New Roman" w:cs="Times New Roman"/>
              </w:rPr>
            </w:pPr>
          </w:p>
        </w:tc>
        <w:tc>
          <w:tcPr>
            <w:tcW w:w="6379" w:type="dxa"/>
          </w:tcPr>
          <w:p w:rsidR="00076189" w:rsidRPr="00241F0A" w:rsidRDefault="00076189"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076189" w:rsidRPr="00241F0A" w:rsidRDefault="00241F0A"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076189" w:rsidRPr="00241F0A" w:rsidTr="009D3847">
        <w:tc>
          <w:tcPr>
            <w:tcW w:w="6353" w:type="dxa"/>
            <w:shd w:val="clear" w:color="auto" w:fill="auto"/>
          </w:tcPr>
          <w:p w:rsidR="00076189" w:rsidRPr="00241F0A" w:rsidRDefault="00076189" w:rsidP="00076189">
            <w:pPr>
              <w:ind w:firstLine="452"/>
              <w:jc w:val="both"/>
              <w:rPr>
                <w:rFonts w:ascii="Times New Roman" w:eastAsia="Times New Roman" w:hAnsi="Times New Roman" w:cs="Times New Roman"/>
              </w:rPr>
            </w:pPr>
            <w:r w:rsidRPr="00241F0A">
              <w:rPr>
                <w:rFonts w:ascii="Times New Roman" w:eastAsia="Times New Roman" w:hAnsi="Times New Roman" w:cs="Times New Roman"/>
              </w:rPr>
              <w:t xml:space="preserve">3.10.11. </w:t>
            </w:r>
            <w:r w:rsidRPr="00241F0A">
              <w:rPr>
                <w:rFonts w:ascii="Times New Roman" w:eastAsia="Times New Roman" w:hAnsi="Times New Roman" w:cs="Times New Roman"/>
                <w:b/>
              </w:rPr>
              <w:t>Під час проведення аукціонів та до моменту оголошення їх результатів</w:t>
            </w:r>
            <w:r w:rsidRPr="00241F0A">
              <w:rPr>
                <w:rFonts w:ascii="Times New Roman" w:eastAsia="Times New Roman" w:hAnsi="Times New Roman" w:cs="Times New Roman"/>
              </w:rPr>
              <w:t xml:space="preserve"> ОСП вживає заходів щодо </w:t>
            </w:r>
            <w:r w:rsidRPr="00241F0A">
              <w:rPr>
                <w:rFonts w:ascii="Times New Roman" w:eastAsia="Times New Roman" w:hAnsi="Times New Roman" w:cs="Times New Roman"/>
              </w:rPr>
              <w:lastRenderedPageBreak/>
              <w:t>збереження конфіденційності змісту пропозицій учасників аукціонів на ДП, що є конфіденційною інформацією.</w:t>
            </w:r>
          </w:p>
          <w:p w:rsidR="00076189" w:rsidRPr="00241F0A" w:rsidRDefault="00076189" w:rsidP="00076189">
            <w:pPr>
              <w:ind w:firstLine="452"/>
              <w:jc w:val="both"/>
              <w:rPr>
                <w:rFonts w:ascii="Times New Roman" w:eastAsia="Times New Roman" w:hAnsi="Times New Roman" w:cs="Times New Roman"/>
              </w:rPr>
            </w:pPr>
            <w:r w:rsidRPr="00241F0A">
              <w:rPr>
                <w:rFonts w:ascii="Times New Roman" w:eastAsia="Times New Roman" w:hAnsi="Times New Roman" w:cs="Times New Roman"/>
              </w:rPr>
              <w:t>З метою контролю цілісності і достовірності інформації, що передається в електронному вигляді, а також підтвердження її авторства під час участі в аукціонах на ДП, ОСП забезпечує використання КЕП.</w:t>
            </w:r>
          </w:p>
          <w:p w:rsidR="00076189" w:rsidRPr="00241F0A" w:rsidRDefault="00076189" w:rsidP="00076189">
            <w:pPr>
              <w:ind w:firstLine="452"/>
              <w:jc w:val="both"/>
              <w:rPr>
                <w:rFonts w:ascii="Times New Roman" w:eastAsia="Times New Roman" w:hAnsi="Times New Roman" w:cs="Times New Roman"/>
              </w:rPr>
            </w:pPr>
          </w:p>
        </w:tc>
        <w:tc>
          <w:tcPr>
            <w:tcW w:w="6379" w:type="dxa"/>
          </w:tcPr>
          <w:p w:rsidR="00076189" w:rsidRPr="00241F0A" w:rsidRDefault="00076189"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lastRenderedPageBreak/>
              <w:t>Зауваження та пропозиції до цього пункту не надавалися</w:t>
            </w:r>
          </w:p>
        </w:tc>
        <w:tc>
          <w:tcPr>
            <w:tcW w:w="3118" w:type="dxa"/>
          </w:tcPr>
          <w:p w:rsidR="00076189" w:rsidRPr="00241F0A" w:rsidRDefault="00241F0A" w:rsidP="00076189">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076189" w:rsidRPr="00241F0A" w:rsidTr="009D3847">
        <w:tc>
          <w:tcPr>
            <w:tcW w:w="6353" w:type="dxa"/>
            <w:shd w:val="clear" w:color="auto" w:fill="auto"/>
          </w:tcPr>
          <w:p w:rsidR="00076189" w:rsidRPr="00241F0A" w:rsidRDefault="00076189" w:rsidP="00076189">
            <w:pPr>
              <w:tabs>
                <w:tab w:val="left" w:pos="5812"/>
              </w:tabs>
              <w:ind w:firstLine="452"/>
              <w:jc w:val="both"/>
              <w:rPr>
                <w:rFonts w:ascii="Times New Roman" w:eastAsia="Times New Roman" w:hAnsi="Times New Roman" w:cs="Times New Roman"/>
                <w:b/>
              </w:rPr>
            </w:pPr>
            <w:r w:rsidRPr="00241F0A">
              <w:rPr>
                <w:rFonts w:ascii="Times New Roman" w:eastAsia="Times New Roman" w:hAnsi="Times New Roman" w:cs="Times New Roman"/>
              </w:rPr>
              <w:lastRenderedPageBreak/>
              <w:t>3.10.12. ОСП з метою інформування учасників ринку до 25 жовтня року, що передує року</w:t>
            </w:r>
            <w:r w:rsidRPr="00241F0A">
              <w:rPr>
                <w:rFonts w:ascii="Times New Roman" w:eastAsia="Times New Roman" w:hAnsi="Times New Roman" w:cs="Times New Roman"/>
                <w:b/>
              </w:rPr>
              <w:t xml:space="preserve"> надання</w:t>
            </w:r>
            <w:r w:rsidRPr="00241F0A">
              <w:t xml:space="preserve"> </w:t>
            </w:r>
            <w:r w:rsidRPr="00241F0A">
              <w:rPr>
                <w:rFonts w:ascii="Times New Roman" w:eastAsia="Times New Roman" w:hAnsi="Times New Roman" w:cs="Times New Roman"/>
              </w:rPr>
              <w:t xml:space="preserve">ДП, оприлюднює на власному офіційному вебсайті графік проведення аукціонів на ДП, у якому зазначаються </w:t>
            </w:r>
            <w:r w:rsidRPr="00241F0A">
              <w:rPr>
                <w:rFonts w:ascii="Times New Roman" w:eastAsia="Times New Roman" w:hAnsi="Times New Roman" w:cs="Times New Roman"/>
                <w:b/>
              </w:rPr>
              <w:t xml:space="preserve">дати проведення аукціонів на ДП та дати оприлюднення деталей </w:t>
            </w:r>
            <w:r w:rsidRPr="00241F0A">
              <w:rPr>
                <w:rFonts w:ascii="Times New Roman" w:eastAsia="Times New Roman" w:hAnsi="Times New Roman" w:cs="Times New Roman"/>
              </w:rPr>
              <w:t>аукціонів на ДП на наступний календарний рік.</w:t>
            </w:r>
          </w:p>
          <w:p w:rsidR="00076189" w:rsidRPr="00241F0A" w:rsidRDefault="00076189" w:rsidP="00076189">
            <w:pPr>
              <w:tabs>
                <w:tab w:val="left" w:pos="5812"/>
              </w:tabs>
              <w:ind w:firstLine="452"/>
              <w:jc w:val="both"/>
              <w:rPr>
                <w:rFonts w:ascii="Times New Roman" w:eastAsia="Times New Roman" w:hAnsi="Times New Roman" w:cs="Times New Roman"/>
                <w:b/>
              </w:rPr>
            </w:pPr>
            <w:r w:rsidRPr="00241F0A">
              <w:rPr>
                <w:rFonts w:ascii="Times New Roman" w:eastAsia="Times New Roman" w:hAnsi="Times New Roman" w:cs="Times New Roman"/>
              </w:rPr>
              <w:t>Графік проведення аукціонів на ДП формується з урахуванням інформації, зазначеної у плані покриття потреб у ДП.</w:t>
            </w:r>
          </w:p>
        </w:tc>
        <w:tc>
          <w:tcPr>
            <w:tcW w:w="6379" w:type="dxa"/>
          </w:tcPr>
          <w:p w:rsidR="00076189" w:rsidRPr="00241F0A" w:rsidRDefault="00076189" w:rsidP="00076189">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076189" w:rsidRPr="00241F0A" w:rsidRDefault="00076189" w:rsidP="00076189">
            <w:pPr>
              <w:tabs>
                <w:tab w:val="left" w:pos="5812"/>
              </w:tabs>
              <w:ind w:firstLine="452"/>
              <w:jc w:val="both"/>
              <w:rPr>
                <w:rFonts w:ascii="Times New Roman" w:eastAsia="Times New Roman" w:hAnsi="Times New Roman" w:cs="Times New Roman"/>
              </w:rPr>
            </w:pPr>
          </w:p>
          <w:p w:rsidR="00076189" w:rsidRPr="00241F0A" w:rsidRDefault="00076189" w:rsidP="00076189">
            <w:pPr>
              <w:tabs>
                <w:tab w:val="left" w:pos="5812"/>
              </w:tabs>
              <w:ind w:firstLine="452"/>
              <w:jc w:val="both"/>
              <w:rPr>
                <w:rFonts w:ascii="Times New Roman" w:eastAsia="Times New Roman" w:hAnsi="Times New Roman" w:cs="Times New Roman"/>
              </w:rPr>
            </w:pPr>
            <w:r w:rsidRPr="00241F0A">
              <w:rPr>
                <w:rFonts w:ascii="Times New Roman" w:eastAsia="Times New Roman" w:hAnsi="Times New Roman" w:cs="Times New Roman"/>
              </w:rPr>
              <w:t>3.10.12. ОСП з метою інформування учасників ринку до 25 жовтня року, що передує року постачання ДП, оприлюднює на власному офіційному вебсайті графік проведення аукціонів на ДП, у якому зазначаються дати проведення та деталі аукціонів на ДП на наступний календарний рік.</w:t>
            </w:r>
          </w:p>
          <w:p w:rsidR="00076189" w:rsidRPr="00241F0A" w:rsidRDefault="00076189" w:rsidP="00076189">
            <w:pPr>
              <w:tabs>
                <w:tab w:val="left" w:pos="5812"/>
              </w:tabs>
              <w:ind w:firstLine="452"/>
              <w:jc w:val="both"/>
              <w:rPr>
                <w:rFonts w:ascii="Times New Roman" w:eastAsia="Times New Roman" w:hAnsi="Times New Roman" w:cs="Times New Roman"/>
              </w:rPr>
            </w:pPr>
            <w:r w:rsidRPr="00241F0A">
              <w:rPr>
                <w:rFonts w:ascii="Times New Roman" w:eastAsia="Times New Roman" w:hAnsi="Times New Roman" w:cs="Times New Roman"/>
              </w:rPr>
              <w:t>У разі виникнення дефіциту на ДП ОСП повинен оприлюднити зазначену інформацію на власному офіційному вебсайті.</w:t>
            </w:r>
          </w:p>
          <w:p w:rsidR="00076189" w:rsidRPr="00241F0A" w:rsidRDefault="00076189" w:rsidP="00076189">
            <w:pPr>
              <w:tabs>
                <w:tab w:val="left" w:pos="5812"/>
              </w:tabs>
              <w:ind w:firstLine="452"/>
              <w:jc w:val="both"/>
              <w:rPr>
                <w:rFonts w:ascii="Times New Roman" w:eastAsia="Times New Roman" w:hAnsi="Times New Roman" w:cs="Times New Roman"/>
              </w:rPr>
            </w:pPr>
            <w:bookmarkStart w:id="4" w:name="bookmark=id.2xcytpi" w:colFirst="0" w:colLast="0"/>
            <w:bookmarkEnd w:id="4"/>
            <w:r w:rsidRPr="00241F0A">
              <w:rPr>
                <w:rFonts w:ascii="Times New Roman" w:eastAsia="Times New Roman" w:hAnsi="Times New Roman" w:cs="Times New Roman"/>
              </w:rPr>
              <w:t>Графік проведення аукціонів на ДП формується з урахуванням інформації, зазначеної у плані покриття потреб у ДП.</w:t>
            </w:r>
          </w:p>
          <w:p w:rsidR="00076189" w:rsidRPr="00241F0A" w:rsidRDefault="00076189" w:rsidP="00076189">
            <w:pPr>
              <w:tabs>
                <w:tab w:val="left" w:pos="5812"/>
              </w:tabs>
              <w:ind w:firstLine="452"/>
              <w:jc w:val="both"/>
              <w:rPr>
                <w:rFonts w:ascii="Times New Roman" w:eastAsia="Times New Roman" w:hAnsi="Times New Roman" w:cs="Times New Roman"/>
              </w:rPr>
            </w:pPr>
          </w:p>
          <w:p w:rsidR="00076189" w:rsidRPr="00241F0A" w:rsidRDefault="00076189" w:rsidP="00076189">
            <w:pPr>
              <w:tabs>
                <w:tab w:val="left" w:pos="5812"/>
              </w:tabs>
              <w:ind w:firstLine="452"/>
              <w:jc w:val="both"/>
              <w:rPr>
                <w:rFonts w:ascii="Times New Roman" w:eastAsia="Times New Roman" w:hAnsi="Times New Roman" w:cs="Times New Roman"/>
                <w:i/>
              </w:rPr>
            </w:pPr>
            <w:r w:rsidRPr="00241F0A">
              <w:rPr>
                <w:rFonts w:ascii="Times New Roman" w:eastAsia="Times New Roman" w:hAnsi="Times New Roman" w:cs="Times New Roman"/>
                <w:i/>
              </w:rPr>
              <w:t>Пропонуємо залишити пункт в чинній редакції</w:t>
            </w:r>
          </w:p>
          <w:p w:rsidR="00076189" w:rsidRPr="00241F0A" w:rsidRDefault="00076189" w:rsidP="00076189">
            <w:pPr>
              <w:tabs>
                <w:tab w:val="left" w:pos="5812"/>
              </w:tabs>
              <w:ind w:firstLine="452"/>
              <w:jc w:val="both"/>
              <w:rPr>
                <w:rFonts w:ascii="Times New Roman" w:eastAsia="Times New Roman" w:hAnsi="Times New Roman" w:cs="Times New Roman"/>
                <w:i/>
              </w:rPr>
            </w:pPr>
            <w:r w:rsidRPr="00241F0A">
              <w:rPr>
                <w:rFonts w:ascii="Times New Roman" w:eastAsia="Times New Roman" w:hAnsi="Times New Roman" w:cs="Times New Roman"/>
                <w:i/>
              </w:rPr>
              <w:t xml:space="preserve">В п. 3.10.13. вже передбачено, що терміни, у які ОСП зобов’язаний оприлюднити деталі, визначаються графіком аукціонів.  </w:t>
            </w:r>
          </w:p>
          <w:p w:rsidR="00076189" w:rsidRPr="00241F0A" w:rsidRDefault="00076189" w:rsidP="00076189">
            <w:pPr>
              <w:tabs>
                <w:tab w:val="left" w:pos="5812"/>
              </w:tabs>
              <w:ind w:firstLine="452"/>
              <w:jc w:val="both"/>
              <w:rPr>
                <w:rFonts w:ascii="Times New Roman" w:eastAsia="Times New Roman" w:hAnsi="Times New Roman" w:cs="Times New Roman"/>
              </w:rPr>
            </w:pPr>
          </w:p>
        </w:tc>
        <w:tc>
          <w:tcPr>
            <w:tcW w:w="3118" w:type="dxa"/>
          </w:tcPr>
          <w:p w:rsidR="00076189" w:rsidRPr="00241F0A" w:rsidRDefault="00076189" w:rsidP="00076189">
            <w:pPr>
              <w:tabs>
                <w:tab w:val="left" w:pos="5812"/>
              </w:tabs>
              <w:ind w:firstLine="452"/>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ind w:firstLine="452"/>
              <w:jc w:val="both"/>
              <w:rPr>
                <w:rFonts w:ascii="Times New Roman" w:eastAsia="Times New Roman" w:hAnsi="Times New Roman" w:cs="Times New Roman"/>
                <w:b/>
              </w:rPr>
            </w:pPr>
            <w:r w:rsidRPr="00241F0A">
              <w:rPr>
                <w:rFonts w:ascii="Times New Roman" w:eastAsia="Times New Roman" w:hAnsi="Times New Roman" w:cs="Times New Roman"/>
              </w:rPr>
              <w:t>3.11.1. ПДП зобов’язані подавати обов’язкові пропозиції резерву для кожного розрахункового періоду кожного торгового дня відповідно до зареєстрованих експлуатаційних характеристик і заявлених характеристик в обсягах, що не перевищують обсяги резерву, який визначений під час перевірки та проведення випробувань електроустановок ПДП</w:t>
            </w:r>
            <w:r w:rsidRPr="00241F0A">
              <w:rPr>
                <w:rFonts w:ascii="Times New Roman" w:eastAsia="Times New Roman" w:hAnsi="Times New Roman" w:cs="Times New Roman"/>
                <w:b/>
              </w:rPr>
              <w:t xml:space="preserve"> </w:t>
            </w:r>
            <w:r w:rsidRPr="00241F0A">
              <w:rPr>
                <w:rFonts w:ascii="Times New Roman" w:eastAsia="Times New Roman" w:hAnsi="Times New Roman" w:cs="Times New Roman"/>
              </w:rPr>
              <w:t xml:space="preserve">з метою підтвердження їх відповідності вимогам ОСП до ДП, відповідно до </w:t>
            </w:r>
            <w:r w:rsidRPr="00241F0A">
              <w:rPr>
                <w:rFonts w:ascii="Times New Roman" w:eastAsia="Times New Roman" w:hAnsi="Times New Roman" w:cs="Times New Roman"/>
                <w:b/>
              </w:rPr>
              <w:t xml:space="preserve">Порядку перевірки та проведення випробувань електроустановок ПДП, визначеного </w:t>
            </w:r>
            <w:hyperlink r:id="rId7" w:anchor="n23">
              <w:r w:rsidRPr="00241F0A">
                <w:rPr>
                  <w:rFonts w:ascii="Times New Roman" w:eastAsia="Times New Roman" w:hAnsi="Times New Roman" w:cs="Times New Roman"/>
                  <w:b/>
                </w:rPr>
                <w:t>Кодексом системи передачі</w:t>
              </w:r>
            </w:hyperlink>
            <w:r w:rsidRPr="00241F0A">
              <w:rPr>
                <w:rFonts w:ascii="Times New Roman" w:eastAsia="Times New Roman" w:hAnsi="Times New Roman" w:cs="Times New Roman"/>
                <w:b/>
              </w:rPr>
              <w:t>.</w:t>
            </w:r>
          </w:p>
          <w:p w:rsidR="00FD62D7" w:rsidRPr="00241F0A" w:rsidRDefault="00FD62D7" w:rsidP="00FD62D7">
            <w:pPr>
              <w:ind w:firstLine="452"/>
              <w:jc w:val="both"/>
              <w:rPr>
                <w:rFonts w:ascii="Times New Roman" w:eastAsia="Times New Roman" w:hAnsi="Times New Roman" w:cs="Times New Roman"/>
                <w:b/>
              </w:rPr>
            </w:pPr>
          </w:p>
        </w:tc>
        <w:tc>
          <w:tcPr>
            <w:tcW w:w="6379" w:type="dxa"/>
          </w:tcPr>
          <w:p w:rsidR="00FD62D7" w:rsidRPr="00241F0A" w:rsidRDefault="00FD62D7"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FD62D7" w:rsidRPr="00241F0A" w:rsidRDefault="000D1011"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ind w:firstLine="602"/>
              <w:jc w:val="both"/>
              <w:rPr>
                <w:rFonts w:ascii="Times New Roman" w:eastAsia="Times New Roman" w:hAnsi="Times New Roman" w:cs="Times New Roman"/>
              </w:rPr>
            </w:pPr>
            <w:r w:rsidRPr="00241F0A">
              <w:rPr>
                <w:rFonts w:ascii="Times New Roman" w:eastAsia="Times New Roman" w:hAnsi="Times New Roman" w:cs="Times New Roman"/>
              </w:rPr>
              <w:lastRenderedPageBreak/>
              <w:t xml:space="preserve">3.13.4. Кожен ПДП </w:t>
            </w:r>
            <w:r w:rsidRPr="00241F0A">
              <w:rPr>
                <w:rFonts w:ascii="Times New Roman" w:eastAsia="Times New Roman" w:hAnsi="Times New Roman" w:cs="Times New Roman"/>
                <w:b/>
              </w:rPr>
              <w:t>для кожної одиниці надання ДП</w:t>
            </w:r>
            <w:r w:rsidRPr="00241F0A">
              <w:rPr>
                <w:rFonts w:ascii="Times New Roman" w:eastAsia="Times New Roman" w:hAnsi="Times New Roman" w:cs="Times New Roman"/>
              </w:rPr>
              <w:t xml:space="preserve"> має право подавати для кожного продукту з резерву (за винятком продуктів РПЧ) до 10 (включно) пропозицій «ціна - обсяг».</w:t>
            </w:r>
          </w:p>
          <w:p w:rsidR="00FD62D7" w:rsidRPr="00241F0A" w:rsidRDefault="00FD62D7" w:rsidP="00FD62D7">
            <w:pPr>
              <w:ind w:firstLine="602"/>
              <w:jc w:val="both"/>
              <w:rPr>
                <w:rFonts w:ascii="Times New Roman" w:eastAsia="Times New Roman" w:hAnsi="Times New Roman" w:cs="Times New Roman"/>
              </w:rPr>
            </w:pPr>
          </w:p>
        </w:tc>
        <w:tc>
          <w:tcPr>
            <w:tcW w:w="6379" w:type="dxa"/>
          </w:tcPr>
          <w:p w:rsidR="00FD62D7" w:rsidRPr="00241F0A" w:rsidRDefault="00FD62D7"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FD62D7" w:rsidRPr="00241F0A" w:rsidRDefault="000D1011"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ind w:firstLine="602"/>
              <w:jc w:val="both"/>
              <w:rPr>
                <w:rFonts w:ascii="Times New Roman" w:eastAsia="Times New Roman" w:hAnsi="Times New Roman" w:cs="Times New Roman"/>
              </w:rPr>
            </w:pPr>
            <w:r w:rsidRPr="00241F0A">
              <w:rPr>
                <w:rFonts w:ascii="Times New Roman" w:eastAsia="Times New Roman" w:hAnsi="Times New Roman" w:cs="Times New Roman"/>
              </w:rPr>
              <w:t xml:space="preserve">3.13.5. Пропозиції резерву для продуктів РПЧ повинні включати для кожного розрахункового періоду торгового дня одну </w:t>
            </w:r>
            <w:r w:rsidRPr="00241F0A">
              <w:rPr>
                <w:rFonts w:ascii="Times New Roman" w:eastAsia="Times New Roman" w:hAnsi="Times New Roman" w:cs="Times New Roman"/>
                <w:b/>
              </w:rPr>
              <w:t>пропозицію</w:t>
            </w:r>
            <w:r w:rsidRPr="00241F0A">
              <w:rPr>
                <w:rFonts w:ascii="Times New Roman" w:eastAsia="Times New Roman" w:hAnsi="Times New Roman" w:cs="Times New Roman"/>
              </w:rPr>
              <w:t xml:space="preserve"> «ціна - обсяг».</w:t>
            </w:r>
          </w:p>
          <w:p w:rsidR="00FD62D7" w:rsidRPr="00241F0A" w:rsidRDefault="00FD62D7" w:rsidP="00FD62D7">
            <w:pPr>
              <w:ind w:firstLine="602"/>
              <w:jc w:val="both"/>
              <w:rPr>
                <w:rFonts w:ascii="Times New Roman" w:eastAsia="Times New Roman" w:hAnsi="Times New Roman" w:cs="Times New Roman"/>
              </w:rPr>
            </w:pPr>
          </w:p>
        </w:tc>
        <w:tc>
          <w:tcPr>
            <w:tcW w:w="6379" w:type="dxa"/>
          </w:tcPr>
          <w:p w:rsidR="00FD62D7" w:rsidRPr="00241F0A" w:rsidRDefault="00FD62D7"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FD62D7" w:rsidRPr="00241F0A" w:rsidRDefault="000D1011"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ind w:firstLine="604"/>
              <w:jc w:val="both"/>
              <w:rPr>
                <w:rFonts w:ascii="Times New Roman" w:eastAsia="Times New Roman" w:hAnsi="Times New Roman" w:cs="Times New Roman"/>
                <w:b/>
              </w:rPr>
            </w:pPr>
            <w:r w:rsidRPr="00241F0A">
              <w:rPr>
                <w:rFonts w:ascii="Times New Roman" w:eastAsia="Times New Roman" w:hAnsi="Times New Roman" w:cs="Times New Roman"/>
                <w:b/>
              </w:rPr>
              <w:t>3.13.8. Пропозиції резерву потужності на завантаження є пропозиціями ПДП на резервування потужності одиницею надання ДП  для збільшення обсягу відпуску електричної енергії або зменшення обсягу відбору електричної енергії.</w:t>
            </w:r>
          </w:p>
          <w:p w:rsidR="00FD62D7" w:rsidRPr="00241F0A" w:rsidRDefault="00FD62D7" w:rsidP="00FD62D7">
            <w:pPr>
              <w:ind w:firstLine="604"/>
              <w:jc w:val="both"/>
              <w:rPr>
                <w:rFonts w:ascii="Times New Roman" w:eastAsia="Times New Roman" w:hAnsi="Times New Roman" w:cs="Times New Roman"/>
                <w:b/>
              </w:rPr>
            </w:pPr>
            <w:r w:rsidRPr="00241F0A">
              <w:rPr>
                <w:rFonts w:ascii="Times New Roman" w:eastAsia="Times New Roman" w:hAnsi="Times New Roman" w:cs="Times New Roman"/>
                <w:b/>
              </w:rPr>
              <w:t>Пропозиції резерву потужності на розвантаження є пропозиціями ПДП на резервування потужності одиницею надання ДП  для зменшення обсягу відпуску електричної енергії або збільшення обсягу відбору електричної енергії.</w:t>
            </w:r>
          </w:p>
          <w:p w:rsidR="00FD62D7" w:rsidRPr="00241F0A" w:rsidRDefault="00FD62D7" w:rsidP="00FD62D7">
            <w:pPr>
              <w:ind w:firstLine="604"/>
              <w:jc w:val="both"/>
              <w:rPr>
                <w:rFonts w:ascii="Times New Roman" w:eastAsia="Times New Roman" w:hAnsi="Times New Roman" w:cs="Times New Roman"/>
                <w:b/>
              </w:rPr>
            </w:pPr>
            <w:r w:rsidRPr="00241F0A">
              <w:rPr>
                <w:rFonts w:ascii="Times New Roman" w:eastAsia="Times New Roman" w:hAnsi="Times New Roman" w:cs="Times New Roman"/>
                <w:b/>
              </w:rPr>
              <w:t>Пропозиції симетричного резерву потужності є пропозиціями ПДП на резервування потужності одиницею надання ДП на завантаження та розвантаження одночасно.</w:t>
            </w:r>
          </w:p>
          <w:p w:rsidR="00FD62D7" w:rsidRPr="00241F0A" w:rsidRDefault="00FD62D7" w:rsidP="00FD62D7">
            <w:pPr>
              <w:ind w:firstLine="709"/>
              <w:jc w:val="both"/>
              <w:rPr>
                <w:rFonts w:ascii="Times New Roman" w:eastAsia="Times New Roman" w:hAnsi="Times New Roman" w:cs="Times New Roman"/>
              </w:rPr>
            </w:pPr>
          </w:p>
        </w:tc>
        <w:tc>
          <w:tcPr>
            <w:tcW w:w="6379" w:type="dxa"/>
          </w:tcPr>
          <w:p w:rsidR="00FD62D7" w:rsidRPr="00241F0A" w:rsidRDefault="00FD62D7"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FD62D7" w:rsidRPr="00241F0A" w:rsidRDefault="000D1011"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ind w:firstLine="465"/>
              <w:jc w:val="both"/>
              <w:rPr>
                <w:rFonts w:ascii="Times New Roman" w:eastAsia="Times New Roman" w:hAnsi="Times New Roman" w:cs="Times New Roman"/>
              </w:rPr>
            </w:pPr>
            <w:r w:rsidRPr="00241F0A">
              <w:rPr>
                <w:rFonts w:ascii="Times New Roman" w:eastAsia="Times New Roman" w:hAnsi="Times New Roman" w:cs="Times New Roman"/>
              </w:rPr>
              <w:t>3.14.3. ОСП не несе відповідальності у випадку відсутності можливості зв’язатися з ПДП за допомогою вищезазначених засобів зв’язку. Пропозиції резервів, подані до переходу на резервну процедуру проведення аукціонів на ДП, вважаються недійсними і мають бути подані повторно відповідно до умов, передбачених цією резервною процедурою, а саме:</w:t>
            </w:r>
          </w:p>
          <w:p w:rsidR="00FD62D7" w:rsidRPr="00241F0A" w:rsidRDefault="00FD62D7" w:rsidP="00FD62D7">
            <w:pPr>
              <w:tabs>
                <w:tab w:val="left" w:pos="5812"/>
              </w:tabs>
              <w:ind w:firstLine="452"/>
              <w:jc w:val="both"/>
              <w:rPr>
                <w:rFonts w:ascii="Times New Roman" w:eastAsia="Times New Roman" w:hAnsi="Times New Roman" w:cs="Times New Roman"/>
              </w:rPr>
            </w:pPr>
          </w:p>
          <w:p w:rsidR="00FD62D7" w:rsidRPr="00241F0A" w:rsidRDefault="00FD62D7" w:rsidP="00FD62D7">
            <w:pPr>
              <w:tabs>
                <w:tab w:val="left" w:pos="5812"/>
              </w:tabs>
              <w:ind w:firstLine="452"/>
              <w:jc w:val="both"/>
              <w:rPr>
                <w:rFonts w:ascii="Times New Roman" w:eastAsia="Times New Roman" w:hAnsi="Times New Roman" w:cs="Times New Roman"/>
              </w:rPr>
            </w:pPr>
            <w:r w:rsidRPr="00241F0A">
              <w:rPr>
                <w:rFonts w:ascii="Times New Roman" w:eastAsia="Times New Roman" w:hAnsi="Times New Roman" w:cs="Times New Roman"/>
              </w:rPr>
              <w:t>…</w:t>
            </w:r>
          </w:p>
          <w:p w:rsidR="00FD62D7" w:rsidRPr="00241F0A" w:rsidRDefault="00FD62D7" w:rsidP="00FD62D7">
            <w:pPr>
              <w:tabs>
                <w:tab w:val="left" w:pos="5812"/>
              </w:tabs>
              <w:ind w:firstLine="452"/>
              <w:jc w:val="both"/>
              <w:rPr>
                <w:rFonts w:ascii="Times New Roman" w:eastAsia="Times New Roman" w:hAnsi="Times New Roman" w:cs="Times New Roman"/>
              </w:rPr>
            </w:pPr>
          </w:p>
          <w:p w:rsidR="00FD62D7" w:rsidRPr="00241F0A" w:rsidRDefault="00FD62D7" w:rsidP="00FD62D7">
            <w:pPr>
              <w:tabs>
                <w:tab w:val="left" w:pos="5812"/>
              </w:tabs>
              <w:ind w:firstLine="452"/>
              <w:jc w:val="both"/>
              <w:rPr>
                <w:rFonts w:ascii="Times New Roman" w:eastAsia="Times New Roman" w:hAnsi="Times New Roman" w:cs="Times New Roman"/>
              </w:rPr>
            </w:pPr>
            <w:r w:rsidRPr="00241F0A">
              <w:rPr>
                <w:rFonts w:ascii="Times New Roman" w:eastAsia="Times New Roman" w:hAnsi="Times New Roman" w:cs="Times New Roman"/>
              </w:rPr>
              <w:t>2) для добового аукціону на ДП резервною процедурою є зміна засобів подачі пропозицій. ОСП після оприлюднення повідомлення про перехід на резервну процедуру оприлюднює на власному офіційному вебсайті вичерпну інформацію щодо строків</w:t>
            </w:r>
            <w:r w:rsidRPr="00241F0A">
              <w:rPr>
                <w:rFonts w:ascii="Times New Roman" w:eastAsia="Times New Roman" w:hAnsi="Times New Roman" w:cs="Times New Roman"/>
                <w:b/>
              </w:rPr>
              <w:t xml:space="preserve">, </w:t>
            </w:r>
            <w:r w:rsidRPr="00241F0A">
              <w:rPr>
                <w:rFonts w:ascii="Times New Roman" w:eastAsia="Times New Roman" w:hAnsi="Times New Roman" w:cs="Times New Roman"/>
              </w:rPr>
              <w:t xml:space="preserve">умов </w:t>
            </w:r>
            <w:r w:rsidRPr="00241F0A">
              <w:rPr>
                <w:rFonts w:ascii="Times New Roman" w:eastAsia="Times New Roman" w:hAnsi="Times New Roman" w:cs="Times New Roman"/>
                <w:b/>
              </w:rPr>
              <w:t>та способу</w:t>
            </w:r>
            <w:r w:rsidRPr="00241F0A">
              <w:rPr>
                <w:rFonts w:ascii="Times New Roman" w:eastAsia="Times New Roman" w:hAnsi="Times New Roman" w:cs="Times New Roman"/>
              </w:rPr>
              <w:t xml:space="preserve"> проведення відповідного добового аукціону на ДП.</w:t>
            </w:r>
          </w:p>
          <w:p w:rsidR="00FD62D7" w:rsidRPr="00241F0A" w:rsidRDefault="00FD62D7" w:rsidP="00FD62D7">
            <w:pPr>
              <w:tabs>
                <w:tab w:val="left" w:pos="5812"/>
              </w:tabs>
              <w:ind w:firstLine="452"/>
              <w:jc w:val="both"/>
              <w:rPr>
                <w:rFonts w:ascii="Times New Roman" w:eastAsia="Times New Roman" w:hAnsi="Times New Roman" w:cs="Times New Roman"/>
              </w:rPr>
            </w:pPr>
          </w:p>
          <w:p w:rsidR="00FD62D7" w:rsidRPr="00241F0A" w:rsidRDefault="00FD62D7" w:rsidP="00FD62D7">
            <w:pPr>
              <w:tabs>
                <w:tab w:val="left" w:pos="5812"/>
              </w:tabs>
              <w:ind w:firstLine="452"/>
              <w:jc w:val="both"/>
              <w:rPr>
                <w:rFonts w:ascii="Times New Roman" w:eastAsia="Times New Roman" w:hAnsi="Times New Roman" w:cs="Times New Roman"/>
              </w:rPr>
            </w:pPr>
            <w:r w:rsidRPr="00241F0A">
              <w:rPr>
                <w:rFonts w:ascii="Times New Roman" w:eastAsia="Times New Roman" w:hAnsi="Times New Roman" w:cs="Times New Roman"/>
              </w:rPr>
              <w:t>…</w:t>
            </w:r>
          </w:p>
          <w:p w:rsidR="00FD62D7" w:rsidRPr="00241F0A" w:rsidRDefault="00FD62D7" w:rsidP="00FD62D7">
            <w:pPr>
              <w:ind w:firstLine="452"/>
              <w:jc w:val="both"/>
              <w:rPr>
                <w:rFonts w:ascii="Times New Roman" w:eastAsia="Times New Roman" w:hAnsi="Times New Roman" w:cs="Times New Roman"/>
              </w:rPr>
            </w:pPr>
          </w:p>
        </w:tc>
        <w:tc>
          <w:tcPr>
            <w:tcW w:w="6379" w:type="dxa"/>
          </w:tcPr>
          <w:p w:rsidR="00FD62D7" w:rsidRPr="00241F0A" w:rsidRDefault="00FD62D7"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FD62D7" w:rsidRPr="00241F0A" w:rsidRDefault="000D1011"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ind w:firstLine="452"/>
              <w:jc w:val="both"/>
              <w:rPr>
                <w:rFonts w:ascii="Times New Roman" w:eastAsia="Times New Roman" w:hAnsi="Times New Roman" w:cs="Times New Roman"/>
                <w:b/>
                <w:strike/>
              </w:rPr>
            </w:pPr>
            <w:r w:rsidRPr="00241F0A">
              <w:rPr>
                <w:rFonts w:ascii="Times New Roman" w:eastAsia="Times New Roman" w:hAnsi="Times New Roman" w:cs="Times New Roman"/>
              </w:rPr>
              <w:lastRenderedPageBreak/>
              <w:t>3.15.3. Обсяг ДП вважається розподіленим ПДП починаючи з часу, коли ПДП проінформований про результати аукціону на ДП та завершився період оскарження результатів такого аукціону.</w:t>
            </w:r>
          </w:p>
          <w:p w:rsidR="00FD62D7" w:rsidRPr="00241F0A" w:rsidRDefault="00FD62D7" w:rsidP="00FD62D7">
            <w:pPr>
              <w:ind w:firstLine="452"/>
              <w:jc w:val="both"/>
              <w:rPr>
                <w:rFonts w:ascii="Times New Roman" w:eastAsia="Times New Roman" w:hAnsi="Times New Roman" w:cs="Times New Roman"/>
              </w:rPr>
            </w:pPr>
          </w:p>
        </w:tc>
        <w:tc>
          <w:tcPr>
            <w:tcW w:w="6379" w:type="dxa"/>
          </w:tcPr>
          <w:p w:rsidR="00FD62D7" w:rsidRPr="00241F0A" w:rsidRDefault="00FD62D7"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FD62D7" w:rsidRPr="00241F0A" w:rsidRDefault="000D1011"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ind w:firstLine="468"/>
              <w:jc w:val="both"/>
              <w:rPr>
                <w:rFonts w:ascii="Times New Roman" w:eastAsia="Times New Roman" w:hAnsi="Times New Roman" w:cs="Times New Roman"/>
                <w:b/>
              </w:rPr>
            </w:pPr>
            <w:r w:rsidRPr="00241F0A">
              <w:rPr>
                <w:rFonts w:ascii="Times New Roman" w:eastAsia="Times New Roman" w:hAnsi="Times New Roman" w:cs="Times New Roman"/>
                <w:b/>
              </w:rPr>
              <w:t>4.1.5. Продуктом на балансуючому ринку є балансуюча електрична енергія, відпущена/не відпущена або відібрана/не відібрана одиницею надання послуг з балансування за результатом виконання таких типів диспетчерських команд:</w:t>
            </w:r>
          </w:p>
          <w:p w:rsidR="00FD62D7" w:rsidRPr="00241F0A" w:rsidRDefault="00FD62D7" w:rsidP="00FD62D7">
            <w:pPr>
              <w:ind w:firstLine="709"/>
              <w:jc w:val="both"/>
              <w:rPr>
                <w:rFonts w:ascii="Times New Roman" w:eastAsia="Times New Roman" w:hAnsi="Times New Roman" w:cs="Times New Roman"/>
              </w:rPr>
            </w:pPr>
            <w:r w:rsidRPr="00241F0A">
              <w:rPr>
                <w:rFonts w:ascii="Times New Roman" w:eastAsia="Times New Roman" w:hAnsi="Times New Roman" w:cs="Times New Roman"/>
              </w:rPr>
              <w:t>…</w:t>
            </w:r>
          </w:p>
          <w:p w:rsidR="00FD62D7" w:rsidRPr="00241F0A" w:rsidRDefault="00FD62D7" w:rsidP="00FD62D7">
            <w:pPr>
              <w:jc w:val="both"/>
              <w:rPr>
                <w:rFonts w:ascii="Times New Roman" w:eastAsia="Times New Roman" w:hAnsi="Times New Roman" w:cs="Times New Roman"/>
                <w:b/>
              </w:rPr>
            </w:pPr>
          </w:p>
        </w:tc>
        <w:tc>
          <w:tcPr>
            <w:tcW w:w="6379" w:type="dxa"/>
          </w:tcPr>
          <w:p w:rsidR="00FD62D7" w:rsidRPr="00241F0A" w:rsidRDefault="00FD62D7"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FD62D7" w:rsidRPr="00241F0A" w:rsidRDefault="000D1011" w:rsidP="00FD62D7">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vMerge w:val="restart"/>
            <w:shd w:val="clear" w:color="auto" w:fill="auto"/>
          </w:tcPr>
          <w:p w:rsidR="00FD62D7" w:rsidRPr="00241F0A" w:rsidRDefault="001E6EDA"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hyperlink r:id="rId8">
              <w:r w:rsidR="00FD62D7" w:rsidRPr="00241F0A">
                <w:rPr>
                  <w:rFonts w:ascii="Times New Roman" w:eastAsia="Times New Roman" w:hAnsi="Times New Roman" w:cs="Times New Roman"/>
                </w:rPr>
                <w:t>4.6.4. Графіки відпуску повинні включати:</w:t>
              </w:r>
            </w:hyperlink>
          </w:p>
          <w:p w:rsidR="00FD62D7" w:rsidRPr="00241F0A" w:rsidRDefault="00FD62D7"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FD62D7" w:rsidRPr="00241F0A" w:rsidRDefault="00FD62D7"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FD62D7" w:rsidRPr="00241F0A" w:rsidRDefault="00FD62D7"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FD62D7" w:rsidRPr="00241F0A" w:rsidRDefault="001E6EDA"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b/>
              </w:rPr>
            </w:pPr>
            <w:sdt>
              <w:sdtPr>
                <w:tag w:val="goog_rdk_10"/>
                <w:id w:val="1341119805"/>
              </w:sdtPr>
              <w:sdtEndPr/>
              <w:sdtContent/>
            </w:sdt>
            <w:hyperlink r:id="rId9">
              <w:r w:rsidR="00FD62D7" w:rsidRPr="00241F0A">
                <w:rPr>
                  <w:rFonts w:ascii="Times New Roman" w:eastAsia="Times New Roman" w:hAnsi="Times New Roman" w:cs="Times New Roman"/>
                </w:rPr>
                <w:t xml:space="preserve">5) номінований за одиницями надання ДП обсяг закупленого в ПДП резерву </w:t>
              </w:r>
              <w:r w:rsidR="00FD62D7" w:rsidRPr="00241F0A">
                <w:rPr>
                  <w:rFonts w:ascii="Times New Roman" w:eastAsia="Times New Roman" w:hAnsi="Times New Roman" w:cs="Times New Roman"/>
                  <w:b/>
                </w:rPr>
                <w:t>у випадку,</w:t>
              </w:r>
              <w:r w:rsidR="00FD62D7" w:rsidRPr="00241F0A">
                <w:rPr>
                  <w:rFonts w:ascii="Times New Roman" w:eastAsia="Times New Roman" w:hAnsi="Times New Roman" w:cs="Times New Roman"/>
                </w:rPr>
                <w:t xml:space="preserve"> </w:t>
              </w:r>
            </w:hyperlink>
            <w:r w:rsidR="00FD62D7" w:rsidRPr="00241F0A">
              <w:rPr>
                <w:rFonts w:ascii="Times New Roman" w:eastAsia="Times New Roman" w:hAnsi="Times New Roman" w:cs="Times New Roman"/>
                <w:b/>
              </w:rPr>
              <w:t>якщо одиниця відпуску є одиницею надання ДП з акцептованими пропозиціями резервів.</w:t>
            </w:r>
          </w:p>
          <w:p w:rsidR="00FD62D7" w:rsidRPr="00241F0A" w:rsidRDefault="00FD62D7"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b/>
              </w:rPr>
            </w:pPr>
          </w:p>
        </w:tc>
        <w:tc>
          <w:tcPr>
            <w:tcW w:w="6379" w:type="dxa"/>
          </w:tcPr>
          <w:p w:rsidR="007459EC" w:rsidRPr="00241F0A" w:rsidRDefault="007459EC" w:rsidP="007459EC">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7459EC" w:rsidRPr="00241F0A" w:rsidRDefault="007459EC" w:rsidP="007459EC">
            <w:pPr>
              <w:pBdr>
                <w:top w:val="nil"/>
                <w:left w:val="nil"/>
                <w:bottom w:val="nil"/>
                <w:right w:val="nil"/>
                <w:between w:val="nil"/>
              </w:pBdr>
              <w:tabs>
                <w:tab w:val="left" w:pos="5812"/>
              </w:tabs>
              <w:ind w:left="29" w:firstLine="450"/>
              <w:jc w:val="both"/>
            </w:pPr>
          </w:p>
          <w:p w:rsidR="007459EC" w:rsidRPr="00241F0A" w:rsidRDefault="001E6EDA" w:rsidP="007459EC">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hyperlink r:id="rId10">
              <w:r w:rsidR="007459EC" w:rsidRPr="00241F0A">
                <w:rPr>
                  <w:rFonts w:ascii="Times New Roman" w:eastAsia="Times New Roman" w:hAnsi="Times New Roman" w:cs="Times New Roman"/>
                </w:rPr>
                <w:t>4.6.4. Графіки відпуску повинні включати:</w:t>
              </w:r>
            </w:hyperlink>
          </w:p>
          <w:p w:rsidR="007459EC" w:rsidRPr="00241F0A" w:rsidRDefault="007459EC" w:rsidP="007459EC">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7459EC" w:rsidRPr="00241F0A" w:rsidRDefault="007459EC" w:rsidP="007459EC">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7459EC" w:rsidRPr="00241F0A" w:rsidRDefault="007459EC" w:rsidP="007459EC">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5) номінований за одиницями надання ДП обсяг закупленого в ПДП резерву.</w:t>
            </w:r>
          </w:p>
          <w:p w:rsidR="007459EC" w:rsidRPr="00241F0A" w:rsidRDefault="007459EC" w:rsidP="00FD62D7">
            <w:pPr>
              <w:pBdr>
                <w:top w:val="nil"/>
                <w:left w:val="nil"/>
                <w:bottom w:val="nil"/>
                <w:right w:val="nil"/>
                <w:between w:val="nil"/>
              </w:pBdr>
              <w:ind w:firstLine="466"/>
              <w:jc w:val="both"/>
            </w:pPr>
          </w:p>
          <w:p w:rsidR="007459EC" w:rsidRPr="00241F0A" w:rsidRDefault="007459EC" w:rsidP="00FD62D7">
            <w:pPr>
              <w:pBdr>
                <w:top w:val="nil"/>
                <w:left w:val="nil"/>
                <w:bottom w:val="nil"/>
                <w:right w:val="nil"/>
                <w:between w:val="nil"/>
              </w:pBdr>
              <w:ind w:firstLine="466"/>
              <w:jc w:val="both"/>
              <w:rPr>
                <w:rFonts w:ascii="Times New Roman" w:eastAsia="Times New Roman" w:hAnsi="Times New Roman" w:cs="Times New Roman"/>
                <w:i/>
              </w:rPr>
            </w:pPr>
            <w:r w:rsidRPr="00241F0A">
              <w:rPr>
                <w:rFonts w:ascii="Times New Roman" w:eastAsia="Times New Roman" w:hAnsi="Times New Roman" w:cs="Times New Roman"/>
                <w:i/>
              </w:rPr>
              <w:t>Пропонується залишити пункт в поточній редакції</w:t>
            </w:r>
          </w:p>
          <w:p w:rsidR="007459EC" w:rsidRPr="00241F0A" w:rsidRDefault="007459EC" w:rsidP="00FD62D7">
            <w:pPr>
              <w:pBdr>
                <w:top w:val="nil"/>
                <w:left w:val="nil"/>
                <w:bottom w:val="nil"/>
                <w:right w:val="nil"/>
                <w:between w:val="nil"/>
              </w:pBdr>
              <w:ind w:firstLine="466"/>
              <w:jc w:val="both"/>
              <w:rPr>
                <w:rFonts w:ascii="Times New Roman" w:eastAsia="Times New Roman" w:hAnsi="Times New Roman" w:cs="Times New Roman"/>
                <w:i/>
              </w:rPr>
            </w:pPr>
            <w:r w:rsidRPr="00241F0A">
              <w:rPr>
                <w:rFonts w:ascii="Times New Roman" w:eastAsia="Times New Roman" w:hAnsi="Times New Roman" w:cs="Times New Roman"/>
                <w:i/>
              </w:rPr>
              <w:t>Поточна редакція пункту відображає інформацію, яка має подаватися в графіку відпуску.</w:t>
            </w:r>
          </w:p>
          <w:p w:rsidR="007459EC" w:rsidRPr="00241F0A" w:rsidRDefault="007459EC" w:rsidP="00FD62D7">
            <w:pPr>
              <w:pBdr>
                <w:top w:val="nil"/>
                <w:left w:val="nil"/>
                <w:bottom w:val="nil"/>
                <w:right w:val="nil"/>
                <w:between w:val="nil"/>
              </w:pBdr>
              <w:ind w:firstLine="466"/>
              <w:jc w:val="both"/>
            </w:pPr>
          </w:p>
        </w:tc>
        <w:tc>
          <w:tcPr>
            <w:tcW w:w="3118" w:type="dxa"/>
          </w:tcPr>
          <w:p w:rsidR="00FD62D7" w:rsidRPr="00241F0A" w:rsidRDefault="000D1011" w:rsidP="00FD62D7">
            <w:pPr>
              <w:tabs>
                <w:tab w:val="left" w:pos="5812"/>
              </w:tabs>
              <w:ind w:firstLine="451"/>
              <w:jc w:val="both"/>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vMerge/>
            <w:shd w:val="clear" w:color="auto" w:fill="auto"/>
          </w:tcPr>
          <w:p w:rsidR="00FD62D7" w:rsidRPr="00241F0A" w:rsidRDefault="00FD62D7" w:rsidP="00FD62D7">
            <w:pPr>
              <w:pBdr>
                <w:top w:val="nil"/>
                <w:left w:val="nil"/>
                <w:bottom w:val="nil"/>
                <w:right w:val="nil"/>
                <w:between w:val="nil"/>
              </w:pBdr>
              <w:tabs>
                <w:tab w:val="left" w:pos="5812"/>
              </w:tabs>
              <w:ind w:left="29" w:firstLine="450"/>
              <w:jc w:val="both"/>
            </w:pPr>
          </w:p>
        </w:tc>
        <w:tc>
          <w:tcPr>
            <w:tcW w:w="6379" w:type="dxa"/>
          </w:tcPr>
          <w:p w:rsidR="00FD62D7" w:rsidRPr="00241F0A" w:rsidRDefault="00FD62D7" w:rsidP="00FD62D7">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АТ «ДТЕК ЗАХІДЕНЕРГО»</w:t>
            </w:r>
          </w:p>
          <w:p w:rsidR="00FD62D7" w:rsidRPr="00241F0A" w:rsidRDefault="00FD62D7" w:rsidP="00FD62D7">
            <w:pPr>
              <w:pBdr>
                <w:top w:val="nil"/>
                <w:left w:val="nil"/>
                <w:bottom w:val="nil"/>
                <w:right w:val="nil"/>
                <w:between w:val="nil"/>
              </w:pBdr>
              <w:ind w:firstLine="466"/>
              <w:jc w:val="both"/>
              <w:rPr>
                <w:rFonts w:ascii="Times New Roman" w:eastAsia="Times New Roman" w:hAnsi="Times New Roman" w:cs="Times New Roman"/>
                <w:b/>
                <w:sz w:val="24"/>
                <w:szCs w:val="24"/>
                <w:u w:val="single"/>
              </w:rPr>
            </w:pPr>
          </w:p>
          <w:p w:rsidR="00FD62D7" w:rsidRPr="00241F0A" w:rsidRDefault="001E6EDA"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hyperlink r:id="rId11">
              <w:r w:rsidR="00FD62D7" w:rsidRPr="00241F0A">
                <w:rPr>
                  <w:rFonts w:ascii="Times New Roman" w:eastAsia="Times New Roman" w:hAnsi="Times New Roman" w:cs="Times New Roman"/>
                </w:rPr>
                <w:t>4.6.4. Графіки відпуску повинні включати:</w:t>
              </w:r>
            </w:hyperlink>
          </w:p>
          <w:p w:rsidR="00FD62D7" w:rsidRPr="00241F0A" w:rsidRDefault="00FD62D7"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FD62D7" w:rsidRPr="00241F0A" w:rsidRDefault="00FD62D7"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FD62D7" w:rsidRPr="00241F0A" w:rsidRDefault="00FD62D7" w:rsidP="00FD62D7">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FD62D7" w:rsidRPr="00241F0A" w:rsidRDefault="001E6EDA" w:rsidP="00FD62D7">
            <w:pPr>
              <w:pBdr>
                <w:top w:val="nil"/>
                <w:left w:val="nil"/>
                <w:bottom w:val="nil"/>
                <w:right w:val="nil"/>
                <w:between w:val="nil"/>
              </w:pBdr>
              <w:ind w:firstLine="466"/>
              <w:jc w:val="both"/>
              <w:rPr>
                <w:rFonts w:ascii="Times New Roman" w:eastAsia="Times New Roman" w:hAnsi="Times New Roman" w:cs="Times New Roman"/>
                <w:b/>
              </w:rPr>
            </w:pPr>
            <w:sdt>
              <w:sdtPr>
                <w:rPr>
                  <w:rFonts w:ascii="Times New Roman" w:hAnsi="Times New Roman" w:cs="Times New Roman"/>
                </w:rPr>
                <w:tag w:val="goog_rdk_10"/>
                <w:id w:val="-1108044801"/>
              </w:sdtPr>
              <w:sdtEndPr/>
              <w:sdtContent/>
            </w:sdt>
            <w:hyperlink r:id="rId12">
              <w:r w:rsidR="00FD62D7" w:rsidRPr="00241F0A">
                <w:rPr>
                  <w:rFonts w:ascii="Times New Roman" w:eastAsia="Times New Roman" w:hAnsi="Times New Roman" w:cs="Times New Roman"/>
                </w:rPr>
                <w:t xml:space="preserve">5) номінований за одиницями надання ДП обсяг закупленого в ПДП резерву у випадку, </w:t>
              </w:r>
            </w:hyperlink>
            <w:r w:rsidR="00FD62D7" w:rsidRPr="00241F0A">
              <w:rPr>
                <w:rFonts w:ascii="Times New Roman" w:eastAsia="Times New Roman" w:hAnsi="Times New Roman" w:cs="Times New Roman"/>
              </w:rPr>
              <w:t>якщо одиниця відпуску є одиницею надання ДП з акцептованими пропозиціями резервів</w:t>
            </w:r>
            <w:r w:rsidR="00FD62D7" w:rsidRPr="00241F0A">
              <w:rPr>
                <w:rFonts w:ascii="Times New Roman" w:eastAsia="Times New Roman" w:hAnsi="Times New Roman" w:cs="Times New Roman"/>
                <w:b/>
              </w:rPr>
              <w:t xml:space="preserve"> та зазначений обсяг відпуску електричної енергії для відповідних розрахункових періодів не дорівнює нулю.</w:t>
            </w:r>
          </w:p>
          <w:p w:rsidR="00FD62D7" w:rsidRPr="00241F0A" w:rsidRDefault="00FD62D7" w:rsidP="00FD62D7">
            <w:pPr>
              <w:pBdr>
                <w:top w:val="nil"/>
                <w:left w:val="nil"/>
                <w:bottom w:val="nil"/>
                <w:right w:val="nil"/>
                <w:between w:val="nil"/>
              </w:pBdr>
              <w:ind w:firstLine="466"/>
              <w:jc w:val="both"/>
              <w:rPr>
                <w:rFonts w:ascii="Times New Roman" w:eastAsia="Times New Roman" w:hAnsi="Times New Roman" w:cs="Times New Roman"/>
                <w:b/>
              </w:rPr>
            </w:pPr>
          </w:p>
          <w:p w:rsidR="00FD62D7" w:rsidRPr="00241F0A" w:rsidRDefault="00FD62D7" w:rsidP="00FD62D7">
            <w:pPr>
              <w:pBdr>
                <w:top w:val="nil"/>
                <w:left w:val="nil"/>
                <w:bottom w:val="nil"/>
                <w:right w:val="nil"/>
                <w:between w:val="nil"/>
              </w:pBdr>
              <w:ind w:firstLine="466"/>
              <w:jc w:val="both"/>
              <w:rPr>
                <w:rFonts w:ascii="Times New Roman" w:eastAsia="Times New Roman" w:hAnsi="Times New Roman" w:cs="Times New Roman"/>
                <w:b/>
                <w:i/>
              </w:rPr>
            </w:pPr>
            <w:r w:rsidRPr="00241F0A">
              <w:rPr>
                <w:rFonts w:ascii="Times New Roman" w:hAnsi="Times New Roman" w:cs="Times New Roman"/>
                <w:i/>
              </w:rPr>
              <w:t>Уточнення щодо вимог до графіку відпуску в частині обсягів ДП.</w:t>
            </w:r>
          </w:p>
          <w:p w:rsidR="00FD62D7" w:rsidRPr="00241F0A" w:rsidRDefault="00FD62D7" w:rsidP="00FD62D7">
            <w:pPr>
              <w:pBdr>
                <w:top w:val="nil"/>
                <w:left w:val="nil"/>
                <w:bottom w:val="nil"/>
                <w:right w:val="nil"/>
                <w:between w:val="nil"/>
              </w:pBdr>
              <w:ind w:firstLine="466"/>
              <w:jc w:val="both"/>
              <w:rPr>
                <w:rFonts w:ascii="Times New Roman" w:eastAsia="Times New Roman" w:hAnsi="Times New Roman" w:cs="Times New Roman"/>
                <w:b/>
                <w:sz w:val="24"/>
                <w:szCs w:val="24"/>
                <w:u w:val="single"/>
              </w:rPr>
            </w:pPr>
          </w:p>
        </w:tc>
        <w:tc>
          <w:tcPr>
            <w:tcW w:w="3118" w:type="dxa"/>
          </w:tcPr>
          <w:p w:rsidR="00FD62D7" w:rsidRPr="00241F0A" w:rsidRDefault="000D1011" w:rsidP="00FD62D7">
            <w:pPr>
              <w:tabs>
                <w:tab w:val="left" w:pos="5812"/>
              </w:tabs>
              <w:ind w:firstLine="451"/>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FD62D7" w:rsidRPr="00241F0A" w:rsidTr="009D3847">
        <w:tc>
          <w:tcPr>
            <w:tcW w:w="6353" w:type="dxa"/>
            <w:shd w:val="clear" w:color="auto" w:fill="auto"/>
          </w:tcPr>
          <w:p w:rsidR="00FD62D7" w:rsidRPr="00241F0A" w:rsidRDefault="00FD62D7" w:rsidP="00FD62D7">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lastRenderedPageBreak/>
              <w:t>4.7.6. Графіки відбору повинні включати:</w:t>
            </w:r>
          </w:p>
          <w:p w:rsidR="00FD62D7" w:rsidRPr="00241F0A" w:rsidRDefault="00FD62D7" w:rsidP="00FD62D7">
            <w:pPr>
              <w:tabs>
                <w:tab w:val="left" w:pos="5812"/>
              </w:tabs>
              <w:ind w:left="29" w:firstLine="450"/>
              <w:jc w:val="both"/>
              <w:rPr>
                <w:rFonts w:ascii="Times New Roman" w:eastAsia="Times New Roman" w:hAnsi="Times New Roman" w:cs="Times New Roman"/>
              </w:rPr>
            </w:pPr>
          </w:p>
          <w:p w:rsidR="00FD62D7" w:rsidRPr="00241F0A" w:rsidRDefault="00FD62D7" w:rsidP="00FD62D7">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FD62D7" w:rsidRPr="00241F0A" w:rsidRDefault="00FD62D7" w:rsidP="00FD62D7">
            <w:pPr>
              <w:tabs>
                <w:tab w:val="left" w:pos="5812"/>
              </w:tabs>
              <w:ind w:left="29" w:firstLine="450"/>
              <w:jc w:val="both"/>
              <w:rPr>
                <w:rFonts w:ascii="Times New Roman" w:eastAsia="Times New Roman" w:hAnsi="Times New Roman" w:cs="Times New Roman"/>
              </w:rPr>
            </w:pPr>
          </w:p>
          <w:p w:rsidR="00FD62D7" w:rsidRPr="00241F0A" w:rsidRDefault="00FD62D7" w:rsidP="00FD62D7">
            <w:pPr>
              <w:ind w:firstLine="465"/>
              <w:rPr>
                <w:rFonts w:ascii="Times New Roman" w:eastAsia="Times New Roman" w:hAnsi="Times New Roman" w:cs="Times New Roman"/>
              </w:rPr>
            </w:pPr>
            <w:r w:rsidRPr="00241F0A">
              <w:rPr>
                <w:rFonts w:ascii="Times New Roman" w:eastAsia="Times New Roman" w:hAnsi="Times New Roman" w:cs="Times New Roman"/>
              </w:rPr>
              <w:t>4) обсяг електричної енергії, що буде спожитий, відібраний або експортований, у МВт·год з точністю до трьох знаків після коми.</w:t>
            </w:r>
          </w:p>
          <w:p w:rsidR="00FD62D7" w:rsidRPr="00241F0A" w:rsidRDefault="00FD62D7" w:rsidP="00FD62D7">
            <w:pPr>
              <w:ind w:firstLine="465"/>
              <w:jc w:val="both"/>
              <w:rPr>
                <w:rFonts w:ascii="Times New Roman" w:eastAsia="Times New Roman" w:hAnsi="Times New Roman" w:cs="Times New Roman"/>
              </w:rPr>
            </w:pPr>
          </w:p>
          <w:p w:rsidR="00FD62D7" w:rsidRPr="00241F0A" w:rsidRDefault="00FD62D7" w:rsidP="00FD62D7">
            <w:pPr>
              <w:ind w:firstLine="465"/>
              <w:jc w:val="both"/>
              <w:rPr>
                <w:rFonts w:ascii="Times New Roman" w:eastAsia="Times New Roman" w:hAnsi="Times New Roman" w:cs="Times New Roman"/>
                <w:b/>
              </w:rPr>
            </w:pPr>
            <w:r w:rsidRPr="00241F0A">
              <w:rPr>
                <w:rFonts w:ascii="Times New Roman" w:eastAsia="Times New Roman" w:hAnsi="Times New Roman" w:cs="Times New Roman"/>
                <w:b/>
              </w:rPr>
              <w:t>5) номінований за одиницями надання ДП обсяг закупленого в ПДП резерву у випадку, якщо одиниця відбору є одиницею надання ДП з акцептованими пропозиціями резервів.</w:t>
            </w:r>
          </w:p>
          <w:p w:rsidR="00FD62D7" w:rsidRPr="00241F0A" w:rsidRDefault="00FD62D7" w:rsidP="00FD62D7">
            <w:pPr>
              <w:ind w:firstLine="603"/>
              <w:jc w:val="both"/>
              <w:rPr>
                <w:rFonts w:ascii="Times New Roman" w:eastAsia="Times New Roman" w:hAnsi="Times New Roman" w:cs="Times New Roman"/>
              </w:rPr>
            </w:pPr>
          </w:p>
        </w:tc>
        <w:tc>
          <w:tcPr>
            <w:tcW w:w="6379" w:type="dxa"/>
          </w:tcPr>
          <w:p w:rsidR="00662FAC" w:rsidRPr="00241F0A" w:rsidRDefault="00662FAC" w:rsidP="00662FAC">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FD62D7" w:rsidRPr="00241F0A" w:rsidRDefault="00FD62D7" w:rsidP="00FD62D7">
            <w:pPr>
              <w:tabs>
                <w:tab w:val="left" w:pos="5812"/>
              </w:tabs>
              <w:ind w:left="29" w:firstLine="450"/>
              <w:jc w:val="both"/>
              <w:rPr>
                <w:rFonts w:ascii="Times New Roman" w:eastAsia="Times New Roman" w:hAnsi="Times New Roman" w:cs="Times New Roman"/>
              </w:rPr>
            </w:pPr>
          </w:p>
          <w:p w:rsidR="00662FAC" w:rsidRPr="00241F0A" w:rsidRDefault="00662FAC" w:rsidP="00662FAC">
            <w:pPr>
              <w:tabs>
                <w:tab w:val="left" w:pos="5812"/>
              </w:tabs>
              <w:ind w:left="29" w:firstLine="450"/>
              <w:jc w:val="both"/>
              <w:rPr>
                <w:rFonts w:ascii="Times New Roman" w:eastAsia="Times New Roman" w:hAnsi="Times New Roman" w:cs="Times New Roman"/>
                <w:color w:val="000000" w:themeColor="text1"/>
              </w:rPr>
            </w:pPr>
            <w:r w:rsidRPr="00241F0A">
              <w:rPr>
                <w:rFonts w:ascii="Times New Roman" w:eastAsia="Times New Roman" w:hAnsi="Times New Roman" w:cs="Times New Roman"/>
                <w:color w:val="000000" w:themeColor="text1"/>
              </w:rPr>
              <w:t>4.7.6. Графіки відбору повинні включати:</w:t>
            </w:r>
          </w:p>
          <w:p w:rsidR="00662FAC" w:rsidRPr="00241F0A" w:rsidRDefault="00662FAC" w:rsidP="00662FAC">
            <w:pPr>
              <w:tabs>
                <w:tab w:val="left" w:pos="5812"/>
              </w:tabs>
              <w:ind w:left="29" w:firstLine="450"/>
              <w:jc w:val="both"/>
              <w:rPr>
                <w:rFonts w:ascii="Times New Roman" w:eastAsia="Times New Roman" w:hAnsi="Times New Roman" w:cs="Times New Roman"/>
                <w:color w:val="000000" w:themeColor="text1"/>
              </w:rPr>
            </w:pPr>
          </w:p>
          <w:p w:rsidR="00662FAC" w:rsidRPr="00241F0A" w:rsidRDefault="00662FAC" w:rsidP="00662FAC">
            <w:pPr>
              <w:tabs>
                <w:tab w:val="left" w:pos="5812"/>
              </w:tabs>
              <w:ind w:left="29" w:firstLine="450"/>
              <w:jc w:val="both"/>
              <w:rPr>
                <w:rFonts w:ascii="Times New Roman" w:eastAsia="Times New Roman" w:hAnsi="Times New Roman" w:cs="Times New Roman"/>
                <w:color w:val="000000" w:themeColor="text1"/>
              </w:rPr>
            </w:pPr>
            <w:r w:rsidRPr="00241F0A">
              <w:rPr>
                <w:rFonts w:ascii="Times New Roman" w:eastAsia="Times New Roman" w:hAnsi="Times New Roman" w:cs="Times New Roman"/>
                <w:color w:val="000000" w:themeColor="text1"/>
              </w:rPr>
              <w:t>…</w:t>
            </w:r>
          </w:p>
          <w:p w:rsidR="00662FAC" w:rsidRPr="00241F0A" w:rsidRDefault="00662FAC" w:rsidP="00662FAC">
            <w:pPr>
              <w:tabs>
                <w:tab w:val="left" w:pos="5812"/>
              </w:tabs>
              <w:ind w:left="29" w:firstLine="450"/>
              <w:jc w:val="both"/>
              <w:rPr>
                <w:rFonts w:ascii="Times New Roman" w:eastAsia="Times New Roman" w:hAnsi="Times New Roman" w:cs="Times New Roman"/>
                <w:color w:val="000000" w:themeColor="text1"/>
              </w:rPr>
            </w:pPr>
          </w:p>
          <w:p w:rsidR="00662FAC" w:rsidRPr="00241F0A" w:rsidRDefault="00662FAC" w:rsidP="00662FAC">
            <w:pPr>
              <w:ind w:firstLine="465"/>
              <w:rPr>
                <w:rFonts w:ascii="Times New Roman" w:eastAsia="Times New Roman" w:hAnsi="Times New Roman" w:cs="Times New Roman"/>
                <w:color w:val="000000" w:themeColor="text1"/>
              </w:rPr>
            </w:pPr>
            <w:r w:rsidRPr="00241F0A">
              <w:rPr>
                <w:rFonts w:ascii="Times New Roman" w:eastAsia="Times New Roman" w:hAnsi="Times New Roman" w:cs="Times New Roman"/>
                <w:color w:val="000000" w:themeColor="text1"/>
              </w:rPr>
              <w:t>4) обсяг електричної енергії, що буде спожитий, відібраний або експортований, у МВт·год з точністю до трьох знаків після коми.</w:t>
            </w:r>
          </w:p>
          <w:p w:rsidR="00662FAC" w:rsidRPr="00241F0A" w:rsidRDefault="00662FAC" w:rsidP="00662FAC">
            <w:pPr>
              <w:ind w:firstLine="465"/>
              <w:jc w:val="both"/>
              <w:rPr>
                <w:rFonts w:ascii="Times New Roman" w:eastAsia="Times New Roman" w:hAnsi="Times New Roman" w:cs="Times New Roman"/>
                <w:color w:val="000000" w:themeColor="text1"/>
              </w:rPr>
            </w:pPr>
          </w:p>
          <w:p w:rsidR="00662FAC" w:rsidRPr="00241F0A" w:rsidRDefault="00662FAC" w:rsidP="00662FAC">
            <w:pPr>
              <w:tabs>
                <w:tab w:val="left" w:pos="5812"/>
              </w:tabs>
              <w:ind w:left="29" w:firstLine="450"/>
              <w:jc w:val="both"/>
              <w:rPr>
                <w:rFonts w:ascii="Times New Roman" w:eastAsia="Times New Roman" w:hAnsi="Times New Roman" w:cs="Times New Roman"/>
                <w:b/>
                <w:color w:val="000000" w:themeColor="text1"/>
              </w:rPr>
            </w:pPr>
            <w:r w:rsidRPr="00241F0A">
              <w:rPr>
                <w:rFonts w:ascii="Times New Roman" w:eastAsia="Times New Roman" w:hAnsi="Times New Roman" w:cs="Times New Roman"/>
                <w:b/>
                <w:color w:val="000000" w:themeColor="text1"/>
              </w:rPr>
              <w:t>5) номінований за одиницями надання ДП обсяг закупленого в ПДП резерву.</w:t>
            </w:r>
          </w:p>
          <w:p w:rsidR="00662FAC" w:rsidRPr="00241F0A" w:rsidRDefault="00662FAC" w:rsidP="00662FAC">
            <w:pPr>
              <w:tabs>
                <w:tab w:val="left" w:pos="5812"/>
              </w:tabs>
              <w:ind w:left="29" w:firstLine="450"/>
              <w:jc w:val="both"/>
              <w:rPr>
                <w:rFonts w:ascii="Times New Roman" w:eastAsia="Times New Roman" w:hAnsi="Times New Roman" w:cs="Times New Roman"/>
                <w:b/>
                <w:color w:val="000000" w:themeColor="text1"/>
              </w:rPr>
            </w:pPr>
          </w:p>
          <w:p w:rsidR="00662FAC" w:rsidRPr="00241F0A" w:rsidRDefault="00662FAC" w:rsidP="00662FAC">
            <w:pPr>
              <w:tabs>
                <w:tab w:val="left" w:pos="5812"/>
              </w:tabs>
              <w:ind w:left="29" w:firstLine="450"/>
              <w:jc w:val="both"/>
              <w:rPr>
                <w:rFonts w:ascii="Times New Roman" w:eastAsia="Times New Roman" w:hAnsi="Times New Roman" w:cs="Times New Roman"/>
                <w:i/>
                <w:iCs/>
                <w:color w:val="000000" w:themeColor="text1"/>
              </w:rPr>
            </w:pPr>
            <w:r w:rsidRPr="00241F0A">
              <w:rPr>
                <w:rFonts w:ascii="Times New Roman" w:eastAsia="Times New Roman" w:hAnsi="Times New Roman" w:cs="Times New Roman"/>
                <w:i/>
                <w:iCs/>
                <w:color w:val="000000" w:themeColor="text1"/>
              </w:rPr>
              <w:t>Пропонується доповнити пункт 4.7.6. додатковим підпунктом з текстом, аналогічним пп.5 п.4.6.4., оскільки вона відображає інформацію, яка має подаватися у графіку відбору.</w:t>
            </w:r>
          </w:p>
          <w:p w:rsidR="00662FAC" w:rsidRPr="00241F0A" w:rsidRDefault="00662FAC" w:rsidP="00662FAC">
            <w:pPr>
              <w:tabs>
                <w:tab w:val="left" w:pos="5812"/>
              </w:tabs>
              <w:ind w:left="29" w:firstLine="450"/>
              <w:jc w:val="both"/>
              <w:rPr>
                <w:rFonts w:ascii="Times New Roman" w:eastAsia="Times New Roman" w:hAnsi="Times New Roman" w:cs="Times New Roman"/>
              </w:rPr>
            </w:pPr>
          </w:p>
        </w:tc>
        <w:tc>
          <w:tcPr>
            <w:tcW w:w="3118" w:type="dxa"/>
          </w:tcPr>
          <w:p w:rsidR="00FD62D7" w:rsidRPr="00241F0A" w:rsidRDefault="00597E58" w:rsidP="00FD62D7">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E201D4" w:rsidRPr="00241F0A" w:rsidTr="009D3847">
        <w:tc>
          <w:tcPr>
            <w:tcW w:w="6353" w:type="dxa"/>
            <w:shd w:val="clear" w:color="auto" w:fill="auto"/>
          </w:tcPr>
          <w:p w:rsidR="00E201D4" w:rsidRPr="00241F0A" w:rsidRDefault="00E201D4" w:rsidP="00E201D4">
            <w:pPr>
              <w:ind w:firstLine="604"/>
              <w:jc w:val="both"/>
              <w:rPr>
                <w:rFonts w:ascii="Times New Roman" w:eastAsia="Times New Roman" w:hAnsi="Times New Roman" w:cs="Times New Roman"/>
                <w:b/>
              </w:rPr>
            </w:pPr>
            <w:r w:rsidRPr="00241F0A">
              <w:rPr>
                <w:rFonts w:ascii="Times New Roman" w:eastAsia="Times New Roman" w:hAnsi="Times New Roman" w:cs="Times New Roman"/>
              </w:rPr>
              <w:t>4.10.1. Пропозиції на балансуючу електричну енергію є пропозиціями</w:t>
            </w:r>
            <w:r w:rsidRPr="00241F0A">
              <w:rPr>
                <w:rFonts w:ascii="Times New Roman" w:eastAsia="Times New Roman" w:hAnsi="Times New Roman" w:cs="Times New Roman"/>
                <w:b/>
              </w:rPr>
              <w:t xml:space="preserve"> ППБ щодо відхилень від графіка відпуску/відбору на збільшення або зменшення навантаження.</w:t>
            </w:r>
          </w:p>
          <w:p w:rsidR="00E201D4" w:rsidRPr="00241F0A" w:rsidRDefault="00E201D4" w:rsidP="00E201D4">
            <w:pPr>
              <w:ind w:firstLine="604"/>
              <w:jc w:val="both"/>
              <w:rPr>
                <w:rFonts w:ascii="Times New Roman" w:eastAsia="Times New Roman" w:hAnsi="Times New Roman" w:cs="Times New Roman"/>
                <w:b/>
              </w:rPr>
            </w:pPr>
            <w:r w:rsidRPr="00241F0A">
              <w:rPr>
                <w:rFonts w:ascii="Times New Roman" w:eastAsia="Times New Roman" w:hAnsi="Times New Roman" w:cs="Times New Roman"/>
                <w:b/>
              </w:rPr>
              <w:t>Пропозиції на балансуючу електричну енергію на завантаження є пропозиціями ППБ на збільшення обсягу відпуску електричної енергії або зменшення обсягу відбору електричної енергії одиницею надання послуг з балансування.</w:t>
            </w:r>
          </w:p>
          <w:p w:rsidR="00E201D4" w:rsidRPr="00241F0A" w:rsidRDefault="00E201D4" w:rsidP="00E201D4">
            <w:pPr>
              <w:ind w:firstLine="604"/>
              <w:jc w:val="both"/>
              <w:rPr>
                <w:rFonts w:ascii="Times New Roman" w:eastAsia="Times New Roman" w:hAnsi="Times New Roman" w:cs="Times New Roman"/>
                <w:b/>
              </w:rPr>
            </w:pPr>
            <w:r w:rsidRPr="00241F0A">
              <w:rPr>
                <w:rFonts w:ascii="Times New Roman" w:eastAsia="Times New Roman" w:hAnsi="Times New Roman" w:cs="Times New Roman"/>
                <w:b/>
              </w:rPr>
              <w:t>Пропозиції на балансуючу електричну енергію на розвантаження є пропозиціями</w:t>
            </w:r>
            <w:r w:rsidRPr="00241F0A">
              <w:t xml:space="preserve"> </w:t>
            </w:r>
            <w:r w:rsidRPr="00241F0A">
              <w:rPr>
                <w:rFonts w:ascii="Times New Roman" w:eastAsia="Times New Roman" w:hAnsi="Times New Roman" w:cs="Times New Roman"/>
                <w:b/>
              </w:rPr>
              <w:t>ППБ на зменшення обсягу відпуску електричної енергії або збільшення обсягу відбору електричної енергії одиницею надання послуг з балансування.</w:t>
            </w:r>
          </w:p>
          <w:p w:rsidR="00E201D4" w:rsidRPr="00241F0A" w:rsidRDefault="00E201D4" w:rsidP="00E201D4">
            <w:pPr>
              <w:ind w:firstLine="604"/>
              <w:jc w:val="both"/>
              <w:rPr>
                <w:rFonts w:ascii="Times New Roman" w:eastAsia="Times New Roman" w:hAnsi="Times New Roman" w:cs="Times New Roman"/>
              </w:rPr>
            </w:pPr>
          </w:p>
        </w:tc>
        <w:tc>
          <w:tcPr>
            <w:tcW w:w="6379" w:type="dxa"/>
          </w:tcPr>
          <w:p w:rsidR="00E201D4" w:rsidRPr="00241F0A" w:rsidRDefault="00E201D4" w:rsidP="00E201D4">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E201D4" w:rsidRPr="00241F0A" w:rsidRDefault="000D1011" w:rsidP="00E201D4">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E201D4" w:rsidRPr="00241F0A" w:rsidTr="009D3847">
        <w:tc>
          <w:tcPr>
            <w:tcW w:w="6353" w:type="dxa"/>
            <w:vMerge w:val="restart"/>
            <w:shd w:val="clear" w:color="auto" w:fill="auto"/>
          </w:tcPr>
          <w:p w:rsidR="00E201D4" w:rsidRPr="00241F0A" w:rsidRDefault="00E201D4" w:rsidP="00E201D4">
            <w:pPr>
              <w:ind w:firstLine="466"/>
              <w:jc w:val="both"/>
              <w:rPr>
                <w:rFonts w:ascii="Times New Roman" w:eastAsia="Times New Roman" w:hAnsi="Times New Roman" w:cs="Times New Roman"/>
              </w:rPr>
            </w:pPr>
            <w:r w:rsidRPr="00241F0A">
              <w:rPr>
                <w:rFonts w:ascii="Times New Roman" w:eastAsia="Times New Roman" w:hAnsi="Times New Roman" w:cs="Times New Roman"/>
                <w:b/>
              </w:rPr>
              <w:t>4.11.3. При подачі пропозицій на балансуючу електричну енергію для активації на завантаження по кожній одиниці надання послуг балансування, ППБ зобов’язаний подавати щонайменше одну пропозицію, що відповідає зміні виробництва з нуля до технічного мінімуму виробництва (як визначено в зареєстрованих експлуатаційних характеристиках). Такі пропозиції мають</w:t>
            </w:r>
            <w:r w:rsidRPr="00241F0A">
              <w:rPr>
                <w:rFonts w:ascii="Times New Roman" w:eastAsia="Times New Roman" w:hAnsi="Times New Roman" w:cs="Times New Roman"/>
              </w:rPr>
              <w:t xml:space="preserve"> подаватися з міткою </w:t>
            </w:r>
            <w:r w:rsidRPr="00241F0A">
              <w:rPr>
                <w:rFonts w:ascii="Times New Roman" w:eastAsia="Times New Roman" w:hAnsi="Times New Roman" w:cs="Times New Roman"/>
              </w:rPr>
              <w:lastRenderedPageBreak/>
              <w:t>неподільності. Видача команди на завантаження з нуля до технічного мінімуму виробництва ОСП має здійснюватися до часу набрання потужності, що відповідає технічному мінімуму виробництва.</w:t>
            </w:r>
          </w:p>
          <w:p w:rsidR="00E201D4" w:rsidRPr="00241F0A" w:rsidRDefault="00E201D4" w:rsidP="00E201D4">
            <w:pPr>
              <w:tabs>
                <w:tab w:val="left" w:pos="5812"/>
              </w:tabs>
              <w:jc w:val="both"/>
              <w:rPr>
                <w:rFonts w:ascii="Times New Roman" w:eastAsia="Times New Roman" w:hAnsi="Times New Roman" w:cs="Times New Roman"/>
                <w:color w:val="000000"/>
              </w:rPr>
            </w:pPr>
          </w:p>
        </w:tc>
        <w:tc>
          <w:tcPr>
            <w:tcW w:w="6379" w:type="dxa"/>
          </w:tcPr>
          <w:p w:rsidR="00E201D4" w:rsidRPr="00241F0A" w:rsidRDefault="00E201D4" w:rsidP="00E201D4">
            <w:pP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lastRenderedPageBreak/>
              <w:t>Пропозиції АТ «НАЕК «ЕНЕРГОАТОМ»</w:t>
            </w:r>
          </w:p>
          <w:p w:rsidR="00E201D4" w:rsidRPr="00241F0A" w:rsidRDefault="00E201D4" w:rsidP="00E201D4">
            <w:pPr>
              <w:ind w:firstLine="466"/>
              <w:jc w:val="both"/>
              <w:rPr>
                <w:rFonts w:ascii="Times New Roman" w:eastAsia="Times New Roman" w:hAnsi="Times New Roman" w:cs="Times New Roman"/>
                <w:b/>
                <w:sz w:val="24"/>
                <w:szCs w:val="24"/>
                <w:u w:val="single"/>
              </w:rPr>
            </w:pPr>
          </w:p>
          <w:p w:rsidR="00E201D4" w:rsidRPr="00241F0A" w:rsidRDefault="00E201D4" w:rsidP="00E201D4">
            <w:pPr>
              <w:ind w:firstLine="466"/>
              <w:jc w:val="both"/>
              <w:rPr>
                <w:rFonts w:ascii="Times New Roman" w:hAnsi="Times New Roman" w:cs="Times New Roman"/>
              </w:rPr>
            </w:pPr>
            <w:r w:rsidRPr="00241F0A">
              <w:rPr>
                <w:rFonts w:ascii="Times New Roman" w:hAnsi="Times New Roman" w:cs="Times New Roman"/>
              </w:rPr>
              <w:t xml:space="preserve">4.11.3. </w:t>
            </w:r>
            <w:r w:rsidRPr="00241F0A">
              <w:rPr>
                <w:rFonts w:ascii="Times New Roman" w:hAnsi="Times New Roman" w:cs="Times New Roman"/>
                <w:b/>
              </w:rPr>
              <w:t xml:space="preserve">Пропозиції на балансуючу електричну енергію для активації на завантаження, подані для одиниці надання послуг балансування, що закладені у графіку відпуску на нульовому рівні, але доступні в реальному часі, зобов’язані подавати щонайменше одну пропозицію, що відповідає зміні </w:t>
            </w:r>
            <w:r w:rsidRPr="00241F0A">
              <w:rPr>
                <w:rFonts w:ascii="Times New Roman" w:hAnsi="Times New Roman" w:cs="Times New Roman"/>
                <w:b/>
              </w:rPr>
              <w:lastRenderedPageBreak/>
              <w:t xml:space="preserve">виробництва з нуля до технічного мінімуму виробництва (як визначено в зареєстрованих експлуатаційних характеристиках). </w:t>
            </w:r>
            <w:r w:rsidRPr="00241F0A">
              <w:rPr>
                <w:rFonts w:ascii="Times New Roman" w:hAnsi="Times New Roman" w:cs="Times New Roman"/>
              </w:rPr>
              <w:t>Такі пропозиції</w:t>
            </w:r>
            <w:r w:rsidRPr="00241F0A">
              <w:rPr>
                <w:rFonts w:ascii="Times New Roman" w:hAnsi="Times New Roman" w:cs="Times New Roman"/>
                <w:b/>
              </w:rPr>
              <w:t xml:space="preserve"> </w:t>
            </w:r>
            <w:r w:rsidRPr="00241F0A">
              <w:rPr>
                <w:rFonts w:ascii="Times New Roman" w:hAnsi="Times New Roman" w:cs="Times New Roman"/>
              </w:rPr>
              <w:t>мають подаватися з міткою неподільності. Видача команди на завантаження з нуля до технічного мінімуму виробництва ОСП має здійснюватися до часу набрання потужності, що відповідає технічному мінімуму виробництва.</w:t>
            </w:r>
          </w:p>
          <w:p w:rsidR="00E201D4" w:rsidRPr="00241F0A" w:rsidRDefault="00E201D4" w:rsidP="00E201D4">
            <w:pPr>
              <w:ind w:firstLine="466"/>
              <w:jc w:val="both"/>
              <w:rPr>
                <w:rFonts w:ascii="Times New Roman" w:hAnsi="Times New Roman" w:cs="Times New Roman"/>
              </w:rPr>
            </w:pPr>
          </w:p>
          <w:p w:rsidR="00E201D4" w:rsidRPr="00241F0A" w:rsidRDefault="00E201D4" w:rsidP="00E201D4">
            <w:pPr>
              <w:ind w:firstLine="466"/>
              <w:jc w:val="both"/>
              <w:rPr>
                <w:rFonts w:ascii="Times New Roman" w:eastAsia="Times New Roman" w:hAnsi="Times New Roman" w:cs="Times New Roman"/>
                <w:b/>
                <w:i/>
                <w:u w:val="single"/>
              </w:rPr>
            </w:pPr>
            <w:r w:rsidRPr="00241F0A">
              <w:rPr>
                <w:rFonts w:ascii="Times New Roman" w:hAnsi="Times New Roman" w:cs="Times New Roman"/>
                <w:bCs/>
                <w:i/>
              </w:rPr>
              <w:t>Пропонуємо залишити перше речення пункту 4.11.3 в діючій редакції, оскільки запропонована НКРЕКП редакція  змін до Правил ринку передбачає необхідність подання ППБ заявки на завантаження в обсязі, що відповідає зміні виробництва з нуля до технічного мінімуму виробництва навіть для обладнання, що знаходиться в роботі.</w:t>
            </w:r>
          </w:p>
          <w:p w:rsidR="00E201D4" w:rsidRPr="00241F0A" w:rsidRDefault="00E201D4" w:rsidP="00E201D4">
            <w:pPr>
              <w:ind w:firstLine="466"/>
              <w:jc w:val="both"/>
              <w:rPr>
                <w:rFonts w:ascii="Times New Roman" w:eastAsia="Times New Roman" w:hAnsi="Times New Roman" w:cs="Times New Roman"/>
                <w:b/>
              </w:rPr>
            </w:pPr>
          </w:p>
        </w:tc>
        <w:tc>
          <w:tcPr>
            <w:tcW w:w="3118" w:type="dxa"/>
          </w:tcPr>
          <w:p w:rsidR="00E201D4" w:rsidRPr="00241F0A" w:rsidRDefault="00E201D4" w:rsidP="00E201D4">
            <w:pPr>
              <w:ind w:firstLine="466"/>
              <w:jc w:val="both"/>
              <w:rPr>
                <w:rFonts w:ascii="Times New Roman" w:eastAsia="Times New Roman" w:hAnsi="Times New Roman" w:cs="Times New Roman"/>
                <w:b/>
              </w:rPr>
            </w:pPr>
            <w:r w:rsidRPr="00241F0A">
              <w:rPr>
                <w:rFonts w:ascii="Times New Roman" w:eastAsia="Times New Roman" w:hAnsi="Times New Roman" w:cs="Times New Roman"/>
              </w:rPr>
              <w:lastRenderedPageBreak/>
              <w:t>Потребує додаткового обговорення</w:t>
            </w:r>
          </w:p>
        </w:tc>
      </w:tr>
      <w:tr w:rsidR="00E201D4" w:rsidRPr="00241F0A" w:rsidTr="009D3847">
        <w:tc>
          <w:tcPr>
            <w:tcW w:w="6353" w:type="dxa"/>
            <w:vMerge/>
            <w:shd w:val="clear" w:color="auto" w:fill="auto"/>
          </w:tcPr>
          <w:p w:rsidR="00E201D4" w:rsidRPr="00241F0A" w:rsidRDefault="00E201D4" w:rsidP="00E201D4">
            <w:pPr>
              <w:ind w:firstLine="466"/>
              <w:jc w:val="both"/>
              <w:rPr>
                <w:rFonts w:ascii="Times New Roman" w:eastAsia="Times New Roman" w:hAnsi="Times New Roman" w:cs="Times New Roman"/>
                <w:b/>
              </w:rPr>
            </w:pPr>
          </w:p>
        </w:tc>
        <w:tc>
          <w:tcPr>
            <w:tcW w:w="6379" w:type="dxa"/>
          </w:tcPr>
          <w:p w:rsidR="00E201D4" w:rsidRPr="00241F0A" w:rsidRDefault="00E201D4" w:rsidP="00E201D4">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АТ «ДТЕК ЗАХІДЕНЕРГО»</w:t>
            </w:r>
          </w:p>
          <w:p w:rsidR="00E201D4" w:rsidRPr="00241F0A" w:rsidRDefault="00E201D4" w:rsidP="00E201D4">
            <w:pPr>
              <w:pStyle w:val="af6"/>
              <w:ind w:left="0" w:firstLine="466"/>
              <w:jc w:val="both"/>
              <w:rPr>
                <w:rFonts w:ascii="Times New Roman" w:eastAsia="Times New Roman" w:hAnsi="Times New Roman" w:cs="Times New Roman"/>
                <w:bCs/>
                <w:lang w:val="uk-UA"/>
              </w:rPr>
            </w:pPr>
          </w:p>
          <w:p w:rsidR="00E201D4" w:rsidRPr="00241F0A" w:rsidRDefault="00E201D4" w:rsidP="00E201D4">
            <w:pPr>
              <w:pStyle w:val="af6"/>
              <w:ind w:left="0" w:firstLine="466"/>
              <w:jc w:val="both"/>
              <w:rPr>
                <w:rFonts w:ascii="Times New Roman" w:eastAsia="Times New Roman" w:hAnsi="Times New Roman" w:cs="Times New Roman"/>
                <w:bCs/>
                <w:lang w:val="uk-UA"/>
              </w:rPr>
            </w:pPr>
            <w:r w:rsidRPr="00241F0A">
              <w:rPr>
                <w:rFonts w:ascii="Times New Roman" w:eastAsia="Times New Roman" w:hAnsi="Times New Roman" w:cs="Times New Roman"/>
                <w:bCs/>
                <w:lang w:val="uk-UA"/>
              </w:rPr>
              <w:t xml:space="preserve">Варіант 1 </w:t>
            </w:r>
          </w:p>
          <w:p w:rsidR="00E201D4" w:rsidRPr="00241F0A" w:rsidRDefault="00E201D4" w:rsidP="00E201D4">
            <w:pPr>
              <w:pStyle w:val="af6"/>
              <w:ind w:left="0" w:firstLine="466"/>
              <w:jc w:val="both"/>
              <w:rPr>
                <w:rFonts w:ascii="Times New Roman" w:eastAsia="Times New Roman" w:hAnsi="Times New Roman" w:cs="Times New Roman"/>
                <w:bCs/>
                <w:lang w:val="uk-UA"/>
              </w:rPr>
            </w:pPr>
          </w:p>
          <w:p w:rsidR="00E201D4" w:rsidRPr="00241F0A" w:rsidRDefault="00E201D4" w:rsidP="00E201D4">
            <w:pPr>
              <w:pStyle w:val="af6"/>
              <w:ind w:left="0" w:firstLine="466"/>
              <w:jc w:val="both"/>
              <w:rPr>
                <w:rFonts w:ascii="Times New Roman" w:eastAsia="Times New Roman" w:hAnsi="Times New Roman" w:cs="Times New Roman"/>
                <w:bCs/>
                <w:lang w:val="uk-UA"/>
              </w:rPr>
            </w:pPr>
            <w:r w:rsidRPr="00241F0A">
              <w:rPr>
                <w:rFonts w:ascii="Times New Roman" w:eastAsia="Times New Roman" w:hAnsi="Times New Roman" w:cs="Times New Roman"/>
                <w:bCs/>
                <w:lang w:val="uk-UA"/>
              </w:rPr>
              <w:t xml:space="preserve">Залишити пункт 4.11.3 в діючій редакції </w:t>
            </w:r>
          </w:p>
          <w:p w:rsidR="00E201D4" w:rsidRPr="00241F0A" w:rsidRDefault="00E201D4" w:rsidP="00E201D4">
            <w:pPr>
              <w:pStyle w:val="af6"/>
              <w:ind w:left="0" w:firstLine="466"/>
              <w:jc w:val="both"/>
              <w:rPr>
                <w:rFonts w:ascii="Times New Roman" w:eastAsia="Times New Roman" w:hAnsi="Times New Roman" w:cs="Times New Roman"/>
                <w:bCs/>
                <w:lang w:val="uk-UA"/>
              </w:rPr>
            </w:pPr>
          </w:p>
          <w:p w:rsidR="00E201D4" w:rsidRPr="00241F0A" w:rsidRDefault="00E201D4" w:rsidP="00E201D4">
            <w:pPr>
              <w:pStyle w:val="af6"/>
              <w:ind w:left="0" w:firstLine="466"/>
              <w:jc w:val="both"/>
              <w:rPr>
                <w:rFonts w:ascii="Times New Roman" w:eastAsia="Times New Roman" w:hAnsi="Times New Roman" w:cs="Times New Roman"/>
                <w:bCs/>
                <w:lang w:val="uk-UA"/>
              </w:rPr>
            </w:pPr>
            <w:r w:rsidRPr="00241F0A">
              <w:rPr>
                <w:rFonts w:ascii="Times New Roman" w:eastAsia="Times New Roman" w:hAnsi="Times New Roman" w:cs="Times New Roman"/>
                <w:bCs/>
                <w:lang w:val="uk-UA"/>
              </w:rPr>
              <w:t>Варіант 2.</w:t>
            </w:r>
          </w:p>
          <w:p w:rsidR="00E201D4" w:rsidRPr="00241F0A" w:rsidRDefault="00E201D4" w:rsidP="00E201D4">
            <w:pPr>
              <w:pStyle w:val="af6"/>
              <w:ind w:left="0" w:firstLine="466"/>
              <w:jc w:val="both"/>
              <w:rPr>
                <w:rFonts w:ascii="Times New Roman" w:eastAsia="Times New Roman" w:hAnsi="Times New Roman" w:cs="Times New Roman"/>
                <w:bCs/>
                <w:lang w:val="uk-UA"/>
              </w:rPr>
            </w:pPr>
          </w:p>
          <w:p w:rsidR="00E201D4" w:rsidRPr="00241F0A" w:rsidRDefault="00E201D4" w:rsidP="00E201D4">
            <w:pPr>
              <w:pStyle w:val="af6"/>
              <w:ind w:left="0" w:firstLine="466"/>
              <w:jc w:val="both"/>
              <w:rPr>
                <w:rFonts w:ascii="Times New Roman" w:eastAsia="Times New Roman" w:hAnsi="Times New Roman" w:cs="Times New Roman"/>
                <w:b/>
                <w:lang w:val="uk-UA"/>
              </w:rPr>
            </w:pPr>
            <w:r w:rsidRPr="00241F0A">
              <w:rPr>
                <w:rFonts w:ascii="Times New Roman" w:eastAsia="Times New Roman" w:hAnsi="Times New Roman" w:cs="Times New Roman"/>
                <w:bCs/>
                <w:lang w:val="uk-UA"/>
              </w:rPr>
              <w:t>4.11.3. При подачі пропозицій на балансуючу електричну енергію для активації на завантаження по кожній одиниці надання послуг балансування, ППБ</w:t>
            </w:r>
            <w:r w:rsidRPr="00241F0A">
              <w:rPr>
                <w:rFonts w:ascii="Times New Roman" w:eastAsia="Times New Roman" w:hAnsi="Times New Roman" w:cs="Times New Roman"/>
                <w:b/>
                <w:lang w:val="uk-UA"/>
              </w:rPr>
              <w:t xml:space="preserve"> </w:t>
            </w:r>
            <w:r w:rsidRPr="00241F0A">
              <w:rPr>
                <w:rFonts w:ascii="Times New Roman" w:eastAsia="Times New Roman" w:hAnsi="Times New Roman" w:cs="Times New Roman"/>
                <w:b/>
                <w:strike/>
                <w:lang w:val="uk-UA"/>
              </w:rPr>
              <w:t xml:space="preserve"> </w:t>
            </w:r>
            <w:r w:rsidRPr="00241F0A">
              <w:rPr>
                <w:rFonts w:ascii="Times New Roman" w:eastAsia="Times New Roman" w:hAnsi="Times New Roman" w:cs="Times New Roman"/>
                <w:b/>
                <w:lang w:val="uk-UA"/>
              </w:rPr>
              <w:t xml:space="preserve"> має право подавати щонайменше одну пропозицію, що відповідає зміні виробництва з нуля до доступного технічного мінімуму виробництва з урахуванням пускових навантажень, що відповідають тепловому стану обладнання.</w:t>
            </w:r>
            <w:r w:rsidRPr="00241F0A">
              <w:rPr>
                <w:rFonts w:ascii="Times New Roman" w:eastAsia="Times New Roman" w:hAnsi="Times New Roman" w:cs="Times New Roman"/>
                <w:b/>
                <w:strike/>
                <w:lang w:val="uk-UA"/>
              </w:rPr>
              <w:t xml:space="preserve"> </w:t>
            </w:r>
            <w:r w:rsidRPr="00241F0A">
              <w:rPr>
                <w:rFonts w:ascii="Times New Roman" w:eastAsia="Times New Roman" w:hAnsi="Times New Roman" w:cs="Times New Roman"/>
                <w:b/>
                <w:lang w:val="uk-UA"/>
              </w:rPr>
              <w:t xml:space="preserve">Та за умови, що ППБ має в резерві хоча б одну одиницю складу обладнання, яке перебувало в роботі останні 60 годин хоча б один розрахунковий період. Такі пропозиції мають </w:t>
            </w:r>
            <w:r w:rsidRPr="00241F0A">
              <w:rPr>
                <w:rFonts w:ascii="Times New Roman" w:eastAsia="Times New Roman" w:hAnsi="Times New Roman" w:cs="Times New Roman"/>
                <w:bCs/>
                <w:lang w:val="uk-UA"/>
              </w:rPr>
              <w:t xml:space="preserve">подаватися з міткою неподільності. Видача команди на завантаження з нуля до технічного мінімуму виробництва ОСП </w:t>
            </w:r>
            <w:r w:rsidRPr="00241F0A">
              <w:rPr>
                <w:rFonts w:ascii="Times New Roman" w:eastAsia="Times New Roman" w:hAnsi="Times New Roman" w:cs="Times New Roman"/>
                <w:b/>
                <w:lang w:val="uk-UA"/>
              </w:rPr>
              <w:t>обов’язково</w:t>
            </w:r>
            <w:r w:rsidRPr="00241F0A">
              <w:rPr>
                <w:rFonts w:ascii="Times New Roman" w:eastAsia="Times New Roman" w:hAnsi="Times New Roman" w:cs="Times New Roman"/>
                <w:bCs/>
                <w:lang w:val="uk-UA"/>
              </w:rPr>
              <w:t xml:space="preserve"> має здійснюватися  до часу набрання потужності, що відповідає технічному мінімуму виробництва. </w:t>
            </w:r>
            <w:r w:rsidRPr="00241F0A">
              <w:rPr>
                <w:rFonts w:ascii="Times New Roman" w:eastAsia="Times New Roman" w:hAnsi="Times New Roman" w:cs="Times New Roman"/>
                <w:b/>
                <w:lang w:val="uk-UA"/>
              </w:rPr>
              <w:t>Період активації таких пропозицій, має бути не менше встановленої кількості годин безперервної роботи обладнання з моменту  набрання потужності в рамках технічного мінімуму виробництва, що забезпечить безаварійність роботи обладнання.</w:t>
            </w:r>
          </w:p>
          <w:p w:rsidR="00E201D4" w:rsidRPr="00241F0A" w:rsidRDefault="00E201D4" w:rsidP="00E201D4">
            <w:pPr>
              <w:pStyle w:val="af6"/>
              <w:ind w:left="0" w:firstLine="466"/>
              <w:jc w:val="both"/>
              <w:rPr>
                <w:rFonts w:ascii="Times New Roman" w:eastAsia="Times New Roman" w:hAnsi="Times New Roman" w:cs="Times New Roman"/>
                <w:b/>
                <w:lang w:val="uk-UA"/>
              </w:rPr>
            </w:pPr>
          </w:p>
          <w:p w:rsidR="00E201D4" w:rsidRPr="00241F0A" w:rsidRDefault="00E201D4" w:rsidP="00E201D4">
            <w:pPr>
              <w:ind w:firstLine="447"/>
              <w:jc w:val="both"/>
              <w:rPr>
                <w:rFonts w:ascii="Times New Roman" w:eastAsia="Times New Roman" w:hAnsi="Times New Roman" w:cs="Times New Roman"/>
                <w:b/>
                <w:i/>
              </w:rPr>
            </w:pPr>
            <w:r w:rsidRPr="00241F0A">
              <w:rPr>
                <w:rFonts w:ascii="Times New Roman" w:eastAsia="Times New Roman" w:hAnsi="Times New Roman" w:cs="Times New Roman"/>
                <w:bCs/>
                <w:i/>
              </w:rPr>
              <w:t>Пропонуємо залишити право, а не обов’язок ППБ подавати пропозицію на балансуючу електричну енергію , що відповідає зміні виробництва з нуля до технічного мінімуму виробництва.</w:t>
            </w:r>
          </w:p>
          <w:p w:rsidR="00E201D4" w:rsidRPr="00241F0A" w:rsidRDefault="00E201D4" w:rsidP="00E201D4">
            <w:pPr>
              <w:ind w:firstLine="447"/>
              <w:jc w:val="both"/>
              <w:rPr>
                <w:rFonts w:ascii="Times New Roman" w:eastAsia="Times New Roman" w:hAnsi="Times New Roman" w:cs="Times New Roman"/>
                <w:i/>
              </w:rPr>
            </w:pPr>
            <w:r w:rsidRPr="00241F0A">
              <w:rPr>
                <w:rFonts w:ascii="Times New Roman" w:eastAsia="Times New Roman" w:hAnsi="Times New Roman" w:cs="Times New Roman"/>
                <w:i/>
              </w:rPr>
              <w:t>При цьому, запропоновані НКРЕКП вимоги щодо подання пропозицій на балансуючу електричну енергію потенційно призведуть до технічної неможливості подачі такої пропозиції на платформу, оскільки обсяг пропозиції ППБ перевіряється ОСП на відповідність до завантаженого графіку відпуску що, у відповідності до п.4.8.4, відповідає технічним можливостям складу обладнання, яке перебувало в роботі останні 60 годин хоча б один розрахунковий період.</w:t>
            </w:r>
          </w:p>
          <w:p w:rsidR="00E201D4" w:rsidRPr="00241F0A" w:rsidRDefault="00E201D4" w:rsidP="00E201D4">
            <w:pPr>
              <w:ind w:firstLine="447"/>
              <w:jc w:val="both"/>
              <w:rPr>
                <w:rFonts w:ascii="Times New Roman" w:eastAsia="Times New Roman" w:hAnsi="Times New Roman" w:cs="Times New Roman"/>
                <w:bCs/>
                <w:i/>
              </w:rPr>
            </w:pPr>
            <w:r w:rsidRPr="00241F0A">
              <w:rPr>
                <w:rFonts w:ascii="Times New Roman" w:eastAsia="Times New Roman" w:hAnsi="Times New Roman" w:cs="Times New Roman"/>
                <w:i/>
              </w:rPr>
              <w:t xml:space="preserve">Також, не </w:t>
            </w:r>
            <w:r w:rsidRPr="00241F0A">
              <w:rPr>
                <w:rFonts w:ascii="Times New Roman" w:eastAsia="Times New Roman" w:hAnsi="Times New Roman" w:cs="Times New Roman"/>
                <w:bCs/>
                <w:i/>
              </w:rPr>
              <w:t>визначено механізм завантаження генеруючого обладнання з урахуванням часу на пускові операції згідно теплового стану обладнання і можливості акцептування на цей період заявок, що необхідні для уникнення формування небалансів на даний період. Крім того, не прописано мінімально обов’язковий період акцептування пропозицій на завантаження, необхідний для забезпечення безаварійної роботи генеруючого обладнання.</w:t>
            </w:r>
          </w:p>
          <w:p w:rsidR="00E201D4" w:rsidRPr="00241F0A" w:rsidRDefault="00E201D4" w:rsidP="00B74445">
            <w:pPr>
              <w:pStyle w:val="af6"/>
              <w:keepNext/>
              <w:keepLines/>
              <w:ind w:left="0" w:firstLine="448"/>
              <w:jc w:val="both"/>
              <w:rPr>
                <w:rFonts w:ascii="Times New Roman" w:eastAsia="Times New Roman" w:hAnsi="Times New Roman" w:cs="Times New Roman"/>
                <w:b/>
                <w:i/>
              </w:rPr>
            </w:pPr>
            <w:proofErr w:type="spellStart"/>
            <w:r w:rsidRPr="00241F0A">
              <w:rPr>
                <w:rFonts w:ascii="Times New Roman" w:eastAsia="Times New Roman" w:hAnsi="Times New Roman" w:cs="Times New Roman"/>
                <w:b/>
                <w:i/>
              </w:rPr>
              <w:t>Враховуюче</w:t>
            </w:r>
            <w:proofErr w:type="spellEnd"/>
            <w:r w:rsidRPr="00241F0A">
              <w:rPr>
                <w:rFonts w:ascii="Times New Roman" w:eastAsia="Times New Roman" w:hAnsi="Times New Roman" w:cs="Times New Roman"/>
                <w:b/>
                <w:i/>
              </w:rPr>
              <w:t xml:space="preserve"> </w:t>
            </w:r>
            <w:proofErr w:type="spellStart"/>
            <w:r w:rsidRPr="00241F0A">
              <w:rPr>
                <w:rFonts w:ascii="Times New Roman" w:eastAsia="Times New Roman" w:hAnsi="Times New Roman" w:cs="Times New Roman"/>
                <w:b/>
                <w:i/>
              </w:rPr>
              <w:t>викладене</w:t>
            </w:r>
            <w:proofErr w:type="spellEnd"/>
            <w:r w:rsidRPr="00241F0A">
              <w:rPr>
                <w:rFonts w:ascii="Times New Roman" w:eastAsia="Times New Roman" w:hAnsi="Times New Roman" w:cs="Times New Roman"/>
                <w:b/>
                <w:i/>
              </w:rPr>
              <w:t xml:space="preserve">, </w:t>
            </w:r>
            <w:proofErr w:type="spellStart"/>
            <w:r w:rsidRPr="00241F0A">
              <w:rPr>
                <w:rFonts w:ascii="Times New Roman" w:eastAsia="Times New Roman" w:hAnsi="Times New Roman" w:cs="Times New Roman"/>
                <w:b/>
                <w:i/>
              </w:rPr>
              <w:t>пропонуємо</w:t>
            </w:r>
            <w:proofErr w:type="spellEnd"/>
            <w:r w:rsidRPr="00241F0A">
              <w:rPr>
                <w:rFonts w:ascii="Times New Roman" w:eastAsia="Times New Roman" w:hAnsi="Times New Roman" w:cs="Times New Roman"/>
                <w:b/>
                <w:i/>
              </w:rPr>
              <w:t xml:space="preserve"> </w:t>
            </w:r>
            <w:proofErr w:type="spellStart"/>
            <w:r w:rsidRPr="00241F0A">
              <w:rPr>
                <w:rFonts w:ascii="Times New Roman" w:eastAsia="Times New Roman" w:hAnsi="Times New Roman" w:cs="Times New Roman"/>
                <w:b/>
                <w:i/>
              </w:rPr>
              <w:t>залишити</w:t>
            </w:r>
            <w:proofErr w:type="spellEnd"/>
            <w:r w:rsidRPr="00241F0A">
              <w:rPr>
                <w:rFonts w:ascii="Times New Roman" w:eastAsia="Times New Roman" w:hAnsi="Times New Roman" w:cs="Times New Roman"/>
                <w:b/>
                <w:i/>
              </w:rPr>
              <w:t xml:space="preserve"> пункт 4.11.3 в </w:t>
            </w:r>
            <w:proofErr w:type="spellStart"/>
            <w:r w:rsidRPr="00241F0A">
              <w:rPr>
                <w:rFonts w:ascii="Times New Roman" w:eastAsia="Times New Roman" w:hAnsi="Times New Roman" w:cs="Times New Roman"/>
                <w:b/>
                <w:i/>
              </w:rPr>
              <w:t>діючій</w:t>
            </w:r>
            <w:proofErr w:type="spellEnd"/>
            <w:r w:rsidRPr="00241F0A">
              <w:rPr>
                <w:rFonts w:ascii="Times New Roman" w:eastAsia="Times New Roman" w:hAnsi="Times New Roman" w:cs="Times New Roman"/>
                <w:b/>
                <w:i/>
              </w:rPr>
              <w:t xml:space="preserve"> </w:t>
            </w:r>
            <w:proofErr w:type="spellStart"/>
            <w:r w:rsidRPr="00241F0A">
              <w:rPr>
                <w:rFonts w:ascii="Times New Roman" w:eastAsia="Times New Roman" w:hAnsi="Times New Roman" w:cs="Times New Roman"/>
                <w:b/>
                <w:i/>
              </w:rPr>
              <w:t>редакції</w:t>
            </w:r>
            <w:proofErr w:type="spellEnd"/>
            <w:r w:rsidRPr="00241F0A">
              <w:rPr>
                <w:rFonts w:ascii="Times New Roman" w:eastAsia="Times New Roman" w:hAnsi="Times New Roman" w:cs="Times New Roman"/>
                <w:b/>
                <w:i/>
              </w:rPr>
              <w:t>.</w:t>
            </w:r>
          </w:p>
          <w:p w:rsidR="00B74445" w:rsidRPr="00241F0A" w:rsidRDefault="00B74445" w:rsidP="00B74445">
            <w:pPr>
              <w:pStyle w:val="af6"/>
              <w:ind w:left="0" w:firstLine="447"/>
              <w:jc w:val="both"/>
              <w:rPr>
                <w:rFonts w:ascii="Times New Roman" w:eastAsia="Times New Roman" w:hAnsi="Times New Roman" w:cs="Times New Roman"/>
                <w:b/>
                <w:sz w:val="24"/>
                <w:szCs w:val="24"/>
                <w:u w:val="single"/>
              </w:rPr>
            </w:pPr>
          </w:p>
        </w:tc>
        <w:tc>
          <w:tcPr>
            <w:tcW w:w="3118" w:type="dxa"/>
          </w:tcPr>
          <w:p w:rsidR="00E201D4" w:rsidRPr="00241F0A" w:rsidRDefault="00E201D4" w:rsidP="00E201D4">
            <w:pPr>
              <w:ind w:firstLine="466"/>
              <w:jc w:val="both"/>
              <w:rPr>
                <w:rFonts w:ascii="Times New Roman" w:eastAsia="Times New Roman" w:hAnsi="Times New Roman" w:cs="Times New Roman"/>
                <w:b/>
              </w:rPr>
            </w:pPr>
            <w:r w:rsidRPr="00241F0A">
              <w:rPr>
                <w:rFonts w:ascii="Times New Roman" w:eastAsia="Times New Roman" w:hAnsi="Times New Roman" w:cs="Times New Roman"/>
              </w:rPr>
              <w:lastRenderedPageBreak/>
              <w:t>Потребує додаткового обговорення</w:t>
            </w:r>
          </w:p>
        </w:tc>
      </w:tr>
      <w:tr w:rsidR="00E201D4" w:rsidRPr="00241F0A" w:rsidTr="00B74445">
        <w:trPr>
          <w:trHeight w:val="2964"/>
        </w:trPr>
        <w:tc>
          <w:tcPr>
            <w:tcW w:w="6353" w:type="dxa"/>
            <w:shd w:val="clear" w:color="auto" w:fill="auto"/>
          </w:tcPr>
          <w:p w:rsidR="00E201D4" w:rsidRPr="00241F0A" w:rsidRDefault="00E201D4" w:rsidP="00E201D4">
            <w:pPr>
              <w:ind w:firstLine="466"/>
              <w:jc w:val="both"/>
              <w:rPr>
                <w:rFonts w:ascii="Times New Roman" w:eastAsia="Times New Roman" w:hAnsi="Times New Roman" w:cs="Times New Roman"/>
                <w:b/>
              </w:rPr>
            </w:pPr>
            <w:r w:rsidRPr="00241F0A">
              <w:rPr>
                <w:rFonts w:ascii="Times New Roman" w:eastAsia="Times New Roman" w:hAnsi="Times New Roman" w:cs="Times New Roman"/>
                <w:b/>
              </w:rPr>
              <w:lastRenderedPageBreak/>
              <w:t>4.11.4. При подачі пропозицій на балансуючу електричну енергію для активації на розвантаження по кожній одиниці надання послуг балансування, що заплановані для роботи у графіку відпуску на рівні технічного мінімуму виробництва або вище, ППБ зобов’язаний подавати щонайменше одну пропозицію для електричної енергії, що відповідає зміні виробництва від технічного мінімуму виробництва до нуля. Такі пропозиції мають подаватися з міткою неподільності.</w:t>
            </w:r>
          </w:p>
          <w:p w:rsidR="00E201D4" w:rsidRPr="00241F0A" w:rsidRDefault="00E201D4" w:rsidP="00E201D4">
            <w:pPr>
              <w:ind w:firstLine="709"/>
              <w:jc w:val="both"/>
              <w:rPr>
                <w:rFonts w:ascii="Times New Roman" w:eastAsia="Times New Roman" w:hAnsi="Times New Roman" w:cs="Times New Roman"/>
              </w:rPr>
            </w:pPr>
          </w:p>
        </w:tc>
        <w:tc>
          <w:tcPr>
            <w:tcW w:w="6379" w:type="dxa"/>
          </w:tcPr>
          <w:p w:rsidR="00E201D4" w:rsidRPr="00241F0A" w:rsidRDefault="00E201D4" w:rsidP="00E201D4">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АТ «ДТЕК ЗАХІДЕНЕРГО»</w:t>
            </w:r>
          </w:p>
          <w:p w:rsidR="00E201D4" w:rsidRPr="00241F0A" w:rsidRDefault="00E201D4" w:rsidP="00E201D4">
            <w:pPr>
              <w:ind w:firstLine="466"/>
              <w:jc w:val="both"/>
              <w:rPr>
                <w:rFonts w:ascii="Times New Roman" w:eastAsia="Times New Roman" w:hAnsi="Times New Roman" w:cs="Times New Roman"/>
                <w:b/>
              </w:rPr>
            </w:pPr>
          </w:p>
          <w:p w:rsidR="00E201D4" w:rsidRPr="00241F0A" w:rsidRDefault="00E201D4" w:rsidP="00E201D4">
            <w:pPr>
              <w:pStyle w:val="af6"/>
              <w:ind w:left="0" w:firstLine="466"/>
              <w:jc w:val="both"/>
              <w:rPr>
                <w:rFonts w:ascii="Times New Roman" w:eastAsia="Times New Roman" w:hAnsi="Times New Roman" w:cs="Times New Roman"/>
                <w:bCs/>
                <w:lang w:val="uk-UA"/>
              </w:rPr>
            </w:pPr>
            <w:r w:rsidRPr="00241F0A">
              <w:rPr>
                <w:rFonts w:ascii="Times New Roman" w:eastAsia="Times New Roman" w:hAnsi="Times New Roman" w:cs="Times New Roman"/>
                <w:bCs/>
                <w:lang w:val="uk-UA"/>
              </w:rPr>
              <w:t xml:space="preserve">Варіант 1 </w:t>
            </w:r>
          </w:p>
          <w:p w:rsidR="00E201D4" w:rsidRPr="00241F0A" w:rsidRDefault="00E201D4" w:rsidP="00E201D4">
            <w:pPr>
              <w:pStyle w:val="af6"/>
              <w:ind w:left="0" w:firstLine="466"/>
              <w:jc w:val="both"/>
              <w:rPr>
                <w:rFonts w:ascii="Times New Roman" w:eastAsia="Times New Roman" w:hAnsi="Times New Roman" w:cs="Times New Roman"/>
                <w:bCs/>
                <w:lang w:val="uk-UA"/>
              </w:rPr>
            </w:pPr>
          </w:p>
          <w:p w:rsidR="00E201D4" w:rsidRPr="00241F0A" w:rsidRDefault="00E201D4" w:rsidP="00E201D4">
            <w:pPr>
              <w:pStyle w:val="af6"/>
              <w:ind w:left="0" w:firstLine="466"/>
              <w:jc w:val="both"/>
              <w:rPr>
                <w:rFonts w:ascii="Times New Roman" w:eastAsia="Times New Roman" w:hAnsi="Times New Roman" w:cs="Times New Roman"/>
                <w:bCs/>
                <w:lang w:val="uk-UA"/>
              </w:rPr>
            </w:pPr>
            <w:r w:rsidRPr="00241F0A">
              <w:rPr>
                <w:rFonts w:ascii="Times New Roman" w:eastAsia="Times New Roman" w:hAnsi="Times New Roman" w:cs="Times New Roman"/>
                <w:bCs/>
                <w:lang w:val="uk-UA"/>
              </w:rPr>
              <w:t xml:space="preserve">Залишити пункт 4.11.4 в діючій редакції </w:t>
            </w:r>
          </w:p>
          <w:p w:rsidR="00E201D4" w:rsidRPr="00241F0A" w:rsidRDefault="00E201D4" w:rsidP="00E201D4">
            <w:pPr>
              <w:pStyle w:val="af6"/>
              <w:ind w:left="0" w:firstLine="466"/>
              <w:jc w:val="both"/>
              <w:rPr>
                <w:rFonts w:ascii="Times New Roman" w:eastAsia="Times New Roman" w:hAnsi="Times New Roman" w:cs="Times New Roman"/>
                <w:bCs/>
                <w:lang w:val="uk-UA"/>
              </w:rPr>
            </w:pPr>
          </w:p>
          <w:p w:rsidR="00E201D4" w:rsidRPr="00241F0A" w:rsidRDefault="00E201D4" w:rsidP="00E201D4">
            <w:pPr>
              <w:pStyle w:val="af6"/>
              <w:ind w:left="0" w:firstLine="466"/>
              <w:jc w:val="both"/>
              <w:rPr>
                <w:rFonts w:ascii="Times New Roman" w:eastAsia="Times New Roman" w:hAnsi="Times New Roman" w:cs="Times New Roman"/>
                <w:bCs/>
                <w:lang w:val="uk-UA"/>
              </w:rPr>
            </w:pPr>
            <w:r w:rsidRPr="00241F0A">
              <w:rPr>
                <w:rFonts w:ascii="Times New Roman" w:eastAsia="Times New Roman" w:hAnsi="Times New Roman" w:cs="Times New Roman"/>
                <w:bCs/>
                <w:lang w:val="uk-UA"/>
              </w:rPr>
              <w:t>Варіант 2.</w:t>
            </w:r>
          </w:p>
          <w:p w:rsidR="00E201D4" w:rsidRPr="00241F0A" w:rsidRDefault="00E201D4" w:rsidP="00E201D4">
            <w:pPr>
              <w:pStyle w:val="af6"/>
              <w:ind w:left="0" w:firstLine="466"/>
              <w:jc w:val="both"/>
              <w:rPr>
                <w:rFonts w:ascii="Times New Roman" w:eastAsia="Times New Roman" w:hAnsi="Times New Roman" w:cs="Times New Roman"/>
                <w:b/>
                <w:lang w:val="uk-UA"/>
              </w:rPr>
            </w:pPr>
          </w:p>
          <w:p w:rsidR="00E201D4" w:rsidRPr="00241F0A" w:rsidRDefault="00E201D4" w:rsidP="00E201D4">
            <w:pPr>
              <w:pStyle w:val="af6"/>
              <w:ind w:left="0" w:firstLine="466"/>
              <w:jc w:val="both"/>
              <w:rPr>
                <w:rFonts w:ascii="Times New Roman" w:eastAsia="Times New Roman" w:hAnsi="Times New Roman" w:cs="Times New Roman"/>
                <w:b/>
                <w:lang w:val="uk-UA"/>
              </w:rPr>
            </w:pPr>
            <w:r w:rsidRPr="00241F0A">
              <w:rPr>
                <w:rFonts w:ascii="Times New Roman" w:eastAsia="Times New Roman" w:hAnsi="Times New Roman" w:cs="Times New Roman"/>
                <w:b/>
                <w:lang w:val="uk-UA"/>
              </w:rPr>
              <w:t>4.</w:t>
            </w:r>
            <w:r w:rsidRPr="00241F0A">
              <w:rPr>
                <w:rFonts w:ascii="Times New Roman" w:eastAsia="Times New Roman" w:hAnsi="Times New Roman" w:cs="Times New Roman"/>
                <w:bCs/>
                <w:lang w:val="uk-UA"/>
              </w:rPr>
              <w:t xml:space="preserve">11.4. При подачі пропозицій на балансуючу електричну енергію для активації на розвантаження по кожній одиниці надання послуг балансування, що заплановані для роботи у графіку відпуску на рівні технічного мінімуму виробництва або вище, ППБ </w:t>
            </w:r>
            <w:r w:rsidRPr="00241F0A">
              <w:rPr>
                <w:rFonts w:ascii="Times New Roman" w:eastAsia="Times New Roman" w:hAnsi="Times New Roman" w:cs="Times New Roman"/>
                <w:b/>
                <w:lang w:val="uk-UA"/>
              </w:rPr>
              <w:t>має право</w:t>
            </w:r>
            <w:r w:rsidRPr="00241F0A">
              <w:rPr>
                <w:rFonts w:ascii="Times New Roman" w:eastAsia="Times New Roman" w:hAnsi="Times New Roman" w:cs="Times New Roman"/>
                <w:bCs/>
                <w:lang w:val="uk-UA"/>
              </w:rPr>
              <w:t xml:space="preserve"> подавати щонайменше одну пропозицію для електричної енергії, що відповідає зміні виробництва від технічного мінімуму виробництва до нуля </w:t>
            </w:r>
            <w:r w:rsidRPr="00241F0A">
              <w:rPr>
                <w:rFonts w:ascii="Times New Roman" w:eastAsia="Times New Roman" w:hAnsi="Times New Roman" w:cs="Times New Roman"/>
                <w:b/>
                <w:lang w:val="uk-UA"/>
              </w:rPr>
              <w:t xml:space="preserve">з  урахуванням навантажень годин зупинки. Та за умови, що виконання такої </w:t>
            </w:r>
            <w:r w:rsidRPr="00241F0A">
              <w:rPr>
                <w:rFonts w:ascii="Times New Roman" w:eastAsia="Times New Roman" w:hAnsi="Times New Roman" w:cs="Times New Roman"/>
                <w:b/>
                <w:lang w:val="uk-UA"/>
              </w:rPr>
              <w:lastRenderedPageBreak/>
              <w:t>команди не призведе до повної зупинки генерації одиницею надання послуг балансування і не зашкодить безаварійності роботи станції.</w:t>
            </w:r>
            <w:r w:rsidRPr="00241F0A">
              <w:rPr>
                <w:rFonts w:ascii="Times New Roman" w:eastAsia="Times New Roman" w:hAnsi="Times New Roman" w:cs="Times New Roman"/>
                <w:bCs/>
                <w:lang w:val="uk-UA"/>
              </w:rPr>
              <w:t xml:space="preserve"> Такі пропозиції мають подаватися з міткою неподільності.</w:t>
            </w:r>
            <w:r w:rsidRPr="00241F0A">
              <w:rPr>
                <w:rFonts w:ascii="Times New Roman" w:eastAsia="Times New Roman" w:hAnsi="Times New Roman" w:cs="Times New Roman"/>
                <w:b/>
                <w:lang w:val="uk-UA"/>
              </w:rPr>
              <w:t xml:space="preserve"> Видача команди ОСП на розвантаження від технічного мінімуму виробництва до нуля обов’язково має здійснюватися з урахуванням часу, необхідного на безаварійного відключення такого обладнання. Період активації пропозицій, що відповідають зміні виробництва від технічного мінімуму до нуля має бути не менше встановленої кількості послідовних годин, що забезпечить безаварійність роботи обладнання.</w:t>
            </w:r>
          </w:p>
          <w:p w:rsidR="00E201D4" w:rsidRPr="00241F0A" w:rsidRDefault="00E201D4" w:rsidP="00E201D4">
            <w:pPr>
              <w:ind w:firstLine="466"/>
              <w:jc w:val="both"/>
              <w:rPr>
                <w:rFonts w:ascii="Times New Roman" w:eastAsia="Times New Roman" w:hAnsi="Times New Roman" w:cs="Times New Roman"/>
                <w:b/>
              </w:rPr>
            </w:pPr>
          </w:p>
          <w:p w:rsidR="00E201D4" w:rsidRPr="00241F0A" w:rsidRDefault="00E201D4" w:rsidP="00E201D4">
            <w:pPr>
              <w:ind w:firstLine="447"/>
              <w:jc w:val="both"/>
              <w:rPr>
                <w:rFonts w:ascii="Times New Roman" w:eastAsia="Times New Roman" w:hAnsi="Times New Roman" w:cs="Times New Roman"/>
                <w:bCs/>
                <w:i/>
              </w:rPr>
            </w:pPr>
            <w:r w:rsidRPr="00241F0A">
              <w:rPr>
                <w:rFonts w:ascii="Times New Roman" w:eastAsia="Times New Roman" w:hAnsi="Times New Roman" w:cs="Times New Roman"/>
                <w:bCs/>
                <w:i/>
              </w:rPr>
              <w:t>Пропонуємо залишити право, а не обов’язок ППБ подавати пропозицію на балансуючу електричну енергію, що відповідає зміні виробництва від технічного мінімуму виробництва до нуля.</w:t>
            </w:r>
          </w:p>
          <w:p w:rsidR="00E201D4" w:rsidRPr="00241F0A" w:rsidRDefault="00E201D4" w:rsidP="00E201D4">
            <w:pPr>
              <w:ind w:firstLine="447"/>
              <w:jc w:val="both"/>
              <w:rPr>
                <w:rFonts w:ascii="Times New Roman" w:eastAsia="Times New Roman" w:hAnsi="Times New Roman" w:cs="Times New Roman"/>
                <w:bCs/>
                <w:i/>
              </w:rPr>
            </w:pPr>
            <w:r w:rsidRPr="00241F0A">
              <w:rPr>
                <w:rFonts w:ascii="Times New Roman" w:eastAsia="Times New Roman" w:hAnsi="Times New Roman" w:cs="Times New Roman"/>
                <w:bCs/>
                <w:i/>
              </w:rPr>
              <w:t xml:space="preserve">При цьому, </w:t>
            </w:r>
            <w:r w:rsidRPr="00241F0A">
              <w:rPr>
                <w:rFonts w:ascii="Times New Roman" w:eastAsia="Times New Roman" w:hAnsi="Times New Roman" w:cs="Times New Roman"/>
                <w:i/>
              </w:rPr>
              <w:t>запропоновані НКРЕКП вимоги щодо подання пропозицій на балансуючу електричну енергію потенційно</w:t>
            </w:r>
            <w:r w:rsidRPr="00241F0A">
              <w:rPr>
                <w:rFonts w:ascii="Times New Roman" w:eastAsia="Times New Roman" w:hAnsi="Times New Roman" w:cs="Times New Roman"/>
                <w:bCs/>
                <w:i/>
              </w:rPr>
              <w:t xml:space="preserve"> призведе до активації такої пропозиції та повної зупинки генерації одиницею надання послуг балансування.</w:t>
            </w:r>
          </w:p>
          <w:p w:rsidR="00E201D4" w:rsidRPr="00241F0A" w:rsidRDefault="00E201D4" w:rsidP="00E201D4">
            <w:pPr>
              <w:ind w:firstLine="447"/>
              <w:jc w:val="both"/>
              <w:rPr>
                <w:rFonts w:ascii="Times New Roman" w:eastAsia="Times New Roman" w:hAnsi="Times New Roman" w:cs="Times New Roman"/>
                <w:bCs/>
                <w:i/>
              </w:rPr>
            </w:pPr>
            <w:r w:rsidRPr="00241F0A">
              <w:rPr>
                <w:rFonts w:ascii="Times New Roman" w:eastAsia="Times New Roman" w:hAnsi="Times New Roman" w:cs="Times New Roman"/>
                <w:bCs/>
                <w:i/>
              </w:rPr>
              <w:t>Згідно  п.4.14.7. така пропозиція отримає ознаку «Особливі», та не буде використана, через те що виконання ППБ або ППВДЕ команди є технологічно неможливим або виконання такої команди призведе до негативних наслідків техногенного або екологічного характеру.</w:t>
            </w:r>
          </w:p>
          <w:p w:rsidR="00E201D4" w:rsidRPr="00241F0A" w:rsidRDefault="00E201D4" w:rsidP="00E201D4">
            <w:pPr>
              <w:ind w:firstLine="447"/>
              <w:jc w:val="both"/>
              <w:rPr>
                <w:rFonts w:ascii="Times New Roman" w:eastAsia="Times New Roman" w:hAnsi="Times New Roman" w:cs="Times New Roman"/>
                <w:bCs/>
                <w:i/>
              </w:rPr>
            </w:pPr>
            <w:r w:rsidRPr="00241F0A">
              <w:rPr>
                <w:rFonts w:ascii="Times New Roman" w:eastAsia="Times New Roman" w:hAnsi="Times New Roman" w:cs="Times New Roman"/>
                <w:bCs/>
                <w:i/>
              </w:rPr>
              <w:t>Зміни до пункту 4.11.4 не передбачають визначення  механізму завантаження блоку після необхідного періоду знаходження в РХ по команді, з урахуванням часу на пускові операції згідно теплового стану обладнання і можливості акцептування на цей період ставок на розвантаження, що необхідні для уникнення формування небалансів на даний період.</w:t>
            </w:r>
          </w:p>
          <w:p w:rsidR="00E201D4" w:rsidRPr="00241F0A" w:rsidRDefault="00E201D4" w:rsidP="00E201D4">
            <w:pPr>
              <w:ind w:firstLine="447"/>
              <w:jc w:val="both"/>
              <w:rPr>
                <w:rFonts w:ascii="Times New Roman" w:eastAsia="Times New Roman" w:hAnsi="Times New Roman" w:cs="Times New Roman"/>
                <w:bCs/>
                <w:i/>
              </w:rPr>
            </w:pPr>
            <w:r w:rsidRPr="00241F0A">
              <w:rPr>
                <w:rFonts w:ascii="Times New Roman" w:eastAsia="Times New Roman" w:hAnsi="Times New Roman" w:cs="Times New Roman"/>
                <w:bCs/>
                <w:i/>
              </w:rPr>
              <w:t>Також не визначений мінімально обов’язковий період акцептування пропозицій на розвантаження блоку необхідний для забезпечення безаварійної роботи обладнання.</w:t>
            </w:r>
          </w:p>
          <w:p w:rsidR="00E201D4" w:rsidRPr="00241F0A" w:rsidRDefault="00E201D4" w:rsidP="00B74445">
            <w:pPr>
              <w:ind w:firstLine="447"/>
              <w:jc w:val="both"/>
              <w:rPr>
                <w:rFonts w:ascii="Times New Roman" w:eastAsia="Times New Roman" w:hAnsi="Times New Roman" w:cs="Times New Roman"/>
                <w:b/>
                <w:i/>
              </w:rPr>
            </w:pPr>
            <w:r w:rsidRPr="00241F0A">
              <w:rPr>
                <w:rFonts w:ascii="Times New Roman" w:eastAsia="Times New Roman" w:hAnsi="Times New Roman" w:cs="Times New Roman"/>
                <w:b/>
                <w:i/>
              </w:rPr>
              <w:t>Враховуюче викладене, пропонуємо залишити пункт 4.11.4 в діючій редакції.</w:t>
            </w:r>
          </w:p>
          <w:p w:rsidR="00B74445" w:rsidRPr="00241F0A" w:rsidRDefault="00B74445" w:rsidP="00B74445">
            <w:pPr>
              <w:ind w:firstLine="447"/>
              <w:jc w:val="both"/>
              <w:rPr>
                <w:rFonts w:ascii="Times New Roman" w:eastAsia="Times New Roman" w:hAnsi="Times New Roman" w:cs="Times New Roman"/>
                <w:b/>
              </w:rPr>
            </w:pPr>
          </w:p>
        </w:tc>
        <w:tc>
          <w:tcPr>
            <w:tcW w:w="3118" w:type="dxa"/>
          </w:tcPr>
          <w:p w:rsidR="00E201D4" w:rsidRPr="00241F0A" w:rsidRDefault="00E201D4" w:rsidP="00E201D4">
            <w:pPr>
              <w:ind w:firstLine="466"/>
              <w:jc w:val="both"/>
              <w:rPr>
                <w:rFonts w:ascii="Times New Roman" w:eastAsia="Times New Roman" w:hAnsi="Times New Roman" w:cs="Times New Roman"/>
                <w:b/>
              </w:rPr>
            </w:pPr>
            <w:r w:rsidRPr="00241F0A">
              <w:rPr>
                <w:rFonts w:ascii="Times New Roman" w:eastAsia="Times New Roman" w:hAnsi="Times New Roman" w:cs="Times New Roman"/>
              </w:rPr>
              <w:lastRenderedPageBreak/>
              <w:t>Потребує додаткового обговорення</w:t>
            </w:r>
          </w:p>
        </w:tc>
      </w:tr>
      <w:tr w:rsidR="00E201D4" w:rsidRPr="00241F0A" w:rsidTr="009D3847">
        <w:tc>
          <w:tcPr>
            <w:tcW w:w="6353" w:type="dxa"/>
            <w:shd w:val="clear" w:color="auto" w:fill="auto"/>
          </w:tcPr>
          <w:p w:rsidR="00E201D4" w:rsidRPr="00241F0A" w:rsidRDefault="001E6EDA" w:rsidP="00E201D4">
            <w:pPr>
              <w:ind w:left="29" w:firstLine="450"/>
              <w:jc w:val="both"/>
              <w:rPr>
                <w:rFonts w:ascii="Times New Roman" w:eastAsia="Times New Roman" w:hAnsi="Times New Roman" w:cs="Times New Roman"/>
              </w:rPr>
            </w:pPr>
            <w:sdt>
              <w:sdtPr>
                <w:tag w:val="goog_rdk_17"/>
                <w:id w:val="1513020805"/>
              </w:sdtPr>
              <w:sdtEndPr/>
              <w:sdtContent/>
            </w:sdt>
            <w:r w:rsidR="00E201D4" w:rsidRPr="00241F0A">
              <w:rPr>
                <w:rFonts w:ascii="Times New Roman" w:eastAsia="Times New Roman" w:hAnsi="Times New Roman" w:cs="Times New Roman"/>
              </w:rPr>
              <w:t xml:space="preserve">4.11.6. Ціни на балансуючу електричну енергію завантаження для </w:t>
            </w:r>
            <w:r w:rsidR="00E201D4" w:rsidRPr="00241F0A">
              <w:rPr>
                <w:rFonts w:ascii="Times New Roman" w:eastAsia="Times New Roman" w:hAnsi="Times New Roman" w:cs="Times New Roman"/>
                <w:b/>
              </w:rPr>
              <w:t>кожної пропозиції</w:t>
            </w:r>
            <w:r w:rsidR="00E201D4" w:rsidRPr="00241F0A">
              <w:rPr>
                <w:rFonts w:ascii="Times New Roman" w:eastAsia="Times New Roman" w:hAnsi="Times New Roman" w:cs="Times New Roman"/>
              </w:rPr>
              <w:t xml:space="preserve"> на балансуючу електричну енергію повинні бути менші або дорівнювати граничній ціні </w:t>
            </w:r>
            <w:r w:rsidR="00E201D4" w:rsidRPr="00241F0A">
              <w:rPr>
                <w:rFonts w:ascii="Times New Roman" w:eastAsia="Times New Roman" w:hAnsi="Times New Roman" w:cs="Times New Roman"/>
              </w:rPr>
              <w:lastRenderedPageBreak/>
              <w:t>пропозиції на балансуючу електричну енергію (50000,00 грн/</w:t>
            </w:r>
            <w:proofErr w:type="spellStart"/>
            <w:r w:rsidR="00E201D4" w:rsidRPr="00241F0A">
              <w:rPr>
                <w:rFonts w:ascii="Times New Roman" w:eastAsia="Times New Roman" w:hAnsi="Times New Roman" w:cs="Times New Roman"/>
              </w:rPr>
              <w:t>MВт</w:t>
            </w:r>
            <w:r w:rsidR="00E201D4" w:rsidRPr="00241F0A">
              <w:rPr>
                <w:rFonts w:ascii="Cambria Math" w:eastAsia="Cambria Math" w:hAnsi="Cambria Math" w:cs="Cambria Math"/>
              </w:rPr>
              <w:t>⋅</w:t>
            </w:r>
            <w:r w:rsidR="00E201D4" w:rsidRPr="00241F0A">
              <w:rPr>
                <w:rFonts w:ascii="Times New Roman" w:eastAsia="Times New Roman" w:hAnsi="Times New Roman" w:cs="Times New Roman"/>
              </w:rPr>
              <w:t>год</w:t>
            </w:r>
            <w:proofErr w:type="spellEnd"/>
            <w:r w:rsidR="00E201D4" w:rsidRPr="00241F0A">
              <w:rPr>
                <w:rFonts w:ascii="Times New Roman" w:eastAsia="Times New Roman" w:hAnsi="Times New Roman" w:cs="Times New Roman"/>
              </w:rPr>
              <w:t>).</w:t>
            </w:r>
          </w:p>
          <w:p w:rsidR="00E201D4" w:rsidRPr="00241F0A" w:rsidRDefault="00E201D4" w:rsidP="00E201D4">
            <w:pPr>
              <w:ind w:left="29" w:firstLine="450"/>
              <w:jc w:val="both"/>
              <w:rPr>
                <w:rFonts w:ascii="Times New Roman" w:eastAsia="Times New Roman" w:hAnsi="Times New Roman" w:cs="Times New Roman"/>
              </w:rPr>
            </w:pPr>
          </w:p>
        </w:tc>
        <w:tc>
          <w:tcPr>
            <w:tcW w:w="6379" w:type="dxa"/>
          </w:tcPr>
          <w:p w:rsidR="00E201D4" w:rsidRPr="00241F0A" w:rsidRDefault="00E201D4" w:rsidP="00E201D4">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lastRenderedPageBreak/>
              <w:t>Зауваження та пропозиції до цього пункту не надавалися</w:t>
            </w:r>
          </w:p>
        </w:tc>
        <w:tc>
          <w:tcPr>
            <w:tcW w:w="3118" w:type="dxa"/>
          </w:tcPr>
          <w:p w:rsidR="00E201D4" w:rsidRPr="00241F0A" w:rsidRDefault="006848E1" w:rsidP="00E201D4">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E201D4" w:rsidRPr="00241F0A" w:rsidTr="009D3847">
        <w:tc>
          <w:tcPr>
            <w:tcW w:w="6353" w:type="dxa"/>
            <w:shd w:val="clear" w:color="auto" w:fill="auto"/>
          </w:tcPr>
          <w:p w:rsidR="00E201D4" w:rsidRPr="00241F0A" w:rsidRDefault="00E201D4" w:rsidP="00E201D4">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lastRenderedPageBreak/>
              <w:t>4.11.7. Пропозиції на балансуючу електричну енергію, що подаються ППБ, повинні відповідати вимогам визначеним цими Правилами, та задовольняти такі умови:</w:t>
            </w:r>
          </w:p>
          <w:p w:rsidR="00E201D4" w:rsidRPr="00241F0A" w:rsidRDefault="00E201D4" w:rsidP="00E201D4">
            <w:pPr>
              <w:tabs>
                <w:tab w:val="left" w:pos="5812"/>
              </w:tabs>
              <w:ind w:left="29" w:firstLine="450"/>
              <w:jc w:val="both"/>
              <w:rPr>
                <w:rFonts w:ascii="Times New Roman" w:eastAsia="Times New Roman" w:hAnsi="Times New Roman" w:cs="Times New Roman"/>
              </w:rPr>
            </w:pPr>
          </w:p>
          <w:p w:rsidR="00E201D4" w:rsidRPr="00241F0A" w:rsidRDefault="00E201D4" w:rsidP="00E201D4">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E201D4" w:rsidRPr="00241F0A" w:rsidRDefault="00E201D4" w:rsidP="00E201D4">
            <w:pPr>
              <w:ind w:left="27" w:firstLine="450"/>
              <w:jc w:val="both"/>
              <w:rPr>
                <w:rFonts w:ascii="Times New Roman" w:eastAsia="Times New Roman" w:hAnsi="Times New Roman" w:cs="Times New Roman"/>
              </w:rPr>
            </w:pPr>
          </w:p>
          <w:p w:rsidR="00E201D4" w:rsidRPr="00241F0A" w:rsidRDefault="00E201D4" w:rsidP="00E201D4">
            <w:pPr>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4) </w:t>
            </w:r>
            <w:r w:rsidRPr="00241F0A">
              <w:rPr>
                <w:rFonts w:ascii="Times New Roman" w:eastAsia="Times New Roman" w:hAnsi="Times New Roman" w:cs="Times New Roman"/>
                <w:b/>
              </w:rPr>
              <w:t>кожна пропозиція повинна</w:t>
            </w:r>
            <w:r w:rsidRPr="00241F0A">
              <w:rPr>
                <w:rFonts w:ascii="Times New Roman" w:eastAsia="Times New Roman" w:hAnsi="Times New Roman" w:cs="Times New Roman"/>
              </w:rPr>
              <w:t xml:space="preserve"> містити обсяг балансуючої електричної енергії на завантаження/розвантаження та ціну пропозиції;</w:t>
            </w:r>
          </w:p>
          <w:p w:rsidR="00E201D4" w:rsidRPr="00241F0A" w:rsidRDefault="00E201D4" w:rsidP="00E201D4">
            <w:pPr>
              <w:ind w:left="27" w:firstLine="450"/>
              <w:jc w:val="both"/>
              <w:rPr>
                <w:rFonts w:ascii="Times New Roman" w:eastAsia="Times New Roman" w:hAnsi="Times New Roman" w:cs="Times New Roman"/>
              </w:rPr>
            </w:pPr>
          </w:p>
          <w:p w:rsidR="00E201D4" w:rsidRPr="00241F0A" w:rsidRDefault="00E201D4" w:rsidP="00E201D4">
            <w:pPr>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E201D4" w:rsidRPr="00241F0A" w:rsidRDefault="00E201D4" w:rsidP="00E201D4">
            <w:pPr>
              <w:ind w:left="27" w:firstLine="450"/>
              <w:jc w:val="both"/>
              <w:rPr>
                <w:rFonts w:ascii="Times New Roman" w:eastAsia="Times New Roman" w:hAnsi="Times New Roman" w:cs="Times New Roman"/>
              </w:rPr>
            </w:pPr>
          </w:p>
        </w:tc>
        <w:tc>
          <w:tcPr>
            <w:tcW w:w="6379" w:type="dxa"/>
          </w:tcPr>
          <w:p w:rsidR="00E201D4" w:rsidRPr="00241F0A" w:rsidRDefault="00E201D4" w:rsidP="00E201D4">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t>Зауваження та пропозиції до цього пункту не надавалися</w:t>
            </w:r>
          </w:p>
        </w:tc>
        <w:tc>
          <w:tcPr>
            <w:tcW w:w="3118" w:type="dxa"/>
          </w:tcPr>
          <w:p w:rsidR="00E201D4" w:rsidRPr="00241F0A" w:rsidRDefault="000D1011" w:rsidP="00E201D4">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E201D4" w:rsidRPr="00241F0A" w:rsidTr="009D3847">
        <w:tc>
          <w:tcPr>
            <w:tcW w:w="6353" w:type="dxa"/>
            <w:shd w:val="clear" w:color="auto" w:fill="auto"/>
          </w:tcPr>
          <w:p w:rsidR="00E201D4" w:rsidRPr="00241F0A" w:rsidRDefault="00E201D4"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4.12.2. Якщо пропозиція на балансуючу електричну енергію </w:t>
            </w:r>
            <w:r w:rsidRPr="00241F0A">
              <w:rPr>
                <w:rFonts w:ascii="Times New Roman" w:eastAsia="Times New Roman" w:hAnsi="Times New Roman" w:cs="Times New Roman"/>
                <w:b/>
              </w:rPr>
              <w:t>не відповідає вимогам цього розділу</w:t>
            </w:r>
            <w:r w:rsidRPr="00241F0A">
              <w:rPr>
                <w:rFonts w:ascii="Times New Roman" w:eastAsia="Times New Roman" w:hAnsi="Times New Roman" w:cs="Times New Roman"/>
              </w:rPr>
              <w:t xml:space="preserve">, така </w:t>
            </w:r>
            <w:r w:rsidRPr="00241F0A">
              <w:rPr>
                <w:rFonts w:ascii="Times New Roman" w:eastAsia="Times New Roman" w:hAnsi="Times New Roman" w:cs="Times New Roman"/>
                <w:b/>
              </w:rPr>
              <w:t>пропозиція автоматично</w:t>
            </w:r>
            <w:r w:rsidRPr="00241F0A">
              <w:rPr>
                <w:rFonts w:ascii="Times New Roman" w:eastAsia="Times New Roman" w:hAnsi="Times New Roman" w:cs="Times New Roman"/>
              </w:rPr>
              <w:t xml:space="preserve"> відхиляється системою управління ринком. У разі відхилення пропозиції ОСП надсилає ППБ обґрунтування причин відхилення. У такому випадку ППБ має право повторно подати пропозицію на балансуючу електричну енергію до закриття воріт балансуючого ринку.</w:t>
            </w:r>
          </w:p>
          <w:p w:rsidR="00E201D4" w:rsidRPr="00241F0A" w:rsidRDefault="00E201D4" w:rsidP="00E201D4">
            <w:pPr>
              <w:ind w:left="29" w:firstLine="450"/>
              <w:jc w:val="both"/>
              <w:rPr>
                <w:rFonts w:ascii="Times New Roman" w:eastAsia="Times New Roman" w:hAnsi="Times New Roman" w:cs="Times New Roman"/>
              </w:rPr>
            </w:pPr>
          </w:p>
        </w:tc>
        <w:tc>
          <w:tcPr>
            <w:tcW w:w="6379" w:type="dxa"/>
          </w:tcPr>
          <w:p w:rsidR="00263D72" w:rsidRPr="00241F0A" w:rsidRDefault="00263D72" w:rsidP="00263D72">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E201D4" w:rsidRPr="00241F0A" w:rsidRDefault="00E201D4" w:rsidP="00E201D4">
            <w:pPr>
              <w:ind w:left="29" w:firstLine="450"/>
              <w:jc w:val="both"/>
              <w:rPr>
                <w:rFonts w:ascii="Times New Roman" w:eastAsia="Times New Roman" w:hAnsi="Times New Roman" w:cs="Times New Roman"/>
              </w:rPr>
            </w:pPr>
          </w:p>
          <w:p w:rsidR="00263D72" w:rsidRPr="00241F0A" w:rsidRDefault="00263D72" w:rsidP="00263D72">
            <w:pPr>
              <w:ind w:left="29" w:firstLine="450"/>
              <w:jc w:val="both"/>
              <w:rPr>
                <w:rFonts w:ascii="Times New Roman" w:eastAsia="Times New Roman" w:hAnsi="Times New Roman" w:cs="Times New Roman"/>
                <w:color w:val="000000" w:themeColor="text1"/>
              </w:rPr>
            </w:pPr>
            <w:r w:rsidRPr="00241F0A">
              <w:rPr>
                <w:rFonts w:ascii="Times New Roman" w:eastAsia="Times New Roman" w:hAnsi="Times New Roman" w:cs="Times New Roman"/>
                <w:color w:val="000000" w:themeColor="text1"/>
              </w:rPr>
              <w:t>4.12.2. Якщо пропозиція на балансуючу електричну енергію не відповідає вимогам розділу</w:t>
            </w:r>
            <w:r w:rsidRPr="00241F0A">
              <w:rPr>
                <w:rFonts w:ascii="Times New Roman" w:eastAsia="Times New Roman" w:hAnsi="Times New Roman" w:cs="Times New Roman"/>
                <w:b/>
                <w:color w:val="000000" w:themeColor="text1"/>
              </w:rPr>
              <w:t xml:space="preserve"> 4.14</w:t>
            </w:r>
            <w:r w:rsidRPr="00241F0A">
              <w:rPr>
                <w:rFonts w:ascii="Times New Roman" w:eastAsia="Times New Roman" w:hAnsi="Times New Roman" w:cs="Times New Roman"/>
                <w:color w:val="000000" w:themeColor="text1"/>
              </w:rPr>
              <w:t>, така пропозиція автоматично відхиляється системою управління ринком. У разі відхилення пропозиції ОСП надсилає ППБ обґрунтування причин відхилення. У такому випадку ППБ має право повторно подати пропозицію на балансуючу електричну енергію до закриття воріт балансуючого ринку.</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i/>
                <w:iCs/>
                <w:color w:val="000000" w:themeColor="text1"/>
              </w:rPr>
            </w:pPr>
            <w:r w:rsidRPr="00241F0A">
              <w:rPr>
                <w:rFonts w:ascii="Times New Roman" w:eastAsia="Times New Roman" w:hAnsi="Times New Roman" w:cs="Times New Roman"/>
                <w:i/>
                <w:iCs/>
                <w:color w:val="000000" w:themeColor="text1"/>
              </w:rPr>
              <w:t>Критерії для перевірки пропозицій ППБ визначені в розділі 4.14, яка також має посилання на главу 4.11</w:t>
            </w:r>
          </w:p>
          <w:p w:rsidR="00263D72" w:rsidRPr="00241F0A" w:rsidRDefault="00263D72" w:rsidP="00E201D4">
            <w:pPr>
              <w:ind w:left="29" w:firstLine="450"/>
              <w:jc w:val="both"/>
              <w:rPr>
                <w:rFonts w:ascii="Times New Roman" w:eastAsia="Times New Roman" w:hAnsi="Times New Roman" w:cs="Times New Roman"/>
              </w:rPr>
            </w:pPr>
          </w:p>
        </w:tc>
        <w:tc>
          <w:tcPr>
            <w:tcW w:w="3118" w:type="dxa"/>
          </w:tcPr>
          <w:p w:rsidR="00E201D4"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263D72" w:rsidRPr="00241F0A" w:rsidTr="009D3847">
        <w:tc>
          <w:tcPr>
            <w:tcW w:w="6353" w:type="dxa"/>
            <w:vMerge w:val="restart"/>
            <w:shd w:val="clear" w:color="auto" w:fill="auto"/>
          </w:tcPr>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4.14.7. Диспетчер оцінює можливість використання пропозиції ППБ </w:t>
            </w:r>
            <w:r w:rsidRPr="00241F0A">
              <w:rPr>
                <w:rFonts w:ascii="Times New Roman" w:eastAsia="Times New Roman" w:hAnsi="Times New Roman" w:cs="Times New Roman"/>
                <w:b/>
              </w:rPr>
              <w:t>або ППВДЕ</w:t>
            </w:r>
            <w:r w:rsidRPr="00241F0A">
              <w:rPr>
                <w:rFonts w:ascii="Times New Roman" w:eastAsia="Times New Roman" w:hAnsi="Times New Roman" w:cs="Times New Roman"/>
              </w:rPr>
              <w:t xml:space="preserve"> та в разі недоцільності її активації у відповідному розрахунковому періоді визначає такі пропозиції як «Особливі».</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Пропозиції, що отримали ознаку «Особливі», не будуть використані, а наступні активовані пропозиції інших ППБ </w:t>
            </w:r>
            <w:r w:rsidRPr="00241F0A">
              <w:rPr>
                <w:rFonts w:ascii="Times New Roman" w:eastAsia="Times New Roman" w:hAnsi="Times New Roman" w:cs="Times New Roman"/>
                <w:b/>
              </w:rPr>
              <w:t>або ППВДЕ</w:t>
            </w:r>
            <w:r w:rsidRPr="00241F0A">
              <w:rPr>
                <w:rFonts w:ascii="Times New Roman" w:eastAsia="Times New Roman" w:hAnsi="Times New Roman" w:cs="Times New Roman"/>
              </w:rPr>
              <w:t xml:space="preserve"> не вважаються акцептом з приміткою.</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Диспетчер має право встановлювати ознаку «Особливі» на таких підставах:</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невідповідність фактичного навантаження одиниць генерації графікам фізичного відпуску з урахуванням команд диспетчера;</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ГЕС, ГАЕС для забезпечення балансування в періоди мінімуму та максимуму споживання;</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системні обмеження;</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зміна виробництва з нуля до технічного мінімуму виробництва;</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left="29" w:firstLine="450"/>
              <w:jc w:val="both"/>
              <w:rPr>
                <w:rFonts w:ascii="Times New Roman" w:eastAsia="Times New Roman" w:hAnsi="Times New Roman" w:cs="Times New Roman"/>
                <w:b/>
              </w:rPr>
            </w:pPr>
            <w:r w:rsidRPr="00241F0A">
              <w:rPr>
                <w:rFonts w:ascii="Times New Roman" w:eastAsia="Times New Roman" w:hAnsi="Times New Roman" w:cs="Times New Roman"/>
              </w:rPr>
              <w:t>зміна виробництва від технічного мінімуму виробництва до нуля</w:t>
            </w:r>
            <w:r w:rsidRPr="00241F0A">
              <w:rPr>
                <w:rFonts w:ascii="Times New Roman" w:eastAsia="Times New Roman" w:hAnsi="Times New Roman" w:cs="Times New Roman"/>
                <w:b/>
              </w:rPr>
              <w:t>;</w:t>
            </w:r>
          </w:p>
          <w:p w:rsidR="00263D72" w:rsidRPr="00241F0A" w:rsidRDefault="00263D72" w:rsidP="00E201D4">
            <w:pPr>
              <w:ind w:left="29" w:firstLine="450"/>
              <w:jc w:val="both"/>
              <w:rPr>
                <w:rFonts w:ascii="Times New Roman" w:eastAsia="Times New Roman" w:hAnsi="Times New Roman" w:cs="Times New Roman"/>
                <w:b/>
              </w:rPr>
            </w:pPr>
          </w:p>
          <w:p w:rsidR="00263D72" w:rsidRPr="00241F0A" w:rsidRDefault="00263D72" w:rsidP="00E201D4">
            <w:pPr>
              <w:ind w:left="29" w:firstLine="450"/>
              <w:jc w:val="both"/>
              <w:rPr>
                <w:rFonts w:ascii="Times New Roman" w:eastAsia="Times New Roman" w:hAnsi="Times New Roman" w:cs="Times New Roman"/>
                <w:b/>
              </w:rPr>
            </w:pPr>
            <w:r w:rsidRPr="00241F0A">
              <w:rPr>
                <w:rFonts w:ascii="Times New Roman" w:eastAsia="Times New Roman" w:hAnsi="Times New Roman" w:cs="Times New Roman"/>
                <w:b/>
              </w:rPr>
              <w:t>виконання ППБ або ППВДЕ команди є технологічно неможливим або виконання такої команди призведе до негативних наслідків техногенного або екологічного характеру;</w:t>
            </w:r>
          </w:p>
          <w:p w:rsidR="00263D72" w:rsidRPr="00241F0A" w:rsidRDefault="00263D72" w:rsidP="00E201D4">
            <w:pPr>
              <w:ind w:left="29" w:firstLine="450"/>
              <w:jc w:val="both"/>
              <w:rPr>
                <w:rFonts w:ascii="Times New Roman" w:eastAsia="Times New Roman" w:hAnsi="Times New Roman" w:cs="Times New Roman"/>
                <w:b/>
              </w:rPr>
            </w:pPr>
          </w:p>
          <w:p w:rsidR="00263D72" w:rsidRPr="00241F0A" w:rsidRDefault="00263D72" w:rsidP="00E201D4">
            <w:pPr>
              <w:ind w:left="29" w:firstLine="450"/>
              <w:jc w:val="both"/>
              <w:rPr>
                <w:rFonts w:ascii="Times New Roman" w:eastAsia="Times New Roman" w:hAnsi="Times New Roman" w:cs="Times New Roman"/>
                <w:b/>
              </w:rPr>
            </w:pPr>
            <w:r w:rsidRPr="00241F0A">
              <w:rPr>
                <w:rFonts w:ascii="Times New Roman" w:eastAsia="Times New Roman" w:hAnsi="Times New Roman" w:cs="Times New Roman"/>
                <w:b/>
              </w:rPr>
              <w:t>забезпечення безпеки та надійності роботи електричних мереж передачі/розподілу або забезпечення операційної безпеки для окремих регіонів (</w:t>
            </w:r>
            <w:proofErr w:type="spellStart"/>
            <w:r w:rsidRPr="00241F0A">
              <w:rPr>
                <w:rFonts w:ascii="Times New Roman" w:eastAsia="Times New Roman" w:hAnsi="Times New Roman" w:cs="Times New Roman"/>
                <w:b/>
              </w:rPr>
              <w:t>енерговузлів</w:t>
            </w:r>
            <w:proofErr w:type="spellEnd"/>
            <w:r w:rsidRPr="00241F0A">
              <w:rPr>
                <w:rFonts w:ascii="Times New Roman" w:eastAsia="Times New Roman" w:hAnsi="Times New Roman" w:cs="Times New Roman"/>
                <w:b/>
              </w:rPr>
              <w:t>) ОЕС України (для пропозицій ППВДЕ).</w:t>
            </w:r>
          </w:p>
          <w:p w:rsidR="00263D72" w:rsidRPr="00241F0A" w:rsidRDefault="00263D72" w:rsidP="00E201D4">
            <w:pPr>
              <w:ind w:left="29" w:firstLine="450"/>
              <w:jc w:val="both"/>
              <w:rPr>
                <w:rFonts w:ascii="Times New Roman" w:eastAsia="Times New Roman" w:hAnsi="Times New Roman" w:cs="Times New Roman"/>
                <w:b/>
              </w:rPr>
            </w:pPr>
          </w:p>
        </w:tc>
        <w:tc>
          <w:tcPr>
            <w:tcW w:w="6379" w:type="dxa"/>
          </w:tcPr>
          <w:p w:rsidR="00263D72" w:rsidRPr="00241F0A" w:rsidRDefault="00263D72" w:rsidP="00E201D4">
            <w:pP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lastRenderedPageBreak/>
              <w:t>Пропозиції АТ «НАЕК «ЕНЕРГОАТОМ»</w:t>
            </w:r>
          </w:p>
          <w:p w:rsidR="00263D72" w:rsidRPr="00241F0A" w:rsidRDefault="00263D72" w:rsidP="00E201D4">
            <w:pPr>
              <w:ind w:left="29" w:firstLine="450"/>
              <w:jc w:val="both"/>
              <w:rPr>
                <w:rFonts w:ascii="Times New Roman" w:eastAsia="Times New Roman" w:hAnsi="Times New Roman" w:cs="Times New Roman"/>
              </w:rPr>
            </w:pPr>
          </w:p>
          <w:p w:rsidR="00263D72" w:rsidRPr="00241F0A" w:rsidRDefault="00263D72" w:rsidP="00E201D4">
            <w:pPr>
              <w:ind w:firstLine="447"/>
              <w:jc w:val="both"/>
              <w:rPr>
                <w:rFonts w:ascii="Times New Roman" w:hAnsi="Times New Roman" w:cs="Times New Roman"/>
              </w:rPr>
            </w:pPr>
            <w:r w:rsidRPr="00241F0A">
              <w:rPr>
                <w:rFonts w:ascii="Times New Roman" w:hAnsi="Times New Roman" w:cs="Times New Roman"/>
              </w:rPr>
              <w:t>4.14.7. Диспетчер оцінює можливість використання пропозиції ППБ або ППВДЕ та в разі недоцільності її активації у відповідному розрахунковому періоді визначає такі пропозиції як «Особливі».</w:t>
            </w:r>
          </w:p>
          <w:p w:rsidR="00263D72" w:rsidRPr="00241F0A" w:rsidRDefault="00263D72" w:rsidP="00E201D4">
            <w:pPr>
              <w:ind w:firstLine="447"/>
              <w:jc w:val="both"/>
              <w:rPr>
                <w:rFonts w:ascii="Times New Roman" w:hAnsi="Times New Roman" w:cs="Times New Roman"/>
              </w:rPr>
            </w:pPr>
            <w:r w:rsidRPr="00241F0A">
              <w:rPr>
                <w:rFonts w:ascii="Times New Roman" w:hAnsi="Times New Roman" w:cs="Times New Roman"/>
              </w:rPr>
              <w:t>Пропозиції, що отримали ознаку «Особливі», не будуть використані, а наступні активовані пропозиції інших ППБ або ППВДЕ не вважаються акцептом з приміткою.</w:t>
            </w:r>
          </w:p>
          <w:p w:rsidR="00263D72" w:rsidRPr="00241F0A" w:rsidRDefault="00263D72" w:rsidP="00E201D4">
            <w:pPr>
              <w:spacing w:after="120"/>
              <w:ind w:firstLine="447"/>
              <w:jc w:val="both"/>
              <w:rPr>
                <w:rFonts w:ascii="Times New Roman" w:hAnsi="Times New Roman" w:cs="Times New Roman"/>
              </w:rPr>
            </w:pPr>
            <w:r w:rsidRPr="00241F0A">
              <w:rPr>
                <w:rFonts w:ascii="Times New Roman" w:hAnsi="Times New Roman" w:cs="Times New Roman"/>
              </w:rPr>
              <w:t>Диспетчер має право встановлювати ознаку «Особливі» на таких підставах:</w:t>
            </w:r>
          </w:p>
          <w:p w:rsidR="00263D72" w:rsidRPr="00241F0A" w:rsidRDefault="00263D72" w:rsidP="00E201D4">
            <w:pPr>
              <w:spacing w:after="120"/>
              <w:ind w:firstLine="447"/>
              <w:jc w:val="both"/>
              <w:rPr>
                <w:rFonts w:ascii="Times New Roman" w:hAnsi="Times New Roman" w:cs="Times New Roman"/>
              </w:rPr>
            </w:pPr>
            <w:r w:rsidRPr="00241F0A">
              <w:rPr>
                <w:rFonts w:ascii="Times New Roman" w:hAnsi="Times New Roman" w:cs="Times New Roman"/>
              </w:rPr>
              <w:lastRenderedPageBreak/>
              <w:t>невідповідність фактичного навантаження одиниць генерації графікам фізичного відпуску з урахуванням команд диспетчера;</w:t>
            </w:r>
          </w:p>
          <w:p w:rsidR="00263D72" w:rsidRPr="00241F0A" w:rsidRDefault="00263D72" w:rsidP="00E201D4">
            <w:pPr>
              <w:spacing w:after="120"/>
              <w:ind w:firstLine="447"/>
              <w:jc w:val="both"/>
              <w:rPr>
                <w:rFonts w:ascii="Times New Roman" w:hAnsi="Times New Roman" w:cs="Times New Roman"/>
              </w:rPr>
            </w:pPr>
            <w:r w:rsidRPr="00241F0A">
              <w:rPr>
                <w:rFonts w:ascii="Times New Roman" w:hAnsi="Times New Roman" w:cs="Times New Roman"/>
              </w:rPr>
              <w:t>ГЕС, ГАЕС для забезпечення балансування в періоди мінімуму та максимуму споживання;</w:t>
            </w:r>
          </w:p>
          <w:p w:rsidR="00263D72" w:rsidRPr="00241F0A" w:rsidRDefault="00263D72" w:rsidP="00E201D4">
            <w:pPr>
              <w:spacing w:after="120"/>
              <w:ind w:firstLine="447"/>
              <w:jc w:val="both"/>
              <w:rPr>
                <w:rFonts w:ascii="Times New Roman" w:hAnsi="Times New Roman" w:cs="Times New Roman"/>
              </w:rPr>
            </w:pPr>
            <w:r w:rsidRPr="00241F0A">
              <w:rPr>
                <w:rFonts w:ascii="Times New Roman" w:hAnsi="Times New Roman" w:cs="Times New Roman"/>
              </w:rPr>
              <w:t>системні обмеження;</w:t>
            </w:r>
          </w:p>
          <w:p w:rsidR="00263D72" w:rsidRPr="00241F0A" w:rsidRDefault="00263D72" w:rsidP="00E201D4">
            <w:pPr>
              <w:spacing w:after="120"/>
              <w:ind w:firstLine="447"/>
              <w:jc w:val="both"/>
              <w:rPr>
                <w:rFonts w:ascii="Times New Roman" w:hAnsi="Times New Roman" w:cs="Times New Roman"/>
              </w:rPr>
            </w:pPr>
            <w:r w:rsidRPr="00241F0A">
              <w:rPr>
                <w:rFonts w:ascii="Times New Roman" w:hAnsi="Times New Roman" w:cs="Times New Roman"/>
              </w:rPr>
              <w:t>зміна виробництва з нуля до технічного мінімуму виробництва;</w:t>
            </w:r>
          </w:p>
          <w:p w:rsidR="00263D72" w:rsidRPr="00241F0A" w:rsidRDefault="00263D72" w:rsidP="00E201D4">
            <w:pPr>
              <w:spacing w:after="120"/>
              <w:ind w:firstLine="447"/>
              <w:jc w:val="both"/>
              <w:rPr>
                <w:rFonts w:ascii="Times New Roman" w:hAnsi="Times New Roman" w:cs="Times New Roman"/>
                <w:b/>
              </w:rPr>
            </w:pPr>
            <w:r w:rsidRPr="00241F0A">
              <w:rPr>
                <w:rFonts w:ascii="Times New Roman" w:hAnsi="Times New Roman" w:cs="Times New Roman"/>
              </w:rPr>
              <w:t>зміна виробництва від технічного мінімуму виробництва до нуля</w:t>
            </w:r>
            <w:r w:rsidRPr="00241F0A">
              <w:rPr>
                <w:rFonts w:ascii="Times New Roman" w:hAnsi="Times New Roman" w:cs="Times New Roman"/>
                <w:b/>
              </w:rPr>
              <w:t>;</w:t>
            </w:r>
          </w:p>
          <w:p w:rsidR="00263D72" w:rsidRPr="00241F0A" w:rsidRDefault="00263D72" w:rsidP="00E201D4">
            <w:pPr>
              <w:spacing w:after="120"/>
              <w:ind w:firstLine="447"/>
              <w:jc w:val="both"/>
              <w:rPr>
                <w:rFonts w:ascii="Times New Roman" w:hAnsi="Times New Roman" w:cs="Times New Roman"/>
                <w:b/>
                <w:strike/>
              </w:rPr>
            </w:pPr>
            <w:r w:rsidRPr="00241F0A">
              <w:rPr>
                <w:rFonts w:ascii="Times New Roman" w:hAnsi="Times New Roman" w:cs="Times New Roman"/>
                <w:b/>
                <w:strike/>
              </w:rPr>
              <w:t>виконання ППБ або ППВДЕ команди є технологічно неможливим або виконання такої команди призведе до негативних наслідків техногенного або екологічного характеру;</w:t>
            </w:r>
          </w:p>
          <w:p w:rsidR="00263D72" w:rsidRPr="00241F0A" w:rsidRDefault="00263D72" w:rsidP="00E201D4">
            <w:pPr>
              <w:ind w:left="29" w:firstLine="447"/>
              <w:jc w:val="both"/>
              <w:rPr>
                <w:rFonts w:ascii="Times New Roman" w:hAnsi="Times New Roman" w:cs="Times New Roman"/>
                <w:b/>
                <w:strike/>
              </w:rPr>
            </w:pPr>
            <w:r w:rsidRPr="00241F0A">
              <w:rPr>
                <w:rFonts w:ascii="Times New Roman" w:hAnsi="Times New Roman" w:cs="Times New Roman"/>
                <w:b/>
                <w:strike/>
              </w:rPr>
              <w:t>забезпечення безпеки та надійності роботи електричних мереж передачі/розподілу або забезпечення операційної безпеки для окремих регіонів (</w:t>
            </w:r>
            <w:proofErr w:type="spellStart"/>
            <w:r w:rsidRPr="00241F0A">
              <w:rPr>
                <w:rFonts w:ascii="Times New Roman" w:hAnsi="Times New Roman" w:cs="Times New Roman"/>
                <w:b/>
                <w:strike/>
              </w:rPr>
              <w:t>енерговузлів</w:t>
            </w:r>
            <w:proofErr w:type="spellEnd"/>
            <w:r w:rsidRPr="00241F0A">
              <w:rPr>
                <w:rFonts w:ascii="Times New Roman" w:hAnsi="Times New Roman" w:cs="Times New Roman"/>
                <w:b/>
                <w:strike/>
              </w:rPr>
              <w:t>) ОЕС України (для пропозицій ППВДЕ).</w:t>
            </w:r>
          </w:p>
          <w:p w:rsidR="00263D72" w:rsidRPr="00241F0A" w:rsidRDefault="00263D72" w:rsidP="00E201D4">
            <w:pPr>
              <w:ind w:left="29" w:firstLine="447"/>
              <w:jc w:val="both"/>
              <w:rPr>
                <w:rFonts w:ascii="Times New Roman" w:hAnsi="Times New Roman" w:cs="Times New Roman"/>
                <w:b/>
                <w:strike/>
              </w:rPr>
            </w:pPr>
          </w:p>
          <w:p w:rsidR="00263D72" w:rsidRPr="00241F0A" w:rsidRDefault="00263D72" w:rsidP="00E201D4">
            <w:pPr>
              <w:ind w:firstLine="447"/>
              <w:jc w:val="both"/>
              <w:rPr>
                <w:rFonts w:ascii="Times New Roman" w:hAnsi="Times New Roman" w:cs="Times New Roman"/>
                <w:bCs/>
                <w:i/>
              </w:rPr>
            </w:pPr>
            <w:r w:rsidRPr="00241F0A">
              <w:rPr>
                <w:rFonts w:ascii="Times New Roman" w:hAnsi="Times New Roman" w:cs="Times New Roman"/>
                <w:bCs/>
                <w:i/>
              </w:rPr>
              <w:t xml:space="preserve">Пропонуємо видалити передостанній абзац пункту 4.14.7 у запропонованих змінах до Правил, оскільки відповідальність за подання заявок, виконання яких може призвести до негативних наслідків техногенного або екологічного характеру відноситься виключно до ППБ. </w:t>
            </w:r>
          </w:p>
          <w:p w:rsidR="00263D72" w:rsidRPr="00241F0A" w:rsidRDefault="00263D72" w:rsidP="00E201D4">
            <w:pPr>
              <w:ind w:left="29" w:firstLine="447"/>
              <w:jc w:val="both"/>
              <w:rPr>
                <w:rFonts w:ascii="Times New Roman" w:hAnsi="Times New Roman" w:cs="Times New Roman"/>
                <w:bCs/>
                <w:i/>
              </w:rPr>
            </w:pPr>
            <w:r w:rsidRPr="00241F0A">
              <w:rPr>
                <w:rFonts w:ascii="Times New Roman" w:hAnsi="Times New Roman" w:cs="Times New Roman"/>
                <w:bCs/>
                <w:i/>
              </w:rPr>
              <w:t>Також, пропонуємо видалити останній абзац цього пункту у запропонованій НКРЕКП редакції, оскільки наведені ознаки можна віднести до системних обмежень, а об’єкт застосування – ППВДЕ вже доповнено в першому абзаці вказаного пункту.</w:t>
            </w:r>
          </w:p>
          <w:p w:rsidR="00B74445" w:rsidRPr="00241F0A" w:rsidRDefault="00B74445" w:rsidP="00E201D4">
            <w:pPr>
              <w:ind w:left="29" w:firstLine="447"/>
              <w:jc w:val="both"/>
              <w:rPr>
                <w:rFonts w:ascii="Times New Roman" w:hAnsi="Times New Roman" w:cs="Times New Roman"/>
                <w:bCs/>
                <w:i/>
              </w:rPr>
            </w:pPr>
          </w:p>
          <w:p w:rsidR="00B74445" w:rsidRPr="00241F0A" w:rsidRDefault="00B74445" w:rsidP="00E201D4">
            <w:pPr>
              <w:ind w:left="29" w:firstLine="447"/>
              <w:jc w:val="both"/>
              <w:rPr>
                <w:rFonts w:ascii="Times New Roman" w:hAnsi="Times New Roman" w:cs="Times New Roman"/>
                <w:bCs/>
                <w:i/>
              </w:rPr>
            </w:pPr>
          </w:p>
          <w:p w:rsidR="00263D72" w:rsidRPr="00241F0A" w:rsidRDefault="00263D72" w:rsidP="00E201D4">
            <w:pPr>
              <w:ind w:left="29" w:firstLine="447"/>
              <w:jc w:val="both"/>
              <w:rPr>
                <w:rFonts w:ascii="Times New Roman" w:eastAsia="Times New Roman" w:hAnsi="Times New Roman" w:cs="Times New Roman"/>
              </w:rPr>
            </w:pPr>
          </w:p>
        </w:tc>
        <w:tc>
          <w:tcPr>
            <w:tcW w:w="3118" w:type="dxa"/>
          </w:tcPr>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lastRenderedPageBreak/>
              <w:t>Потребує додаткового обговорення</w:t>
            </w:r>
          </w:p>
        </w:tc>
      </w:tr>
      <w:tr w:rsidR="00263D72" w:rsidRPr="00241F0A" w:rsidTr="009D3847">
        <w:tc>
          <w:tcPr>
            <w:tcW w:w="6353" w:type="dxa"/>
            <w:vMerge/>
            <w:shd w:val="clear" w:color="auto" w:fill="auto"/>
          </w:tcPr>
          <w:p w:rsidR="00263D72" w:rsidRPr="00241F0A" w:rsidRDefault="00263D72" w:rsidP="00E201D4">
            <w:pPr>
              <w:ind w:left="29" w:firstLine="450"/>
              <w:jc w:val="both"/>
              <w:rPr>
                <w:rFonts w:ascii="Times New Roman" w:eastAsia="Times New Roman" w:hAnsi="Times New Roman" w:cs="Times New Roman"/>
              </w:rPr>
            </w:pPr>
          </w:p>
        </w:tc>
        <w:tc>
          <w:tcPr>
            <w:tcW w:w="6379" w:type="dxa"/>
          </w:tcPr>
          <w:p w:rsidR="00263D72" w:rsidRPr="00241F0A" w:rsidRDefault="00263D72" w:rsidP="00263D72">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4.14.7. Диспетчер оцінює можливість використання пропозиції ППБ та в разі неможливості її активації у відповідному розрахунковому періоді визначає такі пропозиції як "Особливі".</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lastRenderedPageBreak/>
              <w:t>Пропозиції, що отримали ознаку "Особливі", не будуть використані, а наступні активовані пропозиції інших ППБ не вважаються акцептом з приміткою.</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Диспетчер має право встановлювати ознаку "Особливі" на таких підставах:</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невідповідність фактичного навантаження одиниць генерації графікам фізичного відпуску з урахуванням команд диспетчера;</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ГЕС, ГАЕС для забезпечення балансування в періоди мінімуму та максимуму споживання;</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системні обмеження;</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зміна виробництва з нуля до технічного мінімуму виробництва;</w:t>
            </w:r>
          </w:p>
          <w:p w:rsidR="00263D72" w:rsidRPr="00241F0A" w:rsidRDefault="00263D72" w:rsidP="00263D72">
            <w:pPr>
              <w:tabs>
                <w:tab w:val="left" w:pos="5812"/>
              </w:tabs>
              <w:ind w:left="29" w:firstLine="450"/>
              <w:jc w:val="both"/>
              <w:rPr>
                <w:rFonts w:ascii="Times New Roman" w:eastAsia="Times New Roman" w:hAnsi="Times New Roman" w:cs="Times New Roman"/>
              </w:rPr>
            </w:pPr>
          </w:p>
          <w:p w:rsidR="00263D72" w:rsidRPr="00241F0A" w:rsidRDefault="00263D72" w:rsidP="00263D72">
            <w:pPr>
              <w:ind w:firstLine="466"/>
              <w:jc w:val="both"/>
              <w:rPr>
                <w:rFonts w:ascii="Times New Roman" w:eastAsia="Times New Roman" w:hAnsi="Times New Roman" w:cs="Times New Roman"/>
              </w:rPr>
            </w:pPr>
            <w:r w:rsidRPr="00241F0A">
              <w:rPr>
                <w:rFonts w:ascii="Times New Roman" w:eastAsia="Times New Roman" w:hAnsi="Times New Roman" w:cs="Times New Roman"/>
              </w:rPr>
              <w:t>зміна виробництва від технічного мінімуму виробництва до нуля.</w:t>
            </w:r>
          </w:p>
          <w:p w:rsidR="00263D72" w:rsidRPr="00241F0A" w:rsidRDefault="00263D72" w:rsidP="00263D72">
            <w:pPr>
              <w:tabs>
                <w:tab w:val="left" w:pos="5812"/>
              </w:tabs>
              <w:ind w:left="29" w:firstLine="450"/>
              <w:jc w:val="both"/>
              <w:rPr>
                <w:rFonts w:ascii="Times New Roman" w:eastAsia="Times New Roman" w:hAnsi="Times New Roman" w:cs="Times New Roman"/>
                <w:i/>
              </w:rPr>
            </w:pP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Пропонуємо залишити п.4.14.7. в поточній редакції.</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Глава 4.14 Правил ринку стосується виключно балансуючого ринку та ППБ. При роботі з ППБ (які не є ППВДЕ) диспетчер має в СУР сформований перелік з пропозиціями, з яких він може обрати конкретну електростанцію та присвоїти їй ознаку «Особливий», щоб не використовувати цю пропозицію.</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Водночас обмеження ППВДЕ виконуються поза механізмом балансуючого ринку, тому визначення розрахунковий період (період у 60 хвилин, щодо якого визначаються ціна та обсяги купівлі-продажу електричної енергії на ринку електричної енергії), на який посилається абз.1 п.4.14.7., не може відноситися до ППВДЕ.</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 xml:space="preserve">При обмеженні ППВДЕ через Систему керування обмеженнями (СКО), диспетчер не може обрати конкретну електростанцію і присвоїти їй ознаку «Особливий», тому що не бачить ранжир, який створюється програмним забезпеченням СКО, яка застосовується для надання диспетчерських команд ППВДЕ. В СКО диспетчер має можливість тільки обрати </w:t>
            </w:r>
            <w:r w:rsidRPr="00241F0A">
              <w:rPr>
                <w:rFonts w:ascii="Times New Roman" w:eastAsia="Times New Roman" w:hAnsi="Times New Roman" w:cs="Times New Roman"/>
                <w:i/>
              </w:rPr>
              <w:lastRenderedPageBreak/>
              <w:t>величину обмеження в МВт, після чого СКО розбиває дану величину серед пропозицій у ранжирі.</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Присвоїти ознаку «Особливий» конкретній пропозиції диспетчер не може, тому що побачити конкретний перелік станцій диспетчер можливо лише після віддачі команди.</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ЩОДО ДОПОВНЕННЯ НОВИМИ КРИТЕРІЯМИ:</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 xml:space="preserve">При подачі заявок ППБ вже враховує технологічну можливість її виконання і подає тільки ті пропозиції, які може виконати. В свою чергу згідно п.3.3. Додатку 9 до Правил ринку «Порядок надання послуги із зменшення навантаження ВДЕ з підтримкою)» ППВДЕ зобов'язані надавати ОСП пропозиції (заявки) на надання послуги із зменшення навантаження ВДЕ з підтримкою, що відповідають добовому графіку відпуску електричної енергії. Також згідно з пп.27) п.1 постанови НКРЕКП від 25.02.2022 № 332 (зі змінами, внесеними постановою НКРЕКП від 20.02.2024 № 316) ППВДЕ мають право відхиляти оперативні команди диспетчера ОСП на зменшення навантаження, видані через СКО, у разі якщо: </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 xml:space="preserve">такі виробники мають теплофікаційне навантаження для забезпечення опалення в осінньо-зимовий період або для забезпечення технологічного процесу виробництва; </w:t>
            </w:r>
          </w:p>
          <w:p w:rsidR="00263D72" w:rsidRPr="00241F0A" w:rsidRDefault="00263D72" w:rsidP="00263D72">
            <w:pPr>
              <w:tabs>
                <w:tab w:val="left" w:pos="5812"/>
              </w:tabs>
              <w:ind w:left="29" w:firstLine="450"/>
              <w:jc w:val="both"/>
              <w:rPr>
                <w:rFonts w:ascii="Times New Roman" w:eastAsia="Times New Roman" w:hAnsi="Times New Roman" w:cs="Times New Roman"/>
                <w:i/>
              </w:rPr>
            </w:pPr>
            <w:r w:rsidRPr="00241F0A">
              <w:rPr>
                <w:rFonts w:ascii="Times New Roman" w:eastAsia="Times New Roman" w:hAnsi="Times New Roman" w:cs="Times New Roman"/>
                <w:i/>
              </w:rPr>
              <w:t xml:space="preserve">виконання такої команди може призвести до пошкодження обладнання (у тому числі гідротехнічним спорудам), або до порушення режимів водокористування чи технологічних процесів, пов’язаних із виробництвом електричної енергії (відповідно до технічних характеристик обладнання, показників надійності та екологічної безпеки, що визначені в </w:t>
            </w:r>
            <w:proofErr w:type="spellStart"/>
            <w:r w:rsidRPr="00241F0A">
              <w:rPr>
                <w:rFonts w:ascii="Times New Roman" w:eastAsia="Times New Roman" w:hAnsi="Times New Roman" w:cs="Times New Roman"/>
                <w:i/>
              </w:rPr>
              <w:t>проєктній</w:t>
            </w:r>
            <w:proofErr w:type="spellEnd"/>
            <w:r w:rsidRPr="00241F0A">
              <w:rPr>
                <w:rFonts w:ascii="Times New Roman" w:eastAsia="Times New Roman" w:hAnsi="Times New Roman" w:cs="Times New Roman"/>
                <w:i/>
              </w:rPr>
              <w:t xml:space="preserve"> документації на будівництво об’єктів електроенергетики, паспортних даних обладнання або інших наказах та інструкціях з експлуатації обладнання).». У зв’язку з цим пропонуємо вилучити даний пункт</w:t>
            </w:r>
          </w:p>
          <w:p w:rsidR="00263D72" w:rsidRPr="00241F0A" w:rsidRDefault="00263D72" w:rsidP="00E201D4">
            <w:pPr>
              <w:ind w:firstLine="466"/>
              <w:jc w:val="both"/>
              <w:rPr>
                <w:rFonts w:ascii="Times New Roman" w:eastAsia="Times New Roman" w:hAnsi="Times New Roman" w:cs="Times New Roman"/>
                <w:b/>
                <w:sz w:val="24"/>
                <w:szCs w:val="24"/>
                <w:u w:val="single"/>
              </w:rPr>
            </w:pPr>
          </w:p>
        </w:tc>
        <w:tc>
          <w:tcPr>
            <w:tcW w:w="3118" w:type="dxa"/>
          </w:tcPr>
          <w:p w:rsidR="00263D72" w:rsidRPr="00241F0A" w:rsidRDefault="00263D72" w:rsidP="00E201D4">
            <w:pPr>
              <w:ind w:left="29" w:firstLine="450"/>
              <w:jc w:val="both"/>
              <w:rPr>
                <w:rFonts w:ascii="Times New Roman" w:eastAsia="Times New Roman" w:hAnsi="Times New Roman" w:cs="Times New Roman"/>
              </w:rPr>
            </w:pPr>
            <w:r w:rsidRPr="00241F0A">
              <w:rPr>
                <w:rFonts w:ascii="Times New Roman" w:eastAsia="Times New Roman" w:hAnsi="Times New Roman" w:cs="Times New Roman"/>
              </w:rPr>
              <w:lastRenderedPageBreak/>
              <w:t>Потребує додаткового обговорення</w:t>
            </w:r>
          </w:p>
        </w:tc>
      </w:tr>
      <w:tr w:rsidR="005D5C08" w:rsidRPr="00241F0A" w:rsidTr="009D3847">
        <w:tc>
          <w:tcPr>
            <w:tcW w:w="6353" w:type="dxa"/>
            <w:shd w:val="clear" w:color="auto" w:fill="auto"/>
          </w:tcPr>
          <w:p w:rsidR="005D5C08" w:rsidRPr="00241F0A" w:rsidRDefault="005D5C08" w:rsidP="005D5C08">
            <w:pPr>
              <w:tabs>
                <w:tab w:val="left" w:pos="5812"/>
              </w:tabs>
              <w:ind w:left="29" w:firstLine="450"/>
              <w:jc w:val="both"/>
              <w:rPr>
                <w:rFonts w:ascii="Times New Roman" w:eastAsia="Times New Roman" w:hAnsi="Times New Roman" w:cs="Times New Roman"/>
                <w:b/>
              </w:rPr>
            </w:pPr>
            <w:r w:rsidRPr="00241F0A">
              <w:rPr>
                <w:rFonts w:ascii="Times New Roman" w:eastAsia="Times New Roman" w:hAnsi="Times New Roman" w:cs="Times New Roman"/>
                <w:b/>
              </w:rPr>
              <w:lastRenderedPageBreak/>
              <w:t>4.16. Результати балансуючого ринку</w:t>
            </w:r>
          </w:p>
          <w:p w:rsidR="005D5C08" w:rsidRPr="00241F0A" w:rsidRDefault="005D5C08" w:rsidP="005D5C08">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Результати балансуючого ринку складаються з:</w:t>
            </w:r>
          </w:p>
          <w:p w:rsidR="005D5C08" w:rsidRPr="00241F0A" w:rsidRDefault="005D5C08" w:rsidP="005D5C08">
            <w:pPr>
              <w:tabs>
                <w:tab w:val="left" w:pos="5812"/>
              </w:tabs>
              <w:ind w:left="29" w:firstLine="450"/>
              <w:jc w:val="both"/>
              <w:rPr>
                <w:rFonts w:ascii="Times New Roman" w:eastAsia="Times New Roman" w:hAnsi="Times New Roman" w:cs="Times New Roman"/>
              </w:rPr>
            </w:pPr>
          </w:p>
          <w:p w:rsidR="005D5C08" w:rsidRPr="00241F0A" w:rsidRDefault="005D5C08" w:rsidP="005D5C08">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5D5C08" w:rsidRPr="00241F0A" w:rsidRDefault="005D5C08" w:rsidP="005D5C08">
            <w:pPr>
              <w:tabs>
                <w:tab w:val="left" w:pos="5812"/>
              </w:tabs>
              <w:ind w:left="29" w:firstLine="450"/>
              <w:jc w:val="both"/>
              <w:rPr>
                <w:rFonts w:ascii="Times New Roman" w:eastAsia="Times New Roman" w:hAnsi="Times New Roman" w:cs="Times New Roman"/>
              </w:rPr>
            </w:pPr>
          </w:p>
          <w:p w:rsidR="005D5C08" w:rsidRPr="00241F0A" w:rsidRDefault="005D5C08" w:rsidP="005D5C08">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2) маржинальної ціни по ОРЧ на балансуючу електричну енергію на завантаження. Маржинальна ціна на балансуючу електричну енергію на завантаження (у грн/МВт</w:t>
            </w:r>
            <w:r w:rsidRPr="00241F0A">
              <w:rPr>
                <w:rFonts w:ascii="Times New Roman" w:eastAsia="Times New Roman" w:hAnsi="Times New Roman" w:cs="Times New Roman"/>
                <w:b/>
              </w:rPr>
              <w:t>·год</w:t>
            </w:r>
            <w:r w:rsidRPr="00241F0A">
              <w:rPr>
                <w:rFonts w:ascii="Times New Roman" w:eastAsia="Times New Roman" w:hAnsi="Times New Roman" w:cs="Times New Roman"/>
              </w:rPr>
              <w:t xml:space="preserve">) по кожній </w:t>
            </w:r>
            <w:r w:rsidRPr="00241F0A">
              <w:rPr>
                <w:rFonts w:ascii="Times New Roman" w:eastAsia="Times New Roman" w:hAnsi="Times New Roman" w:cs="Times New Roman"/>
              </w:rPr>
              <w:lastRenderedPageBreak/>
              <w:t>ОРЧ визначається на рівні найвищої ціни у пропозиції на балансуючу електричну енергію, що акцептована для забезпечення збільшення балансуючої електричної енергії;</w:t>
            </w:r>
          </w:p>
          <w:p w:rsidR="005D5C08" w:rsidRPr="00241F0A" w:rsidRDefault="005D5C08" w:rsidP="005D5C08">
            <w:pPr>
              <w:tabs>
                <w:tab w:val="left" w:pos="5812"/>
              </w:tabs>
              <w:ind w:firstLine="450"/>
              <w:jc w:val="both"/>
              <w:rPr>
                <w:rFonts w:ascii="Times New Roman" w:eastAsia="Times New Roman" w:hAnsi="Times New Roman" w:cs="Times New Roman"/>
              </w:rPr>
            </w:pPr>
            <w:r w:rsidRPr="00241F0A">
              <w:rPr>
                <w:rFonts w:ascii="Times New Roman" w:eastAsia="Times New Roman" w:hAnsi="Times New Roman" w:cs="Times New Roman"/>
              </w:rPr>
              <w:t>3) маржинальної ціни по ОРЧ на балансуючу електричну енергію на розвантаження. Маржинальна ціна на балансуючу електричну енергію на розвантаження (у грн/МВт</w:t>
            </w:r>
            <w:r w:rsidRPr="00241F0A">
              <w:rPr>
                <w:rFonts w:ascii="Times New Roman" w:eastAsia="Times New Roman" w:hAnsi="Times New Roman" w:cs="Times New Roman"/>
                <w:b/>
              </w:rPr>
              <w:t>·год</w:t>
            </w:r>
            <w:r w:rsidRPr="00241F0A">
              <w:rPr>
                <w:rFonts w:ascii="Times New Roman" w:eastAsia="Times New Roman" w:hAnsi="Times New Roman" w:cs="Times New Roman"/>
              </w:rPr>
              <w:t>) по кожній ОРЧ визначається на рівні найнижчої ціни у пропозиції на балансуючу електричну енергію, що акцептована для забезпечення зниження балансуючої електричної енергії.</w:t>
            </w:r>
          </w:p>
          <w:p w:rsidR="00B74445" w:rsidRPr="00241F0A" w:rsidRDefault="00B74445" w:rsidP="005D5C08">
            <w:pPr>
              <w:tabs>
                <w:tab w:val="left" w:pos="5812"/>
              </w:tabs>
              <w:ind w:firstLine="450"/>
              <w:jc w:val="both"/>
              <w:rPr>
                <w:rFonts w:ascii="Times New Roman" w:eastAsia="Times New Roman" w:hAnsi="Times New Roman" w:cs="Times New Roman"/>
                <w:b/>
              </w:rPr>
            </w:pPr>
          </w:p>
        </w:tc>
        <w:tc>
          <w:tcPr>
            <w:tcW w:w="6379" w:type="dxa"/>
          </w:tcPr>
          <w:p w:rsidR="005D5C08" w:rsidRPr="00241F0A" w:rsidRDefault="005D5C08" w:rsidP="005D5C08">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i/>
              </w:rPr>
              <w:lastRenderedPageBreak/>
              <w:t>Зауваження та пропозиції до цього пункту не надавалися</w:t>
            </w:r>
          </w:p>
        </w:tc>
        <w:tc>
          <w:tcPr>
            <w:tcW w:w="3118" w:type="dxa"/>
          </w:tcPr>
          <w:p w:rsidR="005D5C08" w:rsidRPr="00241F0A" w:rsidRDefault="000D1011" w:rsidP="005D5C08">
            <w:pPr>
              <w:tabs>
                <w:tab w:val="left" w:pos="5812"/>
              </w:tabs>
              <w:ind w:left="27"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bookmarkStart w:id="5" w:name="_GoBack"/>
            <w:bookmarkEnd w:id="5"/>
          </w:p>
        </w:tc>
      </w:tr>
      <w:tr w:rsidR="005D5C08" w:rsidRPr="00241F0A" w:rsidTr="009D3847">
        <w:tc>
          <w:tcPr>
            <w:tcW w:w="6353" w:type="dxa"/>
            <w:shd w:val="clear" w:color="auto" w:fill="auto"/>
          </w:tcPr>
          <w:p w:rsidR="005D5C08" w:rsidRPr="00241F0A" w:rsidRDefault="005D5C08" w:rsidP="005D5C08">
            <w:pPr>
              <w:tabs>
                <w:tab w:val="left" w:pos="5812"/>
              </w:tabs>
              <w:spacing w:before="240" w:line="276" w:lineRule="auto"/>
              <w:ind w:firstLine="468"/>
              <w:jc w:val="both"/>
              <w:rPr>
                <w:rFonts w:ascii="Times New Roman" w:eastAsia="Times New Roman" w:hAnsi="Times New Roman" w:cs="Times New Roman"/>
                <w:i/>
              </w:rPr>
            </w:pPr>
            <w:r w:rsidRPr="00241F0A">
              <w:rPr>
                <w:rFonts w:ascii="Times New Roman" w:eastAsia="Times New Roman" w:hAnsi="Times New Roman" w:cs="Times New Roman"/>
              </w:rPr>
              <w:lastRenderedPageBreak/>
              <w:t>4.21.2. ОСП розраховує впродовж п’яти робочих днів після закінчення кожного місяця для кожного ППБ середньозважені відхилення відпуску</w:t>
            </w:r>
            <w:r w:rsidRPr="00241F0A">
              <w:rPr>
                <w:rFonts w:ascii="Times New Roman" w:eastAsia="Times New Roman" w:hAnsi="Times New Roman" w:cs="Times New Roman"/>
                <w:b/>
              </w:rPr>
              <w:t xml:space="preserve">/відбору </w:t>
            </w:r>
            <w:r w:rsidRPr="00241F0A">
              <w:rPr>
                <w:rFonts w:ascii="Times New Roman" w:eastAsia="Times New Roman" w:hAnsi="Times New Roman" w:cs="Times New Roman"/>
              </w:rPr>
              <w:t>активної та реактивної енергії такого ППБ по відношенню до відповідних виданих команд у розрізі всіх команд, що видані цьому ППБ, для кожного розрахункового періоду впродовж цього місяця. Якщо середньозважені відхилення для кожного ППБ перевищують абсолютне значення 10 % для активної енергії, ОСП стягує з відповідного ППБ за такий місяць плату за невідповідність, розраховану відповідно до глави 5.22 розділу V цих Правил.</w:t>
            </w:r>
          </w:p>
        </w:tc>
        <w:tc>
          <w:tcPr>
            <w:tcW w:w="6379" w:type="dxa"/>
          </w:tcPr>
          <w:p w:rsidR="005D5C08" w:rsidRPr="00241F0A" w:rsidRDefault="005D5C08" w:rsidP="005D5C08">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5D5C08" w:rsidRPr="00241F0A" w:rsidRDefault="005D5C08" w:rsidP="005D5C08">
            <w:pPr>
              <w:tabs>
                <w:tab w:val="left" w:pos="5812"/>
              </w:tabs>
              <w:spacing w:before="240" w:line="276" w:lineRule="auto"/>
              <w:ind w:firstLine="468"/>
              <w:jc w:val="both"/>
              <w:rPr>
                <w:rFonts w:ascii="Times New Roman" w:eastAsia="Times New Roman" w:hAnsi="Times New Roman" w:cs="Times New Roman"/>
                <w:color w:val="000000" w:themeColor="text1"/>
              </w:rPr>
            </w:pPr>
            <w:r w:rsidRPr="00241F0A">
              <w:rPr>
                <w:rFonts w:ascii="Times New Roman" w:eastAsia="Times New Roman" w:hAnsi="Times New Roman" w:cs="Times New Roman"/>
                <w:color w:val="000000" w:themeColor="text1"/>
              </w:rPr>
              <w:t>4.21.2. ОСП розраховує впродовж п’яти робочих днів після закінчення кожного місяця для кожного ППБ середньозважені відхилення відпуску</w:t>
            </w:r>
            <w:r w:rsidRPr="00241F0A">
              <w:rPr>
                <w:rFonts w:ascii="Times New Roman" w:eastAsia="Times New Roman" w:hAnsi="Times New Roman" w:cs="Times New Roman"/>
                <w:b/>
                <w:color w:val="000000" w:themeColor="text1"/>
              </w:rPr>
              <w:t xml:space="preserve">/відбору </w:t>
            </w:r>
            <w:r w:rsidRPr="00241F0A">
              <w:rPr>
                <w:rFonts w:ascii="Times New Roman" w:eastAsia="Times New Roman" w:hAnsi="Times New Roman" w:cs="Times New Roman"/>
                <w:color w:val="000000" w:themeColor="text1"/>
              </w:rPr>
              <w:t xml:space="preserve">активної </w:t>
            </w:r>
            <w:r w:rsidRPr="00241F0A">
              <w:rPr>
                <w:rFonts w:ascii="Times New Roman" w:eastAsia="Times New Roman" w:hAnsi="Times New Roman" w:cs="Times New Roman"/>
                <w:b/>
                <w:bCs/>
                <w:strike/>
                <w:color w:val="000000" w:themeColor="text1"/>
              </w:rPr>
              <w:t>та реактивної</w:t>
            </w:r>
            <w:r w:rsidRPr="00241F0A">
              <w:rPr>
                <w:rFonts w:ascii="Times New Roman" w:eastAsia="Times New Roman" w:hAnsi="Times New Roman" w:cs="Times New Roman"/>
                <w:color w:val="000000" w:themeColor="text1"/>
              </w:rPr>
              <w:t xml:space="preserve"> енергії такого ППБ по відношенню до відповідних виданих команд у розрізі всіх команд, що видані цьому ППБ, для кожного розрахункового періоду впродовж цього місяця. Якщо середньозважені відхилення для кожного ППБ перевищують абсолютне значення 10 % для активної енергії, ОСП стягує з відповідного ППБ за такий місяць плату за невідповідність, розраховану відповідно до глави 5.22 розділу V цих Правил.</w:t>
            </w:r>
          </w:p>
          <w:p w:rsidR="005D5C08" w:rsidRPr="00241F0A" w:rsidRDefault="005D5C08" w:rsidP="00B74445">
            <w:pPr>
              <w:tabs>
                <w:tab w:val="left" w:pos="5812"/>
              </w:tabs>
              <w:spacing w:before="240" w:line="276" w:lineRule="auto"/>
              <w:ind w:firstLine="468"/>
              <w:jc w:val="both"/>
              <w:rPr>
                <w:rFonts w:ascii="Times New Roman" w:eastAsia="Times New Roman" w:hAnsi="Times New Roman" w:cs="Times New Roman"/>
                <w:i/>
                <w:iCs/>
                <w:color w:val="000000" w:themeColor="text1"/>
              </w:rPr>
            </w:pPr>
            <w:r w:rsidRPr="00241F0A">
              <w:rPr>
                <w:rFonts w:ascii="Times New Roman" w:eastAsia="Times New Roman" w:hAnsi="Times New Roman" w:cs="Times New Roman"/>
                <w:i/>
                <w:iCs/>
                <w:color w:val="000000" w:themeColor="text1"/>
              </w:rPr>
              <w:t>Реактивна енергія є компонентом розрахунку плати за невідповідність  при наданні ДП із регулювання напруги та активної потужності, а в п.4.21.2 йдеться про плату за невідповідність для ППБ.</w:t>
            </w:r>
          </w:p>
          <w:p w:rsidR="00B74445" w:rsidRPr="00241F0A" w:rsidRDefault="00B74445" w:rsidP="00B74445">
            <w:pPr>
              <w:tabs>
                <w:tab w:val="left" w:pos="5812"/>
              </w:tabs>
              <w:spacing w:before="240" w:line="276" w:lineRule="auto"/>
              <w:ind w:firstLine="468"/>
              <w:jc w:val="both"/>
              <w:rPr>
                <w:rFonts w:ascii="Times New Roman" w:eastAsia="Times New Roman" w:hAnsi="Times New Roman" w:cs="Times New Roman"/>
              </w:rPr>
            </w:pPr>
          </w:p>
        </w:tc>
        <w:tc>
          <w:tcPr>
            <w:tcW w:w="3118" w:type="dxa"/>
          </w:tcPr>
          <w:p w:rsidR="005D5C08" w:rsidRPr="00241F0A" w:rsidRDefault="005D5C08" w:rsidP="005D5C08">
            <w:pPr>
              <w:tabs>
                <w:tab w:val="left" w:pos="5812"/>
              </w:tabs>
              <w:spacing w:before="240" w:line="276" w:lineRule="auto"/>
              <w:ind w:firstLine="468"/>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5D5C08" w:rsidRPr="00241F0A" w:rsidTr="009D3847">
        <w:tc>
          <w:tcPr>
            <w:tcW w:w="6353" w:type="dxa"/>
            <w:vMerge w:val="restart"/>
            <w:shd w:val="clear" w:color="auto" w:fill="auto"/>
          </w:tcPr>
          <w:p w:rsidR="005D5C08" w:rsidRPr="00241F0A" w:rsidRDefault="005D5C08" w:rsidP="005D5C08">
            <w:pPr>
              <w:tabs>
                <w:tab w:val="left" w:pos="5812"/>
              </w:tabs>
              <w:ind w:left="29" w:firstLine="450"/>
              <w:jc w:val="both"/>
              <w:rPr>
                <w:rFonts w:ascii="Times New Roman" w:eastAsia="Times New Roman" w:hAnsi="Times New Roman" w:cs="Times New Roman"/>
                <w:b/>
              </w:rPr>
            </w:pPr>
            <w:r w:rsidRPr="00241F0A">
              <w:rPr>
                <w:rFonts w:ascii="Times New Roman" w:eastAsia="Times New Roman" w:hAnsi="Times New Roman" w:cs="Times New Roman"/>
                <w:b/>
              </w:rPr>
              <w:t>4.24. Порядок ведення записів та звітів відносно диспетчерських команд. Графік публікацій, звітів</w:t>
            </w:r>
          </w:p>
          <w:p w:rsidR="005D5C08" w:rsidRPr="00241F0A" w:rsidRDefault="005D5C08" w:rsidP="005D5C08">
            <w:pPr>
              <w:tabs>
                <w:tab w:val="left" w:pos="5812"/>
              </w:tabs>
              <w:ind w:left="29" w:firstLine="450"/>
              <w:jc w:val="both"/>
              <w:rPr>
                <w:rFonts w:ascii="Times New Roman" w:eastAsia="Times New Roman" w:hAnsi="Times New Roman" w:cs="Times New Roman"/>
                <w:b/>
              </w:rPr>
            </w:pPr>
          </w:p>
          <w:p w:rsidR="005D5C08" w:rsidRPr="00241F0A" w:rsidRDefault="005D5C08" w:rsidP="005D5C08">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5D5C08" w:rsidRPr="00241F0A" w:rsidRDefault="005D5C08" w:rsidP="005D5C08">
            <w:pPr>
              <w:tabs>
                <w:tab w:val="left" w:pos="5812"/>
              </w:tabs>
              <w:ind w:left="29" w:firstLine="450"/>
              <w:jc w:val="both"/>
              <w:rPr>
                <w:rFonts w:ascii="Times New Roman" w:eastAsia="Times New Roman" w:hAnsi="Times New Roman" w:cs="Times New Roman"/>
                <w:b/>
              </w:rPr>
            </w:pPr>
          </w:p>
          <w:p w:rsidR="005D5C08" w:rsidRPr="00241F0A" w:rsidRDefault="005D5C08" w:rsidP="005D5C08">
            <w:pPr>
              <w:tabs>
                <w:tab w:val="left" w:pos="5812"/>
              </w:tabs>
              <w:ind w:left="29" w:firstLine="450"/>
              <w:jc w:val="both"/>
              <w:rPr>
                <w:rFonts w:ascii="Times New Roman" w:eastAsia="Times New Roman" w:hAnsi="Times New Roman" w:cs="Times New Roman"/>
                <w:b/>
              </w:rPr>
            </w:pPr>
            <w:r w:rsidRPr="00241F0A">
              <w:rPr>
                <w:rFonts w:ascii="Times New Roman" w:eastAsia="Times New Roman" w:hAnsi="Times New Roman" w:cs="Times New Roman"/>
                <w:b/>
              </w:rPr>
              <w:t xml:space="preserve">4.24.5. Про всі випадки визначення пропозицій ППБ або ППВДЕ як «Особливі» ОСП інформує Регулятора із </w:t>
            </w:r>
            <w:r w:rsidRPr="00241F0A">
              <w:rPr>
                <w:rFonts w:ascii="Times New Roman" w:eastAsia="Times New Roman" w:hAnsi="Times New Roman" w:cs="Times New Roman"/>
                <w:b/>
              </w:rPr>
              <w:lastRenderedPageBreak/>
              <w:t>зазначенням підстав та обсягів пропозицій по кожному такому випадку.</w:t>
            </w:r>
          </w:p>
          <w:p w:rsidR="005D5C08" w:rsidRPr="00241F0A" w:rsidRDefault="005D5C08" w:rsidP="005D5C08">
            <w:pPr>
              <w:tabs>
                <w:tab w:val="left" w:pos="5812"/>
              </w:tabs>
              <w:ind w:left="29" w:firstLine="450"/>
              <w:jc w:val="both"/>
              <w:rPr>
                <w:rFonts w:ascii="Times New Roman" w:eastAsia="Times New Roman" w:hAnsi="Times New Roman" w:cs="Times New Roman"/>
                <w:b/>
                <w:color w:val="333333"/>
                <w:sz w:val="24"/>
                <w:szCs w:val="24"/>
              </w:rPr>
            </w:pPr>
          </w:p>
        </w:tc>
        <w:tc>
          <w:tcPr>
            <w:tcW w:w="6379" w:type="dxa"/>
          </w:tcPr>
          <w:p w:rsidR="00221742" w:rsidRPr="00241F0A" w:rsidRDefault="00221742" w:rsidP="00221742">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lastRenderedPageBreak/>
              <w:t>Пропозиції НЕК «УКРЕНЕРГО»</w:t>
            </w:r>
          </w:p>
          <w:p w:rsidR="005D5C08" w:rsidRPr="00241F0A" w:rsidRDefault="005D5C08" w:rsidP="005D5C08">
            <w:pPr>
              <w:tabs>
                <w:tab w:val="left" w:pos="5812"/>
              </w:tabs>
              <w:ind w:left="29" w:firstLine="450"/>
              <w:jc w:val="both"/>
              <w:rPr>
                <w:rFonts w:ascii="Times New Roman" w:eastAsia="Times New Roman" w:hAnsi="Times New Roman" w:cs="Times New Roman"/>
                <w:b/>
              </w:rPr>
            </w:pPr>
          </w:p>
          <w:p w:rsidR="00221742" w:rsidRPr="00241F0A" w:rsidRDefault="00221742" w:rsidP="00221742">
            <w:pPr>
              <w:tabs>
                <w:tab w:val="left" w:pos="5812"/>
              </w:tabs>
              <w:ind w:left="29" w:firstLine="450"/>
              <w:jc w:val="both"/>
              <w:rPr>
                <w:rFonts w:ascii="Times New Roman" w:eastAsia="Times New Roman" w:hAnsi="Times New Roman" w:cs="Times New Roman"/>
                <w:b/>
                <w:i/>
                <w:color w:val="000000" w:themeColor="text1"/>
              </w:rPr>
            </w:pPr>
            <w:r w:rsidRPr="00241F0A">
              <w:rPr>
                <w:rFonts w:ascii="Times New Roman" w:eastAsia="Times New Roman" w:hAnsi="Times New Roman" w:cs="Times New Roman"/>
                <w:b/>
                <w:i/>
                <w:color w:val="000000" w:themeColor="text1"/>
              </w:rPr>
              <w:t>Пропонуємо залишити розділ 4.24. в поточній редакції</w:t>
            </w:r>
          </w:p>
          <w:p w:rsidR="00221742" w:rsidRPr="00241F0A" w:rsidRDefault="00221742" w:rsidP="00221742">
            <w:pPr>
              <w:tabs>
                <w:tab w:val="left" w:pos="5812"/>
              </w:tabs>
              <w:ind w:firstLine="450"/>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Неможливо присвоїти пропозиції ППВДЕ ознаку «Особливий».</w:t>
            </w:r>
          </w:p>
          <w:p w:rsidR="00221742" w:rsidRPr="00241F0A" w:rsidRDefault="00221742" w:rsidP="00221742">
            <w:pPr>
              <w:tabs>
                <w:tab w:val="left" w:pos="5812"/>
              </w:tabs>
              <w:ind w:left="29" w:firstLine="450"/>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 xml:space="preserve">При роботі з ППБ (які не є ППВДЕ) диспетчер має сформований перелік з пропозиціями, з яких він може обрати </w:t>
            </w:r>
            <w:r w:rsidRPr="00241F0A">
              <w:rPr>
                <w:rFonts w:ascii="Times New Roman" w:eastAsia="Times New Roman" w:hAnsi="Times New Roman" w:cs="Times New Roman"/>
                <w:bCs/>
                <w:i/>
                <w:iCs/>
                <w:color w:val="000000" w:themeColor="text1"/>
              </w:rPr>
              <w:lastRenderedPageBreak/>
              <w:t>конкретну електростанцію та присвоїти їй ознаку «Особливий», щоб не використовувати цю пропозицію.</w:t>
            </w:r>
          </w:p>
          <w:p w:rsidR="00221742" w:rsidRPr="00241F0A" w:rsidRDefault="00221742" w:rsidP="00221742">
            <w:pPr>
              <w:tabs>
                <w:tab w:val="left" w:pos="5812"/>
              </w:tabs>
              <w:ind w:left="29" w:firstLine="450"/>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Водночас обмеження ППВДЕ виконуються поза механізмом балансуючого ринку, тому визначення розрахунковий період (період у 60 хвилин, щодо якого визначаються ціна та обсяги купівлі-продажу електричної енергії на ринку електричної енергії), на який посилається абз.1 п.4.14.7., не може відноситися до ППВДЕ.</w:t>
            </w:r>
          </w:p>
          <w:p w:rsidR="00221742" w:rsidRPr="00241F0A" w:rsidRDefault="00221742" w:rsidP="00221742">
            <w:pPr>
              <w:tabs>
                <w:tab w:val="left" w:pos="5812"/>
              </w:tabs>
              <w:ind w:left="29" w:firstLine="450"/>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При обмеженні ППВДЕ через Систему керування обмеженнями (СКО), диспетчер не може обрати конкретну електростанцію, тому що не бачить ранжир, який створюється програмним забезпеченням СКО, яка застосовується для надання диспетчерських команд ППВДЕ. В СКО диспетчер має можливість тільки обрати величину обмеження в МВт, після чого СКО розбиває дану величину серед пропозицій у ранжирі.</w:t>
            </w:r>
          </w:p>
          <w:p w:rsidR="00221742" w:rsidRPr="00241F0A" w:rsidRDefault="00221742" w:rsidP="00221742">
            <w:pPr>
              <w:tabs>
                <w:tab w:val="left" w:pos="5812"/>
              </w:tabs>
              <w:ind w:left="29" w:firstLine="450"/>
              <w:jc w:val="both"/>
              <w:rPr>
                <w:rFonts w:ascii="Times New Roman" w:eastAsia="Times New Roman" w:hAnsi="Times New Roman" w:cs="Times New Roman"/>
                <w:b/>
                <w:i/>
              </w:rPr>
            </w:pPr>
            <w:r w:rsidRPr="00241F0A">
              <w:rPr>
                <w:rFonts w:ascii="Times New Roman" w:eastAsia="Times New Roman" w:hAnsi="Times New Roman" w:cs="Times New Roman"/>
                <w:bCs/>
                <w:i/>
                <w:iCs/>
                <w:color w:val="000000" w:themeColor="text1"/>
              </w:rPr>
              <w:t>Присвоїти ознаку «Особливий» конкретній пропозиції диспетчер не може, тому що побачити конкретний перелік станцій можливо тільки після віддачі команди.</w:t>
            </w:r>
          </w:p>
          <w:p w:rsidR="00221742" w:rsidRPr="00241F0A" w:rsidRDefault="00221742" w:rsidP="005D5C08">
            <w:pPr>
              <w:tabs>
                <w:tab w:val="left" w:pos="5812"/>
              </w:tabs>
              <w:ind w:left="29" w:firstLine="450"/>
              <w:jc w:val="both"/>
              <w:rPr>
                <w:rFonts w:ascii="Times New Roman" w:eastAsia="Times New Roman" w:hAnsi="Times New Roman" w:cs="Times New Roman"/>
                <w:b/>
              </w:rPr>
            </w:pPr>
          </w:p>
        </w:tc>
        <w:tc>
          <w:tcPr>
            <w:tcW w:w="3118" w:type="dxa"/>
          </w:tcPr>
          <w:p w:rsidR="005D5C08" w:rsidRPr="00241F0A" w:rsidRDefault="005D5C08" w:rsidP="005D5C08">
            <w:pPr>
              <w:tabs>
                <w:tab w:val="left" w:pos="5812"/>
              </w:tabs>
              <w:ind w:left="29" w:firstLine="450"/>
              <w:jc w:val="both"/>
              <w:rPr>
                <w:rFonts w:ascii="Times New Roman" w:eastAsia="Times New Roman" w:hAnsi="Times New Roman" w:cs="Times New Roman"/>
                <w:b/>
              </w:rPr>
            </w:pPr>
            <w:r w:rsidRPr="00241F0A">
              <w:rPr>
                <w:rFonts w:ascii="Times New Roman" w:eastAsia="Times New Roman" w:hAnsi="Times New Roman" w:cs="Times New Roman"/>
              </w:rPr>
              <w:lastRenderedPageBreak/>
              <w:t>Потребує додаткового обговорення</w:t>
            </w:r>
          </w:p>
        </w:tc>
      </w:tr>
      <w:tr w:rsidR="005D5C08" w:rsidRPr="00241F0A" w:rsidTr="009D3847">
        <w:tc>
          <w:tcPr>
            <w:tcW w:w="6353" w:type="dxa"/>
            <w:vMerge/>
            <w:shd w:val="clear" w:color="auto" w:fill="auto"/>
          </w:tcPr>
          <w:p w:rsidR="005D5C08" w:rsidRPr="00241F0A" w:rsidRDefault="005D5C08" w:rsidP="005D5C08">
            <w:pPr>
              <w:tabs>
                <w:tab w:val="left" w:pos="5812"/>
              </w:tabs>
              <w:ind w:left="29" w:firstLine="450"/>
              <w:jc w:val="both"/>
              <w:rPr>
                <w:rFonts w:ascii="Times New Roman" w:eastAsia="Times New Roman" w:hAnsi="Times New Roman" w:cs="Times New Roman"/>
                <w:b/>
              </w:rPr>
            </w:pPr>
          </w:p>
        </w:tc>
        <w:tc>
          <w:tcPr>
            <w:tcW w:w="6379" w:type="dxa"/>
          </w:tcPr>
          <w:p w:rsidR="005D5C08" w:rsidRPr="00241F0A" w:rsidRDefault="005D5C08" w:rsidP="005D5C08">
            <w:pPr>
              <w:tabs>
                <w:tab w:val="left" w:pos="5812"/>
              </w:tabs>
              <w:ind w:left="29" w:firstLine="450"/>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АТ «ДТЕК ЗАХІДЕНЕРГО»</w:t>
            </w:r>
          </w:p>
          <w:p w:rsidR="005D5C08" w:rsidRPr="00241F0A" w:rsidRDefault="005D5C08" w:rsidP="005D5C08">
            <w:pPr>
              <w:tabs>
                <w:tab w:val="left" w:pos="5812"/>
              </w:tabs>
              <w:ind w:left="29" w:firstLine="450"/>
              <w:jc w:val="both"/>
              <w:rPr>
                <w:rFonts w:ascii="Times New Roman" w:eastAsia="Times New Roman" w:hAnsi="Times New Roman" w:cs="Times New Roman"/>
                <w:b/>
                <w:sz w:val="24"/>
                <w:szCs w:val="24"/>
                <w:u w:val="single"/>
              </w:rPr>
            </w:pPr>
          </w:p>
          <w:p w:rsidR="005D5C08" w:rsidRPr="00241F0A" w:rsidRDefault="005D5C08" w:rsidP="005D5C08">
            <w:pPr>
              <w:tabs>
                <w:tab w:val="left" w:pos="5812"/>
              </w:tabs>
              <w:ind w:left="29" w:firstLine="450"/>
              <w:jc w:val="both"/>
              <w:rPr>
                <w:rFonts w:ascii="Times New Roman" w:eastAsia="Times New Roman" w:hAnsi="Times New Roman" w:cs="Times New Roman"/>
                <w:bCs/>
              </w:rPr>
            </w:pPr>
            <w:r w:rsidRPr="00241F0A">
              <w:rPr>
                <w:rFonts w:ascii="Times New Roman" w:eastAsia="Times New Roman" w:hAnsi="Times New Roman" w:cs="Times New Roman"/>
                <w:bCs/>
              </w:rPr>
              <w:t>4.24. Порядок ведення записів та звітів відносно диспетчерських команд. Графік публікацій, звітів</w:t>
            </w:r>
          </w:p>
          <w:p w:rsidR="005D5C08" w:rsidRPr="00241F0A" w:rsidRDefault="005D5C08" w:rsidP="005D5C08">
            <w:pPr>
              <w:tabs>
                <w:tab w:val="left" w:pos="5812"/>
              </w:tabs>
              <w:ind w:left="29" w:firstLine="450"/>
              <w:jc w:val="both"/>
              <w:rPr>
                <w:rFonts w:ascii="Times New Roman" w:eastAsia="Times New Roman" w:hAnsi="Times New Roman" w:cs="Times New Roman"/>
                <w:bCs/>
              </w:rPr>
            </w:pPr>
          </w:p>
          <w:p w:rsidR="005D5C08" w:rsidRPr="00241F0A" w:rsidRDefault="005D5C08" w:rsidP="005D5C08">
            <w:pPr>
              <w:tabs>
                <w:tab w:val="left" w:pos="5812"/>
              </w:tabs>
              <w:ind w:left="29" w:firstLine="450"/>
              <w:jc w:val="both"/>
              <w:rPr>
                <w:rFonts w:ascii="Times New Roman" w:eastAsia="Times New Roman" w:hAnsi="Times New Roman" w:cs="Times New Roman"/>
                <w:bCs/>
              </w:rPr>
            </w:pPr>
            <w:r w:rsidRPr="00241F0A">
              <w:rPr>
                <w:rFonts w:ascii="Times New Roman" w:eastAsia="Times New Roman" w:hAnsi="Times New Roman" w:cs="Times New Roman"/>
                <w:bCs/>
              </w:rPr>
              <w:t>…</w:t>
            </w:r>
          </w:p>
          <w:p w:rsidR="005D5C08" w:rsidRPr="00241F0A" w:rsidRDefault="005D5C08" w:rsidP="005D5C08">
            <w:pPr>
              <w:tabs>
                <w:tab w:val="left" w:pos="5812"/>
              </w:tabs>
              <w:ind w:left="29" w:firstLine="450"/>
              <w:jc w:val="both"/>
              <w:rPr>
                <w:rFonts w:ascii="Times New Roman" w:eastAsia="Times New Roman" w:hAnsi="Times New Roman" w:cs="Times New Roman"/>
                <w:bCs/>
              </w:rPr>
            </w:pPr>
          </w:p>
          <w:p w:rsidR="005D5C08" w:rsidRPr="00241F0A" w:rsidRDefault="005D5C08" w:rsidP="005D5C08">
            <w:pPr>
              <w:tabs>
                <w:tab w:val="left" w:pos="5812"/>
              </w:tabs>
              <w:ind w:left="29" w:firstLine="450"/>
              <w:jc w:val="both"/>
              <w:rPr>
                <w:rFonts w:ascii="Times New Roman" w:eastAsia="Times New Roman" w:hAnsi="Times New Roman" w:cs="Times New Roman"/>
                <w:bCs/>
              </w:rPr>
            </w:pPr>
            <w:r w:rsidRPr="00241F0A">
              <w:rPr>
                <w:rFonts w:ascii="Times New Roman" w:eastAsia="Times New Roman" w:hAnsi="Times New Roman" w:cs="Times New Roman"/>
                <w:bCs/>
              </w:rPr>
              <w:t xml:space="preserve">4.24.5. Про всі випадки визначення пропозицій ППБ або ППВДЕ як «Особливі» ОСП інформує Регулятора </w:t>
            </w:r>
            <w:r w:rsidRPr="00241F0A">
              <w:rPr>
                <w:rFonts w:ascii="Times New Roman" w:eastAsia="Times New Roman" w:hAnsi="Times New Roman" w:cs="Times New Roman"/>
                <w:b/>
              </w:rPr>
              <w:t xml:space="preserve">та відповідних ППБ або ППВДЕ </w:t>
            </w:r>
            <w:r w:rsidRPr="00241F0A">
              <w:rPr>
                <w:rFonts w:ascii="Times New Roman" w:eastAsia="Times New Roman" w:hAnsi="Times New Roman" w:cs="Times New Roman"/>
                <w:bCs/>
              </w:rPr>
              <w:t>із зазначенням підстав та обсягів пропозицій по кожному такому випадку.</w:t>
            </w:r>
          </w:p>
          <w:p w:rsidR="005D5C08" w:rsidRPr="00241F0A" w:rsidRDefault="005D5C08" w:rsidP="005D5C08">
            <w:pPr>
              <w:tabs>
                <w:tab w:val="left" w:pos="5812"/>
              </w:tabs>
              <w:ind w:left="29" w:firstLine="450"/>
              <w:jc w:val="both"/>
              <w:rPr>
                <w:rFonts w:ascii="Times New Roman" w:eastAsia="Times New Roman" w:hAnsi="Times New Roman" w:cs="Times New Roman"/>
                <w:bCs/>
              </w:rPr>
            </w:pPr>
          </w:p>
          <w:p w:rsidR="005D5C08" w:rsidRPr="00241F0A" w:rsidRDefault="005D5C08" w:rsidP="005D5C08">
            <w:pPr>
              <w:tabs>
                <w:tab w:val="left" w:pos="5812"/>
              </w:tabs>
              <w:ind w:left="29" w:firstLine="450"/>
              <w:jc w:val="both"/>
              <w:rPr>
                <w:rFonts w:ascii="Times New Roman" w:eastAsia="Times New Roman" w:hAnsi="Times New Roman" w:cs="Times New Roman"/>
                <w:bCs/>
                <w:i/>
              </w:rPr>
            </w:pPr>
            <w:r w:rsidRPr="00241F0A">
              <w:rPr>
                <w:rFonts w:ascii="Times New Roman" w:eastAsia="Times New Roman" w:hAnsi="Times New Roman" w:cs="Times New Roman"/>
                <w:bCs/>
                <w:i/>
              </w:rPr>
              <w:t>Пропонуємо окрім інформування ОСП Регулятора про випадки визначення пропозицій ППБ або ППВДЕ як «Особливі» із зазначенням підстав та обсягів пропозицій по кожному такому випадку, інформувати також відповідних ППБ або ППВДЕ.</w:t>
            </w:r>
          </w:p>
          <w:p w:rsidR="00C6106B" w:rsidRPr="00241F0A" w:rsidRDefault="00C6106B" w:rsidP="005D5C08">
            <w:pPr>
              <w:tabs>
                <w:tab w:val="left" w:pos="5812"/>
              </w:tabs>
              <w:ind w:left="29" w:firstLine="450"/>
              <w:jc w:val="both"/>
              <w:rPr>
                <w:rFonts w:ascii="Times New Roman" w:eastAsia="Times New Roman" w:hAnsi="Times New Roman" w:cs="Times New Roman"/>
                <w:bCs/>
                <w:i/>
              </w:rPr>
            </w:pPr>
          </w:p>
          <w:p w:rsidR="00C6106B" w:rsidRPr="00241F0A" w:rsidRDefault="00C6106B" w:rsidP="005D5C08">
            <w:pPr>
              <w:tabs>
                <w:tab w:val="left" w:pos="5812"/>
              </w:tabs>
              <w:ind w:left="29" w:firstLine="450"/>
              <w:jc w:val="both"/>
              <w:rPr>
                <w:rFonts w:ascii="Times New Roman" w:eastAsia="Times New Roman" w:hAnsi="Times New Roman" w:cs="Times New Roman"/>
                <w:bCs/>
                <w:i/>
              </w:rPr>
            </w:pPr>
          </w:p>
          <w:p w:rsidR="00C6106B" w:rsidRPr="00241F0A" w:rsidRDefault="00C6106B" w:rsidP="005D5C08">
            <w:pPr>
              <w:tabs>
                <w:tab w:val="left" w:pos="5812"/>
              </w:tabs>
              <w:ind w:left="29" w:firstLine="450"/>
              <w:jc w:val="both"/>
              <w:rPr>
                <w:rFonts w:ascii="Times New Roman" w:eastAsia="Times New Roman" w:hAnsi="Times New Roman" w:cs="Times New Roman"/>
                <w:bCs/>
                <w:i/>
              </w:rPr>
            </w:pPr>
          </w:p>
          <w:p w:rsidR="005D5C08" w:rsidRPr="00241F0A" w:rsidRDefault="005D5C08" w:rsidP="005D5C08">
            <w:pPr>
              <w:tabs>
                <w:tab w:val="left" w:pos="5812"/>
              </w:tabs>
              <w:ind w:left="29" w:firstLine="450"/>
              <w:jc w:val="both"/>
              <w:rPr>
                <w:rFonts w:ascii="Times New Roman" w:eastAsia="Times New Roman" w:hAnsi="Times New Roman" w:cs="Times New Roman"/>
                <w:b/>
                <w:sz w:val="24"/>
                <w:szCs w:val="24"/>
                <w:u w:val="single"/>
              </w:rPr>
            </w:pPr>
          </w:p>
        </w:tc>
        <w:tc>
          <w:tcPr>
            <w:tcW w:w="3118" w:type="dxa"/>
          </w:tcPr>
          <w:p w:rsidR="005D5C08" w:rsidRPr="00241F0A" w:rsidRDefault="005D5C08" w:rsidP="005D5C08">
            <w:pPr>
              <w:tabs>
                <w:tab w:val="left" w:pos="5812"/>
              </w:tabs>
              <w:ind w:left="29" w:firstLine="450"/>
              <w:jc w:val="both"/>
              <w:rPr>
                <w:rFonts w:ascii="Times New Roman" w:eastAsia="Times New Roman" w:hAnsi="Times New Roman" w:cs="Times New Roman"/>
              </w:rPr>
            </w:pPr>
            <w:r w:rsidRPr="00241F0A">
              <w:rPr>
                <w:rFonts w:ascii="Times New Roman" w:eastAsia="Times New Roman" w:hAnsi="Times New Roman" w:cs="Times New Roman"/>
              </w:rPr>
              <w:t>Потребує додаткового обговорення</w:t>
            </w:r>
          </w:p>
        </w:tc>
      </w:tr>
      <w:tr w:rsidR="005D5C08" w:rsidRPr="00241F0A" w:rsidTr="00503E6A">
        <w:tc>
          <w:tcPr>
            <w:tcW w:w="15850" w:type="dxa"/>
            <w:gridSpan w:val="3"/>
            <w:shd w:val="clear" w:color="auto" w:fill="auto"/>
          </w:tcPr>
          <w:p w:rsidR="005D5C08" w:rsidRPr="00241F0A" w:rsidRDefault="005D5C08" w:rsidP="005D5C08">
            <w:pPr>
              <w:jc w:val="center"/>
              <w:rPr>
                <w:rFonts w:ascii="Times New Roman" w:eastAsia="Times New Roman" w:hAnsi="Times New Roman" w:cs="Times New Roman"/>
                <w:b/>
                <w:sz w:val="24"/>
                <w:szCs w:val="28"/>
              </w:rPr>
            </w:pPr>
          </w:p>
          <w:p w:rsidR="005D5C08" w:rsidRPr="00241F0A" w:rsidRDefault="005D5C08" w:rsidP="00C6106B">
            <w:pPr>
              <w:jc w:val="center"/>
              <w:rPr>
                <w:rFonts w:ascii="Times New Roman" w:eastAsia="Times New Roman" w:hAnsi="Times New Roman" w:cs="Times New Roman"/>
                <w:b/>
                <w:sz w:val="24"/>
                <w:szCs w:val="28"/>
              </w:rPr>
            </w:pPr>
            <w:r w:rsidRPr="00241F0A">
              <w:rPr>
                <w:rFonts w:ascii="Times New Roman" w:eastAsia="Times New Roman" w:hAnsi="Times New Roman" w:cs="Times New Roman"/>
                <w:b/>
                <w:sz w:val="24"/>
                <w:szCs w:val="28"/>
              </w:rPr>
              <w:t>Додаток 9 до Правил ринку. Порядок надання послуги із зменшення навантаження ВДЕ з підтримкою</w:t>
            </w:r>
          </w:p>
          <w:p w:rsidR="00C6106B" w:rsidRPr="00241F0A" w:rsidRDefault="00C6106B" w:rsidP="00C6106B">
            <w:pPr>
              <w:jc w:val="center"/>
              <w:rPr>
                <w:rFonts w:ascii="Times New Roman" w:eastAsia="Times New Roman" w:hAnsi="Times New Roman" w:cs="Times New Roman"/>
              </w:rPr>
            </w:pPr>
          </w:p>
        </w:tc>
      </w:tr>
      <w:tr w:rsidR="005D5C08" w:rsidRPr="00646A11" w:rsidTr="00B74445">
        <w:trPr>
          <w:trHeight w:val="1972"/>
        </w:trPr>
        <w:tc>
          <w:tcPr>
            <w:tcW w:w="6353" w:type="dxa"/>
            <w:shd w:val="clear" w:color="auto" w:fill="auto"/>
          </w:tcPr>
          <w:p w:rsidR="005D5C08" w:rsidRPr="00241F0A" w:rsidRDefault="005D5C08" w:rsidP="005D5C08">
            <w:pPr>
              <w:shd w:val="clear" w:color="auto" w:fill="FFFFFF"/>
              <w:spacing w:after="150"/>
              <w:ind w:firstLine="450"/>
              <w:jc w:val="both"/>
              <w:rPr>
                <w:rFonts w:ascii="Times New Roman" w:eastAsia="Times New Roman" w:hAnsi="Times New Roman" w:cs="Times New Roman"/>
              </w:rPr>
            </w:pPr>
            <w:r w:rsidRPr="00241F0A">
              <w:rPr>
                <w:rFonts w:ascii="Times New Roman" w:eastAsia="Times New Roman" w:hAnsi="Times New Roman" w:cs="Times New Roman"/>
              </w:rPr>
              <w:t>3. Порядок надання диспетчерських команд та пропозицій (заявок) ППВДЕ</w:t>
            </w:r>
          </w:p>
          <w:p w:rsidR="0027050F" w:rsidRPr="00241F0A" w:rsidRDefault="0027050F" w:rsidP="005D5C08">
            <w:pPr>
              <w:shd w:val="clear" w:color="auto" w:fill="FFFFFF"/>
              <w:spacing w:after="150"/>
              <w:ind w:firstLine="450"/>
              <w:jc w:val="both"/>
              <w:rPr>
                <w:rFonts w:ascii="Times New Roman" w:eastAsia="Times New Roman" w:hAnsi="Times New Roman" w:cs="Times New Roman"/>
              </w:rPr>
            </w:pPr>
          </w:p>
          <w:p w:rsidR="005D5C08" w:rsidRPr="00241F0A" w:rsidRDefault="005D5C08" w:rsidP="005D5C08">
            <w:pPr>
              <w:shd w:val="clear" w:color="auto" w:fill="FFFFFF"/>
              <w:spacing w:after="150"/>
              <w:ind w:firstLine="450"/>
              <w:jc w:val="both"/>
              <w:rPr>
                <w:rFonts w:ascii="Times New Roman" w:eastAsia="Times New Roman" w:hAnsi="Times New Roman" w:cs="Times New Roman"/>
              </w:rPr>
            </w:pPr>
            <w:r w:rsidRPr="00241F0A">
              <w:rPr>
                <w:rFonts w:ascii="Times New Roman" w:eastAsia="Times New Roman" w:hAnsi="Times New Roman" w:cs="Times New Roman"/>
              </w:rPr>
              <w:t>…</w:t>
            </w:r>
          </w:p>
          <w:p w:rsidR="0027050F" w:rsidRPr="00241F0A" w:rsidRDefault="0027050F" w:rsidP="005D5C08">
            <w:pPr>
              <w:shd w:val="clear" w:color="auto" w:fill="FFFFFF"/>
              <w:spacing w:after="150"/>
              <w:ind w:firstLine="450"/>
              <w:jc w:val="both"/>
              <w:rPr>
                <w:rFonts w:ascii="Times New Roman" w:eastAsia="Times New Roman" w:hAnsi="Times New Roman" w:cs="Times New Roman"/>
              </w:rPr>
            </w:pPr>
          </w:p>
          <w:p w:rsidR="005D5C08" w:rsidRPr="00241F0A" w:rsidRDefault="005D5C08" w:rsidP="005D5C08">
            <w:pPr>
              <w:shd w:val="clear" w:color="auto" w:fill="FFFFFF"/>
              <w:spacing w:after="150"/>
              <w:ind w:firstLine="450"/>
              <w:jc w:val="both"/>
              <w:rPr>
                <w:rFonts w:ascii="Times New Roman" w:eastAsia="Times New Roman" w:hAnsi="Times New Roman" w:cs="Times New Roman"/>
              </w:rPr>
            </w:pPr>
            <w:r w:rsidRPr="00241F0A">
              <w:rPr>
                <w:rFonts w:ascii="Times New Roman" w:eastAsia="Times New Roman" w:hAnsi="Times New Roman" w:cs="Times New Roman"/>
              </w:rPr>
              <w:t xml:space="preserve">3.2. Перелік наявних пропозицій (заявок) на послугу із зменшення навантаження формується у порядку від найменшої кількості годин надання такої послуги ППВДЕ у поточному році. </w:t>
            </w:r>
          </w:p>
          <w:p w:rsidR="005D5C08" w:rsidRPr="00241F0A" w:rsidRDefault="005D5C08" w:rsidP="005D5C08">
            <w:pPr>
              <w:shd w:val="clear" w:color="auto" w:fill="FFFFFF"/>
              <w:spacing w:after="150"/>
              <w:ind w:firstLine="450"/>
              <w:jc w:val="both"/>
              <w:rPr>
                <w:rFonts w:ascii="Times New Roman" w:eastAsia="Times New Roman" w:hAnsi="Times New Roman" w:cs="Times New Roman"/>
              </w:rPr>
            </w:pPr>
            <w:r w:rsidRPr="00241F0A">
              <w:rPr>
                <w:rFonts w:ascii="Times New Roman" w:eastAsia="Times New Roman" w:hAnsi="Times New Roman" w:cs="Times New Roman"/>
              </w:rPr>
              <w:t>Якщо ППВДЕ мають однакову кількість годин надання такої послуги у поточному році, то їх пропозиції формуються від найбільшого до найменшого значення потужності (визначеної договором приєднання до електричних мереж).</w:t>
            </w:r>
          </w:p>
          <w:p w:rsidR="005D5C08" w:rsidRPr="00241F0A" w:rsidRDefault="005D5C08" w:rsidP="005D5C08">
            <w:pPr>
              <w:pStyle w:val="rvps2"/>
              <w:pBdr>
                <w:top w:val="nil"/>
                <w:left w:val="nil"/>
                <w:bottom w:val="nil"/>
                <w:right w:val="nil"/>
                <w:between w:val="nil"/>
              </w:pBdr>
              <w:shd w:val="clear" w:color="auto" w:fill="FFFFFF"/>
              <w:spacing w:before="0" w:beforeAutospacing="0" w:after="150" w:afterAutospacing="0"/>
              <w:ind w:firstLine="450"/>
              <w:jc w:val="both"/>
              <w:rPr>
                <w:b/>
              </w:rPr>
            </w:pPr>
            <w:r w:rsidRPr="00241F0A">
              <w:rPr>
                <w:b/>
              </w:rPr>
              <w:t>ОСП має право не використовувати пропозиції (заявки) ППВДЕ за умови визначення таких пропозицій як «Особливі» відповідно до глави 4.14 розділу IV цих Правил.</w:t>
            </w:r>
          </w:p>
          <w:p w:rsidR="005D5C08" w:rsidRPr="00241F0A" w:rsidRDefault="005D5C08" w:rsidP="005D5C08">
            <w:pPr>
              <w:pStyle w:val="rvps2"/>
              <w:pBdr>
                <w:top w:val="nil"/>
                <w:left w:val="nil"/>
                <w:bottom w:val="nil"/>
                <w:right w:val="nil"/>
                <w:between w:val="nil"/>
              </w:pBdr>
              <w:shd w:val="clear" w:color="auto" w:fill="FFFFFF"/>
              <w:spacing w:before="0" w:beforeAutospacing="0" w:after="150" w:afterAutospacing="0"/>
              <w:ind w:firstLine="450"/>
              <w:jc w:val="both"/>
              <w:rPr>
                <w:b/>
              </w:rPr>
            </w:pPr>
          </w:p>
        </w:tc>
        <w:tc>
          <w:tcPr>
            <w:tcW w:w="6379" w:type="dxa"/>
          </w:tcPr>
          <w:p w:rsidR="0027050F" w:rsidRPr="00241F0A" w:rsidRDefault="0027050F" w:rsidP="0027050F">
            <w:pPr>
              <w:pBdr>
                <w:top w:val="nil"/>
                <w:left w:val="nil"/>
                <w:bottom w:val="nil"/>
                <w:right w:val="nil"/>
                <w:between w:val="nil"/>
              </w:pBdr>
              <w:ind w:firstLine="466"/>
              <w:jc w:val="both"/>
              <w:rPr>
                <w:rFonts w:ascii="Times New Roman" w:eastAsia="Times New Roman" w:hAnsi="Times New Roman" w:cs="Times New Roman"/>
                <w:b/>
                <w:sz w:val="24"/>
                <w:szCs w:val="24"/>
                <w:u w:val="single"/>
              </w:rPr>
            </w:pPr>
            <w:r w:rsidRPr="00241F0A">
              <w:rPr>
                <w:rFonts w:ascii="Times New Roman" w:eastAsia="Times New Roman" w:hAnsi="Times New Roman" w:cs="Times New Roman"/>
                <w:b/>
                <w:sz w:val="24"/>
                <w:szCs w:val="24"/>
                <w:u w:val="single"/>
              </w:rPr>
              <w:t>Пропозиції НЕК «УКРЕНЕРГО»</w:t>
            </w:r>
          </w:p>
          <w:p w:rsidR="0027050F" w:rsidRPr="00241F0A" w:rsidRDefault="0027050F" w:rsidP="0027050F">
            <w:pPr>
              <w:shd w:val="clear" w:color="auto" w:fill="FFFFFF"/>
              <w:ind w:firstLine="448"/>
              <w:jc w:val="both"/>
              <w:rPr>
                <w:rFonts w:ascii="Times New Roman" w:eastAsia="Times New Roman" w:hAnsi="Times New Roman" w:cs="Times New Roman"/>
                <w:color w:val="000000" w:themeColor="text1"/>
              </w:rPr>
            </w:pPr>
          </w:p>
          <w:p w:rsidR="0027050F" w:rsidRPr="00241F0A" w:rsidRDefault="0027050F" w:rsidP="0027050F">
            <w:pPr>
              <w:shd w:val="clear" w:color="auto" w:fill="FFFFFF"/>
              <w:ind w:firstLine="448"/>
              <w:jc w:val="both"/>
              <w:rPr>
                <w:rFonts w:ascii="Times New Roman" w:eastAsia="Times New Roman" w:hAnsi="Times New Roman" w:cs="Times New Roman"/>
                <w:color w:val="000000" w:themeColor="text1"/>
              </w:rPr>
            </w:pPr>
            <w:r w:rsidRPr="00241F0A">
              <w:rPr>
                <w:rFonts w:ascii="Times New Roman" w:eastAsia="Times New Roman" w:hAnsi="Times New Roman" w:cs="Times New Roman"/>
                <w:color w:val="000000" w:themeColor="text1"/>
              </w:rPr>
              <w:t>3. Порядок надання диспетчерських команд та пропозицій (заявок) ППВДЕ</w:t>
            </w:r>
          </w:p>
          <w:p w:rsidR="0027050F" w:rsidRPr="00241F0A" w:rsidRDefault="0027050F" w:rsidP="0027050F">
            <w:pPr>
              <w:shd w:val="clear" w:color="auto" w:fill="FFFFFF"/>
              <w:ind w:firstLine="448"/>
              <w:jc w:val="both"/>
              <w:rPr>
                <w:rFonts w:ascii="Times New Roman" w:eastAsia="Times New Roman" w:hAnsi="Times New Roman" w:cs="Times New Roman"/>
                <w:color w:val="000000" w:themeColor="text1"/>
              </w:rPr>
            </w:pPr>
          </w:p>
          <w:p w:rsidR="0027050F" w:rsidRPr="00241F0A" w:rsidRDefault="0027050F" w:rsidP="0027050F">
            <w:pPr>
              <w:shd w:val="clear" w:color="auto" w:fill="FFFFFF"/>
              <w:ind w:firstLine="448"/>
              <w:jc w:val="both"/>
              <w:rPr>
                <w:rFonts w:ascii="Times New Roman" w:eastAsia="Times New Roman" w:hAnsi="Times New Roman" w:cs="Times New Roman"/>
                <w:color w:val="000000" w:themeColor="text1"/>
              </w:rPr>
            </w:pPr>
            <w:r w:rsidRPr="00241F0A">
              <w:rPr>
                <w:rFonts w:ascii="Times New Roman" w:eastAsia="Times New Roman" w:hAnsi="Times New Roman" w:cs="Times New Roman"/>
                <w:color w:val="000000" w:themeColor="text1"/>
              </w:rPr>
              <w:t>…</w:t>
            </w:r>
          </w:p>
          <w:p w:rsidR="0027050F" w:rsidRPr="00241F0A" w:rsidRDefault="0027050F" w:rsidP="0027050F">
            <w:pPr>
              <w:shd w:val="clear" w:color="auto" w:fill="FFFFFF"/>
              <w:spacing w:after="120"/>
              <w:ind w:firstLine="448"/>
              <w:jc w:val="both"/>
              <w:rPr>
                <w:rFonts w:ascii="Times New Roman" w:hAnsi="Times New Roman" w:cs="Times New Roman"/>
                <w:color w:val="000000" w:themeColor="text1"/>
              </w:rPr>
            </w:pPr>
          </w:p>
          <w:p w:rsidR="0027050F" w:rsidRPr="00241F0A" w:rsidRDefault="0027050F" w:rsidP="0027050F">
            <w:pPr>
              <w:shd w:val="clear" w:color="auto" w:fill="FFFFFF"/>
              <w:spacing w:after="120"/>
              <w:ind w:firstLine="448"/>
              <w:jc w:val="both"/>
              <w:rPr>
                <w:rFonts w:ascii="Times New Roman" w:hAnsi="Times New Roman" w:cs="Times New Roman"/>
                <w:color w:val="000000" w:themeColor="text1"/>
              </w:rPr>
            </w:pPr>
            <w:r w:rsidRPr="00241F0A">
              <w:rPr>
                <w:rFonts w:ascii="Times New Roman" w:hAnsi="Times New Roman" w:cs="Times New Roman"/>
                <w:color w:val="000000" w:themeColor="text1"/>
              </w:rPr>
              <w:t xml:space="preserve">3.2. Перелік наявних пропозицій (заявок) на послугу із зменшення навантаження формується у порядку від найменшої кількості годин надання такої послуги ППВДЕ у поточному році. </w:t>
            </w:r>
          </w:p>
          <w:p w:rsidR="0027050F" w:rsidRPr="00241F0A" w:rsidRDefault="0027050F" w:rsidP="0027050F">
            <w:pPr>
              <w:shd w:val="clear" w:color="auto" w:fill="FFFFFF"/>
              <w:spacing w:after="120"/>
              <w:ind w:firstLine="448"/>
              <w:jc w:val="both"/>
              <w:rPr>
                <w:rFonts w:ascii="Times New Roman" w:hAnsi="Times New Roman" w:cs="Times New Roman"/>
                <w:color w:val="000000" w:themeColor="text1"/>
              </w:rPr>
            </w:pPr>
            <w:r w:rsidRPr="00241F0A">
              <w:rPr>
                <w:rFonts w:ascii="Times New Roman" w:hAnsi="Times New Roman" w:cs="Times New Roman"/>
                <w:color w:val="000000" w:themeColor="text1"/>
              </w:rPr>
              <w:t xml:space="preserve">Якщо ППВДЕ мають однакову кількість годин надання такої послуги у поточному році, то їх пропозиції формуються від найбільшого до найменшого значення потужності (визначеної договором приєднання до електричних мереж). </w:t>
            </w:r>
          </w:p>
          <w:p w:rsidR="0027050F" w:rsidRPr="00241F0A" w:rsidRDefault="0027050F" w:rsidP="0027050F">
            <w:pPr>
              <w:shd w:val="clear" w:color="auto" w:fill="FFFFFF"/>
              <w:spacing w:after="150"/>
              <w:ind w:firstLine="450"/>
              <w:jc w:val="both"/>
              <w:rPr>
                <w:rFonts w:ascii="Times New Roman" w:hAnsi="Times New Roman" w:cs="Times New Roman"/>
                <w:b/>
                <w:bCs/>
                <w:color w:val="000000" w:themeColor="text1"/>
              </w:rPr>
            </w:pPr>
            <w:r w:rsidRPr="00241F0A">
              <w:rPr>
                <w:rFonts w:ascii="Times New Roman" w:hAnsi="Times New Roman" w:cs="Times New Roman"/>
                <w:b/>
                <w:bCs/>
                <w:color w:val="000000" w:themeColor="text1"/>
              </w:rPr>
              <w:t>ОСП здійснює відбір пропозицій (заявок) на розвантаження ППВДЕ за сформованим відповідно до Правил ринку переліком з урахуванням умов недопущення порушення меж операційної безпеки для окремих регіонів (</w:t>
            </w:r>
            <w:proofErr w:type="spellStart"/>
            <w:r w:rsidRPr="00241F0A">
              <w:rPr>
                <w:rFonts w:ascii="Times New Roman" w:hAnsi="Times New Roman" w:cs="Times New Roman"/>
                <w:b/>
                <w:bCs/>
                <w:color w:val="000000" w:themeColor="text1"/>
              </w:rPr>
              <w:t>енерговузлів</w:t>
            </w:r>
            <w:proofErr w:type="spellEnd"/>
            <w:r w:rsidRPr="00241F0A">
              <w:rPr>
                <w:rFonts w:ascii="Times New Roman" w:hAnsi="Times New Roman" w:cs="Times New Roman"/>
                <w:b/>
                <w:bCs/>
                <w:color w:val="000000" w:themeColor="text1"/>
              </w:rPr>
              <w:t>) ОЕС України, для чого ОСП має право в системі керування обмеженнями виключити з переліку пропозиції на зменшення навантаження ППВДЕ, які необхідно залишити в роботі за критеріями безпеки та надійності роботи мережі.</w:t>
            </w:r>
          </w:p>
          <w:p w:rsidR="0027050F" w:rsidRPr="00241F0A" w:rsidRDefault="0027050F" w:rsidP="0027050F">
            <w:pPr>
              <w:tabs>
                <w:tab w:val="left" w:pos="5812"/>
              </w:tabs>
              <w:ind w:left="29" w:firstLine="450"/>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 xml:space="preserve">На сьогодні при необхідності обмеження ППВДЕ черговий диспетчер ОСП для віддачі команд на розвантаження ППВДЕ визначає необхідну величину розвантаження, наприклад 300 МВт. СКО розбиває дану величину на ППВДЕ згідно з наданими ними пропозицій, використовуючи пропозиції ППВДЕ з усіх регіонів ОЕС України. При цьому черговий диспетчер не бачить вказаний перелік та не втручається у формування ранжиру. У зв’язку з цим він фізично не може поставити ознаку «Особливий». Після натискання в СКО кнопки «НАДІСЛАТИ» команди диспетчера передаються на ППВДЕ. І тільки після </w:t>
            </w:r>
            <w:r w:rsidRPr="00241F0A">
              <w:rPr>
                <w:rFonts w:ascii="Times New Roman" w:eastAsia="Times New Roman" w:hAnsi="Times New Roman" w:cs="Times New Roman"/>
                <w:bCs/>
                <w:i/>
                <w:iCs/>
                <w:color w:val="000000" w:themeColor="text1"/>
              </w:rPr>
              <w:lastRenderedPageBreak/>
              <w:t xml:space="preserve">віддачі команди черговий диспетчер може побачити, на які саме станції відправлено команди. </w:t>
            </w:r>
          </w:p>
          <w:p w:rsidR="0027050F" w:rsidRPr="00241F0A" w:rsidRDefault="0027050F" w:rsidP="0027050F">
            <w:pPr>
              <w:tabs>
                <w:tab w:val="left" w:pos="5812"/>
              </w:tabs>
              <w:ind w:left="29" w:firstLine="450"/>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 xml:space="preserve">Потреба у внесенні змін </w:t>
            </w:r>
            <w:r w:rsidRPr="00241F0A">
              <w:rPr>
                <w:rFonts w:ascii="Times New Roman" w:eastAsia="Times New Roman" w:hAnsi="Times New Roman" w:cs="Times New Roman"/>
                <w:b/>
                <w:i/>
                <w:iCs/>
                <w:color w:val="000000" w:themeColor="text1"/>
              </w:rPr>
              <w:t>саме у редакції ОСП</w:t>
            </w:r>
            <w:r w:rsidRPr="00241F0A">
              <w:rPr>
                <w:rFonts w:ascii="Times New Roman" w:eastAsia="Times New Roman" w:hAnsi="Times New Roman" w:cs="Times New Roman"/>
                <w:bCs/>
                <w:i/>
                <w:iCs/>
                <w:color w:val="000000" w:themeColor="text1"/>
              </w:rPr>
              <w:t xml:space="preserve"> є вкрай актуальною і пов’язана з низкою чинників. Через бойові дії, ракетно-</w:t>
            </w:r>
            <w:proofErr w:type="spellStart"/>
            <w:r w:rsidRPr="00241F0A">
              <w:rPr>
                <w:rFonts w:ascii="Times New Roman" w:eastAsia="Times New Roman" w:hAnsi="Times New Roman" w:cs="Times New Roman"/>
                <w:bCs/>
                <w:i/>
                <w:iCs/>
                <w:color w:val="000000" w:themeColor="text1"/>
              </w:rPr>
              <w:t>дронові</w:t>
            </w:r>
            <w:proofErr w:type="spellEnd"/>
            <w:r w:rsidRPr="00241F0A">
              <w:rPr>
                <w:rFonts w:ascii="Times New Roman" w:eastAsia="Times New Roman" w:hAnsi="Times New Roman" w:cs="Times New Roman"/>
                <w:bCs/>
                <w:i/>
                <w:iCs/>
                <w:color w:val="000000" w:themeColor="text1"/>
              </w:rPr>
              <w:t xml:space="preserve"> атаки схема основної мережі ОЕС України, мережі ОСР зазнають щоденних змін. Використання генерації ВДЕ в ОЕС України може покращити ситуацію з режимами роботи ОЕС України або її окремих регіонів, якщо об’єкти ВДЕ генерують електроенергію в дефіцитних регіонах. Виникають ситуації, коли для підтримки загального балансу в ОЕС України необхідно знизити генерацію ППВДЕ, особливо в періоди паводку, коли не можна розвантажувати гідростанції, імпорту електроенергії, тощо. Водночас обмеження генерації ВДЕ в окремих вузлах, де є дефіцит електроенергії, обмеження споживачів шляхом застосування ГАВ, ГПВ тощо, призводить до погіршення рівня операційної безпеки та надійності електропостачання споживачів у конкретному вузлі, регіоні. Для уникнення порушень в роботі мережевого обладнання черговий диспетчер вимушений відміняти свою команду на обмеження ППВДЕ по окремому регіону, вузлу, використовуючи телефонний зв’язок. Це займає багато часу. Тому черговий диспетчер ОСП  повинен мати можливість, перед розбивкою величини обмеження на ППВДЕ, обирати регіони (в розрізі регіону ОЕС України), вузли (в розрізі обленерго), які не потрібно розвантажувати.</w:t>
            </w:r>
          </w:p>
          <w:p w:rsidR="0027050F" w:rsidRPr="00241F0A" w:rsidRDefault="0027050F" w:rsidP="0027050F">
            <w:pPr>
              <w:shd w:val="clear" w:color="auto" w:fill="FFFFFF"/>
              <w:ind w:firstLine="448"/>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 xml:space="preserve">У разі впровадження цієї норми процес віддачі команди на ППВДЕ черговий диспетчер ОСП при необхідності віддачі команд на розвантаження ППВДЕ обирає величину розвантаження, наприклад 300 МВт, а також обирає регіони, на які необхідно дати команду, виключивши дефіцитні регіони або вузли. СКО розбиває дану величину на ППВДЕ згідно з наданих ними пропозицій, використовуючи пропозиції ППВДЕ решти регіонів. При цьому зберігається неупереджений підхід до віддачі команд ППВДЕ – черговий диспетчер, як і раніше не бачить даний перелік електростанцій ППВДЕ та не втручається в формування ранжиру. Водночас відбір пропозицій здійснюється з урахуванням недопущення порушення меж операційної безпеки окремих регіонів, вузлів. Після натискання кнопки «НАДІСЛАТИ» команди передаються на ППВДЕ, які не погіршать ситуацію в </w:t>
            </w:r>
            <w:r w:rsidRPr="00241F0A">
              <w:rPr>
                <w:rFonts w:ascii="Times New Roman" w:eastAsia="Times New Roman" w:hAnsi="Times New Roman" w:cs="Times New Roman"/>
                <w:bCs/>
                <w:i/>
                <w:iCs/>
                <w:color w:val="000000" w:themeColor="text1"/>
              </w:rPr>
              <w:lastRenderedPageBreak/>
              <w:t>дефіцитних регіонах та дозволять знизити генерацію в решті регіонів для забезпечення загального балансу ОЕС України.</w:t>
            </w:r>
          </w:p>
          <w:p w:rsidR="0027050F" w:rsidRPr="00241F0A" w:rsidRDefault="0027050F" w:rsidP="00B74445">
            <w:pPr>
              <w:shd w:val="clear" w:color="auto" w:fill="FFFFFF"/>
              <w:spacing w:after="150"/>
              <w:ind w:firstLine="450"/>
              <w:jc w:val="both"/>
              <w:rPr>
                <w:rFonts w:ascii="Times New Roman" w:eastAsia="Times New Roman" w:hAnsi="Times New Roman" w:cs="Times New Roman"/>
                <w:bCs/>
                <w:i/>
                <w:iCs/>
                <w:color w:val="000000" w:themeColor="text1"/>
              </w:rPr>
            </w:pPr>
            <w:r w:rsidRPr="00241F0A">
              <w:rPr>
                <w:rFonts w:ascii="Times New Roman" w:eastAsia="Times New Roman" w:hAnsi="Times New Roman" w:cs="Times New Roman"/>
                <w:bCs/>
                <w:i/>
                <w:iCs/>
                <w:color w:val="000000" w:themeColor="text1"/>
              </w:rPr>
              <w:t>У зв’язку з цим пропонуємо викласти п.3.2. в редакції, запропонованій НЕК «Укренерго» листом №01/67443 від 08.12.2023, що дозволить реалізувати відбір одиниць надання послуг розвантаження ППВДЕ в рамках СКО.</w:t>
            </w:r>
          </w:p>
          <w:p w:rsidR="00DD6ECE" w:rsidRPr="00241F0A" w:rsidRDefault="00DD6ECE" w:rsidP="00B74445">
            <w:pPr>
              <w:shd w:val="clear" w:color="auto" w:fill="FFFFFF"/>
              <w:spacing w:after="150"/>
              <w:ind w:firstLine="450"/>
              <w:jc w:val="both"/>
              <w:rPr>
                <w:rFonts w:ascii="Times New Roman" w:eastAsia="Times New Roman" w:hAnsi="Times New Roman" w:cs="Times New Roman"/>
              </w:rPr>
            </w:pPr>
          </w:p>
        </w:tc>
        <w:tc>
          <w:tcPr>
            <w:tcW w:w="3118" w:type="dxa"/>
          </w:tcPr>
          <w:p w:rsidR="005D5C08" w:rsidRPr="00DC61DF" w:rsidRDefault="0027050F" w:rsidP="005D5C08">
            <w:pPr>
              <w:shd w:val="clear" w:color="auto" w:fill="FFFFFF"/>
              <w:spacing w:after="150"/>
              <w:ind w:firstLine="450"/>
              <w:jc w:val="both"/>
              <w:rPr>
                <w:rFonts w:ascii="Times New Roman" w:eastAsia="Times New Roman" w:hAnsi="Times New Roman" w:cs="Times New Roman"/>
              </w:rPr>
            </w:pPr>
            <w:r w:rsidRPr="00241F0A">
              <w:rPr>
                <w:rFonts w:ascii="Times New Roman" w:eastAsia="Times New Roman" w:hAnsi="Times New Roman" w:cs="Times New Roman"/>
              </w:rPr>
              <w:lastRenderedPageBreak/>
              <w:t>Потребує додаткового обговорення</w:t>
            </w:r>
          </w:p>
        </w:tc>
      </w:tr>
    </w:tbl>
    <w:p w:rsidR="00CB24FD" w:rsidRPr="00646A11" w:rsidRDefault="00CB24FD">
      <w:pPr>
        <w:rPr>
          <w:rFonts w:ascii="Times New Roman" w:eastAsia="Times New Roman" w:hAnsi="Times New Roman" w:cs="Times New Roman"/>
          <w:sz w:val="24"/>
          <w:szCs w:val="24"/>
        </w:rPr>
      </w:pPr>
    </w:p>
    <w:sectPr w:rsidR="00CB24FD" w:rsidRPr="00646A11">
      <w:footerReference w:type="default" r:id="rId13"/>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EDA" w:rsidRDefault="001E6EDA" w:rsidP="00E25A18">
      <w:pPr>
        <w:spacing w:after="0" w:line="240" w:lineRule="auto"/>
      </w:pPr>
      <w:r>
        <w:separator/>
      </w:r>
    </w:p>
  </w:endnote>
  <w:endnote w:type="continuationSeparator" w:id="0">
    <w:p w:rsidR="001E6EDA" w:rsidRDefault="001E6EDA"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2724"/>
      <w:docPartObj>
        <w:docPartGallery w:val="Page Numbers (Bottom of Page)"/>
        <w:docPartUnique/>
      </w:docPartObj>
    </w:sdtPr>
    <w:sdtEndPr>
      <w:rPr>
        <w:rFonts w:ascii="Times New Roman" w:hAnsi="Times New Roman" w:cs="Times New Roman"/>
      </w:rPr>
    </w:sdtEndPr>
    <w:sdtContent>
      <w:p w:rsidR="00E25A18" w:rsidRPr="00210E71" w:rsidRDefault="00E25A18">
        <w:pPr>
          <w:pStyle w:val="af2"/>
          <w:jc w:val="center"/>
          <w:rPr>
            <w:rFonts w:ascii="Times New Roman" w:hAnsi="Times New Roman" w:cs="Times New Roman"/>
          </w:rPr>
        </w:pPr>
        <w:r w:rsidRPr="00210E71">
          <w:rPr>
            <w:rFonts w:ascii="Times New Roman" w:hAnsi="Times New Roman" w:cs="Times New Roman"/>
          </w:rPr>
          <w:fldChar w:fldCharType="begin"/>
        </w:r>
        <w:r w:rsidRPr="00210E71">
          <w:rPr>
            <w:rFonts w:ascii="Times New Roman" w:hAnsi="Times New Roman" w:cs="Times New Roman"/>
          </w:rPr>
          <w:instrText>PAGE   \* MERGEFORMAT</w:instrText>
        </w:r>
        <w:r w:rsidRPr="00210E71">
          <w:rPr>
            <w:rFonts w:ascii="Times New Roman" w:hAnsi="Times New Roman" w:cs="Times New Roman"/>
          </w:rPr>
          <w:fldChar w:fldCharType="separate"/>
        </w:r>
        <w:r w:rsidR="000D1011">
          <w:rPr>
            <w:rFonts w:ascii="Times New Roman" w:hAnsi="Times New Roman" w:cs="Times New Roman"/>
            <w:noProof/>
          </w:rPr>
          <w:t>17</w:t>
        </w:r>
        <w:r w:rsidRPr="00210E71">
          <w:rPr>
            <w:rFonts w:ascii="Times New Roman" w:hAnsi="Times New Roman" w:cs="Times New Roman"/>
          </w:rPr>
          <w:fldChar w:fldCharType="end"/>
        </w:r>
      </w:p>
    </w:sdtContent>
  </w:sdt>
  <w:p w:rsidR="00E25A18" w:rsidRDefault="00E25A18">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EDA" w:rsidRDefault="001E6EDA" w:rsidP="00E25A18">
      <w:pPr>
        <w:spacing w:after="0" w:line="240" w:lineRule="auto"/>
      </w:pPr>
      <w:r>
        <w:separator/>
      </w:r>
    </w:p>
  </w:footnote>
  <w:footnote w:type="continuationSeparator" w:id="0">
    <w:p w:rsidR="001E6EDA" w:rsidRDefault="001E6EDA" w:rsidP="00E25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B494D"/>
    <w:multiLevelType w:val="multilevel"/>
    <w:tmpl w:val="CC823E6A"/>
    <w:lvl w:ilvl="0">
      <w:start w:val="1"/>
      <w:numFmt w:val="decimal"/>
      <w:lvlText w:val="%1)"/>
      <w:lvlJc w:val="left"/>
      <w:pPr>
        <w:ind w:left="837" w:hanging="360"/>
      </w:pPr>
    </w:lvl>
    <w:lvl w:ilvl="1">
      <w:start w:val="1"/>
      <w:numFmt w:val="lowerLetter"/>
      <w:lvlText w:val="%2."/>
      <w:lvlJc w:val="left"/>
      <w:pPr>
        <w:ind w:left="1557" w:hanging="360"/>
      </w:pPr>
    </w:lvl>
    <w:lvl w:ilvl="2">
      <w:start w:val="1"/>
      <w:numFmt w:val="lowerRoman"/>
      <w:lvlText w:val="%3."/>
      <w:lvlJc w:val="right"/>
      <w:pPr>
        <w:ind w:left="2277" w:hanging="180"/>
      </w:pPr>
    </w:lvl>
    <w:lvl w:ilvl="3">
      <w:start w:val="1"/>
      <w:numFmt w:val="decimal"/>
      <w:lvlText w:val="%4."/>
      <w:lvlJc w:val="left"/>
      <w:pPr>
        <w:ind w:left="2997" w:hanging="360"/>
      </w:pPr>
    </w:lvl>
    <w:lvl w:ilvl="4">
      <w:start w:val="1"/>
      <w:numFmt w:val="lowerLetter"/>
      <w:lvlText w:val="%5."/>
      <w:lvlJc w:val="left"/>
      <w:pPr>
        <w:ind w:left="3717" w:hanging="360"/>
      </w:pPr>
    </w:lvl>
    <w:lvl w:ilvl="5">
      <w:start w:val="1"/>
      <w:numFmt w:val="lowerRoman"/>
      <w:lvlText w:val="%6."/>
      <w:lvlJc w:val="right"/>
      <w:pPr>
        <w:ind w:left="4437" w:hanging="180"/>
      </w:pPr>
    </w:lvl>
    <w:lvl w:ilvl="6">
      <w:start w:val="1"/>
      <w:numFmt w:val="decimal"/>
      <w:lvlText w:val="%7."/>
      <w:lvlJc w:val="left"/>
      <w:pPr>
        <w:ind w:left="5157" w:hanging="360"/>
      </w:pPr>
    </w:lvl>
    <w:lvl w:ilvl="7">
      <w:start w:val="1"/>
      <w:numFmt w:val="lowerLetter"/>
      <w:lvlText w:val="%8."/>
      <w:lvlJc w:val="left"/>
      <w:pPr>
        <w:ind w:left="5877" w:hanging="360"/>
      </w:pPr>
    </w:lvl>
    <w:lvl w:ilvl="8">
      <w:start w:val="1"/>
      <w:numFmt w:val="lowerRoman"/>
      <w:lvlText w:val="%9."/>
      <w:lvlJc w:val="right"/>
      <w:pPr>
        <w:ind w:left="659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FD"/>
    <w:rsid w:val="00025434"/>
    <w:rsid w:val="000323A6"/>
    <w:rsid w:val="0003556C"/>
    <w:rsid w:val="00076189"/>
    <w:rsid w:val="00081559"/>
    <w:rsid w:val="00087E1D"/>
    <w:rsid w:val="000A6BDB"/>
    <w:rsid w:val="000D1011"/>
    <w:rsid w:val="000D5177"/>
    <w:rsid w:val="0014463D"/>
    <w:rsid w:val="00156ACA"/>
    <w:rsid w:val="001E6EDA"/>
    <w:rsid w:val="00202BCD"/>
    <w:rsid w:val="00210E71"/>
    <w:rsid w:val="002146A7"/>
    <w:rsid w:val="00221742"/>
    <w:rsid w:val="00241F0A"/>
    <w:rsid w:val="00263D72"/>
    <w:rsid w:val="0027050F"/>
    <w:rsid w:val="00277B6E"/>
    <w:rsid w:val="002D3CD4"/>
    <w:rsid w:val="003276AB"/>
    <w:rsid w:val="003454FF"/>
    <w:rsid w:val="003B02CE"/>
    <w:rsid w:val="003D22FF"/>
    <w:rsid w:val="00407442"/>
    <w:rsid w:val="00423CDD"/>
    <w:rsid w:val="004321E8"/>
    <w:rsid w:val="004372CB"/>
    <w:rsid w:val="004732D2"/>
    <w:rsid w:val="00475A31"/>
    <w:rsid w:val="004D2B55"/>
    <w:rsid w:val="004F60C9"/>
    <w:rsid w:val="00550B17"/>
    <w:rsid w:val="00560953"/>
    <w:rsid w:val="00593E71"/>
    <w:rsid w:val="00597E58"/>
    <w:rsid w:val="005B2FD3"/>
    <w:rsid w:val="005D5C08"/>
    <w:rsid w:val="005E5C81"/>
    <w:rsid w:val="00632E7F"/>
    <w:rsid w:val="00646A11"/>
    <w:rsid w:val="00662FAC"/>
    <w:rsid w:val="006848E1"/>
    <w:rsid w:val="006C1615"/>
    <w:rsid w:val="006C4CE7"/>
    <w:rsid w:val="00711C1C"/>
    <w:rsid w:val="00721329"/>
    <w:rsid w:val="007459EC"/>
    <w:rsid w:val="007A175B"/>
    <w:rsid w:val="007C2736"/>
    <w:rsid w:val="007C5A2B"/>
    <w:rsid w:val="0092556E"/>
    <w:rsid w:val="00943B90"/>
    <w:rsid w:val="00981A7D"/>
    <w:rsid w:val="00993A20"/>
    <w:rsid w:val="009B494F"/>
    <w:rsid w:val="009D3847"/>
    <w:rsid w:val="00A1665D"/>
    <w:rsid w:val="00B050FE"/>
    <w:rsid w:val="00B62F02"/>
    <w:rsid w:val="00B74137"/>
    <w:rsid w:val="00B74445"/>
    <w:rsid w:val="00B83026"/>
    <w:rsid w:val="00BC00DA"/>
    <w:rsid w:val="00C130A5"/>
    <w:rsid w:val="00C6106B"/>
    <w:rsid w:val="00C87E79"/>
    <w:rsid w:val="00C91B16"/>
    <w:rsid w:val="00C9477A"/>
    <w:rsid w:val="00C95C92"/>
    <w:rsid w:val="00CB24FD"/>
    <w:rsid w:val="00D2237C"/>
    <w:rsid w:val="00D37714"/>
    <w:rsid w:val="00D9251C"/>
    <w:rsid w:val="00DC61DF"/>
    <w:rsid w:val="00DD6ECE"/>
    <w:rsid w:val="00E12EE5"/>
    <w:rsid w:val="00E201D4"/>
    <w:rsid w:val="00E25A18"/>
    <w:rsid w:val="00E76E80"/>
    <w:rsid w:val="00EC3236"/>
    <w:rsid w:val="00ED2DA7"/>
    <w:rsid w:val="00EE6589"/>
    <w:rsid w:val="00FD6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7050F"/>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40" w:after="0"/>
      <w:outlineLvl w:val="1"/>
    </w:pPr>
    <w:rPr>
      <w:color w:val="2F5496"/>
      <w:sz w:val="26"/>
      <w:szCs w:val="26"/>
    </w:rPr>
  </w:style>
  <w:style w:type="paragraph" w:styleId="3">
    <w:name w:val="heading 3"/>
    <w:basedOn w:val="a"/>
    <w:next w:val="a"/>
    <w:pPr>
      <w:keepNext/>
      <w:keepLines/>
      <w:spacing w:before="40" w:after="0"/>
      <w:outlineLvl w:val="2"/>
    </w:pPr>
    <w:rPr>
      <w:color w:val="1F3863"/>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iPriority w:val="99"/>
    <w:unhideWhenUsed/>
    <w:rsid w:val="00E25A18"/>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E25A18"/>
  </w:style>
  <w:style w:type="paragraph" w:styleId="af2">
    <w:name w:val="footer"/>
    <w:basedOn w:val="a"/>
    <w:link w:val="af3"/>
    <w:uiPriority w:val="99"/>
    <w:unhideWhenUsed/>
    <w:rsid w:val="00E25A18"/>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E25A18"/>
  </w:style>
  <w:style w:type="paragraph" w:styleId="af4">
    <w:name w:val="Balloon Text"/>
    <w:basedOn w:val="a"/>
    <w:link w:val="af5"/>
    <w:uiPriority w:val="99"/>
    <w:semiHidden/>
    <w:unhideWhenUsed/>
    <w:rsid w:val="00B74137"/>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B74137"/>
    <w:rPr>
      <w:rFonts w:ascii="Segoe UI" w:hAnsi="Segoe UI" w:cs="Segoe UI"/>
      <w:sz w:val="18"/>
      <w:szCs w:val="18"/>
    </w:rPr>
  </w:style>
  <w:style w:type="paragraph" w:styleId="af6">
    <w:name w:val="List Paragraph"/>
    <w:basedOn w:val="a"/>
    <w:uiPriority w:val="34"/>
    <w:qFormat/>
    <w:rsid w:val="00993A20"/>
    <w:pPr>
      <w:ind w:left="720"/>
      <w:contextualSpacing/>
    </w:pPr>
    <w:rPr>
      <w:rFonts w:asciiTheme="minorHAnsi" w:eastAsiaTheme="minorHAnsi" w:hAnsiTheme="minorHAnsi" w:cstheme="minorBidi"/>
      <w:kern w:val="2"/>
      <w:lang w:val="ru-RU"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56052?ed=2024_02_22&amp;an=16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v0309874-18" TargetMode="External"/><Relationship Id="rId12" Type="http://schemas.openxmlformats.org/officeDocument/2006/relationships/hyperlink" Target="https://ips.ligazakon.net/document/view/gk56052?ed=2024_02_22&amp;an=1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ps.ligazakon.net/document/view/gk56052?ed=2024_02_22&amp;an=16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ps.ligazakon.net/document/view/gk56052?ed=2024_02_22&amp;an=169" TargetMode="External"/><Relationship Id="rId4" Type="http://schemas.openxmlformats.org/officeDocument/2006/relationships/webSettings" Target="webSettings.xml"/><Relationship Id="rId9" Type="http://schemas.openxmlformats.org/officeDocument/2006/relationships/hyperlink" Target="https://ips.ligazakon.net/document/view/gk56052?ed=2024_02_22&amp;an=17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23019</Words>
  <Characters>13121</Characters>
  <Application>Microsoft Office Word</Application>
  <DocSecurity>0</DocSecurity>
  <Lines>109</Lines>
  <Paragraphs>72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Ігор Буратинський</cp:lastModifiedBy>
  <cp:revision>9</cp:revision>
  <cp:lastPrinted>2024-03-28T07:27:00Z</cp:lastPrinted>
  <dcterms:created xsi:type="dcterms:W3CDTF">2024-04-22T11:42:00Z</dcterms:created>
  <dcterms:modified xsi:type="dcterms:W3CDTF">2024-05-02T08:24:00Z</dcterms:modified>
</cp:coreProperties>
</file>